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67EF" w14:textId="77777777" w:rsidR="00F239F3" w:rsidRDefault="00F239F3" w:rsidP="00CD1D5A">
      <w:pPr>
        <w:spacing w:after="39" w:line="259" w:lineRule="auto"/>
        <w:ind w:left="422" w:firstLine="0"/>
        <w:jc w:val="center"/>
        <w:rPr>
          <w:rFonts w:ascii="Arial" w:eastAsia="Calibri" w:hAnsi="Arial" w:cs="Arial"/>
          <w:b/>
          <w:bCs/>
          <w:color w:val="FF0000"/>
          <w:sz w:val="48"/>
        </w:rPr>
      </w:pPr>
    </w:p>
    <w:p w14:paraId="1409C2AF" w14:textId="07371AEB" w:rsidR="00CD1D5A" w:rsidRPr="00BA1FF2" w:rsidRDefault="00CD1D5A" w:rsidP="00CD1D5A">
      <w:pPr>
        <w:spacing w:after="39" w:line="259" w:lineRule="auto"/>
        <w:ind w:left="422" w:firstLine="0"/>
        <w:jc w:val="center"/>
        <w:rPr>
          <w:rFonts w:ascii="Arial" w:hAnsi="Arial" w:cs="Arial"/>
          <w:b/>
          <w:bCs/>
          <w:color w:val="FF0000"/>
        </w:rPr>
      </w:pPr>
      <w:r w:rsidRPr="00BA1FF2">
        <w:rPr>
          <w:rFonts w:ascii="Arial" w:eastAsia="Calibri" w:hAnsi="Arial" w:cs="Arial"/>
          <w:b/>
          <w:bCs/>
          <w:color w:val="FF0000"/>
          <w:sz w:val="48"/>
        </w:rPr>
        <w:t xml:space="preserve">SÚŤAŽNÉ PODKLADY </w:t>
      </w:r>
    </w:p>
    <w:p w14:paraId="557E7117" w14:textId="498BE720" w:rsidR="00CD1D5A" w:rsidRDefault="00CD1D5A" w:rsidP="00CD1D5A">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Pr>
          <w:rFonts w:ascii="Arial" w:eastAsia="Calibri" w:hAnsi="Arial" w:cs="Arial"/>
          <w:b/>
          <w:bCs/>
          <w:color w:val="auto"/>
          <w:sz w:val="36"/>
          <w:szCs w:val="36"/>
        </w:rPr>
        <w:t xml:space="preserve"> výzve na predkladanie ponúk č. </w:t>
      </w:r>
      <w:r w:rsidR="00F239F3">
        <w:rPr>
          <w:rFonts w:ascii="Arial" w:eastAsia="Calibri" w:hAnsi="Arial" w:cs="Arial"/>
          <w:b/>
          <w:bCs/>
          <w:color w:val="auto"/>
          <w:sz w:val="36"/>
          <w:szCs w:val="36"/>
        </w:rPr>
        <w:t>2</w:t>
      </w:r>
      <w:r>
        <w:rPr>
          <w:rFonts w:ascii="Arial" w:eastAsia="Calibri" w:hAnsi="Arial" w:cs="Arial"/>
          <w:b/>
          <w:bCs/>
          <w:color w:val="auto"/>
          <w:sz w:val="36"/>
          <w:szCs w:val="36"/>
        </w:rPr>
        <w:t xml:space="preserve"> vyhlásenej v zriadenom dynamickom systéme s názvom:</w:t>
      </w:r>
    </w:p>
    <w:p w14:paraId="6EC55E10" w14:textId="77777777" w:rsidR="00CD1D5A" w:rsidRDefault="00CD1D5A" w:rsidP="00CD1D5A">
      <w:pPr>
        <w:spacing w:after="0" w:line="259" w:lineRule="auto"/>
        <w:ind w:left="510" w:firstLine="0"/>
        <w:jc w:val="center"/>
        <w:rPr>
          <w:rFonts w:ascii="Arial" w:eastAsia="Calibri" w:hAnsi="Arial" w:cs="Arial"/>
          <w:b/>
          <w:bCs/>
          <w:color w:val="auto"/>
          <w:sz w:val="36"/>
          <w:szCs w:val="36"/>
        </w:rPr>
      </w:pPr>
    </w:p>
    <w:p w14:paraId="24B67C6F" w14:textId="6D5FDC4D" w:rsidR="00CD1D5A" w:rsidRPr="00CD5341" w:rsidRDefault="00CD1D5A" w:rsidP="00CD1D5A">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„Dodávka elektrickej energie</w:t>
      </w:r>
      <w:r w:rsidRPr="00CD5341">
        <w:rPr>
          <w:rFonts w:ascii="Arial" w:eastAsia="Calibri" w:hAnsi="Arial" w:cs="Arial"/>
          <w:b/>
          <w:bCs/>
          <w:color w:val="2F5496"/>
          <w:sz w:val="40"/>
        </w:rPr>
        <w:t xml:space="preserve"> na </w:t>
      </w:r>
      <w:r>
        <w:rPr>
          <w:rFonts w:ascii="Arial" w:eastAsia="Calibri" w:hAnsi="Arial" w:cs="Arial"/>
          <w:b/>
          <w:bCs/>
          <w:color w:val="2F5496"/>
          <w:sz w:val="40"/>
        </w:rPr>
        <w:t>r</w:t>
      </w:r>
      <w:r w:rsidRPr="00CD5341">
        <w:rPr>
          <w:rFonts w:ascii="Arial" w:eastAsia="Calibri" w:hAnsi="Arial" w:cs="Arial"/>
          <w:b/>
          <w:bCs/>
          <w:color w:val="2F5496"/>
          <w:sz w:val="40"/>
        </w:rPr>
        <w:t>o</w:t>
      </w:r>
      <w:r>
        <w:rPr>
          <w:rFonts w:ascii="Arial" w:eastAsia="Calibri" w:hAnsi="Arial" w:cs="Arial"/>
          <w:b/>
          <w:bCs/>
          <w:color w:val="2F5496"/>
          <w:sz w:val="40"/>
        </w:rPr>
        <w:t xml:space="preserve">k </w:t>
      </w:r>
      <w:r w:rsidRPr="00CD5341">
        <w:rPr>
          <w:rFonts w:ascii="Arial" w:eastAsia="Calibri" w:hAnsi="Arial" w:cs="Arial"/>
          <w:b/>
          <w:bCs/>
          <w:color w:val="2F5496"/>
          <w:sz w:val="40"/>
        </w:rPr>
        <w:t>2024“</w:t>
      </w:r>
    </w:p>
    <w:p w14:paraId="07D0621A" w14:textId="77777777" w:rsidR="00CD1D5A" w:rsidRDefault="00CD1D5A" w:rsidP="00CD1D5A">
      <w:pPr>
        <w:spacing w:after="0" w:line="259" w:lineRule="auto"/>
        <w:ind w:left="436"/>
        <w:jc w:val="center"/>
        <w:rPr>
          <w:rFonts w:ascii="Arial" w:eastAsia="Calibri" w:hAnsi="Arial" w:cs="Arial"/>
          <w:color w:val="2F5496"/>
          <w:sz w:val="40"/>
        </w:rPr>
      </w:pPr>
    </w:p>
    <w:p w14:paraId="605046A0" w14:textId="77777777" w:rsidR="00CD1D5A" w:rsidRPr="00EA6AE1" w:rsidRDefault="00CD1D5A" w:rsidP="00CD1D5A">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TOVAR</w:t>
      </w:r>
    </w:p>
    <w:p w14:paraId="0F373928" w14:textId="77777777" w:rsidR="008813A0" w:rsidRPr="00AE6CC9" w:rsidRDefault="008813A0">
      <w:pPr>
        <w:spacing w:after="0" w:line="259" w:lineRule="auto"/>
        <w:ind w:left="436"/>
        <w:jc w:val="center"/>
        <w:rPr>
          <w:rFonts w:ascii="Arial" w:eastAsia="Calibri" w:hAnsi="Arial" w:cs="Arial"/>
          <w:color w:val="2F5496"/>
          <w:sz w:val="40"/>
        </w:rPr>
      </w:pPr>
    </w:p>
    <w:p w14:paraId="04D8718B" w14:textId="52A56CC3" w:rsidR="00541845" w:rsidRPr="00AE6CC9" w:rsidRDefault="00074521">
      <w:pPr>
        <w:spacing w:after="0" w:line="259" w:lineRule="auto"/>
        <w:ind w:left="436"/>
        <w:jc w:val="center"/>
        <w:rPr>
          <w:rFonts w:ascii="Arial" w:eastAsia="Calibri" w:hAnsi="Arial" w:cs="Arial"/>
          <w:color w:val="2F5496"/>
          <w:sz w:val="40"/>
        </w:rPr>
      </w:pPr>
      <w:r w:rsidRPr="00AE6CC9">
        <w:rPr>
          <w:rFonts w:ascii="Arial" w:eastAsia="Calibri" w:hAnsi="Arial" w:cs="Arial"/>
          <w:color w:val="2F5496"/>
          <w:sz w:val="40"/>
        </w:rPr>
        <w:t>„</w:t>
      </w:r>
      <w:r w:rsidR="00DA6490" w:rsidRPr="00AE6CC9">
        <w:rPr>
          <w:rFonts w:ascii="Arial" w:eastAsia="Calibri" w:hAnsi="Arial" w:cs="Arial"/>
          <w:b/>
          <w:bCs/>
          <w:color w:val="2F5496"/>
          <w:sz w:val="40"/>
        </w:rPr>
        <w:t xml:space="preserve">DNS na dodávky elektriny a zemného plynu </w:t>
      </w:r>
      <w:r w:rsidR="005650DA" w:rsidRPr="005650DA">
        <w:rPr>
          <w:rFonts w:ascii="Arial" w:eastAsia="Calibri" w:hAnsi="Arial" w:cs="Arial"/>
          <w:b/>
          <w:bCs/>
          <w:color w:val="2F5496"/>
          <w:sz w:val="40"/>
        </w:rPr>
        <w:t>na obdobie rokov 2024 až 2029</w:t>
      </w:r>
      <w:r w:rsidRPr="00AE6CC9">
        <w:rPr>
          <w:rFonts w:ascii="Arial" w:eastAsia="Calibri" w:hAnsi="Arial" w:cs="Arial"/>
          <w:color w:val="2F5496"/>
          <w:sz w:val="40"/>
        </w:rPr>
        <w:t xml:space="preserve">“ </w:t>
      </w:r>
    </w:p>
    <w:p w14:paraId="78A10671" w14:textId="77777777" w:rsidR="00954796" w:rsidRPr="00AE6CC9" w:rsidRDefault="00954796" w:rsidP="0008654C">
      <w:pPr>
        <w:spacing w:after="0" w:line="259" w:lineRule="auto"/>
        <w:ind w:left="0" w:firstLine="0"/>
        <w:rPr>
          <w:rFonts w:ascii="Arial" w:hAnsi="Arial" w:cs="Arial"/>
        </w:rPr>
      </w:pPr>
    </w:p>
    <w:p w14:paraId="7DC449CB" w14:textId="77777777" w:rsidR="00A57138" w:rsidRPr="00AE6CC9" w:rsidRDefault="00272E21" w:rsidP="00ED52EF">
      <w:pPr>
        <w:spacing w:after="9" w:line="270" w:lineRule="auto"/>
        <w:ind w:left="430" w:right="147"/>
        <w:jc w:val="center"/>
        <w:rPr>
          <w:rFonts w:ascii="Arial" w:hAnsi="Arial" w:cs="Arial"/>
          <w:szCs w:val="24"/>
        </w:rPr>
      </w:pPr>
      <w:r w:rsidRPr="00AE6CC9">
        <w:rPr>
          <w:rFonts w:ascii="Arial" w:hAnsi="Arial" w:cs="Arial"/>
          <w:szCs w:val="24"/>
        </w:rPr>
        <w:t>D</w:t>
      </w:r>
      <w:r w:rsidR="00074521" w:rsidRPr="00AE6CC9">
        <w:rPr>
          <w:rFonts w:ascii="Arial" w:hAnsi="Arial" w:cs="Arial"/>
          <w:szCs w:val="24"/>
        </w:rPr>
        <w:t xml:space="preserve">ynamický nákupný systém vyhlásený postupom zadávania nadlimitnej zákazky podľa ustanovení § 58 až </w:t>
      </w:r>
      <w:r w:rsidR="00756888" w:rsidRPr="00AE6CC9">
        <w:rPr>
          <w:rFonts w:ascii="Arial" w:hAnsi="Arial" w:cs="Arial"/>
          <w:szCs w:val="24"/>
        </w:rPr>
        <w:t xml:space="preserve">§ </w:t>
      </w:r>
      <w:r w:rsidR="00074521" w:rsidRPr="00AE6CC9">
        <w:rPr>
          <w:rFonts w:ascii="Arial" w:hAnsi="Arial" w:cs="Arial"/>
          <w:szCs w:val="24"/>
        </w:rPr>
        <w:t xml:space="preserve">61 zákona č. 343/2015 Z. z. o verejnom obstarávaní </w:t>
      </w:r>
      <w:r w:rsidR="00A57138" w:rsidRPr="00AE6CC9">
        <w:rPr>
          <w:rFonts w:ascii="Arial" w:hAnsi="Arial" w:cs="Arial"/>
          <w:szCs w:val="24"/>
        </w:rPr>
        <w:br/>
      </w:r>
      <w:r w:rsidR="00074521" w:rsidRPr="00AE6CC9">
        <w:rPr>
          <w:rFonts w:ascii="Arial" w:hAnsi="Arial" w:cs="Arial"/>
          <w:szCs w:val="24"/>
        </w:rPr>
        <w:t xml:space="preserve">a o zmene a doplnení niektorých zákonov v znení neskorších predpisov </w:t>
      </w:r>
    </w:p>
    <w:p w14:paraId="5701BA90" w14:textId="09FE59B6" w:rsidR="00541845" w:rsidRPr="00AE6CC9" w:rsidRDefault="00074521" w:rsidP="00ED52EF">
      <w:pPr>
        <w:spacing w:after="9" w:line="270" w:lineRule="auto"/>
        <w:ind w:left="430" w:right="147"/>
        <w:jc w:val="center"/>
        <w:rPr>
          <w:rFonts w:ascii="Arial" w:hAnsi="Arial" w:cs="Arial"/>
          <w:szCs w:val="24"/>
        </w:rPr>
      </w:pPr>
      <w:r w:rsidRPr="00AE6CC9">
        <w:rPr>
          <w:rFonts w:ascii="Arial" w:hAnsi="Arial" w:cs="Arial"/>
          <w:szCs w:val="24"/>
        </w:rPr>
        <w:t xml:space="preserve">(ďalej len „zákon o verejnom obstarávaní“) </w:t>
      </w:r>
    </w:p>
    <w:p w14:paraId="7CF834A3" w14:textId="339DDD23" w:rsidR="007B7D06" w:rsidRPr="0008654C" w:rsidRDefault="007B7D06" w:rsidP="0008654C">
      <w:pPr>
        <w:spacing w:after="137" w:line="259" w:lineRule="auto"/>
        <w:ind w:left="0" w:firstLine="0"/>
        <w:rPr>
          <w:rFonts w:ascii="Arial" w:hAnsi="Arial" w:cs="Arial"/>
        </w:rPr>
      </w:pPr>
    </w:p>
    <w:p w14:paraId="32AD9B40" w14:textId="4929AACF" w:rsidR="00954796" w:rsidRPr="00AE6CC9"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5352FFE" w14:textId="77777777" w:rsidR="00F239F3" w:rsidRDefault="00F239F3" w:rsidP="005650DA">
      <w:pPr>
        <w:pStyle w:val="Zkladntext"/>
        <w:ind w:left="152" w:firstLine="0"/>
        <w:rPr>
          <w:rFonts w:ascii="Arial" w:hAnsi="Arial" w:cs="Arial"/>
          <w:spacing w:val="-1"/>
        </w:rPr>
      </w:pPr>
    </w:p>
    <w:p w14:paraId="277BEACD" w14:textId="77777777" w:rsidR="00F239F3" w:rsidRDefault="00F239F3" w:rsidP="005650DA">
      <w:pPr>
        <w:pStyle w:val="Zkladntext"/>
        <w:ind w:left="152" w:firstLine="0"/>
        <w:rPr>
          <w:rFonts w:ascii="Arial" w:hAnsi="Arial" w:cs="Arial"/>
          <w:spacing w:val="-1"/>
        </w:rPr>
      </w:pPr>
    </w:p>
    <w:p w14:paraId="2D5A6878" w14:textId="547F01FB" w:rsidR="005650DA" w:rsidRPr="008C11BA" w:rsidRDefault="005650DA" w:rsidP="005650DA">
      <w:pPr>
        <w:pStyle w:val="Zkladntext"/>
        <w:ind w:left="152" w:firstLine="0"/>
        <w:rPr>
          <w:rFonts w:ascii="Arial" w:hAnsi="Arial" w:cs="Arial"/>
        </w:rPr>
      </w:pPr>
      <w:r w:rsidRPr="008C11BA">
        <w:rPr>
          <w:rFonts w:ascii="Arial" w:hAnsi="Arial" w:cs="Arial"/>
          <w:spacing w:val="-1"/>
        </w:rPr>
        <w:t>Schválil:</w:t>
      </w:r>
    </w:p>
    <w:p w14:paraId="00667D4B" w14:textId="77777777" w:rsidR="005650DA" w:rsidRPr="008C11BA" w:rsidRDefault="005650DA" w:rsidP="005650DA">
      <w:pPr>
        <w:pStyle w:val="Zkladntext"/>
        <w:tabs>
          <w:tab w:val="left" w:pos="5510"/>
        </w:tabs>
        <w:ind w:left="152" w:firstLine="0"/>
        <w:rPr>
          <w:rFonts w:ascii="Arial" w:hAnsi="Arial" w:cs="Arial"/>
        </w:rPr>
      </w:pPr>
      <w:r w:rsidRPr="008C11BA">
        <w:rPr>
          <w:rFonts w:ascii="Arial" w:eastAsia="Arial" w:hAnsi="Arial" w:cs="Arial"/>
        </w:rPr>
        <w:tab/>
      </w:r>
      <w:r w:rsidRPr="008C11BA">
        <w:rPr>
          <w:rFonts w:ascii="Arial" w:hAnsi="Arial" w:cs="Arial"/>
          <w:spacing w:val="-1"/>
          <w:w w:val="90"/>
        </w:rPr>
        <w:t>..........................................................</w:t>
      </w:r>
      <w:r w:rsidRPr="008C11BA">
        <w:rPr>
          <w:rFonts w:ascii="Arial" w:hAnsi="Arial" w:cs="Arial"/>
          <w:spacing w:val="-1"/>
        </w:rPr>
        <w:t>.....</w:t>
      </w:r>
    </w:p>
    <w:p w14:paraId="76E15479" w14:textId="77777777" w:rsidR="005650DA" w:rsidRPr="008C11BA" w:rsidRDefault="005650DA" w:rsidP="005650DA">
      <w:pPr>
        <w:spacing w:after="0"/>
        <w:ind w:left="5526" w:firstLine="3"/>
        <w:rPr>
          <w:rFonts w:ascii="Arial" w:hAnsi="Arial" w:cs="Arial"/>
          <w:sz w:val="20"/>
          <w:szCs w:val="20"/>
        </w:rPr>
      </w:pPr>
      <w:r w:rsidRPr="00C25BEF">
        <w:rPr>
          <w:rFonts w:ascii="Arial" w:hAnsi="Arial" w:cs="Arial"/>
          <w:sz w:val="20"/>
          <w:szCs w:val="20"/>
        </w:rPr>
        <w:t>Ing. Mgr. Martin DŽAČOVSKÝ</w:t>
      </w:r>
      <w:r w:rsidRPr="008C11BA">
        <w:rPr>
          <w:rFonts w:ascii="Arial" w:hAnsi="Arial" w:cs="Arial"/>
          <w:sz w:val="20"/>
          <w:szCs w:val="20"/>
        </w:rPr>
        <w:tab/>
      </w:r>
    </w:p>
    <w:p w14:paraId="3D72A8EF" w14:textId="77777777" w:rsidR="005650DA" w:rsidRPr="008C11BA" w:rsidRDefault="005650DA" w:rsidP="005650DA">
      <w:pPr>
        <w:spacing w:after="0"/>
        <w:ind w:left="5526" w:firstLine="3"/>
        <w:rPr>
          <w:rFonts w:ascii="Arial" w:hAnsi="Arial" w:cs="Arial"/>
          <w:sz w:val="20"/>
          <w:szCs w:val="20"/>
        </w:rPr>
      </w:pPr>
      <w:r w:rsidRPr="00C25BEF">
        <w:rPr>
          <w:rFonts w:ascii="Arial" w:hAnsi="Arial" w:cs="Arial"/>
          <w:sz w:val="20"/>
          <w:szCs w:val="20"/>
        </w:rPr>
        <w:t>primátor mesta</w:t>
      </w:r>
      <w:r w:rsidRPr="008C11BA">
        <w:rPr>
          <w:rFonts w:ascii="Arial" w:hAnsi="Arial" w:cs="Arial"/>
          <w:sz w:val="20"/>
          <w:szCs w:val="20"/>
        </w:rPr>
        <w:tab/>
      </w:r>
    </w:p>
    <w:p w14:paraId="72C7AE2A" w14:textId="77777777" w:rsidR="005650DA" w:rsidRPr="008C11BA" w:rsidRDefault="005650DA" w:rsidP="005650DA">
      <w:pPr>
        <w:spacing w:after="0"/>
        <w:rPr>
          <w:rFonts w:ascii="Arial" w:eastAsia="Arial" w:hAnsi="Arial" w:cs="Arial"/>
          <w:sz w:val="20"/>
          <w:szCs w:val="20"/>
        </w:rPr>
      </w:pPr>
    </w:p>
    <w:p w14:paraId="71717D30" w14:textId="77777777" w:rsidR="005650DA" w:rsidRPr="008C11BA" w:rsidRDefault="005650DA" w:rsidP="005650DA">
      <w:pPr>
        <w:spacing w:after="0"/>
        <w:ind w:left="142"/>
        <w:rPr>
          <w:rFonts w:ascii="Arial" w:eastAsia="Arial" w:hAnsi="Arial" w:cs="Arial"/>
          <w:sz w:val="20"/>
          <w:szCs w:val="20"/>
        </w:rPr>
      </w:pPr>
    </w:p>
    <w:p w14:paraId="661440FA" w14:textId="77777777" w:rsidR="00AE6CC9" w:rsidRPr="008C11BA" w:rsidRDefault="00AE6CC9" w:rsidP="00AE6CC9">
      <w:pPr>
        <w:spacing w:after="0"/>
        <w:ind w:left="0" w:firstLine="0"/>
        <w:rPr>
          <w:rFonts w:ascii="Arial" w:eastAsia="Arial" w:hAnsi="Arial" w:cs="Arial"/>
          <w:sz w:val="20"/>
          <w:szCs w:val="20"/>
        </w:rPr>
      </w:pPr>
    </w:p>
    <w:p w14:paraId="03AE325A" w14:textId="77777777" w:rsidR="00F239F3" w:rsidRDefault="00F239F3" w:rsidP="00AE6CC9">
      <w:pPr>
        <w:spacing w:after="0"/>
        <w:ind w:left="142" w:right="-48" w:firstLine="0"/>
        <w:rPr>
          <w:rFonts w:ascii="Arial" w:hAnsi="Arial" w:cs="Arial"/>
          <w:sz w:val="20"/>
          <w:szCs w:val="20"/>
        </w:rPr>
      </w:pPr>
    </w:p>
    <w:p w14:paraId="217A91C6" w14:textId="77777777" w:rsidR="00F239F3" w:rsidRDefault="00F239F3" w:rsidP="00AE6CC9">
      <w:pPr>
        <w:spacing w:after="0"/>
        <w:ind w:left="142" w:right="-48" w:firstLine="0"/>
        <w:rPr>
          <w:rFonts w:ascii="Arial" w:hAnsi="Arial" w:cs="Arial"/>
          <w:sz w:val="20"/>
          <w:szCs w:val="20"/>
        </w:rPr>
      </w:pPr>
    </w:p>
    <w:p w14:paraId="3AF1CBC9" w14:textId="77777777" w:rsidR="00F239F3" w:rsidRDefault="00F239F3" w:rsidP="00AE6CC9">
      <w:pPr>
        <w:spacing w:after="0"/>
        <w:ind w:left="142" w:right="-48" w:firstLine="0"/>
        <w:rPr>
          <w:rFonts w:ascii="Arial" w:hAnsi="Arial" w:cs="Arial"/>
          <w:sz w:val="20"/>
          <w:szCs w:val="20"/>
        </w:rPr>
      </w:pPr>
    </w:p>
    <w:p w14:paraId="320D92E9" w14:textId="76371A1D" w:rsidR="00AE6CC9" w:rsidRDefault="00AE6CC9" w:rsidP="00AE6CC9">
      <w:pPr>
        <w:spacing w:after="0"/>
        <w:ind w:left="142" w:right="-48" w:firstLine="0"/>
        <w:rPr>
          <w:rFonts w:ascii="Arial" w:hAnsi="Arial" w:cs="Arial"/>
          <w:sz w:val="20"/>
          <w:szCs w:val="20"/>
        </w:rPr>
      </w:pPr>
      <w:r w:rsidRPr="00D32393">
        <w:rPr>
          <w:rFonts w:ascii="Arial" w:hAnsi="Arial" w:cs="Arial"/>
          <w:sz w:val="20"/>
          <w:szCs w:val="20"/>
        </w:rPr>
        <w:t xml:space="preserve">Súlad súťažných podkladov so zákonom </w:t>
      </w:r>
      <w:r w:rsidR="009C1FAE">
        <w:rPr>
          <w:rFonts w:ascii="Arial" w:hAnsi="Arial" w:cs="Arial"/>
          <w:sz w:val="20"/>
          <w:szCs w:val="20"/>
        </w:rPr>
        <w:t xml:space="preserve">o verejnom obstarávaní </w:t>
      </w:r>
      <w:r w:rsidRPr="00D32393">
        <w:rPr>
          <w:rFonts w:ascii="Arial" w:hAnsi="Arial" w:cs="Arial"/>
          <w:sz w:val="20"/>
          <w:szCs w:val="20"/>
        </w:rPr>
        <w:t>potvrdzuje:</w:t>
      </w:r>
    </w:p>
    <w:p w14:paraId="5EE7939C" w14:textId="77777777" w:rsidR="00AE6CC9" w:rsidRPr="00D32393" w:rsidRDefault="00AE6CC9" w:rsidP="00AE6CC9">
      <w:pPr>
        <w:spacing w:after="0"/>
        <w:ind w:left="142" w:right="-48" w:firstLine="0"/>
        <w:rPr>
          <w:rFonts w:ascii="Arial" w:hAnsi="Arial" w:cs="Arial"/>
          <w:sz w:val="20"/>
          <w:szCs w:val="20"/>
        </w:rPr>
      </w:pPr>
    </w:p>
    <w:p w14:paraId="4DC9B130" w14:textId="77777777" w:rsidR="00AE6CC9" w:rsidRPr="00D32393" w:rsidRDefault="00AE6CC9" w:rsidP="00AE6CC9">
      <w:pPr>
        <w:pStyle w:val="Zkladntext"/>
        <w:ind w:firstLine="0"/>
        <w:rPr>
          <w:rFonts w:ascii="Arial" w:hAnsi="Arial" w:cs="Arial"/>
        </w:rPr>
      </w:pPr>
    </w:p>
    <w:p w14:paraId="1C39EE9C" w14:textId="77777777" w:rsidR="00F239F3" w:rsidRDefault="00F239F3" w:rsidP="00AE6CC9">
      <w:pPr>
        <w:spacing w:after="120" w:line="240" w:lineRule="auto"/>
        <w:ind w:left="0" w:firstLine="132"/>
        <w:rPr>
          <w:rFonts w:ascii="Arial" w:hAnsi="Arial" w:cs="Arial"/>
          <w:sz w:val="20"/>
          <w:szCs w:val="20"/>
        </w:rPr>
      </w:pPr>
    </w:p>
    <w:p w14:paraId="5684F55E" w14:textId="77777777" w:rsidR="00F239F3" w:rsidRDefault="00F239F3" w:rsidP="00AE6CC9">
      <w:pPr>
        <w:spacing w:after="120" w:line="240" w:lineRule="auto"/>
        <w:ind w:left="0" w:firstLine="132"/>
        <w:rPr>
          <w:rFonts w:ascii="Arial" w:hAnsi="Arial" w:cs="Arial"/>
          <w:sz w:val="20"/>
          <w:szCs w:val="20"/>
        </w:rPr>
      </w:pPr>
    </w:p>
    <w:p w14:paraId="7B14A4BD" w14:textId="1818A1F2" w:rsidR="00AE6CC9" w:rsidRPr="00D32393" w:rsidRDefault="00AE6CC9" w:rsidP="00F239F3">
      <w:pPr>
        <w:spacing w:after="120" w:line="240" w:lineRule="auto"/>
        <w:ind w:left="0" w:firstLine="132"/>
        <w:rPr>
          <w:rFonts w:ascii="Arial" w:hAnsi="Arial" w:cs="Arial"/>
          <w:sz w:val="20"/>
          <w:szCs w:val="20"/>
        </w:rPr>
      </w:pPr>
      <w:r w:rsidRPr="00D32393">
        <w:rPr>
          <w:rFonts w:ascii="Arial" w:hAnsi="Arial" w:cs="Arial"/>
          <w:sz w:val="20"/>
          <w:szCs w:val="20"/>
        </w:rPr>
        <w:t xml:space="preserve">V </w:t>
      </w:r>
      <w:r w:rsidR="00F239F3">
        <w:rPr>
          <w:rFonts w:ascii="Arial" w:hAnsi="Arial" w:cs="Arial"/>
          <w:sz w:val="20"/>
          <w:szCs w:val="20"/>
        </w:rPr>
        <w:t>Senici</w:t>
      </w:r>
      <w:r w:rsidRPr="00D32393">
        <w:rPr>
          <w:rFonts w:ascii="Arial" w:hAnsi="Arial" w:cs="Arial"/>
          <w:sz w:val="20"/>
          <w:szCs w:val="20"/>
        </w:rPr>
        <w:t xml:space="preserve">, dňa </w:t>
      </w:r>
      <w:r w:rsidR="00E665FA">
        <w:rPr>
          <w:rFonts w:ascii="Arial" w:hAnsi="Arial" w:cs="Arial"/>
          <w:sz w:val="20"/>
          <w:szCs w:val="20"/>
        </w:rPr>
        <w:t>1</w:t>
      </w:r>
      <w:r w:rsidR="00F239F3">
        <w:rPr>
          <w:rFonts w:ascii="Arial" w:hAnsi="Arial" w:cs="Arial"/>
          <w:sz w:val="20"/>
          <w:szCs w:val="20"/>
        </w:rPr>
        <w:t>2</w:t>
      </w:r>
      <w:r w:rsidR="00E665FA">
        <w:rPr>
          <w:rFonts w:ascii="Arial" w:hAnsi="Arial" w:cs="Arial"/>
          <w:sz w:val="20"/>
          <w:szCs w:val="20"/>
        </w:rPr>
        <w:t>.0</w:t>
      </w:r>
      <w:r w:rsidR="00F239F3">
        <w:rPr>
          <w:rFonts w:ascii="Arial" w:hAnsi="Arial" w:cs="Arial"/>
          <w:sz w:val="20"/>
          <w:szCs w:val="20"/>
        </w:rPr>
        <w:t>9</w:t>
      </w:r>
      <w:r w:rsidR="00E665FA">
        <w:rPr>
          <w:rFonts w:ascii="Arial" w:hAnsi="Arial" w:cs="Arial"/>
          <w:sz w:val="20"/>
          <w:szCs w:val="20"/>
        </w:rPr>
        <w:t>.2023</w:t>
      </w:r>
      <w:r w:rsidRPr="00D32393">
        <w:rPr>
          <w:rFonts w:ascii="Arial" w:hAnsi="Arial" w:cs="Arial"/>
          <w:sz w:val="20"/>
          <w:szCs w:val="20"/>
        </w:rPr>
        <w:tab/>
      </w:r>
      <w:r w:rsidRPr="00D32393">
        <w:rPr>
          <w:rFonts w:ascii="Arial" w:hAnsi="Arial" w:cs="Arial"/>
          <w:sz w:val="20"/>
          <w:szCs w:val="20"/>
        </w:rPr>
        <w:tab/>
      </w:r>
      <w:r w:rsidRPr="00D32393">
        <w:rPr>
          <w:rFonts w:ascii="Arial" w:hAnsi="Arial" w:cs="Arial"/>
          <w:sz w:val="20"/>
          <w:szCs w:val="20"/>
        </w:rPr>
        <w:tab/>
      </w:r>
      <w:r w:rsidRPr="00D32393">
        <w:rPr>
          <w:rFonts w:ascii="Arial" w:hAnsi="Arial" w:cs="Arial"/>
          <w:sz w:val="20"/>
          <w:szCs w:val="20"/>
        </w:rPr>
        <w:tab/>
      </w:r>
      <w:r w:rsidRPr="00D32393">
        <w:rPr>
          <w:rFonts w:ascii="Arial" w:hAnsi="Arial" w:cs="Arial"/>
          <w:sz w:val="20"/>
          <w:szCs w:val="20"/>
        </w:rPr>
        <w:tab/>
        <w:t>.....................................................</w:t>
      </w:r>
    </w:p>
    <w:p w14:paraId="672B0706" w14:textId="78CFA038" w:rsidR="00F239F3" w:rsidRPr="008C11BA" w:rsidRDefault="00AE6CC9" w:rsidP="00F239F3">
      <w:pPr>
        <w:spacing w:after="0"/>
        <w:ind w:left="5526" w:firstLine="3"/>
        <w:rPr>
          <w:rFonts w:ascii="Arial" w:eastAsiaTheme="minorHAnsi" w:hAnsi="Arial" w:cs="Arial"/>
          <w:sz w:val="20"/>
          <w:szCs w:val="20"/>
          <w:lang w:eastAsia="en-US"/>
        </w:rPr>
      </w:pPr>
      <w:r w:rsidRPr="00D32393">
        <w:rPr>
          <w:rFonts w:ascii="Arial" w:hAnsi="Arial" w:cs="Arial"/>
          <w:sz w:val="20"/>
          <w:szCs w:val="20"/>
        </w:rPr>
        <w:tab/>
      </w:r>
      <w:r w:rsidRPr="00D32393">
        <w:rPr>
          <w:rFonts w:ascii="Arial" w:hAnsi="Arial" w:cs="Arial"/>
          <w:sz w:val="20"/>
          <w:szCs w:val="20"/>
        </w:rPr>
        <w:tab/>
      </w:r>
      <w:r w:rsidR="00F239F3" w:rsidRPr="00EF58A6">
        <w:rPr>
          <w:rFonts w:ascii="Arial" w:eastAsiaTheme="minorHAnsi" w:hAnsi="Arial" w:cs="Arial"/>
          <w:bCs/>
          <w:sz w:val="20"/>
          <w:szCs w:val="20"/>
          <w:lang w:eastAsia="en-US"/>
        </w:rPr>
        <w:t>Mgr. Ľuboš Hazucha</w:t>
      </w:r>
    </w:p>
    <w:p w14:paraId="78B95295" w14:textId="3D6EE876" w:rsidR="00F239F3" w:rsidRDefault="00F239F3" w:rsidP="00F239F3">
      <w:pPr>
        <w:spacing w:after="0"/>
        <w:ind w:left="5526" w:firstLine="3"/>
        <w:rPr>
          <w:rFonts w:ascii="Arial" w:hAnsi="Arial" w:cs="Arial"/>
          <w:sz w:val="20"/>
          <w:szCs w:val="20"/>
        </w:rPr>
      </w:pPr>
      <w:r>
        <w:rPr>
          <w:rFonts w:ascii="Arial" w:hAnsi="Arial" w:cs="Arial"/>
          <w:sz w:val="20"/>
          <w:szCs w:val="20"/>
        </w:rPr>
        <w:t xml:space="preserve">     </w:t>
      </w:r>
      <w:r w:rsidRPr="007D48AF">
        <w:rPr>
          <w:rFonts w:ascii="Arial" w:hAnsi="Arial" w:cs="Arial"/>
          <w:sz w:val="20"/>
          <w:szCs w:val="20"/>
        </w:rPr>
        <w:t>Referent</w:t>
      </w:r>
      <w:r>
        <w:rPr>
          <w:rFonts w:ascii="Arial" w:hAnsi="Arial" w:cs="Arial"/>
          <w:sz w:val="20"/>
          <w:szCs w:val="20"/>
        </w:rPr>
        <w:t xml:space="preserve"> </w:t>
      </w:r>
      <w:r w:rsidRPr="00EF58A6">
        <w:rPr>
          <w:rFonts w:ascii="Arial" w:hAnsi="Arial" w:cs="Arial"/>
          <w:sz w:val="20"/>
          <w:szCs w:val="20"/>
        </w:rPr>
        <w:t>verejného obstarávania</w:t>
      </w:r>
    </w:p>
    <w:p w14:paraId="4450BFB9" w14:textId="77777777" w:rsidR="00AE6CC9" w:rsidRPr="00D32393" w:rsidRDefault="00AE6CC9" w:rsidP="00AE6CC9">
      <w:pPr>
        <w:spacing w:after="0" w:line="240" w:lineRule="auto"/>
        <w:ind w:left="0" w:firstLine="0"/>
        <w:rPr>
          <w:rFonts w:ascii="Arial" w:hAnsi="Arial" w:cs="Arial"/>
          <w:sz w:val="20"/>
          <w:szCs w:val="20"/>
        </w:rPr>
      </w:pPr>
    </w:p>
    <w:p w14:paraId="41ABD841" w14:textId="77777777" w:rsidR="00EF736A" w:rsidRPr="004D4B4C" w:rsidRDefault="00EF736A" w:rsidP="00AE6CC9">
      <w:pPr>
        <w:pageBreakBefore/>
        <w:spacing w:after="0" w:line="259" w:lineRule="auto"/>
        <w:ind w:left="425"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2C54C76E" w14:textId="77777777" w:rsidR="00AE6CC9"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124323816" w:history="1">
            <w:r w:rsidR="00AE6CC9" w:rsidRPr="00B540D2">
              <w:rPr>
                <w:rStyle w:val="Hypertextovprepojenie"/>
                <w:rFonts w:ascii="Arial" w:hAnsi="Arial" w:cs="Arial"/>
                <w:b/>
                <w:caps/>
                <w:noProof/>
                <w:u w:color="000000"/>
              </w:rPr>
              <w:t>1.</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Identifikácia verejného obstarávateľa</w:t>
            </w:r>
            <w:r w:rsidR="00AE6CC9">
              <w:rPr>
                <w:noProof/>
                <w:webHidden/>
              </w:rPr>
              <w:tab/>
            </w:r>
            <w:r w:rsidR="00AE6CC9">
              <w:rPr>
                <w:noProof/>
                <w:webHidden/>
              </w:rPr>
              <w:fldChar w:fldCharType="begin"/>
            </w:r>
            <w:r w:rsidR="00AE6CC9">
              <w:rPr>
                <w:noProof/>
                <w:webHidden/>
              </w:rPr>
              <w:instrText xml:space="preserve"> PAGEREF _Toc124323816 \h </w:instrText>
            </w:r>
            <w:r w:rsidR="00AE6CC9">
              <w:rPr>
                <w:noProof/>
                <w:webHidden/>
              </w:rPr>
            </w:r>
            <w:r w:rsidR="00AE6CC9">
              <w:rPr>
                <w:noProof/>
                <w:webHidden/>
              </w:rPr>
              <w:fldChar w:fldCharType="separate"/>
            </w:r>
            <w:r w:rsidR="00F71E39">
              <w:rPr>
                <w:noProof/>
                <w:webHidden/>
              </w:rPr>
              <w:t>3</w:t>
            </w:r>
            <w:r w:rsidR="00AE6CC9">
              <w:rPr>
                <w:noProof/>
                <w:webHidden/>
              </w:rPr>
              <w:fldChar w:fldCharType="end"/>
            </w:r>
          </w:hyperlink>
        </w:p>
        <w:p w14:paraId="4B738DD8"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17" w:history="1">
            <w:r w:rsidR="00AE6CC9" w:rsidRPr="00B540D2">
              <w:rPr>
                <w:rStyle w:val="Hypertextovprepojenie"/>
                <w:rFonts w:ascii="Arial" w:hAnsi="Arial" w:cs="Arial"/>
                <w:b/>
                <w:caps/>
                <w:noProof/>
                <w:u w:color="000000"/>
              </w:rPr>
              <w:t>2.</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Opis predmetu zákazky</w:t>
            </w:r>
            <w:r w:rsidR="00AE6CC9">
              <w:rPr>
                <w:noProof/>
                <w:webHidden/>
              </w:rPr>
              <w:tab/>
            </w:r>
            <w:r w:rsidR="00AE6CC9">
              <w:rPr>
                <w:noProof/>
                <w:webHidden/>
              </w:rPr>
              <w:fldChar w:fldCharType="begin"/>
            </w:r>
            <w:r w:rsidR="00AE6CC9">
              <w:rPr>
                <w:noProof/>
                <w:webHidden/>
              </w:rPr>
              <w:instrText xml:space="preserve"> PAGEREF _Toc124323817 \h </w:instrText>
            </w:r>
            <w:r w:rsidR="00AE6CC9">
              <w:rPr>
                <w:noProof/>
                <w:webHidden/>
              </w:rPr>
            </w:r>
            <w:r w:rsidR="00AE6CC9">
              <w:rPr>
                <w:noProof/>
                <w:webHidden/>
              </w:rPr>
              <w:fldChar w:fldCharType="separate"/>
            </w:r>
            <w:r w:rsidR="00F71E39">
              <w:rPr>
                <w:noProof/>
                <w:webHidden/>
              </w:rPr>
              <w:t>3</w:t>
            </w:r>
            <w:r w:rsidR="00AE6CC9">
              <w:rPr>
                <w:noProof/>
                <w:webHidden/>
              </w:rPr>
              <w:fldChar w:fldCharType="end"/>
            </w:r>
          </w:hyperlink>
        </w:p>
        <w:p w14:paraId="2B156ADE"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18" w:history="1">
            <w:r w:rsidR="00AE6CC9" w:rsidRPr="00B540D2">
              <w:rPr>
                <w:rStyle w:val="Hypertextovprepojenie"/>
                <w:rFonts w:ascii="Arial" w:hAnsi="Arial" w:cs="Arial"/>
                <w:b/>
                <w:caps/>
                <w:noProof/>
                <w:u w:color="000000"/>
              </w:rPr>
              <w:t>3.</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typ zmluvy</w:t>
            </w:r>
            <w:r w:rsidR="00AE6CC9">
              <w:rPr>
                <w:noProof/>
                <w:webHidden/>
              </w:rPr>
              <w:tab/>
            </w:r>
            <w:r w:rsidR="00AE6CC9">
              <w:rPr>
                <w:noProof/>
                <w:webHidden/>
              </w:rPr>
              <w:fldChar w:fldCharType="begin"/>
            </w:r>
            <w:r w:rsidR="00AE6CC9">
              <w:rPr>
                <w:noProof/>
                <w:webHidden/>
              </w:rPr>
              <w:instrText xml:space="preserve"> PAGEREF _Toc124323818 \h </w:instrText>
            </w:r>
            <w:r w:rsidR="00AE6CC9">
              <w:rPr>
                <w:noProof/>
                <w:webHidden/>
              </w:rPr>
            </w:r>
            <w:r w:rsidR="00AE6CC9">
              <w:rPr>
                <w:noProof/>
                <w:webHidden/>
              </w:rPr>
              <w:fldChar w:fldCharType="separate"/>
            </w:r>
            <w:r w:rsidR="00F71E39">
              <w:rPr>
                <w:noProof/>
                <w:webHidden/>
              </w:rPr>
              <w:t>4</w:t>
            </w:r>
            <w:r w:rsidR="00AE6CC9">
              <w:rPr>
                <w:noProof/>
                <w:webHidden/>
              </w:rPr>
              <w:fldChar w:fldCharType="end"/>
            </w:r>
          </w:hyperlink>
        </w:p>
        <w:p w14:paraId="6FB1807E"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19" w:history="1">
            <w:r w:rsidR="00AE6CC9" w:rsidRPr="00B540D2">
              <w:rPr>
                <w:rStyle w:val="Hypertextovprepojenie"/>
                <w:rFonts w:ascii="Arial" w:hAnsi="Arial" w:cs="Arial"/>
                <w:b/>
                <w:caps/>
                <w:noProof/>
                <w:u w:color="000000"/>
              </w:rPr>
              <w:t>4.</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MIESTO dodania PREDMETU ZÁKAZKY</w:t>
            </w:r>
            <w:r w:rsidR="00AE6CC9">
              <w:rPr>
                <w:noProof/>
                <w:webHidden/>
              </w:rPr>
              <w:tab/>
            </w:r>
            <w:r w:rsidR="00AE6CC9">
              <w:rPr>
                <w:noProof/>
                <w:webHidden/>
              </w:rPr>
              <w:fldChar w:fldCharType="begin"/>
            </w:r>
            <w:r w:rsidR="00AE6CC9">
              <w:rPr>
                <w:noProof/>
                <w:webHidden/>
              </w:rPr>
              <w:instrText xml:space="preserve"> PAGEREF _Toc124323819 \h </w:instrText>
            </w:r>
            <w:r w:rsidR="00AE6CC9">
              <w:rPr>
                <w:noProof/>
                <w:webHidden/>
              </w:rPr>
            </w:r>
            <w:r w:rsidR="00AE6CC9">
              <w:rPr>
                <w:noProof/>
                <w:webHidden/>
              </w:rPr>
              <w:fldChar w:fldCharType="separate"/>
            </w:r>
            <w:r w:rsidR="00F71E39">
              <w:rPr>
                <w:noProof/>
                <w:webHidden/>
              </w:rPr>
              <w:t>4</w:t>
            </w:r>
            <w:r w:rsidR="00AE6CC9">
              <w:rPr>
                <w:noProof/>
                <w:webHidden/>
              </w:rPr>
              <w:fldChar w:fldCharType="end"/>
            </w:r>
          </w:hyperlink>
        </w:p>
        <w:p w14:paraId="079B444F"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0" w:history="1">
            <w:r w:rsidR="00AE6CC9" w:rsidRPr="00B540D2">
              <w:rPr>
                <w:rStyle w:val="Hypertextovprepojenie"/>
                <w:rFonts w:ascii="Arial" w:hAnsi="Arial" w:cs="Arial"/>
                <w:b/>
                <w:caps/>
                <w:noProof/>
                <w:u w:color="000000"/>
              </w:rPr>
              <w:t>5.</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Komunikácia a vysvetľovanie</w:t>
            </w:r>
            <w:r w:rsidR="00AE6CC9">
              <w:rPr>
                <w:noProof/>
                <w:webHidden/>
              </w:rPr>
              <w:tab/>
            </w:r>
            <w:r w:rsidR="00AE6CC9">
              <w:rPr>
                <w:noProof/>
                <w:webHidden/>
              </w:rPr>
              <w:fldChar w:fldCharType="begin"/>
            </w:r>
            <w:r w:rsidR="00AE6CC9">
              <w:rPr>
                <w:noProof/>
                <w:webHidden/>
              </w:rPr>
              <w:instrText xml:space="preserve"> PAGEREF _Toc124323820 \h </w:instrText>
            </w:r>
            <w:r w:rsidR="00AE6CC9">
              <w:rPr>
                <w:noProof/>
                <w:webHidden/>
              </w:rPr>
            </w:r>
            <w:r w:rsidR="00AE6CC9">
              <w:rPr>
                <w:noProof/>
                <w:webHidden/>
              </w:rPr>
              <w:fldChar w:fldCharType="separate"/>
            </w:r>
            <w:r w:rsidR="00F71E39">
              <w:rPr>
                <w:noProof/>
                <w:webHidden/>
              </w:rPr>
              <w:t>4</w:t>
            </w:r>
            <w:r w:rsidR="00AE6CC9">
              <w:rPr>
                <w:noProof/>
                <w:webHidden/>
              </w:rPr>
              <w:fldChar w:fldCharType="end"/>
            </w:r>
          </w:hyperlink>
        </w:p>
        <w:p w14:paraId="6A9838C7"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1" w:history="1">
            <w:r w:rsidR="00AE6CC9" w:rsidRPr="00B540D2">
              <w:rPr>
                <w:rStyle w:val="Hypertextovprepojenie"/>
                <w:rFonts w:ascii="Arial" w:hAnsi="Arial" w:cs="Arial"/>
                <w:b/>
                <w:caps/>
                <w:noProof/>
                <w:u w:color="000000"/>
              </w:rPr>
              <w:t>6.</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Podmienky predloženia ponuky</w:t>
            </w:r>
            <w:r w:rsidR="00AE6CC9">
              <w:rPr>
                <w:noProof/>
                <w:webHidden/>
              </w:rPr>
              <w:tab/>
            </w:r>
            <w:r w:rsidR="00AE6CC9">
              <w:rPr>
                <w:noProof/>
                <w:webHidden/>
              </w:rPr>
              <w:fldChar w:fldCharType="begin"/>
            </w:r>
            <w:r w:rsidR="00AE6CC9">
              <w:rPr>
                <w:noProof/>
                <w:webHidden/>
              </w:rPr>
              <w:instrText xml:space="preserve"> PAGEREF _Toc124323821 \h </w:instrText>
            </w:r>
            <w:r w:rsidR="00AE6CC9">
              <w:rPr>
                <w:noProof/>
                <w:webHidden/>
              </w:rPr>
            </w:r>
            <w:r w:rsidR="00AE6CC9">
              <w:rPr>
                <w:noProof/>
                <w:webHidden/>
              </w:rPr>
              <w:fldChar w:fldCharType="separate"/>
            </w:r>
            <w:r w:rsidR="00F71E39">
              <w:rPr>
                <w:noProof/>
                <w:webHidden/>
              </w:rPr>
              <w:t>6</w:t>
            </w:r>
            <w:r w:rsidR="00AE6CC9">
              <w:rPr>
                <w:noProof/>
                <w:webHidden/>
              </w:rPr>
              <w:fldChar w:fldCharType="end"/>
            </w:r>
          </w:hyperlink>
        </w:p>
        <w:p w14:paraId="6CC71F54"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2" w:history="1">
            <w:r w:rsidR="00AE6CC9" w:rsidRPr="00B540D2">
              <w:rPr>
                <w:rStyle w:val="Hypertextovprepojenie"/>
                <w:rFonts w:ascii="Arial" w:hAnsi="Arial" w:cs="Arial"/>
                <w:b/>
                <w:caps/>
                <w:noProof/>
                <w:u w:color="000000"/>
              </w:rPr>
              <w:t>7.</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jazyk ponuky</w:t>
            </w:r>
            <w:r w:rsidR="00AE6CC9">
              <w:rPr>
                <w:noProof/>
                <w:webHidden/>
              </w:rPr>
              <w:tab/>
            </w:r>
            <w:r w:rsidR="00AE6CC9">
              <w:rPr>
                <w:noProof/>
                <w:webHidden/>
              </w:rPr>
              <w:fldChar w:fldCharType="begin"/>
            </w:r>
            <w:r w:rsidR="00AE6CC9">
              <w:rPr>
                <w:noProof/>
                <w:webHidden/>
              </w:rPr>
              <w:instrText xml:space="preserve"> PAGEREF _Toc124323822 \h </w:instrText>
            </w:r>
            <w:r w:rsidR="00AE6CC9">
              <w:rPr>
                <w:noProof/>
                <w:webHidden/>
              </w:rPr>
            </w:r>
            <w:r w:rsidR="00AE6CC9">
              <w:rPr>
                <w:noProof/>
                <w:webHidden/>
              </w:rPr>
              <w:fldChar w:fldCharType="separate"/>
            </w:r>
            <w:r w:rsidR="00F71E39">
              <w:rPr>
                <w:noProof/>
                <w:webHidden/>
              </w:rPr>
              <w:t>7</w:t>
            </w:r>
            <w:r w:rsidR="00AE6CC9">
              <w:rPr>
                <w:noProof/>
                <w:webHidden/>
              </w:rPr>
              <w:fldChar w:fldCharType="end"/>
            </w:r>
          </w:hyperlink>
        </w:p>
        <w:p w14:paraId="2E09CF14"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3" w:history="1">
            <w:r w:rsidR="00AE6CC9" w:rsidRPr="00B540D2">
              <w:rPr>
                <w:rStyle w:val="Hypertextovprepojenie"/>
                <w:rFonts w:ascii="Arial" w:hAnsi="Arial" w:cs="Arial"/>
                <w:b/>
                <w:caps/>
                <w:noProof/>
                <w:u w:color="000000"/>
              </w:rPr>
              <w:t>8.</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zábezpeka ponuky</w:t>
            </w:r>
            <w:r w:rsidR="00AE6CC9">
              <w:rPr>
                <w:noProof/>
                <w:webHidden/>
              </w:rPr>
              <w:tab/>
            </w:r>
            <w:r w:rsidR="00AE6CC9">
              <w:rPr>
                <w:noProof/>
                <w:webHidden/>
              </w:rPr>
              <w:fldChar w:fldCharType="begin"/>
            </w:r>
            <w:r w:rsidR="00AE6CC9">
              <w:rPr>
                <w:noProof/>
                <w:webHidden/>
              </w:rPr>
              <w:instrText xml:space="preserve"> PAGEREF _Toc124323823 \h </w:instrText>
            </w:r>
            <w:r w:rsidR="00AE6CC9">
              <w:rPr>
                <w:noProof/>
                <w:webHidden/>
              </w:rPr>
            </w:r>
            <w:r w:rsidR="00AE6CC9">
              <w:rPr>
                <w:noProof/>
                <w:webHidden/>
              </w:rPr>
              <w:fldChar w:fldCharType="separate"/>
            </w:r>
            <w:r w:rsidR="00F71E39">
              <w:rPr>
                <w:noProof/>
                <w:webHidden/>
              </w:rPr>
              <w:t>7</w:t>
            </w:r>
            <w:r w:rsidR="00AE6CC9">
              <w:rPr>
                <w:noProof/>
                <w:webHidden/>
              </w:rPr>
              <w:fldChar w:fldCharType="end"/>
            </w:r>
          </w:hyperlink>
        </w:p>
        <w:p w14:paraId="495A0BF4"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4" w:history="1">
            <w:r w:rsidR="00AE6CC9" w:rsidRPr="00B540D2">
              <w:rPr>
                <w:rStyle w:val="Hypertextovprepojenie"/>
                <w:rFonts w:ascii="Arial" w:hAnsi="Arial" w:cs="Arial"/>
                <w:b/>
                <w:caps/>
                <w:noProof/>
                <w:u w:color="000000"/>
              </w:rPr>
              <w:t>9.</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obsah ponuky</w:t>
            </w:r>
            <w:r w:rsidR="00AE6CC9">
              <w:rPr>
                <w:noProof/>
                <w:webHidden/>
              </w:rPr>
              <w:tab/>
            </w:r>
            <w:r w:rsidR="00AE6CC9">
              <w:rPr>
                <w:noProof/>
                <w:webHidden/>
              </w:rPr>
              <w:fldChar w:fldCharType="begin"/>
            </w:r>
            <w:r w:rsidR="00AE6CC9">
              <w:rPr>
                <w:noProof/>
                <w:webHidden/>
              </w:rPr>
              <w:instrText xml:space="preserve"> PAGEREF _Toc124323824 \h </w:instrText>
            </w:r>
            <w:r w:rsidR="00AE6CC9">
              <w:rPr>
                <w:noProof/>
                <w:webHidden/>
              </w:rPr>
            </w:r>
            <w:r w:rsidR="00AE6CC9">
              <w:rPr>
                <w:noProof/>
                <w:webHidden/>
              </w:rPr>
              <w:fldChar w:fldCharType="separate"/>
            </w:r>
            <w:r w:rsidR="00F71E39">
              <w:rPr>
                <w:noProof/>
                <w:webHidden/>
              </w:rPr>
              <w:t>8</w:t>
            </w:r>
            <w:r w:rsidR="00AE6CC9">
              <w:rPr>
                <w:noProof/>
                <w:webHidden/>
              </w:rPr>
              <w:fldChar w:fldCharType="end"/>
            </w:r>
          </w:hyperlink>
        </w:p>
        <w:p w14:paraId="1E8979BE"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5" w:history="1">
            <w:r w:rsidR="00AE6CC9" w:rsidRPr="00B540D2">
              <w:rPr>
                <w:rStyle w:val="Hypertextovprepojenie"/>
                <w:rFonts w:ascii="Arial" w:hAnsi="Arial" w:cs="Arial"/>
                <w:b/>
                <w:noProof/>
                <w:u w:color="000000"/>
              </w:rPr>
              <w:t>10.</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lehota na predkladanie ponúk</w:t>
            </w:r>
            <w:r w:rsidR="00AE6CC9">
              <w:rPr>
                <w:noProof/>
                <w:webHidden/>
              </w:rPr>
              <w:tab/>
            </w:r>
            <w:r w:rsidR="00AE6CC9">
              <w:rPr>
                <w:noProof/>
                <w:webHidden/>
              </w:rPr>
              <w:fldChar w:fldCharType="begin"/>
            </w:r>
            <w:r w:rsidR="00AE6CC9">
              <w:rPr>
                <w:noProof/>
                <w:webHidden/>
              </w:rPr>
              <w:instrText xml:space="preserve"> PAGEREF _Toc124323825 \h </w:instrText>
            </w:r>
            <w:r w:rsidR="00AE6CC9">
              <w:rPr>
                <w:noProof/>
                <w:webHidden/>
              </w:rPr>
            </w:r>
            <w:r w:rsidR="00AE6CC9">
              <w:rPr>
                <w:noProof/>
                <w:webHidden/>
              </w:rPr>
              <w:fldChar w:fldCharType="separate"/>
            </w:r>
            <w:r w:rsidR="00F71E39">
              <w:rPr>
                <w:noProof/>
                <w:webHidden/>
              </w:rPr>
              <w:t>8</w:t>
            </w:r>
            <w:r w:rsidR="00AE6CC9">
              <w:rPr>
                <w:noProof/>
                <w:webHidden/>
              </w:rPr>
              <w:fldChar w:fldCharType="end"/>
            </w:r>
          </w:hyperlink>
        </w:p>
        <w:p w14:paraId="1B10294B"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6" w:history="1">
            <w:r w:rsidR="00AE6CC9" w:rsidRPr="00B540D2">
              <w:rPr>
                <w:rStyle w:val="Hypertextovprepojenie"/>
                <w:rFonts w:ascii="Arial" w:hAnsi="Arial" w:cs="Arial"/>
                <w:b/>
                <w:noProof/>
                <w:u w:color="000000"/>
              </w:rPr>
              <w:t>11.</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otváranie ponúk</w:t>
            </w:r>
            <w:r w:rsidR="00AE6CC9">
              <w:rPr>
                <w:noProof/>
                <w:webHidden/>
              </w:rPr>
              <w:tab/>
            </w:r>
            <w:r w:rsidR="00AE6CC9">
              <w:rPr>
                <w:noProof/>
                <w:webHidden/>
              </w:rPr>
              <w:fldChar w:fldCharType="begin"/>
            </w:r>
            <w:r w:rsidR="00AE6CC9">
              <w:rPr>
                <w:noProof/>
                <w:webHidden/>
              </w:rPr>
              <w:instrText xml:space="preserve"> PAGEREF _Toc124323826 \h </w:instrText>
            </w:r>
            <w:r w:rsidR="00AE6CC9">
              <w:rPr>
                <w:noProof/>
                <w:webHidden/>
              </w:rPr>
            </w:r>
            <w:r w:rsidR="00AE6CC9">
              <w:rPr>
                <w:noProof/>
                <w:webHidden/>
              </w:rPr>
              <w:fldChar w:fldCharType="separate"/>
            </w:r>
            <w:r w:rsidR="00F71E39">
              <w:rPr>
                <w:noProof/>
                <w:webHidden/>
              </w:rPr>
              <w:t>9</w:t>
            </w:r>
            <w:r w:rsidR="00AE6CC9">
              <w:rPr>
                <w:noProof/>
                <w:webHidden/>
              </w:rPr>
              <w:fldChar w:fldCharType="end"/>
            </w:r>
          </w:hyperlink>
        </w:p>
        <w:p w14:paraId="560CEFB9"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7" w:history="1">
            <w:r w:rsidR="00AE6CC9" w:rsidRPr="00B540D2">
              <w:rPr>
                <w:rStyle w:val="Hypertextovprepojenie"/>
                <w:rFonts w:ascii="Arial" w:hAnsi="Arial" w:cs="Arial"/>
                <w:b/>
                <w:caps/>
                <w:noProof/>
                <w:u w:color="000000"/>
              </w:rPr>
              <w:t>12.</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Kritériá na vyhodnotenie ponúk a spôsob určenia ceny</w:t>
            </w:r>
            <w:r w:rsidR="00AE6CC9">
              <w:rPr>
                <w:noProof/>
                <w:webHidden/>
              </w:rPr>
              <w:tab/>
            </w:r>
            <w:r w:rsidR="00AE6CC9">
              <w:rPr>
                <w:noProof/>
                <w:webHidden/>
              </w:rPr>
              <w:fldChar w:fldCharType="begin"/>
            </w:r>
            <w:r w:rsidR="00AE6CC9">
              <w:rPr>
                <w:noProof/>
                <w:webHidden/>
              </w:rPr>
              <w:instrText xml:space="preserve"> PAGEREF _Toc124323827 \h </w:instrText>
            </w:r>
            <w:r w:rsidR="00AE6CC9">
              <w:rPr>
                <w:noProof/>
                <w:webHidden/>
              </w:rPr>
            </w:r>
            <w:r w:rsidR="00AE6CC9">
              <w:rPr>
                <w:noProof/>
                <w:webHidden/>
              </w:rPr>
              <w:fldChar w:fldCharType="separate"/>
            </w:r>
            <w:r w:rsidR="00F71E39">
              <w:rPr>
                <w:noProof/>
                <w:webHidden/>
              </w:rPr>
              <w:t>9</w:t>
            </w:r>
            <w:r w:rsidR="00AE6CC9">
              <w:rPr>
                <w:noProof/>
                <w:webHidden/>
              </w:rPr>
              <w:fldChar w:fldCharType="end"/>
            </w:r>
          </w:hyperlink>
        </w:p>
        <w:p w14:paraId="49555F01"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8" w:history="1">
            <w:r w:rsidR="00AE6CC9" w:rsidRPr="00B540D2">
              <w:rPr>
                <w:rStyle w:val="Hypertextovprepojenie"/>
                <w:rFonts w:ascii="Arial" w:hAnsi="Arial" w:cs="Arial"/>
                <w:b/>
                <w:caps/>
                <w:noProof/>
                <w:u w:color="000000"/>
              </w:rPr>
              <w:t>13.</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Vyhodnotenie ponúk</w:t>
            </w:r>
            <w:r w:rsidR="00AE6CC9">
              <w:rPr>
                <w:noProof/>
                <w:webHidden/>
              </w:rPr>
              <w:tab/>
            </w:r>
            <w:r w:rsidR="00AE6CC9">
              <w:rPr>
                <w:noProof/>
                <w:webHidden/>
              </w:rPr>
              <w:fldChar w:fldCharType="begin"/>
            </w:r>
            <w:r w:rsidR="00AE6CC9">
              <w:rPr>
                <w:noProof/>
                <w:webHidden/>
              </w:rPr>
              <w:instrText xml:space="preserve"> PAGEREF _Toc124323828 \h </w:instrText>
            </w:r>
            <w:r w:rsidR="00AE6CC9">
              <w:rPr>
                <w:noProof/>
                <w:webHidden/>
              </w:rPr>
            </w:r>
            <w:r w:rsidR="00AE6CC9">
              <w:rPr>
                <w:noProof/>
                <w:webHidden/>
              </w:rPr>
              <w:fldChar w:fldCharType="separate"/>
            </w:r>
            <w:r w:rsidR="00F71E39">
              <w:rPr>
                <w:noProof/>
                <w:webHidden/>
              </w:rPr>
              <w:t>9</w:t>
            </w:r>
            <w:r w:rsidR="00AE6CC9">
              <w:rPr>
                <w:noProof/>
                <w:webHidden/>
              </w:rPr>
              <w:fldChar w:fldCharType="end"/>
            </w:r>
          </w:hyperlink>
        </w:p>
        <w:p w14:paraId="6B2A782F"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29" w:history="1">
            <w:r w:rsidR="00AE6CC9" w:rsidRPr="00B540D2">
              <w:rPr>
                <w:rStyle w:val="Hypertextovprepojenie"/>
                <w:rFonts w:ascii="Arial" w:hAnsi="Arial" w:cs="Arial"/>
                <w:b/>
                <w:caps/>
                <w:noProof/>
                <w:u w:color="000000"/>
              </w:rPr>
              <w:t>14.</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informácia o výsledku vyhodnotenia ponúk</w:t>
            </w:r>
            <w:r w:rsidR="00AE6CC9">
              <w:rPr>
                <w:noProof/>
                <w:webHidden/>
              </w:rPr>
              <w:tab/>
            </w:r>
            <w:r w:rsidR="00AE6CC9">
              <w:rPr>
                <w:noProof/>
                <w:webHidden/>
              </w:rPr>
              <w:fldChar w:fldCharType="begin"/>
            </w:r>
            <w:r w:rsidR="00AE6CC9">
              <w:rPr>
                <w:noProof/>
                <w:webHidden/>
              </w:rPr>
              <w:instrText xml:space="preserve"> PAGEREF _Toc124323829 \h </w:instrText>
            </w:r>
            <w:r w:rsidR="00AE6CC9">
              <w:rPr>
                <w:noProof/>
                <w:webHidden/>
              </w:rPr>
            </w:r>
            <w:r w:rsidR="00AE6CC9">
              <w:rPr>
                <w:noProof/>
                <w:webHidden/>
              </w:rPr>
              <w:fldChar w:fldCharType="separate"/>
            </w:r>
            <w:r w:rsidR="00F71E39">
              <w:rPr>
                <w:noProof/>
                <w:webHidden/>
              </w:rPr>
              <w:t>10</w:t>
            </w:r>
            <w:r w:rsidR="00AE6CC9">
              <w:rPr>
                <w:noProof/>
                <w:webHidden/>
              </w:rPr>
              <w:fldChar w:fldCharType="end"/>
            </w:r>
          </w:hyperlink>
        </w:p>
        <w:p w14:paraId="5751A693" w14:textId="77777777" w:rsidR="00AE6CC9" w:rsidRDefault="00EB6B06">
          <w:pPr>
            <w:pStyle w:val="Obsah1"/>
            <w:tabs>
              <w:tab w:val="right" w:leader="dot" w:pos="9633"/>
            </w:tabs>
            <w:rPr>
              <w:rFonts w:asciiTheme="minorHAnsi" w:eastAsiaTheme="minorEastAsia" w:hAnsiTheme="minorHAnsi" w:cstheme="minorBidi"/>
              <w:noProof/>
              <w:color w:val="auto"/>
              <w:sz w:val="22"/>
            </w:rPr>
          </w:pPr>
          <w:hyperlink w:anchor="_Toc124323830" w:history="1">
            <w:r w:rsidR="00AE6CC9" w:rsidRPr="00B540D2">
              <w:rPr>
                <w:rStyle w:val="Hypertextovprepojenie"/>
                <w:rFonts w:ascii="Arial" w:hAnsi="Arial" w:cs="Arial"/>
                <w:b/>
                <w:bCs/>
                <w:caps/>
                <w:noProof/>
              </w:rPr>
              <w:t>a uzatvorenie zmluvy</w:t>
            </w:r>
            <w:r w:rsidR="00AE6CC9">
              <w:rPr>
                <w:noProof/>
                <w:webHidden/>
              </w:rPr>
              <w:tab/>
            </w:r>
            <w:r w:rsidR="00AE6CC9">
              <w:rPr>
                <w:noProof/>
                <w:webHidden/>
              </w:rPr>
              <w:fldChar w:fldCharType="begin"/>
            </w:r>
            <w:r w:rsidR="00AE6CC9">
              <w:rPr>
                <w:noProof/>
                <w:webHidden/>
              </w:rPr>
              <w:instrText xml:space="preserve"> PAGEREF _Toc124323830 \h </w:instrText>
            </w:r>
            <w:r w:rsidR="00AE6CC9">
              <w:rPr>
                <w:noProof/>
                <w:webHidden/>
              </w:rPr>
            </w:r>
            <w:r w:rsidR="00AE6CC9">
              <w:rPr>
                <w:noProof/>
                <w:webHidden/>
              </w:rPr>
              <w:fldChar w:fldCharType="separate"/>
            </w:r>
            <w:r w:rsidR="00F71E39">
              <w:rPr>
                <w:noProof/>
                <w:webHidden/>
              </w:rPr>
              <w:t>10</w:t>
            </w:r>
            <w:r w:rsidR="00AE6CC9">
              <w:rPr>
                <w:noProof/>
                <w:webHidden/>
              </w:rPr>
              <w:fldChar w:fldCharType="end"/>
            </w:r>
          </w:hyperlink>
        </w:p>
        <w:p w14:paraId="727026D9" w14:textId="77777777" w:rsidR="00AE6CC9" w:rsidRDefault="00EB6B06">
          <w:pPr>
            <w:pStyle w:val="Obsah1"/>
            <w:tabs>
              <w:tab w:val="left" w:pos="1320"/>
              <w:tab w:val="right" w:leader="dot" w:pos="9633"/>
            </w:tabs>
            <w:rPr>
              <w:rFonts w:asciiTheme="minorHAnsi" w:eastAsiaTheme="minorEastAsia" w:hAnsiTheme="minorHAnsi" w:cstheme="minorBidi"/>
              <w:noProof/>
              <w:color w:val="auto"/>
              <w:sz w:val="22"/>
            </w:rPr>
          </w:pPr>
          <w:hyperlink w:anchor="_Toc124323831" w:history="1">
            <w:r w:rsidR="00AE6CC9" w:rsidRPr="00B540D2">
              <w:rPr>
                <w:rStyle w:val="Hypertextovprepojenie"/>
                <w:rFonts w:ascii="Arial" w:hAnsi="Arial" w:cs="Arial"/>
                <w:b/>
                <w:caps/>
                <w:noProof/>
                <w:u w:color="000000"/>
              </w:rPr>
              <w:t>15.</w:t>
            </w:r>
            <w:r w:rsidR="00AE6CC9">
              <w:rPr>
                <w:rFonts w:asciiTheme="minorHAnsi" w:eastAsiaTheme="minorEastAsia" w:hAnsiTheme="minorHAnsi" w:cstheme="minorBidi"/>
                <w:noProof/>
                <w:color w:val="auto"/>
                <w:sz w:val="22"/>
              </w:rPr>
              <w:tab/>
            </w:r>
            <w:r w:rsidR="00AE6CC9" w:rsidRPr="00B540D2">
              <w:rPr>
                <w:rStyle w:val="Hypertextovprepojenie"/>
                <w:rFonts w:ascii="Arial" w:hAnsi="Arial" w:cs="Arial"/>
                <w:b/>
                <w:bCs/>
                <w:caps/>
                <w:noProof/>
              </w:rPr>
              <w:t>Zrušenie postupu verejného obstarávania</w:t>
            </w:r>
            <w:r w:rsidR="00AE6CC9">
              <w:rPr>
                <w:noProof/>
                <w:webHidden/>
              </w:rPr>
              <w:tab/>
            </w:r>
            <w:r w:rsidR="00AE6CC9">
              <w:rPr>
                <w:noProof/>
                <w:webHidden/>
              </w:rPr>
              <w:fldChar w:fldCharType="begin"/>
            </w:r>
            <w:r w:rsidR="00AE6CC9">
              <w:rPr>
                <w:noProof/>
                <w:webHidden/>
              </w:rPr>
              <w:instrText xml:space="preserve"> PAGEREF _Toc124323831 \h </w:instrText>
            </w:r>
            <w:r w:rsidR="00AE6CC9">
              <w:rPr>
                <w:noProof/>
                <w:webHidden/>
              </w:rPr>
            </w:r>
            <w:r w:rsidR="00AE6CC9">
              <w:rPr>
                <w:noProof/>
                <w:webHidden/>
              </w:rPr>
              <w:fldChar w:fldCharType="separate"/>
            </w:r>
            <w:r w:rsidR="00F71E39">
              <w:rPr>
                <w:noProof/>
                <w:webHidden/>
              </w:rPr>
              <w:t>11</w:t>
            </w:r>
            <w:r w:rsidR="00AE6CC9">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59F7E2B7" w14:textId="5131903F" w:rsidR="00EE24C7"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Návrh </w:t>
      </w:r>
      <w:r w:rsidR="00BA1404">
        <w:rPr>
          <w:rFonts w:ascii="Arial" w:hAnsi="Arial" w:cs="Arial"/>
        </w:rPr>
        <w:t>Z</w:t>
      </w:r>
      <w:r>
        <w:rPr>
          <w:rFonts w:ascii="Arial" w:hAnsi="Arial" w:cs="Arial"/>
        </w:rPr>
        <w:t>mluvy</w:t>
      </w:r>
      <w:r w:rsidR="00BA1404">
        <w:rPr>
          <w:rFonts w:ascii="Arial" w:hAnsi="Arial" w:cs="Arial"/>
        </w:rPr>
        <w:t xml:space="preserve"> o</w:t>
      </w:r>
      <w:r w:rsidR="00141674">
        <w:rPr>
          <w:rFonts w:ascii="Arial" w:hAnsi="Arial" w:cs="Arial"/>
        </w:rPr>
        <w:t xml:space="preserve"> združenej</w:t>
      </w:r>
      <w:r w:rsidR="00BA1404">
        <w:rPr>
          <w:rFonts w:ascii="Arial" w:hAnsi="Arial" w:cs="Arial"/>
        </w:rPr>
        <w:t xml:space="preserve"> dodávke </w:t>
      </w:r>
      <w:r w:rsidR="00DA6490">
        <w:rPr>
          <w:rFonts w:ascii="Arial" w:hAnsi="Arial" w:cs="Arial"/>
        </w:rPr>
        <w:t>elektrickej energie</w:t>
      </w:r>
    </w:p>
    <w:p w14:paraId="21EE2DE8" w14:textId="2D62353A" w:rsidR="00FA28B6" w:rsidRPr="004D4B4C" w:rsidRDefault="00FA28B6">
      <w:pPr>
        <w:spacing w:after="32"/>
        <w:rPr>
          <w:rFonts w:ascii="Arial" w:hAnsi="Arial" w:cs="Arial"/>
        </w:rPr>
      </w:pPr>
      <w:r>
        <w:rPr>
          <w:rFonts w:ascii="Arial" w:hAnsi="Arial" w:cs="Arial"/>
        </w:rPr>
        <w:t>Príloha č. 3</w:t>
      </w:r>
      <w:r>
        <w:rPr>
          <w:rFonts w:ascii="Arial" w:hAnsi="Arial" w:cs="Arial"/>
        </w:rPr>
        <w:tab/>
      </w:r>
      <w:r w:rsidR="006360D6" w:rsidRPr="004D4B4C">
        <w:rPr>
          <w:rFonts w:ascii="Arial" w:hAnsi="Arial" w:cs="Arial"/>
        </w:rPr>
        <w:t xml:space="preserve">– </w:t>
      </w:r>
      <w:r w:rsidR="006360D6">
        <w:rPr>
          <w:rFonts w:ascii="Arial" w:hAnsi="Arial" w:cs="Arial"/>
        </w:rPr>
        <w:t xml:space="preserve"> Dokument </w:t>
      </w:r>
      <w:r>
        <w:rPr>
          <w:rFonts w:ascii="Arial" w:hAnsi="Arial" w:cs="Arial"/>
        </w:rPr>
        <w:t>„</w:t>
      </w:r>
      <w:r w:rsidR="00BA1404">
        <w:rPr>
          <w:rFonts w:ascii="Arial" w:hAnsi="Arial" w:cs="Arial"/>
        </w:rPr>
        <w:t>Cenová ponuka</w:t>
      </w:r>
      <w:r>
        <w:rPr>
          <w:rFonts w:ascii="Arial" w:hAnsi="Arial" w:cs="Arial"/>
        </w:rPr>
        <w:t>“</w:t>
      </w:r>
    </w:p>
    <w:p w14:paraId="525703FE" w14:textId="67DF3826"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2" w:name="_Toc124323816"/>
      <w:r w:rsidRPr="00230796">
        <w:rPr>
          <w:rFonts w:ascii="Arial" w:hAnsi="Arial" w:cs="Arial"/>
          <w:b/>
          <w:bCs/>
          <w:caps/>
          <w:sz w:val="28"/>
        </w:rPr>
        <w:lastRenderedPageBreak/>
        <w:t>Identifikácia verejného obstarávateľa</w:t>
      </w:r>
      <w:bookmarkEnd w:id="2"/>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3"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3"/>
    <w:p w14:paraId="25084B06" w14:textId="0340342A" w:rsidR="005A5506" w:rsidRPr="00BA1FF2" w:rsidRDefault="005A5506" w:rsidP="00BA1FF2">
      <w:pPr>
        <w:spacing w:after="0" w:line="269" w:lineRule="auto"/>
        <w:ind w:left="1146" w:hanging="153"/>
        <w:rPr>
          <w:rFonts w:ascii="Arial" w:eastAsia="Arial" w:hAnsi="Arial" w:cs="Arial"/>
          <w:b/>
          <w:sz w:val="22"/>
        </w:rPr>
      </w:pPr>
      <w:r w:rsidRPr="00197E0C">
        <w:rPr>
          <w:rFonts w:ascii="Arial" w:eastAsia="Arial" w:hAnsi="Arial" w:cs="Arial"/>
          <w:bCs/>
          <w:color w:val="auto"/>
          <w:sz w:val="22"/>
          <w:lang w:eastAsia="sk"/>
        </w:rPr>
        <w:t>Názov:</w:t>
      </w:r>
      <w:r w:rsidRPr="00197E0C">
        <w:rPr>
          <w:rFonts w:ascii="Arial" w:eastAsia="Arial" w:hAnsi="Arial" w:cs="Arial"/>
          <w:bCs/>
          <w:color w:val="auto"/>
          <w:sz w:val="22"/>
          <w:lang w:eastAsia="sk"/>
        </w:rPr>
        <w:tab/>
      </w:r>
      <w:r w:rsidR="00DA6490">
        <w:rPr>
          <w:rFonts w:ascii="Arial" w:eastAsia="Arial" w:hAnsi="Arial" w:cs="Arial"/>
          <w:bCs/>
          <w:color w:val="auto"/>
          <w:sz w:val="22"/>
          <w:lang w:eastAsia="sk"/>
        </w:rPr>
        <w:tab/>
      </w:r>
      <w:r w:rsidR="00294C3B" w:rsidRPr="00DB2AC8">
        <w:rPr>
          <w:rFonts w:ascii="Arial" w:eastAsia="Arial" w:hAnsi="Arial" w:cs="Arial"/>
          <w:b/>
          <w:sz w:val="22"/>
        </w:rPr>
        <w:t>Mesto Senica</w:t>
      </w:r>
    </w:p>
    <w:p w14:paraId="2E2B303C" w14:textId="77E05916" w:rsidR="00BA1FF2" w:rsidRPr="005D2D1A" w:rsidRDefault="00BA1FF2" w:rsidP="00BA1FF2">
      <w:pPr>
        <w:spacing w:after="0" w:line="269" w:lineRule="auto"/>
        <w:ind w:left="1146" w:hanging="153"/>
        <w:rPr>
          <w:rFonts w:ascii="Arial" w:eastAsia="Arial" w:hAnsi="Arial" w:cs="Arial"/>
          <w:sz w:val="22"/>
        </w:rPr>
      </w:pPr>
      <w:r w:rsidRPr="005D2D1A">
        <w:rPr>
          <w:rFonts w:ascii="Arial" w:eastAsia="Arial" w:hAnsi="Arial" w:cs="Arial"/>
          <w:sz w:val="22"/>
        </w:rPr>
        <w:t xml:space="preserve">IČO: </w:t>
      </w:r>
      <w:r>
        <w:rPr>
          <w:rFonts w:ascii="Arial" w:eastAsia="Arial" w:hAnsi="Arial" w:cs="Arial"/>
          <w:sz w:val="22"/>
        </w:rPr>
        <w:tab/>
      </w:r>
      <w:r w:rsidR="00DA6490">
        <w:rPr>
          <w:rFonts w:ascii="Arial" w:eastAsia="Arial" w:hAnsi="Arial" w:cs="Arial"/>
          <w:sz w:val="22"/>
        </w:rPr>
        <w:tab/>
      </w:r>
      <w:r w:rsidR="00294C3B" w:rsidRPr="00DB2AC8">
        <w:rPr>
          <w:rFonts w:ascii="Arial" w:eastAsia="Arial" w:hAnsi="Arial" w:cs="Arial"/>
          <w:sz w:val="22"/>
        </w:rPr>
        <w:t>00309974</w:t>
      </w:r>
    </w:p>
    <w:p w14:paraId="693CCCBD" w14:textId="58702F5D" w:rsidR="00294C3B" w:rsidRPr="00197E0C" w:rsidRDefault="00294C3B" w:rsidP="00294C3B">
      <w:pPr>
        <w:spacing w:after="0" w:line="269" w:lineRule="auto"/>
        <w:ind w:left="1146" w:hanging="153"/>
        <w:rPr>
          <w:rFonts w:ascii="Arial" w:eastAsia="Arial" w:hAnsi="Arial" w:cs="Arial"/>
          <w:bCs/>
          <w:color w:val="auto"/>
          <w:sz w:val="22"/>
          <w:lang w:eastAsia="sk"/>
        </w:rPr>
      </w:pPr>
      <w:r w:rsidRPr="005D2D1A">
        <w:rPr>
          <w:rFonts w:ascii="Arial" w:eastAsia="Arial" w:hAnsi="Arial" w:cs="Arial"/>
          <w:sz w:val="22"/>
        </w:rPr>
        <w:t>Sídlo</w:t>
      </w:r>
      <w:r w:rsidRPr="00197E0C">
        <w:rPr>
          <w:rFonts w:ascii="Arial" w:eastAsia="Arial" w:hAnsi="Arial" w:cs="Arial"/>
          <w:bCs/>
          <w:color w:val="auto"/>
          <w:sz w:val="22"/>
          <w:lang w:eastAsia="sk"/>
        </w:rPr>
        <w:t>:</w:t>
      </w:r>
      <w:r w:rsidRPr="00197E0C">
        <w:rPr>
          <w:rFonts w:ascii="Arial" w:eastAsia="Arial" w:hAnsi="Arial" w:cs="Arial"/>
          <w:bCs/>
          <w:color w:val="auto"/>
          <w:sz w:val="22"/>
          <w:lang w:eastAsia="sk"/>
        </w:rPr>
        <w:tab/>
      </w:r>
      <w:r w:rsidR="00F239F3">
        <w:rPr>
          <w:rFonts w:ascii="Arial" w:eastAsia="Arial" w:hAnsi="Arial" w:cs="Arial"/>
          <w:bCs/>
          <w:color w:val="auto"/>
          <w:sz w:val="22"/>
          <w:lang w:eastAsia="sk"/>
        </w:rPr>
        <w:tab/>
      </w:r>
      <w:r w:rsidRPr="00DB2AC8">
        <w:rPr>
          <w:rFonts w:ascii="Arial" w:eastAsia="Arial" w:hAnsi="Arial" w:cs="Arial"/>
          <w:bCs/>
          <w:color w:val="auto"/>
          <w:sz w:val="22"/>
          <w:lang w:eastAsia="sk"/>
        </w:rPr>
        <w:t xml:space="preserve">Štefánikova 1408/56, 905 </w:t>
      </w:r>
      <w:r w:rsidR="00E665FA">
        <w:rPr>
          <w:rFonts w:ascii="Arial" w:eastAsia="Arial" w:hAnsi="Arial" w:cs="Arial"/>
          <w:bCs/>
          <w:color w:val="auto"/>
          <w:sz w:val="22"/>
          <w:lang w:eastAsia="sk"/>
        </w:rPr>
        <w:t>25</w:t>
      </w:r>
      <w:r w:rsidRPr="00DB2AC8">
        <w:rPr>
          <w:rFonts w:ascii="Arial" w:eastAsia="Arial" w:hAnsi="Arial" w:cs="Arial"/>
          <w:bCs/>
          <w:color w:val="auto"/>
          <w:sz w:val="22"/>
          <w:lang w:eastAsia="sk"/>
        </w:rPr>
        <w:t xml:space="preserve"> Senica</w:t>
      </w:r>
    </w:p>
    <w:p w14:paraId="5C87668B" w14:textId="3DC67C1F" w:rsidR="00294C3B" w:rsidRPr="00197E0C" w:rsidRDefault="00294C3B" w:rsidP="00294C3B">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eastAsia="sk"/>
        </w:rPr>
      </w:pPr>
      <w:r w:rsidRPr="00197E0C">
        <w:rPr>
          <w:rFonts w:ascii="Arial" w:eastAsia="Arial" w:hAnsi="Arial" w:cs="Arial"/>
          <w:bCs/>
          <w:color w:val="auto"/>
          <w:sz w:val="22"/>
          <w:lang w:eastAsia="sk"/>
        </w:rPr>
        <w:t xml:space="preserve">Kontaktná </w:t>
      </w:r>
      <w:r>
        <w:rPr>
          <w:rFonts w:ascii="Arial" w:eastAsia="Arial" w:hAnsi="Arial" w:cs="Arial"/>
          <w:bCs/>
          <w:color w:val="auto"/>
          <w:sz w:val="22"/>
          <w:lang w:eastAsia="sk"/>
        </w:rPr>
        <w:t xml:space="preserve">osoba: </w:t>
      </w:r>
      <w:r>
        <w:rPr>
          <w:rFonts w:ascii="Arial" w:eastAsia="Arial" w:hAnsi="Arial" w:cs="Arial"/>
          <w:bCs/>
          <w:color w:val="auto"/>
          <w:sz w:val="22"/>
          <w:lang w:eastAsia="sk"/>
        </w:rPr>
        <w:tab/>
        <w:t xml:space="preserve">Mgr. </w:t>
      </w:r>
      <w:r w:rsidR="00F239F3">
        <w:rPr>
          <w:rFonts w:ascii="Arial" w:eastAsia="Arial" w:hAnsi="Arial" w:cs="Arial"/>
          <w:bCs/>
          <w:color w:val="auto"/>
          <w:sz w:val="22"/>
          <w:lang w:eastAsia="sk"/>
        </w:rPr>
        <w:t>Ľuboš Hazucha</w:t>
      </w:r>
    </w:p>
    <w:p w14:paraId="5175D450" w14:textId="3AB993B3" w:rsidR="00294C3B" w:rsidRPr="00197E0C" w:rsidRDefault="00294C3B" w:rsidP="00294C3B">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eastAsia="sk"/>
        </w:rPr>
      </w:pPr>
      <w:r w:rsidRPr="00197E0C">
        <w:rPr>
          <w:rFonts w:ascii="Arial" w:eastAsia="Arial" w:hAnsi="Arial" w:cs="Arial"/>
          <w:bCs/>
          <w:color w:val="auto"/>
          <w:sz w:val="22"/>
          <w:lang w:eastAsia="sk"/>
        </w:rPr>
        <w:t>e-mail:</w:t>
      </w:r>
      <w:r w:rsidRPr="00197E0C">
        <w:rPr>
          <w:rFonts w:ascii="Arial" w:eastAsia="Arial" w:hAnsi="Arial" w:cs="Arial"/>
          <w:bCs/>
          <w:color w:val="auto"/>
          <w:sz w:val="22"/>
          <w:lang w:eastAsia="sk"/>
        </w:rPr>
        <w:tab/>
      </w:r>
      <w:r w:rsidR="00F239F3">
        <w:rPr>
          <w:rFonts w:ascii="Arial" w:eastAsia="Arial" w:hAnsi="Arial" w:cs="Arial"/>
          <w:bCs/>
          <w:color w:val="auto"/>
          <w:sz w:val="22"/>
          <w:lang w:eastAsia="sk"/>
        </w:rPr>
        <w:tab/>
      </w:r>
      <w:hyperlink r:id="rId8" w:history="1">
        <w:r w:rsidR="00F239F3" w:rsidRPr="00B752B5">
          <w:rPr>
            <w:rStyle w:val="Hypertextovprepojenie"/>
            <w:rFonts w:ascii="Arial" w:eastAsia="Arial" w:hAnsi="Arial" w:cs="Arial"/>
            <w:bCs/>
            <w:sz w:val="22"/>
            <w:lang w:eastAsia="sk"/>
          </w:rPr>
          <w:t>lubos.hazucha@senica.sk</w:t>
        </w:r>
      </w:hyperlink>
      <w:r w:rsidR="00F239F3">
        <w:rPr>
          <w:rFonts w:ascii="Arial" w:eastAsia="Arial" w:hAnsi="Arial" w:cs="Arial"/>
          <w:bCs/>
          <w:color w:val="auto"/>
          <w:sz w:val="22"/>
          <w:lang w:eastAsia="sk"/>
        </w:rPr>
        <w:t xml:space="preserve"> </w:t>
      </w:r>
      <w:r w:rsidRPr="00197E0C">
        <w:rPr>
          <w:rFonts w:ascii="Arial" w:eastAsia="Arial" w:hAnsi="Arial" w:cs="Arial"/>
          <w:bCs/>
          <w:color w:val="auto"/>
          <w:sz w:val="22"/>
          <w:lang w:eastAsia="sk"/>
        </w:rPr>
        <w:t xml:space="preserve">      </w:t>
      </w:r>
    </w:p>
    <w:p w14:paraId="305ED788" w14:textId="77777777" w:rsidR="00294C3B" w:rsidRDefault="00294C3B" w:rsidP="00294C3B">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p>
    <w:p w14:paraId="417F4769" w14:textId="77777777" w:rsidR="00294C3B" w:rsidRDefault="00294C3B" w:rsidP="00294C3B">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5F4C1F">
        <w:rPr>
          <w:rFonts w:ascii="Arial" w:eastAsia="Arial" w:hAnsi="Arial" w:cs="Arial"/>
          <w:bCs/>
          <w:color w:val="auto"/>
          <w:sz w:val="22"/>
          <w:lang w:eastAsia="sk"/>
        </w:rPr>
        <w:t>Mesto Senica je verejným obstarávateľom podľa § 7 ods. 1 písm. b) zákona o verejnom obstarávaní</w:t>
      </w:r>
      <w:r>
        <w:rPr>
          <w:rFonts w:ascii="Arial" w:eastAsia="Arial" w:hAnsi="Arial" w:cs="Arial"/>
          <w:bCs/>
          <w:color w:val="auto"/>
          <w:sz w:val="22"/>
          <w:lang w:eastAsia="sk"/>
        </w:rPr>
        <w:t>.</w:t>
      </w:r>
      <w:r w:rsidRPr="005F4C1F">
        <w:rPr>
          <w:rFonts w:ascii="Arial" w:eastAsia="Arial" w:hAnsi="Arial" w:cs="Arial"/>
          <w:bCs/>
          <w:color w:val="auto"/>
          <w:sz w:val="22"/>
          <w:lang w:eastAsia="sk"/>
        </w:rPr>
        <w:t xml:space="preserve"> </w:t>
      </w:r>
    </w:p>
    <w:p w14:paraId="7B5F6E88" w14:textId="2D5FF2CD" w:rsidR="00EF736A" w:rsidRDefault="005A5506" w:rsidP="00294C3B">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w:t>
      </w:r>
    </w:p>
    <w:p w14:paraId="772A5C65" w14:textId="5B560B3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 </w:t>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9" w:history="1">
        <w:r w:rsidR="00FE7E2F" w:rsidRPr="004331C2">
          <w:rPr>
            <w:rStyle w:val="Hypertextovprepojenie"/>
            <w:rFonts w:ascii="Arial" w:eastAsia="Arial" w:hAnsi="Arial" w:cs="Arial"/>
            <w:bCs/>
            <w:sz w:val="22"/>
            <w:lang w:val="sk" w:eastAsia="sk"/>
          </w:rPr>
          <w:t>https://josephine.proebiz.com</w:t>
        </w:r>
      </w:hyperlink>
    </w:p>
    <w:p w14:paraId="5B83F8DA" w14:textId="66160200" w:rsidR="00541845" w:rsidRDefault="00A60418" w:rsidP="00AB2696">
      <w:pPr>
        <w:widowControl w:val="0"/>
        <w:tabs>
          <w:tab w:val="left" w:pos="284"/>
          <w:tab w:val="left" w:pos="426"/>
        </w:tabs>
        <w:autoSpaceDE w:val="0"/>
        <w:autoSpaceDN w:val="0"/>
        <w:spacing w:after="0" w:line="288" w:lineRule="auto"/>
        <w:ind w:left="993" w:firstLine="0"/>
        <w:rPr>
          <w:rFonts w:ascii="Arial" w:eastAsia="Arial" w:hAnsi="Arial" w:cs="Arial"/>
          <w:b/>
          <w:color w:val="auto"/>
          <w:sz w:val="22"/>
          <w:lang w:val="sk" w:eastAsia="sk"/>
        </w:rPr>
      </w:pPr>
      <w:r w:rsidRPr="00AB2696">
        <w:rPr>
          <w:rFonts w:ascii="Arial" w:eastAsia="Arial" w:hAnsi="Arial" w:cs="Arial"/>
          <w:bCs/>
          <w:color w:val="auto"/>
          <w:sz w:val="22"/>
          <w:lang w:val="sk" w:eastAsia="sk"/>
        </w:rPr>
        <w:t>Internetová adresa zákazky:</w:t>
      </w:r>
      <w:r w:rsidR="005A5506" w:rsidRPr="005A5506">
        <w:rPr>
          <w:rFonts w:ascii="Arial" w:eastAsia="Arial" w:hAnsi="Arial" w:cs="Arial"/>
          <w:b/>
          <w:color w:val="auto"/>
          <w:sz w:val="22"/>
          <w:lang w:val="sk" w:eastAsia="sk"/>
        </w:rPr>
        <w:t xml:space="preserve"> </w:t>
      </w:r>
      <w:hyperlink r:id="rId10" w:history="1">
        <w:r w:rsidR="00DD4988" w:rsidRPr="00113D06">
          <w:rPr>
            <w:rStyle w:val="Hypertextovprepojenie"/>
          </w:rPr>
          <w:t>https://josephine.proebiz.com/sk/tender/46839/summary</w:t>
        </w:r>
      </w:hyperlink>
      <w:r w:rsidR="00DD4988">
        <w:t xml:space="preserve"> </w:t>
      </w:r>
      <w:bookmarkStart w:id="4" w:name="_GoBack"/>
      <w:bookmarkEnd w:id="4"/>
    </w:p>
    <w:p w14:paraId="394808B7" w14:textId="77777777" w:rsidR="00E2621A" w:rsidRPr="00B14167" w:rsidRDefault="00E2621A" w:rsidP="00E2621A">
      <w:pPr>
        <w:tabs>
          <w:tab w:val="left" w:pos="984"/>
        </w:tabs>
        <w:spacing w:after="26" w:line="259" w:lineRule="auto"/>
        <w:ind w:left="984" w:firstLine="0"/>
        <w:jc w:val="left"/>
        <w:rPr>
          <w:rFonts w:ascii="Arial" w:hAnsi="Arial" w:cs="Arial"/>
          <w:sz w:val="22"/>
        </w:rPr>
      </w:pPr>
      <w:r w:rsidRPr="00B14167">
        <w:rPr>
          <w:rFonts w:ascii="Arial" w:hAnsi="Arial" w:cs="Arial"/>
          <w:sz w:val="22"/>
        </w:rPr>
        <w:t xml:space="preserve">Verejný obstarávateľ si vyhradzuje právo </w:t>
      </w:r>
      <w:proofErr w:type="spellStart"/>
      <w:r w:rsidRPr="00B14167">
        <w:rPr>
          <w:rFonts w:ascii="Arial" w:hAnsi="Arial" w:cs="Arial"/>
          <w:sz w:val="22"/>
        </w:rPr>
        <w:t>zmigrovať</w:t>
      </w:r>
      <w:proofErr w:type="spellEnd"/>
      <w:r w:rsidRPr="00B14167">
        <w:rPr>
          <w:rFonts w:ascii="Arial" w:hAnsi="Arial" w:cs="Arial"/>
          <w:sz w:val="22"/>
        </w:rPr>
        <w:t xml:space="preserve"> / presunúť DNS do nového SW, podľa aktuálne zakúpených licenčných práv.</w:t>
      </w:r>
    </w:p>
    <w:p w14:paraId="1DC3B096" w14:textId="77777777" w:rsidR="00815428" w:rsidRPr="004D4B4C" w:rsidRDefault="00815428" w:rsidP="00823DC2">
      <w:pPr>
        <w:tabs>
          <w:tab w:val="center" w:pos="1783"/>
          <w:tab w:val="center" w:pos="5619"/>
        </w:tabs>
        <w:spacing w:after="26" w:line="259" w:lineRule="auto"/>
        <w:ind w:left="0" w:firstLine="0"/>
        <w:jc w:val="left"/>
        <w:rPr>
          <w:rFonts w:ascii="Arial" w:hAnsi="Arial" w:cs="Arial"/>
        </w:rPr>
      </w:pPr>
    </w:p>
    <w:p w14:paraId="51E7C477" w14:textId="77777777" w:rsidR="00541845" w:rsidRPr="008C3F5C" w:rsidRDefault="00074521">
      <w:pPr>
        <w:pStyle w:val="Nadpis1"/>
        <w:ind w:left="413" w:hanging="428"/>
        <w:rPr>
          <w:rFonts w:ascii="Arial" w:hAnsi="Arial" w:cs="Arial"/>
          <w:b/>
          <w:bCs/>
          <w:caps/>
          <w:sz w:val="28"/>
        </w:rPr>
      </w:pPr>
      <w:bookmarkStart w:id="5" w:name="_Toc124323817"/>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63BF61B9" w14:textId="5C81D36F" w:rsidR="0046616D" w:rsidRDefault="00DB0C59" w:rsidP="0028300A">
      <w:pPr>
        <w:spacing w:after="0"/>
        <w:ind w:left="855" w:hanging="427"/>
        <w:rPr>
          <w:rFonts w:ascii="Arial" w:eastAsia="Arial" w:hAnsi="Arial" w:cs="Arial"/>
          <w:bCs/>
          <w:sz w:val="22"/>
        </w:rPr>
      </w:pPr>
      <w:r w:rsidRPr="0046616D">
        <w:rPr>
          <w:rFonts w:ascii="Arial" w:hAnsi="Arial" w:cs="Arial"/>
          <w:sz w:val="22"/>
        </w:rPr>
        <w:t>2</w:t>
      </w:r>
      <w:r w:rsidR="00216C3A" w:rsidRPr="0046616D">
        <w:rPr>
          <w:rFonts w:ascii="Arial" w:hAnsi="Arial" w:cs="Arial"/>
          <w:sz w:val="22"/>
        </w:rPr>
        <w:t>.1.</w:t>
      </w:r>
      <w:r w:rsidR="00216C3A" w:rsidRPr="0046616D">
        <w:rPr>
          <w:rFonts w:ascii="Arial" w:eastAsia="Arial" w:hAnsi="Arial" w:cs="Arial"/>
        </w:rPr>
        <w:t xml:space="preserve"> </w:t>
      </w:r>
      <w:r w:rsidR="0046616D" w:rsidRPr="0046616D">
        <w:rPr>
          <w:rFonts w:ascii="Arial" w:eastAsia="Arial" w:hAnsi="Arial" w:cs="Arial"/>
          <w:bCs/>
          <w:sz w:val="22"/>
        </w:rPr>
        <w:t xml:space="preserve">Predmetom zákazky je dodávka </w:t>
      </w:r>
      <w:r w:rsidR="005A5506">
        <w:rPr>
          <w:rFonts w:ascii="Arial" w:eastAsia="Arial" w:hAnsi="Arial" w:cs="Arial"/>
          <w:bCs/>
          <w:sz w:val="22"/>
        </w:rPr>
        <w:t>elektri</w:t>
      </w:r>
      <w:r w:rsidR="007D4E78">
        <w:rPr>
          <w:rFonts w:ascii="Arial" w:eastAsia="Arial" w:hAnsi="Arial" w:cs="Arial"/>
          <w:bCs/>
          <w:sz w:val="22"/>
        </w:rPr>
        <w:t xml:space="preserve">ckej energie </w:t>
      </w:r>
      <w:r w:rsidR="0046616D" w:rsidRPr="0046616D">
        <w:rPr>
          <w:rFonts w:ascii="Arial" w:eastAsia="Arial" w:hAnsi="Arial" w:cs="Arial"/>
          <w:bCs/>
          <w:sz w:val="22"/>
        </w:rPr>
        <w:t>na obdobie roku</w:t>
      </w:r>
      <w:r w:rsidR="007D4E78">
        <w:rPr>
          <w:rFonts w:ascii="Arial" w:eastAsia="Arial" w:hAnsi="Arial" w:cs="Arial"/>
          <w:bCs/>
          <w:sz w:val="22"/>
        </w:rPr>
        <w:t xml:space="preserve"> 2024</w:t>
      </w:r>
      <w:r w:rsidR="00DA6490">
        <w:rPr>
          <w:rFonts w:ascii="Arial" w:eastAsia="Arial" w:hAnsi="Arial" w:cs="Arial"/>
          <w:bCs/>
          <w:sz w:val="22"/>
        </w:rPr>
        <w:t xml:space="preserve"> </w:t>
      </w:r>
      <w:r w:rsidR="0046616D" w:rsidRPr="0046616D">
        <w:rPr>
          <w:rFonts w:ascii="Arial" w:eastAsia="Arial" w:hAnsi="Arial" w:cs="Arial"/>
          <w:bCs/>
          <w:sz w:val="22"/>
        </w:rPr>
        <w:t xml:space="preserve"> do odberných miest verejného obstarávateľa v </w:t>
      </w:r>
      <w:r w:rsidR="0046616D" w:rsidRPr="0046616D">
        <w:rPr>
          <w:rFonts w:ascii="Arial" w:eastAsia="Arial" w:hAnsi="Arial" w:cs="Arial"/>
          <w:b/>
          <w:bCs/>
          <w:sz w:val="22"/>
        </w:rPr>
        <w:t xml:space="preserve">predpokladanom celkovom objeme </w:t>
      </w:r>
      <w:proofErr w:type="spellStart"/>
      <w:r w:rsidR="007D4E78" w:rsidRPr="001C7723">
        <w:rPr>
          <w:rFonts w:ascii="Arial" w:hAnsi="Arial" w:cs="Arial"/>
          <w:b/>
          <w:bCs/>
          <w:sz w:val="22"/>
        </w:rPr>
        <w:t>objeme</w:t>
      </w:r>
      <w:proofErr w:type="spellEnd"/>
      <w:r w:rsidR="007D4E78" w:rsidRPr="001C7723">
        <w:rPr>
          <w:rFonts w:ascii="Arial" w:hAnsi="Arial" w:cs="Arial"/>
          <w:b/>
          <w:bCs/>
          <w:sz w:val="22"/>
        </w:rPr>
        <w:t xml:space="preserve"> </w:t>
      </w:r>
      <w:r w:rsidR="007D4E78" w:rsidRPr="00CC7AAE">
        <w:rPr>
          <w:rFonts w:ascii="Arial" w:hAnsi="Arial" w:cs="Arial"/>
          <w:b/>
          <w:bCs/>
          <w:sz w:val="22"/>
        </w:rPr>
        <w:t>2 800,40</w:t>
      </w:r>
      <w:r w:rsidR="007D4E78">
        <w:rPr>
          <w:rFonts w:ascii="Arial" w:hAnsi="Arial" w:cs="Arial"/>
          <w:b/>
          <w:bCs/>
          <w:sz w:val="22"/>
        </w:rPr>
        <w:t xml:space="preserve"> </w:t>
      </w:r>
      <w:r w:rsidR="007D4E78" w:rsidRPr="001C7723">
        <w:rPr>
          <w:rFonts w:ascii="Arial" w:hAnsi="Arial" w:cs="Arial"/>
          <w:b/>
          <w:bCs/>
          <w:sz w:val="22"/>
        </w:rPr>
        <w:t>MWh</w:t>
      </w:r>
      <w:r w:rsidR="007D4E78">
        <w:rPr>
          <w:rFonts w:ascii="Arial" w:hAnsi="Arial" w:cs="Arial"/>
          <w:bCs/>
          <w:sz w:val="22"/>
        </w:rPr>
        <w:t xml:space="preserve"> </w:t>
      </w:r>
      <w:r w:rsidR="007D4E78" w:rsidRPr="0046616D">
        <w:rPr>
          <w:rFonts w:ascii="Arial" w:eastAsia="Arial" w:hAnsi="Arial" w:cs="Arial"/>
          <w:bCs/>
          <w:sz w:val="22"/>
        </w:rPr>
        <w:t xml:space="preserve">pre všetky </w:t>
      </w:r>
      <w:r w:rsidR="007D4E78">
        <w:rPr>
          <w:rFonts w:ascii="Arial" w:eastAsia="Arial" w:hAnsi="Arial" w:cs="Arial"/>
          <w:bCs/>
          <w:sz w:val="22"/>
        </w:rPr>
        <w:t>o</w:t>
      </w:r>
      <w:r w:rsidR="007D4E78" w:rsidRPr="0046616D">
        <w:rPr>
          <w:rFonts w:ascii="Arial" w:eastAsia="Arial" w:hAnsi="Arial" w:cs="Arial"/>
          <w:bCs/>
          <w:sz w:val="22"/>
        </w:rPr>
        <w:t>dberné miesta</w:t>
      </w:r>
      <w:r w:rsidR="007D4E78">
        <w:rPr>
          <w:rFonts w:ascii="Arial" w:eastAsia="Arial" w:hAnsi="Arial" w:cs="Arial"/>
          <w:bCs/>
          <w:sz w:val="22"/>
        </w:rPr>
        <w:t>.</w:t>
      </w:r>
      <w:r w:rsidR="007D4E78" w:rsidRPr="001C7723">
        <w:rPr>
          <w:rFonts w:ascii="Arial" w:hAnsi="Arial" w:cs="Arial"/>
          <w:bCs/>
          <w:sz w:val="22"/>
        </w:rPr>
        <w:t xml:space="preserve"> Predpokladaná spotreba pre jednotlivé odberné miesta </w:t>
      </w:r>
      <w:r w:rsidR="007D4E78">
        <w:rPr>
          <w:rFonts w:ascii="Arial" w:hAnsi="Arial" w:cs="Arial"/>
          <w:bCs/>
          <w:sz w:val="22"/>
        </w:rPr>
        <w:t xml:space="preserve">danej organizácie je uvedená v jednotlivých záložkách </w:t>
      </w:r>
      <w:r w:rsidR="007D4E78" w:rsidRPr="001C7723">
        <w:rPr>
          <w:rFonts w:ascii="Arial" w:hAnsi="Arial" w:cs="Arial"/>
          <w:bCs/>
          <w:sz w:val="22"/>
        </w:rPr>
        <w:t>v Opise predmetu zákazky, ktorý je prílohu č. 1 Súťažných podkladov</w:t>
      </w:r>
      <w:r w:rsidR="0046616D" w:rsidRPr="0046616D">
        <w:rPr>
          <w:rFonts w:ascii="Arial" w:eastAsia="Arial" w:hAnsi="Arial" w:cs="Arial"/>
          <w:bCs/>
          <w:sz w:val="22"/>
        </w:rPr>
        <w:t xml:space="preserve">. </w:t>
      </w:r>
    </w:p>
    <w:p w14:paraId="6492D258" w14:textId="77777777" w:rsidR="006C17AA" w:rsidRDefault="006C17AA" w:rsidP="0028300A">
      <w:pPr>
        <w:spacing w:after="0"/>
        <w:ind w:left="855" w:hanging="427"/>
        <w:rPr>
          <w:rFonts w:ascii="Arial" w:eastAsia="Arial" w:hAnsi="Arial" w:cs="Arial"/>
          <w:bCs/>
          <w:sz w:val="22"/>
        </w:rPr>
      </w:pPr>
    </w:p>
    <w:p w14:paraId="6F9C6437" w14:textId="52554A67" w:rsidR="006C17AA" w:rsidRDefault="006C17AA" w:rsidP="0028300A">
      <w:pPr>
        <w:spacing w:after="0"/>
        <w:ind w:left="855" w:hanging="427"/>
        <w:rPr>
          <w:rFonts w:ascii="Arial" w:eastAsia="Arial" w:hAnsi="Arial" w:cs="Arial"/>
          <w:bCs/>
          <w:sz w:val="22"/>
        </w:rPr>
      </w:pPr>
      <w:r>
        <w:rPr>
          <w:rFonts w:ascii="Arial" w:eastAsia="Arial" w:hAnsi="Arial" w:cs="Arial"/>
          <w:bCs/>
          <w:sz w:val="22"/>
        </w:rPr>
        <w:tab/>
      </w:r>
      <w:r w:rsidRPr="006C17AA">
        <w:rPr>
          <w:rFonts w:ascii="Arial" w:eastAsia="Arial" w:hAnsi="Arial" w:cs="Arial"/>
          <w:bCs/>
          <w:sz w:val="22"/>
        </w:rPr>
        <w:t>Verejný obstarávateľ zabezpečuje centralizovanú činnosť vo verejnom obstarávaní v zmysle § 15 ZVO a vyhlasuje túto zákazku „Dodávka elektriny na rok 202</w:t>
      </w:r>
      <w:r w:rsidR="0053489E">
        <w:rPr>
          <w:rFonts w:ascii="Arial" w:eastAsia="Arial" w:hAnsi="Arial" w:cs="Arial"/>
          <w:bCs/>
          <w:sz w:val="22"/>
        </w:rPr>
        <w:t>4</w:t>
      </w:r>
      <w:r w:rsidRPr="006C17AA">
        <w:rPr>
          <w:rFonts w:ascii="Arial" w:eastAsia="Arial" w:hAnsi="Arial" w:cs="Arial"/>
          <w:bCs/>
          <w:sz w:val="22"/>
        </w:rPr>
        <w:t>“ pre seba a pre nižšie uvedené rozpočtové organizácie:</w:t>
      </w:r>
    </w:p>
    <w:p w14:paraId="7206807B" w14:textId="77777777" w:rsidR="006C17AA" w:rsidRDefault="006C17AA" w:rsidP="0028300A">
      <w:pPr>
        <w:spacing w:after="0"/>
        <w:ind w:left="855" w:hanging="427"/>
        <w:rPr>
          <w:rFonts w:ascii="Arial" w:eastAsia="Arial" w:hAnsi="Arial" w:cs="Arial"/>
          <w:bCs/>
          <w:sz w:val="22"/>
        </w:rPr>
      </w:pPr>
    </w:p>
    <w:p w14:paraId="14C02541" w14:textId="65A02BF1" w:rsidR="00E665FA" w:rsidRPr="00F239F3" w:rsidRDefault="00E665FA" w:rsidP="00F239F3">
      <w:pPr>
        <w:spacing w:after="120"/>
        <w:ind w:left="851" w:firstLine="0"/>
        <w:rPr>
          <w:rFonts w:ascii="Arial" w:hAnsi="Arial" w:cs="Arial"/>
          <w:sz w:val="20"/>
        </w:rPr>
      </w:pPr>
      <w:r w:rsidRPr="00F239F3">
        <w:rPr>
          <w:rFonts w:ascii="Arial" w:hAnsi="Arial" w:cs="Arial"/>
          <w:b/>
          <w:bCs/>
          <w:snapToGrid w:val="0"/>
          <w:sz w:val="22"/>
        </w:rPr>
        <w:t>Základná škola, V. Paulínyho-Tótha 32, Senica</w:t>
      </w:r>
      <w:r w:rsidRPr="00F239F3">
        <w:rPr>
          <w:rFonts w:ascii="Arial" w:hAnsi="Arial" w:cs="Arial"/>
          <w:sz w:val="22"/>
        </w:rPr>
        <w:t>, V. Paulínyho-Tótha 32, 905 01 Senica</w:t>
      </w:r>
    </w:p>
    <w:p w14:paraId="2A61EF34" w14:textId="0B359338" w:rsidR="00E665FA" w:rsidRPr="00F239F3" w:rsidRDefault="00E665FA" w:rsidP="00F239F3">
      <w:pPr>
        <w:spacing w:after="120"/>
        <w:ind w:left="851" w:firstLine="0"/>
        <w:rPr>
          <w:rFonts w:ascii="Arial" w:hAnsi="Arial" w:cs="Arial"/>
          <w:sz w:val="22"/>
        </w:rPr>
      </w:pPr>
      <w:r w:rsidRPr="00F239F3">
        <w:rPr>
          <w:rFonts w:ascii="Arial" w:hAnsi="Arial" w:cs="Arial"/>
          <w:b/>
          <w:bCs/>
          <w:snapToGrid w:val="0"/>
          <w:sz w:val="22"/>
        </w:rPr>
        <w:t>Základná škola, Komenského 959, Senica</w:t>
      </w:r>
      <w:r w:rsidRPr="00F239F3">
        <w:rPr>
          <w:rFonts w:ascii="Arial" w:hAnsi="Arial" w:cs="Arial"/>
          <w:b/>
          <w:bCs/>
          <w:sz w:val="22"/>
        </w:rPr>
        <w:t>,</w:t>
      </w:r>
      <w:r w:rsidRPr="00F239F3">
        <w:rPr>
          <w:rFonts w:ascii="Arial" w:hAnsi="Arial" w:cs="Arial"/>
          <w:sz w:val="22"/>
        </w:rPr>
        <w:t xml:space="preserve"> Komenského 959, 905 01 Senica</w:t>
      </w:r>
    </w:p>
    <w:p w14:paraId="0A226766"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napToGrid w:val="0"/>
          <w:sz w:val="22"/>
        </w:rPr>
        <w:t>Základná škola, Sadová 620, Senica</w:t>
      </w:r>
      <w:r w:rsidRPr="00F239F3">
        <w:rPr>
          <w:rFonts w:ascii="Arial" w:hAnsi="Arial" w:cs="Arial"/>
          <w:sz w:val="22"/>
        </w:rPr>
        <w:t>, Sadová 620, 905 01 Senica</w:t>
      </w:r>
    </w:p>
    <w:p w14:paraId="64E56ECC"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napToGrid w:val="0"/>
          <w:sz w:val="22"/>
        </w:rPr>
        <w:t xml:space="preserve">Základná škola s materskou školou, J. </w:t>
      </w:r>
      <w:proofErr w:type="spellStart"/>
      <w:r w:rsidRPr="00F239F3">
        <w:rPr>
          <w:rFonts w:ascii="Arial" w:hAnsi="Arial" w:cs="Arial"/>
          <w:b/>
          <w:bCs/>
          <w:snapToGrid w:val="0"/>
          <w:sz w:val="22"/>
        </w:rPr>
        <w:t>Mudrocha</w:t>
      </w:r>
      <w:proofErr w:type="spellEnd"/>
      <w:r w:rsidRPr="00F239F3">
        <w:rPr>
          <w:rFonts w:ascii="Arial" w:hAnsi="Arial" w:cs="Arial"/>
          <w:b/>
          <w:bCs/>
          <w:snapToGrid w:val="0"/>
          <w:sz w:val="22"/>
        </w:rPr>
        <w:t xml:space="preserve"> 1343/19, Senica</w:t>
      </w:r>
      <w:r w:rsidRPr="00F239F3">
        <w:rPr>
          <w:rFonts w:ascii="Arial" w:hAnsi="Arial" w:cs="Arial"/>
          <w:sz w:val="22"/>
        </w:rPr>
        <w:t xml:space="preserve">, </w:t>
      </w:r>
      <w:proofErr w:type="spellStart"/>
      <w:r w:rsidRPr="00F239F3">
        <w:rPr>
          <w:rFonts w:ascii="Arial" w:hAnsi="Arial" w:cs="Arial"/>
          <w:sz w:val="22"/>
        </w:rPr>
        <w:t>J.Mudrocha</w:t>
      </w:r>
      <w:proofErr w:type="spellEnd"/>
      <w:r w:rsidRPr="00F239F3">
        <w:rPr>
          <w:rFonts w:ascii="Arial" w:hAnsi="Arial" w:cs="Arial"/>
          <w:sz w:val="22"/>
        </w:rPr>
        <w:t xml:space="preserve"> 1343/19, 905 01  Senica</w:t>
      </w:r>
    </w:p>
    <w:p w14:paraId="50D87188"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z w:val="22"/>
        </w:rPr>
        <w:t>Základná umelecká škola Senica</w:t>
      </w:r>
      <w:r w:rsidRPr="00F239F3">
        <w:rPr>
          <w:rFonts w:ascii="Arial" w:hAnsi="Arial" w:cs="Arial"/>
          <w:sz w:val="22"/>
        </w:rPr>
        <w:t>, Vajanského 27/4,  905 01 Senica</w:t>
      </w:r>
    </w:p>
    <w:p w14:paraId="1A885E0D"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napToGrid w:val="0"/>
          <w:sz w:val="22"/>
        </w:rPr>
        <w:t>Centrum voľného času, Sadová 646/8, Senica</w:t>
      </w:r>
      <w:r w:rsidRPr="00F239F3">
        <w:rPr>
          <w:rFonts w:ascii="Arial" w:hAnsi="Arial" w:cs="Arial"/>
          <w:sz w:val="22"/>
        </w:rPr>
        <w:t>, Sadová 646/8, 905 01 Senica</w:t>
      </w:r>
    </w:p>
    <w:p w14:paraId="7C8CE4EC"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napToGrid w:val="0"/>
          <w:sz w:val="22"/>
        </w:rPr>
        <w:t>Materská škola, L. Novomeského 1209/2, Senica</w:t>
      </w:r>
      <w:r w:rsidRPr="00F239F3">
        <w:rPr>
          <w:rFonts w:ascii="Arial" w:hAnsi="Arial" w:cs="Arial"/>
          <w:sz w:val="22"/>
        </w:rPr>
        <w:t xml:space="preserve">, L. Novomeského 1209/2,  905 01 Senica </w:t>
      </w:r>
    </w:p>
    <w:p w14:paraId="44372786"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z w:val="22"/>
        </w:rPr>
        <w:t>Mestské kultúrne stredisko Senica</w:t>
      </w:r>
      <w:r w:rsidRPr="00F239F3">
        <w:rPr>
          <w:rFonts w:ascii="Arial" w:hAnsi="Arial" w:cs="Arial"/>
          <w:sz w:val="22"/>
        </w:rPr>
        <w:t>, Nám. oslobodenia 11/17, 905 01 Senica</w:t>
      </w:r>
    </w:p>
    <w:p w14:paraId="12F407D7"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z w:val="22"/>
        </w:rPr>
        <w:lastRenderedPageBreak/>
        <w:t>Mestský podnik služieb spol. s r.o.</w:t>
      </w:r>
      <w:r w:rsidRPr="00F239F3">
        <w:rPr>
          <w:rFonts w:ascii="Arial" w:hAnsi="Arial" w:cs="Arial"/>
          <w:sz w:val="22"/>
        </w:rPr>
        <w:t>, Senica Hviezdoslavova 477, 905 01 Senica</w:t>
      </w:r>
    </w:p>
    <w:p w14:paraId="36DD7383"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z w:val="22"/>
        </w:rPr>
        <w:t xml:space="preserve">Poliklinika Senica </w:t>
      </w:r>
      <w:proofErr w:type="spellStart"/>
      <w:r w:rsidRPr="00F239F3">
        <w:rPr>
          <w:rFonts w:ascii="Arial" w:hAnsi="Arial" w:cs="Arial"/>
          <w:b/>
          <w:bCs/>
          <w:sz w:val="22"/>
        </w:rPr>
        <w:t>n.o</w:t>
      </w:r>
      <w:proofErr w:type="spellEnd"/>
      <w:r w:rsidRPr="00F239F3">
        <w:rPr>
          <w:rFonts w:ascii="Arial" w:hAnsi="Arial" w:cs="Arial"/>
          <w:b/>
          <w:bCs/>
          <w:sz w:val="22"/>
        </w:rPr>
        <w:t>.</w:t>
      </w:r>
      <w:r w:rsidRPr="00F239F3">
        <w:rPr>
          <w:rFonts w:ascii="Arial" w:hAnsi="Arial" w:cs="Arial"/>
          <w:sz w:val="22"/>
        </w:rPr>
        <w:t xml:space="preserve">, </w:t>
      </w:r>
      <w:proofErr w:type="spellStart"/>
      <w:r w:rsidRPr="00F239F3">
        <w:rPr>
          <w:rFonts w:ascii="Arial" w:hAnsi="Arial" w:cs="Arial"/>
          <w:sz w:val="22"/>
        </w:rPr>
        <w:t>Sotinská</w:t>
      </w:r>
      <w:proofErr w:type="spellEnd"/>
      <w:r w:rsidRPr="00F239F3">
        <w:rPr>
          <w:rFonts w:ascii="Arial" w:hAnsi="Arial" w:cs="Arial"/>
          <w:sz w:val="22"/>
        </w:rPr>
        <w:t xml:space="preserve"> 1588, 905 01 Senica</w:t>
      </w:r>
    </w:p>
    <w:p w14:paraId="68A5291A" w14:textId="77777777" w:rsidR="00E665FA" w:rsidRPr="00F239F3" w:rsidRDefault="00E665FA" w:rsidP="00F239F3">
      <w:pPr>
        <w:spacing w:after="120"/>
        <w:ind w:left="851" w:firstLine="0"/>
        <w:rPr>
          <w:rFonts w:ascii="Arial" w:hAnsi="Arial" w:cs="Arial"/>
          <w:sz w:val="22"/>
        </w:rPr>
      </w:pPr>
      <w:r w:rsidRPr="00F239F3">
        <w:rPr>
          <w:rFonts w:ascii="Arial" w:hAnsi="Arial" w:cs="Arial"/>
          <w:b/>
          <w:bCs/>
          <w:sz w:val="22"/>
        </w:rPr>
        <w:t>Sociálny podnik mesta Senica, s.r.o</w:t>
      </w:r>
      <w:r w:rsidRPr="00F239F3">
        <w:rPr>
          <w:rFonts w:ascii="Arial" w:hAnsi="Arial" w:cs="Arial"/>
          <w:sz w:val="22"/>
        </w:rPr>
        <w:t>., Štefánikova 1318/69A, 905 01 Senica</w:t>
      </w:r>
    </w:p>
    <w:p w14:paraId="1733415C" w14:textId="2326B359" w:rsidR="006C17AA" w:rsidRDefault="00E665FA" w:rsidP="00F239F3">
      <w:pPr>
        <w:spacing w:after="120" w:line="240" w:lineRule="auto"/>
        <w:ind w:left="851" w:firstLine="0"/>
        <w:rPr>
          <w:rFonts w:ascii="Arial" w:hAnsi="Arial" w:cs="Arial"/>
        </w:rPr>
      </w:pPr>
      <w:r w:rsidRPr="00F239F3">
        <w:rPr>
          <w:rFonts w:ascii="Arial" w:hAnsi="Arial" w:cs="Arial"/>
          <w:b/>
          <w:bCs/>
          <w:sz w:val="22"/>
        </w:rPr>
        <w:t>Rekreačné služby mesta Senica, spol. s.r.o.</w:t>
      </w:r>
      <w:r w:rsidRPr="00F239F3">
        <w:rPr>
          <w:rFonts w:ascii="Arial" w:hAnsi="Arial" w:cs="Arial"/>
          <w:sz w:val="22"/>
        </w:rPr>
        <w:t>, Tehelná 1152/53, 905 01 Senica</w:t>
      </w:r>
    </w:p>
    <w:p w14:paraId="245F2B22" w14:textId="77777777" w:rsidR="006C17AA" w:rsidRDefault="006C17AA" w:rsidP="006C17AA">
      <w:pPr>
        <w:spacing w:after="120" w:line="240" w:lineRule="auto"/>
        <w:rPr>
          <w:rFonts w:ascii="Arial" w:hAnsi="Arial" w:cs="Arial"/>
        </w:rPr>
      </w:pPr>
    </w:p>
    <w:p w14:paraId="2B2D12B6" w14:textId="77777777" w:rsidR="0028300A" w:rsidRDefault="002A587A" w:rsidP="0028300A">
      <w:pPr>
        <w:spacing w:after="0" w:line="259" w:lineRule="auto"/>
        <w:ind w:left="856" w:hanging="430"/>
        <w:jc w:val="left"/>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6D3F3F">
        <w:rPr>
          <w:rFonts w:ascii="Arial" w:eastAsia="Arial" w:hAnsi="Arial" w:cs="Arial"/>
          <w:b/>
          <w:bCs/>
          <w:sz w:val="22"/>
        </w:rPr>
        <w:t>Spoločný slovník obstarávania (CPV)</w:t>
      </w:r>
      <w:r w:rsidR="006D3F3F" w:rsidRPr="006D3F3F">
        <w:rPr>
          <w:rFonts w:ascii="Arial" w:eastAsia="Arial" w:hAnsi="Arial" w:cs="Arial"/>
          <w:sz w:val="22"/>
        </w:rPr>
        <w:t>:</w:t>
      </w:r>
    </w:p>
    <w:p w14:paraId="6517D654" w14:textId="236393D8" w:rsidR="00F67FAB" w:rsidRDefault="00A33193" w:rsidP="0028300A">
      <w:pPr>
        <w:spacing w:after="0" w:line="259" w:lineRule="auto"/>
        <w:ind w:left="856" w:hanging="430"/>
        <w:jc w:val="left"/>
        <w:rPr>
          <w:rFonts w:ascii="Arial" w:hAnsi="Arial" w:cs="Arial"/>
          <w:bCs/>
          <w:sz w:val="22"/>
        </w:rPr>
      </w:pPr>
      <w:r>
        <w:rPr>
          <w:rFonts w:ascii="Arial" w:eastAsia="Arial" w:hAnsi="Arial" w:cs="Arial"/>
          <w:sz w:val="22"/>
        </w:rPr>
        <w:t xml:space="preserve"> </w:t>
      </w:r>
      <w:r w:rsidR="0028300A">
        <w:rPr>
          <w:rFonts w:ascii="Arial" w:eastAsia="Arial" w:hAnsi="Arial" w:cs="Arial"/>
          <w:sz w:val="22"/>
        </w:rPr>
        <w:tab/>
      </w:r>
      <w:r w:rsidR="0028300A">
        <w:rPr>
          <w:rFonts w:ascii="Arial" w:hAnsi="Arial" w:cs="Arial"/>
          <w:bCs/>
          <w:sz w:val="22"/>
        </w:rPr>
        <w:t>09310000-5 Elektrická energ</w:t>
      </w:r>
      <w:r w:rsidR="00DA6490">
        <w:rPr>
          <w:rFonts w:ascii="Arial" w:hAnsi="Arial" w:cs="Arial"/>
          <w:bCs/>
          <w:sz w:val="22"/>
        </w:rPr>
        <w:t>ia</w:t>
      </w:r>
    </w:p>
    <w:p w14:paraId="7F81E271" w14:textId="77777777" w:rsidR="0028300A" w:rsidRPr="0028300A" w:rsidRDefault="0028300A" w:rsidP="0028300A">
      <w:pPr>
        <w:spacing w:after="0" w:line="259" w:lineRule="auto"/>
        <w:ind w:left="856" w:hanging="430"/>
        <w:jc w:val="left"/>
        <w:rPr>
          <w:rFonts w:ascii="Arial" w:hAnsi="Arial" w:cs="Arial"/>
          <w:bCs/>
          <w:sz w:val="22"/>
        </w:rPr>
      </w:pPr>
    </w:p>
    <w:p w14:paraId="6784496E" w14:textId="5E2F7AED" w:rsidR="00253357" w:rsidRDefault="006D3F3F" w:rsidP="0028300A">
      <w:pPr>
        <w:spacing w:after="0"/>
        <w:ind w:left="993" w:hanging="565"/>
        <w:rPr>
          <w:rFonts w:ascii="Arial" w:hAnsi="Arial" w:cs="Arial"/>
          <w:i/>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E05E9A">
        <w:rPr>
          <w:rFonts w:ascii="Arial" w:hAnsi="Arial" w:cs="Arial"/>
          <w:sz w:val="22"/>
        </w:rPr>
        <w:t>:</w:t>
      </w:r>
      <w:r w:rsidR="005A5506">
        <w:rPr>
          <w:rFonts w:ascii="Arial" w:hAnsi="Arial" w:cs="Arial"/>
          <w:sz w:val="22"/>
        </w:rPr>
        <w:t xml:space="preserve"> </w:t>
      </w:r>
      <w:r w:rsidR="006C17AA">
        <w:rPr>
          <w:rFonts w:ascii="Arial" w:hAnsi="Arial" w:cs="Arial"/>
          <w:b/>
        </w:rPr>
        <w:t xml:space="preserve">3 080,44 </w:t>
      </w:r>
      <w:r w:rsidR="006C17AA" w:rsidRPr="008C091E">
        <w:rPr>
          <w:rFonts w:ascii="Arial" w:hAnsi="Arial" w:cs="Arial"/>
          <w:b/>
        </w:rPr>
        <w:t>MWh</w:t>
      </w:r>
      <w:r w:rsidR="006C17AA" w:rsidRPr="008C091E">
        <w:rPr>
          <w:rFonts w:ascii="Arial" w:hAnsi="Arial" w:cs="Arial"/>
        </w:rPr>
        <w:t xml:space="preserve"> </w:t>
      </w:r>
      <w:r w:rsidR="006C17AA" w:rsidRPr="008C091E">
        <w:rPr>
          <w:rFonts w:ascii="Arial" w:eastAsia="Arial" w:hAnsi="Arial" w:cs="Arial"/>
          <w:bCs/>
        </w:rPr>
        <w:t xml:space="preserve">(vrátane práva zmluvného </w:t>
      </w:r>
      <w:proofErr w:type="spellStart"/>
      <w:r w:rsidR="006C17AA" w:rsidRPr="008C091E">
        <w:rPr>
          <w:rFonts w:ascii="Arial" w:eastAsia="Arial" w:hAnsi="Arial" w:cs="Arial"/>
          <w:bCs/>
        </w:rPr>
        <w:t>nadodberu</w:t>
      </w:r>
      <w:proofErr w:type="spellEnd"/>
      <w:r w:rsidR="006C17AA" w:rsidRPr="008C091E">
        <w:rPr>
          <w:rFonts w:ascii="Arial" w:eastAsia="Arial" w:hAnsi="Arial" w:cs="Arial"/>
          <w:bCs/>
        </w:rPr>
        <w:t xml:space="preserve"> 10 % za zmluvnú cenu). Verejn</w:t>
      </w:r>
      <w:r w:rsidR="006C17AA" w:rsidRPr="00800BFE">
        <w:rPr>
          <w:rFonts w:ascii="Arial" w:eastAsia="Arial" w:hAnsi="Arial" w:cs="Arial"/>
          <w:bCs/>
        </w:rPr>
        <w:t xml:space="preserve">ý </w:t>
      </w:r>
      <w:r w:rsidR="006C17AA" w:rsidRPr="00544CB0">
        <w:rPr>
          <w:rFonts w:ascii="Arial" w:eastAsia="Arial" w:hAnsi="Arial" w:cs="Arial"/>
          <w:bCs/>
        </w:rPr>
        <w:t xml:space="preserve">obstarávateľ pre vysokú </w:t>
      </w:r>
      <w:proofErr w:type="spellStart"/>
      <w:r w:rsidR="006C17AA" w:rsidRPr="00544CB0">
        <w:rPr>
          <w:rFonts w:ascii="Arial" w:eastAsia="Arial" w:hAnsi="Arial" w:cs="Arial"/>
          <w:bCs/>
        </w:rPr>
        <w:t>volatilu</w:t>
      </w:r>
      <w:proofErr w:type="spellEnd"/>
      <w:r w:rsidR="006C17AA" w:rsidRPr="00544CB0">
        <w:rPr>
          <w:rFonts w:ascii="Arial" w:eastAsia="Arial" w:hAnsi="Arial" w:cs="Arial"/>
          <w:bCs/>
        </w:rPr>
        <w:t xml:space="preserve"> cien </w:t>
      </w:r>
      <w:r w:rsidR="006C17AA">
        <w:rPr>
          <w:rFonts w:ascii="Arial" w:eastAsia="Arial" w:hAnsi="Arial" w:cs="Arial"/>
          <w:bCs/>
        </w:rPr>
        <w:t>elektriny</w:t>
      </w:r>
      <w:r w:rsidR="006C17AA" w:rsidRPr="00544CB0">
        <w:rPr>
          <w:rFonts w:ascii="Arial" w:eastAsia="Arial" w:hAnsi="Arial" w:cs="Arial"/>
          <w:bCs/>
        </w:rPr>
        <w:t xml:space="preserve"> vyjadruje predpokladanú hodnotu zákazky množstvom a nie sumou.</w:t>
      </w:r>
    </w:p>
    <w:p w14:paraId="1822F782" w14:textId="77777777" w:rsidR="0028300A" w:rsidRPr="00E05E9A" w:rsidRDefault="0028300A" w:rsidP="0028300A">
      <w:pPr>
        <w:spacing w:after="0"/>
        <w:ind w:left="993" w:hanging="565"/>
        <w:rPr>
          <w:rFonts w:ascii="Arial" w:hAnsi="Arial" w:cs="Arial"/>
          <w:i/>
          <w:sz w:val="22"/>
        </w:rPr>
      </w:pPr>
    </w:p>
    <w:p w14:paraId="75260CC8" w14:textId="674B8780" w:rsidR="00E2621A" w:rsidRDefault="003B68C3" w:rsidP="0028300A">
      <w:pPr>
        <w:spacing w:after="0"/>
        <w:ind w:left="855" w:hanging="427"/>
        <w:rPr>
          <w:rFonts w:ascii="Arial" w:eastAsia="Arial" w:hAnsi="Arial" w:cs="Arial"/>
          <w:sz w:val="22"/>
        </w:rPr>
      </w:pPr>
      <w:r>
        <w:rPr>
          <w:rFonts w:ascii="Arial" w:hAnsi="Arial" w:cs="Arial"/>
          <w:sz w:val="22"/>
        </w:rPr>
        <w:t>2</w:t>
      </w:r>
      <w:r w:rsidR="004A4852">
        <w:rPr>
          <w:rFonts w:ascii="Arial" w:hAnsi="Arial" w:cs="Arial"/>
          <w:sz w:val="22"/>
        </w:rPr>
        <w:t>.</w:t>
      </w:r>
      <w:r w:rsidR="00F37019">
        <w:rPr>
          <w:rFonts w:ascii="Arial" w:hAnsi="Arial" w:cs="Arial"/>
          <w:sz w:val="22"/>
        </w:rPr>
        <w:t>4</w:t>
      </w:r>
      <w:r w:rsidR="004A4852">
        <w:rPr>
          <w:rFonts w:ascii="Arial" w:hAnsi="Arial" w:cs="Arial"/>
          <w:sz w:val="22"/>
        </w:rPr>
        <w:t>.</w:t>
      </w:r>
      <w:r w:rsidR="00253357" w:rsidRPr="00122A4B">
        <w:rPr>
          <w:rFonts w:ascii="Arial" w:eastAsia="Arial" w:hAnsi="Arial" w:cs="Arial"/>
          <w:sz w:val="22"/>
        </w:rPr>
        <w:t xml:space="preserve"> </w:t>
      </w:r>
      <w:r w:rsidRPr="003B68C3">
        <w:rPr>
          <w:rFonts w:ascii="Arial" w:eastAsia="Arial" w:hAnsi="Arial" w:cs="Arial"/>
          <w:b/>
          <w:bCs/>
          <w:sz w:val="22"/>
        </w:rPr>
        <w:t>Lehota dodania predmetu zákazky</w:t>
      </w:r>
      <w:r>
        <w:rPr>
          <w:rFonts w:ascii="Arial" w:eastAsia="Arial" w:hAnsi="Arial" w:cs="Arial"/>
          <w:sz w:val="22"/>
        </w:rPr>
        <w:t xml:space="preserve">: </w:t>
      </w:r>
      <w:r w:rsidR="006C17AA" w:rsidRPr="00E10DF3">
        <w:rPr>
          <w:rFonts w:ascii="Arial" w:hAnsi="Arial" w:cs="Arial"/>
        </w:rPr>
        <w:t xml:space="preserve">od </w:t>
      </w:r>
      <w:r w:rsidR="006C17AA">
        <w:rPr>
          <w:rFonts w:ascii="Arial" w:hAnsi="Arial" w:cs="Arial"/>
        </w:rPr>
        <w:t>0</w:t>
      </w:r>
      <w:r w:rsidR="006C17AA" w:rsidRPr="00E10DF3">
        <w:rPr>
          <w:rFonts w:ascii="Arial" w:hAnsi="Arial" w:cs="Arial"/>
        </w:rPr>
        <w:t>1.</w:t>
      </w:r>
      <w:r w:rsidR="006C17AA">
        <w:rPr>
          <w:rFonts w:ascii="Arial" w:hAnsi="Arial" w:cs="Arial"/>
        </w:rPr>
        <w:t>01</w:t>
      </w:r>
      <w:r w:rsidR="006C17AA" w:rsidRPr="00E10DF3">
        <w:rPr>
          <w:rFonts w:ascii="Arial" w:hAnsi="Arial" w:cs="Arial"/>
        </w:rPr>
        <w:t>.202</w:t>
      </w:r>
      <w:r w:rsidR="006C17AA">
        <w:rPr>
          <w:rFonts w:ascii="Arial" w:hAnsi="Arial" w:cs="Arial"/>
        </w:rPr>
        <w:t>4</w:t>
      </w:r>
      <w:r w:rsidR="006C17AA" w:rsidRPr="00E10DF3">
        <w:rPr>
          <w:rFonts w:ascii="Arial" w:hAnsi="Arial" w:cs="Arial"/>
        </w:rPr>
        <w:t xml:space="preserve"> o 00:00 hod. do 3</w:t>
      </w:r>
      <w:r w:rsidR="006C17AA">
        <w:rPr>
          <w:rFonts w:ascii="Arial" w:hAnsi="Arial" w:cs="Arial"/>
        </w:rPr>
        <w:t>1</w:t>
      </w:r>
      <w:r w:rsidR="006C17AA" w:rsidRPr="00E10DF3">
        <w:rPr>
          <w:rFonts w:ascii="Arial" w:hAnsi="Arial" w:cs="Arial"/>
        </w:rPr>
        <w:t>.</w:t>
      </w:r>
      <w:r w:rsidR="006C17AA">
        <w:rPr>
          <w:rFonts w:ascii="Arial" w:hAnsi="Arial" w:cs="Arial"/>
        </w:rPr>
        <w:t>12</w:t>
      </w:r>
      <w:r w:rsidR="006C17AA" w:rsidRPr="00E10DF3">
        <w:rPr>
          <w:rFonts w:ascii="Arial" w:hAnsi="Arial" w:cs="Arial"/>
        </w:rPr>
        <w:t>.2024 do 23:59:59 hod</w:t>
      </w:r>
      <w:r w:rsidR="006C17AA" w:rsidRPr="001C7723">
        <w:rPr>
          <w:rFonts w:ascii="Arial" w:hAnsi="Arial" w:cs="Arial"/>
          <w:i/>
        </w:rPr>
        <w:t>.</w:t>
      </w:r>
      <w:r w:rsidR="00DA6490">
        <w:rPr>
          <w:rFonts w:ascii="Arial" w:eastAsia="Arial" w:hAnsi="Arial" w:cs="Arial"/>
          <w:sz w:val="22"/>
        </w:rPr>
        <w:t xml:space="preserve"> </w:t>
      </w:r>
    </w:p>
    <w:p w14:paraId="7F2582A2" w14:textId="77777777" w:rsidR="009743EB" w:rsidRDefault="009743EB" w:rsidP="009743EB">
      <w:pPr>
        <w:spacing w:after="0"/>
        <w:ind w:left="855" w:firstLine="0"/>
        <w:rPr>
          <w:rFonts w:ascii="Arial" w:eastAsia="Arial" w:hAnsi="Arial" w:cs="Arial"/>
          <w:sz w:val="22"/>
        </w:rPr>
      </w:pPr>
    </w:p>
    <w:p w14:paraId="678E72FE" w14:textId="66EE4CBA" w:rsidR="009A07B6" w:rsidRDefault="009A07B6" w:rsidP="00253357">
      <w:pPr>
        <w:spacing w:after="256"/>
        <w:ind w:left="855" w:hanging="427"/>
        <w:rPr>
          <w:rFonts w:ascii="Arial" w:hAnsi="Arial" w:cs="Arial"/>
          <w:sz w:val="22"/>
        </w:rPr>
      </w:pPr>
      <w:r>
        <w:rPr>
          <w:rFonts w:ascii="Arial" w:hAnsi="Arial" w:cs="Arial"/>
          <w:sz w:val="22"/>
        </w:rPr>
        <w:t>2.5.</w:t>
      </w:r>
      <w:r w:rsidR="00E531C4">
        <w:rPr>
          <w:rFonts w:ascii="Arial" w:hAnsi="Arial" w:cs="Arial"/>
          <w:sz w:val="22"/>
        </w:rPr>
        <w:tab/>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r w:rsidR="006C17AA">
        <w:rPr>
          <w:rFonts w:ascii="Arial" w:hAnsi="Arial" w:cs="Arial"/>
          <w:sz w:val="22"/>
        </w:rPr>
        <w:t xml:space="preserve"> </w:t>
      </w:r>
      <w:r>
        <w:rPr>
          <w:rFonts w:ascii="Arial" w:hAnsi="Arial" w:cs="Arial"/>
          <w:sz w:val="22"/>
        </w:rPr>
        <w:t>.</w:t>
      </w:r>
    </w:p>
    <w:p w14:paraId="6FF38B52" w14:textId="75F18E67"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2DFD78C8" w14:textId="05626FF1" w:rsidR="00541845" w:rsidRPr="00DA6490" w:rsidRDefault="00F37019" w:rsidP="00DA6490">
      <w:pPr>
        <w:spacing w:after="256"/>
        <w:ind w:left="855" w:hanging="427"/>
        <w:rPr>
          <w:rFonts w:ascii="Arial" w:hAnsi="Arial" w:cs="Arial"/>
          <w:sz w:val="22"/>
        </w:rPr>
      </w:pPr>
      <w:r>
        <w:rPr>
          <w:rFonts w:ascii="Arial" w:hAnsi="Arial" w:cs="Arial"/>
          <w:sz w:val="22"/>
        </w:rPr>
        <w:t>2.</w:t>
      </w:r>
      <w:r w:rsidR="00E330BD">
        <w:rPr>
          <w:rFonts w:ascii="Arial" w:hAnsi="Arial" w:cs="Arial"/>
          <w:sz w:val="22"/>
        </w:rPr>
        <w:t>7</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700F54FD" w14:textId="24A3119F" w:rsidR="00541845" w:rsidRPr="008C3F5C" w:rsidRDefault="006159E6">
      <w:pPr>
        <w:pStyle w:val="Nadpis1"/>
        <w:ind w:left="413" w:hanging="428"/>
        <w:rPr>
          <w:rFonts w:ascii="Arial" w:hAnsi="Arial" w:cs="Arial"/>
          <w:b/>
          <w:bCs/>
          <w:caps/>
          <w:sz w:val="28"/>
        </w:rPr>
      </w:pPr>
      <w:bookmarkStart w:id="6" w:name="_Toc124323818"/>
      <w:r>
        <w:rPr>
          <w:rFonts w:ascii="Arial" w:hAnsi="Arial" w:cs="Arial"/>
          <w:b/>
          <w:bCs/>
          <w:caps/>
          <w:sz w:val="28"/>
        </w:rPr>
        <w:t>typ zmluvy</w:t>
      </w:r>
      <w:bookmarkEnd w:id="6"/>
    </w:p>
    <w:p w14:paraId="173C60EE" w14:textId="0ECC4923" w:rsidR="00541845" w:rsidRDefault="008F3C45" w:rsidP="00BA1FF2">
      <w:pPr>
        <w:spacing w:after="0" w:line="269" w:lineRule="auto"/>
        <w:ind w:left="993" w:hanging="56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00BA1FF2">
        <w:rPr>
          <w:rFonts w:ascii="Arial" w:eastAsia="Arial" w:hAnsi="Arial" w:cs="Arial"/>
          <w:sz w:val="22"/>
        </w:rPr>
        <w:tab/>
      </w:r>
      <w:r w:rsidR="00DA6490" w:rsidRPr="000116C4">
        <w:rPr>
          <w:rFonts w:ascii="Arial" w:hAnsi="Arial" w:cs="Arial"/>
          <w:sz w:val="22"/>
        </w:rPr>
        <w:t>Výsledkom verejného obstarávania bude uzatvorenie Zmluvy o dodávke elektrickej energie (ďalej len „zmluva“).</w:t>
      </w:r>
      <w:r w:rsidR="00DA6490">
        <w:rPr>
          <w:rFonts w:ascii="Arial" w:hAnsi="Arial" w:cs="Arial"/>
          <w:sz w:val="22"/>
        </w:rPr>
        <w:t xml:space="preserve"> Zmluvu uzatvorí verejný obstarávateľ</w:t>
      </w:r>
      <w:r w:rsidR="00D60945">
        <w:rPr>
          <w:rFonts w:ascii="Arial" w:hAnsi="Arial" w:cs="Arial"/>
          <w:sz w:val="22"/>
        </w:rPr>
        <w:t xml:space="preserve"> Mesto Senica v</w:t>
      </w:r>
      <w:r w:rsidR="00D60945" w:rsidRPr="00D60945">
        <w:rPr>
          <w:rFonts w:ascii="Arial" w:hAnsi="Arial" w:cs="Arial"/>
          <w:sz w:val="22"/>
        </w:rPr>
        <w:t xml:space="preserve"> mene všetk</w:t>
      </w:r>
      <w:r w:rsidR="00D60945">
        <w:rPr>
          <w:rFonts w:ascii="Arial" w:hAnsi="Arial" w:cs="Arial"/>
          <w:sz w:val="22"/>
        </w:rPr>
        <w:t>ých rozpočtov</w:t>
      </w:r>
      <w:r w:rsidR="00D60945" w:rsidRPr="00D60945">
        <w:rPr>
          <w:rFonts w:ascii="Arial" w:hAnsi="Arial" w:cs="Arial"/>
          <w:sz w:val="22"/>
        </w:rPr>
        <w:t xml:space="preserve">ých </w:t>
      </w:r>
      <w:r w:rsidR="00D60945">
        <w:rPr>
          <w:rFonts w:ascii="Arial" w:hAnsi="Arial" w:cs="Arial"/>
          <w:sz w:val="22"/>
        </w:rPr>
        <w:t xml:space="preserve">organizácií uvedených v bode 2.1. týchto súťažných podkladov </w:t>
      </w:r>
      <w:r w:rsidR="00DA6490">
        <w:rPr>
          <w:rFonts w:ascii="Arial" w:hAnsi="Arial" w:cs="Arial"/>
          <w:sz w:val="22"/>
        </w:rPr>
        <w:t xml:space="preserve"> s úspešným uchádzačom, ako výsledok realizácie verejného obstarávania.</w:t>
      </w:r>
    </w:p>
    <w:p w14:paraId="6A3A32E6" w14:textId="77777777" w:rsidR="00BA1FF2" w:rsidRPr="00667406" w:rsidRDefault="00BA1FF2" w:rsidP="00BA1FF2">
      <w:pPr>
        <w:spacing w:after="0" w:line="269" w:lineRule="auto"/>
        <w:ind w:left="853" w:hanging="425"/>
        <w:rPr>
          <w:rFonts w:ascii="Arial" w:hAnsi="Arial" w:cs="Arial"/>
          <w:sz w:val="22"/>
        </w:rPr>
      </w:pPr>
    </w:p>
    <w:p w14:paraId="025F370C" w14:textId="4D9F18B3" w:rsidR="00541845" w:rsidRDefault="008F3C45" w:rsidP="00BA1FF2">
      <w:pPr>
        <w:spacing w:after="0" w:line="269" w:lineRule="auto"/>
        <w:ind w:left="993" w:hanging="565"/>
        <w:rPr>
          <w:rFonts w:ascii="Arial" w:eastAsia="Arial" w:hAnsi="Arial" w:cs="Arial"/>
          <w:sz w:val="22"/>
        </w:rPr>
      </w:pPr>
      <w:r>
        <w:rPr>
          <w:rFonts w:ascii="Arial" w:hAnsi="Arial" w:cs="Arial"/>
          <w:sz w:val="22"/>
        </w:rPr>
        <w:t>3</w:t>
      </w:r>
      <w:r w:rsidR="00074521" w:rsidRPr="00667406">
        <w:rPr>
          <w:rFonts w:ascii="Arial" w:hAnsi="Arial" w:cs="Arial"/>
          <w:sz w:val="22"/>
        </w:rPr>
        <w:t>.2</w:t>
      </w:r>
      <w:r w:rsidR="00667406">
        <w:rPr>
          <w:rFonts w:ascii="Arial" w:hAnsi="Arial" w:cs="Arial"/>
          <w:sz w:val="22"/>
        </w:rPr>
        <w:t>.</w:t>
      </w:r>
      <w:r w:rsidR="0019680F">
        <w:rPr>
          <w:rFonts w:ascii="Arial" w:eastAsia="Arial" w:hAnsi="Arial" w:cs="Arial"/>
          <w:sz w:val="22"/>
        </w:rPr>
        <w:t xml:space="preserve"> </w:t>
      </w:r>
      <w:r w:rsidR="00BA1FF2">
        <w:rPr>
          <w:rFonts w:ascii="Arial" w:eastAsia="Arial" w:hAnsi="Arial" w:cs="Arial"/>
          <w:sz w:val="22"/>
        </w:rPr>
        <w:tab/>
      </w:r>
      <w:r w:rsidR="00994565" w:rsidRPr="00BA1FF2">
        <w:rPr>
          <w:rFonts w:ascii="Arial" w:hAnsi="Arial" w:cs="Arial"/>
          <w:sz w:val="22"/>
        </w:rPr>
        <w:t xml:space="preserve">Zmluva bude uzatvorená podľa § </w:t>
      </w:r>
      <w:r w:rsidR="00D60945">
        <w:rPr>
          <w:rFonts w:ascii="Arial" w:hAnsi="Arial" w:cs="Arial"/>
          <w:sz w:val="22"/>
        </w:rPr>
        <w:t>26</w:t>
      </w:r>
      <w:r w:rsidR="00D738FC" w:rsidRPr="00BA1FF2">
        <w:rPr>
          <w:rFonts w:ascii="Arial" w:hAnsi="Arial" w:cs="Arial"/>
          <w:sz w:val="22"/>
        </w:rPr>
        <w:t>9</w:t>
      </w:r>
      <w:r w:rsidR="00994565" w:rsidRPr="00BA1FF2">
        <w:rPr>
          <w:rFonts w:ascii="Arial" w:hAnsi="Arial" w:cs="Arial"/>
          <w:sz w:val="22"/>
        </w:rPr>
        <w:t xml:space="preserve"> </w:t>
      </w:r>
      <w:r w:rsidR="00D738FC" w:rsidRPr="00BA1FF2">
        <w:rPr>
          <w:rFonts w:ascii="Arial" w:hAnsi="Arial" w:cs="Arial"/>
          <w:sz w:val="22"/>
        </w:rPr>
        <w:t xml:space="preserve">a </w:t>
      </w:r>
      <w:proofErr w:type="spellStart"/>
      <w:r w:rsidR="00994565" w:rsidRPr="00BA1FF2">
        <w:rPr>
          <w:rFonts w:ascii="Arial" w:hAnsi="Arial" w:cs="Arial"/>
          <w:sz w:val="22"/>
        </w:rPr>
        <w:t>nasl</w:t>
      </w:r>
      <w:proofErr w:type="spellEnd"/>
      <w:r w:rsidR="00994565" w:rsidRPr="00BA1FF2">
        <w:rPr>
          <w:rFonts w:ascii="Arial" w:hAnsi="Arial" w:cs="Arial"/>
          <w:sz w:val="22"/>
        </w:rPr>
        <w:t>. zákona č. 513/1991 Zb. Obchodný zákonník v platnom znení a príslušných ustanovení zákona o verejnom obstarávaní.</w:t>
      </w:r>
    </w:p>
    <w:p w14:paraId="7EA92FD9" w14:textId="77777777" w:rsidR="00BA1FF2" w:rsidRPr="009E5AAA" w:rsidRDefault="00BA1FF2" w:rsidP="00BA1FF2">
      <w:pPr>
        <w:spacing w:after="0" w:line="269" w:lineRule="auto"/>
        <w:ind w:left="853" w:hanging="425"/>
        <w:rPr>
          <w:rFonts w:ascii="Arial" w:hAnsi="Arial" w:cs="Arial"/>
          <w:sz w:val="22"/>
        </w:rPr>
      </w:pPr>
    </w:p>
    <w:p w14:paraId="2D7F3DA7" w14:textId="015A5338" w:rsidR="00AA429B" w:rsidRPr="00BA1FF2" w:rsidRDefault="00495B93" w:rsidP="00BA1FF2">
      <w:pPr>
        <w:spacing w:after="0" w:line="269" w:lineRule="auto"/>
        <w:ind w:left="993" w:hanging="565"/>
        <w:rPr>
          <w:rFonts w:ascii="Arial" w:hAnsi="Arial" w:cs="Arial"/>
          <w:sz w:val="22"/>
        </w:rPr>
      </w:pPr>
      <w:r>
        <w:rPr>
          <w:rFonts w:ascii="Arial" w:hAnsi="Arial" w:cs="Arial"/>
          <w:sz w:val="22"/>
        </w:rPr>
        <w:t>3</w:t>
      </w:r>
      <w:r w:rsidR="00074521" w:rsidRPr="009E5AAA">
        <w:rPr>
          <w:rFonts w:ascii="Arial" w:hAnsi="Arial" w:cs="Arial"/>
          <w:sz w:val="22"/>
        </w:rPr>
        <w:t>.3</w:t>
      </w:r>
      <w:r w:rsidR="00074521" w:rsidRPr="00BA1FF2">
        <w:rPr>
          <w:rFonts w:ascii="Arial" w:hAnsi="Arial" w:cs="Arial"/>
          <w:sz w:val="22"/>
        </w:rPr>
        <w:t xml:space="preserve"> </w:t>
      </w:r>
      <w:r w:rsidR="0019680F" w:rsidRPr="00BA1FF2">
        <w:rPr>
          <w:rFonts w:ascii="Arial" w:hAnsi="Arial" w:cs="Arial"/>
          <w:sz w:val="22"/>
        </w:rPr>
        <w:tab/>
      </w:r>
      <w:r w:rsidR="00916B30" w:rsidRPr="00916B30">
        <w:rPr>
          <w:rFonts w:ascii="Arial" w:hAnsi="Arial" w:cs="Arial"/>
          <w:sz w:val="22"/>
        </w:rPr>
        <w:t>Podrobné vymedzenie</w:t>
      </w:r>
      <w:r w:rsidR="00BA1404">
        <w:rPr>
          <w:rFonts w:ascii="Arial" w:hAnsi="Arial" w:cs="Arial"/>
          <w:sz w:val="22"/>
        </w:rPr>
        <w:t xml:space="preserve"> zmluvných podmienok je prílohou týchto súťažných podkladov</w:t>
      </w:r>
      <w:r w:rsidR="00BA1404" w:rsidRPr="00BA1FF2">
        <w:rPr>
          <w:rFonts w:ascii="Arial" w:hAnsi="Arial" w:cs="Arial"/>
          <w:sz w:val="22"/>
        </w:rPr>
        <w:t xml:space="preserve">. </w:t>
      </w:r>
    </w:p>
    <w:p w14:paraId="3B9D9723" w14:textId="77777777" w:rsidR="00BA1FF2" w:rsidRPr="00BA1FF2" w:rsidRDefault="00BA1FF2" w:rsidP="00BA1FF2">
      <w:pPr>
        <w:spacing w:after="0" w:line="269" w:lineRule="auto"/>
        <w:ind w:left="853" w:hanging="425"/>
        <w:rPr>
          <w:rFonts w:ascii="Arial" w:hAnsi="Arial" w:cs="Arial"/>
          <w:i/>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124323819"/>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5FA72B63" w14:textId="3023EE9E" w:rsidR="0019680F" w:rsidRDefault="00BA1404" w:rsidP="00DA6490">
      <w:pPr>
        <w:spacing w:after="0"/>
        <w:rPr>
          <w:rFonts w:ascii="Arial" w:hAnsi="Arial" w:cs="Arial"/>
          <w:sz w:val="22"/>
        </w:rPr>
      </w:pPr>
      <w:r w:rsidRPr="00BA1404">
        <w:rPr>
          <w:rFonts w:ascii="Arial" w:hAnsi="Arial" w:cs="Arial"/>
          <w:sz w:val="22"/>
        </w:rPr>
        <w:t>Odberné miesta verejného obstarávateľa</w:t>
      </w:r>
      <w:r w:rsidR="004B75A1">
        <w:rPr>
          <w:rFonts w:ascii="Arial" w:hAnsi="Arial" w:cs="Arial"/>
          <w:sz w:val="22"/>
        </w:rPr>
        <w:t xml:space="preserve"> Mesto Senica a </w:t>
      </w:r>
      <w:r w:rsidR="004B75A1" w:rsidRPr="00D60945">
        <w:rPr>
          <w:rFonts w:ascii="Arial" w:hAnsi="Arial" w:cs="Arial"/>
          <w:sz w:val="22"/>
        </w:rPr>
        <w:t>všetk</w:t>
      </w:r>
      <w:r w:rsidR="004B75A1">
        <w:rPr>
          <w:rFonts w:ascii="Arial" w:hAnsi="Arial" w:cs="Arial"/>
          <w:sz w:val="22"/>
        </w:rPr>
        <w:t>ých rozpočtov</w:t>
      </w:r>
      <w:r w:rsidR="004B75A1" w:rsidRPr="00D60945">
        <w:rPr>
          <w:rFonts w:ascii="Arial" w:hAnsi="Arial" w:cs="Arial"/>
          <w:sz w:val="22"/>
        </w:rPr>
        <w:t xml:space="preserve">ých </w:t>
      </w:r>
      <w:r w:rsidR="004B75A1">
        <w:rPr>
          <w:rFonts w:ascii="Arial" w:hAnsi="Arial" w:cs="Arial"/>
          <w:sz w:val="22"/>
        </w:rPr>
        <w:t>organizácií</w:t>
      </w:r>
      <w:r w:rsidRPr="00BA1404">
        <w:rPr>
          <w:rFonts w:ascii="Arial" w:hAnsi="Arial" w:cs="Arial"/>
          <w:sz w:val="22"/>
        </w:rPr>
        <w:t xml:space="preserve"> bližšie konkretizované v</w:t>
      </w:r>
      <w:r w:rsidR="004B75A1">
        <w:rPr>
          <w:rFonts w:ascii="Arial" w:hAnsi="Arial" w:cs="Arial"/>
          <w:sz w:val="22"/>
        </w:rPr>
        <w:t> jednotlivých záložkách v</w:t>
      </w:r>
      <w:r w:rsidRPr="00BA1404">
        <w:rPr>
          <w:rFonts w:ascii="Arial" w:hAnsi="Arial" w:cs="Arial"/>
          <w:sz w:val="22"/>
        </w:rPr>
        <w:t> opise predmetu zákazky.</w:t>
      </w:r>
    </w:p>
    <w:p w14:paraId="1ACB7A87" w14:textId="77777777" w:rsidR="00BA1FF2" w:rsidRPr="00BA1FF2" w:rsidRDefault="00BA1FF2" w:rsidP="00BA1FF2">
      <w:pPr>
        <w:spacing w:after="0"/>
        <w:ind w:firstLine="270"/>
        <w:rPr>
          <w:rFonts w:ascii="Arial" w:hAnsi="Arial" w:cs="Arial"/>
          <w:sz w:val="22"/>
        </w:rPr>
      </w:pPr>
    </w:p>
    <w:p w14:paraId="39A681FC" w14:textId="77777777" w:rsidR="00541845" w:rsidRPr="008C3F5C" w:rsidRDefault="00074521">
      <w:pPr>
        <w:pStyle w:val="Nadpis1"/>
        <w:ind w:left="413" w:hanging="428"/>
        <w:rPr>
          <w:rFonts w:ascii="Arial" w:hAnsi="Arial" w:cs="Arial"/>
          <w:b/>
          <w:bCs/>
          <w:caps/>
          <w:sz w:val="28"/>
        </w:rPr>
      </w:pPr>
      <w:bookmarkStart w:id="8" w:name="_Toc124323820"/>
      <w:r w:rsidRPr="008C3F5C">
        <w:rPr>
          <w:rFonts w:ascii="Arial" w:hAnsi="Arial" w:cs="Arial"/>
          <w:b/>
          <w:bCs/>
          <w:caps/>
          <w:sz w:val="28"/>
        </w:rPr>
        <w:t>Komunikácia a vysvetľovanie</w:t>
      </w:r>
      <w:bookmarkEnd w:id="8"/>
      <w:r w:rsidRPr="008C3F5C">
        <w:rPr>
          <w:rFonts w:ascii="Arial" w:hAnsi="Arial" w:cs="Arial"/>
          <w:b/>
          <w:bCs/>
          <w:caps/>
          <w:sz w:val="28"/>
        </w:rPr>
        <w:t xml:space="preserve"> </w:t>
      </w:r>
    </w:p>
    <w:p w14:paraId="5AC17063" w14:textId="02C452E4" w:rsidR="00241F48"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.1.</w:t>
      </w:r>
      <w:r w:rsidR="00074521" w:rsidRPr="00FD4335">
        <w:rPr>
          <w:rFonts w:ascii="Arial" w:eastAsia="Arial" w:hAnsi="Arial" w:cs="Arial"/>
          <w:sz w:val="22"/>
        </w:rPr>
        <w:t xml:space="preserve"> </w:t>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66DB2972" w:rsidR="00541845"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.2.</w:t>
      </w:r>
      <w:r w:rsidR="00D5169D">
        <w:rPr>
          <w:rFonts w:ascii="Arial" w:hAnsi="Arial" w:cs="Arial"/>
          <w:sz w:val="22"/>
        </w:rPr>
        <w:t xml:space="preserve"> </w:t>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j. ako náhle sa dostane zásielka do sféry jeho dispozície. Za okamih doručenia sa v systéme JOSEPHINE považuje okamih jej odoslania v systéme JOSEPHINE, a to v súlade s funkcionalitou systému.</w:t>
      </w:r>
      <w:r w:rsidR="00074521" w:rsidRPr="00FD4335">
        <w:rPr>
          <w:rFonts w:ascii="Arial" w:hAnsi="Arial" w:cs="Arial"/>
          <w:sz w:val="22"/>
        </w:rPr>
        <w:t xml:space="preserve">  </w:t>
      </w:r>
    </w:p>
    <w:p w14:paraId="176A5585" w14:textId="77777777" w:rsidR="00BA1FF2" w:rsidRPr="00FD4335" w:rsidRDefault="00BA1FF2" w:rsidP="00BA1FF2">
      <w:pPr>
        <w:spacing w:after="0"/>
        <w:ind w:left="993" w:hanging="565"/>
        <w:rPr>
          <w:rFonts w:ascii="Arial" w:hAnsi="Arial" w:cs="Arial"/>
          <w:sz w:val="22"/>
        </w:rPr>
      </w:pPr>
    </w:p>
    <w:p w14:paraId="71E2DF50" w14:textId="4DA5E15A" w:rsidR="00541845"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.3.</w:t>
      </w:r>
      <w:hyperlink r:id="rId11">
        <w:r w:rsidR="00074521" w:rsidRPr="00FD4335">
          <w:rPr>
            <w:rFonts w:ascii="Arial" w:eastAsia="Arial" w:hAnsi="Arial" w:cs="Arial"/>
            <w:sz w:val="22"/>
          </w:rPr>
          <w:t xml:space="preserve"> </w:t>
        </w:r>
      </w:hyperlink>
      <w:r w:rsidR="00BA1FF2">
        <w:rPr>
          <w:rFonts w:ascii="Arial" w:eastAsia="Arial" w:hAnsi="Arial" w:cs="Arial"/>
          <w:sz w:val="22"/>
        </w:rPr>
        <w:tab/>
      </w:r>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6FC30898" w14:textId="77777777" w:rsidR="00BA1FF2" w:rsidRPr="00FD4335" w:rsidRDefault="00BA1FF2" w:rsidP="00BA1FF2">
      <w:pPr>
        <w:spacing w:after="0"/>
        <w:ind w:left="993" w:hanging="565"/>
        <w:rPr>
          <w:rFonts w:ascii="Arial" w:hAnsi="Arial" w:cs="Arial"/>
          <w:sz w:val="22"/>
        </w:rPr>
      </w:pPr>
    </w:p>
    <w:p w14:paraId="00F201BB" w14:textId="5A1D45D7" w:rsidR="00541845"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BA1FF2">
        <w:rPr>
          <w:rFonts w:ascii="Arial" w:eastAsia="Arial" w:hAnsi="Arial" w:cs="Arial"/>
          <w:sz w:val="22"/>
        </w:rPr>
        <w:tab/>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BA1FF2">
        <w:rPr>
          <w:rFonts w:ascii="Arial" w:hAnsi="Arial" w:cs="Arial"/>
          <w:sz w:val="22"/>
        </w:rPr>
        <w:t xml:space="preserve"> </w:t>
      </w:r>
      <w:r w:rsidR="008023CA" w:rsidRPr="008023CA">
        <w:rPr>
          <w:rFonts w:ascii="Arial" w:hAnsi="Arial" w:cs="Arial"/>
          <w:sz w:val="22"/>
        </w:rPr>
        <w:t xml:space="preserve">a predmetnej zákazky môže prostredníctvom komunikačného rozhrania odosielať správy </w:t>
      </w:r>
      <w:r w:rsidR="00BA1FF2">
        <w:rPr>
          <w:rFonts w:ascii="Arial" w:hAnsi="Arial" w:cs="Arial"/>
          <w:sz w:val="22"/>
        </w:rPr>
        <w:t xml:space="preserve"> </w:t>
      </w:r>
      <w:r w:rsidR="008023CA" w:rsidRPr="008023CA">
        <w:rPr>
          <w:rFonts w:ascii="Arial" w:hAnsi="Arial" w:cs="Arial"/>
          <w:sz w:val="22"/>
        </w:rPr>
        <w:t>a potrebné prílohy verejnému obstarávateľovi. Takáto zásielka sa považuje za doručenú verejnému obstarávateľovi okamihom jej odoslania v systéme JOSEPHINE v súlade s funkcionalitou systému.</w:t>
      </w:r>
      <w:r w:rsidR="00074521" w:rsidRPr="00FD4335">
        <w:rPr>
          <w:rFonts w:ascii="Arial" w:hAnsi="Arial" w:cs="Arial"/>
          <w:sz w:val="22"/>
        </w:rPr>
        <w:t xml:space="preserve"> </w:t>
      </w:r>
    </w:p>
    <w:p w14:paraId="34964BB9" w14:textId="77777777" w:rsidR="003D4815" w:rsidRDefault="003D4815" w:rsidP="00BA1FF2">
      <w:pPr>
        <w:spacing w:after="0"/>
        <w:ind w:left="993" w:hanging="565"/>
        <w:rPr>
          <w:rFonts w:ascii="Arial" w:hAnsi="Arial" w:cs="Arial"/>
          <w:sz w:val="22"/>
        </w:rPr>
      </w:pPr>
    </w:p>
    <w:p w14:paraId="2513C253" w14:textId="09FF90F8" w:rsidR="00613757"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28300A">
        <w:rPr>
          <w:rFonts w:ascii="Arial" w:eastAsia="Arial" w:hAnsi="Arial" w:cs="Arial"/>
          <w:sz w:val="22"/>
        </w:rPr>
        <w:tab/>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4C10B4B7" w14:textId="77777777" w:rsidR="00BA1FF2" w:rsidRDefault="00BA1FF2" w:rsidP="00BA1FF2">
      <w:pPr>
        <w:spacing w:after="0"/>
        <w:ind w:left="993" w:hanging="565"/>
        <w:rPr>
          <w:rFonts w:ascii="Arial" w:hAnsi="Arial" w:cs="Arial"/>
          <w:sz w:val="22"/>
        </w:rPr>
      </w:pPr>
    </w:p>
    <w:p w14:paraId="5F391AE7" w14:textId="48AF593F" w:rsidR="00541845"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28300A">
        <w:rPr>
          <w:rFonts w:ascii="Arial" w:eastAsia="Arial" w:hAnsi="Arial" w:cs="Arial"/>
          <w:sz w:val="22"/>
        </w:rPr>
        <w:tab/>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37F1A54D" w14:textId="77777777" w:rsidR="00BA1FF2" w:rsidRPr="00FD4335" w:rsidRDefault="00BA1FF2" w:rsidP="00BA1FF2">
      <w:pPr>
        <w:spacing w:after="0"/>
        <w:ind w:left="993" w:hanging="565"/>
        <w:rPr>
          <w:rFonts w:ascii="Arial" w:hAnsi="Arial" w:cs="Arial"/>
          <w:sz w:val="22"/>
        </w:rPr>
      </w:pPr>
    </w:p>
    <w:p w14:paraId="4C5F5483" w14:textId="107DE463" w:rsidR="00BA1FF2" w:rsidRDefault="00C60450" w:rsidP="00BA1FF2">
      <w:pPr>
        <w:spacing w:after="0"/>
        <w:ind w:left="993" w:hanging="565"/>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28300A">
        <w:rPr>
          <w:rFonts w:ascii="Arial" w:eastAsia="Arial" w:hAnsi="Arial" w:cs="Arial"/>
          <w:sz w:val="22"/>
        </w:rPr>
        <w:tab/>
      </w:r>
      <w:r w:rsidR="00A67195" w:rsidRPr="00A67195">
        <w:rPr>
          <w:rFonts w:ascii="Arial" w:hAnsi="Arial" w:cs="Arial"/>
          <w:sz w:val="22"/>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w:t>
      </w:r>
      <w:r w:rsidR="00A67195" w:rsidRPr="00A67195">
        <w:rPr>
          <w:rFonts w:ascii="Arial" w:hAnsi="Arial" w:cs="Arial"/>
          <w:sz w:val="22"/>
        </w:rPr>
        <w:lastRenderedPageBreak/>
        <w:t>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p>
    <w:p w14:paraId="2CCA040F" w14:textId="003A01C2" w:rsidR="00541845" w:rsidRPr="00FD4335" w:rsidRDefault="00074521" w:rsidP="00BA1FF2">
      <w:pPr>
        <w:spacing w:after="0"/>
        <w:ind w:left="993" w:hanging="565"/>
        <w:rPr>
          <w:rFonts w:ascii="Arial" w:hAnsi="Arial" w:cs="Arial"/>
          <w:sz w:val="22"/>
        </w:rPr>
      </w:pPr>
      <w:r w:rsidRPr="00FD4335">
        <w:rPr>
          <w:rFonts w:ascii="Arial" w:hAnsi="Arial" w:cs="Arial"/>
          <w:sz w:val="22"/>
        </w:rPr>
        <w:t xml:space="preserve">  </w:t>
      </w:r>
    </w:p>
    <w:p w14:paraId="5D0A8738" w14:textId="3300C7E7"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469C6D9F" w14:textId="1E306E56" w:rsidR="00541845" w:rsidRDefault="00C60450" w:rsidP="00DA6490">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k Úradu pre verejné obstarávanie je riešené v zmysle §170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0A3CDF79" w14:textId="77777777" w:rsidR="00A46863" w:rsidRDefault="00A46863" w:rsidP="00DA6490">
      <w:pPr>
        <w:spacing w:after="0" w:line="269" w:lineRule="auto"/>
        <w:ind w:left="850" w:hanging="425"/>
        <w:rPr>
          <w:rFonts w:ascii="Arial" w:hAnsi="Arial" w:cs="Arial"/>
          <w:sz w:val="22"/>
        </w:rPr>
      </w:pPr>
    </w:p>
    <w:p w14:paraId="30FE5AC0" w14:textId="6BB0F81A" w:rsidR="00A46863" w:rsidRDefault="00A46863" w:rsidP="00A46863">
      <w:pPr>
        <w:spacing w:after="0" w:line="269" w:lineRule="auto"/>
        <w:ind w:left="709" w:hanging="425"/>
        <w:rPr>
          <w:rFonts w:ascii="Arial" w:hAnsi="Arial" w:cs="Arial"/>
          <w:sz w:val="22"/>
        </w:rPr>
      </w:pPr>
      <w:r>
        <w:rPr>
          <w:rFonts w:ascii="Arial" w:hAnsi="Arial" w:cs="Arial"/>
          <w:sz w:val="22"/>
        </w:rPr>
        <w:t xml:space="preserve">5.10. </w:t>
      </w:r>
      <w:r w:rsidRPr="00B14167">
        <w:rPr>
          <w:rFonts w:ascii="Arial" w:hAnsi="Arial" w:cs="Arial"/>
          <w:sz w:val="22"/>
        </w:rPr>
        <w:t xml:space="preserve">Verejný obstarávateľ si vyhradzuje právo </w:t>
      </w:r>
      <w:proofErr w:type="spellStart"/>
      <w:r w:rsidRPr="00B14167">
        <w:rPr>
          <w:rFonts w:ascii="Arial" w:hAnsi="Arial" w:cs="Arial"/>
          <w:sz w:val="22"/>
        </w:rPr>
        <w:t>zmigrovať</w:t>
      </w:r>
      <w:proofErr w:type="spellEnd"/>
      <w:r w:rsidRPr="00B14167">
        <w:rPr>
          <w:rFonts w:ascii="Arial" w:hAnsi="Arial" w:cs="Arial"/>
          <w:sz w:val="22"/>
        </w:rPr>
        <w:t xml:space="preserve"> / presunúť DNS do nového SW, podľa aktuálne zakúpených licenčných práv. V prípade presunu DNS do nového systému sa žiadosti o zaradenie budú predkladať do aktuálne používaného SW v zmysle užívateľských príručiek</w:t>
      </w:r>
      <w:r>
        <w:rPr>
          <w:rFonts w:ascii="Arial" w:hAnsi="Arial" w:cs="Arial"/>
          <w:sz w:val="22"/>
        </w:rPr>
        <w:t xml:space="preserve"> daného so SW</w:t>
      </w:r>
      <w:r w:rsidRPr="00B14167">
        <w:rPr>
          <w:rFonts w:ascii="Arial" w:hAnsi="Arial" w:cs="Arial"/>
          <w:sz w:val="22"/>
        </w:rPr>
        <w:t xml:space="preserve">. Verejný obstarávateľ v prípade presunu DNS uverejní podmienky predkladania </w:t>
      </w:r>
      <w:r>
        <w:rPr>
          <w:rFonts w:ascii="Arial" w:hAnsi="Arial" w:cs="Arial"/>
          <w:sz w:val="22"/>
        </w:rPr>
        <w:t>ponúk</w:t>
      </w:r>
      <w:r w:rsidRPr="00B14167">
        <w:rPr>
          <w:rFonts w:ascii="Arial" w:hAnsi="Arial" w:cs="Arial"/>
          <w:sz w:val="22"/>
        </w:rPr>
        <w:t xml:space="preserve"> v aktualizovaných súťažných podkladoch a výzve na predkladanie ponúk.</w:t>
      </w:r>
      <w:r>
        <w:rPr>
          <w:rFonts w:ascii="Arial" w:hAnsi="Arial" w:cs="Arial"/>
          <w:sz w:val="22"/>
        </w:rPr>
        <w:t xml:space="preserve"> Verejný obstarávateľ zároveň uverejní aj zmeny vo vyššie uvedených pravidlách komunikácie, ak k takýmto zmenám dôjde (z technických dôvodov daného SW</w:t>
      </w:r>
    </w:p>
    <w:p w14:paraId="43059F9A" w14:textId="77777777" w:rsidR="00DA6490" w:rsidRDefault="00DA6490" w:rsidP="00DA6490">
      <w:pPr>
        <w:spacing w:after="0" w:line="269" w:lineRule="auto"/>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9" w:name="_Toc124323821"/>
      <w:r w:rsidRPr="008C3F5C">
        <w:rPr>
          <w:rFonts w:ascii="Arial" w:hAnsi="Arial" w:cs="Arial"/>
          <w:b/>
          <w:bCs/>
          <w:caps/>
          <w:sz w:val="28"/>
        </w:rPr>
        <w:t>P</w:t>
      </w:r>
      <w:r w:rsidR="00FD11A9">
        <w:rPr>
          <w:rFonts w:ascii="Arial" w:hAnsi="Arial" w:cs="Arial"/>
          <w:b/>
          <w:bCs/>
          <w:caps/>
          <w:sz w:val="28"/>
        </w:rPr>
        <w:t>odmienky predloženia ponuky</w:t>
      </w:r>
      <w:bookmarkEnd w:id="9"/>
      <w:r w:rsidRPr="008C3F5C">
        <w:rPr>
          <w:rFonts w:ascii="Arial" w:hAnsi="Arial" w:cs="Arial"/>
          <w:b/>
          <w:bCs/>
          <w:caps/>
          <w:sz w:val="28"/>
        </w:rPr>
        <w:t xml:space="preserve"> </w:t>
      </w:r>
    </w:p>
    <w:p w14:paraId="29D3EF18" w14:textId="163C00C6"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môže predložiť len jednu ponuku. Zaradený záujemca predkladá ponuku v elektronickej podobe v lehote na predkladanie ponúk podľa požiadaviek uvedených v týchto súťažných podkladoch.</w:t>
      </w:r>
      <w:hyperlink r:id="rId12">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3"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4"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DA6490">
      <w:pPr>
        <w:pStyle w:val="Odsekzoznamu"/>
        <w:numPr>
          <w:ilvl w:val="1"/>
          <w:numId w:val="16"/>
        </w:numPr>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250C1E4D" w14:textId="2F900700" w:rsidR="00DA6490" w:rsidRPr="00DA6490" w:rsidRDefault="00007548" w:rsidP="00DA6490">
      <w:pPr>
        <w:pStyle w:val="Odsekzoznamu"/>
        <w:numPr>
          <w:ilvl w:val="1"/>
          <w:numId w:val="16"/>
        </w:numPr>
        <w:spacing w:after="0" w:line="269" w:lineRule="auto"/>
        <w:ind w:left="993" w:hanging="565"/>
        <w:rPr>
          <w:rFonts w:ascii="Arial" w:hAnsi="Arial" w:cs="Arial"/>
          <w:sz w:val="22"/>
        </w:rPr>
      </w:pPr>
      <w:r w:rsidRPr="000462D7">
        <w:rPr>
          <w:rFonts w:ascii="Arial" w:hAnsi="Arial" w:cs="Arial"/>
          <w:sz w:val="22"/>
        </w:rPr>
        <w:t>V prípade, že zaradený záujemca predloží listinnú ponuku, verejný obstarávateľ na ňu nebude prihliadať.</w:t>
      </w:r>
      <w:r w:rsidR="00232874" w:rsidRPr="00232874">
        <w:t xml:space="preserve"> </w:t>
      </w:r>
    </w:p>
    <w:p w14:paraId="43695DA5" w14:textId="77777777" w:rsidR="00DA6490" w:rsidRPr="00DA6490" w:rsidRDefault="00DA6490" w:rsidP="00DA6490">
      <w:pPr>
        <w:spacing w:after="0" w:line="269" w:lineRule="auto"/>
        <w:ind w:left="0" w:firstLine="0"/>
        <w:rPr>
          <w:rFonts w:ascii="Arial" w:hAnsi="Arial" w:cs="Arial"/>
          <w:sz w:val="22"/>
        </w:rPr>
      </w:pPr>
    </w:p>
    <w:p w14:paraId="1AA9BF85" w14:textId="77777777" w:rsidR="006A2410" w:rsidRPr="00DA6490" w:rsidRDefault="00232874" w:rsidP="00DA6490">
      <w:pPr>
        <w:pStyle w:val="Odsekzoznamu"/>
        <w:numPr>
          <w:ilvl w:val="1"/>
          <w:numId w:val="16"/>
        </w:numPr>
        <w:spacing w:after="0" w:line="269" w:lineRule="auto"/>
        <w:ind w:left="993" w:hanging="565"/>
        <w:rPr>
          <w:rFonts w:ascii="Arial" w:hAnsi="Arial" w:cs="Arial"/>
          <w:sz w:val="22"/>
        </w:rPr>
      </w:pPr>
      <w:r w:rsidRPr="00232874">
        <w:rPr>
          <w:rFonts w:ascii="Arial" w:hAnsi="Arial" w:cs="Arial"/>
          <w:sz w:val="22"/>
        </w:rPr>
        <w:t xml:space="preserve">Ponuka, pre účely zadávania tejto zákazky, je prejav slobodnej vôle zaradeného záujemcu, že chce za úhradu poskytnúť verejnému obstarávateľovi určené plnenie pri </w:t>
      </w:r>
      <w:r w:rsidRPr="00232874">
        <w:rPr>
          <w:rFonts w:ascii="Arial" w:hAnsi="Arial" w:cs="Arial"/>
          <w:sz w:val="22"/>
        </w:rPr>
        <w:lastRenderedPageBreak/>
        <w:t>dodržaní podmienok stanovených verejným obstarávateľom bez určovania svojich osobitných podmienok.</w:t>
      </w:r>
      <w:r w:rsidR="006A2410" w:rsidRPr="006A2410">
        <w:t xml:space="preserve"> </w:t>
      </w:r>
    </w:p>
    <w:p w14:paraId="708316E8" w14:textId="77777777" w:rsidR="00DA6490" w:rsidRPr="00DA6490" w:rsidRDefault="00DA6490" w:rsidP="00DA6490">
      <w:pPr>
        <w:spacing w:after="0" w:line="269" w:lineRule="auto"/>
        <w:ind w:left="0" w:firstLine="0"/>
        <w:rPr>
          <w:rFonts w:ascii="Arial" w:hAnsi="Arial" w:cs="Arial"/>
          <w:sz w:val="22"/>
        </w:rPr>
      </w:pPr>
    </w:p>
    <w:p w14:paraId="24B016B1" w14:textId="37908E17" w:rsidR="00184E4A" w:rsidRPr="00DA6490" w:rsidRDefault="006A2410" w:rsidP="00DA6490">
      <w:pPr>
        <w:pStyle w:val="Odsekzoznamu"/>
        <w:numPr>
          <w:ilvl w:val="1"/>
          <w:numId w:val="16"/>
        </w:numPr>
        <w:spacing w:after="0" w:line="269" w:lineRule="auto"/>
        <w:ind w:left="993" w:hanging="565"/>
        <w:rPr>
          <w:rFonts w:ascii="Arial" w:hAnsi="Arial" w:cs="Arial"/>
          <w:sz w:val="22"/>
        </w:rPr>
      </w:pPr>
      <w:r w:rsidRPr="0046616D">
        <w:rPr>
          <w:rFonts w:ascii="Arial" w:hAnsi="Arial" w:cs="Arial"/>
          <w:b/>
          <w:sz w:val="22"/>
          <w:u w:val="single"/>
        </w:rPr>
        <w:t xml:space="preserve">Ponuku môžu predkladať </w:t>
      </w:r>
      <w:r w:rsidR="00D5169D" w:rsidRPr="0046616D">
        <w:rPr>
          <w:rFonts w:ascii="Arial" w:hAnsi="Arial" w:cs="Arial"/>
          <w:b/>
          <w:sz w:val="22"/>
          <w:u w:val="single"/>
        </w:rPr>
        <w:t xml:space="preserve">IBA </w:t>
      </w:r>
      <w:r w:rsidRPr="0046616D">
        <w:rPr>
          <w:rFonts w:ascii="Arial" w:hAnsi="Arial" w:cs="Arial"/>
          <w:b/>
          <w:sz w:val="22"/>
          <w:u w:val="single"/>
        </w:rPr>
        <w:t>zaradení záujemcovia</w:t>
      </w:r>
      <w:r w:rsidRPr="006A2410">
        <w:rPr>
          <w:rFonts w:ascii="Arial" w:hAnsi="Arial" w:cs="Arial"/>
          <w:sz w:val="22"/>
        </w:rPr>
        <w:t xml:space="preserve"> </w:t>
      </w:r>
      <w:r w:rsidR="00EF624C">
        <w:rPr>
          <w:rFonts w:ascii="Arial" w:hAnsi="Arial" w:cs="Arial"/>
          <w:sz w:val="22"/>
        </w:rPr>
        <w:t xml:space="preserve">v danej kategórií </w:t>
      </w:r>
      <w:r w:rsidRPr="006A2410">
        <w:rPr>
          <w:rFonts w:ascii="Arial" w:hAnsi="Arial" w:cs="Arial"/>
          <w:sz w:val="22"/>
        </w:rPr>
        <w:t>(fyzické,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97A1EF2" w14:textId="77777777" w:rsidR="00DA6490" w:rsidRPr="00DA6490" w:rsidRDefault="00DA6490" w:rsidP="00DA6490">
      <w:pPr>
        <w:spacing w:after="0" w:line="269" w:lineRule="auto"/>
        <w:ind w:left="0" w:firstLine="0"/>
        <w:rPr>
          <w:rFonts w:ascii="Arial" w:hAnsi="Arial" w:cs="Arial"/>
          <w:sz w:val="22"/>
        </w:rPr>
      </w:pPr>
    </w:p>
    <w:p w14:paraId="076A8A3C" w14:textId="6AE39453" w:rsidR="00D60245" w:rsidRPr="00BA1FF2" w:rsidRDefault="00184E4A" w:rsidP="00DA6490">
      <w:pPr>
        <w:pStyle w:val="Odsekzoznamu"/>
        <w:numPr>
          <w:ilvl w:val="1"/>
          <w:numId w:val="16"/>
        </w:numPr>
        <w:spacing w:after="0" w:line="269" w:lineRule="auto"/>
        <w:ind w:left="993" w:hanging="565"/>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290C8AE5" w14:textId="77777777" w:rsidR="00BA1FF2" w:rsidRPr="00D60245" w:rsidRDefault="00BA1FF2" w:rsidP="00BA1FF2">
      <w:pPr>
        <w:spacing w:after="0" w:line="269" w:lineRule="auto"/>
        <w:ind w:left="1145" w:firstLine="0"/>
        <w:rPr>
          <w:rFonts w:ascii="Arial" w:hAnsi="Arial" w:cs="Arial"/>
          <w:sz w:val="22"/>
        </w:rPr>
      </w:pPr>
    </w:p>
    <w:p w14:paraId="61393A5F" w14:textId="4C29D0BF" w:rsidR="00BA1FF2" w:rsidRDefault="00D60245" w:rsidP="00DA6490">
      <w:pPr>
        <w:pStyle w:val="Odsekzoznamu"/>
        <w:numPr>
          <w:ilvl w:val="1"/>
          <w:numId w:val="16"/>
        </w:numPr>
        <w:spacing w:after="0" w:line="269" w:lineRule="auto"/>
        <w:ind w:left="993" w:hanging="565"/>
        <w:rPr>
          <w:rFonts w:ascii="Arial" w:hAnsi="Arial" w:cs="Arial"/>
          <w:sz w:val="22"/>
        </w:rPr>
      </w:pPr>
      <w:r w:rsidRPr="00D60245">
        <w:rPr>
          <w:rFonts w:ascii="Arial" w:hAnsi="Arial" w:cs="Arial"/>
          <w:sz w:val="22"/>
        </w:rPr>
        <w:t xml:space="preserve">Zaradený záujemca môže predložiť iba jednu ponuku. Verejný obstarávateľ alebo obstarávateľ vylúči </w:t>
      </w:r>
      <w:r w:rsidR="004468BB">
        <w:rPr>
          <w:rFonts w:ascii="Arial" w:hAnsi="Arial" w:cs="Arial"/>
          <w:sz w:val="22"/>
        </w:rPr>
        <w:t xml:space="preserve">ponuku predloženú </w:t>
      </w:r>
      <w:r w:rsidRPr="00D60245">
        <w:rPr>
          <w:rFonts w:ascii="Arial" w:hAnsi="Arial" w:cs="Arial"/>
          <w:sz w:val="22"/>
        </w:rPr>
        <w:t>zaraden</w:t>
      </w:r>
      <w:r w:rsidR="004468BB">
        <w:rPr>
          <w:rFonts w:ascii="Arial" w:hAnsi="Arial" w:cs="Arial"/>
          <w:sz w:val="22"/>
        </w:rPr>
        <w:t>ým</w:t>
      </w:r>
      <w:r w:rsidRPr="00D60245">
        <w:rPr>
          <w:rFonts w:ascii="Arial" w:hAnsi="Arial" w:cs="Arial"/>
          <w:sz w:val="22"/>
        </w:rPr>
        <w:t xml:space="preserve"> záujemc</w:t>
      </w:r>
      <w:r w:rsidR="004468BB">
        <w:rPr>
          <w:rFonts w:ascii="Arial" w:hAnsi="Arial" w:cs="Arial"/>
          <w:sz w:val="22"/>
        </w:rPr>
        <w:t>om</w:t>
      </w:r>
      <w:r w:rsidRPr="00D60245">
        <w:rPr>
          <w:rFonts w:ascii="Arial" w:hAnsi="Arial" w:cs="Arial"/>
          <w:sz w:val="22"/>
        </w:rPr>
        <w:t>, ktorý je súčasne členom skupiny dodávateľov.</w:t>
      </w:r>
      <w:r w:rsidRPr="00D60245">
        <w:t xml:space="preserve"> </w:t>
      </w:r>
    </w:p>
    <w:p w14:paraId="7B3A1EE0" w14:textId="77777777" w:rsidR="00BA1FF2" w:rsidRPr="00BA1FF2" w:rsidRDefault="00BA1FF2" w:rsidP="00BA1FF2">
      <w:pPr>
        <w:spacing w:after="0" w:line="269" w:lineRule="auto"/>
        <w:ind w:left="0" w:firstLine="0"/>
        <w:rPr>
          <w:rFonts w:ascii="Arial" w:hAnsi="Arial" w:cs="Arial"/>
          <w:sz w:val="22"/>
        </w:rPr>
      </w:pPr>
    </w:p>
    <w:p w14:paraId="5EE4C137" w14:textId="77777777" w:rsidR="00E84FDF" w:rsidRPr="00BA1FF2" w:rsidRDefault="00D60245" w:rsidP="00DA6490">
      <w:pPr>
        <w:pStyle w:val="Odsekzoznamu"/>
        <w:numPr>
          <w:ilvl w:val="1"/>
          <w:numId w:val="16"/>
        </w:numPr>
        <w:spacing w:after="0" w:line="269" w:lineRule="auto"/>
        <w:ind w:left="993" w:hanging="565"/>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70F927E3" w14:textId="77777777" w:rsidR="00BA1FF2" w:rsidRPr="00E84FDF" w:rsidRDefault="00BA1FF2" w:rsidP="00BA1FF2">
      <w:pPr>
        <w:spacing w:after="0" w:line="269" w:lineRule="auto"/>
        <w:ind w:left="0" w:firstLine="0"/>
        <w:rPr>
          <w:rFonts w:ascii="Arial" w:hAnsi="Arial" w:cs="Arial"/>
          <w:sz w:val="22"/>
        </w:rPr>
      </w:pPr>
    </w:p>
    <w:p w14:paraId="6172908B" w14:textId="2D3049DD" w:rsidR="00541845" w:rsidRDefault="00E84FDF" w:rsidP="00DA6490">
      <w:pPr>
        <w:pStyle w:val="Odsekzoznamu"/>
        <w:numPr>
          <w:ilvl w:val="1"/>
          <w:numId w:val="16"/>
        </w:numPr>
        <w:spacing w:after="0" w:line="269" w:lineRule="auto"/>
        <w:ind w:left="993" w:hanging="565"/>
        <w:rPr>
          <w:rFonts w:ascii="Arial" w:hAnsi="Arial" w:cs="Arial"/>
          <w:sz w:val="22"/>
        </w:rPr>
      </w:pPr>
      <w:r w:rsidRPr="00E84FDF">
        <w:rPr>
          <w:rFonts w:ascii="Arial" w:hAnsi="Arial" w:cs="Arial"/>
          <w:sz w:val="22"/>
        </w:rPr>
        <w:t xml:space="preserve">Všetky výdavky spojené s prípravou a predložením ponuky znáša </w:t>
      </w:r>
      <w:r w:rsidR="0046616D">
        <w:rPr>
          <w:rFonts w:ascii="Arial" w:hAnsi="Arial" w:cs="Arial"/>
          <w:sz w:val="22"/>
        </w:rPr>
        <w:t>uchádzač</w:t>
      </w:r>
      <w:r w:rsidRPr="00E84FDF">
        <w:rPr>
          <w:rFonts w:ascii="Arial" w:hAnsi="Arial" w:cs="Arial"/>
          <w:sz w:val="22"/>
        </w:rPr>
        <w:t xml:space="preserve"> bez akéhokoľvek finančného alebo iného nároku voči verejnému obstarávateľovi, a to aj v prípade, že verejný obstarávateľ neprijme ani jednu z predložených ponúk alebo zruší postup zadávania zákazky.</w:t>
      </w:r>
    </w:p>
    <w:p w14:paraId="6EE742C6" w14:textId="77777777" w:rsidR="00A46863" w:rsidRPr="00160358" w:rsidRDefault="00A46863" w:rsidP="00160358">
      <w:pPr>
        <w:pStyle w:val="Odsekzoznamu"/>
        <w:rPr>
          <w:rFonts w:ascii="Arial" w:hAnsi="Arial" w:cs="Arial"/>
          <w:sz w:val="22"/>
        </w:rPr>
      </w:pPr>
    </w:p>
    <w:p w14:paraId="2D9CAEB6" w14:textId="421CA49D" w:rsidR="00A46863" w:rsidRDefault="00A46863" w:rsidP="00DA6490">
      <w:pPr>
        <w:pStyle w:val="Odsekzoznamu"/>
        <w:numPr>
          <w:ilvl w:val="1"/>
          <w:numId w:val="16"/>
        </w:numPr>
        <w:spacing w:after="0" w:line="269" w:lineRule="auto"/>
        <w:ind w:left="993" w:hanging="565"/>
        <w:rPr>
          <w:rFonts w:ascii="Arial" w:hAnsi="Arial" w:cs="Arial"/>
          <w:sz w:val="22"/>
        </w:rPr>
      </w:pPr>
      <w:r w:rsidRPr="00CB5D04">
        <w:rPr>
          <w:rFonts w:ascii="Arial" w:hAnsi="Arial" w:cs="Arial"/>
          <w:sz w:val="22"/>
        </w:rPr>
        <w:t xml:space="preserve">Verejný obstarávateľ si vyhradzuje právo </w:t>
      </w:r>
      <w:proofErr w:type="spellStart"/>
      <w:r w:rsidRPr="00CB5D04">
        <w:rPr>
          <w:rFonts w:ascii="Arial" w:hAnsi="Arial" w:cs="Arial"/>
          <w:sz w:val="22"/>
        </w:rPr>
        <w:t>zmigrovať</w:t>
      </w:r>
      <w:proofErr w:type="spellEnd"/>
      <w:r w:rsidRPr="00CB5D04">
        <w:rPr>
          <w:rFonts w:ascii="Arial" w:hAnsi="Arial" w:cs="Arial"/>
          <w:sz w:val="22"/>
        </w:rPr>
        <w:t xml:space="preserve"> / presunúť DNS do nového SW, podľa aktuálne zakúpených licenčných práv. V prípade presunu DNS do nového systému sa </w:t>
      </w:r>
      <w:r>
        <w:rPr>
          <w:rFonts w:ascii="Arial" w:hAnsi="Arial" w:cs="Arial"/>
          <w:sz w:val="22"/>
        </w:rPr>
        <w:t>ponuky</w:t>
      </w:r>
      <w:r w:rsidRPr="00CB5D04">
        <w:rPr>
          <w:rFonts w:ascii="Arial" w:hAnsi="Arial" w:cs="Arial"/>
          <w:sz w:val="22"/>
        </w:rPr>
        <w:t xml:space="preserve"> budú predkladať do aktuálne používaného SW v zmysle u</w:t>
      </w:r>
      <w:r>
        <w:rPr>
          <w:rFonts w:ascii="Arial" w:hAnsi="Arial" w:cs="Arial"/>
          <w:sz w:val="22"/>
        </w:rPr>
        <w:t>žívateľských príručiek daného</w:t>
      </w:r>
      <w:r w:rsidRPr="00CB5D04">
        <w:rPr>
          <w:rFonts w:ascii="Arial" w:hAnsi="Arial" w:cs="Arial"/>
          <w:sz w:val="22"/>
        </w:rPr>
        <w:t xml:space="preserve"> SW. Verejný obstarávateľ v prípade presunu DNS uverejní podmienky predkladania </w:t>
      </w:r>
      <w:r>
        <w:rPr>
          <w:rFonts w:ascii="Arial" w:hAnsi="Arial" w:cs="Arial"/>
          <w:sz w:val="22"/>
        </w:rPr>
        <w:t>ponúk</w:t>
      </w:r>
      <w:r w:rsidRPr="00CB5D04">
        <w:rPr>
          <w:rFonts w:ascii="Arial" w:hAnsi="Arial" w:cs="Arial"/>
          <w:sz w:val="22"/>
        </w:rPr>
        <w:t xml:space="preserve"> v aktualizovaných súťažných podkladoch a výzve na predkladanie ponúk. </w:t>
      </w:r>
      <w:r>
        <w:rPr>
          <w:rFonts w:ascii="Arial" w:hAnsi="Arial" w:cs="Arial"/>
          <w:sz w:val="22"/>
        </w:rPr>
        <w:t xml:space="preserve">Zároveň verejný obstarávateľ vyzve všetkých zaradených záujemcov v DNS, aby predložili žiadosti o zaradenie aj v novom SW (z technických dôvodov je potrebné zabezpečiť elektronické vyzývanie na predkladanie ponúk a preto môže byť potrebné opätovne vykonať úkony predloženia žiadosti o zaradenie a jej akceptácie v novom SW). V prípade ak takýto záujemca nepredloží žiadosť o zaradenie v novom SW, má sa za to, </w:t>
      </w:r>
      <w:r>
        <w:rPr>
          <w:rFonts w:ascii="Arial" w:hAnsi="Arial" w:cs="Arial"/>
          <w:sz w:val="22"/>
        </w:rPr>
        <w:lastRenderedPageBreak/>
        <w:t xml:space="preserve">že bol z DNS vyradení a nebude vyzývaný na predkladanie ponúk vo vyhlásených výzvach (keďže to technicky bez predloženia žiadosti nebude možné). </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0" w:name="_Toc124323822"/>
      <w:r>
        <w:rPr>
          <w:rFonts w:ascii="Arial" w:hAnsi="Arial" w:cs="Arial"/>
          <w:b/>
          <w:bCs/>
          <w:caps/>
          <w:sz w:val="28"/>
        </w:rPr>
        <w:t>jazyk ponuky</w:t>
      </w:r>
      <w:bookmarkEnd w:id="10"/>
    </w:p>
    <w:p w14:paraId="2F0BD940" w14:textId="29FA48BA" w:rsidR="00451FD9" w:rsidRPr="00F33518" w:rsidRDefault="00154EBD" w:rsidP="00C01BF9">
      <w:pPr>
        <w:spacing w:after="259"/>
        <w:ind w:left="426" w:hanging="1"/>
        <w:rPr>
          <w:rFonts w:ascii="Arial" w:hAnsi="Arial" w:cs="Arial"/>
          <w:sz w:val="22"/>
        </w:rPr>
      </w:pPr>
      <w:r w:rsidRPr="00154EBD">
        <w:rPr>
          <w:rFonts w:ascii="Arial" w:hAnsi="Arial" w:cs="Arial"/>
          <w:sz w:val="22"/>
        </w:rPr>
        <w:t>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27EFC26" w14:textId="7FEA9649" w:rsidR="00541845" w:rsidRPr="008C3F5C" w:rsidRDefault="001818D6" w:rsidP="008C3F5C">
      <w:pPr>
        <w:pStyle w:val="Nadpis1"/>
        <w:ind w:left="413" w:hanging="428"/>
        <w:rPr>
          <w:rFonts w:ascii="Arial" w:hAnsi="Arial" w:cs="Arial"/>
          <w:b/>
          <w:bCs/>
          <w:caps/>
          <w:sz w:val="28"/>
        </w:rPr>
      </w:pPr>
      <w:bookmarkStart w:id="11" w:name="_Toc124323823"/>
      <w:r>
        <w:rPr>
          <w:rFonts w:ascii="Arial" w:hAnsi="Arial" w:cs="Arial"/>
          <w:b/>
          <w:bCs/>
          <w:caps/>
          <w:sz w:val="28"/>
        </w:rPr>
        <w:t>zábezpeka ponuky</w:t>
      </w:r>
      <w:bookmarkEnd w:id="11"/>
      <w:r w:rsidR="00074521" w:rsidRPr="008C3F5C">
        <w:rPr>
          <w:rFonts w:ascii="Arial" w:hAnsi="Arial" w:cs="Arial"/>
          <w:b/>
          <w:bCs/>
          <w:caps/>
          <w:sz w:val="28"/>
        </w:rPr>
        <w:t xml:space="preserve"> </w:t>
      </w:r>
    </w:p>
    <w:p w14:paraId="1B6AD964" w14:textId="17674A53" w:rsidR="001753F7" w:rsidRDefault="00C01BF9" w:rsidP="00AF3EDE">
      <w:pPr>
        <w:spacing w:after="125"/>
        <w:ind w:left="994" w:hanging="566"/>
        <w:rPr>
          <w:rFonts w:ascii="Arial" w:hAnsi="Arial" w:cs="Arial"/>
          <w:sz w:val="22"/>
        </w:rPr>
      </w:pPr>
      <w:r w:rsidRPr="00C01BF9">
        <w:rPr>
          <w:rFonts w:ascii="Arial" w:hAnsi="Arial" w:cs="Arial"/>
          <w:sz w:val="22"/>
        </w:rPr>
        <w:t>Zábezpeka ponuky sa nevyžaduje.</w:t>
      </w:r>
    </w:p>
    <w:p w14:paraId="709B0C25" w14:textId="77777777" w:rsidR="00AF3EDE" w:rsidRPr="00610264" w:rsidRDefault="00AF3EDE" w:rsidP="00AF3EDE">
      <w:pPr>
        <w:spacing w:after="125"/>
        <w:ind w:left="994" w:hanging="566"/>
        <w:rPr>
          <w:rFonts w:ascii="Arial" w:hAnsi="Arial" w:cs="Arial"/>
          <w:sz w:val="22"/>
        </w:rPr>
      </w:pP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2" w:name="_Toc124323824"/>
      <w:r>
        <w:rPr>
          <w:rFonts w:ascii="Arial" w:hAnsi="Arial" w:cs="Arial"/>
          <w:b/>
          <w:bCs/>
          <w:caps/>
          <w:sz w:val="28"/>
        </w:rPr>
        <w:t>obsah ponuky</w:t>
      </w:r>
      <w:bookmarkEnd w:id="12"/>
      <w:r w:rsidR="00074521" w:rsidRPr="008C3F5C">
        <w:rPr>
          <w:rFonts w:ascii="Arial" w:hAnsi="Arial" w:cs="Arial"/>
          <w:b/>
          <w:bCs/>
          <w:caps/>
          <w:sz w:val="28"/>
        </w:rPr>
        <w:t xml:space="preserve"> </w:t>
      </w:r>
    </w:p>
    <w:p w14:paraId="4395F670" w14:textId="2D94A70D" w:rsidR="00B71E67" w:rsidRPr="001753F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 xml:space="preserve">Autentifikovaný zaradený záujemca si po prihlásení do systému JOSPEHINE v záložke „Moje </w:t>
      </w:r>
      <w:r w:rsidRPr="001753F7">
        <w:rPr>
          <w:rFonts w:ascii="Arial" w:hAnsi="Arial" w:cs="Arial"/>
          <w:sz w:val="22"/>
        </w:rPr>
        <w:t>obstarávania“ vyberie predmetnú zákazku a vloží svoju ponuku do určeného formulára na príjem ponúk, ktorý nájde v záložke ponuky.</w:t>
      </w:r>
      <w:r w:rsidR="00074521" w:rsidRPr="001753F7">
        <w:rPr>
          <w:rFonts w:ascii="Arial" w:hAnsi="Arial" w:cs="Arial"/>
          <w:sz w:val="22"/>
        </w:rPr>
        <w:t xml:space="preserve"> </w:t>
      </w:r>
      <w:r w:rsidR="00511E70">
        <w:rPr>
          <w:rFonts w:ascii="Arial" w:hAnsi="Arial" w:cs="Arial"/>
          <w:sz w:val="22"/>
        </w:rPr>
        <w:t>V prípade zmeny</w:t>
      </w:r>
      <w:r w:rsidR="00A46863">
        <w:rPr>
          <w:rFonts w:ascii="Arial" w:hAnsi="Arial" w:cs="Arial"/>
          <w:sz w:val="22"/>
        </w:rPr>
        <w:t xml:space="preserve"> SW bude záujemca postupovať podľa pravidiel predkladania ponúk (uvedených v užívateľských príručkách) daného SW.</w:t>
      </w:r>
    </w:p>
    <w:p w14:paraId="5045129C" w14:textId="5ADDF9D8" w:rsidR="004854D3" w:rsidRPr="00156200" w:rsidRDefault="00B71E67" w:rsidP="00F50B55">
      <w:pPr>
        <w:spacing w:after="125"/>
        <w:ind w:left="994" w:hanging="566"/>
        <w:rPr>
          <w:rFonts w:ascii="Arial" w:hAnsi="Arial" w:cs="Arial"/>
          <w:b/>
          <w:sz w:val="22"/>
          <w:u w:val="single"/>
        </w:rPr>
      </w:pPr>
      <w:r w:rsidRPr="00156200">
        <w:rPr>
          <w:rFonts w:ascii="Arial" w:hAnsi="Arial" w:cs="Arial"/>
          <w:b/>
          <w:sz w:val="22"/>
          <w:u w:val="single"/>
        </w:rPr>
        <w:t xml:space="preserve">9.2. </w:t>
      </w:r>
      <w:r w:rsidRPr="00156200">
        <w:rPr>
          <w:rFonts w:ascii="Arial" w:hAnsi="Arial" w:cs="Arial"/>
          <w:b/>
          <w:sz w:val="22"/>
          <w:u w:val="single"/>
        </w:rPr>
        <w:tab/>
        <w:t>Ponuka musí obsahovať</w:t>
      </w:r>
      <w:r w:rsidR="001753F7" w:rsidRPr="00156200">
        <w:rPr>
          <w:rFonts w:ascii="Arial" w:hAnsi="Arial" w:cs="Arial"/>
          <w:b/>
          <w:sz w:val="22"/>
          <w:u w:val="single"/>
        </w:rPr>
        <w:t>:</w:t>
      </w:r>
    </w:p>
    <w:p w14:paraId="449FF8D0" w14:textId="4B854552" w:rsidR="001753F7" w:rsidRPr="00F239F3" w:rsidRDefault="001753F7" w:rsidP="00141674">
      <w:pPr>
        <w:numPr>
          <w:ilvl w:val="1"/>
          <w:numId w:val="23"/>
        </w:numPr>
        <w:spacing w:after="0" w:line="240" w:lineRule="auto"/>
        <w:ind w:left="1560" w:hanging="426"/>
        <w:contextualSpacing/>
        <w:rPr>
          <w:rFonts w:ascii="Arial" w:eastAsia="Calibri" w:hAnsi="Arial" w:cs="Arial"/>
          <w:color w:val="auto"/>
          <w:sz w:val="22"/>
          <w:bdr w:val="none" w:sz="0" w:space="0" w:color="auto" w:frame="1"/>
        </w:rPr>
      </w:pPr>
      <w:r w:rsidRPr="00F239F3">
        <w:rPr>
          <w:rFonts w:ascii="Arial" w:eastAsia="Calibri" w:hAnsi="Arial" w:cs="Arial"/>
          <w:b/>
          <w:i/>
          <w:color w:val="auto"/>
          <w:sz w:val="22"/>
          <w:bdr w:val="none" w:sz="0" w:space="0" w:color="auto" w:frame="1"/>
        </w:rPr>
        <w:t>Titulný lis</w:t>
      </w:r>
      <w:r w:rsidR="00F239F3">
        <w:rPr>
          <w:rFonts w:ascii="Arial" w:eastAsia="Calibri" w:hAnsi="Arial" w:cs="Arial"/>
          <w:b/>
          <w:i/>
          <w:color w:val="auto"/>
          <w:sz w:val="22"/>
          <w:bdr w:val="none" w:sz="0" w:space="0" w:color="auto" w:frame="1"/>
        </w:rPr>
        <w:t>t</w:t>
      </w:r>
    </w:p>
    <w:p w14:paraId="743F4141" w14:textId="30E4D626" w:rsidR="00AF3EDE" w:rsidRDefault="001753F7" w:rsidP="00141674">
      <w:pPr>
        <w:numPr>
          <w:ilvl w:val="3"/>
          <w:numId w:val="23"/>
        </w:numPr>
        <w:spacing w:after="0" w:line="240" w:lineRule="auto"/>
        <w:ind w:left="1985" w:hanging="284"/>
        <w:contextualSpacing/>
        <w:rPr>
          <w:rFonts w:ascii="Arial" w:eastAsia="Calibri" w:hAnsi="Arial" w:cs="Arial"/>
          <w:color w:val="auto"/>
          <w:sz w:val="22"/>
          <w:bdr w:val="none" w:sz="0" w:space="0" w:color="auto" w:frame="1"/>
        </w:rPr>
      </w:pPr>
      <w:r w:rsidRPr="001753F7">
        <w:rPr>
          <w:rFonts w:ascii="Arial" w:eastAsia="Calibri" w:hAnsi="Arial" w:cs="Arial"/>
          <w:color w:val="auto"/>
          <w:sz w:val="22"/>
          <w:bdr w:val="none" w:sz="0" w:space="0" w:color="auto" w:frame="1"/>
        </w:rPr>
        <w:t>s uvedením mena a priezviska kontaktnej osoby, telefónny kontakt a e-mailová adresa, obchodné meno uchádzača a označenie súťaže;</w:t>
      </w:r>
    </w:p>
    <w:p w14:paraId="2E89A7D8" w14:textId="77777777" w:rsidR="00141674" w:rsidRDefault="00141674" w:rsidP="00141674">
      <w:pPr>
        <w:spacing w:after="0" w:line="240" w:lineRule="auto"/>
        <w:ind w:left="1985" w:firstLine="0"/>
        <w:contextualSpacing/>
        <w:rPr>
          <w:rFonts w:ascii="Arial" w:eastAsia="Calibri" w:hAnsi="Arial" w:cs="Arial"/>
          <w:color w:val="auto"/>
          <w:sz w:val="22"/>
          <w:bdr w:val="none" w:sz="0" w:space="0" w:color="auto" w:frame="1"/>
        </w:rPr>
      </w:pPr>
    </w:p>
    <w:p w14:paraId="0924AC17" w14:textId="0E9DDBFF" w:rsidR="001753F7" w:rsidRPr="001753F7" w:rsidRDefault="001753F7" w:rsidP="00141674">
      <w:pPr>
        <w:numPr>
          <w:ilvl w:val="1"/>
          <w:numId w:val="23"/>
        </w:numPr>
        <w:autoSpaceDE w:val="0"/>
        <w:autoSpaceDN w:val="0"/>
        <w:adjustRightInd w:val="0"/>
        <w:spacing w:after="0" w:line="240" w:lineRule="auto"/>
        <w:ind w:left="1560" w:hanging="426"/>
        <w:contextualSpacing/>
        <w:rPr>
          <w:rFonts w:ascii="Arial" w:eastAsia="Calibri" w:hAnsi="Arial" w:cs="Arial"/>
          <w:color w:val="auto"/>
          <w:sz w:val="22"/>
          <w:bdr w:val="none" w:sz="0" w:space="0" w:color="auto" w:frame="1"/>
        </w:rPr>
      </w:pPr>
      <w:r w:rsidRPr="00F239F3">
        <w:rPr>
          <w:rFonts w:ascii="Arial" w:eastAsia="Calibri" w:hAnsi="Arial" w:cs="Arial"/>
          <w:b/>
          <w:i/>
          <w:color w:val="auto"/>
          <w:sz w:val="22"/>
          <w:bdr w:val="none" w:sz="0" w:space="0" w:color="auto" w:frame="1"/>
        </w:rPr>
        <w:t xml:space="preserve">Zmluva o dodávke </w:t>
      </w:r>
      <w:r w:rsidR="00EF624C" w:rsidRPr="00F239F3">
        <w:rPr>
          <w:rFonts w:ascii="Arial" w:eastAsia="Calibri" w:hAnsi="Arial" w:cs="Arial"/>
          <w:b/>
          <w:i/>
          <w:color w:val="auto"/>
          <w:sz w:val="22"/>
          <w:bdr w:val="none" w:sz="0" w:space="0" w:color="auto" w:frame="1"/>
        </w:rPr>
        <w:t>elektriny</w:t>
      </w:r>
      <w:r w:rsidR="00EF624C">
        <w:rPr>
          <w:rFonts w:ascii="Arial" w:eastAsia="Calibri" w:hAnsi="Arial" w:cs="Arial"/>
          <w:color w:val="auto"/>
          <w:sz w:val="22"/>
          <w:bdr w:val="none" w:sz="0" w:space="0" w:color="auto" w:frame="1"/>
        </w:rPr>
        <w:t xml:space="preserve"> </w:t>
      </w:r>
      <w:r w:rsidR="00F239F3">
        <w:rPr>
          <w:rFonts w:ascii="Arial" w:eastAsia="Calibri" w:hAnsi="Arial" w:cs="Arial"/>
          <w:color w:val="auto"/>
          <w:sz w:val="22"/>
          <w:bdr w:val="none" w:sz="0" w:space="0" w:color="auto" w:frame="1"/>
        </w:rPr>
        <w:t xml:space="preserve">(Príloha č.2 SP) </w:t>
      </w:r>
      <w:r w:rsidRPr="001753F7">
        <w:rPr>
          <w:rFonts w:ascii="Arial" w:eastAsia="Calibri" w:hAnsi="Arial" w:cs="Arial"/>
          <w:color w:val="auto"/>
          <w:sz w:val="22"/>
          <w:bdr w:val="none" w:sz="0" w:space="0" w:color="auto" w:frame="1"/>
        </w:rPr>
        <w:t>podpísaná štatutárnym zástupcom uchádzača alebo na to splnomocnenou osobou;</w:t>
      </w:r>
      <w:r w:rsidRPr="001753F7">
        <w:rPr>
          <w:rFonts w:ascii="Arial" w:eastAsia="Calibri" w:hAnsi="Arial" w:cs="Arial"/>
          <w:color w:val="auto"/>
          <w:sz w:val="22"/>
          <w:bdr w:val="none" w:sz="0" w:space="0" w:color="auto" w:frame="1"/>
        </w:rPr>
        <w:tab/>
      </w:r>
    </w:p>
    <w:p w14:paraId="5EEAA461" w14:textId="77777777" w:rsidR="001753F7" w:rsidRPr="001753F7" w:rsidRDefault="001753F7" w:rsidP="00141674">
      <w:pPr>
        <w:numPr>
          <w:ilvl w:val="0"/>
          <w:numId w:val="22"/>
        </w:numPr>
        <w:autoSpaceDE w:val="0"/>
        <w:autoSpaceDN w:val="0"/>
        <w:adjustRightInd w:val="0"/>
        <w:spacing w:after="0" w:line="240" w:lineRule="auto"/>
        <w:ind w:left="1985" w:hanging="284"/>
        <w:contextualSpacing/>
        <w:rPr>
          <w:rFonts w:ascii="Arial" w:eastAsia="Calibri" w:hAnsi="Arial" w:cs="Arial"/>
          <w:color w:val="auto"/>
          <w:sz w:val="22"/>
          <w:bdr w:val="none" w:sz="0" w:space="0" w:color="auto" w:frame="1"/>
        </w:rPr>
      </w:pPr>
      <w:r w:rsidRPr="001753F7">
        <w:rPr>
          <w:rFonts w:ascii="Arial" w:eastAsia="Calibri" w:hAnsi="Arial" w:cs="Arial"/>
          <w:color w:val="auto"/>
          <w:sz w:val="22"/>
          <w:bdr w:val="none" w:sz="0" w:space="0" w:color="auto" w:frame="1"/>
          <w:lang w:eastAsia="ar-SA"/>
        </w:rPr>
        <w:t xml:space="preserve">zmluva môže byť podpísaná kvalifikovaným elektronickým podpisom osôb konajúcich v mene uchádzača alebo môže byť podpísaná listinne a v ponuke bude predložená ako naskenovaný dokument (napr. vo formáte </w:t>
      </w:r>
      <w:proofErr w:type="spellStart"/>
      <w:r w:rsidRPr="001753F7">
        <w:rPr>
          <w:rFonts w:ascii="Arial" w:eastAsia="Calibri" w:hAnsi="Arial" w:cs="Arial"/>
          <w:color w:val="auto"/>
          <w:sz w:val="22"/>
          <w:bdr w:val="none" w:sz="0" w:space="0" w:color="auto" w:frame="1"/>
          <w:lang w:eastAsia="ar-SA"/>
        </w:rPr>
        <w:t>pdf</w:t>
      </w:r>
      <w:proofErr w:type="spellEnd"/>
      <w:r w:rsidRPr="001753F7">
        <w:rPr>
          <w:rFonts w:ascii="Arial" w:eastAsia="Calibri" w:hAnsi="Arial" w:cs="Arial"/>
          <w:color w:val="auto"/>
          <w:sz w:val="22"/>
          <w:bdr w:val="none" w:sz="0" w:space="0" w:color="auto" w:frame="1"/>
          <w:lang w:eastAsia="ar-SA"/>
        </w:rPr>
        <w:t>.),</w:t>
      </w:r>
    </w:p>
    <w:p w14:paraId="32DF69A6" w14:textId="433E2FF0" w:rsidR="00AF3EDE" w:rsidRDefault="001753F7" w:rsidP="00141674">
      <w:pPr>
        <w:numPr>
          <w:ilvl w:val="0"/>
          <w:numId w:val="22"/>
        </w:numPr>
        <w:autoSpaceDE w:val="0"/>
        <w:autoSpaceDN w:val="0"/>
        <w:adjustRightInd w:val="0"/>
        <w:spacing w:after="0" w:line="240" w:lineRule="auto"/>
        <w:ind w:left="1985" w:hanging="284"/>
        <w:contextualSpacing/>
        <w:rPr>
          <w:rFonts w:ascii="Arial" w:eastAsia="Calibri" w:hAnsi="Arial" w:cs="Arial"/>
          <w:color w:val="auto"/>
          <w:sz w:val="22"/>
          <w:bdr w:val="none" w:sz="0" w:space="0" w:color="auto" w:frame="1"/>
        </w:rPr>
      </w:pPr>
      <w:r w:rsidRPr="00EF624C">
        <w:rPr>
          <w:rFonts w:ascii="Arial" w:eastAsia="Calibri" w:hAnsi="Arial" w:cs="Arial"/>
          <w:b/>
          <w:color w:val="auto"/>
          <w:sz w:val="22"/>
          <w:u w:val="single"/>
          <w:bdr w:val="none" w:sz="0" w:space="0" w:color="auto" w:frame="1"/>
        </w:rPr>
        <w:t>uchádzač nie je oprávnený meniť ustanovenia Zmluvy</w:t>
      </w:r>
      <w:r w:rsidRPr="001753F7">
        <w:rPr>
          <w:rFonts w:ascii="Arial" w:eastAsia="Calibri" w:hAnsi="Arial" w:cs="Arial"/>
          <w:color w:val="auto"/>
          <w:sz w:val="22"/>
          <w:bdr w:val="none" w:sz="0" w:space="0" w:color="auto" w:frame="1"/>
        </w:rPr>
        <w:t>.</w:t>
      </w:r>
    </w:p>
    <w:p w14:paraId="0833AB43" w14:textId="77777777" w:rsidR="00A46863" w:rsidRPr="00160358" w:rsidRDefault="00A46863" w:rsidP="00A46863">
      <w:pPr>
        <w:numPr>
          <w:ilvl w:val="0"/>
          <w:numId w:val="22"/>
        </w:numPr>
        <w:autoSpaceDE w:val="0"/>
        <w:autoSpaceDN w:val="0"/>
        <w:adjustRightInd w:val="0"/>
        <w:spacing w:after="0" w:line="240" w:lineRule="auto"/>
        <w:ind w:left="1985" w:hanging="284"/>
        <w:contextualSpacing/>
        <w:rPr>
          <w:rFonts w:ascii="Arial" w:eastAsia="Calibri" w:hAnsi="Arial" w:cs="Arial"/>
          <w:sz w:val="22"/>
          <w:bdr w:val="none" w:sz="0" w:space="0" w:color="auto" w:frame="1"/>
        </w:rPr>
      </w:pPr>
      <w:r w:rsidRPr="00160358">
        <w:rPr>
          <w:rFonts w:ascii="Arial" w:eastAsia="Calibri" w:hAnsi="Arial" w:cs="Arial"/>
          <w:sz w:val="22"/>
          <w:bdr w:val="none" w:sz="0" w:space="0" w:color="auto" w:frame="1"/>
        </w:rPr>
        <w:t xml:space="preserve">verejný obstarávateľ </w:t>
      </w:r>
      <w:r w:rsidRPr="00160358">
        <w:rPr>
          <w:rFonts w:ascii="Arial" w:eastAsia="Calibri" w:hAnsi="Arial" w:cs="Arial"/>
          <w:b/>
          <w:sz w:val="22"/>
          <w:bdr w:val="none" w:sz="0" w:space="0" w:color="auto" w:frame="1"/>
        </w:rPr>
        <w:t>bude akceptovať aj predloženie čestného vyhlásenia</w:t>
      </w:r>
      <w:r w:rsidRPr="00160358">
        <w:rPr>
          <w:rFonts w:ascii="Arial" w:eastAsia="Calibri" w:hAnsi="Arial" w:cs="Arial"/>
          <w:sz w:val="22"/>
          <w:bdr w:val="none" w:sz="0" w:space="0" w:color="auto" w:frame="1"/>
        </w:rPr>
        <w:t>, z obsahu ktorého bude exaktne vyplývať súhlas so stanovenými zmluvnými podmienkami.</w:t>
      </w:r>
    </w:p>
    <w:p w14:paraId="378F0F58" w14:textId="77777777" w:rsidR="00141674" w:rsidRPr="00AF3EDE" w:rsidRDefault="00141674" w:rsidP="00141674">
      <w:pPr>
        <w:autoSpaceDE w:val="0"/>
        <w:autoSpaceDN w:val="0"/>
        <w:adjustRightInd w:val="0"/>
        <w:spacing w:after="0" w:line="240" w:lineRule="auto"/>
        <w:ind w:left="1985" w:firstLine="0"/>
        <w:contextualSpacing/>
        <w:rPr>
          <w:rFonts w:ascii="Arial" w:eastAsia="Calibri" w:hAnsi="Arial" w:cs="Arial"/>
          <w:color w:val="auto"/>
          <w:sz w:val="22"/>
          <w:bdr w:val="none" w:sz="0" w:space="0" w:color="auto" w:frame="1"/>
        </w:rPr>
      </w:pPr>
    </w:p>
    <w:p w14:paraId="3FE4C3B8" w14:textId="0288C775" w:rsidR="00AF3EDE" w:rsidRDefault="001753F7" w:rsidP="00141674">
      <w:pPr>
        <w:numPr>
          <w:ilvl w:val="1"/>
          <w:numId w:val="23"/>
        </w:numPr>
        <w:autoSpaceDE w:val="0"/>
        <w:autoSpaceDN w:val="0"/>
        <w:adjustRightInd w:val="0"/>
        <w:spacing w:after="0" w:line="240" w:lineRule="auto"/>
        <w:ind w:left="1560" w:hanging="426"/>
        <w:contextualSpacing/>
        <w:rPr>
          <w:rFonts w:ascii="Arial" w:eastAsia="Calibri" w:hAnsi="Arial" w:cs="Arial"/>
          <w:color w:val="auto"/>
          <w:sz w:val="22"/>
          <w:bdr w:val="none" w:sz="0" w:space="0" w:color="auto" w:frame="1"/>
        </w:rPr>
      </w:pPr>
      <w:r w:rsidRPr="001753F7">
        <w:rPr>
          <w:rFonts w:ascii="Arial" w:eastAsia="Calibri" w:hAnsi="Arial" w:cs="Arial"/>
          <w:color w:val="auto"/>
          <w:sz w:val="22"/>
          <w:bdr w:val="none" w:sz="0" w:space="0" w:color="auto" w:frame="1"/>
        </w:rPr>
        <w:t xml:space="preserve">Vyplnený záväzný cenový návrh na plnenie v systéme </w:t>
      </w:r>
      <w:proofErr w:type="spellStart"/>
      <w:r w:rsidRPr="001753F7">
        <w:rPr>
          <w:rFonts w:ascii="Arial" w:eastAsia="Calibri" w:hAnsi="Arial" w:cs="Arial"/>
          <w:color w:val="auto"/>
          <w:sz w:val="22"/>
          <w:bdr w:val="none" w:sz="0" w:space="0" w:color="auto" w:frame="1"/>
        </w:rPr>
        <w:t>Josephine</w:t>
      </w:r>
      <w:proofErr w:type="spellEnd"/>
      <w:r w:rsidRPr="001753F7">
        <w:rPr>
          <w:rFonts w:ascii="Arial" w:eastAsia="Calibri" w:hAnsi="Arial" w:cs="Arial"/>
          <w:color w:val="auto"/>
          <w:sz w:val="22"/>
          <w:bdr w:val="none" w:sz="0" w:space="0" w:color="auto" w:frame="1"/>
        </w:rPr>
        <w:t>;</w:t>
      </w:r>
    </w:p>
    <w:p w14:paraId="148D5297" w14:textId="3DE03D12" w:rsidR="00141674" w:rsidRDefault="00511E70" w:rsidP="003D2517">
      <w:pPr>
        <w:tabs>
          <w:tab w:val="left" w:pos="1985"/>
        </w:tabs>
        <w:autoSpaceDE w:val="0"/>
        <w:autoSpaceDN w:val="0"/>
        <w:adjustRightInd w:val="0"/>
        <w:spacing w:after="0" w:line="240" w:lineRule="auto"/>
        <w:ind w:left="1560" w:firstLine="0"/>
        <w:contextualSpacing/>
        <w:rPr>
          <w:rFonts w:ascii="Arial" w:eastAsia="Calibri" w:hAnsi="Arial" w:cs="Arial"/>
          <w:color w:val="auto"/>
          <w:sz w:val="22"/>
          <w:bdr w:val="none" w:sz="0" w:space="0" w:color="auto" w:frame="1"/>
        </w:rPr>
      </w:pPr>
      <w:r>
        <w:rPr>
          <w:rFonts w:ascii="Arial" w:eastAsia="Calibri" w:hAnsi="Arial" w:cs="Arial"/>
          <w:color w:val="auto"/>
          <w:sz w:val="22"/>
          <w:bdr w:val="none" w:sz="0" w:space="0" w:color="auto" w:frame="1"/>
        </w:rPr>
        <w:t>-</w:t>
      </w:r>
      <w:r w:rsidRPr="00511E70">
        <w:rPr>
          <w:rFonts w:ascii="Arial" w:eastAsia="Calibri" w:hAnsi="Arial" w:cs="Arial"/>
          <w:color w:val="auto"/>
          <w:sz w:val="22"/>
          <w:bdr w:val="none" w:sz="0" w:space="0" w:color="auto" w:frame="1"/>
        </w:rPr>
        <w:tab/>
        <w:t>vyplnená Príloha č. 3 k Výzve „</w:t>
      </w:r>
      <w:r w:rsidRPr="00F239F3">
        <w:rPr>
          <w:rFonts w:ascii="Arial" w:eastAsia="Calibri" w:hAnsi="Arial" w:cs="Arial"/>
          <w:b/>
          <w:i/>
          <w:color w:val="auto"/>
          <w:sz w:val="22"/>
          <w:bdr w:val="none" w:sz="0" w:space="0" w:color="auto" w:frame="1"/>
        </w:rPr>
        <w:t>Cenová ponuka</w:t>
      </w:r>
      <w:r w:rsidRPr="00511E70">
        <w:rPr>
          <w:rFonts w:ascii="Arial" w:eastAsia="Calibri" w:hAnsi="Arial" w:cs="Arial"/>
          <w:color w:val="auto"/>
          <w:sz w:val="22"/>
          <w:bdr w:val="none" w:sz="0" w:space="0" w:color="auto" w:frame="1"/>
        </w:rPr>
        <w:t>“ v požadovanej štruktúre</w:t>
      </w:r>
      <w:r w:rsidR="00F239F3">
        <w:rPr>
          <w:rFonts w:ascii="Arial" w:eastAsia="Calibri" w:hAnsi="Arial" w:cs="Arial"/>
          <w:color w:val="auto"/>
          <w:sz w:val="22"/>
          <w:bdr w:val="none" w:sz="0" w:space="0" w:color="auto" w:frame="1"/>
        </w:rPr>
        <w:t xml:space="preserve"> </w:t>
      </w:r>
      <w:r w:rsidRPr="00511E70">
        <w:rPr>
          <w:rFonts w:ascii="Arial" w:eastAsia="Calibri" w:hAnsi="Arial" w:cs="Arial"/>
          <w:color w:val="auto"/>
          <w:sz w:val="22"/>
          <w:bdr w:val="none" w:sz="0" w:space="0" w:color="auto" w:frame="1"/>
        </w:rPr>
        <w:t xml:space="preserve">(podpísaná štatutárnym orgánom uchádzača alebo osobou oprávnenou konať </w:t>
      </w:r>
      <w:r w:rsidR="003D2517">
        <w:rPr>
          <w:rFonts w:ascii="Arial" w:eastAsia="Calibri" w:hAnsi="Arial" w:cs="Arial"/>
          <w:color w:val="auto"/>
          <w:sz w:val="22"/>
          <w:bdr w:val="none" w:sz="0" w:space="0" w:color="auto" w:frame="1"/>
        </w:rPr>
        <w:br/>
      </w:r>
      <w:r w:rsidRPr="00511E70">
        <w:rPr>
          <w:rFonts w:ascii="Arial" w:eastAsia="Calibri" w:hAnsi="Arial" w:cs="Arial"/>
          <w:color w:val="auto"/>
          <w:sz w:val="22"/>
          <w:bdr w:val="none" w:sz="0" w:space="0" w:color="auto" w:frame="1"/>
        </w:rPr>
        <w:t>za uchádzača) v súlade s cenou uvedenou v</w:t>
      </w:r>
      <w:r w:rsidR="003D2517">
        <w:rPr>
          <w:rFonts w:ascii="Arial" w:eastAsia="Calibri" w:hAnsi="Arial" w:cs="Arial"/>
          <w:color w:val="auto"/>
          <w:sz w:val="22"/>
          <w:bdr w:val="none" w:sz="0" w:space="0" w:color="auto" w:frame="1"/>
        </w:rPr>
        <w:t> </w:t>
      </w:r>
      <w:r w:rsidRPr="00511E70">
        <w:rPr>
          <w:rFonts w:ascii="Arial" w:eastAsia="Calibri" w:hAnsi="Arial" w:cs="Arial"/>
          <w:color w:val="auto"/>
          <w:sz w:val="22"/>
          <w:bdr w:val="none" w:sz="0" w:space="0" w:color="auto" w:frame="1"/>
        </w:rPr>
        <w:t>systéme</w:t>
      </w:r>
      <w:r w:rsidR="003D2517">
        <w:rPr>
          <w:rFonts w:ascii="Arial" w:eastAsia="Calibri" w:hAnsi="Arial" w:cs="Arial"/>
          <w:color w:val="auto"/>
          <w:sz w:val="22"/>
          <w:bdr w:val="none" w:sz="0" w:space="0" w:color="auto" w:frame="1"/>
        </w:rPr>
        <w:t xml:space="preserve"> </w:t>
      </w:r>
      <w:proofErr w:type="spellStart"/>
      <w:r w:rsidRPr="00511E70">
        <w:rPr>
          <w:rFonts w:ascii="Arial" w:eastAsia="Calibri" w:hAnsi="Arial" w:cs="Arial"/>
          <w:color w:val="auto"/>
          <w:sz w:val="22"/>
          <w:bdr w:val="none" w:sz="0" w:space="0" w:color="auto" w:frame="1"/>
        </w:rPr>
        <w:t>Josephine</w:t>
      </w:r>
      <w:proofErr w:type="spellEnd"/>
      <w:r w:rsidRPr="00511E70">
        <w:rPr>
          <w:rFonts w:ascii="Arial" w:eastAsia="Calibri" w:hAnsi="Arial" w:cs="Arial"/>
          <w:color w:val="auto"/>
          <w:sz w:val="22"/>
          <w:bdr w:val="none" w:sz="0" w:space="0" w:color="auto" w:frame="1"/>
        </w:rPr>
        <w:t>;</w:t>
      </w:r>
    </w:p>
    <w:p w14:paraId="5E93AB56" w14:textId="77777777" w:rsidR="003D2517" w:rsidRPr="00AF3EDE" w:rsidRDefault="003D2517" w:rsidP="003D2517">
      <w:pPr>
        <w:tabs>
          <w:tab w:val="left" w:pos="1985"/>
        </w:tabs>
        <w:autoSpaceDE w:val="0"/>
        <w:autoSpaceDN w:val="0"/>
        <w:adjustRightInd w:val="0"/>
        <w:spacing w:after="0" w:line="240" w:lineRule="auto"/>
        <w:ind w:left="1560" w:firstLine="0"/>
        <w:contextualSpacing/>
        <w:rPr>
          <w:rFonts w:ascii="Arial" w:eastAsia="Calibri" w:hAnsi="Arial" w:cs="Arial"/>
          <w:color w:val="auto"/>
          <w:sz w:val="22"/>
          <w:bdr w:val="none" w:sz="0" w:space="0" w:color="auto" w:frame="1"/>
        </w:rPr>
      </w:pPr>
    </w:p>
    <w:p w14:paraId="79C178D0" w14:textId="51092A54" w:rsidR="00156200" w:rsidRDefault="00156200" w:rsidP="00141674">
      <w:pPr>
        <w:numPr>
          <w:ilvl w:val="1"/>
          <w:numId w:val="23"/>
        </w:numPr>
        <w:pBdr>
          <w:top w:val="nil"/>
          <w:left w:val="nil"/>
          <w:bottom w:val="nil"/>
          <w:right w:val="nil"/>
          <w:between w:val="nil"/>
          <w:bar w:val="nil"/>
        </w:pBdr>
        <w:spacing w:after="0" w:line="240" w:lineRule="auto"/>
        <w:ind w:left="1560" w:hanging="426"/>
        <w:rPr>
          <w:rFonts w:ascii="Arial" w:eastAsia="TimesNewRomanPSMT" w:hAnsi="Arial" w:cs="Arial"/>
          <w:color w:val="auto"/>
          <w:sz w:val="22"/>
          <w:bdr w:val="none" w:sz="0" w:space="0" w:color="auto" w:frame="1"/>
        </w:rPr>
      </w:pPr>
      <w:r w:rsidRPr="003D2517">
        <w:rPr>
          <w:rFonts w:ascii="Arial" w:eastAsia="TimesNewRomanPSMT" w:hAnsi="Arial" w:cs="Arial"/>
          <w:b/>
          <w:i/>
          <w:color w:val="auto"/>
          <w:sz w:val="22"/>
          <w:bdr w:val="none" w:sz="0" w:space="0" w:color="auto" w:frame="1"/>
        </w:rPr>
        <w:t>Čestné vyhlásenie</w:t>
      </w:r>
      <w:r w:rsidRPr="00156200">
        <w:rPr>
          <w:rFonts w:ascii="Arial" w:eastAsia="TimesNewRomanPSMT" w:hAnsi="Arial" w:cs="Arial"/>
          <w:color w:val="auto"/>
          <w:sz w:val="22"/>
          <w:bdr w:val="none" w:sz="0" w:space="0" w:color="auto" w:frame="1"/>
        </w:rPr>
        <w:t>, že bude mať uzatvorenú rám</w:t>
      </w:r>
      <w:r w:rsidR="004328E1">
        <w:rPr>
          <w:rFonts w:ascii="Arial" w:eastAsia="TimesNewRomanPSMT" w:hAnsi="Arial" w:cs="Arial"/>
          <w:color w:val="auto"/>
          <w:sz w:val="22"/>
          <w:bdr w:val="none" w:sz="0" w:space="0" w:color="auto" w:frame="1"/>
        </w:rPr>
        <w:t>covú distribučnú zmluvu s PDS o </w:t>
      </w:r>
      <w:r w:rsidRPr="00156200">
        <w:rPr>
          <w:rFonts w:ascii="Arial" w:eastAsia="TimesNewRomanPSMT" w:hAnsi="Arial" w:cs="Arial"/>
          <w:color w:val="auto"/>
          <w:sz w:val="22"/>
          <w:bdr w:val="none" w:sz="0" w:space="0" w:color="auto" w:frame="1"/>
        </w:rPr>
        <w:t>distribúcií a prístupe do distribučnej sústavy počas plnenia zmluvy</w:t>
      </w:r>
      <w:r w:rsidR="00AF3EDE">
        <w:rPr>
          <w:rFonts w:ascii="Arial" w:eastAsia="TimesNewRomanPSMT" w:hAnsi="Arial" w:cs="Arial"/>
          <w:color w:val="auto"/>
          <w:sz w:val="22"/>
          <w:bdr w:val="none" w:sz="0" w:space="0" w:color="auto" w:frame="1"/>
        </w:rPr>
        <w:t>;</w:t>
      </w:r>
    </w:p>
    <w:p w14:paraId="1A2EFCB0" w14:textId="77777777" w:rsidR="00141674" w:rsidRDefault="00141674" w:rsidP="00141674">
      <w:pPr>
        <w:pBdr>
          <w:top w:val="nil"/>
          <w:left w:val="nil"/>
          <w:bottom w:val="nil"/>
          <w:right w:val="nil"/>
          <w:between w:val="nil"/>
          <w:bar w:val="nil"/>
        </w:pBdr>
        <w:spacing w:after="0" w:line="240" w:lineRule="auto"/>
        <w:ind w:left="0" w:firstLine="0"/>
        <w:rPr>
          <w:rFonts w:ascii="Arial" w:eastAsia="TimesNewRomanPSMT" w:hAnsi="Arial" w:cs="Arial"/>
          <w:color w:val="auto"/>
          <w:sz w:val="22"/>
          <w:bdr w:val="none" w:sz="0" w:space="0" w:color="auto" w:frame="1"/>
        </w:rPr>
      </w:pPr>
    </w:p>
    <w:p w14:paraId="3F9AE2BF" w14:textId="26100E81" w:rsidR="00156200" w:rsidRDefault="00156200" w:rsidP="00141674">
      <w:pPr>
        <w:numPr>
          <w:ilvl w:val="1"/>
          <w:numId w:val="23"/>
        </w:numPr>
        <w:pBdr>
          <w:top w:val="nil"/>
          <w:left w:val="nil"/>
          <w:bottom w:val="nil"/>
          <w:right w:val="nil"/>
          <w:between w:val="nil"/>
          <w:bar w:val="nil"/>
        </w:pBdr>
        <w:spacing w:after="0" w:line="240" w:lineRule="auto"/>
        <w:ind w:left="1560" w:hanging="426"/>
        <w:rPr>
          <w:rFonts w:ascii="Arial" w:eastAsia="TimesNewRomanPSMT" w:hAnsi="Arial" w:cs="Arial"/>
          <w:color w:val="auto"/>
          <w:sz w:val="22"/>
          <w:bdr w:val="none" w:sz="0" w:space="0" w:color="auto" w:frame="1"/>
        </w:rPr>
      </w:pPr>
      <w:r w:rsidRPr="003D2517">
        <w:rPr>
          <w:rFonts w:ascii="Arial" w:eastAsia="TimesNewRomanPSMT" w:hAnsi="Arial" w:cs="Arial"/>
          <w:b/>
          <w:i/>
          <w:color w:val="auto"/>
          <w:sz w:val="22"/>
          <w:bdr w:val="none" w:sz="0" w:space="0" w:color="auto" w:frame="1"/>
        </w:rPr>
        <w:t>Čestné vyhlásenie</w:t>
      </w:r>
      <w:r w:rsidRPr="00156200">
        <w:rPr>
          <w:rFonts w:ascii="Arial" w:eastAsia="TimesNewRomanPSMT" w:hAnsi="Arial" w:cs="Arial"/>
          <w:color w:val="auto"/>
          <w:sz w:val="22"/>
          <w:bdr w:val="none" w:sz="0" w:space="0" w:color="auto" w:frame="1"/>
        </w:rPr>
        <w:t>, že bude mať uzatvoren</w:t>
      </w:r>
      <w:r>
        <w:rPr>
          <w:rFonts w:ascii="Arial" w:eastAsia="TimesNewRomanPSMT" w:hAnsi="Arial" w:cs="Arial"/>
          <w:color w:val="auto"/>
          <w:sz w:val="22"/>
          <w:bdr w:val="none" w:sz="0" w:space="0" w:color="auto" w:frame="1"/>
        </w:rPr>
        <w:t>ú zmluvu o zúčtovaní odchýlky s </w:t>
      </w:r>
      <w:r w:rsidRPr="00156200">
        <w:rPr>
          <w:rFonts w:ascii="Arial" w:eastAsia="TimesNewRomanPSMT" w:hAnsi="Arial" w:cs="Arial"/>
          <w:color w:val="auto"/>
          <w:sz w:val="22"/>
          <w:bdr w:val="none" w:sz="0" w:space="0" w:color="auto" w:frame="1"/>
        </w:rPr>
        <w:t>prevádzkovateľom prenosovej sústavy počas plnenia zmluvy</w:t>
      </w:r>
      <w:r w:rsidR="00AF3EDE">
        <w:rPr>
          <w:rFonts w:ascii="Arial" w:eastAsia="TimesNewRomanPSMT" w:hAnsi="Arial" w:cs="Arial"/>
          <w:color w:val="auto"/>
          <w:sz w:val="22"/>
          <w:bdr w:val="none" w:sz="0" w:space="0" w:color="auto" w:frame="1"/>
        </w:rPr>
        <w:t>;</w:t>
      </w:r>
    </w:p>
    <w:p w14:paraId="59A7BA96" w14:textId="77777777" w:rsidR="00141674" w:rsidRDefault="00141674" w:rsidP="00141674">
      <w:pPr>
        <w:pBdr>
          <w:top w:val="nil"/>
          <w:left w:val="nil"/>
          <w:bottom w:val="nil"/>
          <w:right w:val="nil"/>
          <w:between w:val="nil"/>
          <w:bar w:val="nil"/>
        </w:pBdr>
        <w:spacing w:after="0" w:line="240" w:lineRule="auto"/>
        <w:ind w:left="0" w:firstLine="0"/>
        <w:rPr>
          <w:rFonts w:ascii="Arial" w:eastAsia="TimesNewRomanPSMT" w:hAnsi="Arial" w:cs="Arial"/>
          <w:color w:val="auto"/>
          <w:sz w:val="22"/>
          <w:bdr w:val="none" w:sz="0" w:space="0" w:color="auto" w:frame="1"/>
        </w:rPr>
      </w:pPr>
    </w:p>
    <w:p w14:paraId="4A2630D2" w14:textId="64045066" w:rsidR="00FF56B3" w:rsidRPr="003D4815" w:rsidRDefault="001753F7" w:rsidP="00141674">
      <w:pPr>
        <w:numPr>
          <w:ilvl w:val="1"/>
          <w:numId w:val="23"/>
        </w:numPr>
        <w:pBdr>
          <w:top w:val="nil"/>
          <w:left w:val="nil"/>
          <w:bottom w:val="nil"/>
          <w:right w:val="nil"/>
          <w:between w:val="nil"/>
          <w:bar w:val="nil"/>
        </w:pBdr>
        <w:spacing w:after="0" w:line="240" w:lineRule="auto"/>
        <w:ind w:left="1560" w:hanging="426"/>
        <w:rPr>
          <w:rFonts w:ascii="Arial" w:eastAsia="TimesNewRomanPSMT" w:hAnsi="Arial" w:cs="Arial"/>
          <w:color w:val="auto"/>
          <w:sz w:val="22"/>
          <w:bdr w:val="none" w:sz="0" w:space="0" w:color="auto" w:frame="1"/>
        </w:rPr>
      </w:pPr>
      <w:r w:rsidRPr="001753F7">
        <w:rPr>
          <w:rFonts w:ascii="Arial" w:eastAsia="Calibri" w:hAnsi="Arial" w:cs="Arial"/>
          <w:color w:val="auto"/>
          <w:sz w:val="22"/>
          <w:bdr w:val="none" w:sz="0" w:space="0" w:color="auto" w:frame="1"/>
        </w:rPr>
        <w:t xml:space="preserve">V prípade, ak sa na príprave ponuky podieľali aj iné osoby ako sú zamestnanci uchádzača (napr. externí poradcovia zodpovedajúci za súlad ponuky s všetkými požiadavkami alebo rôzni experti nevyhnutní pre </w:t>
      </w:r>
      <w:proofErr w:type="spellStart"/>
      <w:r w:rsidRPr="001753F7">
        <w:rPr>
          <w:rFonts w:ascii="Arial" w:eastAsia="Calibri" w:hAnsi="Arial" w:cs="Arial"/>
          <w:color w:val="auto"/>
          <w:sz w:val="22"/>
          <w:bdr w:val="none" w:sz="0" w:space="0" w:color="auto" w:frame="1"/>
        </w:rPr>
        <w:t>nacenenie</w:t>
      </w:r>
      <w:proofErr w:type="spellEnd"/>
      <w:r w:rsidRPr="001753F7">
        <w:rPr>
          <w:rFonts w:ascii="Arial" w:eastAsia="Calibri" w:hAnsi="Arial" w:cs="Arial"/>
          <w:color w:val="auto"/>
          <w:sz w:val="22"/>
          <w:bdr w:val="none" w:sz="0" w:space="0" w:color="auto" w:frame="1"/>
        </w:rPr>
        <w:t xml:space="preserve"> predmetu zákazky), uchádzač je povinný v ponuke identifikovať tieto osoby (zákonná po</w:t>
      </w:r>
      <w:r w:rsidR="00141674">
        <w:rPr>
          <w:rFonts w:ascii="Arial" w:eastAsia="Calibri" w:hAnsi="Arial" w:cs="Arial"/>
          <w:color w:val="auto"/>
          <w:sz w:val="22"/>
          <w:bdr w:val="none" w:sz="0" w:space="0" w:color="auto" w:frame="1"/>
        </w:rPr>
        <w:t>vinnosť podľa § 49 ods. 5 ZVO).</w:t>
      </w:r>
    </w:p>
    <w:p w14:paraId="1DEA060A" w14:textId="77777777" w:rsidR="003D4815" w:rsidRDefault="003D4815" w:rsidP="003D4815">
      <w:pPr>
        <w:pStyle w:val="Odsekzoznamu"/>
        <w:rPr>
          <w:rFonts w:ascii="Arial" w:eastAsia="TimesNewRomanPSMT" w:hAnsi="Arial" w:cs="Arial"/>
          <w:color w:val="auto"/>
          <w:sz w:val="22"/>
          <w:bdr w:val="none" w:sz="0" w:space="0" w:color="auto" w:frame="1"/>
        </w:rPr>
      </w:pPr>
    </w:p>
    <w:p w14:paraId="7D0D42F1" w14:textId="7325DE7D" w:rsidR="00FF56B3" w:rsidRPr="00690C74" w:rsidRDefault="0008673D" w:rsidP="00C47D17">
      <w:pPr>
        <w:pStyle w:val="Nadpis1"/>
        <w:tabs>
          <w:tab w:val="left" w:pos="426"/>
        </w:tabs>
      </w:pPr>
      <w:bookmarkStart w:id="13" w:name="_Toc124323825"/>
      <w:r>
        <w:rPr>
          <w:rFonts w:ascii="Arial" w:hAnsi="Arial" w:cs="Arial"/>
          <w:b/>
          <w:bCs/>
          <w:caps/>
          <w:sz w:val="28"/>
        </w:rPr>
        <w:t>lehota na predkladanie ponúk</w:t>
      </w:r>
      <w:bookmarkEnd w:id="13"/>
    </w:p>
    <w:p w14:paraId="00CE2518" w14:textId="244952F3" w:rsidR="00FF56B3" w:rsidRDefault="00FF56B3" w:rsidP="00DA6490">
      <w:pPr>
        <w:spacing w:after="0" w:line="269" w:lineRule="auto"/>
        <w:ind w:left="992" w:hanging="567"/>
        <w:rPr>
          <w:rFonts w:ascii="Arial" w:hAnsi="Arial" w:cs="Arial"/>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1753F7">
        <w:rPr>
          <w:rFonts w:ascii="Arial" w:hAnsi="Arial" w:cs="Arial"/>
          <w:sz w:val="22"/>
        </w:rPr>
        <w:t>Lehota na predkladanie ponúk je uvedené vo Výzve na predkladanie ponúk.</w:t>
      </w:r>
    </w:p>
    <w:p w14:paraId="13B7FCEC" w14:textId="77777777" w:rsidR="00DA6490" w:rsidRDefault="00DA6490" w:rsidP="00DA6490">
      <w:pPr>
        <w:spacing w:after="0" w:line="269" w:lineRule="auto"/>
        <w:rPr>
          <w:rFonts w:ascii="Arial" w:hAnsi="Arial" w:cs="Arial"/>
          <w:b/>
          <w:bCs/>
          <w:sz w:val="22"/>
        </w:rPr>
      </w:pPr>
    </w:p>
    <w:p w14:paraId="5C4BA05E" w14:textId="1D3794DB" w:rsidR="00541845" w:rsidRDefault="007F3DA2" w:rsidP="00DA6490">
      <w:pPr>
        <w:spacing w:after="0" w:line="269" w:lineRule="auto"/>
        <w:ind w:left="992" w:hanging="567"/>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w:t>
      </w:r>
      <w:r w:rsidR="00511E70" w:rsidRPr="00511E70">
        <w:rPr>
          <w:rFonts w:ascii="Arial" w:hAnsi="Arial" w:cs="Arial"/>
          <w:sz w:val="22"/>
        </w:rPr>
        <w:t>sa v systéme JOSEPHINE</w:t>
      </w:r>
      <w:r w:rsidR="00511E70">
        <w:rPr>
          <w:rFonts w:ascii="Arial" w:hAnsi="Arial" w:cs="Arial"/>
          <w:sz w:val="22"/>
        </w:rPr>
        <w:t xml:space="preserve"> </w:t>
      </w:r>
      <w:r>
        <w:rPr>
          <w:rFonts w:ascii="Arial" w:hAnsi="Arial" w:cs="Arial"/>
          <w:sz w:val="22"/>
        </w:rPr>
        <w:t>nesprístupní</w:t>
      </w:r>
      <w:r w:rsidRPr="006249E9">
        <w:rPr>
          <w:rFonts w:ascii="Arial" w:hAnsi="Arial" w:cs="Arial"/>
          <w:sz w:val="22"/>
        </w:rPr>
        <w:t>.</w:t>
      </w:r>
    </w:p>
    <w:p w14:paraId="2D1450FD" w14:textId="77777777" w:rsidR="00DA6490" w:rsidRPr="00DA6490" w:rsidRDefault="00DA6490" w:rsidP="00DA6490">
      <w:pPr>
        <w:spacing w:after="0" w:line="269" w:lineRule="auto"/>
        <w:ind w:left="992" w:hanging="567"/>
        <w:rPr>
          <w:rFonts w:ascii="Arial" w:hAnsi="Arial" w:cs="Arial"/>
          <w:sz w:val="22"/>
        </w:rPr>
      </w:pPr>
    </w:p>
    <w:p w14:paraId="6AAD75D4" w14:textId="542D59F4" w:rsidR="00690C74" w:rsidRPr="00690C74" w:rsidRDefault="005E3B08" w:rsidP="00C47D17">
      <w:pPr>
        <w:pStyle w:val="Nadpis1"/>
        <w:tabs>
          <w:tab w:val="left" w:pos="426"/>
        </w:tabs>
      </w:pPr>
      <w:bookmarkStart w:id="14" w:name="_Toc124323826"/>
      <w:r>
        <w:rPr>
          <w:rFonts w:ascii="Arial" w:hAnsi="Arial" w:cs="Arial"/>
          <w:b/>
          <w:bCs/>
          <w:caps/>
          <w:sz w:val="28"/>
        </w:rPr>
        <w:t>otváranie ponúk</w:t>
      </w:r>
      <w:bookmarkEnd w:id="14"/>
      <w:r w:rsidR="00690C74" w:rsidRPr="00690C74">
        <w:t xml:space="preserve"> </w:t>
      </w:r>
    </w:p>
    <w:p w14:paraId="53D914BA" w14:textId="3D5039A0" w:rsidR="000B3799" w:rsidRDefault="000B3799" w:rsidP="00DA6490">
      <w:pPr>
        <w:spacing w:after="0" w:line="269" w:lineRule="auto"/>
        <w:ind w:left="1134" w:hanging="709"/>
        <w:rPr>
          <w:rFonts w:ascii="Arial" w:hAnsi="Arial" w:cs="Arial"/>
          <w:sz w:val="22"/>
        </w:rPr>
      </w:pPr>
      <w:r>
        <w:rPr>
          <w:rFonts w:ascii="Arial" w:hAnsi="Arial" w:cs="Arial"/>
          <w:sz w:val="22"/>
        </w:rPr>
        <w:t xml:space="preserve">11.1. </w:t>
      </w:r>
      <w:r w:rsidR="00BA1FF2">
        <w:rPr>
          <w:rFonts w:ascii="Arial" w:hAnsi="Arial" w:cs="Arial"/>
          <w:sz w:val="22"/>
        </w:rPr>
        <w:tab/>
      </w:r>
      <w:r w:rsidR="00BB2A58" w:rsidRPr="00BB2A58">
        <w:rPr>
          <w:rFonts w:ascii="Arial" w:hAnsi="Arial" w:cs="Arial"/>
          <w:sz w:val="22"/>
        </w:rPr>
        <w:t>Otváranie ponúk sa uskutoční elektronicky</w:t>
      </w:r>
      <w:r w:rsidR="001753F7">
        <w:rPr>
          <w:rFonts w:ascii="Arial" w:hAnsi="Arial" w:cs="Arial"/>
          <w:sz w:val="22"/>
        </w:rPr>
        <w:t xml:space="preserve"> v čase uvedenom vo Výzve na predkladanie ponúk</w:t>
      </w:r>
      <w:r w:rsidR="00BB2A58" w:rsidRPr="00BB2A58">
        <w:rPr>
          <w:rFonts w:ascii="Arial" w:hAnsi="Arial" w:cs="Arial"/>
          <w:sz w:val="22"/>
        </w:rPr>
        <w:t xml:space="preserve">. </w:t>
      </w:r>
    </w:p>
    <w:p w14:paraId="11B43586" w14:textId="77777777" w:rsidR="00DA6490" w:rsidRDefault="00DA6490" w:rsidP="00DA6490">
      <w:pPr>
        <w:spacing w:after="0" w:line="269" w:lineRule="auto"/>
        <w:ind w:left="1134" w:hanging="709"/>
        <w:rPr>
          <w:rFonts w:ascii="Arial" w:hAnsi="Arial" w:cs="Arial"/>
          <w:sz w:val="22"/>
        </w:rPr>
      </w:pPr>
    </w:p>
    <w:p w14:paraId="64F4DA24" w14:textId="31A44839" w:rsidR="00290649" w:rsidRDefault="00686EC7" w:rsidP="00DA6490">
      <w:pPr>
        <w:spacing w:after="0" w:line="269" w:lineRule="auto"/>
        <w:ind w:left="1134" w:hanging="709"/>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511E70">
        <w:rPr>
          <w:rFonts w:ascii="Arial" w:hAnsi="Arial" w:cs="Arial"/>
          <w:sz w:val="22"/>
        </w:rPr>
        <w:t>O</w:t>
      </w:r>
      <w:r w:rsidR="00511E70" w:rsidRPr="00511E70">
        <w:rPr>
          <w:rFonts w:ascii="Arial" w:hAnsi="Arial" w:cs="Arial"/>
          <w:sz w:val="22"/>
        </w:rPr>
        <w:t>tváranie ponúk je neverejné, údaje z otvárania ponúk verejný obstarávateľ nezverejňuje a neposiela uchádzačom ani zápisnicu z otvárania ponúk</w:t>
      </w:r>
    </w:p>
    <w:p w14:paraId="0980281F" w14:textId="77777777" w:rsidR="00DA6490" w:rsidRDefault="00DA6490" w:rsidP="00DA6490">
      <w:pPr>
        <w:spacing w:after="0" w:line="269" w:lineRule="auto"/>
        <w:ind w:left="1134" w:hanging="709"/>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5" w:name="_Toc124323827"/>
      <w:r>
        <w:rPr>
          <w:rFonts w:ascii="Arial" w:hAnsi="Arial" w:cs="Arial"/>
          <w:b/>
          <w:bCs/>
          <w:caps/>
          <w:sz w:val="28"/>
        </w:rPr>
        <w:t>Kritériá na vyhodnotenie ponúk a spôsob určenia ceny</w:t>
      </w:r>
      <w:bookmarkEnd w:id="15"/>
    </w:p>
    <w:p w14:paraId="005776CA" w14:textId="1D90DB63"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cien zahrnúť všetky priame a nepriame náklady </w:t>
      </w:r>
      <w:r w:rsidR="001753F7">
        <w:rPr>
          <w:rFonts w:ascii="Arial" w:hAnsi="Arial" w:cs="Arial"/>
          <w:sz w:val="22"/>
        </w:rPr>
        <w:t>(okrem distribučných poplatkov</w:t>
      </w:r>
      <w:r w:rsidR="007C1B4E">
        <w:rPr>
          <w:rFonts w:ascii="Arial" w:hAnsi="Arial" w:cs="Arial"/>
          <w:sz w:val="22"/>
        </w:rPr>
        <w:t xml:space="preserve"> </w:t>
      </w:r>
      <w:r w:rsidR="007C1B4E" w:rsidRPr="007C1B4E">
        <w:rPr>
          <w:rFonts w:ascii="Arial" w:hAnsi="Arial" w:cs="Arial"/>
          <w:sz w:val="22"/>
        </w:rPr>
        <w:t>a daní</w:t>
      </w:r>
      <w:r w:rsidR="001753F7">
        <w:rPr>
          <w:rFonts w:ascii="Arial" w:hAnsi="Arial" w:cs="Arial"/>
          <w:sz w:val="22"/>
        </w:rPr>
        <w:t xml:space="preserve">) </w:t>
      </w:r>
      <w:r w:rsidR="00CB697F" w:rsidRPr="00BC3E08">
        <w:rPr>
          <w:rFonts w:ascii="Arial" w:hAnsi="Arial" w:cs="Arial"/>
          <w:sz w:val="22"/>
        </w:rPr>
        <w:t xml:space="preserve">a riziká všetkých druhov, v takej výške ako sú potrebné pre riadne dodanie </w:t>
      </w:r>
      <w:r w:rsidR="007C1B4E">
        <w:rPr>
          <w:rFonts w:ascii="Arial" w:hAnsi="Arial" w:cs="Arial"/>
          <w:sz w:val="22"/>
        </w:rPr>
        <w:t>elektrickej energie</w:t>
      </w:r>
      <w:r w:rsidR="00CB697F" w:rsidRPr="00BC3E08">
        <w:rPr>
          <w:rFonts w:ascii="Arial" w:hAnsi="Arial" w:cs="Arial"/>
          <w:sz w:val="22"/>
        </w:rPr>
        <w:t>, a tieto ceny nesmú byť vyjadrené číslom „0“ ani záporným číslom. Ponúkaná cena musí obsahovať všetky náklady spojené so splnením predmetu zákazky</w:t>
      </w:r>
      <w:r w:rsidR="007C1B4E">
        <w:rPr>
          <w:rFonts w:ascii="Arial" w:hAnsi="Arial" w:cs="Arial"/>
          <w:sz w:val="22"/>
        </w:rPr>
        <w:t xml:space="preserve"> </w:t>
      </w:r>
      <w:r w:rsidR="007C1B4E" w:rsidRPr="005E400F">
        <w:rPr>
          <w:rFonts w:ascii="Arial" w:hAnsi="Arial" w:cs="Arial"/>
          <w:b/>
          <w:sz w:val="22"/>
        </w:rPr>
        <w:t>okrem distribučných poplatkov a daní</w:t>
      </w:r>
      <w:r w:rsidR="00CB697F" w:rsidRPr="00BC3E08">
        <w:rPr>
          <w:rFonts w:ascii="Arial" w:hAnsi="Arial" w:cs="Arial"/>
          <w:sz w:val="22"/>
        </w:rPr>
        <w:t>.</w:t>
      </w:r>
      <w:r w:rsidR="00127F20" w:rsidRPr="00127F20">
        <w:t xml:space="preserve"> </w:t>
      </w:r>
    </w:p>
    <w:p w14:paraId="3AD683F5" w14:textId="2C3C7A5D" w:rsidR="00AF3EDE" w:rsidRPr="00A65175" w:rsidRDefault="00127F20" w:rsidP="008F0CDC">
      <w:pPr>
        <w:ind w:left="994" w:hanging="566"/>
        <w:rPr>
          <w:rFonts w:ascii="Arial" w:hAnsi="Arial" w:cs="Arial"/>
          <w:b/>
          <w:sz w:val="22"/>
        </w:rPr>
      </w:pPr>
      <w:r w:rsidRPr="00141674">
        <w:rPr>
          <w:rFonts w:ascii="Arial" w:hAnsi="Arial" w:cs="Arial"/>
          <w:sz w:val="22"/>
        </w:rPr>
        <w:t>12.2.</w:t>
      </w:r>
      <w:r w:rsidRPr="00141674">
        <w:t xml:space="preserve"> </w:t>
      </w:r>
      <w:r w:rsidR="00DA6490" w:rsidRPr="00141674">
        <w:rPr>
          <w:rFonts w:ascii="Arial" w:hAnsi="Arial" w:cs="Arial"/>
          <w:sz w:val="22"/>
        </w:rPr>
        <w:t>Ponuky budú vyhodnocované na základe kritéria, ktor</w:t>
      </w:r>
      <w:r w:rsidR="008F0CDC">
        <w:rPr>
          <w:rFonts w:ascii="Arial" w:hAnsi="Arial" w:cs="Arial"/>
          <w:sz w:val="22"/>
        </w:rPr>
        <w:t>ým je</w:t>
      </w:r>
      <w:r w:rsidR="00DA6490" w:rsidRPr="00141674">
        <w:rPr>
          <w:rFonts w:ascii="Arial" w:hAnsi="Arial" w:cs="Arial"/>
          <w:sz w:val="22"/>
        </w:rPr>
        <w:t xml:space="preserve"> </w:t>
      </w:r>
      <w:r w:rsidR="008F0CDC" w:rsidRPr="008F0CDC">
        <w:rPr>
          <w:rFonts w:ascii="Arial" w:eastAsia="Calibri" w:hAnsi="Arial" w:cs="Arial"/>
          <w:b/>
          <w:bCs/>
          <w:color w:val="auto"/>
          <w:sz w:val="22"/>
          <w:lang w:eastAsia="en-US"/>
        </w:rPr>
        <w:t xml:space="preserve">najnižšia celková cena za dodávku elektrickej energie vyjadrená v EUR bez DPH (bez distribučných poplatkov a daní) </w:t>
      </w:r>
      <w:r w:rsidR="008F0CDC" w:rsidRPr="008F0CDC">
        <w:rPr>
          <w:rFonts w:ascii="Arial" w:eastAsia="Calibri" w:hAnsi="Arial" w:cs="Arial"/>
          <w:color w:val="auto"/>
          <w:sz w:val="22"/>
          <w:lang w:eastAsia="en-US"/>
        </w:rPr>
        <w:t>(uvedená ako CELKOVÁ HODNOTA ZA VŠETKY ODBERNÉ MIESTA v Senici v prílohe č. 3 Výzvy Cenová ponuka)</w:t>
      </w:r>
      <w:r w:rsidR="008F0CDC" w:rsidRPr="008F0CDC">
        <w:rPr>
          <w:rFonts w:ascii="Arial" w:eastAsia="Calibri" w:hAnsi="Arial" w:cs="Arial"/>
          <w:b/>
          <w:color w:val="auto"/>
          <w:sz w:val="22"/>
          <w:lang w:eastAsia="en-US"/>
        </w:rPr>
        <w:t>.</w:t>
      </w:r>
    </w:p>
    <w:p w14:paraId="6DC5D333" w14:textId="25D58B03" w:rsidR="004210E8" w:rsidRPr="004210E8" w:rsidRDefault="00EB4BF2" w:rsidP="000D7530">
      <w:pPr>
        <w:pStyle w:val="Nadpis1"/>
        <w:tabs>
          <w:tab w:val="left" w:pos="426"/>
        </w:tabs>
        <w:ind w:right="-138"/>
        <w:rPr>
          <w:rFonts w:ascii="Arial" w:hAnsi="Arial" w:cs="Arial"/>
          <w:b/>
          <w:bCs/>
          <w:caps/>
          <w:sz w:val="28"/>
        </w:rPr>
      </w:pPr>
      <w:bookmarkStart w:id="16" w:name="_Toc124323828"/>
      <w:r>
        <w:rPr>
          <w:rFonts w:ascii="Arial" w:hAnsi="Arial" w:cs="Arial"/>
          <w:b/>
          <w:bCs/>
          <w:caps/>
          <w:sz w:val="28"/>
        </w:rPr>
        <w:t>Vyhodnotenie ponúk</w:t>
      </w:r>
      <w:bookmarkEnd w:id="16"/>
    </w:p>
    <w:p w14:paraId="3A2EB390" w14:textId="1FD508EA" w:rsidR="00B609D1" w:rsidRDefault="004210E8" w:rsidP="00DA6490">
      <w:pPr>
        <w:spacing w:after="0" w:line="269" w:lineRule="auto"/>
        <w:ind w:left="992" w:hanging="567"/>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 xml:space="preserve">.1. </w:t>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 xml:space="preserve">a na základe kritérií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4BF74220" w14:textId="77777777" w:rsidR="00DA6490" w:rsidRDefault="00DA6490" w:rsidP="00DA6490">
      <w:pPr>
        <w:spacing w:after="0" w:line="269" w:lineRule="auto"/>
        <w:rPr>
          <w:rFonts w:ascii="Arial" w:hAnsi="Arial" w:cs="Arial"/>
          <w:sz w:val="22"/>
        </w:rPr>
      </w:pPr>
    </w:p>
    <w:p w14:paraId="4A15E19C" w14:textId="7D8FA40C" w:rsidR="00C873A8" w:rsidRDefault="00B609D1" w:rsidP="00DA6490">
      <w:pPr>
        <w:spacing w:after="0" w:line="269" w:lineRule="auto"/>
        <w:ind w:left="992" w:hanging="567"/>
        <w:rPr>
          <w:rFonts w:ascii="Arial" w:hAnsi="Arial" w:cs="Arial"/>
          <w:sz w:val="22"/>
        </w:rPr>
      </w:pPr>
      <w:r>
        <w:rPr>
          <w:rFonts w:ascii="Arial" w:hAnsi="Arial" w:cs="Arial"/>
          <w:sz w:val="22"/>
        </w:rPr>
        <w:t xml:space="preserve">13.2. </w:t>
      </w:r>
      <w:r w:rsidR="00C873A8" w:rsidRPr="00C873A8">
        <w:rPr>
          <w:rFonts w:ascii="Arial" w:hAnsi="Arial" w:cs="Arial"/>
          <w:sz w:val="22"/>
        </w:rPr>
        <w:t xml:space="preserve">Verejný obstarávateľ bezodkladne prostredníctvom komunikačného rozhrania </w:t>
      </w:r>
      <w:r w:rsidR="00A46863">
        <w:rPr>
          <w:rFonts w:ascii="Arial" w:hAnsi="Arial" w:cs="Arial"/>
          <w:sz w:val="22"/>
        </w:rPr>
        <w:t xml:space="preserve">používaného </w:t>
      </w:r>
      <w:r w:rsidR="00C873A8" w:rsidRPr="00C873A8">
        <w:rPr>
          <w:rFonts w:ascii="Arial" w:hAnsi="Arial" w:cs="Arial"/>
          <w:sz w:val="22"/>
        </w:rPr>
        <w:t>systému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p>
    <w:p w14:paraId="67B0A0A9" w14:textId="77777777" w:rsidR="00DA6490" w:rsidRDefault="00DA6490" w:rsidP="00DA6490">
      <w:pPr>
        <w:spacing w:after="0" w:line="269" w:lineRule="auto"/>
        <w:rPr>
          <w:rFonts w:ascii="Arial" w:hAnsi="Arial" w:cs="Arial"/>
          <w:sz w:val="22"/>
        </w:rPr>
      </w:pPr>
    </w:p>
    <w:p w14:paraId="3D7C1D5F" w14:textId="30DE0495" w:rsidR="001753F7" w:rsidRDefault="001753F7" w:rsidP="00DA6490">
      <w:pPr>
        <w:spacing w:after="0" w:line="269" w:lineRule="auto"/>
        <w:ind w:left="992" w:hanging="567"/>
        <w:rPr>
          <w:rFonts w:ascii="Arial" w:hAnsi="Arial" w:cs="Arial"/>
          <w:sz w:val="22"/>
        </w:rPr>
      </w:pPr>
      <w:r>
        <w:rPr>
          <w:rFonts w:ascii="Arial" w:hAnsi="Arial" w:cs="Arial"/>
          <w:sz w:val="22"/>
        </w:rPr>
        <w:t xml:space="preserve">13.3. Verejný obstarávateľ v tejto zákazke </w:t>
      </w:r>
      <w:r w:rsidRPr="001753F7">
        <w:rPr>
          <w:rFonts w:ascii="Arial" w:hAnsi="Arial" w:cs="Arial"/>
          <w:b/>
          <w:sz w:val="22"/>
        </w:rPr>
        <w:t>nebude aplikovať elektronickú aukciu</w:t>
      </w:r>
      <w:r>
        <w:rPr>
          <w:rFonts w:ascii="Arial" w:hAnsi="Arial" w:cs="Arial"/>
          <w:sz w:val="22"/>
        </w:rPr>
        <w:t xml:space="preserve">, </w:t>
      </w:r>
      <w:r w:rsidRPr="001753F7">
        <w:rPr>
          <w:rFonts w:ascii="Arial" w:hAnsi="Arial" w:cs="Arial"/>
          <w:b/>
          <w:sz w:val="22"/>
          <w:u w:val="single"/>
        </w:rPr>
        <w:t>ponuky budú vyhodnocované na základe cien uvedených v ponukách uchádzačov predložených v lehote na predkladanie ponúk</w:t>
      </w:r>
      <w:r>
        <w:rPr>
          <w:rFonts w:ascii="Arial" w:hAnsi="Arial" w:cs="Arial"/>
          <w:sz w:val="22"/>
        </w:rPr>
        <w:t>.</w:t>
      </w:r>
      <w:r w:rsidR="00294C3B">
        <w:rPr>
          <w:rFonts w:ascii="Arial" w:hAnsi="Arial" w:cs="Arial"/>
          <w:sz w:val="22"/>
        </w:rPr>
        <w:t xml:space="preserve"> </w:t>
      </w:r>
    </w:p>
    <w:p w14:paraId="058206C1" w14:textId="77777777" w:rsidR="001753F7" w:rsidRDefault="001753F7" w:rsidP="00B609D1">
      <w:pPr>
        <w:ind w:left="993" w:hanging="565"/>
        <w:rPr>
          <w:rFonts w:ascii="Arial" w:hAnsi="Arial" w:cs="Arial"/>
          <w:sz w:val="22"/>
        </w:rPr>
      </w:pPr>
    </w:p>
    <w:p w14:paraId="7D73E8EB" w14:textId="77777777" w:rsidR="00B0620D" w:rsidRDefault="00B0620D" w:rsidP="00D31BAC">
      <w:pPr>
        <w:pStyle w:val="Nadpis1"/>
        <w:tabs>
          <w:tab w:val="left" w:pos="426"/>
        </w:tabs>
        <w:spacing w:after="0"/>
        <w:ind w:right="-136"/>
        <w:rPr>
          <w:rFonts w:ascii="Arial" w:hAnsi="Arial" w:cs="Arial"/>
          <w:b/>
          <w:bCs/>
          <w:caps/>
          <w:sz w:val="28"/>
        </w:rPr>
      </w:pPr>
      <w:bookmarkStart w:id="17" w:name="_Toc124323829"/>
      <w:r>
        <w:rPr>
          <w:rFonts w:ascii="Arial" w:hAnsi="Arial" w:cs="Arial"/>
          <w:b/>
          <w:bCs/>
          <w:caps/>
          <w:sz w:val="28"/>
        </w:rPr>
        <w:t>informácia o výsledku v</w:t>
      </w:r>
      <w:r w:rsidR="00DB3524">
        <w:rPr>
          <w:rFonts w:ascii="Arial" w:hAnsi="Arial" w:cs="Arial"/>
          <w:b/>
          <w:bCs/>
          <w:caps/>
          <w:sz w:val="28"/>
        </w:rPr>
        <w:t>yhodnoteni</w:t>
      </w:r>
      <w:r>
        <w:rPr>
          <w:rFonts w:ascii="Arial" w:hAnsi="Arial" w:cs="Arial"/>
          <w:b/>
          <w:bCs/>
          <w:caps/>
          <w:sz w:val="28"/>
        </w:rPr>
        <w:t>a</w:t>
      </w:r>
      <w:r w:rsidR="00DB3524">
        <w:rPr>
          <w:rFonts w:ascii="Arial" w:hAnsi="Arial" w:cs="Arial"/>
          <w:b/>
          <w:bCs/>
          <w:caps/>
          <w:sz w:val="28"/>
        </w:rPr>
        <w:t xml:space="preserve"> ponúk</w:t>
      </w:r>
      <w:bookmarkEnd w:id="17"/>
      <w:r>
        <w:rPr>
          <w:rFonts w:ascii="Arial" w:hAnsi="Arial" w:cs="Arial"/>
          <w:b/>
          <w:bCs/>
          <w:caps/>
          <w:sz w:val="28"/>
        </w:rPr>
        <w:t xml:space="preserve"> </w:t>
      </w:r>
    </w:p>
    <w:p w14:paraId="4E596B01" w14:textId="45449FDF" w:rsidR="00DB3524" w:rsidRDefault="00B0620D" w:rsidP="00D31BAC">
      <w:pPr>
        <w:pStyle w:val="Nadpis1"/>
        <w:numPr>
          <w:ilvl w:val="0"/>
          <w:numId w:val="0"/>
        </w:numPr>
        <w:tabs>
          <w:tab w:val="left" w:pos="426"/>
        </w:tabs>
        <w:spacing w:after="0"/>
        <w:ind w:right="-136"/>
        <w:rPr>
          <w:rFonts w:ascii="Arial" w:hAnsi="Arial" w:cs="Arial"/>
          <w:b/>
          <w:bCs/>
          <w:caps/>
          <w:sz w:val="28"/>
        </w:rPr>
      </w:pPr>
      <w:r>
        <w:rPr>
          <w:rFonts w:ascii="Arial" w:hAnsi="Arial" w:cs="Arial"/>
          <w:b/>
          <w:bCs/>
          <w:caps/>
          <w:sz w:val="28"/>
        </w:rPr>
        <w:t xml:space="preserve">      </w:t>
      </w:r>
      <w:bookmarkStart w:id="18" w:name="_Toc124323830"/>
      <w:r>
        <w:rPr>
          <w:rFonts w:ascii="Arial" w:hAnsi="Arial" w:cs="Arial"/>
          <w:b/>
          <w:bCs/>
          <w:caps/>
          <w:sz w:val="28"/>
        </w:rPr>
        <w:t>a uzatvorenie zmluvy</w:t>
      </w:r>
      <w:bookmarkEnd w:id="18"/>
    </w:p>
    <w:p w14:paraId="74B60EB4" w14:textId="77777777" w:rsidR="00252E3D" w:rsidRPr="00252E3D" w:rsidRDefault="00252E3D" w:rsidP="00252E3D">
      <w:pPr>
        <w:spacing w:line="240" w:lineRule="auto"/>
      </w:pPr>
    </w:p>
    <w:p w14:paraId="6E68228C" w14:textId="0A586180" w:rsidR="00B7750A" w:rsidRDefault="00B7750A" w:rsidP="00E57523">
      <w:pPr>
        <w:spacing w:after="0" w:line="269" w:lineRule="auto"/>
        <w:ind w:left="992" w:hanging="567"/>
        <w:rPr>
          <w:rFonts w:ascii="Arial" w:hAnsi="Arial" w:cs="Arial"/>
          <w:sz w:val="22"/>
        </w:rPr>
      </w:pPr>
      <w:r w:rsidRPr="00B7750A">
        <w:rPr>
          <w:rFonts w:ascii="Arial" w:hAnsi="Arial" w:cs="Arial"/>
          <w:sz w:val="22"/>
        </w:rPr>
        <w:t xml:space="preserve">14.1. 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Verejný obstarávateľ pristúpi k uzavretiu zmluvy po uplynutí zákonom stanovených lehôt. Verejný obstarávateľ vyzve uchádzača na poskytnutie súčinnosti k podpisu zmluvy. </w:t>
      </w:r>
    </w:p>
    <w:p w14:paraId="61EE0077" w14:textId="77777777" w:rsidR="00E57523" w:rsidRDefault="00E57523" w:rsidP="00E57523">
      <w:pPr>
        <w:spacing w:after="0" w:line="269" w:lineRule="auto"/>
        <w:ind w:left="992" w:hanging="567"/>
        <w:rPr>
          <w:rFonts w:ascii="Arial" w:hAnsi="Arial" w:cs="Arial"/>
          <w:sz w:val="22"/>
        </w:rPr>
      </w:pPr>
    </w:p>
    <w:p w14:paraId="302F5911" w14:textId="5DFB788E" w:rsidR="001753F7" w:rsidRDefault="001A0347" w:rsidP="00E57523">
      <w:pPr>
        <w:spacing w:after="0" w:line="269" w:lineRule="auto"/>
        <w:ind w:left="992" w:hanging="567"/>
        <w:rPr>
          <w:rFonts w:ascii="Arial" w:hAnsi="Arial" w:cs="Arial"/>
          <w:sz w:val="22"/>
        </w:rPr>
      </w:pPr>
      <w:r>
        <w:rPr>
          <w:rFonts w:ascii="Arial" w:hAnsi="Arial" w:cs="Arial"/>
          <w:sz w:val="22"/>
        </w:rPr>
        <w:t xml:space="preserve">14.2. Verejný obstarávateľ nebude v informácií o výsledku vyhodnotenia ponúk uvádzať informácie, ktoré by mohli zmariť budúcu čestnú hospodársku súťaž v zriadenom DNS (napr. nebude zverejňovať poradie ponúk s identifikáciou </w:t>
      </w:r>
      <w:r w:rsidRPr="00141674">
        <w:rPr>
          <w:rFonts w:ascii="Arial" w:hAnsi="Arial" w:cs="Arial"/>
          <w:sz w:val="22"/>
        </w:rPr>
        <w:t>uchádzačov, ale identifikuje len úspešného uchádzača</w:t>
      </w:r>
      <w:r>
        <w:rPr>
          <w:rFonts w:ascii="Arial" w:hAnsi="Arial" w:cs="Arial"/>
          <w:sz w:val="22"/>
        </w:rPr>
        <w:t>).</w:t>
      </w:r>
      <w:r w:rsidR="009918C4">
        <w:rPr>
          <w:rFonts w:ascii="Arial" w:hAnsi="Arial" w:cs="Arial"/>
          <w:sz w:val="22"/>
        </w:rPr>
        <w:t xml:space="preserve"> Verejný obstarávateľ vždy identifikuje úspešného uchádzača </w:t>
      </w:r>
      <w:r w:rsidR="00373B5B">
        <w:rPr>
          <w:rFonts w:ascii="Arial" w:hAnsi="Arial" w:cs="Arial"/>
          <w:sz w:val="22"/>
        </w:rPr>
        <w:br/>
      </w:r>
      <w:r w:rsidR="009918C4">
        <w:rPr>
          <w:rFonts w:ascii="Arial" w:hAnsi="Arial" w:cs="Arial"/>
          <w:sz w:val="22"/>
        </w:rPr>
        <w:t>a</w:t>
      </w:r>
      <w:r w:rsidR="00892FC3">
        <w:rPr>
          <w:rFonts w:ascii="Arial" w:hAnsi="Arial" w:cs="Arial"/>
          <w:sz w:val="22"/>
        </w:rPr>
        <w:t xml:space="preserve"> uvedie výhody a charakteristiky jeho ponuky</w:t>
      </w:r>
      <w:r w:rsidR="009918C4">
        <w:rPr>
          <w:rFonts w:ascii="Arial" w:hAnsi="Arial" w:cs="Arial"/>
          <w:sz w:val="22"/>
        </w:rPr>
        <w:t>.</w:t>
      </w:r>
    </w:p>
    <w:p w14:paraId="0294C028" w14:textId="77777777" w:rsidR="00E57523" w:rsidRDefault="00E57523" w:rsidP="00E57523">
      <w:pPr>
        <w:spacing w:after="0" w:line="269" w:lineRule="auto"/>
        <w:ind w:left="992" w:hanging="567"/>
        <w:rPr>
          <w:rFonts w:ascii="Arial" w:hAnsi="Arial" w:cs="Arial"/>
          <w:sz w:val="22"/>
        </w:rPr>
      </w:pPr>
    </w:p>
    <w:p w14:paraId="2842AD83" w14:textId="3BAF29CD" w:rsidR="001753F7" w:rsidRDefault="001753F7" w:rsidP="00E57523">
      <w:pPr>
        <w:spacing w:after="0" w:line="269" w:lineRule="auto"/>
        <w:ind w:left="992" w:hanging="567"/>
        <w:rPr>
          <w:rFonts w:ascii="Arial" w:hAnsi="Arial" w:cs="Arial"/>
          <w:sz w:val="22"/>
          <w:shd w:val="clear" w:color="auto" w:fill="FFFFFF"/>
        </w:rPr>
      </w:pPr>
      <w:r>
        <w:rPr>
          <w:rFonts w:ascii="Arial" w:hAnsi="Arial" w:cs="Arial"/>
          <w:sz w:val="22"/>
        </w:rPr>
        <w:t xml:space="preserve">14.3. </w:t>
      </w:r>
      <w:r w:rsidR="0017450F">
        <w:rPr>
          <w:rFonts w:ascii="Arial" w:hAnsi="Arial" w:cs="Arial"/>
          <w:sz w:val="22"/>
        </w:rPr>
        <w:t>Uchádzač</w:t>
      </w:r>
      <w:r w:rsidR="0017450F" w:rsidRPr="001753F7">
        <w:rPr>
          <w:rFonts w:ascii="Arial" w:hAnsi="Arial" w:cs="Arial"/>
          <w:sz w:val="22"/>
        </w:rPr>
        <w:t xml:space="preserve"> berie na vedomie, že podľa § 11 zákona o verejnom obstarávaní a o zmene a doplnení niektorých zákonov, verejný obstarávate</w:t>
      </w:r>
      <w:r w:rsidR="0017450F">
        <w:rPr>
          <w:rFonts w:ascii="Arial" w:hAnsi="Arial" w:cs="Arial"/>
          <w:sz w:val="22"/>
        </w:rPr>
        <w:t>ľ</w:t>
      </w:r>
      <w:r w:rsidR="0017450F" w:rsidRPr="001753F7">
        <w:rPr>
          <w:rFonts w:ascii="Arial" w:hAnsi="Arial" w:cs="Arial"/>
          <w:sz w:val="22"/>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17450F">
        <w:rPr>
          <w:rFonts w:ascii="Arial" w:hAnsi="Arial" w:cs="Arial"/>
          <w:sz w:val="22"/>
        </w:rPr>
        <w:t xml:space="preserve">, </w:t>
      </w:r>
      <w:r w:rsidR="00303B9D">
        <w:rPr>
          <w:rFonts w:ascii="Arial" w:hAnsi="Arial" w:cs="Arial"/>
          <w:sz w:val="22"/>
        </w:rPr>
        <w:t xml:space="preserve">s </w:t>
      </w:r>
      <w:r w:rsidR="0017450F" w:rsidRPr="001E73C3">
        <w:rPr>
          <w:rFonts w:ascii="Arial" w:hAnsi="Arial" w:cs="Arial"/>
          <w:sz w:val="22"/>
          <w:shd w:val="clear" w:color="auto" w:fill="FFFFFF"/>
        </w:rPr>
        <w:t>uchádzačom, ktorý má povinnosť zapisovať sa do registra partnerov verejného sektora</w:t>
      </w:r>
      <w:r w:rsidR="0017450F" w:rsidRPr="001E73C3">
        <w:rPr>
          <w:rFonts w:ascii="Arial" w:eastAsia="Calibri" w:hAnsi="Arial" w:cs="Arial"/>
          <w:b/>
          <w:bCs/>
          <w:sz w:val="22"/>
          <w:shd w:val="clear" w:color="auto" w:fill="FFFFFF"/>
          <w:vertAlign w:val="superscript"/>
        </w:rPr>
        <w:t xml:space="preserve"> </w:t>
      </w:r>
      <w:r w:rsidR="0017450F" w:rsidRPr="001E73C3">
        <w:rPr>
          <w:rFonts w:ascii="Arial" w:hAnsi="Arial" w:cs="Arial"/>
          <w:sz w:val="22"/>
          <w:shd w:val="clear" w:color="auto" w:fill="FFFFFF"/>
        </w:rPr>
        <w:t xml:space="preserve">a ktorého konečným užívateľom výhod zapísaným v registri partnerov verejného sektora je osoba uvedená v § 11 ods. 1 písm. c) zákona o verejnom obstarávaní a uchádzačom, ktorého subdodávateľ a subdodávateľ podľa osobitného predpisu, ktorí majú povinnosť zapisovať sa do registra partnerov verejného sektora, majú v registri partnerov verejného sektora zapísaného konečného užívateľa výhod, ktorým je osoba podľa </w:t>
      </w:r>
      <w:r w:rsidR="0017450F">
        <w:rPr>
          <w:rFonts w:ascii="Arial" w:hAnsi="Arial" w:cs="Arial"/>
          <w:sz w:val="22"/>
          <w:shd w:val="clear" w:color="auto" w:fill="FFFFFF"/>
        </w:rPr>
        <w:t>§ 11 ods. 1 písm. c)</w:t>
      </w:r>
      <w:r w:rsidR="0017450F" w:rsidRPr="001E73C3">
        <w:rPr>
          <w:rFonts w:ascii="Arial" w:hAnsi="Arial" w:cs="Arial"/>
          <w:sz w:val="22"/>
          <w:shd w:val="clear" w:color="auto" w:fill="FFFFFF"/>
        </w:rPr>
        <w:t xml:space="preserve"> zákona o verejnom obstarávaní.</w:t>
      </w:r>
    </w:p>
    <w:p w14:paraId="19F01279" w14:textId="77777777" w:rsidR="00E57523" w:rsidRPr="00B7750A" w:rsidRDefault="00E57523" w:rsidP="00E57523">
      <w:pPr>
        <w:spacing w:after="0" w:line="269" w:lineRule="auto"/>
        <w:rPr>
          <w:rFonts w:ascii="Arial" w:hAnsi="Arial" w:cs="Arial"/>
          <w:sz w:val="22"/>
        </w:rPr>
      </w:pPr>
    </w:p>
    <w:p w14:paraId="649077B0" w14:textId="6220ED3D" w:rsidR="0017450F" w:rsidRDefault="001753F7" w:rsidP="00E57523">
      <w:pPr>
        <w:spacing w:after="0" w:line="269" w:lineRule="auto"/>
        <w:ind w:left="992" w:hanging="567"/>
        <w:rPr>
          <w:rFonts w:ascii="Arial" w:hAnsi="Arial" w:cs="Arial"/>
          <w:sz w:val="22"/>
        </w:rPr>
      </w:pPr>
      <w:r>
        <w:rPr>
          <w:rFonts w:ascii="Arial" w:hAnsi="Arial" w:cs="Arial"/>
          <w:sz w:val="22"/>
        </w:rPr>
        <w:t xml:space="preserve"> 14.3</w:t>
      </w:r>
      <w:r w:rsidR="00B7750A" w:rsidRPr="00B7750A">
        <w:rPr>
          <w:rFonts w:ascii="Arial" w:hAnsi="Arial" w:cs="Arial"/>
          <w:sz w:val="22"/>
        </w:rPr>
        <w:t xml:space="preserve">. </w:t>
      </w:r>
      <w:r w:rsidR="0017450F" w:rsidRPr="00B7750A">
        <w:rPr>
          <w:rFonts w:ascii="Arial" w:hAnsi="Arial" w:cs="Arial"/>
          <w:sz w:val="22"/>
        </w:rPr>
        <w:t>Verejný obstarávateľ apeluje na uchádzačov, aby pristúpili zodpovedne k poskytnutiu súčinnosti potrebnej na uzatvorenie zmluvy</w:t>
      </w:r>
      <w:r w:rsidR="0017450F">
        <w:rPr>
          <w:rFonts w:ascii="Arial" w:hAnsi="Arial" w:cs="Arial"/>
          <w:sz w:val="22"/>
        </w:rPr>
        <w:t>,</w:t>
      </w:r>
      <w:r w:rsidR="0017450F" w:rsidRPr="00B7750A">
        <w:rPr>
          <w:rFonts w:ascii="Arial" w:hAnsi="Arial" w:cs="Arial"/>
          <w:sz w:val="22"/>
        </w:rPr>
        <w:t xml:space="preserve"> najmä, aby včas zabezpečili registráciu do Registra partnerov verejného sektora podľa zákona č. 315/2016 Z. z. o registri partnerov verejného sektora a o zmene a doplnení niektorých zákonov v znení neskorších predpisov, a to vo vzťahu k sebe ako zmluvnej strane a zároveň vo vzťahu </w:t>
      </w:r>
      <w:r w:rsidR="0017450F">
        <w:rPr>
          <w:rFonts w:ascii="Arial" w:hAnsi="Arial" w:cs="Arial"/>
          <w:sz w:val="22"/>
        </w:rPr>
        <w:br/>
      </w:r>
      <w:r w:rsidR="0017450F" w:rsidRPr="00B7750A">
        <w:rPr>
          <w:rFonts w:ascii="Arial" w:hAnsi="Arial" w:cs="Arial"/>
          <w:sz w:val="22"/>
        </w:rPr>
        <w:t>k subdodávateľom, ak sa na uchádzača (resp. subdodávateľa) táto povinnosť vzťahuje.</w:t>
      </w:r>
    </w:p>
    <w:p w14:paraId="243A25B0" w14:textId="77777777" w:rsidR="003D2517" w:rsidRDefault="003D2517" w:rsidP="00E57523">
      <w:pPr>
        <w:spacing w:after="0" w:line="269" w:lineRule="auto"/>
        <w:ind w:left="992" w:hanging="567"/>
        <w:rPr>
          <w:rFonts w:ascii="Arial" w:hAnsi="Arial" w:cs="Arial"/>
          <w:sz w:val="22"/>
        </w:rPr>
      </w:pPr>
    </w:p>
    <w:p w14:paraId="3B53D3C5" w14:textId="77777777" w:rsidR="00E57523" w:rsidRDefault="00E57523" w:rsidP="00E57523">
      <w:pPr>
        <w:spacing w:after="0" w:line="269" w:lineRule="auto"/>
        <w:ind w:left="992" w:hanging="567"/>
        <w:rPr>
          <w:rFonts w:ascii="Arial" w:hAnsi="Arial" w:cs="Arial"/>
          <w:sz w:val="22"/>
        </w:rPr>
      </w:pPr>
    </w:p>
    <w:p w14:paraId="32E0942E" w14:textId="1C3C6134" w:rsidR="0017450F" w:rsidRPr="00E57523" w:rsidRDefault="0017450F" w:rsidP="00E57523">
      <w:pPr>
        <w:spacing w:after="0" w:line="269" w:lineRule="auto"/>
        <w:ind w:left="992" w:hanging="567"/>
        <w:rPr>
          <w:rFonts w:ascii="Arial" w:hAnsi="Arial" w:cs="Arial"/>
          <w:b/>
          <w:color w:val="FF0000"/>
          <w:sz w:val="22"/>
        </w:rPr>
      </w:pPr>
      <w:r>
        <w:rPr>
          <w:rFonts w:ascii="Arial" w:eastAsia="TimesNewRomanPSMT" w:hAnsi="Arial" w:cs="Arial"/>
          <w:sz w:val="22"/>
        </w:rPr>
        <w:lastRenderedPageBreak/>
        <w:t>14.</w:t>
      </w:r>
      <w:r w:rsidRPr="00E57523">
        <w:rPr>
          <w:rFonts w:ascii="Arial" w:eastAsia="TimesNewRomanPSMT" w:hAnsi="Arial" w:cs="Arial"/>
          <w:sz w:val="22"/>
        </w:rPr>
        <w:t xml:space="preserve">4 </w:t>
      </w:r>
      <w:r w:rsidRPr="00362A5B">
        <w:rPr>
          <w:rFonts w:ascii="Arial" w:eastAsia="TimesNewRomanPSMT" w:hAnsi="Arial" w:cs="Arial"/>
          <w:b/>
          <w:color w:val="auto"/>
          <w:sz w:val="22"/>
        </w:rPr>
        <w:t>Uchádzač k podpisu zmluvy predloží čestné vyhlásenie, že neexistuje prekážka v uzatvorení zmluvy podľa Nariadenia Rady (EÚ) č. 833/2014 z 31. júla 2014 o reštriktívnych opatreniach s ohľadom na konanie Ruska, ktorým destabilizuje situáciu na Ukrajine v znení neskorších nariadení, najmä v znení  Nariadenia Rady EÚ č. 2022/578 z 08. apríla 2022 (skutočnosti vo vzťahu k osobám uvedeným na sankčných zoznamoch podľa príslušných nariadení) v súlade s metodickým pokynom zverejnením dňa 04.10.2022 na stránke Úradu pre verejného obstarávanie bod 11 a 12.</w:t>
      </w:r>
    </w:p>
    <w:p w14:paraId="0D8D6D5C" w14:textId="05A91680" w:rsidR="00B7750A" w:rsidRDefault="00B7750A" w:rsidP="00E57523">
      <w:pPr>
        <w:ind w:left="0" w:firstLine="0"/>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19" w:name="_Toc124323831"/>
      <w:r>
        <w:rPr>
          <w:rFonts w:ascii="Arial" w:hAnsi="Arial" w:cs="Arial"/>
          <w:b/>
          <w:bCs/>
          <w:caps/>
          <w:sz w:val="28"/>
        </w:rPr>
        <w:t>Zrušenie postupu verejného obstarávania</w:t>
      </w:r>
      <w:bookmarkEnd w:id="19"/>
    </w:p>
    <w:p w14:paraId="2DD45643" w14:textId="41BC450E" w:rsidR="00941C62" w:rsidRDefault="00941C62" w:rsidP="00E57523">
      <w:pPr>
        <w:ind w:left="1276" w:hanging="568"/>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Verejný obstarávateľ</w:t>
      </w:r>
      <w:r w:rsidR="001753F7">
        <w:rPr>
          <w:rFonts w:ascii="Arial" w:eastAsia="TimesNewRomanPSMT" w:hAnsi="Arial" w:cs="Arial"/>
          <w:sz w:val="22"/>
        </w:rPr>
        <w:t xml:space="preserve"> má právo</w:t>
      </w:r>
      <w:r w:rsidR="007572AF">
        <w:rPr>
          <w:rFonts w:ascii="Arial" w:eastAsia="TimesNewRomanPSMT" w:hAnsi="Arial" w:cs="Arial"/>
          <w:sz w:val="22"/>
        </w:rPr>
        <w:t xml:space="preserve"> </w:t>
      </w:r>
      <w:r w:rsidR="001753F7">
        <w:rPr>
          <w:rFonts w:ascii="Arial" w:eastAsia="TimesNewRomanPSMT" w:hAnsi="Arial" w:cs="Arial"/>
          <w:sz w:val="22"/>
        </w:rPr>
        <w:t>zrušiť verejné obstarávanie</w:t>
      </w:r>
      <w:r w:rsidR="00523624">
        <w:rPr>
          <w:rFonts w:ascii="Arial" w:eastAsia="TimesNewRomanPSMT" w:hAnsi="Arial" w:cs="Arial"/>
          <w:sz w:val="22"/>
        </w:rPr>
        <w:t xml:space="preserve"> podľa ustanovenia §  57 ods. 1 </w:t>
      </w:r>
      <w:r w:rsidR="001753F7">
        <w:rPr>
          <w:rFonts w:ascii="Arial" w:eastAsia="TimesNewRomanPSMT" w:hAnsi="Arial" w:cs="Arial"/>
          <w:sz w:val="22"/>
        </w:rPr>
        <w:t xml:space="preserve">a 2 </w:t>
      </w:r>
      <w:r w:rsidR="00523624">
        <w:rPr>
          <w:rFonts w:ascii="Arial" w:eastAsia="TimesNewRomanPSMT" w:hAnsi="Arial" w:cs="Arial"/>
          <w:sz w:val="22"/>
        </w:rPr>
        <w:t>zákona o verejnom obstarávaní.</w:t>
      </w:r>
    </w:p>
    <w:p w14:paraId="06BA8F80" w14:textId="77777777" w:rsidR="008E5044" w:rsidRPr="00FE1B1E" w:rsidRDefault="008E5044" w:rsidP="0028300A">
      <w:pPr>
        <w:ind w:left="0" w:firstLine="0"/>
        <w:rPr>
          <w:rFonts w:ascii="Arial" w:hAnsi="Arial" w:cs="Arial"/>
          <w:b/>
          <w:bCs/>
          <w:sz w:val="22"/>
          <w:u w:val="single"/>
        </w:rPr>
      </w:pPr>
    </w:p>
    <w:sectPr w:rsidR="008E5044" w:rsidRPr="00FE1B1E" w:rsidSect="00091B72">
      <w:headerReference w:type="even" r:id="rId15"/>
      <w:headerReference w:type="default" r:id="rId16"/>
      <w:footerReference w:type="even" r:id="rId17"/>
      <w:footerReference w:type="default" r:id="rId18"/>
      <w:footerReference w:type="first" r:id="rId19"/>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D98D" w14:textId="77777777" w:rsidR="009C3946" w:rsidRDefault="009C3946">
      <w:pPr>
        <w:spacing w:after="0" w:line="240" w:lineRule="auto"/>
      </w:pPr>
      <w:r>
        <w:separator/>
      </w:r>
    </w:p>
  </w:endnote>
  <w:endnote w:type="continuationSeparator" w:id="0">
    <w:p w14:paraId="0E4326F9" w14:textId="77777777" w:rsidR="009C3946" w:rsidRDefault="009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E665FA">
              <w:rPr>
                <w:rFonts w:ascii="Arial" w:hAnsi="Arial" w:cs="Arial"/>
                <w:noProof/>
                <w:sz w:val="18"/>
                <w:szCs w:val="18"/>
              </w:rPr>
              <w:t>11</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E665FA">
              <w:rPr>
                <w:rFonts w:ascii="Arial" w:hAnsi="Arial" w:cs="Arial"/>
                <w:noProof/>
                <w:sz w:val="18"/>
                <w:szCs w:val="18"/>
              </w:rPr>
              <w:t>11</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6FE0" w14:textId="77777777" w:rsidR="009C3946" w:rsidRDefault="009C3946">
      <w:pPr>
        <w:spacing w:after="0" w:line="240" w:lineRule="auto"/>
      </w:pPr>
      <w:r>
        <w:separator/>
      </w:r>
    </w:p>
  </w:footnote>
  <w:footnote w:type="continuationSeparator" w:id="0">
    <w:p w14:paraId="42B685D3" w14:textId="77777777" w:rsidR="009C3946" w:rsidRDefault="009C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51A5908"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7A0D" w14:textId="4392A270"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266B8E19">
              <wp:simplePos x="0" y="0"/>
              <wp:positionH relativeFrom="column">
                <wp:posOffset>-199390</wp:posOffset>
              </wp:positionH>
              <wp:positionV relativeFrom="paragraph">
                <wp:posOffset>36195</wp:posOffset>
              </wp:positionV>
              <wp:extent cx="6452235" cy="619125"/>
              <wp:effectExtent l="0" t="0" r="5715"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noFill/>
                        <a:miter lim="800000"/>
                        <a:headEnd/>
                        <a:tailEnd/>
                      </a:ln>
                    </wps:spPr>
                    <wps:txbx>
                      <w:txbxContent>
                        <w:p w14:paraId="56BFE81C" w14:textId="61DE9BB5" w:rsidR="00EF6692" w:rsidRPr="00A17921" w:rsidRDefault="00EF6692" w:rsidP="00F239F3">
                          <w:pPr>
                            <w:spacing w:after="0" w:line="269" w:lineRule="auto"/>
                            <w:ind w:left="-142" w:hanging="11"/>
                            <w:jc w:val="center"/>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62392" w14:textId="1027EF5A" w:rsidR="0046616D" w:rsidRPr="0046616D" w:rsidRDefault="0046616D" w:rsidP="00F239F3">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 xml:space="preserve">DNS s názvom: </w:t>
                          </w:r>
                          <w:r w:rsidR="005A5506" w:rsidRPr="005A5506">
                            <w:rPr>
                              <w:rFonts w:ascii="Arial" w:eastAsia="Arial" w:hAnsi="Arial" w:cs="Arial"/>
                              <w:b/>
                              <w:bCs/>
                              <w:i/>
                              <w:iCs/>
                              <w:color w:val="auto"/>
                              <w:sz w:val="20"/>
                              <w:lang w:val="sk-SK" w:eastAsia="sk"/>
                            </w:rPr>
                            <w:t>DNS na dodávky elektri</w:t>
                          </w:r>
                          <w:r w:rsidR="00DA6490">
                            <w:rPr>
                              <w:rFonts w:ascii="Arial" w:eastAsia="Arial" w:hAnsi="Arial" w:cs="Arial"/>
                              <w:b/>
                              <w:bCs/>
                              <w:i/>
                              <w:iCs/>
                              <w:color w:val="auto"/>
                              <w:sz w:val="20"/>
                              <w:lang w:val="sk-SK" w:eastAsia="sk"/>
                            </w:rPr>
                            <w:t xml:space="preserve">ny a zemného plynu </w:t>
                          </w:r>
                          <w:r w:rsidR="005650DA" w:rsidRPr="005650DA">
                            <w:rPr>
                              <w:rFonts w:ascii="Arial" w:eastAsia="Arial" w:hAnsi="Arial" w:cs="Arial"/>
                              <w:b/>
                              <w:bCs/>
                              <w:i/>
                              <w:iCs/>
                              <w:color w:val="auto"/>
                              <w:sz w:val="20"/>
                              <w:lang w:val="sk-SK" w:eastAsia="sk"/>
                            </w:rPr>
                            <w:t>na obdobie rokov 2024 až 2029</w:t>
                          </w:r>
                        </w:p>
                        <w:p w14:paraId="55F39F79" w14:textId="72EF7A04" w:rsidR="007D4E78" w:rsidRPr="0046616D" w:rsidRDefault="007D4E78" w:rsidP="00F239F3">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Zákaz</w:t>
                          </w:r>
                          <w:r>
                            <w:rPr>
                              <w:rFonts w:ascii="Arial" w:eastAsia="Arial" w:hAnsi="Arial" w:cs="Arial"/>
                              <w:color w:val="auto"/>
                              <w:sz w:val="20"/>
                              <w:lang w:val="sk" w:eastAsia="sk"/>
                            </w:rPr>
                            <w:t xml:space="preserve">ka vyhlásená v DNS: Zákazka č. </w:t>
                          </w:r>
                          <w:r w:rsidR="00F239F3">
                            <w:rPr>
                              <w:rFonts w:ascii="Arial" w:eastAsia="Arial" w:hAnsi="Arial" w:cs="Arial"/>
                              <w:color w:val="auto"/>
                              <w:sz w:val="20"/>
                              <w:lang w:val="sk" w:eastAsia="sk"/>
                            </w:rPr>
                            <w:t>2</w:t>
                          </w:r>
                          <w:r>
                            <w:rPr>
                              <w:rFonts w:ascii="Arial" w:eastAsia="Arial" w:hAnsi="Arial" w:cs="Arial"/>
                              <w:color w:val="auto"/>
                              <w:sz w:val="20"/>
                              <w:lang w:val="sk" w:eastAsia="sk"/>
                            </w:rPr>
                            <w:t xml:space="preserve"> -</w:t>
                          </w:r>
                          <w:r w:rsidRPr="0046616D">
                            <w:rPr>
                              <w:rFonts w:ascii="Arial" w:eastAsia="Arial" w:hAnsi="Arial" w:cs="Arial"/>
                              <w:color w:val="auto"/>
                              <w:sz w:val="20"/>
                              <w:lang w:val="sk" w:eastAsia="sk"/>
                            </w:rPr>
                            <w:t xml:space="preserve"> </w:t>
                          </w:r>
                          <w:r w:rsidRPr="00CD5341">
                            <w:rPr>
                              <w:rFonts w:ascii="Arial" w:eastAsia="Arial" w:hAnsi="Arial" w:cs="Arial"/>
                              <w:b/>
                              <w:i/>
                              <w:color w:val="auto"/>
                              <w:sz w:val="20"/>
                              <w:lang w:val="sk" w:eastAsia="sk"/>
                            </w:rPr>
                            <w:t xml:space="preserve">Dodávka </w:t>
                          </w:r>
                          <w:r>
                            <w:rPr>
                              <w:rFonts w:ascii="Arial" w:eastAsia="Arial" w:hAnsi="Arial" w:cs="Arial"/>
                              <w:b/>
                              <w:i/>
                              <w:color w:val="auto"/>
                              <w:sz w:val="20"/>
                              <w:lang w:val="sk" w:eastAsia="sk"/>
                            </w:rPr>
                            <w:t>elektrickej energie</w:t>
                          </w:r>
                          <w:r w:rsidRPr="00CD5341">
                            <w:rPr>
                              <w:rFonts w:ascii="Arial" w:eastAsia="Arial" w:hAnsi="Arial" w:cs="Arial"/>
                              <w:b/>
                              <w:i/>
                              <w:color w:val="auto"/>
                              <w:sz w:val="20"/>
                              <w:lang w:val="sk" w:eastAsia="sk"/>
                            </w:rPr>
                            <w:t xml:space="preserve"> na </w:t>
                          </w:r>
                          <w:r>
                            <w:rPr>
                              <w:rFonts w:ascii="Arial" w:eastAsia="Arial" w:hAnsi="Arial" w:cs="Arial"/>
                              <w:b/>
                              <w:i/>
                              <w:color w:val="auto"/>
                              <w:sz w:val="20"/>
                              <w:lang w:val="sk" w:eastAsia="sk"/>
                            </w:rPr>
                            <w:t xml:space="preserve">rok </w:t>
                          </w:r>
                          <w:r w:rsidRPr="00CD5341">
                            <w:rPr>
                              <w:rFonts w:ascii="Arial" w:eastAsia="Arial" w:hAnsi="Arial" w:cs="Arial"/>
                              <w:b/>
                              <w:i/>
                              <w:color w:val="auto"/>
                              <w:sz w:val="20"/>
                              <w:lang w:val="sk" w:eastAsia="sk"/>
                            </w:rPr>
                            <w:t>2024</w:t>
                          </w:r>
                        </w:p>
                        <w:p w14:paraId="286F7BB2" w14:textId="1C53CD31" w:rsidR="0046616D" w:rsidRPr="0046616D" w:rsidRDefault="005A5506" w:rsidP="0046616D">
                          <w:pPr>
                            <w:pStyle w:val="Hlavika"/>
                            <w:jc w:val="right"/>
                            <w:rPr>
                              <w:rFonts w:ascii="Arial" w:eastAsia="Arial" w:hAnsi="Arial" w:cs="Arial"/>
                              <w:color w:val="auto"/>
                              <w:sz w:val="20"/>
                              <w:lang w:val="sk" w:eastAsia="sk"/>
                            </w:rPr>
                          </w:pPr>
                          <w:r>
                            <w:rPr>
                              <w:rFonts w:ascii="Arial" w:eastAsia="Arial" w:hAnsi="Arial" w:cs="Arial"/>
                              <w:color w:val="auto"/>
                              <w:sz w:val="20"/>
                              <w:lang w:val="sk" w:eastAsia="sk"/>
                            </w:rPr>
                            <w:t>.</w:t>
                          </w:r>
                        </w:p>
                        <w:p w14:paraId="4B64CA39" w14:textId="34085C3A" w:rsidR="00EF6692" w:rsidRPr="00A17921" w:rsidRDefault="00EF6692" w:rsidP="0046616D">
                          <w:pPr>
                            <w:spacing w:after="0" w:line="269" w:lineRule="auto"/>
                            <w:ind w:left="436" w:hanging="1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5.7pt;margin-top:2.85pt;width:508.0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" stroked="f">
              <v:textbox>
                <w:txbxContent>
                  <w:p w14:paraId="56BFE81C" w14:textId="61DE9BB5" w:rsidR="00EF6692" w:rsidRPr="00A17921" w:rsidRDefault="00EF6692" w:rsidP="00F239F3">
                    <w:pPr>
                      <w:spacing w:after="0" w:line="269" w:lineRule="auto"/>
                      <w:ind w:left="-142" w:hanging="11"/>
                      <w:jc w:val="center"/>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predkladnie ponúk</w:t>
                    </w:r>
                  </w:p>
                  <w:p w14:paraId="4B662392" w14:textId="1027EF5A" w:rsidR="0046616D" w:rsidRPr="0046616D" w:rsidRDefault="0046616D" w:rsidP="00F239F3">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 xml:space="preserve">DNS s názvom: </w:t>
                    </w:r>
                    <w:r w:rsidR="005A5506" w:rsidRPr="005A5506">
                      <w:rPr>
                        <w:rFonts w:ascii="Arial" w:eastAsia="Arial" w:hAnsi="Arial" w:cs="Arial"/>
                        <w:b/>
                        <w:bCs/>
                        <w:i/>
                        <w:iCs/>
                        <w:color w:val="auto"/>
                        <w:sz w:val="20"/>
                        <w:lang w:val="sk-SK" w:eastAsia="sk"/>
                      </w:rPr>
                      <w:t>DNS na dodávky elektri</w:t>
                    </w:r>
                    <w:r w:rsidR="00DA6490">
                      <w:rPr>
                        <w:rFonts w:ascii="Arial" w:eastAsia="Arial" w:hAnsi="Arial" w:cs="Arial"/>
                        <w:b/>
                        <w:bCs/>
                        <w:i/>
                        <w:iCs/>
                        <w:color w:val="auto"/>
                        <w:sz w:val="20"/>
                        <w:lang w:val="sk-SK" w:eastAsia="sk"/>
                      </w:rPr>
                      <w:t xml:space="preserve">ny a zemného plynu </w:t>
                    </w:r>
                    <w:r w:rsidR="005650DA" w:rsidRPr="005650DA">
                      <w:rPr>
                        <w:rFonts w:ascii="Arial" w:eastAsia="Arial" w:hAnsi="Arial" w:cs="Arial"/>
                        <w:b/>
                        <w:bCs/>
                        <w:i/>
                        <w:iCs/>
                        <w:color w:val="auto"/>
                        <w:sz w:val="20"/>
                        <w:lang w:val="sk-SK" w:eastAsia="sk"/>
                      </w:rPr>
                      <w:t>na obdobie rokov 2024 až 2029</w:t>
                    </w:r>
                  </w:p>
                  <w:p w14:paraId="55F39F79" w14:textId="72EF7A04" w:rsidR="007D4E78" w:rsidRPr="0046616D" w:rsidRDefault="007D4E78" w:rsidP="00F239F3">
                    <w:pPr>
                      <w:pStyle w:val="Hlavika"/>
                      <w:jc w:val="center"/>
                      <w:rPr>
                        <w:rFonts w:ascii="Arial" w:eastAsia="Arial" w:hAnsi="Arial" w:cs="Arial"/>
                        <w:color w:val="auto"/>
                        <w:sz w:val="20"/>
                        <w:lang w:val="sk" w:eastAsia="sk"/>
                      </w:rPr>
                    </w:pPr>
                    <w:r w:rsidRPr="0046616D">
                      <w:rPr>
                        <w:rFonts w:ascii="Arial" w:eastAsia="Arial" w:hAnsi="Arial" w:cs="Arial"/>
                        <w:color w:val="auto"/>
                        <w:sz w:val="20"/>
                        <w:lang w:val="sk" w:eastAsia="sk"/>
                      </w:rPr>
                      <w:t>Zákaz</w:t>
                    </w:r>
                    <w:r>
                      <w:rPr>
                        <w:rFonts w:ascii="Arial" w:eastAsia="Arial" w:hAnsi="Arial" w:cs="Arial"/>
                        <w:color w:val="auto"/>
                        <w:sz w:val="20"/>
                        <w:lang w:val="sk" w:eastAsia="sk"/>
                      </w:rPr>
                      <w:t xml:space="preserve">ka vyhlásená v DNS: Zákazka č. </w:t>
                    </w:r>
                    <w:r w:rsidR="00F239F3">
                      <w:rPr>
                        <w:rFonts w:ascii="Arial" w:eastAsia="Arial" w:hAnsi="Arial" w:cs="Arial"/>
                        <w:color w:val="auto"/>
                        <w:sz w:val="20"/>
                        <w:lang w:val="sk" w:eastAsia="sk"/>
                      </w:rPr>
                      <w:t>2</w:t>
                    </w:r>
                    <w:r>
                      <w:rPr>
                        <w:rFonts w:ascii="Arial" w:eastAsia="Arial" w:hAnsi="Arial" w:cs="Arial"/>
                        <w:color w:val="auto"/>
                        <w:sz w:val="20"/>
                        <w:lang w:val="sk" w:eastAsia="sk"/>
                      </w:rPr>
                      <w:t xml:space="preserve"> -</w:t>
                    </w:r>
                    <w:r w:rsidRPr="0046616D">
                      <w:rPr>
                        <w:rFonts w:ascii="Arial" w:eastAsia="Arial" w:hAnsi="Arial" w:cs="Arial"/>
                        <w:color w:val="auto"/>
                        <w:sz w:val="20"/>
                        <w:lang w:val="sk" w:eastAsia="sk"/>
                      </w:rPr>
                      <w:t xml:space="preserve"> </w:t>
                    </w:r>
                    <w:r w:rsidRPr="00CD5341">
                      <w:rPr>
                        <w:rFonts w:ascii="Arial" w:eastAsia="Arial" w:hAnsi="Arial" w:cs="Arial"/>
                        <w:b/>
                        <w:i/>
                        <w:color w:val="auto"/>
                        <w:sz w:val="20"/>
                        <w:lang w:val="sk" w:eastAsia="sk"/>
                      </w:rPr>
                      <w:t xml:space="preserve">Dodávka </w:t>
                    </w:r>
                    <w:r>
                      <w:rPr>
                        <w:rFonts w:ascii="Arial" w:eastAsia="Arial" w:hAnsi="Arial" w:cs="Arial"/>
                        <w:b/>
                        <w:i/>
                        <w:color w:val="auto"/>
                        <w:sz w:val="20"/>
                        <w:lang w:val="sk" w:eastAsia="sk"/>
                      </w:rPr>
                      <w:t>elektrickej energie</w:t>
                    </w:r>
                    <w:r w:rsidRPr="00CD5341">
                      <w:rPr>
                        <w:rFonts w:ascii="Arial" w:eastAsia="Arial" w:hAnsi="Arial" w:cs="Arial"/>
                        <w:b/>
                        <w:i/>
                        <w:color w:val="auto"/>
                        <w:sz w:val="20"/>
                        <w:lang w:val="sk" w:eastAsia="sk"/>
                      </w:rPr>
                      <w:t xml:space="preserve"> na </w:t>
                    </w:r>
                    <w:r>
                      <w:rPr>
                        <w:rFonts w:ascii="Arial" w:eastAsia="Arial" w:hAnsi="Arial" w:cs="Arial"/>
                        <w:b/>
                        <w:i/>
                        <w:color w:val="auto"/>
                        <w:sz w:val="20"/>
                        <w:lang w:val="sk" w:eastAsia="sk"/>
                      </w:rPr>
                      <w:t xml:space="preserve">rok </w:t>
                    </w:r>
                    <w:r w:rsidRPr="00CD5341">
                      <w:rPr>
                        <w:rFonts w:ascii="Arial" w:eastAsia="Arial" w:hAnsi="Arial" w:cs="Arial"/>
                        <w:b/>
                        <w:i/>
                        <w:color w:val="auto"/>
                        <w:sz w:val="20"/>
                        <w:lang w:val="sk" w:eastAsia="sk"/>
                      </w:rPr>
                      <w:t>2024</w:t>
                    </w:r>
                  </w:p>
                  <w:p w14:paraId="286F7BB2" w14:textId="1C53CD31" w:rsidR="0046616D" w:rsidRPr="0046616D" w:rsidRDefault="005A5506" w:rsidP="0046616D">
                    <w:pPr>
                      <w:pStyle w:val="Hlavika"/>
                      <w:jc w:val="right"/>
                      <w:rPr>
                        <w:rFonts w:ascii="Arial" w:eastAsia="Arial" w:hAnsi="Arial" w:cs="Arial"/>
                        <w:color w:val="auto"/>
                        <w:sz w:val="20"/>
                        <w:lang w:val="sk" w:eastAsia="sk"/>
                      </w:rPr>
                    </w:pPr>
                    <w:r>
                      <w:rPr>
                        <w:rFonts w:ascii="Arial" w:eastAsia="Arial" w:hAnsi="Arial" w:cs="Arial"/>
                        <w:color w:val="auto"/>
                        <w:sz w:val="20"/>
                        <w:lang w:val="sk" w:eastAsia="sk"/>
                      </w:rPr>
                      <w:t>.</w:t>
                    </w:r>
                  </w:p>
                  <w:p w14:paraId="4B64CA39" w14:textId="34085C3A" w:rsidR="00EF6692" w:rsidRPr="00A17921" w:rsidRDefault="00EF6692" w:rsidP="0046616D">
                    <w:pPr>
                      <w:spacing w:after="0" w:line="269" w:lineRule="auto"/>
                      <w:ind w:left="436" w:hanging="11"/>
                      <w:jc w:val="right"/>
                      <w:rPr>
                        <w:rFonts w:ascii="Arial" w:hAnsi="Arial" w:cs="Arial"/>
                        <w:sz w:val="20"/>
                        <w:szCs w:val="20"/>
                      </w:rPr>
                    </w:pPr>
                  </w:p>
                </w:txbxContent>
              </v:textbox>
              <w10:wrap type="square"/>
            </v:shape>
          </w:pict>
        </mc:Fallback>
      </mc:AlternateContent>
    </w:r>
    <w:r w:rsidR="00EE3912">
      <w:t>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25"/>
    <w:multiLevelType w:val="multilevel"/>
    <w:tmpl w:val="899CCEC4"/>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5E13515"/>
    <w:multiLevelType w:val="hybridMultilevel"/>
    <w:tmpl w:val="2138E02E"/>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185128"/>
    <w:multiLevelType w:val="hybridMultilevel"/>
    <w:tmpl w:val="D392FED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F086DDE2">
      <w:start w:val="5"/>
      <w:numFmt w:val="bullet"/>
      <w:lvlText w:val="-"/>
      <w:lvlJc w:val="left"/>
      <w:pPr>
        <w:ind w:left="3447" w:hanging="360"/>
      </w:pPr>
      <w:rPr>
        <w:rFonts w:ascii="Times New Roman" w:eastAsia="Calibri" w:hAnsi="Times New Roman" w:cs="Times New Roman" w:hint="default"/>
      </w:r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5"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6"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9" w15:restartNumberingAfterBreak="0">
    <w:nsid w:val="758246BA"/>
    <w:multiLevelType w:val="hybridMultilevel"/>
    <w:tmpl w:val="14E862DC"/>
    <w:lvl w:ilvl="0" w:tplc="75D4CED4">
      <w:numFmt w:val="bullet"/>
      <w:lvlText w:val="-"/>
      <w:lvlJc w:val="left"/>
      <w:pPr>
        <w:ind w:left="2070" w:hanging="360"/>
      </w:pPr>
      <w:rPr>
        <w:rFonts w:ascii="Times New Roman" w:eastAsia="Times New Roman" w:hAnsi="Times New Roman" w:cs="Times New Roman" w:hint="default"/>
      </w:rPr>
    </w:lvl>
    <w:lvl w:ilvl="1" w:tplc="041B0003">
      <w:start w:val="1"/>
      <w:numFmt w:val="bullet"/>
      <w:lvlText w:val="o"/>
      <w:lvlJc w:val="left"/>
      <w:pPr>
        <w:ind w:left="2790" w:hanging="360"/>
      </w:pPr>
      <w:rPr>
        <w:rFonts w:ascii="Courier New" w:hAnsi="Courier New" w:cs="Courier New" w:hint="default"/>
      </w:rPr>
    </w:lvl>
    <w:lvl w:ilvl="2" w:tplc="041B0005">
      <w:start w:val="1"/>
      <w:numFmt w:val="bullet"/>
      <w:lvlText w:val=""/>
      <w:lvlJc w:val="left"/>
      <w:pPr>
        <w:ind w:left="3510" w:hanging="360"/>
      </w:pPr>
      <w:rPr>
        <w:rFonts w:ascii="Wingdings" w:hAnsi="Wingdings" w:hint="default"/>
      </w:rPr>
    </w:lvl>
    <w:lvl w:ilvl="3" w:tplc="041B0001">
      <w:start w:val="1"/>
      <w:numFmt w:val="bullet"/>
      <w:lvlText w:val=""/>
      <w:lvlJc w:val="left"/>
      <w:pPr>
        <w:ind w:left="4230" w:hanging="360"/>
      </w:pPr>
      <w:rPr>
        <w:rFonts w:ascii="Symbol" w:hAnsi="Symbol" w:hint="default"/>
      </w:rPr>
    </w:lvl>
    <w:lvl w:ilvl="4" w:tplc="041B0003">
      <w:start w:val="1"/>
      <w:numFmt w:val="bullet"/>
      <w:lvlText w:val="o"/>
      <w:lvlJc w:val="left"/>
      <w:pPr>
        <w:ind w:left="4950" w:hanging="360"/>
      </w:pPr>
      <w:rPr>
        <w:rFonts w:ascii="Courier New" w:hAnsi="Courier New" w:cs="Courier New" w:hint="default"/>
      </w:rPr>
    </w:lvl>
    <w:lvl w:ilvl="5" w:tplc="041B0005">
      <w:start w:val="1"/>
      <w:numFmt w:val="bullet"/>
      <w:lvlText w:val=""/>
      <w:lvlJc w:val="left"/>
      <w:pPr>
        <w:ind w:left="5670" w:hanging="360"/>
      </w:pPr>
      <w:rPr>
        <w:rFonts w:ascii="Wingdings" w:hAnsi="Wingdings" w:hint="default"/>
      </w:rPr>
    </w:lvl>
    <w:lvl w:ilvl="6" w:tplc="041B0001">
      <w:start w:val="1"/>
      <w:numFmt w:val="bullet"/>
      <w:lvlText w:val=""/>
      <w:lvlJc w:val="left"/>
      <w:pPr>
        <w:ind w:left="6390" w:hanging="360"/>
      </w:pPr>
      <w:rPr>
        <w:rFonts w:ascii="Symbol" w:hAnsi="Symbol" w:hint="default"/>
      </w:rPr>
    </w:lvl>
    <w:lvl w:ilvl="7" w:tplc="041B0003">
      <w:start w:val="1"/>
      <w:numFmt w:val="bullet"/>
      <w:lvlText w:val="o"/>
      <w:lvlJc w:val="left"/>
      <w:pPr>
        <w:ind w:left="7110" w:hanging="360"/>
      </w:pPr>
      <w:rPr>
        <w:rFonts w:ascii="Courier New" w:hAnsi="Courier New" w:cs="Courier New" w:hint="default"/>
      </w:rPr>
    </w:lvl>
    <w:lvl w:ilvl="8" w:tplc="041B0005">
      <w:start w:val="1"/>
      <w:numFmt w:val="bullet"/>
      <w:lvlText w:val=""/>
      <w:lvlJc w:val="left"/>
      <w:pPr>
        <w:ind w:left="7830" w:hanging="360"/>
      </w:pPr>
      <w:rPr>
        <w:rFonts w:ascii="Wingdings" w:hAnsi="Wingdings" w:hint="default"/>
      </w:rPr>
    </w:lvl>
  </w:abstractNum>
  <w:abstractNum w:abstractNumId="10" w15:restartNumberingAfterBreak="0">
    <w:nsid w:val="7EA84211"/>
    <w:multiLevelType w:val="hybridMultilevel"/>
    <w:tmpl w:val="902C834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lvlOverride w:ilvl="0">
      <w:startOverride w:val="1"/>
    </w:lvlOverride>
  </w:num>
  <w:num w:numId="15">
    <w:abstractNumId w:val="5"/>
  </w:num>
  <w:num w:numId="16">
    <w:abstractNumId w:val="8"/>
  </w:num>
  <w:num w:numId="17">
    <w:abstractNumId w:val="5"/>
  </w:num>
  <w:num w:numId="18">
    <w:abstractNumId w:val="5"/>
  </w:num>
  <w:num w:numId="19">
    <w:abstractNumId w:val="10"/>
  </w:num>
  <w:num w:numId="20">
    <w:abstractNumId w:val="0"/>
  </w:num>
  <w:num w:numId="21">
    <w:abstractNumId w:val="1"/>
  </w:num>
  <w:num w:numId="22">
    <w:abstractNumId w:val="9"/>
  </w:num>
  <w:num w:numId="2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7548"/>
    <w:rsid w:val="00013466"/>
    <w:rsid w:val="00020655"/>
    <w:rsid w:val="00035D4B"/>
    <w:rsid w:val="000462D7"/>
    <w:rsid w:val="00052218"/>
    <w:rsid w:val="000603BB"/>
    <w:rsid w:val="0006349D"/>
    <w:rsid w:val="0007055D"/>
    <w:rsid w:val="000744C3"/>
    <w:rsid w:val="00074521"/>
    <w:rsid w:val="00077F41"/>
    <w:rsid w:val="00085B16"/>
    <w:rsid w:val="0008654C"/>
    <w:rsid w:val="0008673D"/>
    <w:rsid w:val="00091B72"/>
    <w:rsid w:val="0009715D"/>
    <w:rsid w:val="000979AA"/>
    <w:rsid w:val="000A0864"/>
    <w:rsid w:val="000A3657"/>
    <w:rsid w:val="000B3799"/>
    <w:rsid w:val="000C1EC6"/>
    <w:rsid w:val="000C6D5C"/>
    <w:rsid w:val="000D7530"/>
    <w:rsid w:val="000F50C2"/>
    <w:rsid w:val="000F60B6"/>
    <w:rsid w:val="001070DD"/>
    <w:rsid w:val="0011686B"/>
    <w:rsid w:val="0012158F"/>
    <w:rsid w:val="00121D8E"/>
    <w:rsid w:val="00122A4B"/>
    <w:rsid w:val="001241DF"/>
    <w:rsid w:val="00127F20"/>
    <w:rsid w:val="00141674"/>
    <w:rsid w:val="00143575"/>
    <w:rsid w:val="00146AF8"/>
    <w:rsid w:val="001529F3"/>
    <w:rsid w:val="00154EBD"/>
    <w:rsid w:val="00155632"/>
    <w:rsid w:val="00156200"/>
    <w:rsid w:val="00157608"/>
    <w:rsid w:val="00160358"/>
    <w:rsid w:val="00166F67"/>
    <w:rsid w:val="0017450F"/>
    <w:rsid w:val="001753F7"/>
    <w:rsid w:val="00180662"/>
    <w:rsid w:val="001818D6"/>
    <w:rsid w:val="00182762"/>
    <w:rsid w:val="00184E4A"/>
    <w:rsid w:val="0019680F"/>
    <w:rsid w:val="001A0285"/>
    <w:rsid w:val="001A02E2"/>
    <w:rsid w:val="001A0347"/>
    <w:rsid w:val="001A72BE"/>
    <w:rsid w:val="001B25FE"/>
    <w:rsid w:val="001B4709"/>
    <w:rsid w:val="001B5031"/>
    <w:rsid w:val="001C44FE"/>
    <w:rsid w:val="001E07FF"/>
    <w:rsid w:val="001F567A"/>
    <w:rsid w:val="00216C3A"/>
    <w:rsid w:val="00230796"/>
    <w:rsid w:val="00232874"/>
    <w:rsid w:val="00235A36"/>
    <w:rsid w:val="00241CA4"/>
    <w:rsid w:val="00241F48"/>
    <w:rsid w:val="00252E3D"/>
    <w:rsid w:val="00253357"/>
    <w:rsid w:val="00272E21"/>
    <w:rsid w:val="0028300A"/>
    <w:rsid w:val="00290649"/>
    <w:rsid w:val="00294C3B"/>
    <w:rsid w:val="00295E34"/>
    <w:rsid w:val="002A587A"/>
    <w:rsid w:val="002C174E"/>
    <w:rsid w:val="002C761F"/>
    <w:rsid w:val="002E09F7"/>
    <w:rsid w:val="002E6A93"/>
    <w:rsid w:val="002F0696"/>
    <w:rsid w:val="00303B9D"/>
    <w:rsid w:val="00313900"/>
    <w:rsid w:val="00314784"/>
    <w:rsid w:val="00316A0C"/>
    <w:rsid w:val="00326197"/>
    <w:rsid w:val="00352BF0"/>
    <w:rsid w:val="003537E1"/>
    <w:rsid w:val="00362A5B"/>
    <w:rsid w:val="003634F3"/>
    <w:rsid w:val="00373B5B"/>
    <w:rsid w:val="0037780C"/>
    <w:rsid w:val="00383150"/>
    <w:rsid w:val="003B68C3"/>
    <w:rsid w:val="003D2517"/>
    <w:rsid w:val="003D4134"/>
    <w:rsid w:val="003D4815"/>
    <w:rsid w:val="003E114D"/>
    <w:rsid w:val="003E7784"/>
    <w:rsid w:val="003F479C"/>
    <w:rsid w:val="00401A98"/>
    <w:rsid w:val="00405F14"/>
    <w:rsid w:val="004075BC"/>
    <w:rsid w:val="004210E8"/>
    <w:rsid w:val="004257D5"/>
    <w:rsid w:val="00425AE4"/>
    <w:rsid w:val="004328E1"/>
    <w:rsid w:val="004331C2"/>
    <w:rsid w:val="0043429E"/>
    <w:rsid w:val="00435AE7"/>
    <w:rsid w:val="00435DFC"/>
    <w:rsid w:val="00435E91"/>
    <w:rsid w:val="004374ED"/>
    <w:rsid w:val="00446759"/>
    <w:rsid w:val="004468BB"/>
    <w:rsid w:val="00451FD9"/>
    <w:rsid w:val="00453FEF"/>
    <w:rsid w:val="0045779B"/>
    <w:rsid w:val="00457E3F"/>
    <w:rsid w:val="00462CE3"/>
    <w:rsid w:val="0046616D"/>
    <w:rsid w:val="0047585A"/>
    <w:rsid w:val="004854D3"/>
    <w:rsid w:val="004917F4"/>
    <w:rsid w:val="00493EEC"/>
    <w:rsid w:val="00495B93"/>
    <w:rsid w:val="00495C66"/>
    <w:rsid w:val="004A4852"/>
    <w:rsid w:val="004B3243"/>
    <w:rsid w:val="004B75A1"/>
    <w:rsid w:val="004C045F"/>
    <w:rsid w:val="004C3C70"/>
    <w:rsid w:val="004C639F"/>
    <w:rsid w:val="004C715D"/>
    <w:rsid w:val="004D1D92"/>
    <w:rsid w:val="004D4B4C"/>
    <w:rsid w:val="004D4DE3"/>
    <w:rsid w:val="004E412C"/>
    <w:rsid w:val="004E4AFF"/>
    <w:rsid w:val="004F5AA6"/>
    <w:rsid w:val="005056C8"/>
    <w:rsid w:val="0051117F"/>
    <w:rsid w:val="00511E70"/>
    <w:rsid w:val="005132C7"/>
    <w:rsid w:val="00513D7F"/>
    <w:rsid w:val="00523624"/>
    <w:rsid w:val="005236A2"/>
    <w:rsid w:val="0053489E"/>
    <w:rsid w:val="00534EEA"/>
    <w:rsid w:val="00541845"/>
    <w:rsid w:val="0054344A"/>
    <w:rsid w:val="005650DA"/>
    <w:rsid w:val="0056620E"/>
    <w:rsid w:val="00571D70"/>
    <w:rsid w:val="0057262A"/>
    <w:rsid w:val="005802AA"/>
    <w:rsid w:val="005834E0"/>
    <w:rsid w:val="0058412A"/>
    <w:rsid w:val="005A5506"/>
    <w:rsid w:val="005B1671"/>
    <w:rsid w:val="005B17FF"/>
    <w:rsid w:val="005B424D"/>
    <w:rsid w:val="005D6DC2"/>
    <w:rsid w:val="005E3B08"/>
    <w:rsid w:val="005F5410"/>
    <w:rsid w:val="00606782"/>
    <w:rsid w:val="00610264"/>
    <w:rsid w:val="00613757"/>
    <w:rsid w:val="00614113"/>
    <w:rsid w:val="006159E6"/>
    <w:rsid w:val="006248D5"/>
    <w:rsid w:val="006249E9"/>
    <w:rsid w:val="006360D6"/>
    <w:rsid w:val="006434AE"/>
    <w:rsid w:val="00646673"/>
    <w:rsid w:val="00667406"/>
    <w:rsid w:val="0067633E"/>
    <w:rsid w:val="00684CA6"/>
    <w:rsid w:val="00686EC7"/>
    <w:rsid w:val="00690C74"/>
    <w:rsid w:val="006A2410"/>
    <w:rsid w:val="006A2911"/>
    <w:rsid w:val="006B224E"/>
    <w:rsid w:val="006B7BE2"/>
    <w:rsid w:val="006C17AA"/>
    <w:rsid w:val="006D3F3F"/>
    <w:rsid w:val="006E0378"/>
    <w:rsid w:val="006E3B0F"/>
    <w:rsid w:val="006E7464"/>
    <w:rsid w:val="006F3286"/>
    <w:rsid w:val="006F3992"/>
    <w:rsid w:val="006F4299"/>
    <w:rsid w:val="00702A2A"/>
    <w:rsid w:val="007034A6"/>
    <w:rsid w:val="00710BEB"/>
    <w:rsid w:val="0071253F"/>
    <w:rsid w:val="00715E72"/>
    <w:rsid w:val="00723B3F"/>
    <w:rsid w:val="0072524F"/>
    <w:rsid w:val="00731398"/>
    <w:rsid w:val="007368FB"/>
    <w:rsid w:val="00756888"/>
    <w:rsid w:val="007572AF"/>
    <w:rsid w:val="00770DB7"/>
    <w:rsid w:val="007732E7"/>
    <w:rsid w:val="00782D43"/>
    <w:rsid w:val="0079137E"/>
    <w:rsid w:val="00792BCA"/>
    <w:rsid w:val="007933DC"/>
    <w:rsid w:val="00794132"/>
    <w:rsid w:val="00794238"/>
    <w:rsid w:val="007A3230"/>
    <w:rsid w:val="007B56C1"/>
    <w:rsid w:val="007B5E34"/>
    <w:rsid w:val="007B7D06"/>
    <w:rsid w:val="007C1541"/>
    <w:rsid w:val="007C1B4E"/>
    <w:rsid w:val="007D4E78"/>
    <w:rsid w:val="007D6FD8"/>
    <w:rsid w:val="007E0984"/>
    <w:rsid w:val="007E2EB8"/>
    <w:rsid w:val="007E4947"/>
    <w:rsid w:val="007F3DA2"/>
    <w:rsid w:val="007F56C2"/>
    <w:rsid w:val="008010EA"/>
    <w:rsid w:val="008023CA"/>
    <w:rsid w:val="00803B52"/>
    <w:rsid w:val="0080489D"/>
    <w:rsid w:val="00810158"/>
    <w:rsid w:val="00811B84"/>
    <w:rsid w:val="00815428"/>
    <w:rsid w:val="008239FB"/>
    <w:rsid w:val="00823DC2"/>
    <w:rsid w:val="00825DF5"/>
    <w:rsid w:val="00833D26"/>
    <w:rsid w:val="00840F2A"/>
    <w:rsid w:val="008461E8"/>
    <w:rsid w:val="00853CB7"/>
    <w:rsid w:val="00875F89"/>
    <w:rsid w:val="008813A0"/>
    <w:rsid w:val="00886612"/>
    <w:rsid w:val="00887122"/>
    <w:rsid w:val="00892FC3"/>
    <w:rsid w:val="008971A3"/>
    <w:rsid w:val="008B0B73"/>
    <w:rsid w:val="008B498E"/>
    <w:rsid w:val="008C3F5C"/>
    <w:rsid w:val="008D3B99"/>
    <w:rsid w:val="008D4F8A"/>
    <w:rsid w:val="008D5DDE"/>
    <w:rsid w:val="008E5044"/>
    <w:rsid w:val="008E57C7"/>
    <w:rsid w:val="008F0CDC"/>
    <w:rsid w:val="008F3C45"/>
    <w:rsid w:val="00904FFD"/>
    <w:rsid w:val="00916B30"/>
    <w:rsid w:val="00917DC9"/>
    <w:rsid w:val="00926B3A"/>
    <w:rsid w:val="00934F80"/>
    <w:rsid w:val="009369F7"/>
    <w:rsid w:val="00941C62"/>
    <w:rsid w:val="00942FF5"/>
    <w:rsid w:val="009472EB"/>
    <w:rsid w:val="0095191D"/>
    <w:rsid w:val="00954796"/>
    <w:rsid w:val="00954B02"/>
    <w:rsid w:val="00961CDC"/>
    <w:rsid w:val="009743EB"/>
    <w:rsid w:val="00980945"/>
    <w:rsid w:val="00981691"/>
    <w:rsid w:val="00983341"/>
    <w:rsid w:val="0098755F"/>
    <w:rsid w:val="00990104"/>
    <w:rsid w:val="009918C4"/>
    <w:rsid w:val="0099249D"/>
    <w:rsid w:val="009924AC"/>
    <w:rsid w:val="00994565"/>
    <w:rsid w:val="009A07B6"/>
    <w:rsid w:val="009A0FEA"/>
    <w:rsid w:val="009A479A"/>
    <w:rsid w:val="009B09FA"/>
    <w:rsid w:val="009B42E1"/>
    <w:rsid w:val="009B466E"/>
    <w:rsid w:val="009C1FAE"/>
    <w:rsid w:val="009C3946"/>
    <w:rsid w:val="009D2B69"/>
    <w:rsid w:val="009D44DB"/>
    <w:rsid w:val="009E3E14"/>
    <w:rsid w:val="009E5AAA"/>
    <w:rsid w:val="009E6F1D"/>
    <w:rsid w:val="009F5DF4"/>
    <w:rsid w:val="00A10910"/>
    <w:rsid w:val="00A17921"/>
    <w:rsid w:val="00A23A7E"/>
    <w:rsid w:val="00A26B35"/>
    <w:rsid w:val="00A276CA"/>
    <w:rsid w:val="00A30CB6"/>
    <w:rsid w:val="00A33193"/>
    <w:rsid w:val="00A40431"/>
    <w:rsid w:val="00A42F67"/>
    <w:rsid w:val="00A46863"/>
    <w:rsid w:val="00A46EF9"/>
    <w:rsid w:val="00A476DC"/>
    <w:rsid w:val="00A57138"/>
    <w:rsid w:val="00A60418"/>
    <w:rsid w:val="00A61412"/>
    <w:rsid w:val="00A6158B"/>
    <w:rsid w:val="00A617E6"/>
    <w:rsid w:val="00A625E7"/>
    <w:rsid w:val="00A65175"/>
    <w:rsid w:val="00A67195"/>
    <w:rsid w:val="00A83017"/>
    <w:rsid w:val="00A841A6"/>
    <w:rsid w:val="00A84809"/>
    <w:rsid w:val="00A93632"/>
    <w:rsid w:val="00A93D5F"/>
    <w:rsid w:val="00A97427"/>
    <w:rsid w:val="00AA429B"/>
    <w:rsid w:val="00AB030A"/>
    <w:rsid w:val="00AB2696"/>
    <w:rsid w:val="00AB3FCD"/>
    <w:rsid w:val="00AC1E81"/>
    <w:rsid w:val="00AD1B56"/>
    <w:rsid w:val="00AE5269"/>
    <w:rsid w:val="00AE56B1"/>
    <w:rsid w:val="00AE6CC9"/>
    <w:rsid w:val="00AE7EFE"/>
    <w:rsid w:val="00AF13C7"/>
    <w:rsid w:val="00AF3EDE"/>
    <w:rsid w:val="00AF77F6"/>
    <w:rsid w:val="00B061A2"/>
    <w:rsid w:val="00B0620D"/>
    <w:rsid w:val="00B1757C"/>
    <w:rsid w:val="00B261A6"/>
    <w:rsid w:val="00B374C3"/>
    <w:rsid w:val="00B44A94"/>
    <w:rsid w:val="00B4537A"/>
    <w:rsid w:val="00B509D6"/>
    <w:rsid w:val="00B609D1"/>
    <w:rsid w:val="00B613A3"/>
    <w:rsid w:val="00B67A26"/>
    <w:rsid w:val="00B67DF2"/>
    <w:rsid w:val="00B70B30"/>
    <w:rsid w:val="00B71E67"/>
    <w:rsid w:val="00B73B4F"/>
    <w:rsid w:val="00B75F7A"/>
    <w:rsid w:val="00B7750A"/>
    <w:rsid w:val="00B80EB3"/>
    <w:rsid w:val="00B97C06"/>
    <w:rsid w:val="00BA1404"/>
    <w:rsid w:val="00BA1FF2"/>
    <w:rsid w:val="00BA6C8A"/>
    <w:rsid w:val="00BB2A58"/>
    <w:rsid w:val="00BC3E08"/>
    <w:rsid w:val="00BD342A"/>
    <w:rsid w:val="00BD7BFF"/>
    <w:rsid w:val="00BE403E"/>
    <w:rsid w:val="00BF0FF3"/>
    <w:rsid w:val="00C01BF9"/>
    <w:rsid w:val="00C05506"/>
    <w:rsid w:val="00C0642E"/>
    <w:rsid w:val="00C110ED"/>
    <w:rsid w:val="00C329AE"/>
    <w:rsid w:val="00C43F1C"/>
    <w:rsid w:val="00C46B91"/>
    <w:rsid w:val="00C46BC7"/>
    <w:rsid w:val="00C47D17"/>
    <w:rsid w:val="00C60450"/>
    <w:rsid w:val="00C66ED0"/>
    <w:rsid w:val="00C6756E"/>
    <w:rsid w:val="00C76EE0"/>
    <w:rsid w:val="00C775BF"/>
    <w:rsid w:val="00C864E6"/>
    <w:rsid w:val="00C873A8"/>
    <w:rsid w:val="00C90738"/>
    <w:rsid w:val="00C95A69"/>
    <w:rsid w:val="00CA6523"/>
    <w:rsid w:val="00CB697F"/>
    <w:rsid w:val="00CC040B"/>
    <w:rsid w:val="00CC4C8E"/>
    <w:rsid w:val="00CD1D5A"/>
    <w:rsid w:val="00CD5D11"/>
    <w:rsid w:val="00CD7624"/>
    <w:rsid w:val="00CF3D30"/>
    <w:rsid w:val="00D10F8E"/>
    <w:rsid w:val="00D12800"/>
    <w:rsid w:val="00D314FE"/>
    <w:rsid w:val="00D31BAC"/>
    <w:rsid w:val="00D5041B"/>
    <w:rsid w:val="00D5169D"/>
    <w:rsid w:val="00D60245"/>
    <w:rsid w:val="00D60945"/>
    <w:rsid w:val="00D65095"/>
    <w:rsid w:val="00D66E16"/>
    <w:rsid w:val="00D738FC"/>
    <w:rsid w:val="00D7612D"/>
    <w:rsid w:val="00D76963"/>
    <w:rsid w:val="00D76D60"/>
    <w:rsid w:val="00D91978"/>
    <w:rsid w:val="00DA60A0"/>
    <w:rsid w:val="00DA6490"/>
    <w:rsid w:val="00DB0C59"/>
    <w:rsid w:val="00DB3524"/>
    <w:rsid w:val="00DC07B9"/>
    <w:rsid w:val="00DC2302"/>
    <w:rsid w:val="00DC3F56"/>
    <w:rsid w:val="00DC40D6"/>
    <w:rsid w:val="00DD3808"/>
    <w:rsid w:val="00DD4988"/>
    <w:rsid w:val="00DD6223"/>
    <w:rsid w:val="00DD7A4D"/>
    <w:rsid w:val="00DE7721"/>
    <w:rsid w:val="00E002B5"/>
    <w:rsid w:val="00E003D7"/>
    <w:rsid w:val="00E05A69"/>
    <w:rsid w:val="00E05E9A"/>
    <w:rsid w:val="00E132D6"/>
    <w:rsid w:val="00E22995"/>
    <w:rsid w:val="00E2621A"/>
    <w:rsid w:val="00E271D9"/>
    <w:rsid w:val="00E314A8"/>
    <w:rsid w:val="00E330BD"/>
    <w:rsid w:val="00E47F3B"/>
    <w:rsid w:val="00E50EAB"/>
    <w:rsid w:val="00E531C4"/>
    <w:rsid w:val="00E57523"/>
    <w:rsid w:val="00E62A44"/>
    <w:rsid w:val="00E665FA"/>
    <w:rsid w:val="00E7268D"/>
    <w:rsid w:val="00E76C1C"/>
    <w:rsid w:val="00E77895"/>
    <w:rsid w:val="00E81D91"/>
    <w:rsid w:val="00E84FDF"/>
    <w:rsid w:val="00E95553"/>
    <w:rsid w:val="00E95F8C"/>
    <w:rsid w:val="00E97C0A"/>
    <w:rsid w:val="00EA44C3"/>
    <w:rsid w:val="00EA6AE1"/>
    <w:rsid w:val="00EB4BF2"/>
    <w:rsid w:val="00EB6B06"/>
    <w:rsid w:val="00ED52EF"/>
    <w:rsid w:val="00EE1A3A"/>
    <w:rsid w:val="00EE24C7"/>
    <w:rsid w:val="00EE3912"/>
    <w:rsid w:val="00EE4324"/>
    <w:rsid w:val="00EF1455"/>
    <w:rsid w:val="00EF1544"/>
    <w:rsid w:val="00EF428C"/>
    <w:rsid w:val="00EF624C"/>
    <w:rsid w:val="00EF6692"/>
    <w:rsid w:val="00EF736A"/>
    <w:rsid w:val="00F04415"/>
    <w:rsid w:val="00F0723A"/>
    <w:rsid w:val="00F12289"/>
    <w:rsid w:val="00F15C56"/>
    <w:rsid w:val="00F2153F"/>
    <w:rsid w:val="00F239F3"/>
    <w:rsid w:val="00F33518"/>
    <w:rsid w:val="00F37019"/>
    <w:rsid w:val="00F44FD5"/>
    <w:rsid w:val="00F50B55"/>
    <w:rsid w:val="00F55F5F"/>
    <w:rsid w:val="00F5645D"/>
    <w:rsid w:val="00F67FAB"/>
    <w:rsid w:val="00F71E39"/>
    <w:rsid w:val="00F73B61"/>
    <w:rsid w:val="00F77AAD"/>
    <w:rsid w:val="00F80667"/>
    <w:rsid w:val="00F86FD6"/>
    <w:rsid w:val="00F96683"/>
    <w:rsid w:val="00FA28B6"/>
    <w:rsid w:val="00FA60BE"/>
    <w:rsid w:val="00FB1668"/>
    <w:rsid w:val="00FB1F61"/>
    <w:rsid w:val="00FC0F86"/>
    <w:rsid w:val="00FC5B1A"/>
    <w:rsid w:val="00FD09FD"/>
    <w:rsid w:val="00FD11A9"/>
    <w:rsid w:val="00FD34A2"/>
    <w:rsid w:val="00FD3A5D"/>
    <w:rsid w:val="00FD4335"/>
    <w:rsid w:val="00FE1B1E"/>
    <w:rsid w:val="00FE475C"/>
    <w:rsid w:val="00FE7E2F"/>
    <w:rsid w:val="00FF00F9"/>
    <w:rsid w:val="00FF31D3"/>
    <w:rsid w:val="00FF56B3"/>
    <w:rsid w:val="00FF61A1"/>
    <w:rsid w:val="00FF6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1404"/>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paragraph" w:styleId="Nadpis3">
    <w:name w:val="heading 3"/>
    <w:basedOn w:val="Normlny"/>
    <w:next w:val="Normlny"/>
    <w:link w:val="Nadpis3Char"/>
    <w:uiPriority w:val="99"/>
    <w:unhideWhenUsed/>
    <w:qFormat/>
    <w:rsid w:val="001B25FE"/>
    <w:pPr>
      <w:keepNext/>
      <w:keepLines/>
      <w:spacing w:before="40" w:after="0" w:line="276" w:lineRule="auto"/>
      <w:ind w:left="0" w:firstLine="0"/>
      <w:jc w:val="left"/>
      <w:outlineLvl w:val="2"/>
    </w:pPr>
    <w:rPr>
      <w:rFonts w:asciiTheme="majorHAnsi" w:eastAsiaTheme="majorEastAsia" w:hAnsiTheme="majorHAnsi" w:cstheme="majorBidi"/>
      <w:color w:val="1F3763" w:themeColor="accent1" w:themeShade="7F"/>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Odsek,Odsek zoznamu2,List Paragraph"/>
    <w:basedOn w:val="Normlny"/>
    <w:link w:val="OdsekzoznamuChar"/>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character" w:customStyle="1" w:styleId="Nadpis3Char">
    <w:name w:val="Nadpis 3 Char"/>
    <w:basedOn w:val="Predvolenpsmoodseku"/>
    <w:link w:val="Nadpis3"/>
    <w:uiPriority w:val="99"/>
    <w:rsid w:val="001B25FE"/>
    <w:rPr>
      <w:rFonts w:asciiTheme="majorHAnsi" w:eastAsiaTheme="majorEastAsia" w:hAnsiTheme="majorHAnsi" w:cstheme="majorBidi"/>
      <w:color w:val="1F3763" w:themeColor="accent1" w:themeShade="7F"/>
      <w:sz w:val="24"/>
      <w:szCs w:val="24"/>
      <w:lang w:eastAsia="en-US"/>
    </w:rPr>
  </w:style>
  <w:style w:type="character" w:customStyle="1" w:styleId="OdsekzoznamuChar">
    <w:name w:val="Odsek zoznamu Char"/>
    <w:aliases w:val="body Char,Odsek Char,Odsek zoznamu2 Char,List Paragraph Char"/>
    <w:link w:val="Odsekzoznamu"/>
    <w:uiPriority w:val="34"/>
    <w:locked/>
    <w:rsid w:val="001753F7"/>
    <w:rPr>
      <w:rFonts w:ascii="Times New Roman" w:eastAsia="Times New Roman" w:hAnsi="Times New Roman" w:cs="Times New Roman"/>
      <w:color w:val="000000"/>
      <w:sz w:val="24"/>
    </w:rPr>
  </w:style>
  <w:style w:type="paragraph" w:styleId="Hlavika">
    <w:name w:val="header"/>
    <w:link w:val="HlavikaChar"/>
    <w:uiPriority w:val="99"/>
    <w:rsid w:val="0046616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de-DE" w:eastAsia="en-US"/>
    </w:rPr>
  </w:style>
  <w:style w:type="character" w:customStyle="1" w:styleId="HlavikaChar">
    <w:name w:val="Hlavička Char"/>
    <w:basedOn w:val="Predvolenpsmoodseku"/>
    <w:link w:val="Hlavika"/>
    <w:uiPriority w:val="99"/>
    <w:rsid w:val="0046616D"/>
    <w:rPr>
      <w:rFonts w:ascii="Calibri" w:eastAsia="Calibri" w:hAnsi="Calibri" w:cs="Calibri"/>
      <w:color w:val="000000"/>
      <w:u w:color="000000"/>
      <w:bdr w:val="nil"/>
      <w:lang w:val="de-DE" w:eastAsia="en-US"/>
    </w:rPr>
  </w:style>
  <w:style w:type="paragraph" w:styleId="Zkladntext">
    <w:name w:val="Body Text"/>
    <w:basedOn w:val="Normlny"/>
    <w:link w:val="ZkladntextChar"/>
    <w:rsid w:val="00AE6CC9"/>
    <w:pPr>
      <w:suppressAutoHyphens/>
      <w:spacing w:after="0" w:line="240" w:lineRule="auto"/>
      <w:ind w:left="0" w:firstLine="284"/>
    </w:pPr>
    <w:rPr>
      <w:sz w:val="20"/>
      <w:szCs w:val="20"/>
      <w:lang w:eastAsia="ar-SA"/>
    </w:rPr>
  </w:style>
  <w:style w:type="character" w:customStyle="1" w:styleId="ZkladntextChar">
    <w:name w:val="Základný text Char"/>
    <w:basedOn w:val="Predvolenpsmoodseku"/>
    <w:link w:val="Zkladntext"/>
    <w:rsid w:val="00AE6CC9"/>
    <w:rPr>
      <w:rFonts w:ascii="Times New Roman" w:eastAsia="Times New Roman" w:hAnsi="Times New Roman" w:cs="Times New Roman"/>
      <w:color w:val="000000"/>
      <w:sz w:val="20"/>
      <w:szCs w:val="20"/>
      <w:lang w:eastAsia="ar-SA"/>
    </w:rPr>
  </w:style>
  <w:style w:type="character" w:styleId="Nevyrieenzmienka">
    <w:name w:val="Unresolved Mention"/>
    <w:basedOn w:val="Predvolenpsmoodseku"/>
    <w:uiPriority w:val="99"/>
    <w:semiHidden/>
    <w:unhideWhenUsed/>
    <w:rsid w:val="00F2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83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s.hazucha@senica.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Manual_registracie_SK.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sk/tender/46839/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44A5-07C2-4E1C-97F3-647C9001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3413</Words>
  <Characters>19459</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cp:lastModifiedBy>Hazucha Lubos, Mgr.</cp:lastModifiedBy>
  <cp:revision>5</cp:revision>
  <cp:lastPrinted>2023-07-06T12:45:00Z</cp:lastPrinted>
  <dcterms:created xsi:type="dcterms:W3CDTF">2023-08-15T11:19:00Z</dcterms:created>
  <dcterms:modified xsi:type="dcterms:W3CDTF">2023-09-12T12:39:00Z</dcterms:modified>
</cp:coreProperties>
</file>