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AE33B8" w:rsidRPr="009E09CC" w:rsidRDefault="00AE33B8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AE33B8" w:rsidRPr="009E09CC" w:rsidRDefault="00AE33B8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AE33B8" w:rsidRPr="009E09CC" w:rsidRDefault="00AE33B8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AE33B8" w:rsidRPr="009E09CC" w:rsidRDefault="00AE33B8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AE33B8" w:rsidRPr="009E09CC" w:rsidRDefault="00AE33B8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AE33B8" w:rsidRPr="009E09CC" w:rsidRDefault="00AE33B8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AE33B8" w:rsidRPr="009E09CC" w:rsidRDefault="00AE33B8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AE33B8" w:rsidRPr="009E09CC" w:rsidRDefault="00AE33B8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556483" w:rsidRPr="009E09CC" w:rsidRDefault="00556483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556483" w:rsidRPr="009E09CC" w:rsidRDefault="00556483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556483" w:rsidRPr="009E09CC" w:rsidRDefault="00556483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556483" w:rsidRPr="009E09CC" w:rsidRDefault="00556483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556483" w:rsidRPr="009E09CC" w:rsidRDefault="00556483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556483" w:rsidRPr="009E09CC" w:rsidRDefault="00556483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556483" w:rsidRPr="009E09CC" w:rsidRDefault="00556483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556483" w:rsidRPr="009E09CC" w:rsidRDefault="00556483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9E09CC" w:rsidRPr="009E09CC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9E09CC" w:rsidRPr="009E09CC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9E09CC" w:rsidRPr="009E09CC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9E09CC" w:rsidRPr="009E09CC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ako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Objednávateľ</w:t>
      </w: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a</w:t>
      </w: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AE33B8" w:rsidRPr="009E09CC" w:rsidRDefault="00AE33B8" w:rsidP="009E09C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ako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C723FD" w:rsidRPr="009E09CC">
        <w:rPr>
          <w:rFonts w:ascii="Garamond" w:eastAsia="Times New Roman" w:hAnsi="Garamond" w:cs="Times New Roman"/>
          <w:sz w:val="20"/>
          <w:szCs w:val="20"/>
        </w:rPr>
        <w:t>Zhotoviteľ</w:t>
      </w: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9E09CC" w:rsidP="009E09C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52238A" w:rsidRPr="009E09CC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sz w:val="20"/>
          <w:szCs w:val="20"/>
        </w:rPr>
        <w:t>O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C723FD" w:rsidRPr="009E09CC">
        <w:rPr>
          <w:rFonts w:ascii="Garamond" w:eastAsia="Times New Roman" w:hAnsi="Garamond" w:cs="Times New Roman"/>
          <w:b/>
          <w:sz w:val="20"/>
          <w:szCs w:val="20"/>
        </w:rPr>
        <w:t>DIELO</w:t>
      </w: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88049D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201</w:t>
      </w:r>
      <w:r w:rsidR="00343CF2">
        <w:rPr>
          <w:rFonts w:ascii="Garamond" w:eastAsia="Times New Roman" w:hAnsi="Garamond" w:cs="Times New Roman"/>
          <w:sz w:val="20"/>
          <w:szCs w:val="20"/>
        </w:rPr>
        <w:t>9</w:t>
      </w: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9E09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br w:type="page"/>
      </w:r>
    </w:p>
    <w:p w:rsidR="006B4B49" w:rsidRPr="009E09CC" w:rsidRDefault="006B4B49" w:rsidP="00760BFD">
      <w:pPr>
        <w:keepNext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GoBack"/>
      <w:bookmarkEnd w:id="0"/>
      <w:r w:rsidRPr="009E09CC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ZMLUVA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(ďalej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len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„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9E09CC">
        <w:rPr>
          <w:rFonts w:ascii="Garamond" w:eastAsia="Times New Roman" w:hAnsi="Garamond" w:cs="Times New Roman"/>
          <w:sz w:val="20"/>
          <w:szCs w:val="20"/>
        </w:rPr>
        <w:t>“)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je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uzatvorená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nižšie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uvedeného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dňa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medzi:</w:t>
      </w:r>
    </w:p>
    <w:p w:rsidR="006B4B49" w:rsidRPr="009E09CC" w:rsidRDefault="006B4B49" w:rsidP="00760BFD">
      <w:pPr>
        <w:keepNext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406D8D" w:rsidP="00760BFD">
      <w:pPr>
        <w:keepNext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9E09CC" w:rsidRPr="009E09CC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9E09CC" w:rsidRPr="009E09CC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9E09CC" w:rsidRPr="009E09CC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9E09CC" w:rsidRPr="009E09CC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9E09CC">
        <w:rPr>
          <w:rFonts w:ascii="Garamond" w:eastAsia="Times New Roman" w:hAnsi="Garamond" w:cs="Times New Roman"/>
          <w:sz w:val="20"/>
          <w:szCs w:val="20"/>
        </w:rPr>
        <w:t>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spoločnosť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založená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a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existujúca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podľa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práva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Slovenskej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republiky,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so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sídlom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Olejkárska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1,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814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52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Bratislava,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IČO: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00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492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736,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zapísaná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v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Obchodnom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registri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Okresného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súdu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Bratislava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I,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oddiel: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Sa,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vložka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číslo: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607/B,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DIČ: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2020298786,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IČ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DPH: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SK2020298786,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bankové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spojenie: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VÚB,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a.s.,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číslo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účtu: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48009012/0200,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IBAN: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SK98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0200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0000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0000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4800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9012,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BIC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(SWIFT):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SUBASKBX,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Times New Roman" w:hAnsi="Garamond" w:cs="Times New Roman"/>
          <w:sz w:val="20"/>
          <w:szCs w:val="20"/>
        </w:rPr>
        <w:t>štatutárny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9E09CC">
        <w:rPr>
          <w:rFonts w:ascii="Garamond" w:eastAsia="Times New Roman" w:hAnsi="Garamond" w:cs="Times New Roman"/>
          <w:sz w:val="20"/>
          <w:szCs w:val="20"/>
        </w:rPr>
        <w:t>: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737A3" w:rsidRPr="009E09CC">
        <w:rPr>
          <w:rFonts w:ascii="Garamond" w:eastAsia="Times New Roman" w:hAnsi="Garamond" w:cs="Times New Roman"/>
          <w:sz w:val="20"/>
          <w:szCs w:val="20"/>
        </w:rPr>
        <w:t>Ing.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3CF2">
        <w:rPr>
          <w:rFonts w:ascii="Garamond" w:eastAsia="Times New Roman" w:hAnsi="Garamond" w:cs="Times New Roman"/>
          <w:sz w:val="20"/>
          <w:szCs w:val="20"/>
        </w:rPr>
        <w:t>Martin Rybanský</w:t>
      </w:r>
      <w:r w:rsidR="001737A3" w:rsidRPr="009E09CC">
        <w:rPr>
          <w:rFonts w:ascii="Garamond" w:eastAsia="Times New Roman" w:hAnsi="Garamond" w:cs="Times New Roman"/>
          <w:sz w:val="20"/>
          <w:szCs w:val="20"/>
        </w:rPr>
        <w:t>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737A3" w:rsidRPr="009E09CC">
        <w:rPr>
          <w:rFonts w:ascii="Garamond" w:eastAsia="Times New Roman" w:hAnsi="Garamond" w:cs="Times New Roman"/>
          <w:sz w:val="20"/>
          <w:szCs w:val="20"/>
        </w:rPr>
        <w:t>predseda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737A3" w:rsidRPr="009E09CC">
        <w:rPr>
          <w:rFonts w:ascii="Garamond" w:eastAsia="Times New Roman" w:hAnsi="Garamond" w:cs="Times New Roman"/>
          <w:sz w:val="20"/>
          <w:szCs w:val="20"/>
        </w:rPr>
        <w:t>predstavenstva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538D1" w:rsidRPr="009E09CC">
        <w:rPr>
          <w:rFonts w:ascii="Garamond" w:eastAsia="Times New Roman" w:hAnsi="Garamond" w:cs="Times New Roman"/>
          <w:sz w:val="20"/>
          <w:szCs w:val="20"/>
        </w:rPr>
        <w:t>a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4347" w:rsidRPr="009E09CC">
        <w:rPr>
          <w:rFonts w:ascii="Garamond" w:eastAsia="Times New Roman" w:hAnsi="Garamond" w:cs="Times New Roman"/>
          <w:sz w:val="20"/>
          <w:szCs w:val="20"/>
        </w:rPr>
        <w:t>Ing.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3CF2" w:rsidRPr="009E09CC">
        <w:rPr>
          <w:rFonts w:ascii="Garamond" w:hAnsi="Garamond"/>
          <w:sz w:val="20"/>
          <w:szCs w:val="20"/>
        </w:rPr>
        <w:t xml:space="preserve">Rastislav </w:t>
      </w:r>
      <w:proofErr w:type="spellStart"/>
      <w:r w:rsidR="00343CF2" w:rsidRPr="009E09CC">
        <w:rPr>
          <w:rFonts w:ascii="Garamond" w:hAnsi="Garamond"/>
          <w:sz w:val="20"/>
          <w:szCs w:val="20"/>
        </w:rPr>
        <w:t>Fleško</w:t>
      </w:r>
      <w:proofErr w:type="spellEnd"/>
      <w:r w:rsidR="008A4347" w:rsidRPr="009E09CC">
        <w:rPr>
          <w:rFonts w:ascii="Garamond" w:eastAsia="Times New Roman" w:hAnsi="Garamond" w:cs="Times New Roman"/>
          <w:sz w:val="20"/>
          <w:szCs w:val="20"/>
        </w:rPr>
        <w:t>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4347" w:rsidRPr="009E09CC">
        <w:rPr>
          <w:rFonts w:ascii="Garamond" w:eastAsia="Times New Roman" w:hAnsi="Garamond" w:cs="Times New Roman"/>
          <w:sz w:val="20"/>
          <w:szCs w:val="20"/>
        </w:rPr>
        <w:t>člen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4347" w:rsidRPr="009E09CC">
        <w:rPr>
          <w:rFonts w:ascii="Garamond" w:eastAsia="Times New Roman" w:hAnsi="Garamond" w:cs="Times New Roman"/>
          <w:sz w:val="20"/>
          <w:szCs w:val="20"/>
        </w:rPr>
        <w:t>predstavenstva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4347" w:rsidRPr="009E09CC">
        <w:rPr>
          <w:rFonts w:ascii="Garamond" w:eastAsia="Times New Roman" w:hAnsi="Garamond" w:cs="Times New Roman"/>
          <w:sz w:val="20"/>
          <w:szCs w:val="20"/>
        </w:rPr>
        <w:t>a</w:t>
      </w:r>
      <w:r w:rsidR="007067E2">
        <w:rPr>
          <w:rFonts w:ascii="Garamond" w:eastAsia="Times New Roman" w:hAnsi="Garamond" w:cs="Times New Roman"/>
          <w:sz w:val="20"/>
          <w:szCs w:val="20"/>
        </w:rPr>
        <w:t> </w:t>
      </w:r>
      <w:r w:rsidR="008A4347" w:rsidRPr="009E09CC">
        <w:rPr>
          <w:rFonts w:ascii="Garamond" w:eastAsia="Times New Roman" w:hAnsi="Garamond" w:cs="Times New Roman"/>
          <w:sz w:val="20"/>
          <w:szCs w:val="20"/>
        </w:rPr>
        <w:t>riaditeľ</w:t>
      </w:r>
      <w:r w:rsidR="007067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3CF2">
        <w:rPr>
          <w:rFonts w:ascii="Garamond" w:eastAsia="Times New Roman" w:hAnsi="Garamond" w:cs="Times New Roman"/>
          <w:sz w:val="20"/>
          <w:szCs w:val="20"/>
        </w:rPr>
        <w:t>infraštruktúrneho úseku,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kontaktná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osoba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pre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technické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veci: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Ing.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Ivan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Čuperka</w:t>
      </w:r>
      <w:r w:rsidR="006C7AD0" w:rsidRPr="009E09CC">
        <w:rPr>
          <w:rFonts w:ascii="Garamond" w:hAnsi="Garamond"/>
          <w:sz w:val="20"/>
          <w:szCs w:val="20"/>
        </w:rPr>
        <w:t>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6C7AD0" w:rsidRPr="009E09CC">
        <w:rPr>
          <w:rFonts w:ascii="Garamond" w:hAnsi="Garamond"/>
          <w:sz w:val="20"/>
          <w:szCs w:val="20"/>
        </w:rPr>
        <w:t>telefón: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E2F79" w:rsidRPr="009E09CC">
        <w:rPr>
          <w:rFonts w:ascii="Garamond" w:hAnsi="Garamond"/>
          <w:sz w:val="20"/>
          <w:szCs w:val="20"/>
        </w:rPr>
        <w:t>+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E2F79" w:rsidRPr="009E09CC">
        <w:rPr>
          <w:rFonts w:ascii="Garamond" w:hAnsi="Garamond"/>
          <w:sz w:val="20"/>
          <w:szCs w:val="20"/>
        </w:rPr>
        <w:t>421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E2F79" w:rsidRPr="009E09CC">
        <w:rPr>
          <w:rFonts w:ascii="Garamond" w:hAnsi="Garamond"/>
          <w:sz w:val="20"/>
          <w:szCs w:val="20"/>
        </w:rPr>
        <w:t>(0)2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E2F79" w:rsidRPr="009E09CC">
        <w:rPr>
          <w:rFonts w:ascii="Garamond" w:hAnsi="Garamond"/>
          <w:sz w:val="20"/>
          <w:szCs w:val="20"/>
        </w:rPr>
        <w:t>5950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E2F79" w:rsidRPr="009E09CC">
        <w:rPr>
          <w:rFonts w:ascii="Garamond" w:hAnsi="Garamond"/>
          <w:sz w:val="20"/>
          <w:szCs w:val="20"/>
        </w:rPr>
        <w:t>2</w:t>
      </w:r>
      <w:r w:rsidR="000B626D" w:rsidRPr="009E09CC">
        <w:rPr>
          <w:rFonts w:ascii="Garamond" w:hAnsi="Garamond"/>
          <w:sz w:val="20"/>
          <w:szCs w:val="20"/>
        </w:rPr>
        <w:t>299</w:t>
      </w:r>
      <w:r w:rsidR="005E2F79" w:rsidRPr="009E09CC">
        <w:rPr>
          <w:rFonts w:ascii="Garamond" w:hAnsi="Garamond"/>
          <w:sz w:val="20"/>
          <w:szCs w:val="20"/>
        </w:rPr>
        <w:t>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E2F79" w:rsidRPr="009E09CC">
        <w:rPr>
          <w:rFonts w:ascii="Garamond" w:hAnsi="Garamond"/>
          <w:sz w:val="20"/>
          <w:szCs w:val="20"/>
        </w:rPr>
        <w:t>e-mail: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hyperlink r:id="rId9" w:history="1">
        <w:r w:rsidR="003403B7" w:rsidRPr="00163348">
          <w:rPr>
            <w:rStyle w:val="Hyperlink"/>
            <w:rFonts w:ascii="Garamond" w:hAnsi="Garamond"/>
            <w:sz w:val="20"/>
            <w:szCs w:val="20"/>
          </w:rPr>
          <w:t>cuperka.ivan@dpb.sk</w:t>
        </w:r>
      </w:hyperlink>
      <w:r w:rsidR="003403B7">
        <w:rPr>
          <w:rFonts w:ascii="Garamond" w:hAnsi="Garamond"/>
          <w:sz w:val="20"/>
          <w:szCs w:val="20"/>
        </w:rPr>
        <w:t>,</w:t>
      </w:r>
      <w:r w:rsidR="003403B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kontaktná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osoba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pre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zmluvné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veci: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B2A65" w:rsidRPr="009E09CC">
        <w:rPr>
          <w:rFonts w:ascii="Garamond" w:hAnsi="Garamond"/>
          <w:sz w:val="20"/>
          <w:szCs w:val="20"/>
        </w:rPr>
        <w:t>JUDr.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343CF2">
        <w:rPr>
          <w:rFonts w:ascii="Garamond" w:hAnsi="Garamond"/>
          <w:sz w:val="20"/>
          <w:szCs w:val="20"/>
        </w:rPr>
        <w:t>Barbora Notová</w:t>
      </w:r>
      <w:r w:rsidR="005B2A65" w:rsidRPr="009E09CC">
        <w:rPr>
          <w:rFonts w:ascii="Garamond" w:hAnsi="Garamond"/>
          <w:sz w:val="20"/>
          <w:szCs w:val="20"/>
        </w:rPr>
        <w:t>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B2A65" w:rsidRPr="009E09CC">
        <w:rPr>
          <w:rFonts w:ascii="Garamond" w:hAnsi="Garamond"/>
          <w:sz w:val="20"/>
          <w:szCs w:val="20"/>
        </w:rPr>
        <w:t>telefón: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B2A65" w:rsidRPr="009E09CC">
        <w:rPr>
          <w:rFonts w:ascii="Garamond" w:hAnsi="Garamond"/>
          <w:sz w:val="20"/>
          <w:szCs w:val="20"/>
        </w:rPr>
        <w:t>+421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B2A65" w:rsidRPr="009E09CC">
        <w:rPr>
          <w:rFonts w:ascii="Garamond" w:hAnsi="Garamond"/>
          <w:sz w:val="20"/>
          <w:szCs w:val="20"/>
        </w:rPr>
        <w:t>(0)2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B2A65" w:rsidRPr="009E09CC">
        <w:rPr>
          <w:rFonts w:ascii="Garamond" w:hAnsi="Garamond"/>
          <w:sz w:val="20"/>
          <w:szCs w:val="20"/>
        </w:rPr>
        <w:t>5950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343CF2">
        <w:rPr>
          <w:rFonts w:ascii="Garamond" w:hAnsi="Garamond"/>
          <w:sz w:val="20"/>
          <w:szCs w:val="20"/>
        </w:rPr>
        <w:t>1528</w:t>
      </w:r>
      <w:r w:rsidR="005B2A65" w:rsidRPr="009E09CC">
        <w:rPr>
          <w:rFonts w:ascii="Garamond" w:hAnsi="Garamond"/>
          <w:sz w:val="20"/>
          <w:szCs w:val="20"/>
        </w:rPr>
        <w:t>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B2A65" w:rsidRPr="009E09CC">
        <w:rPr>
          <w:rFonts w:ascii="Garamond" w:hAnsi="Garamond"/>
          <w:sz w:val="20"/>
          <w:szCs w:val="20"/>
        </w:rPr>
        <w:t>e-mail: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hyperlink r:id="rId10" w:history="1">
        <w:r w:rsidR="003403B7" w:rsidRPr="00163348">
          <w:rPr>
            <w:rStyle w:val="Hyperlink"/>
            <w:rFonts w:ascii="Garamond" w:hAnsi="Garamond"/>
            <w:sz w:val="20"/>
            <w:szCs w:val="20"/>
          </w:rPr>
          <w:t>notova.barbora@dpb.sk</w:t>
        </w:r>
      </w:hyperlink>
      <w:r w:rsidR="003403B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:rsidR="006B4B49" w:rsidRPr="009E09CC" w:rsidRDefault="006B4B49" w:rsidP="00760BFD">
      <w:pPr>
        <w:keepNext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AE33B8" w:rsidP="00760BFD">
      <w:pPr>
        <w:keepNext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3403B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Pr="009E09CC">
        <w:rPr>
          <w:rFonts w:ascii="Garamond" w:hAnsi="Garamond"/>
          <w:sz w:val="20"/>
          <w:szCs w:val="20"/>
          <w:lang w:eastAsia="cs-CZ"/>
        </w:rPr>
        <w:t>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spoločnosť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založená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existujúca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podľa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práva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sídlom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IČO: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zapísaná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Obchodnom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registri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Okresného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súdu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oddiel: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vložka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číslo: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DIČ: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IČ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DPH: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bankové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spojenie: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číslo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účtu: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IBAN: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BIC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(SWIFT):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štatutárny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orgán: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kontaktná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osoba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pre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technické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veci: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telefón: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e-mail: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kontaktná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osoba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pre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zmluvné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veci: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9E09CC">
        <w:rPr>
          <w:rFonts w:ascii="Garamond" w:hAnsi="Garamond"/>
          <w:sz w:val="20"/>
          <w:szCs w:val="20"/>
          <w:lang w:eastAsia="cs-CZ"/>
        </w:rPr>
        <w:t>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telefón: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9E09CC">
        <w:rPr>
          <w:rFonts w:ascii="Garamond" w:hAnsi="Garamond"/>
          <w:sz w:val="20"/>
          <w:szCs w:val="20"/>
          <w:lang w:eastAsia="cs-CZ"/>
        </w:rPr>
        <w:t>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e-mail: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C723FD"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Zhotoviteľ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:rsidR="006B4B49" w:rsidRPr="009E09CC" w:rsidRDefault="006B4B49" w:rsidP="00760BFD">
      <w:pPr>
        <w:keepNext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:rsidR="006B4B49" w:rsidRPr="009E09CC" w:rsidRDefault="006B4B49" w:rsidP="00760BFD">
      <w:pPr>
        <w:keepNext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9E09CC" w:rsidRPr="009E09CC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9E09CC" w:rsidRPr="009E09CC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9E09CC" w:rsidRPr="009E09CC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:rsidR="006B4B49" w:rsidRPr="009E09CC" w:rsidRDefault="006B4B49" w:rsidP="00760BFD">
      <w:pPr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:rsidR="006B4B49" w:rsidRPr="009E09CC" w:rsidRDefault="006B4B49" w:rsidP="00760BFD">
      <w:pPr>
        <w:keepNext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Objednávateľ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má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záujem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2F79" w:rsidRPr="009E09CC">
        <w:rPr>
          <w:rFonts w:ascii="Garamond" w:eastAsia="Times New Roman" w:hAnsi="Garamond" w:cs="Times New Roman"/>
          <w:sz w:val="20"/>
          <w:szCs w:val="20"/>
        </w:rPr>
        <w:t>o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Times New Roman" w:hAnsi="Garamond" w:cs="Times New Roman"/>
          <w:sz w:val="20"/>
          <w:szCs w:val="20"/>
        </w:rPr>
        <w:t>vykonanie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Times New Roman" w:hAnsi="Garamond" w:cs="Times New Roman"/>
          <w:sz w:val="20"/>
          <w:szCs w:val="20"/>
        </w:rPr>
        <w:t>diela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Times New Roman" w:hAnsi="Garamond" w:cs="Times New Roman"/>
          <w:sz w:val="20"/>
          <w:szCs w:val="20"/>
        </w:rPr>
        <w:t>–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Oprava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koľajových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oblúkov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konštrukcií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navarovaním</w:t>
      </w:r>
      <w:r w:rsidR="005E2F79" w:rsidRPr="009E09CC">
        <w:rPr>
          <w:rFonts w:ascii="Garamond" w:eastAsia="Times New Roman" w:hAnsi="Garamond" w:cs="Times New Roman"/>
          <w:sz w:val="20"/>
          <w:szCs w:val="20"/>
        </w:rPr>
        <w:t>,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Times New Roman" w:hAnsi="Garamond" w:cs="Times New Roman"/>
          <w:sz w:val="20"/>
          <w:szCs w:val="20"/>
        </w:rPr>
        <w:t>za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Times New Roman" w:hAnsi="Garamond" w:cs="Times New Roman"/>
          <w:sz w:val="20"/>
          <w:szCs w:val="20"/>
        </w:rPr>
        <w:t>účelom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čoho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realizoval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verejné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obstarávanie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predmet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zákazky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č.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PL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343CF2">
        <w:rPr>
          <w:rFonts w:ascii="Garamond" w:hAnsi="Garamond"/>
          <w:sz w:val="20"/>
          <w:szCs w:val="20"/>
        </w:rPr>
        <w:t>7</w:t>
      </w:r>
      <w:r w:rsidR="000B626D" w:rsidRPr="009E09CC">
        <w:rPr>
          <w:rFonts w:ascii="Garamond" w:hAnsi="Garamond"/>
          <w:sz w:val="20"/>
          <w:szCs w:val="20"/>
        </w:rPr>
        <w:t>/201</w:t>
      </w:r>
      <w:r w:rsidR="00343CF2">
        <w:rPr>
          <w:rFonts w:ascii="Garamond" w:hAnsi="Garamond"/>
          <w:sz w:val="20"/>
          <w:szCs w:val="20"/>
        </w:rPr>
        <w:t>9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„</w:t>
      </w:r>
      <w:r w:rsidR="00892ECD" w:rsidRPr="009E09CC">
        <w:rPr>
          <w:rFonts w:ascii="Garamond" w:hAnsi="Garamond" w:cs="Arial"/>
          <w:sz w:val="20"/>
          <w:szCs w:val="20"/>
        </w:rPr>
        <w:t>Oprava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koľajových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oblúkov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konštrukcií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navarovaním</w:t>
      </w:r>
      <w:r w:rsidR="000B626D" w:rsidRPr="009E09CC">
        <w:rPr>
          <w:rFonts w:ascii="Garamond" w:hAnsi="Garamond"/>
          <w:sz w:val="20"/>
          <w:szCs w:val="20"/>
        </w:rPr>
        <w:t>“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základe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zákona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č.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343/2015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verejnom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obstarávaní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zmene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doplnení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niektorých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zákonov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znení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neskorších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predpisov;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oznámenie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vyhlásení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verejnej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súťaže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bolo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zverejnené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dňa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[</w:t>
      </w:r>
      <w:r w:rsidR="000B626D" w:rsidRPr="009E09CC">
        <w:rPr>
          <w:rFonts w:ascii="Garamond" w:hAnsi="Garamond"/>
          <w:sz w:val="20"/>
          <w:szCs w:val="20"/>
          <w:highlight w:val="yellow"/>
        </w:rPr>
        <w:t>doplniť</w:t>
      </w:r>
      <w:r w:rsidR="000B626D" w:rsidRPr="009E09CC">
        <w:rPr>
          <w:rFonts w:ascii="Garamond" w:hAnsi="Garamond"/>
          <w:sz w:val="20"/>
          <w:szCs w:val="20"/>
        </w:rPr>
        <w:t>]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vo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Vestníku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verejného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obstarávania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vedeného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Úradom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pre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verejné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obstarávanie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č.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[</w:t>
      </w:r>
      <w:r w:rsidR="000B626D" w:rsidRPr="009E09CC">
        <w:rPr>
          <w:rFonts w:ascii="Garamond" w:hAnsi="Garamond"/>
          <w:sz w:val="20"/>
          <w:szCs w:val="20"/>
          <w:highlight w:val="yellow"/>
        </w:rPr>
        <w:t>doplniť</w:t>
      </w:r>
      <w:r w:rsidR="000B626D" w:rsidRPr="009E09CC">
        <w:rPr>
          <w:rFonts w:ascii="Garamond" w:hAnsi="Garamond"/>
          <w:sz w:val="20"/>
          <w:szCs w:val="20"/>
        </w:rPr>
        <w:t>]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pod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zn.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[</w:t>
      </w:r>
      <w:r w:rsidR="000B626D" w:rsidRPr="009E09CC">
        <w:rPr>
          <w:rFonts w:ascii="Garamond" w:hAnsi="Garamond"/>
          <w:sz w:val="20"/>
          <w:szCs w:val="20"/>
          <w:highlight w:val="yellow"/>
        </w:rPr>
        <w:t>doplniť</w:t>
      </w:r>
      <w:r w:rsidR="000B626D" w:rsidRPr="009E09CC">
        <w:rPr>
          <w:rFonts w:ascii="Garamond" w:hAnsi="Garamond"/>
          <w:sz w:val="20"/>
          <w:szCs w:val="20"/>
        </w:rPr>
        <w:t>]</w:t>
      </w:r>
      <w:r w:rsidR="00CC1606" w:rsidRPr="009E09CC">
        <w:rPr>
          <w:rFonts w:ascii="Garamond" w:eastAsia="Times New Roman" w:hAnsi="Garamond" w:cs="Times New Roman"/>
          <w:sz w:val="20"/>
          <w:szCs w:val="20"/>
        </w:rPr>
        <w:t>;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:rsidR="006B4B49" w:rsidRPr="009E09CC" w:rsidRDefault="006B4B49" w:rsidP="00760BFD">
      <w:pPr>
        <w:keepNext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AE33B8" w:rsidRPr="009E09CC" w:rsidRDefault="002A4E07" w:rsidP="00760BFD">
      <w:pPr>
        <w:keepNext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Zhotoviteľ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sa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stal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víťazom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Calibri" w:hAnsi="Garamond" w:cs="Times New Roman"/>
          <w:sz w:val="20"/>
          <w:szCs w:val="20"/>
        </w:rPr>
        <w:t>verejného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Calibri" w:hAnsi="Garamond" w:cs="Times New Roman"/>
          <w:sz w:val="20"/>
          <w:szCs w:val="20"/>
        </w:rPr>
        <w:t>obstarávania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predmet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zákazky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č.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PL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343CF2">
        <w:rPr>
          <w:rFonts w:ascii="Garamond" w:hAnsi="Garamond"/>
          <w:sz w:val="20"/>
          <w:szCs w:val="20"/>
        </w:rPr>
        <w:t>7</w:t>
      </w:r>
      <w:r w:rsidR="000B626D" w:rsidRPr="009E09CC">
        <w:rPr>
          <w:rFonts w:ascii="Garamond" w:hAnsi="Garamond"/>
          <w:sz w:val="20"/>
          <w:szCs w:val="20"/>
        </w:rPr>
        <w:t>/201</w:t>
      </w:r>
      <w:r w:rsidR="00343CF2">
        <w:rPr>
          <w:rFonts w:ascii="Garamond" w:hAnsi="Garamond"/>
          <w:sz w:val="20"/>
          <w:szCs w:val="20"/>
        </w:rPr>
        <w:t>9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„</w:t>
      </w:r>
      <w:r w:rsidR="00892ECD" w:rsidRPr="009E09CC">
        <w:rPr>
          <w:rFonts w:ascii="Garamond" w:hAnsi="Garamond" w:cs="Arial"/>
          <w:sz w:val="20"/>
          <w:szCs w:val="20"/>
        </w:rPr>
        <w:t>Oprava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koľajových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oblúkov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konštrukcií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navarovaním</w:t>
      </w:r>
      <w:r w:rsidR="000B626D" w:rsidRPr="009E09CC">
        <w:rPr>
          <w:rFonts w:ascii="Garamond" w:hAnsi="Garamond"/>
          <w:sz w:val="20"/>
          <w:szCs w:val="20"/>
        </w:rPr>
        <w:t>“</w:t>
      </w:r>
      <w:r w:rsidR="00AE33B8" w:rsidRPr="009E09CC">
        <w:rPr>
          <w:rFonts w:ascii="Garamond" w:eastAsia="Calibri" w:hAnsi="Garamond" w:cs="Times New Roman"/>
          <w:sz w:val="20"/>
          <w:szCs w:val="20"/>
        </w:rPr>
        <w:t>;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AE33B8" w:rsidRPr="009E09CC">
        <w:rPr>
          <w:rFonts w:ascii="Garamond" w:eastAsia="Calibri" w:hAnsi="Garamond" w:cs="Times New Roman"/>
          <w:sz w:val="20"/>
          <w:szCs w:val="20"/>
        </w:rPr>
        <w:t>a</w:t>
      </w:r>
    </w:p>
    <w:p w:rsidR="00AE33B8" w:rsidRPr="009E09CC" w:rsidRDefault="00AE33B8" w:rsidP="00760BFD">
      <w:pPr>
        <w:pStyle w:val="ListParagraph"/>
        <w:keepNext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:rsidR="00AE33B8" w:rsidRPr="009E09CC" w:rsidRDefault="00AE33B8" w:rsidP="00760BFD">
      <w:pPr>
        <w:keepNext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Zmluvné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majú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záujem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upraviť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vzájomné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práva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súvisiace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realizáciou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00482" w:rsidRPr="009E09CC">
        <w:rPr>
          <w:rFonts w:ascii="Garamond" w:hAnsi="Garamond"/>
          <w:sz w:val="20"/>
          <w:szCs w:val="20"/>
        </w:rPr>
        <w:t>D</w:t>
      </w:r>
      <w:r w:rsidRPr="009E09CC">
        <w:rPr>
          <w:rFonts w:ascii="Garamond" w:hAnsi="Garamond"/>
          <w:sz w:val="20"/>
          <w:szCs w:val="20"/>
        </w:rPr>
        <w:t>iela;</w:t>
      </w:r>
    </w:p>
    <w:p w:rsidR="00AE33B8" w:rsidRPr="009E09CC" w:rsidRDefault="00AE33B8" w:rsidP="00760BFD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B6E62" w:rsidRPr="009E09CC" w:rsidRDefault="0088049D" w:rsidP="00760BFD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DOHODLO</w:t>
      </w:r>
      <w:r w:rsidR="009E09CC" w:rsidRPr="009E09CC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sa</w:t>
      </w:r>
      <w:r w:rsidR="009E09CC" w:rsidRPr="009E09CC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nasledovné</w:t>
      </w:r>
      <w:r w:rsidR="00AE33B8" w:rsidRPr="009E09CC">
        <w:rPr>
          <w:rFonts w:ascii="Garamond" w:hAnsi="Garamond"/>
          <w:sz w:val="20"/>
          <w:szCs w:val="20"/>
        </w:rPr>
        <w:t>:</w:t>
      </w:r>
    </w:p>
    <w:p w:rsidR="006B4B49" w:rsidRPr="009E09CC" w:rsidRDefault="006B4B49" w:rsidP="00760BFD">
      <w:pPr>
        <w:keepNext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:rsidR="006B4B49" w:rsidRPr="009E09CC" w:rsidRDefault="006B4B49" w:rsidP="00760BFD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Definície</w:t>
      </w:r>
      <w:r w:rsidR="009E09CC"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a</w:t>
      </w:r>
      <w:r w:rsidR="009E09CC"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interpretácia</w:t>
      </w:r>
      <w:r w:rsidR="009E09CC"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zmluvných</w:t>
      </w:r>
      <w:r w:rsidR="009E09CC"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ustanovení</w:t>
      </w:r>
    </w:p>
    <w:p w:rsidR="006B4B49" w:rsidRPr="009E09CC" w:rsidRDefault="006B4B49" w:rsidP="00760BFD">
      <w:pPr>
        <w:keepNext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:rsidR="006B4B49" w:rsidRPr="009E09CC" w:rsidRDefault="006B4B49" w:rsidP="00760BFD">
      <w:pPr>
        <w:keepNext/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Pokiaľ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nebude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ďalej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uvedené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inak,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potom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budú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mať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výrazy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použité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veľkými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začiatočnými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písmenami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nasledovný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význam: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</w:p>
    <w:p w:rsidR="0086484B" w:rsidRPr="009E09CC" w:rsidRDefault="0086484B" w:rsidP="00760BFD">
      <w:pPr>
        <w:keepNext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:rsidR="00094CD5" w:rsidRPr="009E09CC" w:rsidRDefault="005B2A65" w:rsidP="00760BFD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hAnsi="Garamond"/>
          <w:b/>
          <w:sz w:val="20"/>
          <w:szCs w:val="20"/>
          <w:lang w:eastAsia="cs-CZ"/>
        </w:rPr>
        <w:t>Cena</w:t>
      </w:r>
      <w:r w:rsidR="009E09CC" w:rsidRPr="009E09CC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b/>
          <w:sz w:val="20"/>
          <w:szCs w:val="20"/>
          <w:lang w:eastAsia="cs-CZ"/>
        </w:rPr>
        <w:t>za</w:t>
      </w:r>
      <w:r w:rsidR="009E09CC" w:rsidRPr="009E09CC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b/>
          <w:sz w:val="20"/>
          <w:szCs w:val="20"/>
          <w:lang w:eastAsia="cs-CZ"/>
        </w:rPr>
        <w:t>Dielo</w:t>
      </w:r>
      <w:r w:rsidR="009E09CC" w:rsidRPr="009E09CC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znamená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odplata</w:t>
      </w:r>
      <w:r w:rsidR="009E09CC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za</w:t>
      </w:r>
      <w:r w:rsidR="009E09CC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vykonanie</w:t>
      </w:r>
      <w:r w:rsidR="009E09CC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Diela</w:t>
      </w:r>
      <w:r w:rsidR="009E09CC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stanovená</w:t>
      </w:r>
      <w:r w:rsidR="009E09CC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na</w:t>
      </w:r>
      <w:r w:rsidR="009E09CC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základe</w:t>
      </w:r>
      <w:r w:rsidR="009E09CC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jednotkových</w:t>
      </w:r>
      <w:r w:rsidR="009E09CC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cien</w:t>
      </w:r>
      <w:r w:rsidR="009E09CC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podľa</w:t>
      </w:r>
      <w:r w:rsidR="009E09CC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C54213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Prílohy</w:t>
      </w:r>
      <w:r w:rsidR="009E09CC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9428B7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2</w:t>
      </w:r>
      <w:r w:rsidR="009E09CC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C54213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Zmluvy</w:t>
      </w:r>
      <w:r w:rsidR="009E09CC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C54213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–</w:t>
      </w:r>
      <w:r w:rsidR="009E09CC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9428B7" w:rsidRPr="009E09CC">
        <w:rPr>
          <w:rFonts w:ascii="Garamond" w:hAnsi="Garamond" w:cs="Arial"/>
          <w:bCs/>
          <w:sz w:val="20"/>
          <w:szCs w:val="20"/>
        </w:rPr>
        <w:t>Tvorba</w:t>
      </w:r>
      <w:r w:rsidR="009E09CC" w:rsidRPr="009E09CC">
        <w:rPr>
          <w:rFonts w:ascii="Garamond" w:hAnsi="Garamond" w:cs="Arial"/>
          <w:bCs/>
          <w:sz w:val="20"/>
          <w:szCs w:val="20"/>
        </w:rPr>
        <w:t xml:space="preserve"> </w:t>
      </w:r>
      <w:r w:rsidR="009428B7" w:rsidRPr="009E09CC">
        <w:rPr>
          <w:rFonts w:ascii="Garamond" w:hAnsi="Garamond" w:cs="Arial"/>
          <w:bCs/>
          <w:sz w:val="20"/>
          <w:szCs w:val="20"/>
        </w:rPr>
        <w:t>ceny</w:t>
      </w:r>
      <w:r w:rsidR="009E09CC" w:rsidRPr="009E09CC">
        <w:rPr>
          <w:rFonts w:ascii="Garamond" w:hAnsi="Garamond" w:cs="Arial"/>
          <w:bCs/>
          <w:sz w:val="20"/>
          <w:szCs w:val="20"/>
        </w:rPr>
        <w:t xml:space="preserve"> </w:t>
      </w:r>
      <w:r w:rsidR="009428B7" w:rsidRPr="009E09CC">
        <w:rPr>
          <w:rFonts w:ascii="Garamond" w:hAnsi="Garamond" w:cs="Arial"/>
          <w:bCs/>
          <w:sz w:val="20"/>
          <w:szCs w:val="20"/>
        </w:rPr>
        <w:t>Diela</w:t>
      </w:r>
      <w:r w:rsidR="008F5E69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;</w:t>
      </w:r>
    </w:p>
    <w:p w:rsidR="00094CD5" w:rsidRPr="009E09CC" w:rsidRDefault="00094CD5" w:rsidP="00760BFD">
      <w:pPr>
        <w:keepNext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:rsidR="00C54213" w:rsidRPr="009E09CC" w:rsidRDefault="0072179F" w:rsidP="00760BFD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Dielo</w:t>
      </w:r>
      <w:r w:rsidR="009E09CC"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oprava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koľajových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oblúkov,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výhybiek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križovatiek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vrátane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ich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súvisiacich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funkčných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častí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892ECD" w:rsidRPr="009E09CC">
        <w:rPr>
          <w:rFonts w:ascii="Garamond" w:hAnsi="Garamond" w:cs="Arial"/>
          <w:sz w:val="20"/>
          <w:szCs w:val="20"/>
        </w:rPr>
        <w:t>reprofiláciou</w:t>
      </w:r>
      <w:proofErr w:type="spellEnd"/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opotrebovaných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častí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do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zodpovedajúceho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prierezu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tvaru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bez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prerušenia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električkovej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dopravy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s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maximálnym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využitím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nočnej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dopravnej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výluky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realizácia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odstraňovania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havarijných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stavov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častí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koľajového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zvršku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električkových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92ECD" w:rsidRPr="009E09CC">
        <w:rPr>
          <w:rFonts w:ascii="Garamond" w:hAnsi="Garamond" w:cs="Arial"/>
          <w:sz w:val="20"/>
          <w:szCs w:val="20"/>
        </w:rPr>
        <w:t>tratí</w:t>
      </w:r>
      <w:r w:rsidR="00343CF2">
        <w:rPr>
          <w:rFonts w:ascii="Garamond" w:hAnsi="Garamond" w:cs="Arial"/>
          <w:sz w:val="20"/>
          <w:szCs w:val="20"/>
        </w:rPr>
        <w:t>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pričom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Dielo</w:t>
      </w:r>
      <w:r w:rsidR="0044220D">
        <w:rPr>
          <w:rFonts w:ascii="Garamond" w:hAnsi="Garamond"/>
          <w:sz w:val="20"/>
          <w:szCs w:val="20"/>
          <w:lang w:eastAsia="cs-CZ"/>
        </w:rPr>
        <w:t>m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sa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na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účely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Zmluvy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rozumie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aj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jeho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jednotlivá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časť,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pokiaľ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zo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znenia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Zmluvy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nie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je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zrejmé,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že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sa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týmto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označením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myslí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iba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Dielo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ako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="00500482" w:rsidRPr="009E09CC">
        <w:rPr>
          <w:rFonts w:ascii="Garamond" w:hAnsi="Garamond"/>
          <w:sz w:val="20"/>
          <w:szCs w:val="20"/>
          <w:lang w:eastAsia="cs-CZ"/>
        </w:rPr>
        <w:t>celok;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587796" w:rsidRPr="009E09CC">
        <w:rPr>
          <w:rFonts w:ascii="Garamond" w:hAnsi="Garamond" w:cs="Arial"/>
          <w:sz w:val="20"/>
          <w:szCs w:val="20"/>
        </w:rPr>
        <w:t>Dielo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587796" w:rsidRPr="009E09CC">
        <w:rPr>
          <w:rFonts w:ascii="Garamond" w:hAnsi="Garamond" w:cs="Arial"/>
          <w:sz w:val="20"/>
          <w:szCs w:val="20"/>
        </w:rPr>
        <w:t>je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587796" w:rsidRPr="009E09CC">
        <w:rPr>
          <w:rFonts w:ascii="Garamond" w:hAnsi="Garamond" w:cs="Arial"/>
          <w:sz w:val="20"/>
          <w:szCs w:val="20"/>
        </w:rPr>
        <w:t>ďalej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587796" w:rsidRPr="009E09CC">
        <w:rPr>
          <w:rFonts w:ascii="Garamond" w:hAnsi="Garamond" w:cs="Arial"/>
          <w:sz w:val="20"/>
          <w:szCs w:val="20"/>
        </w:rPr>
        <w:t>bližšie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587796" w:rsidRPr="009E09CC">
        <w:rPr>
          <w:rFonts w:ascii="Garamond" w:hAnsi="Garamond" w:cs="Arial"/>
          <w:sz w:val="20"/>
          <w:szCs w:val="20"/>
        </w:rPr>
        <w:t>špecifikované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587796" w:rsidRPr="009E09CC">
        <w:rPr>
          <w:rFonts w:ascii="Garamond" w:hAnsi="Garamond" w:cs="Arial"/>
          <w:sz w:val="20"/>
          <w:szCs w:val="20"/>
        </w:rPr>
        <w:t>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587796" w:rsidRPr="009E09CC">
        <w:rPr>
          <w:rFonts w:ascii="Garamond" w:hAnsi="Garamond" w:cs="Arial"/>
          <w:sz w:val="20"/>
          <w:szCs w:val="20"/>
        </w:rPr>
        <w:t>Prílohe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587796" w:rsidRPr="009E09CC">
        <w:rPr>
          <w:rFonts w:ascii="Garamond" w:hAnsi="Garamond" w:cs="Arial"/>
          <w:sz w:val="20"/>
          <w:szCs w:val="20"/>
        </w:rPr>
        <w:t>1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587796" w:rsidRPr="009E09CC">
        <w:rPr>
          <w:rFonts w:ascii="Garamond" w:hAnsi="Garamond" w:cs="Arial"/>
          <w:sz w:val="20"/>
          <w:szCs w:val="20"/>
        </w:rPr>
        <w:t>Zmluvy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C54213" w:rsidRPr="009E09CC">
        <w:rPr>
          <w:rFonts w:ascii="Garamond" w:hAnsi="Garamond" w:cs="Arial"/>
          <w:sz w:val="20"/>
          <w:szCs w:val="20"/>
        </w:rPr>
        <w:t>–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C54213" w:rsidRPr="009E09CC">
        <w:rPr>
          <w:rFonts w:ascii="Garamond" w:hAnsi="Garamond" w:cs="Arial"/>
          <w:sz w:val="20"/>
          <w:szCs w:val="20"/>
        </w:rPr>
        <w:t>Špecifikácia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C54213" w:rsidRPr="009E09CC">
        <w:rPr>
          <w:rFonts w:ascii="Garamond" w:hAnsi="Garamond" w:cs="Arial"/>
          <w:sz w:val="20"/>
          <w:szCs w:val="20"/>
        </w:rPr>
        <w:t>Diela,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C54213" w:rsidRPr="009E09CC">
        <w:rPr>
          <w:rFonts w:ascii="Garamond" w:hAnsi="Garamond" w:cs="Arial"/>
          <w:sz w:val="20"/>
          <w:szCs w:val="20"/>
        </w:rPr>
        <w:t>ktorá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C54213" w:rsidRPr="009E09CC">
        <w:rPr>
          <w:rFonts w:ascii="Garamond" w:hAnsi="Garamond" w:cs="Arial"/>
          <w:sz w:val="20"/>
          <w:szCs w:val="20"/>
        </w:rPr>
        <w:t>tvo</w:t>
      </w:r>
      <w:r w:rsidR="008F5E69" w:rsidRPr="009E09CC">
        <w:rPr>
          <w:rFonts w:ascii="Garamond" w:hAnsi="Garamond" w:cs="Arial"/>
          <w:sz w:val="20"/>
          <w:szCs w:val="20"/>
        </w:rPr>
        <w:t>rí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F5E69" w:rsidRPr="009E09CC">
        <w:rPr>
          <w:rFonts w:ascii="Garamond" w:hAnsi="Garamond" w:cs="Arial"/>
          <w:sz w:val="20"/>
          <w:szCs w:val="20"/>
        </w:rPr>
        <w:t>neoddeliteľnú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F5E69" w:rsidRPr="009E09CC">
        <w:rPr>
          <w:rFonts w:ascii="Garamond" w:hAnsi="Garamond" w:cs="Arial"/>
          <w:sz w:val="20"/>
          <w:szCs w:val="20"/>
        </w:rPr>
        <w:t>súčasť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F5E69" w:rsidRPr="009E09CC">
        <w:rPr>
          <w:rFonts w:ascii="Garamond" w:hAnsi="Garamond" w:cs="Arial"/>
          <w:sz w:val="20"/>
          <w:szCs w:val="20"/>
        </w:rPr>
        <w:t>Zmluvy</w:t>
      </w:r>
      <w:r w:rsidR="00500482" w:rsidRPr="009E09CC">
        <w:rPr>
          <w:rFonts w:ascii="Garamond" w:hAnsi="Garamond" w:cs="Arial"/>
          <w:sz w:val="20"/>
          <w:szCs w:val="20"/>
        </w:rPr>
        <w:t>;</w:t>
      </w:r>
    </w:p>
    <w:p w:rsidR="00C54213" w:rsidRPr="009E09CC" w:rsidRDefault="00C54213" w:rsidP="00760BFD">
      <w:pPr>
        <w:keepNext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:rsidR="00866EDA" w:rsidRPr="00866EDA" w:rsidRDefault="00866EDA" w:rsidP="00760BFD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Občiansky zákonník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znamená zákon č. 40/1964 Zb. Občiansky zákonník v znení neskorších predpisov;</w:t>
      </w:r>
    </w:p>
    <w:p w:rsidR="00866EDA" w:rsidRDefault="00866EDA" w:rsidP="00760BFD">
      <w:pPr>
        <w:keepNext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:rsidR="00B54D9D" w:rsidRPr="009E09CC" w:rsidRDefault="006B4B49" w:rsidP="00760BFD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Obchodný</w:t>
      </w:r>
      <w:r w:rsidR="009E09CC"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zákonník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č.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513/1991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Zb.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Obchodný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zákonník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znení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neskorších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predpisov;</w:t>
      </w:r>
    </w:p>
    <w:p w:rsidR="00A44905" w:rsidRPr="00866EDA" w:rsidRDefault="00A44905" w:rsidP="00760BFD">
      <w:pPr>
        <w:keepNext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:rsidR="005B2A65" w:rsidRPr="009E09CC" w:rsidRDefault="005B2A65" w:rsidP="00760BFD">
      <w:pPr>
        <w:keepNext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Pracovný</w:t>
      </w:r>
      <w:r w:rsidR="009E09CC" w:rsidRPr="009E09CC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deň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znamená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deň,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sobotou,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nedeľou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ani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dňom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pracovného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pokoja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ani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dňom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pracovného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voľna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republike;</w:t>
      </w:r>
    </w:p>
    <w:p w:rsidR="005B2A65" w:rsidRPr="009E09CC" w:rsidRDefault="005B2A65" w:rsidP="00760BFD">
      <w:pPr>
        <w:keepNext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5B2A65" w:rsidRPr="009E09CC" w:rsidRDefault="005B2A65" w:rsidP="00760BFD">
      <w:pPr>
        <w:keepNext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Preberací</w:t>
      </w:r>
      <w:r w:rsidR="009E09CC" w:rsidRPr="009E09CC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protokol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znamená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protokol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odovzdaní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prevzatí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Diela</w:t>
      </w:r>
      <w:r w:rsidR="0044220D">
        <w:rPr>
          <w:rFonts w:ascii="Garamond" w:hAnsi="Garamond"/>
          <w:sz w:val="20"/>
          <w:szCs w:val="20"/>
        </w:rPr>
        <w:t xml:space="preserve"> za podmienok špecifikovaných v článku 6 Zmluvy</w:t>
      </w:r>
      <w:r w:rsidRPr="009E09CC">
        <w:rPr>
          <w:rFonts w:ascii="Garamond" w:hAnsi="Garamond"/>
          <w:sz w:val="20"/>
          <w:szCs w:val="20"/>
        </w:rPr>
        <w:t>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podpísaný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oprávnenými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zástupcami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strán;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</w:p>
    <w:p w:rsidR="005B2A65" w:rsidRPr="009E09CC" w:rsidRDefault="005B2A65" w:rsidP="00760BFD">
      <w:pPr>
        <w:keepNext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7F3DC5" w:rsidRPr="009E09CC" w:rsidRDefault="007F3DC5" w:rsidP="00760BFD">
      <w:pPr>
        <w:keepNext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Register</w:t>
      </w:r>
      <w:r w:rsidR="009E09CC" w:rsidRPr="009E09CC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partnerov</w:t>
      </w:r>
      <w:r w:rsidR="009E09CC" w:rsidRPr="009E09CC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verejného</w:t>
      </w:r>
      <w:r w:rsidR="009E09CC" w:rsidRPr="009E09CC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sektora</w:t>
      </w:r>
      <w:r w:rsidR="009E09CC" w:rsidRPr="009E09CC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znamená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informačný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systém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verejnej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správy,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obsahuje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údaje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partneroch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verejného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sektora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konečných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užívateľoch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výhod</w:t>
      </w:r>
      <w:r w:rsidR="0044220D">
        <w:rPr>
          <w:rFonts w:ascii="Garamond" w:hAnsi="Garamond"/>
          <w:sz w:val="20"/>
          <w:szCs w:val="20"/>
        </w:rPr>
        <w:t>;  pričom j</w:t>
      </w:r>
      <w:r w:rsidRPr="009E09CC">
        <w:rPr>
          <w:rFonts w:ascii="Garamond" w:hAnsi="Garamond"/>
          <w:sz w:val="20"/>
          <w:szCs w:val="20"/>
        </w:rPr>
        <w:t>eho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správcom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prevádzkovateľom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Ministerstvo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spravodlivosti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prístupný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on-line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webovom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sídle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Ministerstva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spravodlivosti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adrese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hyperlink r:id="rId11" w:history="1">
        <w:r w:rsidRPr="009E09CC">
          <w:rPr>
            <w:rStyle w:val="Hyperlink"/>
            <w:rFonts w:ascii="Garamond" w:hAnsi="Garamond"/>
            <w:sz w:val="20"/>
            <w:szCs w:val="20"/>
          </w:rPr>
          <w:t>https://rpvs.gov.sk/rpvs</w:t>
        </w:r>
      </w:hyperlink>
      <w:r w:rsidRPr="009E09CC">
        <w:rPr>
          <w:rFonts w:ascii="Garamond" w:hAnsi="Garamond"/>
          <w:sz w:val="20"/>
          <w:szCs w:val="20"/>
        </w:rPr>
        <w:t>;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</w:p>
    <w:p w:rsidR="007F3DC5" w:rsidRPr="009E09CC" w:rsidRDefault="007F3DC5" w:rsidP="00760BFD">
      <w:pPr>
        <w:keepNext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866EDA" w:rsidRPr="00866EDA" w:rsidRDefault="00866EDA" w:rsidP="00760BFD">
      <w:pPr>
        <w:keepNext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866EDA">
        <w:rPr>
          <w:rFonts w:ascii="Garamond" w:hAnsi="Garamond"/>
          <w:b/>
          <w:sz w:val="20"/>
          <w:szCs w:val="20"/>
        </w:rPr>
        <w:t>Subdodávateľ</w:t>
      </w:r>
      <w:r w:rsidRPr="00566A72">
        <w:rPr>
          <w:rFonts w:ascii="Garamond" w:hAnsi="Garamond"/>
          <w:b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 xml:space="preserve">znamená fyzická alebo právnická osoba uvedená v zmluve uzatvorenej medzi </w:t>
      </w:r>
      <w:r>
        <w:rPr>
          <w:rFonts w:ascii="Garamond" w:hAnsi="Garamond"/>
          <w:sz w:val="20"/>
          <w:szCs w:val="20"/>
        </w:rPr>
        <w:t>Zhotoviteľom</w:t>
      </w:r>
      <w:r w:rsidRPr="00566A72">
        <w:rPr>
          <w:rFonts w:ascii="Garamond" w:hAnsi="Garamond"/>
          <w:sz w:val="20"/>
          <w:szCs w:val="20"/>
        </w:rPr>
        <w:t xml:space="preserve"> a </w:t>
      </w:r>
      <w:r w:rsidRPr="00566A72">
        <w:rPr>
          <w:rFonts w:ascii="Garamond" w:eastAsia="Calibri" w:hAnsi="Garamond"/>
          <w:sz w:val="20"/>
          <w:szCs w:val="20"/>
        </w:rPr>
        <w:t>Subdodávateľom</w:t>
      </w:r>
      <w:r w:rsidRPr="00566A72">
        <w:rPr>
          <w:rFonts w:ascii="Garamond" w:hAnsi="Garamond"/>
          <w:sz w:val="20"/>
          <w:szCs w:val="20"/>
        </w:rPr>
        <w:t xml:space="preserve">, ktorá je poverená </w:t>
      </w:r>
      <w:r>
        <w:rPr>
          <w:rFonts w:ascii="Garamond" w:hAnsi="Garamond"/>
          <w:sz w:val="20"/>
          <w:szCs w:val="20"/>
        </w:rPr>
        <w:t>vykonaním</w:t>
      </w:r>
      <w:r w:rsidRPr="00566A72">
        <w:rPr>
          <w:rFonts w:ascii="Garamond" w:hAnsi="Garamond"/>
          <w:sz w:val="20"/>
          <w:szCs w:val="20"/>
        </w:rPr>
        <w:t xml:space="preserve"> časti </w:t>
      </w:r>
      <w:r>
        <w:rPr>
          <w:rFonts w:ascii="Garamond" w:hAnsi="Garamond"/>
          <w:sz w:val="20"/>
          <w:szCs w:val="20"/>
        </w:rPr>
        <w:t>Diela</w:t>
      </w:r>
      <w:r w:rsidRPr="00566A72">
        <w:rPr>
          <w:rFonts w:ascii="Garamond" w:hAnsi="Garamond"/>
          <w:sz w:val="20"/>
          <w:szCs w:val="20"/>
        </w:rPr>
        <w:t xml:space="preserve">, pričom zoznam </w:t>
      </w:r>
      <w:r w:rsidRPr="00566A72">
        <w:rPr>
          <w:rFonts w:ascii="Garamond" w:eastAsia="Calibri" w:hAnsi="Garamond"/>
          <w:sz w:val="20"/>
          <w:szCs w:val="20"/>
        </w:rPr>
        <w:t>Subdodávateľov</w:t>
      </w:r>
      <w:r w:rsidRPr="00566A72">
        <w:rPr>
          <w:rFonts w:ascii="Garamond" w:hAnsi="Garamond"/>
          <w:sz w:val="20"/>
          <w:szCs w:val="20"/>
        </w:rPr>
        <w:t xml:space="preserve"> je uvedený v Prílohe </w:t>
      </w:r>
      <w:r>
        <w:rPr>
          <w:rFonts w:ascii="Garamond" w:hAnsi="Garamond"/>
          <w:sz w:val="20"/>
          <w:szCs w:val="20"/>
        </w:rPr>
        <w:t>3</w:t>
      </w:r>
      <w:r w:rsidRPr="00566A72">
        <w:rPr>
          <w:rFonts w:ascii="Garamond" w:hAnsi="Garamond"/>
          <w:sz w:val="20"/>
          <w:szCs w:val="20"/>
        </w:rPr>
        <w:t xml:space="preserve"> Zmluvy</w:t>
      </w:r>
      <w:r>
        <w:rPr>
          <w:rFonts w:ascii="Garamond" w:hAnsi="Garamond"/>
          <w:sz w:val="20"/>
          <w:szCs w:val="20"/>
        </w:rPr>
        <w:t xml:space="preserve"> – Zoznam Subdodávateľov</w:t>
      </w:r>
      <w:r w:rsidRPr="00566A72">
        <w:rPr>
          <w:rFonts w:ascii="Garamond" w:hAnsi="Garamond"/>
          <w:sz w:val="20"/>
          <w:szCs w:val="20"/>
        </w:rPr>
        <w:t>;</w:t>
      </w:r>
    </w:p>
    <w:p w:rsidR="00760BFD" w:rsidRPr="00760BFD" w:rsidRDefault="00760BFD" w:rsidP="00760BFD">
      <w:pPr>
        <w:keepNext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A8256B">
        <w:rPr>
          <w:rFonts w:ascii="Garamond" w:hAnsi="Garamond"/>
          <w:b/>
          <w:color w:val="000000" w:themeColor="text1"/>
          <w:sz w:val="20"/>
          <w:szCs w:val="20"/>
        </w:rPr>
        <w:lastRenderedPageBreak/>
        <w:t xml:space="preserve">Zákon o verejnom obstarávaní </w:t>
      </w:r>
      <w:r w:rsidRPr="00A8256B">
        <w:rPr>
          <w:rFonts w:ascii="Garamond" w:hAnsi="Garamond"/>
          <w:color w:val="000000" w:themeColor="text1"/>
          <w:sz w:val="20"/>
          <w:szCs w:val="20"/>
        </w:rPr>
        <w:t>znamená</w:t>
      </w:r>
      <w:r w:rsidRPr="00A8256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zákon č. 343/2015 Z. z. o verejnom obstarávaní a o zmene a doplnení niektorých predpisov</w:t>
      </w:r>
      <w:r>
        <w:rPr>
          <w:rFonts w:ascii="Garamond" w:hAnsi="Garamond"/>
          <w:sz w:val="20"/>
          <w:szCs w:val="20"/>
        </w:rPr>
        <w:t xml:space="preserve"> v znení neskorších predpisov; a</w:t>
      </w:r>
    </w:p>
    <w:p w:rsidR="00760BFD" w:rsidRPr="00760BFD" w:rsidRDefault="00760BFD" w:rsidP="00760BFD">
      <w:pPr>
        <w:keepNext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3645F7" w:rsidRPr="009E09CC" w:rsidRDefault="006B4B49" w:rsidP="00760BFD">
      <w:pPr>
        <w:keepNext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866EDA">
        <w:rPr>
          <w:rFonts w:ascii="Garamond" w:hAnsi="Garamond"/>
          <w:b/>
          <w:sz w:val="20"/>
          <w:szCs w:val="20"/>
        </w:rPr>
        <w:t>Zmluvná</w:t>
      </w:r>
      <w:r w:rsidR="009E09CC" w:rsidRPr="009E09CC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b/>
          <w:sz w:val="20"/>
          <w:szCs w:val="20"/>
        </w:rPr>
        <w:t>strana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znamená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F73BEE" w:rsidRPr="009E09CC">
        <w:rPr>
          <w:rFonts w:ascii="Garamond" w:eastAsia="Calibri" w:hAnsi="Garamond" w:cs="Times New Roman"/>
          <w:sz w:val="20"/>
          <w:szCs w:val="20"/>
        </w:rPr>
        <w:t>/alebo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C723FD" w:rsidRPr="009E09CC">
        <w:rPr>
          <w:rFonts w:ascii="Garamond" w:eastAsia="Calibri" w:hAnsi="Garamond" w:cs="Times New Roman"/>
          <w:sz w:val="20"/>
          <w:szCs w:val="20"/>
        </w:rPr>
        <w:t>Zhotoviteľ</w:t>
      </w:r>
      <w:r w:rsidR="00227A41" w:rsidRPr="009E09CC">
        <w:rPr>
          <w:rFonts w:ascii="Garamond" w:eastAsia="Calibri" w:hAnsi="Garamond" w:cs="Times New Roman"/>
          <w:sz w:val="20"/>
          <w:szCs w:val="20"/>
        </w:rPr>
        <w:t>.</w:t>
      </w:r>
    </w:p>
    <w:p w:rsidR="003645F7" w:rsidRPr="009E09CC" w:rsidRDefault="003645F7" w:rsidP="00760BFD">
      <w:pPr>
        <w:keepNext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760BFD">
      <w:pPr>
        <w:keepNext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Okrem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ých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pojmov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uvedených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článku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1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bode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1.1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Zmluvy,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ďalej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použitý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definovaný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pojem,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bude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mať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takýto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pojem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význam,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ktorý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mu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priradený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príslušnej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časti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Zmluvy,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kde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definovaný.</w:t>
      </w:r>
    </w:p>
    <w:p w:rsidR="0086484B" w:rsidRPr="009E09CC" w:rsidRDefault="0086484B" w:rsidP="00760BFD">
      <w:pPr>
        <w:keepNext/>
        <w:tabs>
          <w:tab w:val="num" w:pos="360"/>
          <w:tab w:val="num" w:pos="540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760BFD">
      <w:pPr>
        <w:keepNext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Zmluve,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kontextu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nevyplýva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zámer,</w:t>
      </w:r>
    </w:p>
    <w:p w:rsidR="0086484B" w:rsidRPr="009E09CC" w:rsidRDefault="0086484B" w:rsidP="00760BFD">
      <w:pPr>
        <w:keepNext/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:rsidR="006B4B49" w:rsidRPr="009E09CC" w:rsidRDefault="006B4B49" w:rsidP="00760BFD">
      <w:pPr>
        <w:keepNext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Zmluvnú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stranu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zahŕňa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aj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jej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právnych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nástupcov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,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ako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aj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postupníkov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dobúdateľov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práv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záväzkov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vyplývajúcich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zo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Zmluvy;</w:t>
      </w:r>
    </w:p>
    <w:p w:rsidR="006B4B49" w:rsidRPr="009E09CC" w:rsidRDefault="006B4B49" w:rsidP="00760BFD">
      <w:pPr>
        <w:keepNext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760BFD">
      <w:pPr>
        <w:keepNext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Zmluvu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dokument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Zmluvu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dokument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znení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jeho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dodatkov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iných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zmien,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vrátane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proofErr w:type="spellStart"/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novácií</w:t>
      </w:r>
      <w:proofErr w:type="spellEnd"/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</w:p>
    <w:p w:rsidR="00343CF2" w:rsidRDefault="00343CF2" w:rsidP="00760BFD">
      <w:pPr>
        <w:keepNext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:rsidR="006B4B49" w:rsidRPr="009E09CC" w:rsidRDefault="006B4B49" w:rsidP="00760BFD">
      <w:pPr>
        <w:keepNext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prílohy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predstavujú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jej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neoddeliteľné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súčasti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správny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výklad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ustanovení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možný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prihliadnutím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ich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obsah.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Nadpisy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častí,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článkov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slúžia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výlučne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uľahčenie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orientácie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výklade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nepoužijú;</w:t>
      </w:r>
    </w:p>
    <w:p w:rsidR="006B4B49" w:rsidRPr="009E09CC" w:rsidRDefault="006B4B49" w:rsidP="00760BFD">
      <w:pPr>
        <w:keepNext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760BFD">
      <w:pPr>
        <w:keepNext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„článok“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„prílohu“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príslušný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článok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prílohu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Zmluvy;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:rsidR="006B4B49" w:rsidRPr="009E09CC" w:rsidRDefault="006B4B49" w:rsidP="00760BFD">
      <w:pPr>
        <w:keepNext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6B4B49" w:rsidRPr="009E09CC" w:rsidRDefault="006B4B49" w:rsidP="00760BFD">
      <w:pPr>
        <w:keepNext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výrazy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definované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jednotnom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čísle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základnom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gramatickom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tvare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majú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rovnaký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význam,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keď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sú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použité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množnom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čísle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inom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gramatickom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tvare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9E09CC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naopak.</w:t>
      </w:r>
    </w:p>
    <w:p w:rsidR="006B4B49" w:rsidRPr="009E09CC" w:rsidRDefault="006B4B49" w:rsidP="00760BFD">
      <w:pPr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:rsidR="006B4B49" w:rsidRPr="009E09CC" w:rsidRDefault="006B4B49" w:rsidP="00760BFD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Predmet</w:t>
      </w:r>
      <w:r w:rsidR="009E09CC" w:rsidRPr="009E09CC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Zmluvy</w:t>
      </w:r>
    </w:p>
    <w:p w:rsidR="006B4B49" w:rsidRPr="009E09CC" w:rsidRDefault="006B4B49" w:rsidP="00760BFD">
      <w:pPr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:rsidR="006B4B49" w:rsidRPr="009E09CC" w:rsidRDefault="006B4B49" w:rsidP="00760BFD">
      <w:pPr>
        <w:keepNext/>
        <w:numPr>
          <w:ilvl w:val="0"/>
          <w:numId w:val="7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Predmetom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Zmluvy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záväzok:</w:t>
      </w:r>
    </w:p>
    <w:p w:rsidR="00682D29" w:rsidRPr="009E09CC" w:rsidRDefault="00682D29" w:rsidP="00760BFD">
      <w:pPr>
        <w:keepNext/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:rsidR="00682D29" w:rsidRPr="009E09CC" w:rsidRDefault="0072179F" w:rsidP="00760BFD">
      <w:pPr>
        <w:pStyle w:val="ListParagraph"/>
        <w:keepNext/>
        <w:numPr>
          <w:ilvl w:val="0"/>
          <w:numId w:val="8"/>
        </w:numPr>
        <w:spacing w:after="0" w:line="240" w:lineRule="auto"/>
        <w:ind w:hanging="731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Zhotoviteľa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44220D">
        <w:rPr>
          <w:rFonts w:ascii="Garamond" w:eastAsia="Calibri" w:hAnsi="Garamond" w:cs="Times New Roman"/>
          <w:sz w:val="20"/>
          <w:szCs w:val="20"/>
        </w:rPr>
        <w:t>vykonať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A44905" w:rsidRPr="009E09CC">
        <w:rPr>
          <w:rFonts w:ascii="Garamond" w:eastAsia="Calibri" w:hAnsi="Garamond" w:cs="Times New Roman"/>
          <w:sz w:val="20"/>
          <w:szCs w:val="20"/>
        </w:rPr>
        <w:t>pre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A44905"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Dielo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;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a</w:t>
      </w:r>
    </w:p>
    <w:p w:rsidR="00682D29" w:rsidRPr="009E09CC" w:rsidRDefault="00682D29" w:rsidP="00760BFD">
      <w:pPr>
        <w:pStyle w:val="ListParagraph"/>
        <w:keepNext/>
        <w:spacing w:after="0" w:line="240" w:lineRule="auto"/>
        <w:ind w:left="1440"/>
        <w:jc w:val="both"/>
        <w:rPr>
          <w:rFonts w:ascii="Garamond" w:eastAsia="Calibri" w:hAnsi="Garamond" w:cs="Times New Roman"/>
          <w:sz w:val="20"/>
          <w:szCs w:val="20"/>
        </w:rPr>
      </w:pPr>
    </w:p>
    <w:p w:rsidR="00682D29" w:rsidRDefault="00682D29" w:rsidP="00760BFD">
      <w:pPr>
        <w:pStyle w:val="ListParagraph"/>
        <w:keepNext/>
        <w:numPr>
          <w:ilvl w:val="0"/>
          <w:numId w:val="8"/>
        </w:numPr>
        <w:spacing w:after="0" w:line="240" w:lineRule="auto"/>
        <w:ind w:hanging="731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86598E" w:rsidRPr="009E09CC">
        <w:rPr>
          <w:rFonts w:ascii="Garamond" w:eastAsia="Calibri" w:hAnsi="Garamond" w:cs="Times New Roman"/>
          <w:sz w:val="20"/>
          <w:szCs w:val="20"/>
        </w:rPr>
        <w:t>zaplati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ť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72179F" w:rsidRPr="009E09CC">
        <w:rPr>
          <w:rFonts w:ascii="Garamond" w:eastAsia="Calibri" w:hAnsi="Garamond" w:cs="Times New Roman"/>
          <w:sz w:val="20"/>
          <w:szCs w:val="20"/>
        </w:rPr>
        <w:t>Zhotoviteľovi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B377EB" w:rsidRPr="009E09CC">
        <w:rPr>
          <w:rFonts w:ascii="Garamond" w:eastAsia="Calibri" w:hAnsi="Garamond" w:cs="Times New Roman"/>
          <w:sz w:val="20"/>
          <w:szCs w:val="20"/>
        </w:rPr>
        <w:t>Cenu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72179F" w:rsidRPr="009E09CC">
        <w:rPr>
          <w:rFonts w:ascii="Garamond" w:eastAsia="Calibri" w:hAnsi="Garamond" w:cs="Times New Roman"/>
          <w:sz w:val="20"/>
          <w:szCs w:val="20"/>
        </w:rPr>
        <w:t>za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72179F" w:rsidRPr="009E09CC">
        <w:rPr>
          <w:rFonts w:ascii="Garamond" w:eastAsia="Calibri" w:hAnsi="Garamond" w:cs="Times New Roman"/>
          <w:sz w:val="20"/>
          <w:szCs w:val="20"/>
        </w:rPr>
        <w:t>Dielo</w:t>
      </w:r>
      <w:r w:rsidR="0044220D">
        <w:rPr>
          <w:rFonts w:ascii="Garamond" w:eastAsia="Calibri" w:hAnsi="Garamond" w:cs="Times New Roman"/>
          <w:sz w:val="20"/>
          <w:szCs w:val="20"/>
        </w:rPr>
        <w:t>;</w:t>
      </w:r>
    </w:p>
    <w:p w:rsidR="0044220D" w:rsidRDefault="0044220D" w:rsidP="00760BFD">
      <w:pPr>
        <w:keepNext/>
        <w:spacing w:after="0" w:line="240" w:lineRule="auto"/>
        <w:ind w:left="705"/>
        <w:jc w:val="both"/>
        <w:rPr>
          <w:rFonts w:ascii="Garamond" w:eastAsia="Calibri" w:hAnsi="Garamond" w:cs="Times New Roman"/>
          <w:sz w:val="20"/>
          <w:szCs w:val="20"/>
        </w:rPr>
      </w:pPr>
    </w:p>
    <w:p w:rsidR="0044220D" w:rsidRPr="0044220D" w:rsidRDefault="0044220D" w:rsidP="00760BFD">
      <w:pPr>
        <w:keepNext/>
        <w:spacing w:after="0" w:line="240" w:lineRule="auto"/>
        <w:ind w:left="705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a to za podmienok stanovených Zmluvou.</w:t>
      </w:r>
    </w:p>
    <w:p w:rsidR="00682D29" w:rsidRPr="009E09CC" w:rsidRDefault="00682D29" w:rsidP="00760BFD">
      <w:pPr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:rsidR="000E6CA0" w:rsidRPr="009E09CC" w:rsidRDefault="000E6CA0" w:rsidP="00760BFD">
      <w:pPr>
        <w:pStyle w:val="NoSpacing"/>
        <w:keepNext/>
        <w:ind w:left="705" w:hanging="705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2.2</w:t>
      </w:r>
      <w:r w:rsidR="009E09CC"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ab/>
      </w:r>
      <w:r w:rsidR="00B377EB" w:rsidRPr="009E09CC">
        <w:rPr>
          <w:rFonts w:ascii="Garamond" w:eastAsia="Times New Roman" w:hAnsi="Garamond" w:cs="Times New Roman"/>
          <w:sz w:val="20"/>
          <w:szCs w:val="20"/>
        </w:rPr>
        <w:t>Z</w:t>
      </w:r>
      <w:r w:rsidR="00576B9B" w:rsidRPr="009E09CC">
        <w:rPr>
          <w:rFonts w:ascii="Garamond" w:eastAsia="Times New Roman" w:hAnsi="Garamond" w:cs="Times New Roman"/>
          <w:sz w:val="20"/>
          <w:szCs w:val="20"/>
        </w:rPr>
        <w:t>hotoviteľ</w:t>
      </w:r>
      <w:r w:rsidR="009E09CC" w:rsidRPr="009E09CC">
        <w:rPr>
          <w:rFonts w:ascii="Garamond" w:eastAsia="Times New Roman" w:hAnsi="Garamond"/>
          <w:sz w:val="20"/>
          <w:szCs w:val="20"/>
        </w:rPr>
        <w:t xml:space="preserve"> </w:t>
      </w:r>
      <w:r w:rsidR="00576B9B" w:rsidRPr="009E09CC">
        <w:rPr>
          <w:rFonts w:ascii="Garamond" w:eastAsia="Times New Roman" w:hAnsi="Garamond"/>
          <w:sz w:val="20"/>
          <w:szCs w:val="20"/>
        </w:rPr>
        <w:t>sa</w:t>
      </w:r>
      <w:r w:rsidR="009E09CC" w:rsidRPr="009E09CC">
        <w:rPr>
          <w:rFonts w:ascii="Garamond" w:eastAsia="Times New Roman" w:hAnsi="Garamond"/>
          <w:sz w:val="20"/>
          <w:szCs w:val="20"/>
        </w:rPr>
        <w:t xml:space="preserve"> </w:t>
      </w:r>
      <w:r w:rsidR="00576B9B" w:rsidRPr="009E09CC">
        <w:rPr>
          <w:rFonts w:ascii="Garamond" w:eastAsia="Times New Roman" w:hAnsi="Garamond"/>
          <w:sz w:val="20"/>
          <w:szCs w:val="20"/>
        </w:rPr>
        <w:t>zaväzuje</w:t>
      </w:r>
      <w:r w:rsidR="009E09CC" w:rsidRPr="009E09CC">
        <w:rPr>
          <w:rFonts w:ascii="Garamond" w:eastAsia="Times New Roman" w:hAnsi="Garamond"/>
          <w:sz w:val="20"/>
          <w:szCs w:val="20"/>
        </w:rPr>
        <w:t xml:space="preserve"> </w:t>
      </w:r>
      <w:r w:rsidR="00BD54ED">
        <w:rPr>
          <w:rFonts w:ascii="Garamond" w:eastAsia="Times New Roman" w:hAnsi="Garamond"/>
          <w:sz w:val="20"/>
          <w:szCs w:val="20"/>
        </w:rPr>
        <w:t>vykonávať</w:t>
      </w:r>
      <w:r w:rsidR="009E09CC" w:rsidRPr="009E09CC">
        <w:rPr>
          <w:rFonts w:ascii="Garamond" w:eastAsia="Times New Roman" w:hAnsi="Garamond"/>
          <w:sz w:val="20"/>
          <w:szCs w:val="20"/>
        </w:rPr>
        <w:t xml:space="preserve"> </w:t>
      </w:r>
      <w:r w:rsidR="00CD7C58" w:rsidRPr="009E09CC">
        <w:rPr>
          <w:rFonts w:ascii="Garamond" w:eastAsia="Times New Roman" w:hAnsi="Garamond"/>
          <w:sz w:val="20"/>
          <w:szCs w:val="20"/>
        </w:rPr>
        <w:t>pre</w:t>
      </w:r>
      <w:r w:rsidR="009E09CC" w:rsidRPr="009E09CC">
        <w:rPr>
          <w:rFonts w:ascii="Garamond" w:eastAsia="Times New Roman" w:hAnsi="Garamond"/>
          <w:sz w:val="20"/>
          <w:szCs w:val="20"/>
        </w:rPr>
        <w:t xml:space="preserve"> </w:t>
      </w:r>
      <w:r w:rsidR="00CD7C58" w:rsidRPr="009E09CC">
        <w:rPr>
          <w:rFonts w:ascii="Garamond" w:eastAsia="Times New Roman" w:hAnsi="Garamond"/>
          <w:sz w:val="20"/>
          <w:szCs w:val="20"/>
        </w:rPr>
        <w:t>Objednávateľa</w:t>
      </w:r>
      <w:r w:rsidR="009E09CC" w:rsidRPr="009E09CC">
        <w:rPr>
          <w:rFonts w:ascii="Garamond" w:eastAsia="Times New Roman" w:hAnsi="Garamond"/>
          <w:sz w:val="20"/>
          <w:szCs w:val="20"/>
        </w:rPr>
        <w:t xml:space="preserve"> </w:t>
      </w:r>
      <w:r w:rsidR="00B377EB" w:rsidRPr="009E09CC">
        <w:rPr>
          <w:rFonts w:ascii="Garamond" w:eastAsia="Times New Roman" w:hAnsi="Garamond"/>
          <w:sz w:val="20"/>
          <w:szCs w:val="20"/>
        </w:rPr>
        <w:t>Dielo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 xml:space="preserve">podľa potreby Objednávateľa </w:t>
      </w:r>
      <w:r w:rsidR="009428B7"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základe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čiastkových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písomných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objednávok</w:t>
      </w:r>
      <w:r w:rsidR="00BD54ED">
        <w:rPr>
          <w:rFonts w:ascii="Garamond" w:hAnsi="Garamond"/>
          <w:sz w:val="20"/>
          <w:szCs w:val="20"/>
        </w:rPr>
        <w:t>, v ktorých Objednávateľ presne určí rozsah Diela, miesto vykonania Diela a termín vykonania Diela. Doručením objednávky Zhotoviteľovi sa objednávka považuje za potvrdenú Zhotoviteľom a je podkladom pre fakturáciu podľa článku 5 bod 5.2 Zmluvy.</w:t>
      </w:r>
    </w:p>
    <w:p w:rsidR="000E6CA0" w:rsidRPr="009E09CC" w:rsidRDefault="000E6CA0" w:rsidP="00760BFD">
      <w:pPr>
        <w:keepNext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:rsidR="00820EC9" w:rsidRPr="009E09CC" w:rsidRDefault="000E6CA0" w:rsidP="00760BFD">
      <w:pPr>
        <w:pStyle w:val="ListParagraph"/>
        <w:keepNext/>
        <w:numPr>
          <w:ilvl w:val="1"/>
          <w:numId w:val="18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Zhotoviteľ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zaväzuje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44220D">
        <w:rPr>
          <w:rFonts w:ascii="Garamond" w:eastAsia="Times New Roman" w:hAnsi="Garamond" w:cs="Arial"/>
          <w:sz w:val="20"/>
          <w:szCs w:val="20"/>
        </w:rPr>
        <w:t>vykonať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Objednávateľa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Dielo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0C2507" w:rsidRPr="009E09CC">
        <w:rPr>
          <w:rFonts w:ascii="Garamond" w:eastAsia="Times New Roman" w:hAnsi="Garamond" w:cs="Arial"/>
          <w:sz w:val="20"/>
          <w:szCs w:val="20"/>
        </w:rPr>
        <w:t>riadne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0C2507" w:rsidRPr="009E09CC">
        <w:rPr>
          <w:rFonts w:ascii="Garamond" w:eastAsia="Times New Roman" w:hAnsi="Garamond" w:cs="Arial"/>
          <w:sz w:val="20"/>
          <w:szCs w:val="20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0C2507" w:rsidRPr="009E09CC">
        <w:rPr>
          <w:rFonts w:ascii="Garamond" w:eastAsia="Times New Roman" w:hAnsi="Garamond" w:cs="Arial"/>
          <w:sz w:val="20"/>
          <w:szCs w:val="20"/>
        </w:rPr>
        <w:t>včas,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377EB" w:rsidRPr="009E09CC">
        <w:rPr>
          <w:rFonts w:ascii="Garamond" w:eastAsia="Times New Roman" w:hAnsi="Garamond" w:cs="Arial"/>
          <w:sz w:val="20"/>
          <w:szCs w:val="20"/>
        </w:rPr>
        <w:t>vo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377EB" w:rsidRPr="009E09CC">
        <w:rPr>
          <w:rFonts w:ascii="Garamond" w:eastAsia="Times New Roman" w:hAnsi="Garamond" w:cs="Arial"/>
          <w:sz w:val="20"/>
          <w:szCs w:val="20"/>
        </w:rPr>
        <w:t>vlastnom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377EB" w:rsidRPr="009E09CC">
        <w:rPr>
          <w:rFonts w:ascii="Garamond" w:eastAsia="Times New Roman" w:hAnsi="Garamond" w:cs="Arial"/>
          <w:sz w:val="20"/>
          <w:szCs w:val="20"/>
        </w:rPr>
        <w:t>mene,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377EB" w:rsidRPr="009E09CC">
        <w:rPr>
          <w:rFonts w:ascii="Garamond" w:eastAsia="Times New Roman" w:hAnsi="Garamond" w:cs="Arial"/>
          <w:sz w:val="20"/>
          <w:szCs w:val="20"/>
        </w:rPr>
        <w:t>na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377EB" w:rsidRPr="009E09CC">
        <w:rPr>
          <w:rFonts w:ascii="Garamond" w:eastAsia="Times New Roman" w:hAnsi="Garamond" w:cs="Arial"/>
          <w:sz w:val="20"/>
          <w:szCs w:val="20"/>
        </w:rPr>
        <w:t>vlastnú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377EB" w:rsidRPr="009E09CC">
        <w:rPr>
          <w:rFonts w:ascii="Garamond" w:eastAsia="Times New Roman" w:hAnsi="Garamond" w:cs="Arial"/>
          <w:sz w:val="20"/>
          <w:szCs w:val="20"/>
        </w:rPr>
        <w:t>zodpovednosť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vlastné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nebezpečenstvo,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za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podmienok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dohodnutých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Zmluve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C2507"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C2507" w:rsidRPr="009E09CC">
        <w:rPr>
          <w:rFonts w:ascii="Garamond" w:hAnsi="Garamond"/>
          <w:sz w:val="20"/>
          <w:szCs w:val="20"/>
        </w:rPr>
        <w:t>rozsahu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C2507" w:rsidRPr="009E09CC">
        <w:rPr>
          <w:rFonts w:ascii="Garamond" w:hAnsi="Garamond"/>
          <w:sz w:val="20"/>
          <w:szCs w:val="20"/>
        </w:rPr>
        <w:t>podľa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C2507" w:rsidRPr="009E09CC">
        <w:rPr>
          <w:rFonts w:ascii="Garamond" w:hAnsi="Garamond"/>
          <w:sz w:val="20"/>
          <w:szCs w:val="20"/>
        </w:rPr>
        <w:t>príloh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C2507" w:rsidRPr="009E09CC">
        <w:rPr>
          <w:rFonts w:ascii="Garamond" w:hAnsi="Garamond"/>
          <w:sz w:val="20"/>
          <w:szCs w:val="20"/>
        </w:rPr>
        <w:t>Zmluvy</w:t>
      </w:r>
      <w:r w:rsidR="00CD7C58" w:rsidRPr="009E09CC">
        <w:rPr>
          <w:rFonts w:ascii="Garamond" w:hAnsi="Garamond"/>
          <w:sz w:val="20"/>
          <w:szCs w:val="20"/>
        </w:rPr>
        <w:t>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samostatne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požadovanej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odbornej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úrovni.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Zmluvné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strany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sa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dohodli,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že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porušenie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odbornej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starostlivosti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Zhotoviteľom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sa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považuje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za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podstatné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porušenie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Zmluvy.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Zhotoviteľ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zodpovedá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Objednávateľovi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za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BD54ED">
        <w:rPr>
          <w:rFonts w:ascii="Garamond" w:hAnsi="Garamond" w:cs="Garamond"/>
          <w:sz w:val="20"/>
          <w:szCs w:val="20"/>
        </w:rPr>
        <w:t>vykonanie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Diela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v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celom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rozsahu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bez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ohľadu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na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2A3841" w:rsidRPr="009E09CC">
        <w:rPr>
          <w:rFonts w:ascii="Garamond" w:hAnsi="Garamond" w:cs="Garamond"/>
          <w:sz w:val="20"/>
          <w:szCs w:val="20"/>
        </w:rPr>
        <w:t>osobu</w:t>
      </w:r>
      <w:r w:rsidR="002652FC" w:rsidRPr="009E09CC">
        <w:rPr>
          <w:rFonts w:ascii="Garamond" w:hAnsi="Garamond" w:cs="Garamond"/>
          <w:sz w:val="20"/>
          <w:szCs w:val="20"/>
        </w:rPr>
        <w:t>,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2652FC" w:rsidRPr="009E09CC">
        <w:rPr>
          <w:rFonts w:ascii="Garamond" w:hAnsi="Garamond" w:cs="Garamond"/>
          <w:sz w:val="20"/>
          <w:szCs w:val="20"/>
        </w:rPr>
        <w:t>ktorá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2A3841" w:rsidRPr="009E09CC">
        <w:rPr>
          <w:rFonts w:ascii="Garamond" w:hAnsi="Garamond" w:cs="Garamond"/>
          <w:sz w:val="20"/>
          <w:szCs w:val="20"/>
        </w:rPr>
        <w:t>Dielo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2A3841" w:rsidRPr="009E09CC">
        <w:rPr>
          <w:rFonts w:ascii="Garamond" w:hAnsi="Garamond" w:cs="Garamond"/>
          <w:sz w:val="20"/>
          <w:szCs w:val="20"/>
        </w:rPr>
        <w:t>skutočne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  <w:r w:rsidR="00BD54ED">
        <w:rPr>
          <w:rFonts w:ascii="Garamond" w:hAnsi="Garamond" w:cs="Garamond"/>
          <w:sz w:val="20"/>
          <w:szCs w:val="20"/>
        </w:rPr>
        <w:t>vykonáva</w:t>
      </w:r>
      <w:r w:rsidR="002A3841" w:rsidRPr="009E09CC">
        <w:rPr>
          <w:rFonts w:ascii="Garamond" w:hAnsi="Garamond" w:cs="Garamond"/>
          <w:sz w:val="20"/>
          <w:szCs w:val="20"/>
        </w:rPr>
        <w:t>.</w:t>
      </w:r>
      <w:r w:rsidR="009E09CC" w:rsidRPr="009E09CC">
        <w:rPr>
          <w:rFonts w:ascii="Garamond" w:hAnsi="Garamond" w:cs="Garamond"/>
          <w:sz w:val="20"/>
          <w:szCs w:val="20"/>
        </w:rPr>
        <w:t xml:space="preserve"> </w:t>
      </w:r>
    </w:p>
    <w:p w:rsidR="002A3841" w:rsidRPr="009E09CC" w:rsidRDefault="002A3841" w:rsidP="00760BFD">
      <w:pPr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:rsidR="00BD54ED" w:rsidRPr="00BD54ED" w:rsidRDefault="00BD54ED" w:rsidP="00760BFD">
      <w:pPr>
        <w:pStyle w:val="ListParagraph"/>
        <w:keepNext/>
        <w:numPr>
          <w:ilvl w:val="1"/>
          <w:numId w:val="18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>
        <w:rPr>
          <w:rFonts w:ascii="Garamond" w:eastAsia="Times New Roman" w:hAnsi="Garamond" w:cs="Times New Roman"/>
          <w:sz w:val="20"/>
          <w:szCs w:val="20"/>
        </w:rPr>
        <w:t>O</w:t>
      </w:r>
      <w:r w:rsidRPr="009E09CC">
        <w:rPr>
          <w:rFonts w:ascii="Garamond" w:hAnsi="Garamond" w:cs="Arial"/>
          <w:sz w:val="20"/>
        </w:rPr>
        <w:t xml:space="preserve">bchodovateľný objem počas </w:t>
      </w:r>
      <w:r>
        <w:rPr>
          <w:rFonts w:ascii="Garamond" w:hAnsi="Garamond" w:cs="Arial"/>
          <w:sz w:val="20"/>
        </w:rPr>
        <w:t>trvania</w:t>
      </w:r>
      <w:r w:rsidRPr="009E09CC">
        <w:rPr>
          <w:rFonts w:ascii="Garamond" w:hAnsi="Garamond" w:cs="Arial"/>
          <w:sz w:val="20"/>
        </w:rPr>
        <w:t xml:space="preserve"> Zmluvy je </w:t>
      </w:r>
      <w:r>
        <w:rPr>
          <w:rFonts w:ascii="Garamond" w:hAnsi="Garamond" w:cs="Arial"/>
          <w:sz w:val="20"/>
        </w:rPr>
        <w:t xml:space="preserve">v celkovej výške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[</w:t>
      </w:r>
      <w:r w:rsidRPr="009E09CC">
        <w:rPr>
          <w:rFonts w:ascii="Garamond" w:eastAsia="Times New Roman" w:hAnsi="Garamond" w:cs="Arial"/>
          <w:sz w:val="20"/>
          <w:szCs w:val="20"/>
          <w:highlight w:val="yellow"/>
          <w:lang w:eastAsia="ar-SA"/>
        </w:rPr>
        <w:t>doplniť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] </w:t>
      </w:r>
      <w:r w:rsidRPr="009E09CC">
        <w:rPr>
          <w:rFonts w:ascii="Garamond" w:hAnsi="Garamond" w:cs="Arial"/>
          <w:sz w:val="20"/>
        </w:rPr>
        <w:t>EUR (</w:t>
      </w:r>
      <w:r>
        <w:rPr>
          <w:rFonts w:ascii="Garamond" w:hAnsi="Garamond" w:cs="Arial"/>
          <w:sz w:val="20"/>
        </w:rPr>
        <w:t xml:space="preserve">slovom: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9E09CC">
        <w:rPr>
          <w:rFonts w:ascii="Garamond" w:hAnsi="Garamond" w:cs="Arial"/>
          <w:sz w:val="20"/>
        </w:rPr>
        <w:t xml:space="preserve"> eur) bez DPH. Uvedený finančný objem je predpokladaný a Objednávateľ nie je povinný ho vyčerpať.</w:t>
      </w:r>
    </w:p>
    <w:p w:rsidR="00BD54ED" w:rsidRPr="00BD54ED" w:rsidRDefault="00BD54ED" w:rsidP="00760BFD">
      <w:pPr>
        <w:pStyle w:val="ListParagraph"/>
        <w:keepNext/>
        <w:rPr>
          <w:rFonts w:ascii="Garamond" w:eastAsia="Calibri" w:hAnsi="Garamond" w:cs="Times New Roman"/>
          <w:sz w:val="20"/>
          <w:szCs w:val="20"/>
        </w:rPr>
      </w:pPr>
    </w:p>
    <w:p w:rsidR="00650732" w:rsidRPr="009E09CC" w:rsidRDefault="00650732" w:rsidP="00760BFD">
      <w:pPr>
        <w:pStyle w:val="ListParagraph"/>
        <w:keepNext/>
        <w:numPr>
          <w:ilvl w:val="1"/>
          <w:numId w:val="18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BD54ED">
        <w:rPr>
          <w:rFonts w:ascii="Garamond" w:eastAsia="Times New Roman" w:hAnsi="Garamond" w:cs="Times New Roman"/>
          <w:sz w:val="20"/>
          <w:szCs w:val="20"/>
        </w:rPr>
        <w:t>Zmluvné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vzájomne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zaväzujú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poskytovať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si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všetku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potrebnú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súčinnosť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plnenie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záväzkov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Zmluvy.</w:t>
      </w:r>
    </w:p>
    <w:p w:rsidR="006B4B49" w:rsidRPr="009E09CC" w:rsidRDefault="006B4B49" w:rsidP="00760BFD">
      <w:pPr>
        <w:keepNext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:rsidR="00650732" w:rsidRPr="009E09CC" w:rsidRDefault="00650732" w:rsidP="00760BFD">
      <w:pPr>
        <w:pStyle w:val="ListParagraph"/>
        <w:keepNext/>
        <w:numPr>
          <w:ilvl w:val="0"/>
          <w:numId w:val="18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TERMÍN</w:t>
      </w:r>
      <w:r w:rsidR="009E09CC"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A</w:t>
      </w:r>
      <w:r w:rsidR="009E09CC"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MIESTO</w:t>
      </w:r>
      <w:r w:rsidR="009E09CC"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PLNENIA</w:t>
      </w:r>
    </w:p>
    <w:p w:rsidR="00650732" w:rsidRPr="009E09CC" w:rsidRDefault="00650732" w:rsidP="00760BFD">
      <w:pPr>
        <w:keepNext/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Times New Roman" w:hAnsi="Garamond" w:cs="Times New Roman"/>
          <w:bCs/>
          <w:caps/>
          <w:sz w:val="20"/>
          <w:szCs w:val="20"/>
        </w:rPr>
      </w:pPr>
    </w:p>
    <w:p w:rsidR="00B80A87" w:rsidRPr="009E09CC" w:rsidRDefault="007F3DC5" w:rsidP="00760BFD">
      <w:pPr>
        <w:pStyle w:val="ListParagraph"/>
        <w:keepNext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Cs/>
          <w:sz w:val="20"/>
          <w:szCs w:val="20"/>
        </w:rPr>
      </w:pPr>
      <w:r w:rsidRPr="009E09CC">
        <w:rPr>
          <w:rFonts w:ascii="Garamond" w:hAnsi="Garamond"/>
          <w:bCs/>
          <w:sz w:val="20"/>
          <w:szCs w:val="20"/>
        </w:rPr>
        <w:t>Zhotoviteľ</w:t>
      </w:r>
      <w:r w:rsidR="009E09CC" w:rsidRPr="009E09CC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sa</w:t>
      </w:r>
      <w:r w:rsidR="009E09CC" w:rsidRPr="009E09CC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zaväzuje</w:t>
      </w:r>
      <w:r w:rsidR="009E09CC" w:rsidRPr="009E09CC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Dielo</w:t>
      </w:r>
      <w:r w:rsidR="00973BA0">
        <w:rPr>
          <w:rFonts w:ascii="Garamond" w:hAnsi="Garamond"/>
          <w:bCs/>
          <w:sz w:val="20"/>
          <w:szCs w:val="20"/>
        </w:rPr>
        <w:t xml:space="preserve"> podľa objednávky</w:t>
      </w:r>
      <w:r w:rsidR="009E09CC" w:rsidRPr="009E09CC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riadne</w:t>
      </w:r>
      <w:r w:rsidR="009E09CC" w:rsidRPr="009E09CC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dokončiť</w:t>
      </w:r>
      <w:r w:rsidR="009E09CC" w:rsidRPr="009E09CC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a</w:t>
      </w:r>
      <w:r w:rsidR="009E09CC" w:rsidRPr="009E09CC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odovzdať</w:t>
      </w:r>
      <w:r w:rsidR="009E09CC" w:rsidRPr="009E09CC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Objednávateľovi</w:t>
      </w:r>
      <w:r w:rsidR="009E09CC" w:rsidRPr="009E09CC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v</w:t>
      </w:r>
      <w:r w:rsidR="00866EDA">
        <w:rPr>
          <w:rFonts w:ascii="Garamond" w:hAnsi="Garamond"/>
          <w:bCs/>
          <w:sz w:val="20"/>
          <w:szCs w:val="20"/>
        </w:rPr>
        <w:t> </w:t>
      </w:r>
      <w:r w:rsidRPr="009E09CC">
        <w:rPr>
          <w:rFonts w:ascii="Garamond" w:hAnsi="Garamond"/>
          <w:bCs/>
          <w:sz w:val="20"/>
          <w:szCs w:val="20"/>
        </w:rPr>
        <w:t>lehote</w:t>
      </w:r>
      <w:r w:rsidR="00866EDA">
        <w:rPr>
          <w:rFonts w:ascii="Garamond" w:hAnsi="Garamond"/>
          <w:bCs/>
          <w:sz w:val="20"/>
          <w:szCs w:val="20"/>
        </w:rPr>
        <w:t xml:space="preserve"> </w:t>
      </w:r>
      <w:r w:rsidR="003403B7">
        <w:rPr>
          <w:rFonts w:ascii="Garamond" w:hAnsi="Garamond"/>
          <w:bCs/>
          <w:sz w:val="20"/>
          <w:szCs w:val="20"/>
        </w:rPr>
        <w:t>podľa objednávky podľa článku 2 bod 2.2 Zmluvy</w:t>
      </w:r>
      <w:r w:rsidRPr="009E09CC">
        <w:rPr>
          <w:rFonts w:ascii="Garamond" w:hAnsi="Garamond"/>
          <w:bCs/>
          <w:sz w:val="20"/>
          <w:szCs w:val="20"/>
        </w:rPr>
        <w:t>.</w:t>
      </w:r>
      <w:r w:rsidR="009E09CC" w:rsidRPr="009E09CC">
        <w:rPr>
          <w:rFonts w:ascii="Garamond" w:hAnsi="Garamond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Meniť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a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spresňovať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termíny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a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organizáciu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práce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možno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len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po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vzájomnej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dohode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Zmluvných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strán.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</w:p>
    <w:p w:rsidR="00806F24" w:rsidRPr="009E09CC" w:rsidRDefault="009E09CC" w:rsidP="00760BFD">
      <w:pPr>
        <w:pStyle w:val="ListParagraph"/>
        <w:keepNext/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Times New Roman" w:hAnsi="Garamond" w:cs="Times New Roman"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</w:p>
    <w:p w:rsidR="00500482" w:rsidRPr="009E09CC" w:rsidRDefault="00500482" w:rsidP="00760BFD">
      <w:pPr>
        <w:pStyle w:val="ListParagraph"/>
        <w:keepNext/>
        <w:numPr>
          <w:ilvl w:val="1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Times New Roman" w:hAnsi="Garamond" w:cs="Times New Roman"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Cs/>
          <w:sz w:val="20"/>
          <w:szCs w:val="20"/>
        </w:rPr>
        <w:t>Miestom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plnenia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sú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koľajové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trate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44220D" w:rsidRPr="009E09CC">
        <w:rPr>
          <w:rFonts w:ascii="Garamond" w:eastAsia="Times New Roman" w:hAnsi="Garamond" w:cs="Times New Roman"/>
          <w:bCs/>
          <w:sz w:val="20"/>
          <w:szCs w:val="20"/>
        </w:rPr>
        <w:t>bližšie špecifikované v</w:t>
      </w:r>
      <w:r w:rsidR="0044220D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="0044220D">
        <w:rPr>
          <w:rFonts w:ascii="Garamond" w:hAnsi="Garamond"/>
          <w:bCs/>
          <w:sz w:val="20"/>
          <w:szCs w:val="20"/>
        </w:rPr>
        <w:t>čiastkových objednávkach</w:t>
      </w:r>
      <w:r w:rsidR="003403B7">
        <w:rPr>
          <w:rFonts w:ascii="Garamond" w:hAnsi="Garamond"/>
          <w:bCs/>
          <w:sz w:val="20"/>
          <w:szCs w:val="20"/>
        </w:rPr>
        <w:t xml:space="preserve"> podľa článku 2 bodu 2.2</w:t>
      </w:r>
      <w:r w:rsidR="0044220D" w:rsidRPr="009E09CC">
        <w:rPr>
          <w:rFonts w:ascii="Garamond" w:hAnsi="Garamond"/>
          <w:bCs/>
          <w:sz w:val="20"/>
          <w:szCs w:val="20"/>
        </w:rPr>
        <w:t xml:space="preserve"> Zmluvy</w:t>
      </w:r>
      <w:r w:rsidR="0044220D">
        <w:rPr>
          <w:rFonts w:ascii="Garamond" w:hAnsi="Garamond"/>
          <w:bCs/>
          <w:sz w:val="20"/>
          <w:szCs w:val="20"/>
        </w:rPr>
        <w:t>,</w:t>
      </w:r>
      <w:r w:rsidR="0044220D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Hlavnom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meste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Slovenskej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republiky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Bratislava.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</w:p>
    <w:p w:rsidR="00500482" w:rsidRPr="009E09CC" w:rsidRDefault="00500482" w:rsidP="00760BFD">
      <w:pPr>
        <w:pStyle w:val="ListParagraph"/>
        <w:keepNext/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</w:rPr>
      </w:pPr>
    </w:p>
    <w:p w:rsidR="00806F24" w:rsidRPr="009E09CC" w:rsidRDefault="00806F24" w:rsidP="00760BFD">
      <w:pPr>
        <w:pStyle w:val="ListParagraph"/>
        <w:keepNext/>
        <w:numPr>
          <w:ilvl w:val="1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Times New Roman" w:hAnsi="Garamond" w:cs="Times New Roman"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Cs/>
          <w:sz w:val="20"/>
          <w:szCs w:val="20"/>
        </w:rPr>
        <w:t>Po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dokončení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stavebných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prác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Zhotoviteľ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odovzdá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stavenisko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(alebo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jeho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časť)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vypratané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a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upravené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do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pôvodného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stavu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alebo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dohody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Zmluvných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strán</w:t>
      </w:r>
      <w:r w:rsidR="0044220D">
        <w:rPr>
          <w:rFonts w:ascii="Garamond" w:eastAsia="Times New Roman" w:hAnsi="Garamond" w:cs="Times New Roman"/>
          <w:bCs/>
          <w:sz w:val="20"/>
          <w:szCs w:val="20"/>
        </w:rPr>
        <w:t>, najneskôr však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do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3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(troch)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44220D">
        <w:rPr>
          <w:rFonts w:ascii="Garamond" w:eastAsia="Times New Roman" w:hAnsi="Garamond" w:cs="Times New Roman"/>
          <w:bCs/>
          <w:sz w:val="20"/>
          <w:szCs w:val="20"/>
        </w:rPr>
        <w:t xml:space="preserve">Pracovných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dní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po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ukončení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prác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zodpovedajúcej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časti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Diela,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ak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Objednávateľ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neurčí</w:t>
      </w:r>
      <w:r w:rsidR="009E09CC" w:rsidRPr="009E09CC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inak.</w:t>
      </w:r>
    </w:p>
    <w:p w:rsidR="00650732" w:rsidRDefault="00650732" w:rsidP="00760BFD">
      <w:pPr>
        <w:keepNext/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</w:p>
    <w:p w:rsidR="00627FEE" w:rsidRDefault="00627FEE" w:rsidP="00760BFD">
      <w:pPr>
        <w:keepNext/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</w:p>
    <w:p w:rsidR="00627FEE" w:rsidRPr="009E09CC" w:rsidRDefault="00627FEE" w:rsidP="00760BFD">
      <w:pPr>
        <w:keepNext/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</w:p>
    <w:p w:rsidR="006B4B49" w:rsidRPr="009E09CC" w:rsidRDefault="00B377EB" w:rsidP="00760BFD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lastRenderedPageBreak/>
        <w:t>PODMIENKY</w:t>
      </w:r>
      <w:r w:rsidR="009E09CC"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ZHOTOVENIA</w:t>
      </w:r>
      <w:r w:rsidR="009E09CC"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DIELA</w:t>
      </w:r>
    </w:p>
    <w:p w:rsidR="006B4B49" w:rsidRPr="009E09CC" w:rsidRDefault="006B4B49" w:rsidP="00760BFD">
      <w:pPr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:rsidR="00F54063" w:rsidRPr="00760BFD" w:rsidRDefault="00F54063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44220D" w:rsidRPr="009E09CC">
        <w:rPr>
          <w:rFonts w:ascii="Garamond" w:hAnsi="Garamond"/>
          <w:sz w:val="20"/>
          <w:szCs w:val="20"/>
        </w:rPr>
        <w:t xml:space="preserve">sa </w:t>
      </w:r>
      <w:r w:rsidRPr="009E09CC">
        <w:rPr>
          <w:rFonts w:ascii="Garamond" w:hAnsi="Garamond"/>
          <w:sz w:val="20"/>
          <w:szCs w:val="20"/>
        </w:rPr>
        <w:t>zaväzuje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vykonávať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44220D" w:rsidRPr="009E09CC">
        <w:rPr>
          <w:rFonts w:ascii="Garamond" w:hAnsi="Garamond"/>
          <w:sz w:val="20"/>
          <w:szCs w:val="20"/>
        </w:rPr>
        <w:t xml:space="preserve">Dielo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súlade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podmienkami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stanovenými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Zmluve.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potvrdzuje,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že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bol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oboznámený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zámerom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že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vykonal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uzavretím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obhliadku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staveniska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že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oboznámený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podmienkami,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Dielo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vykonať.</w:t>
      </w:r>
    </w:p>
    <w:p w:rsidR="00627FEE" w:rsidRDefault="00627FEE" w:rsidP="00627FEE">
      <w:pPr>
        <w:keepNext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7F3DC5" w:rsidRPr="009E09CC" w:rsidRDefault="007F3DC5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04009"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04009" w:rsidRPr="009E09CC">
        <w:rPr>
          <w:rFonts w:ascii="Garamond" w:hAnsi="Garamond"/>
          <w:sz w:val="20"/>
          <w:szCs w:val="20"/>
        </w:rPr>
        <w:t>požiadanie</w:t>
      </w:r>
      <w:r w:rsidR="0044220D">
        <w:rPr>
          <w:rFonts w:ascii="Garamond" w:hAnsi="Garamond"/>
          <w:sz w:val="20"/>
          <w:szCs w:val="20"/>
        </w:rPr>
        <w:t xml:space="preserve"> Objednávateľa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</w:t>
      </w:r>
      <w:r w:rsidR="00B04009" w:rsidRPr="009E09CC">
        <w:rPr>
          <w:rFonts w:ascii="Garamond" w:hAnsi="Garamond"/>
          <w:sz w:val="20"/>
          <w:szCs w:val="20"/>
        </w:rPr>
        <w:t>ložiť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Objednávateľovi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správ</w:t>
      </w:r>
      <w:r w:rsidR="0044220D">
        <w:rPr>
          <w:rFonts w:ascii="Garamond" w:hAnsi="Garamond"/>
          <w:sz w:val="20"/>
          <w:szCs w:val="20"/>
        </w:rPr>
        <w:t>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04009"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04009" w:rsidRPr="009E09CC">
        <w:rPr>
          <w:rFonts w:ascii="Garamond" w:hAnsi="Garamond"/>
          <w:sz w:val="20"/>
          <w:szCs w:val="20"/>
        </w:rPr>
        <w:t>stave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vykonávaného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04009" w:rsidRPr="009E09CC">
        <w:rPr>
          <w:rFonts w:ascii="Garamond" w:hAnsi="Garamond"/>
          <w:sz w:val="20"/>
          <w:szCs w:val="20"/>
        </w:rPr>
        <w:t>Diela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04009"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vykonaných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aktivitách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formáte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určenom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Objednávateľom.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prípade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rozporu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predkladanej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správy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skutočným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stavom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vykonávaného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Diela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Zmluvou,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lehote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určenej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tento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rozpor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odôvodniť.</w:t>
      </w:r>
    </w:p>
    <w:p w:rsidR="00F54063" w:rsidRPr="009E09CC" w:rsidRDefault="00F54063" w:rsidP="00760BFD">
      <w:pPr>
        <w:pStyle w:val="ListParagraph"/>
        <w:keepNext/>
        <w:spacing w:after="0" w:line="240" w:lineRule="auto"/>
        <w:ind w:hanging="720"/>
        <w:rPr>
          <w:rFonts w:ascii="Garamond" w:hAnsi="Garamond"/>
          <w:sz w:val="20"/>
          <w:szCs w:val="20"/>
        </w:rPr>
      </w:pPr>
    </w:p>
    <w:p w:rsidR="00F54063" w:rsidRPr="009E09CC" w:rsidRDefault="00F54063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zaväzuje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strpieť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výkon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kontroly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súvisiacej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dodávaným</w:t>
      </w:r>
      <w:r w:rsidR="00500482" w:rsidRPr="009E09CC">
        <w:rPr>
          <w:rFonts w:ascii="Garamond" w:hAnsi="Garamond"/>
          <w:sz w:val="20"/>
          <w:szCs w:val="20"/>
        </w:rPr>
        <w:t>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prácami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kedykoľvek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počas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 xml:space="preserve">trvania </w:t>
      </w:r>
      <w:r w:rsidRPr="009E09CC">
        <w:rPr>
          <w:rFonts w:ascii="Garamond" w:hAnsi="Garamond"/>
          <w:sz w:val="20"/>
          <w:szCs w:val="20"/>
        </w:rPr>
        <w:t>Zmluvy,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oprávnenými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osobami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poskytnúť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všetku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potrebnú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súčinnosť.</w:t>
      </w:r>
    </w:p>
    <w:p w:rsidR="00F54063" w:rsidRPr="009E09CC" w:rsidRDefault="00F54063" w:rsidP="00760BFD">
      <w:pPr>
        <w:keepNext/>
        <w:spacing w:after="0" w:line="240" w:lineRule="auto"/>
        <w:ind w:left="397" w:hanging="720"/>
        <w:jc w:val="both"/>
        <w:rPr>
          <w:rFonts w:ascii="Garamond" w:hAnsi="Garamond"/>
          <w:sz w:val="20"/>
          <w:szCs w:val="20"/>
        </w:rPr>
      </w:pPr>
    </w:p>
    <w:p w:rsidR="00F54063" w:rsidRPr="009E09CC" w:rsidRDefault="00F54063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zaväzuje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zabezpečiť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sám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prostredníctvom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tretej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osoby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nakladanie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odpadmi,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súlade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93DD1" w:rsidRPr="009E09CC">
        <w:rPr>
          <w:rFonts w:ascii="Garamond" w:hAnsi="Garamond"/>
          <w:sz w:val="20"/>
          <w:szCs w:val="20"/>
        </w:rPr>
        <w:t>79/2015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odpadoch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93DD1"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93DD1"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93DD1" w:rsidRPr="009E09CC">
        <w:rPr>
          <w:rFonts w:ascii="Garamond" w:hAnsi="Garamond"/>
          <w:sz w:val="20"/>
          <w:szCs w:val="20"/>
        </w:rPr>
        <w:t>zmene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93DD1"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93DD1" w:rsidRPr="009E09CC">
        <w:rPr>
          <w:rFonts w:ascii="Garamond" w:hAnsi="Garamond"/>
          <w:sz w:val="20"/>
          <w:szCs w:val="20"/>
        </w:rPr>
        <w:t>doplnení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93DD1" w:rsidRPr="009E09CC">
        <w:rPr>
          <w:rFonts w:ascii="Garamond" w:hAnsi="Garamond"/>
          <w:sz w:val="20"/>
          <w:szCs w:val="20"/>
        </w:rPr>
        <w:t>niektorých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93DD1" w:rsidRPr="009E09CC">
        <w:rPr>
          <w:rFonts w:ascii="Garamond" w:hAnsi="Garamond"/>
          <w:sz w:val="20"/>
          <w:szCs w:val="20"/>
        </w:rPr>
        <w:t>zákonov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znení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neskorších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predpisov,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vzniknutými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súvislosti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F07A11">
        <w:rPr>
          <w:rFonts w:ascii="Garamond" w:hAnsi="Garamond"/>
          <w:sz w:val="20"/>
          <w:szCs w:val="20"/>
        </w:rPr>
        <w:t xml:space="preserve">s vykonávaním </w:t>
      </w:r>
      <w:r w:rsidRPr="009E09CC">
        <w:rPr>
          <w:rFonts w:ascii="Garamond" w:hAnsi="Garamond"/>
          <w:sz w:val="20"/>
          <w:szCs w:val="20"/>
        </w:rPr>
        <w:t>Diela</w:t>
      </w:r>
      <w:r w:rsidR="00500482" w:rsidRPr="009E09CC">
        <w:rPr>
          <w:rFonts w:ascii="Garamond" w:hAnsi="Garamond"/>
          <w:sz w:val="20"/>
          <w:szCs w:val="20"/>
        </w:rPr>
        <w:t>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00482"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00482" w:rsidRPr="009E09CC">
        <w:rPr>
          <w:rFonts w:ascii="Garamond" w:hAnsi="Garamond"/>
          <w:sz w:val="20"/>
          <w:szCs w:val="20"/>
        </w:rPr>
        <w:t>prípade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00482" w:rsidRPr="009E09CC">
        <w:rPr>
          <w:rFonts w:ascii="Garamond" w:hAnsi="Garamond"/>
          <w:sz w:val="20"/>
          <w:szCs w:val="20"/>
        </w:rPr>
        <w:t>ak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00482"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00482" w:rsidRPr="009E09CC">
        <w:rPr>
          <w:rFonts w:ascii="Garamond" w:hAnsi="Garamond"/>
          <w:sz w:val="20"/>
          <w:szCs w:val="20"/>
        </w:rPr>
        <w:t>to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500482" w:rsidRPr="009E09CC">
        <w:rPr>
          <w:rFonts w:ascii="Garamond" w:hAnsi="Garamond"/>
          <w:sz w:val="20"/>
          <w:szCs w:val="20"/>
        </w:rPr>
        <w:t>potrebné</w:t>
      </w:r>
      <w:r w:rsidRPr="009E09CC">
        <w:rPr>
          <w:rFonts w:ascii="Garamond" w:hAnsi="Garamond"/>
          <w:sz w:val="20"/>
          <w:szCs w:val="20"/>
        </w:rPr>
        <w:t>.</w:t>
      </w:r>
    </w:p>
    <w:p w:rsidR="00F54063" w:rsidRPr="009E09CC" w:rsidRDefault="00F54063" w:rsidP="00760BFD">
      <w:pPr>
        <w:pStyle w:val="ListParagraph"/>
        <w:keepNext/>
        <w:spacing w:after="0" w:line="240" w:lineRule="auto"/>
        <w:ind w:hanging="720"/>
        <w:rPr>
          <w:rFonts w:ascii="Garamond" w:hAnsi="Garamond"/>
          <w:sz w:val="20"/>
          <w:szCs w:val="20"/>
        </w:rPr>
      </w:pPr>
    </w:p>
    <w:p w:rsidR="00F54063" w:rsidRPr="009E09CC" w:rsidRDefault="00F54063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prevziať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zodpovednosť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čistotu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komunikácií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súvislosti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vykonávaným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Dielom.</w:t>
      </w:r>
    </w:p>
    <w:p w:rsidR="00F54063" w:rsidRPr="009E09CC" w:rsidRDefault="00F54063" w:rsidP="00760BFD">
      <w:pPr>
        <w:keepNext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</w:p>
    <w:p w:rsidR="00F54063" w:rsidRPr="009E09CC" w:rsidRDefault="00F54063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právo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zabezpečiť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tretích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osôb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dodávku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tovarov,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služieb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prác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potrebných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F07A11">
        <w:rPr>
          <w:rFonts w:ascii="Garamond" w:hAnsi="Garamond"/>
          <w:sz w:val="20"/>
          <w:szCs w:val="20"/>
        </w:rPr>
        <w:t>vykonávanie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Diela</w:t>
      </w:r>
      <w:r w:rsidR="00F07A11">
        <w:rPr>
          <w:rFonts w:ascii="Garamond" w:hAnsi="Garamond"/>
          <w:sz w:val="20"/>
          <w:szCs w:val="20"/>
        </w:rPr>
        <w:t>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7F3DC5"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7F3DC5" w:rsidRPr="009E09CC">
        <w:rPr>
          <w:rFonts w:ascii="Garamond" w:hAnsi="Garamond"/>
          <w:sz w:val="20"/>
          <w:szCs w:val="20"/>
        </w:rPr>
        <w:t>to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7F3DC5" w:rsidRPr="009E09CC">
        <w:rPr>
          <w:rFonts w:ascii="Garamond" w:hAnsi="Garamond"/>
          <w:sz w:val="20"/>
          <w:szCs w:val="20"/>
        </w:rPr>
        <w:t>pri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7F3DC5" w:rsidRPr="009E09CC">
        <w:rPr>
          <w:rFonts w:ascii="Garamond" w:hAnsi="Garamond"/>
          <w:sz w:val="20"/>
          <w:szCs w:val="20"/>
        </w:rPr>
        <w:t>dodržaní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7F3DC5" w:rsidRPr="009E09CC">
        <w:rPr>
          <w:rFonts w:ascii="Garamond" w:hAnsi="Garamond"/>
          <w:sz w:val="20"/>
          <w:szCs w:val="20"/>
        </w:rPr>
        <w:t>povinnosti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7F3DC5" w:rsidRPr="009E09CC">
        <w:rPr>
          <w:rFonts w:ascii="Garamond" w:hAnsi="Garamond"/>
          <w:sz w:val="20"/>
          <w:szCs w:val="20"/>
        </w:rPr>
        <w:t>Zhotoviteľa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7F3DC5" w:rsidRPr="009E09CC">
        <w:rPr>
          <w:rFonts w:ascii="Garamond" w:hAnsi="Garamond"/>
          <w:sz w:val="20"/>
          <w:szCs w:val="20"/>
        </w:rPr>
        <w:t>podľa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7F3DC5" w:rsidRPr="009E09CC">
        <w:rPr>
          <w:rFonts w:ascii="Garamond" w:hAnsi="Garamond"/>
          <w:sz w:val="20"/>
          <w:szCs w:val="20"/>
        </w:rPr>
        <w:t>článku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8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7F3DC5" w:rsidRPr="009E09CC">
        <w:rPr>
          <w:rFonts w:ascii="Garamond" w:hAnsi="Garamond"/>
          <w:sz w:val="20"/>
          <w:szCs w:val="20"/>
        </w:rPr>
        <w:t>Zmluvy.</w:t>
      </w:r>
    </w:p>
    <w:p w:rsidR="00F54063" w:rsidRPr="009E09CC" w:rsidRDefault="00F54063" w:rsidP="00760BFD">
      <w:pPr>
        <w:pStyle w:val="ListParagraph"/>
        <w:keepNext/>
        <w:spacing w:after="0" w:line="240" w:lineRule="auto"/>
        <w:ind w:hanging="720"/>
        <w:rPr>
          <w:rFonts w:ascii="Garamond" w:hAnsi="Garamond"/>
          <w:sz w:val="20"/>
          <w:szCs w:val="20"/>
        </w:rPr>
      </w:pPr>
    </w:p>
    <w:p w:rsidR="00F54063" w:rsidRPr="009E09CC" w:rsidRDefault="00F54063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zaväzuje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zabezpečiť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doklady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kvalite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materiálov,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výrobkov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konštrukcií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zabudovaných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Diela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použitých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rámci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F07A11">
        <w:rPr>
          <w:rFonts w:ascii="Garamond" w:hAnsi="Garamond"/>
          <w:sz w:val="20"/>
          <w:szCs w:val="20"/>
        </w:rPr>
        <w:t>vykonávania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Diela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súčasť,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súlade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stavebným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zákonom,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štátnom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skúšobníctve,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vyhláškou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certifikácii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výrobkov,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stavebných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výrobkoch,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technických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požiadavkách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výrobky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posudzovaní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zhody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inými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súvisiaci</w:t>
      </w:r>
      <w:r w:rsidR="000A74DD" w:rsidRPr="009E09CC">
        <w:rPr>
          <w:rFonts w:ascii="Garamond" w:hAnsi="Garamond"/>
          <w:sz w:val="20"/>
          <w:szCs w:val="20"/>
        </w:rPr>
        <w:t>mi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A74DD" w:rsidRPr="009E09CC">
        <w:rPr>
          <w:rFonts w:ascii="Garamond" w:hAnsi="Garamond"/>
          <w:sz w:val="20"/>
          <w:szCs w:val="20"/>
        </w:rPr>
        <w:t>právnymi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A74DD" w:rsidRPr="009E09CC">
        <w:rPr>
          <w:rFonts w:ascii="Garamond" w:hAnsi="Garamond"/>
          <w:sz w:val="20"/>
          <w:szCs w:val="20"/>
        </w:rPr>
        <w:t>normami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A74DD" w:rsidRPr="009E09CC">
        <w:rPr>
          <w:rFonts w:ascii="Garamond" w:hAnsi="Garamond"/>
          <w:sz w:val="20"/>
          <w:szCs w:val="20"/>
        </w:rPr>
        <w:t>a</w:t>
      </w:r>
      <w:r w:rsidR="0044220D">
        <w:rPr>
          <w:rFonts w:ascii="Garamond" w:hAnsi="Garamond"/>
          <w:sz w:val="20"/>
          <w:szCs w:val="20"/>
        </w:rPr>
        <w:t xml:space="preserve"> osobitnými </w:t>
      </w:r>
      <w:r w:rsidR="000A74DD" w:rsidRPr="009E09CC">
        <w:rPr>
          <w:rFonts w:ascii="Garamond" w:hAnsi="Garamond"/>
          <w:sz w:val="20"/>
          <w:szCs w:val="20"/>
        </w:rPr>
        <w:t>predpismi,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6520D7">
        <w:rPr>
          <w:rFonts w:ascii="Garamond" w:hAnsi="Garamond"/>
          <w:sz w:val="20"/>
          <w:szCs w:val="20"/>
        </w:rPr>
        <w:t xml:space="preserve">technologické postupy, </w:t>
      </w:r>
      <w:r w:rsidR="000A74DD" w:rsidRPr="009E09CC">
        <w:rPr>
          <w:rFonts w:ascii="Garamond" w:hAnsi="Garamond"/>
          <w:sz w:val="20"/>
          <w:szCs w:val="20"/>
        </w:rPr>
        <w:t>ako</w:t>
      </w:r>
      <w:r w:rsidR="006520D7">
        <w:rPr>
          <w:rFonts w:ascii="Garamond" w:hAnsi="Garamond"/>
          <w:sz w:val="20"/>
          <w:szCs w:val="20"/>
        </w:rPr>
        <w:t xml:space="preserve"> aj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04009" w:rsidRPr="009E09CC">
        <w:rPr>
          <w:rFonts w:ascii="Garamond" w:hAnsi="Garamond"/>
          <w:sz w:val="20"/>
          <w:szCs w:val="20"/>
        </w:rPr>
        <w:t>všetky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A74DD" w:rsidRPr="009E09CC">
        <w:rPr>
          <w:rFonts w:ascii="Garamond" w:hAnsi="Garamond"/>
          <w:sz w:val="20"/>
          <w:szCs w:val="20"/>
        </w:rPr>
        <w:t>náležitosti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A74DD" w:rsidRPr="009E09CC">
        <w:rPr>
          <w:rFonts w:ascii="Garamond" w:hAnsi="Garamond"/>
          <w:sz w:val="20"/>
          <w:szCs w:val="20"/>
        </w:rPr>
        <w:t>potrebné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A74DD" w:rsidRPr="009E09CC">
        <w:rPr>
          <w:rFonts w:ascii="Garamond" w:hAnsi="Garamond"/>
          <w:sz w:val="20"/>
          <w:szCs w:val="20"/>
        </w:rPr>
        <w:t>k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04009" w:rsidRPr="009E09CC">
        <w:rPr>
          <w:rFonts w:ascii="Garamond" w:hAnsi="Garamond"/>
          <w:sz w:val="20"/>
          <w:szCs w:val="20"/>
        </w:rPr>
        <w:t>prípadnému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A74DD" w:rsidRPr="009E09CC">
        <w:rPr>
          <w:rFonts w:ascii="Garamond" w:hAnsi="Garamond"/>
          <w:sz w:val="20"/>
          <w:szCs w:val="20"/>
        </w:rPr>
        <w:t>vydaniu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A74DD" w:rsidRPr="009E09CC">
        <w:rPr>
          <w:rFonts w:ascii="Garamond" w:hAnsi="Garamond"/>
          <w:sz w:val="20"/>
          <w:szCs w:val="20"/>
        </w:rPr>
        <w:t>oprávnenia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A74DD" w:rsidRPr="009E09CC">
        <w:rPr>
          <w:rFonts w:ascii="Garamond" w:hAnsi="Garamond"/>
          <w:sz w:val="20"/>
          <w:szCs w:val="20"/>
        </w:rPr>
        <w:t>k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A74DD" w:rsidRPr="009E09CC">
        <w:rPr>
          <w:rFonts w:ascii="Garamond" w:hAnsi="Garamond"/>
          <w:sz w:val="20"/>
          <w:szCs w:val="20"/>
        </w:rPr>
        <w:t>užívaniu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A74DD" w:rsidRPr="009E09CC">
        <w:rPr>
          <w:rFonts w:ascii="Garamond" w:hAnsi="Garamond"/>
          <w:sz w:val="20"/>
          <w:szCs w:val="20"/>
        </w:rPr>
        <w:t>Diela.</w:t>
      </w:r>
    </w:p>
    <w:p w:rsidR="00F54063" w:rsidRPr="009E09CC" w:rsidRDefault="00F54063" w:rsidP="00760BFD">
      <w:pPr>
        <w:keepNext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</w:p>
    <w:p w:rsidR="007F3DC5" w:rsidRPr="009E09CC" w:rsidRDefault="007F3DC5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18"/>
          <w:szCs w:val="20"/>
        </w:rPr>
      </w:pPr>
      <w:r w:rsidRPr="009E09CC">
        <w:rPr>
          <w:rFonts w:ascii="Garamond" w:hAnsi="Garamond"/>
          <w:sz w:val="20"/>
        </w:rPr>
        <w:t>Zhotoviteľ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sa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zaväzuje,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že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bude</w:t>
      </w:r>
      <w:r w:rsidR="009E09CC" w:rsidRPr="009E09CC">
        <w:rPr>
          <w:rFonts w:ascii="Garamond" w:hAnsi="Garamond"/>
          <w:sz w:val="20"/>
        </w:rPr>
        <w:t xml:space="preserve"> </w:t>
      </w:r>
      <w:r w:rsidR="0044220D">
        <w:rPr>
          <w:rFonts w:ascii="Garamond" w:hAnsi="Garamond"/>
          <w:sz w:val="20"/>
        </w:rPr>
        <w:t>vykonávať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Dielo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v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súlade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so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všetkými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príslušnými</w:t>
      </w:r>
      <w:r w:rsidR="009E09CC" w:rsidRPr="009E09CC">
        <w:rPr>
          <w:rFonts w:ascii="Garamond" w:hAnsi="Garamond"/>
          <w:sz w:val="20"/>
        </w:rPr>
        <w:t xml:space="preserve"> </w:t>
      </w:r>
      <w:r w:rsidR="0044220D">
        <w:rPr>
          <w:rFonts w:ascii="Garamond" w:hAnsi="Garamond"/>
          <w:sz w:val="20"/>
        </w:rPr>
        <w:t>osobitnými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predpismi,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inými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normami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platnými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v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Slovenskej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republike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a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inými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predpismi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upravujúcimi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vzťahy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týkajúce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sa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predmetu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Zmluvy,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platnými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slovenskými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a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medzinárodnými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technickými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normami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a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dojednaniami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/>
          <w:sz w:val="20"/>
        </w:rPr>
        <w:t>Zmluvy.</w:t>
      </w:r>
      <w:r w:rsidR="009E09CC" w:rsidRPr="009E09CC">
        <w:rPr>
          <w:rFonts w:ascii="Garamond" w:hAnsi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Všetky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stavebné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výrobky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a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materiály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="00500482" w:rsidRPr="009E09CC">
        <w:rPr>
          <w:rFonts w:ascii="Garamond" w:hAnsi="Garamond" w:cs="Garamond"/>
          <w:sz w:val="20"/>
        </w:rPr>
        <w:t>použité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v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Diele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musia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spĺňať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vlastnosti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stanovené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zákonom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č.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133/2013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Z.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z.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o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stavebných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výrobkoch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a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o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zmene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a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doplnení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niektorých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zákonov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v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znení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neskorších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predpisov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a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technické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požiadavky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na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požiarnu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bezpečnosť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pri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výstavbe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a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pri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užívaní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stavby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podľa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vyhlášky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č.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94/2004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Z.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z.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ktorou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sa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ustanovujú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technické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požiadavky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na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protipožiarnu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bezpečnosť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pri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výstavbe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a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pri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užívaní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stavieb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v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znení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neskorších</w:t>
      </w:r>
      <w:r w:rsidR="009E09CC" w:rsidRPr="009E09CC">
        <w:rPr>
          <w:rFonts w:ascii="Garamond" w:hAnsi="Garamond" w:cs="Garamond"/>
          <w:sz w:val="20"/>
        </w:rPr>
        <w:t xml:space="preserve"> </w:t>
      </w:r>
      <w:r w:rsidRPr="009E09CC">
        <w:rPr>
          <w:rFonts w:ascii="Garamond" w:hAnsi="Garamond" w:cs="Garamond"/>
          <w:sz w:val="20"/>
        </w:rPr>
        <w:t>predpisov.</w:t>
      </w:r>
    </w:p>
    <w:p w:rsidR="007F3DC5" w:rsidRPr="009E09CC" w:rsidRDefault="007F3DC5" w:rsidP="00760BFD">
      <w:pPr>
        <w:keepNext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F54063" w:rsidRPr="009E09CC" w:rsidRDefault="00F54063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zaväzuje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zabezpečiť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počas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F07A11">
        <w:rPr>
          <w:rFonts w:ascii="Garamond" w:hAnsi="Garamond"/>
          <w:sz w:val="20"/>
          <w:szCs w:val="20"/>
        </w:rPr>
        <w:t>vykonávania Diela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ochranu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staveniska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vstupom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cudzích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osôb,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udržiavanie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poriadku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čistoty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stavenisku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okolí,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prístupových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komunikáciách.</w:t>
      </w:r>
    </w:p>
    <w:p w:rsidR="00F54063" w:rsidRPr="009E09CC" w:rsidRDefault="00F54063" w:rsidP="00760BFD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F54063" w:rsidRPr="009E09CC" w:rsidRDefault="00F54063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zabezpečí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plnení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predmetu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vlastný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dozor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nad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bezpečnosťou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práce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zmysle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zákona</w:t>
      </w:r>
      <w:r w:rsidR="009D21D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č.</w:t>
      </w:r>
      <w:r w:rsidR="009D21D7">
        <w:rPr>
          <w:rFonts w:ascii="Garamond" w:hAnsi="Garamond"/>
          <w:sz w:val="20"/>
          <w:szCs w:val="20"/>
        </w:rPr>
        <w:t> </w:t>
      </w:r>
      <w:r w:rsidRPr="009E09CC">
        <w:rPr>
          <w:rFonts w:ascii="Garamond" w:hAnsi="Garamond"/>
          <w:sz w:val="20"/>
          <w:szCs w:val="20"/>
        </w:rPr>
        <w:t>124/2006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bezpečnosti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ochrane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zdravia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práci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zmene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doplnení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niektorých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zákonov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znení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neskorších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vyhlášky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147/2013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ktorou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ustanovujú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podrobnosti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zaistenie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bezpečnosti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ochrany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zdravia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práci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prácach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nimi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súvisiacich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podrobnosti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odbornej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spôsobilosti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výkon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niektorých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činností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znení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niektorých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prevezme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zodpovednosť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bezpečnosť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práce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stavenisku.</w:t>
      </w:r>
    </w:p>
    <w:p w:rsidR="00F54063" w:rsidRPr="009E09CC" w:rsidRDefault="00F54063" w:rsidP="00760BFD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F54063" w:rsidRPr="009E09CC" w:rsidRDefault="00F54063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prevziať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zodpovednosť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to,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že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pracovníci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44220D">
        <w:rPr>
          <w:rFonts w:ascii="Garamond" w:hAnsi="Garamond"/>
          <w:sz w:val="20"/>
          <w:szCs w:val="20"/>
        </w:rPr>
        <w:t>vykonávajúci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077C1" w:rsidRPr="009E09CC">
        <w:rPr>
          <w:rFonts w:ascii="Garamond" w:hAnsi="Garamond"/>
          <w:sz w:val="20"/>
          <w:szCs w:val="20"/>
        </w:rPr>
        <w:t>D</w:t>
      </w:r>
      <w:r w:rsidRPr="009E09CC">
        <w:rPr>
          <w:rFonts w:ascii="Garamond" w:hAnsi="Garamond"/>
          <w:sz w:val="20"/>
          <w:szCs w:val="20"/>
        </w:rPr>
        <w:t>ielo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budú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mať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doklady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absolvovaní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predpísaných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školení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bezpečnosti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ochrane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zdravia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práci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požiarnej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bezpečnosti,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lekárske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potvrdenia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vyhovujúcom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zdravotnom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stave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vykonávané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činnosti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preukazy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spôsobilosti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výkon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vybraných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činností.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výzvu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predložiť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kópie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týchto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dokladov.</w:t>
      </w:r>
    </w:p>
    <w:p w:rsidR="00F54063" w:rsidRPr="009E09CC" w:rsidRDefault="00F54063" w:rsidP="00760BFD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F54063" w:rsidRPr="009E09CC" w:rsidRDefault="00F54063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riadiť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vykonávanie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prác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tak,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aby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nedošlo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poškodeniu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zdravia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vlastných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pracovníkov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ani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tretích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osôb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poškodeniu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majetku.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zodpovedá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bezpečnosť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ochranu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zdravia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svojich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zamestnancov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tretích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osôb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zdržujúcich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stavenisku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dodržiavanie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požiarnej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ochrany.</w:t>
      </w:r>
    </w:p>
    <w:p w:rsidR="00F54063" w:rsidRPr="009E09CC" w:rsidRDefault="00F54063" w:rsidP="00760BFD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F54063" w:rsidRPr="009E09CC" w:rsidRDefault="00F54063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zabezpečiť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jednotlivé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pracoviská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staveniska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proti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možnosti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vzniku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úrazu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škody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počas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vykonávania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prác,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ukončení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každej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pracovnej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zmeny.</w:t>
      </w:r>
    </w:p>
    <w:p w:rsidR="00F54063" w:rsidRPr="009E09CC" w:rsidRDefault="00F54063" w:rsidP="00760BFD">
      <w:pPr>
        <w:pStyle w:val="ListParagraph"/>
        <w:keepNext/>
        <w:spacing w:after="0" w:line="240" w:lineRule="auto"/>
        <w:rPr>
          <w:rFonts w:ascii="Garamond" w:hAnsi="Garamond"/>
          <w:sz w:val="20"/>
          <w:szCs w:val="20"/>
        </w:rPr>
      </w:pPr>
    </w:p>
    <w:p w:rsidR="007F3DC5" w:rsidRPr="009E09CC" w:rsidRDefault="00F54063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Objednávateľ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zaväzuje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odovzdať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Zhotoviteľovi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bez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zbytočného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odkladu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4220D">
        <w:rPr>
          <w:rFonts w:ascii="Garamond" w:hAnsi="Garamond" w:cs="Arial"/>
          <w:sz w:val="20"/>
          <w:szCs w:val="20"/>
        </w:rPr>
        <w:t>uzatvorení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všetky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podklady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potrebné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F07A11">
        <w:rPr>
          <w:rFonts w:ascii="Garamond" w:hAnsi="Garamond" w:cs="Arial"/>
          <w:sz w:val="20"/>
          <w:szCs w:val="20"/>
        </w:rPr>
        <w:t>vykonávanie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Diela,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ktoré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má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dispozíc</w:t>
      </w:r>
      <w:r w:rsidR="007F3DC5" w:rsidRPr="009E09CC">
        <w:rPr>
          <w:rFonts w:ascii="Garamond" w:hAnsi="Garamond" w:cs="Arial"/>
          <w:sz w:val="20"/>
          <w:szCs w:val="20"/>
        </w:rPr>
        <w:t>ií.</w:t>
      </w:r>
    </w:p>
    <w:p w:rsidR="007F3DC5" w:rsidRPr="009E09CC" w:rsidRDefault="007F3DC5" w:rsidP="00760BFD">
      <w:pPr>
        <w:keepNext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F54063" w:rsidRPr="009E09CC" w:rsidRDefault="00F54063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Objednávateľ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ďalej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zaväzuje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poskytnúť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Zhotoviteľovi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predovšetkým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nasledovné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spolupôsobenie:</w:t>
      </w:r>
    </w:p>
    <w:p w:rsidR="00F54063" w:rsidRPr="009E09CC" w:rsidRDefault="00F54063" w:rsidP="00760BFD">
      <w:pPr>
        <w:keepNext/>
        <w:spacing w:after="0" w:line="240" w:lineRule="auto"/>
        <w:ind w:left="397"/>
        <w:jc w:val="both"/>
        <w:rPr>
          <w:rFonts w:ascii="Garamond" w:hAnsi="Garamond"/>
          <w:sz w:val="20"/>
          <w:szCs w:val="20"/>
        </w:rPr>
      </w:pPr>
    </w:p>
    <w:p w:rsidR="00F54063" w:rsidRPr="009E09CC" w:rsidRDefault="00F54063" w:rsidP="00760BFD">
      <w:pPr>
        <w:pStyle w:val="ListParagraph"/>
        <w:keepNext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odovzdať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riadne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včas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stavenisko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spôsobilé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F07A11">
        <w:rPr>
          <w:rFonts w:ascii="Garamond" w:hAnsi="Garamond"/>
          <w:sz w:val="20"/>
          <w:szCs w:val="20"/>
        </w:rPr>
        <w:t xml:space="preserve">vykonávanie </w:t>
      </w:r>
      <w:r w:rsidRPr="009E09CC">
        <w:rPr>
          <w:rFonts w:ascii="Garamond" w:hAnsi="Garamond"/>
          <w:sz w:val="20"/>
          <w:szCs w:val="20"/>
        </w:rPr>
        <w:t>Diela;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6C133A" w:rsidRPr="009E09CC">
        <w:rPr>
          <w:rFonts w:ascii="Garamond" w:hAnsi="Garamond"/>
          <w:sz w:val="20"/>
          <w:szCs w:val="20"/>
        </w:rPr>
        <w:t>a</w:t>
      </w:r>
    </w:p>
    <w:p w:rsidR="008F5E69" w:rsidRPr="009E09CC" w:rsidRDefault="008F5E69" w:rsidP="00760BFD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6E23A6" w:rsidRPr="009E09CC" w:rsidRDefault="00F54063" w:rsidP="00760BFD">
      <w:pPr>
        <w:pStyle w:val="ListParagraph"/>
        <w:keepNext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ďalšie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spolupôsobenie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podľa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dohody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Zmluvných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strán</w:t>
      </w:r>
      <w:r w:rsidRPr="009E09CC">
        <w:rPr>
          <w:rFonts w:ascii="Garamond" w:hAnsi="Garamond"/>
          <w:sz w:val="20"/>
          <w:szCs w:val="20"/>
        </w:rPr>
        <w:t>.</w:t>
      </w:r>
    </w:p>
    <w:p w:rsidR="00907894" w:rsidRPr="009E09CC" w:rsidRDefault="00907894" w:rsidP="00760BFD">
      <w:pPr>
        <w:keepNext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E84A35" w:rsidRPr="009E09CC" w:rsidRDefault="00E84A35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lastRenderedPageBreak/>
        <w:t>Zhotoviteľ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bude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riadiť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zadaním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podkladmi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dodanými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súlade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Zmluvou,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pokynmi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Objednávateľa,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zápisnicami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vzájomných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rokovaní,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písomnými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dohodami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strán,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vyjadreniami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rozhodnutiami.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Zhotoviteľ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povinný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počas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celej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doby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F07A11">
        <w:rPr>
          <w:rFonts w:ascii="Garamond" w:hAnsi="Garamond" w:cs="Arial"/>
          <w:sz w:val="20"/>
          <w:szCs w:val="20"/>
        </w:rPr>
        <w:t>vykonávania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Diela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plniť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pokyny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Objednávateľa</w:t>
      </w:r>
      <w:r w:rsidR="00DA66B8" w:rsidRPr="009E09CC">
        <w:rPr>
          <w:rFonts w:ascii="Garamond" w:hAnsi="Garamond" w:cs="Arial"/>
          <w:sz w:val="20"/>
          <w:szCs w:val="20"/>
        </w:rPr>
        <w:t>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pričom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prípade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potreby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je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zároveň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povinný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upozorniť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Objednávateľa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na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nevhodnosť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jeho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pokynov</w:t>
      </w:r>
      <w:r w:rsidRPr="009E09CC">
        <w:rPr>
          <w:rFonts w:ascii="Garamond" w:hAnsi="Garamond" w:cs="Arial"/>
          <w:sz w:val="20"/>
          <w:szCs w:val="20"/>
        </w:rPr>
        <w:t>.</w:t>
      </w:r>
    </w:p>
    <w:p w:rsidR="00323923" w:rsidRPr="009E09CC" w:rsidRDefault="00323923" w:rsidP="00760BFD">
      <w:pPr>
        <w:pStyle w:val="ListParagraph"/>
        <w:keepNext/>
        <w:spacing w:after="0" w:line="240" w:lineRule="auto"/>
        <w:rPr>
          <w:rFonts w:ascii="Garamond" w:hAnsi="Garamond" w:cs="Arial"/>
          <w:sz w:val="20"/>
          <w:szCs w:val="20"/>
        </w:rPr>
      </w:pPr>
    </w:p>
    <w:p w:rsidR="001B1482" w:rsidRPr="009E09CC" w:rsidRDefault="003D6A9E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zaväzuje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včas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informovať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všetkých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podstatných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zmenách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44220D">
        <w:rPr>
          <w:rFonts w:ascii="Garamond" w:hAnsi="Garamond"/>
          <w:sz w:val="20"/>
          <w:szCs w:val="20"/>
        </w:rPr>
        <w:t>osobitných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normách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priamo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súvisiacich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Zmluvou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vykonávaním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Diela.</w:t>
      </w:r>
    </w:p>
    <w:p w:rsidR="001B1482" w:rsidRPr="009E09CC" w:rsidRDefault="001B1482" w:rsidP="00760BFD">
      <w:pPr>
        <w:keepNext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1B1482" w:rsidRPr="009E09CC" w:rsidRDefault="001B1482" w:rsidP="00760BFD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zodpovedný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presnosť,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správnosť,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pravdivosť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úplnosť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všetkých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informácií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poskytovaných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Objednávateľovi.</w:t>
      </w:r>
    </w:p>
    <w:p w:rsidR="001B1482" w:rsidRPr="009E09CC" w:rsidRDefault="001B1482" w:rsidP="00760BFD">
      <w:pPr>
        <w:keepNext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6B4B49" w:rsidRPr="009E09CC" w:rsidRDefault="00B377EB" w:rsidP="00760BFD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CENA</w:t>
      </w:r>
      <w:r w:rsidR="009E09CC" w:rsidRPr="009E09CC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ZA</w:t>
      </w:r>
      <w:r w:rsidR="009E09CC" w:rsidRPr="009E09CC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DIELO</w:t>
      </w:r>
      <w:r w:rsidR="009E09CC" w:rsidRPr="009E09CC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A</w:t>
      </w:r>
      <w:r w:rsidR="009E09CC" w:rsidRPr="009E09CC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PLATOBNÉ</w:t>
      </w:r>
      <w:r w:rsidR="009E09CC" w:rsidRPr="009E09CC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PODMIENKY</w:t>
      </w:r>
    </w:p>
    <w:p w:rsidR="006B4B49" w:rsidRPr="009E09CC" w:rsidRDefault="006B4B49" w:rsidP="00760BFD">
      <w:pPr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:rsidR="000E6CA0" w:rsidRPr="009E09CC" w:rsidRDefault="000E6CA0" w:rsidP="00760BFD">
      <w:pPr>
        <w:keepNext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Cena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Dielo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stanovená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na základe jednotkových cien podľa Prílohy 2 Zmluvy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konečná,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bez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možnosti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doúčtovania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ďalších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nákladov.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Cene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za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Dielo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bez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DPH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sú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zahrnuté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všetky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náklady,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ktoré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sú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spojené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zhotovením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Diela,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vrátane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 w:cs="Arial"/>
          <w:sz w:val="20"/>
          <w:szCs w:val="20"/>
        </w:rPr>
        <w:t>dopravy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1E7D5D" w:rsidRPr="009E09CC">
        <w:rPr>
          <w:rFonts w:ascii="Garamond" w:hAnsi="Garamond" w:cs="Arial"/>
          <w:sz w:val="20"/>
          <w:szCs w:val="20"/>
        </w:rPr>
        <w:t>pracovníkov,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1E7D5D" w:rsidRPr="009E09CC">
        <w:rPr>
          <w:rFonts w:ascii="Garamond" w:hAnsi="Garamond" w:cs="Arial"/>
          <w:sz w:val="20"/>
          <w:szCs w:val="20"/>
        </w:rPr>
        <w:t>potrebných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1E7D5D" w:rsidRPr="009E09CC">
        <w:rPr>
          <w:rFonts w:ascii="Garamond" w:hAnsi="Garamond" w:cs="Arial"/>
          <w:sz w:val="20"/>
          <w:szCs w:val="20"/>
        </w:rPr>
        <w:t>strojov,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1E7D5D" w:rsidRPr="009E09CC">
        <w:rPr>
          <w:rFonts w:ascii="Garamond" w:hAnsi="Garamond" w:cs="Arial"/>
          <w:sz w:val="20"/>
          <w:szCs w:val="20"/>
        </w:rPr>
        <w:t>zariadení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1E7D5D"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1E7D5D" w:rsidRPr="009E09CC">
        <w:rPr>
          <w:rFonts w:ascii="Garamond" w:hAnsi="Garamond" w:cs="Arial"/>
          <w:sz w:val="20"/>
          <w:szCs w:val="20"/>
        </w:rPr>
        <w:t>materiálov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1E7D5D" w:rsidRPr="009E09CC">
        <w:rPr>
          <w:rFonts w:ascii="Garamond" w:hAnsi="Garamond" w:cs="Arial"/>
          <w:sz w:val="20"/>
          <w:szCs w:val="20"/>
        </w:rPr>
        <w:t>na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1E7D5D" w:rsidRPr="009E09CC">
        <w:rPr>
          <w:rFonts w:ascii="Garamond" w:hAnsi="Garamond" w:cs="Arial"/>
          <w:sz w:val="20"/>
          <w:szCs w:val="20"/>
        </w:rPr>
        <w:t>stavenisko,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1E7D5D" w:rsidRPr="009E09CC">
        <w:rPr>
          <w:rFonts w:ascii="Garamond" w:hAnsi="Garamond" w:cs="Arial"/>
          <w:sz w:val="20"/>
          <w:szCs w:val="20"/>
        </w:rPr>
        <w:t>prípadne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1E7D5D" w:rsidRPr="009E09CC">
        <w:rPr>
          <w:rFonts w:ascii="Garamond" w:hAnsi="Garamond" w:cs="Arial"/>
          <w:sz w:val="20"/>
          <w:szCs w:val="20"/>
        </w:rPr>
        <w:t>inak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1E7D5D" w:rsidRPr="009E09CC">
        <w:rPr>
          <w:rFonts w:ascii="Garamond" w:hAnsi="Garamond" w:cs="Arial"/>
          <w:sz w:val="20"/>
          <w:szCs w:val="20"/>
        </w:rPr>
        <w:t>určené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1E7D5D" w:rsidRPr="009E09CC">
        <w:rPr>
          <w:rFonts w:ascii="Garamond" w:hAnsi="Garamond" w:cs="Arial"/>
          <w:sz w:val="20"/>
          <w:szCs w:val="20"/>
        </w:rPr>
        <w:t>miesto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1E7D5D" w:rsidRPr="009E09CC">
        <w:rPr>
          <w:rFonts w:ascii="Garamond" w:hAnsi="Garamond" w:cs="Arial"/>
          <w:sz w:val="20"/>
          <w:szCs w:val="20"/>
        </w:rPr>
        <w:t>plnenia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1E7D5D" w:rsidRPr="009E09CC">
        <w:rPr>
          <w:rFonts w:ascii="Garamond" w:hAnsi="Garamond" w:cs="Arial"/>
          <w:sz w:val="20"/>
          <w:szCs w:val="20"/>
        </w:rPr>
        <w:t>Zmluvy</w:t>
      </w:r>
      <w:r w:rsidR="001E7D5D" w:rsidRPr="009E09CC">
        <w:rPr>
          <w:rFonts w:ascii="Garamond" w:hAnsi="Garamond"/>
          <w:sz w:val="20"/>
          <w:szCs w:val="20"/>
        </w:rPr>
        <w:t>.</w:t>
      </w:r>
      <w:r w:rsidR="00F07A11">
        <w:rPr>
          <w:rFonts w:ascii="Garamond" w:hAnsi="Garamond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 xml:space="preserve">Pri DPH sa bude postupovať v zmysle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osobitných predpisov</w:t>
      </w:r>
    </w:p>
    <w:p w:rsidR="000E6CA0" w:rsidRPr="009E09CC" w:rsidRDefault="000E6CA0" w:rsidP="00760BFD">
      <w:pPr>
        <w:keepNext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:rsidR="00872442" w:rsidRPr="00FB1286" w:rsidRDefault="00872442" w:rsidP="00760BFD">
      <w:pPr>
        <w:keepNext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Právo</w:t>
      </w:r>
      <w:r w:rsidR="009E09CC" w:rsidRPr="00FB128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Zhotoviteľa</w:t>
      </w:r>
      <w:r w:rsidR="009E09CC" w:rsidRPr="00FB128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9E09CC" w:rsidRPr="00FB128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zaplatenie</w:t>
      </w:r>
      <w:r w:rsidR="009E09CC" w:rsidRPr="00FB128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Ceny</w:t>
      </w:r>
      <w:r w:rsidR="009E09CC" w:rsidRPr="00FB128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za</w:t>
      </w:r>
      <w:r w:rsidR="009E09CC" w:rsidRPr="00FB128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Dielo</w:t>
      </w:r>
      <w:r w:rsidR="009E09CC" w:rsidRPr="00FB128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vzniká</w:t>
      </w:r>
      <w:r w:rsidR="009E09CC" w:rsidRPr="00FB128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riadnym</w:t>
      </w:r>
      <w:r w:rsidR="009E09CC" w:rsidRPr="00FB128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odovzdaním</w:t>
      </w:r>
      <w:r w:rsidR="009E09CC" w:rsidRPr="00FB128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Diela</w:t>
      </w:r>
      <w:r w:rsidR="009E09CC" w:rsidRPr="00FB128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podľa</w:t>
      </w:r>
      <w:r w:rsidR="009E09CC" w:rsidRPr="00FB128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článku</w:t>
      </w:r>
      <w:r w:rsidR="009E09CC" w:rsidRPr="00FB128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164A6" w:rsidRPr="00FB1286">
        <w:rPr>
          <w:rFonts w:ascii="Garamond" w:eastAsia="Times New Roman" w:hAnsi="Garamond" w:cs="Arial"/>
          <w:sz w:val="20"/>
          <w:szCs w:val="20"/>
          <w:lang w:eastAsia="ar-SA"/>
        </w:rPr>
        <w:t>6</w:t>
      </w:r>
      <w:r w:rsidR="009E09CC" w:rsidRPr="00FB128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Zmluvy.</w:t>
      </w:r>
      <w:r w:rsidR="009E09CC" w:rsidRPr="00FB128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Zhotoviteľ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vystaví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Objednávateľovi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faktúru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na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zaplatenie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Ceny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za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Dielo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na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základe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objednávky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podľa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článku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2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bod</w:t>
      </w:r>
      <w:r w:rsidR="005A588D" w:rsidRPr="00FB1286">
        <w:rPr>
          <w:rFonts w:ascii="Garamond" w:hAnsi="Garamond" w:cs="Arial"/>
          <w:color w:val="000000"/>
          <w:sz w:val="20"/>
        </w:rPr>
        <w:t>u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2.2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Zmluvy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a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doručí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ju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Objednávateľovi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najneskôr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do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3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(troch)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="00FB1286">
        <w:rPr>
          <w:rFonts w:ascii="Garamond" w:hAnsi="Garamond" w:cs="Arial"/>
          <w:color w:val="000000"/>
          <w:sz w:val="20"/>
        </w:rPr>
        <w:t xml:space="preserve">Pracovných </w:t>
      </w:r>
      <w:r w:rsidRPr="00FB1286">
        <w:rPr>
          <w:rFonts w:ascii="Garamond" w:hAnsi="Garamond" w:cs="Arial"/>
          <w:color w:val="000000"/>
          <w:sz w:val="20"/>
        </w:rPr>
        <w:t>dní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odo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dňa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odovzdania</w:t>
      </w:r>
      <w:r w:rsidR="009E09CC" w:rsidRPr="00FB1286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Diela</w:t>
      </w:r>
      <w:r w:rsidR="00F07A11">
        <w:rPr>
          <w:rFonts w:ascii="Garamond" w:hAnsi="Garamond" w:cs="Arial"/>
          <w:color w:val="000000"/>
          <w:sz w:val="20"/>
        </w:rPr>
        <w:t xml:space="preserve">,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pričom prílohou faktúry bude Objednávateľom potvrdený súpis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 xml:space="preserve"> skutočne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 xml:space="preserve"> vykonaných prác a Preberací protokol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:rsidR="00FB1286" w:rsidRPr="00BD54ED" w:rsidRDefault="00FB1286" w:rsidP="00760BFD">
      <w:pPr>
        <w:keepNext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:rsidR="00872442" w:rsidRPr="009E09CC" w:rsidRDefault="00872442" w:rsidP="00760BFD">
      <w:pPr>
        <w:keepNext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BD54ED">
        <w:rPr>
          <w:rFonts w:ascii="Garamond" w:eastAsia="Times New Roman" w:hAnsi="Garamond" w:cs="Arial"/>
          <w:sz w:val="20"/>
          <w:szCs w:val="20"/>
          <w:lang w:eastAsia="ar-SA"/>
        </w:rPr>
        <w:t>Faktúra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musí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obsahovať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všetky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účtovného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dokladu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§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10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431/2002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účtovníctve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znení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neskorších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predpisov,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§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74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222/2004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dani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pridanej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hodnoty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znení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neskorších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predpisov,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evidenčné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číslo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Zmluvy,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ktorou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evidovaná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A371BF">
        <w:rPr>
          <w:rFonts w:ascii="Garamond" w:hAnsi="Garamond"/>
          <w:sz w:val="20"/>
          <w:szCs w:val="20"/>
        </w:rPr>
        <w:t>om</w:t>
      </w:r>
      <w:r w:rsidRPr="009E09CC">
        <w:rPr>
          <w:rFonts w:ascii="Garamond" w:hAnsi="Garamond"/>
          <w:sz w:val="20"/>
          <w:szCs w:val="20"/>
        </w:rPr>
        <w:t>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číslo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objednávky,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vzťahuje</w:t>
      </w:r>
      <w:r w:rsidR="00F07A11">
        <w:rPr>
          <w:rFonts w:ascii="Garamond" w:hAnsi="Garamond"/>
          <w:sz w:val="20"/>
          <w:szCs w:val="20"/>
        </w:rPr>
        <w:t>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F07A11" w:rsidRPr="00F91B9C">
        <w:rPr>
          <w:rFonts w:ascii="Garamond" w:hAnsi="Garamond"/>
          <w:sz w:val="20"/>
          <w:szCs w:val="20"/>
        </w:rPr>
        <w:t xml:space="preserve">Objednávateľom potvrdený súpis vykonaných prác a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Zmluvnými stranami potvrdený Preberací protokol</w:t>
      </w:r>
      <w:r w:rsidRPr="009E09CC">
        <w:rPr>
          <w:rFonts w:ascii="Garamond" w:hAnsi="Garamond"/>
          <w:sz w:val="20"/>
          <w:szCs w:val="20"/>
        </w:rPr>
        <w:t>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prípade,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nebude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spĺňať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tieto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vrátiť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dopracovanie,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resp.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opravu.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Taktiež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prípade,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ak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výška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fakturovanej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sumy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nebude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zodpovedať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podkladom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Objednávateľa,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oprávnený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vrátiť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faktúru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Zhotoviteľovi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prepracovanie.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/>
          <w:sz w:val="20"/>
          <w:szCs w:val="20"/>
        </w:rPr>
        <w:t>Nová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lehota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splatnosti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začína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plynúť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momentom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doručenia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opravenej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Objednávateľovi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:rsidR="00A76B68" w:rsidRPr="009E09CC" w:rsidRDefault="00A76B68" w:rsidP="00760BFD">
      <w:pPr>
        <w:keepNext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:rsidR="000B35BA" w:rsidRPr="009E09CC" w:rsidRDefault="000B35BA" w:rsidP="00760BFD">
      <w:pPr>
        <w:keepNext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Faktúra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splatná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do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60</w:t>
      </w:r>
      <w:r w:rsidR="009E09CC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="00BF414C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(šesťdesiat)</w:t>
      </w:r>
      <w:r w:rsidR="009E09CC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dní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po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jej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doručení.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Ak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splatnosti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faktúry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pripadne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sobotu,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nedeľu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alebo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sviatok,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splatnosť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takejto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posúva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najbližší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nasledujúci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A371BF">
        <w:rPr>
          <w:rFonts w:ascii="Garamond" w:eastAsia="Times New Roman" w:hAnsi="Garamond" w:cs="Arial"/>
          <w:sz w:val="20"/>
          <w:szCs w:val="20"/>
          <w:lang w:eastAsia="ar-SA"/>
        </w:rPr>
        <w:t>P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racovný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A371BF">
        <w:rPr>
          <w:rFonts w:ascii="Garamond" w:eastAsia="Times New Roman" w:hAnsi="Garamond" w:cs="Arial"/>
          <w:sz w:val="20"/>
          <w:szCs w:val="20"/>
          <w:lang w:eastAsia="ar-SA"/>
        </w:rPr>
        <w:t xml:space="preserve">. </w:t>
      </w:r>
      <w:r w:rsidR="009C6CA5" w:rsidRPr="009E09CC">
        <w:rPr>
          <w:rFonts w:ascii="Garamond" w:eastAsia="Times New Roman" w:hAnsi="Garamond" w:cs="Arial"/>
          <w:sz w:val="20"/>
          <w:szCs w:val="20"/>
          <w:lang w:eastAsia="ar-SA"/>
        </w:rPr>
        <w:t>Z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aplatením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faktúry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rozumie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odpísania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fakturovanej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sumy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účtu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Objednávateľa.</w:t>
      </w:r>
    </w:p>
    <w:p w:rsidR="000B35BA" w:rsidRPr="009E09CC" w:rsidRDefault="000B35BA" w:rsidP="00760BFD">
      <w:pPr>
        <w:keepNext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:rsidR="006B4B49" w:rsidRPr="009E09CC" w:rsidRDefault="000B35BA" w:rsidP="00760BFD">
      <w:pPr>
        <w:keepNext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Ak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bude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Zhotoviteľ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zverejnený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Zozname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platiteľov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DPH,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u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ktorých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nastali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dôvody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zrušenie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registrácie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zmysle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zákona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č.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222/2004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Z.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z.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dani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pridanej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hodnoty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znení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neskorších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predpisov,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neuhradí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Zhotoviteľovi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sumu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DPH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uvedenú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faktúre.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Sumu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DPH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uhradí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Zhotoviteľ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základe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preukázania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úhrady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DPH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daňovému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úradu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príslušný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mesiac/štvrťrok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čestným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vyhlásením,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že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DPH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uvedená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faktúre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bola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lehote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splatnosti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uhradená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daňovému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úradu,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fotokópiou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daňového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priznania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fotokópiou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výpisu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zaplatení</w:t>
      </w:r>
      <w:r w:rsidR="009E09CC" w:rsidRPr="009E09CC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DPH</w:t>
      </w:r>
      <w:r w:rsidR="000537B2" w:rsidRPr="009E09CC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:rsidR="000537B2" w:rsidRPr="009E09CC" w:rsidRDefault="000537B2" w:rsidP="00760BFD">
      <w:pPr>
        <w:pStyle w:val="ListParagraph"/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:rsidR="00650732" w:rsidRPr="0061533A" w:rsidRDefault="00650732" w:rsidP="00760BFD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  <w:r w:rsidRPr="0061533A">
        <w:rPr>
          <w:rFonts w:ascii="Garamond" w:eastAsia="Times New Roman" w:hAnsi="Garamond" w:cs="Times New Roman"/>
          <w:b/>
          <w:bCs/>
          <w:sz w:val="20"/>
          <w:szCs w:val="20"/>
        </w:rPr>
        <w:t>ODOVZDANIE</w:t>
      </w:r>
      <w:r w:rsidR="009E09CC" w:rsidRPr="0061533A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1533A">
        <w:rPr>
          <w:rFonts w:ascii="Garamond" w:hAnsi="Garamond" w:cs="Arial"/>
          <w:b/>
          <w:sz w:val="20"/>
          <w:szCs w:val="20"/>
          <w:lang w:eastAsia="ar-SA"/>
        </w:rPr>
        <w:t>A</w:t>
      </w:r>
      <w:r w:rsidR="009E09CC" w:rsidRPr="0061533A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1533A">
        <w:rPr>
          <w:rFonts w:ascii="Garamond" w:hAnsi="Garamond" w:cs="Arial"/>
          <w:b/>
          <w:sz w:val="20"/>
          <w:szCs w:val="20"/>
          <w:lang w:eastAsia="ar-SA"/>
        </w:rPr>
        <w:t>PREVZATIE</w:t>
      </w:r>
      <w:r w:rsidR="009E09CC" w:rsidRPr="0061533A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1533A">
        <w:rPr>
          <w:rFonts w:ascii="Garamond" w:hAnsi="Garamond" w:cs="Arial"/>
          <w:b/>
          <w:sz w:val="20"/>
          <w:szCs w:val="20"/>
          <w:lang w:eastAsia="ar-SA"/>
        </w:rPr>
        <w:t>DIELA</w:t>
      </w:r>
    </w:p>
    <w:p w:rsidR="00650732" w:rsidRPr="009E09CC" w:rsidRDefault="00650732" w:rsidP="00760BFD">
      <w:pPr>
        <w:pStyle w:val="Heading2"/>
        <w:tabs>
          <w:tab w:val="left" w:pos="720"/>
        </w:tabs>
        <w:jc w:val="both"/>
        <w:rPr>
          <w:rFonts w:ascii="Garamond" w:hAnsi="Garamond" w:cs="Arial"/>
          <w:b w:val="0"/>
          <w:sz w:val="20"/>
          <w:szCs w:val="20"/>
          <w:lang w:eastAsia="ar-SA"/>
        </w:rPr>
      </w:pPr>
    </w:p>
    <w:p w:rsidR="00F07A11" w:rsidRDefault="00BF414C" w:rsidP="00760BFD">
      <w:pPr>
        <w:keepNext/>
        <w:numPr>
          <w:ilvl w:val="0"/>
          <w:numId w:val="14"/>
        </w:numPr>
        <w:tabs>
          <w:tab w:val="clear" w:pos="397"/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Odovzdanie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prevzatie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dokončeného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Diela</w:t>
      </w:r>
      <w:r w:rsidR="00446E44">
        <w:rPr>
          <w:rFonts w:ascii="Garamond" w:hAnsi="Garamond"/>
          <w:sz w:val="20"/>
          <w:szCs w:val="20"/>
        </w:rPr>
        <w:t xml:space="preserve"> na základe príslušnej obje</w:t>
      </w:r>
      <w:r w:rsidR="00F07A11">
        <w:rPr>
          <w:rFonts w:ascii="Garamond" w:hAnsi="Garamond"/>
          <w:sz w:val="20"/>
          <w:szCs w:val="20"/>
        </w:rPr>
        <w:t>d</w:t>
      </w:r>
      <w:r w:rsidR="00446E44">
        <w:rPr>
          <w:rFonts w:ascii="Garamond" w:hAnsi="Garamond"/>
          <w:sz w:val="20"/>
          <w:szCs w:val="20"/>
        </w:rPr>
        <w:t>n</w:t>
      </w:r>
      <w:r w:rsidR="00F07A11">
        <w:rPr>
          <w:rFonts w:ascii="Garamond" w:hAnsi="Garamond"/>
          <w:sz w:val="20"/>
          <w:szCs w:val="20"/>
        </w:rPr>
        <w:t>ávky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uskutoční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6520D7">
        <w:rPr>
          <w:rFonts w:ascii="Garamond" w:hAnsi="Garamond"/>
          <w:sz w:val="20"/>
          <w:szCs w:val="20"/>
        </w:rPr>
        <w:t xml:space="preserve">ihneď </w:t>
      </w:r>
      <w:r w:rsidRPr="009E09CC">
        <w:rPr>
          <w:rFonts w:ascii="Garamond" w:hAnsi="Garamond"/>
          <w:sz w:val="20"/>
          <w:szCs w:val="20"/>
        </w:rPr>
        <w:t>po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riadnom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F07A11">
        <w:rPr>
          <w:rFonts w:ascii="Garamond" w:hAnsi="Garamond"/>
          <w:sz w:val="20"/>
          <w:szCs w:val="20"/>
        </w:rPr>
        <w:t>vykonaní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termíne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7243BB" w:rsidRPr="009E09CC">
        <w:rPr>
          <w:rFonts w:ascii="Garamond" w:eastAsia="Times New Roman" w:hAnsi="Garamond" w:cs="Times New Roman"/>
          <w:bCs/>
          <w:sz w:val="20"/>
          <w:szCs w:val="20"/>
        </w:rPr>
        <w:t>Zmluvy</w:t>
      </w:r>
      <w:r w:rsidRPr="009E09CC">
        <w:rPr>
          <w:rFonts w:ascii="Garamond" w:hAnsi="Garamond"/>
          <w:sz w:val="20"/>
          <w:szCs w:val="20"/>
        </w:rPr>
        <w:t>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najneskôr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D1788">
        <w:rPr>
          <w:rFonts w:ascii="Garamond" w:hAnsi="Garamond"/>
          <w:sz w:val="20"/>
          <w:szCs w:val="20"/>
        </w:rPr>
        <w:t xml:space="preserve">však </w:t>
      </w:r>
      <w:r w:rsidRPr="009E09CC">
        <w:rPr>
          <w:rFonts w:ascii="Garamond" w:hAnsi="Garamond"/>
          <w:sz w:val="20"/>
          <w:szCs w:val="20"/>
        </w:rPr>
        <w:t>do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2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(dvoch)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D20B6E" w:rsidRPr="009E09CC">
        <w:rPr>
          <w:rFonts w:ascii="Garamond" w:hAnsi="Garamond"/>
          <w:sz w:val="20"/>
          <w:szCs w:val="20"/>
        </w:rPr>
        <w:t>P</w:t>
      </w:r>
      <w:r w:rsidRPr="009E09CC">
        <w:rPr>
          <w:rFonts w:ascii="Garamond" w:hAnsi="Garamond"/>
          <w:sz w:val="20"/>
          <w:szCs w:val="20"/>
        </w:rPr>
        <w:t>racovných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dňa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riadneho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dokončenia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Diela,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základe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výzvy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Zhotoviteľa.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</w:p>
    <w:p w:rsidR="00F07A11" w:rsidRDefault="00F07A11" w:rsidP="00760BFD">
      <w:pPr>
        <w:keepNext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E93C19" w:rsidRPr="009E09CC" w:rsidRDefault="00BF414C" w:rsidP="00760BFD">
      <w:pPr>
        <w:keepNext/>
        <w:numPr>
          <w:ilvl w:val="0"/>
          <w:numId w:val="14"/>
        </w:numPr>
        <w:tabs>
          <w:tab w:val="clear" w:pos="397"/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Pri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odovzdaní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prevzatí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1077C1" w:rsidRPr="009E09CC">
        <w:rPr>
          <w:rFonts w:ascii="Garamond" w:hAnsi="Garamond"/>
          <w:sz w:val="20"/>
          <w:szCs w:val="20"/>
        </w:rPr>
        <w:t>D</w:t>
      </w:r>
      <w:r w:rsidRPr="009E09CC">
        <w:rPr>
          <w:rFonts w:ascii="Garamond" w:hAnsi="Garamond"/>
          <w:sz w:val="20"/>
          <w:szCs w:val="20"/>
        </w:rPr>
        <w:t>iela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7243BB" w:rsidRPr="009E09CC">
        <w:rPr>
          <w:rFonts w:ascii="Garamond" w:hAnsi="Garamond"/>
          <w:sz w:val="20"/>
          <w:szCs w:val="20"/>
        </w:rPr>
        <w:t>alebo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7243BB" w:rsidRPr="009E09CC">
        <w:rPr>
          <w:rFonts w:ascii="Garamond" w:hAnsi="Garamond"/>
          <w:sz w:val="20"/>
          <w:szCs w:val="20"/>
        </w:rPr>
        <w:t>časti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7243BB" w:rsidRPr="009E09CC">
        <w:rPr>
          <w:rFonts w:ascii="Garamond" w:hAnsi="Garamond"/>
          <w:sz w:val="20"/>
          <w:szCs w:val="20"/>
        </w:rPr>
        <w:t>Diela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Objednávateľovi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predloží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F164A6" w:rsidRPr="009E09CC">
        <w:rPr>
          <w:rFonts w:ascii="Garamond" w:hAnsi="Garamond"/>
          <w:sz w:val="20"/>
          <w:szCs w:val="20"/>
        </w:rPr>
        <w:t>všetku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0A74DD" w:rsidRPr="009E09CC">
        <w:rPr>
          <w:rFonts w:ascii="Garamond" w:hAnsi="Garamond"/>
          <w:sz w:val="20"/>
          <w:szCs w:val="20"/>
        </w:rPr>
        <w:t>dokumentáciu</w:t>
      </w:r>
      <w:r w:rsidR="00F164A6" w:rsidRPr="009E09CC">
        <w:rPr>
          <w:rFonts w:ascii="Garamond" w:hAnsi="Garamond"/>
          <w:sz w:val="20"/>
          <w:szCs w:val="20"/>
        </w:rPr>
        <w:t>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F164A6" w:rsidRPr="009E09CC">
        <w:rPr>
          <w:rFonts w:ascii="Garamond" w:hAnsi="Garamond" w:cs="Arial"/>
          <w:sz w:val="20"/>
          <w:szCs w:val="20"/>
        </w:rPr>
        <w:t>ktor</w:t>
      </w:r>
      <w:r w:rsidR="00900C0B" w:rsidRPr="009E09CC">
        <w:rPr>
          <w:rFonts w:ascii="Garamond" w:hAnsi="Garamond" w:cs="Arial"/>
          <w:sz w:val="20"/>
          <w:szCs w:val="20"/>
        </w:rPr>
        <w:t>á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900C0B" w:rsidRPr="009E09CC">
        <w:rPr>
          <w:rFonts w:ascii="Garamond" w:hAnsi="Garamond" w:cs="Arial"/>
          <w:sz w:val="20"/>
          <w:szCs w:val="20"/>
        </w:rPr>
        <w:t>je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F164A6" w:rsidRPr="009E09CC">
        <w:rPr>
          <w:rFonts w:ascii="Garamond" w:hAnsi="Garamond" w:cs="Arial"/>
          <w:sz w:val="20"/>
          <w:szCs w:val="20"/>
        </w:rPr>
        <w:t>potrebn</w:t>
      </w:r>
      <w:r w:rsidR="00900C0B" w:rsidRPr="009E09CC">
        <w:rPr>
          <w:rFonts w:ascii="Garamond" w:hAnsi="Garamond" w:cs="Arial"/>
          <w:sz w:val="20"/>
          <w:szCs w:val="20"/>
        </w:rPr>
        <w:t>á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F164A6" w:rsidRPr="009E09CC">
        <w:rPr>
          <w:rFonts w:ascii="Garamond" w:hAnsi="Garamond" w:cs="Arial"/>
          <w:sz w:val="20"/>
          <w:szCs w:val="20"/>
        </w:rPr>
        <w:t>na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F164A6" w:rsidRPr="009E09CC">
        <w:rPr>
          <w:rFonts w:ascii="Garamond" w:hAnsi="Garamond" w:cs="Arial"/>
          <w:sz w:val="20"/>
          <w:szCs w:val="20"/>
        </w:rPr>
        <w:t>prevzatie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F164A6"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F164A6" w:rsidRPr="009E09CC">
        <w:rPr>
          <w:rFonts w:ascii="Garamond" w:hAnsi="Garamond" w:cs="Arial"/>
          <w:sz w:val="20"/>
          <w:szCs w:val="20"/>
        </w:rPr>
        <w:t>na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F164A6" w:rsidRPr="009E09CC">
        <w:rPr>
          <w:rFonts w:ascii="Garamond" w:hAnsi="Garamond" w:cs="Arial"/>
          <w:sz w:val="20"/>
          <w:szCs w:val="20"/>
        </w:rPr>
        <w:t>užívanie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F164A6" w:rsidRPr="009E09CC">
        <w:rPr>
          <w:rFonts w:ascii="Garamond" w:hAnsi="Garamond" w:cs="Arial"/>
          <w:sz w:val="20"/>
          <w:szCs w:val="20"/>
        </w:rPr>
        <w:t>Diela</w:t>
      </w:r>
      <w:r w:rsidR="00791E0C" w:rsidRPr="009E09CC">
        <w:rPr>
          <w:rFonts w:ascii="Garamond" w:hAnsi="Garamond"/>
          <w:sz w:val="20"/>
          <w:szCs w:val="20"/>
        </w:rPr>
        <w:t>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</w:p>
    <w:p w:rsidR="00E93C19" w:rsidRPr="009E09CC" w:rsidRDefault="00E93C19" w:rsidP="00760BFD">
      <w:pPr>
        <w:keepNext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E93C19" w:rsidRPr="00866EDA" w:rsidRDefault="00E93C19" w:rsidP="00760BFD">
      <w:pPr>
        <w:keepNext/>
        <w:numPr>
          <w:ilvl w:val="0"/>
          <w:numId w:val="14"/>
        </w:numPr>
        <w:tabs>
          <w:tab w:val="clear" w:pos="397"/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6EDA">
        <w:rPr>
          <w:rFonts w:ascii="Garamond" w:hAnsi="Garamond" w:cs="Arial"/>
          <w:sz w:val="20"/>
          <w:szCs w:val="20"/>
        </w:rPr>
        <w:t>O</w:t>
      </w:r>
      <w:r w:rsidR="009E09CC" w:rsidRPr="00866EDA">
        <w:rPr>
          <w:rFonts w:ascii="Garamond" w:hAnsi="Garamond" w:cs="Arial"/>
          <w:sz w:val="20"/>
          <w:szCs w:val="20"/>
        </w:rPr>
        <w:t xml:space="preserve"> </w:t>
      </w:r>
      <w:r w:rsidRPr="00866EDA">
        <w:rPr>
          <w:rFonts w:ascii="Garamond" w:hAnsi="Garamond" w:cs="Arial"/>
          <w:sz w:val="20"/>
          <w:szCs w:val="20"/>
        </w:rPr>
        <w:t>prevzatí</w:t>
      </w:r>
      <w:r w:rsidR="009E09CC" w:rsidRPr="00866EDA">
        <w:rPr>
          <w:rFonts w:ascii="Garamond" w:hAnsi="Garamond" w:cs="Arial"/>
          <w:sz w:val="20"/>
          <w:szCs w:val="20"/>
        </w:rPr>
        <w:t xml:space="preserve"> </w:t>
      </w:r>
      <w:r w:rsidRPr="00866EDA">
        <w:rPr>
          <w:rFonts w:ascii="Garamond" w:hAnsi="Garamond" w:cs="Arial"/>
          <w:sz w:val="20"/>
          <w:szCs w:val="20"/>
        </w:rPr>
        <w:t>Diela</w:t>
      </w:r>
      <w:r w:rsidR="009E09CC" w:rsidRPr="00866EDA">
        <w:rPr>
          <w:rFonts w:ascii="Garamond" w:hAnsi="Garamond" w:cs="Arial"/>
          <w:sz w:val="20"/>
          <w:szCs w:val="20"/>
        </w:rPr>
        <w:t xml:space="preserve"> </w:t>
      </w:r>
      <w:r w:rsidRPr="00866EDA">
        <w:rPr>
          <w:rFonts w:ascii="Garamond" w:hAnsi="Garamond" w:cs="Arial"/>
          <w:sz w:val="20"/>
          <w:szCs w:val="20"/>
        </w:rPr>
        <w:t>Objednávateľom</w:t>
      </w:r>
      <w:r w:rsidR="009E09CC" w:rsidRPr="00866EDA">
        <w:rPr>
          <w:rFonts w:ascii="Garamond" w:hAnsi="Garamond" w:cs="Arial"/>
          <w:sz w:val="20"/>
          <w:szCs w:val="20"/>
        </w:rPr>
        <w:t xml:space="preserve"> </w:t>
      </w:r>
      <w:r w:rsidRPr="00866EDA">
        <w:rPr>
          <w:rFonts w:ascii="Garamond" w:hAnsi="Garamond" w:cs="Arial"/>
          <w:sz w:val="20"/>
          <w:szCs w:val="20"/>
        </w:rPr>
        <w:t>Zmluvné</w:t>
      </w:r>
      <w:r w:rsidR="009E09CC" w:rsidRPr="00866EDA">
        <w:rPr>
          <w:rFonts w:ascii="Garamond" w:hAnsi="Garamond" w:cs="Arial"/>
          <w:sz w:val="20"/>
          <w:szCs w:val="20"/>
        </w:rPr>
        <w:t xml:space="preserve"> </w:t>
      </w:r>
      <w:r w:rsidRPr="00866EDA">
        <w:rPr>
          <w:rFonts w:ascii="Garamond" w:hAnsi="Garamond" w:cs="Arial"/>
          <w:sz w:val="20"/>
          <w:szCs w:val="20"/>
        </w:rPr>
        <w:t>strany</w:t>
      </w:r>
      <w:r w:rsidR="009E09CC" w:rsidRPr="00866EDA">
        <w:rPr>
          <w:rFonts w:ascii="Garamond" w:hAnsi="Garamond" w:cs="Arial"/>
          <w:sz w:val="20"/>
          <w:szCs w:val="20"/>
        </w:rPr>
        <w:t xml:space="preserve"> </w:t>
      </w:r>
      <w:r w:rsidRPr="00866EDA">
        <w:rPr>
          <w:rFonts w:ascii="Garamond" w:hAnsi="Garamond" w:cs="Arial"/>
          <w:sz w:val="20"/>
          <w:szCs w:val="20"/>
        </w:rPr>
        <w:t>vyhotovia</w:t>
      </w:r>
      <w:r w:rsidR="009E09CC" w:rsidRPr="00866EDA">
        <w:rPr>
          <w:rFonts w:ascii="Garamond" w:hAnsi="Garamond" w:cs="Arial"/>
          <w:sz w:val="20"/>
          <w:szCs w:val="20"/>
        </w:rPr>
        <w:t xml:space="preserve"> </w:t>
      </w:r>
      <w:r w:rsidRPr="00866EDA">
        <w:rPr>
          <w:rFonts w:ascii="Garamond" w:hAnsi="Garamond" w:cs="Arial"/>
          <w:sz w:val="20"/>
          <w:szCs w:val="20"/>
        </w:rPr>
        <w:t>písomný</w:t>
      </w:r>
      <w:r w:rsidR="009E09CC" w:rsidRPr="00866EDA">
        <w:rPr>
          <w:rFonts w:ascii="Garamond" w:hAnsi="Garamond" w:cs="Arial"/>
          <w:sz w:val="20"/>
          <w:szCs w:val="20"/>
        </w:rPr>
        <w:t xml:space="preserve"> </w:t>
      </w:r>
      <w:r w:rsidRPr="00866EDA">
        <w:rPr>
          <w:rFonts w:ascii="Garamond" w:hAnsi="Garamond" w:cs="Arial"/>
          <w:sz w:val="20"/>
          <w:szCs w:val="20"/>
        </w:rPr>
        <w:t>Preberací</w:t>
      </w:r>
      <w:r w:rsidR="009E09CC" w:rsidRPr="00866EDA">
        <w:rPr>
          <w:rFonts w:ascii="Garamond" w:hAnsi="Garamond" w:cs="Arial"/>
          <w:sz w:val="20"/>
          <w:szCs w:val="20"/>
        </w:rPr>
        <w:t xml:space="preserve"> </w:t>
      </w:r>
      <w:r w:rsidRPr="00866EDA">
        <w:rPr>
          <w:rFonts w:ascii="Garamond" w:hAnsi="Garamond" w:cs="Arial"/>
          <w:sz w:val="20"/>
          <w:szCs w:val="20"/>
        </w:rPr>
        <w:t>protokol.</w:t>
      </w:r>
      <w:r w:rsidR="009E09CC" w:rsidRPr="00866EDA">
        <w:rPr>
          <w:rFonts w:ascii="Garamond" w:hAnsi="Garamond" w:cs="Arial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Podpísaním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Preberacieho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protokolu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je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dané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preberacie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konanie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ukončené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="00621B74" w:rsidRPr="00866EDA">
        <w:rPr>
          <w:rFonts w:ascii="Garamond" w:hAnsi="Garamond"/>
          <w:sz w:val="20"/>
          <w:szCs w:val="20"/>
        </w:rPr>
        <w:t>a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="00621B74" w:rsidRPr="00866EDA">
        <w:rPr>
          <w:rFonts w:ascii="Garamond" w:hAnsi="Garamond"/>
          <w:sz w:val="20"/>
          <w:szCs w:val="20"/>
        </w:rPr>
        <w:t>Dielo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="00621B74" w:rsidRPr="00866EDA">
        <w:rPr>
          <w:rFonts w:ascii="Garamond" w:hAnsi="Garamond"/>
          <w:sz w:val="20"/>
          <w:szCs w:val="20"/>
        </w:rPr>
        <w:t>sa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="00621B74" w:rsidRPr="00866EDA">
        <w:rPr>
          <w:rFonts w:ascii="Garamond" w:hAnsi="Garamond"/>
          <w:sz w:val="20"/>
          <w:szCs w:val="20"/>
        </w:rPr>
        <w:t>bude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="00621B74" w:rsidRPr="00866EDA">
        <w:rPr>
          <w:rFonts w:ascii="Garamond" w:hAnsi="Garamond"/>
          <w:sz w:val="20"/>
          <w:szCs w:val="20"/>
        </w:rPr>
        <w:t>považovať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="00621B74" w:rsidRPr="00866EDA">
        <w:rPr>
          <w:rFonts w:ascii="Garamond" w:hAnsi="Garamond"/>
          <w:sz w:val="20"/>
          <w:szCs w:val="20"/>
        </w:rPr>
        <w:t>za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="00621B74" w:rsidRPr="00866EDA">
        <w:rPr>
          <w:rFonts w:ascii="Garamond" w:hAnsi="Garamond"/>
          <w:sz w:val="20"/>
          <w:szCs w:val="20"/>
        </w:rPr>
        <w:t>riadne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="00F07A11" w:rsidRPr="00866EDA">
        <w:rPr>
          <w:rFonts w:ascii="Garamond" w:hAnsi="Garamond"/>
          <w:sz w:val="20"/>
          <w:szCs w:val="20"/>
        </w:rPr>
        <w:t>vykonané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="00621B74" w:rsidRPr="00866EDA">
        <w:rPr>
          <w:rFonts w:ascii="Garamond" w:hAnsi="Garamond"/>
          <w:sz w:val="20"/>
          <w:szCs w:val="20"/>
        </w:rPr>
        <w:t>a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="00621B74" w:rsidRPr="00866EDA">
        <w:rPr>
          <w:rFonts w:ascii="Garamond" w:hAnsi="Garamond"/>
          <w:sz w:val="20"/>
          <w:szCs w:val="20"/>
        </w:rPr>
        <w:t>odovzdané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="00621B74" w:rsidRPr="00866EDA">
        <w:rPr>
          <w:rFonts w:ascii="Garamond" w:hAnsi="Garamond"/>
          <w:sz w:val="20"/>
          <w:szCs w:val="20"/>
        </w:rPr>
        <w:t>Objednávateľovi</w:t>
      </w:r>
      <w:r w:rsidRPr="00866EDA">
        <w:rPr>
          <w:rFonts w:ascii="Garamond" w:hAnsi="Garamond"/>
          <w:sz w:val="20"/>
          <w:szCs w:val="20"/>
        </w:rPr>
        <w:t>.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Podpísanie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="009D21D7" w:rsidRPr="00866EDA">
        <w:rPr>
          <w:rFonts w:ascii="Garamond" w:hAnsi="Garamond"/>
          <w:sz w:val="20"/>
          <w:szCs w:val="20"/>
        </w:rPr>
        <w:t>Preberacieho protokolu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oprávňuje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Zhotoviteľa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predložiť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Objednávateľovi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faktúru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na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úhradu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príslušnej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časti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Ceny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za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Dielo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v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súlade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s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článkom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5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  <w:r w:rsidRPr="00866EDA">
        <w:rPr>
          <w:rFonts w:ascii="Garamond" w:hAnsi="Garamond"/>
          <w:sz w:val="20"/>
          <w:szCs w:val="20"/>
        </w:rPr>
        <w:t>Zmluvy.</w:t>
      </w:r>
      <w:r w:rsidR="009E09CC" w:rsidRPr="00866EDA">
        <w:rPr>
          <w:rFonts w:ascii="Garamond" w:hAnsi="Garamond"/>
          <w:sz w:val="20"/>
          <w:szCs w:val="20"/>
        </w:rPr>
        <w:t xml:space="preserve"> </w:t>
      </w:r>
    </w:p>
    <w:p w:rsidR="00866EDA" w:rsidRDefault="00866EDA" w:rsidP="00760BFD">
      <w:pPr>
        <w:keepNext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E93C19" w:rsidRPr="009E09CC" w:rsidRDefault="00E93C19" w:rsidP="00760BFD">
      <w:pPr>
        <w:keepNext/>
        <w:numPr>
          <w:ilvl w:val="0"/>
          <w:numId w:val="14"/>
        </w:numPr>
        <w:tabs>
          <w:tab w:val="clear" w:pos="397"/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noProof/>
          <w:sz w:val="20"/>
          <w:szCs w:val="20"/>
        </w:rPr>
        <w:t>Ak</w:t>
      </w:r>
      <w:r w:rsidR="009E09CC" w:rsidRPr="009E09CC">
        <w:rPr>
          <w:rFonts w:ascii="Garamond" w:hAnsi="Garamond"/>
          <w:noProof/>
          <w:sz w:val="20"/>
          <w:szCs w:val="20"/>
        </w:rPr>
        <w:t xml:space="preserve"> </w:t>
      </w:r>
      <w:r w:rsidRPr="009E09CC">
        <w:rPr>
          <w:rFonts w:ascii="Garamond" w:hAnsi="Garamond"/>
          <w:noProof/>
          <w:sz w:val="20"/>
          <w:szCs w:val="20"/>
        </w:rPr>
        <w:t>budú</w:t>
      </w:r>
      <w:r w:rsidR="009E09CC" w:rsidRPr="009E09CC">
        <w:rPr>
          <w:rFonts w:ascii="Garamond" w:hAnsi="Garamond"/>
          <w:noProof/>
          <w:sz w:val="20"/>
          <w:szCs w:val="20"/>
        </w:rPr>
        <w:t xml:space="preserve"> </w:t>
      </w:r>
      <w:r w:rsidRPr="009E09CC">
        <w:rPr>
          <w:rFonts w:ascii="Garamond" w:hAnsi="Garamond"/>
          <w:noProof/>
          <w:sz w:val="20"/>
          <w:szCs w:val="20"/>
        </w:rPr>
        <w:t>počas</w:t>
      </w:r>
      <w:r w:rsidR="009E09CC" w:rsidRPr="009E09CC">
        <w:rPr>
          <w:rFonts w:ascii="Garamond" w:hAnsi="Garamond"/>
          <w:noProof/>
          <w:sz w:val="20"/>
          <w:szCs w:val="20"/>
        </w:rPr>
        <w:t xml:space="preserve"> </w:t>
      </w:r>
      <w:r w:rsidRPr="009E09CC">
        <w:rPr>
          <w:rFonts w:ascii="Garamond" w:hAnsi="Garamond"/>
          <w:noProof/>
          <w:sz w:val="20"/>
          <w:szCs w:val="20"/>
        </w:rPr>
        <w:t>preberacieho</w:t>
      </w:r>
      <w:r w:rsidR="009E09CC" w:rsidRPr="009E09CC">
        <w:rPr>
          <w:rFonts w:ascii="Garamond" w:hAnsi="Garamond"/>
          <w:noProof/>
          <w:sz w:val="20"/>
          <w:szCs w:val="20"/>
        </w:rPr>
        <w:t xml:space="preserve"> </w:t>
      </w:r>
      <w:r w:rsidRPr="009E09CC">
        <w:rPr>
          <w:rFonts w:ascii="Garamond" w:hAnsi="Garamond"/>
          <w:noProof/>
          <w:sz w:val="20"/>
          <w:szCs w:val="20"/>
        </w:rPr>
        <w:t>konania</w:t>
      </w:r>
      <w:r w:rsidR="009E09CC" w:rsidRPr="009E09CC">
        <w:rPr>
          <w:rFonts w:ascii="Garamond" w:hAnsi="Garamond"/>
          <w:noProof/>
          <w:sz w:val="20"/>
          <w:szCs w:val="20"/>
        </w:rPr>
        <w:t xml:space="preserve"> </w:t>
      </w:r>
      <w:r w:rsidRPr="009E09CC">
        <w:rPr>
          <w:rFonts w:ascii="Garamond" w:hAnsi="Garamond"/>
          <w:noProof/>
          <w:sz w:val="20"/>
          <w:szCs w:val="20"/>
        </w:rPr>
        <w:t>zistené</w:t>
      </w:r>
      <w:r w:rsidR="009E09CC" w:rsidRPr="009E09CC">
        <w:rPr>
          <w:rFonts w:ascii="Garamond" w:hAnsi="Garamond"/>
          <w:noProof/>
          <w:sz w:val="20"/>
          <w:szCs w:val="20"/>
        </w:rPr>
        <w:t xml:space="preserve"> </w:t>
      </w:r>
      <w:r w:rsidRPr="009E09CC">
        <w:rPr>
          <w:rFonts w:ascii="Garamond" w:hAnsi="Garamond"/>
          <w:noProof/>
          <w:sz w:val="20"/>
          <w:szCs w:val="20"/>
        </w:rPr>
        <w:t>akékoľvek</w:t>
      </w:r>
      <w:r w:rsidR="009E09CC" w:rsidRPr="009E09CC">
        <w:rPr>
          <w:rFonts w:ascii="Garamond" w:hAnsi="Garamond"/>
          <w:noProof/>
          <w:sz w:val="20"/>
          <w:szCs w:val="20"/>
        </w:rPr>
        <w:t xml:space="preserve"> </w:t>
      </w:r>
      <w:r w:rsidRPr="009E09CC">
        <w:rPr>
          <w:rFonts w:ascii="Garamond" w:hAnsi="Garamond"/>
          <w:noProof/>
          <w:sz w:val="20"/>
          <w:szCs w:val="20"/>
        </w:rPr>
        <w:t>vady</w:t>
      </w:r>
      <w:r w:rsidR="009E09CC" w:rsidRPr="009E09CC">
        <w:rPr>
          <w:rFonts w:ascii="Garamond" w:hAnsi="Garamond"/>
          <w:noProof/>
          <w:sz w:val="20"/>
          <w:szCs w:val="20"/>
        </w:rPr>
        <w:t xml:space="preserve"> </w:t>
      </w:r>
      <w:r w:rsidRPr="009E09CC">
        <w:rPr>
          <w:rFonts w:ascii="Garamond" w:hAnsi="Garamond"/>
          <w:noProof/>
          <w:sz w:val="20"/>
          <w:szCs w:val="20"/>
        </w:rPr>
        <w:t>Diela,</w:t>
      </w:r>
      <w:r w:rsidR="009E09CC" w:rsidRPr="009E09CC">
        <w:rPr>
          <w:rFonts w:ascii="Garamond" w:hAnsi="Garamond"/>
          <w:noProof/>
          <w:sz w:val="20"/>
          <w:szCs w:val="20"/>
        </w:rPr>
        <w:t xml:space="preserve"> </w:t>
      </w:r>
      <w:r w:rsidRPr="009E09CC">
        <w:rPr>
          <w:rFonts w:ascii="Garamond" w:hAnsi="Garamond"/>
          <w:noProof/>
          <w:sz w:val="20"/>
          <w:szCs w:val="20"/>
        </w:rPr>
        <w:t>Objednávateľ</w:t>
      </w:r>
      <w:r w:rsidR="009E09CC" w:rsidRPr="009E09CC">
        <w:rPr>
          <w:rFonts w:ascii="Garamond" w:hAnsi="Garamond"/>
          <w:noProof/>
          <w:sz w:val="20"/>
          <w:szCs w:val="20"/>
        </w:rPr>
        <w:t xml:space="preserve"> </w:t>
      </w:r>
      <w:r w:rsidRPr="009E09CC">
        <w:rPr>
          <w:rFonts w:ascii="Garamond" w:hAnsi="Garamond"/>
          <w:noProof/>
          <w:sz w:val="20"/>
          <w:szCs w:val="20"/>
        </w:rPr>
        <w:t>si</w:t>
      </w:r>
      <w:r w:rsidR="009E09CC" w:rsidRPr="009E09CC">
        <w:rPr>
          <w:rFonts w:ascii="Garamond" w:hAnsi="Garamond"/>
          <w:noProof/>
          <w:sz w:val="20"/>
          <w:szCs w:val="20"/>
        </w:rPr>
        <w:t xml:space="preserve"> </w:t>
      </w:r>
      <w:r w:rsidRPr="009E09CC">
        <w:rPr>
          <w:rFonts w:ascii="Garamond" w:hAnsi="Garamond"/>
          <w:noProof/>
          <w:sz w:val="20"/>
          <w:szCs w:val="20"/>
        </w:rPr>
        <w:t>vyhradzuje</w:t>
      </w:r>
      <w:r w:rsidR="009E09CC" w:rsidRPr="009E09CC">
        <w:rPr>
          <w:rFonts w:ascii="Garamond" w:hAnsi="Garamond"/>
          <w:noProof/>
          <w:sz w:val="20"/>
          <w:szCs w:val="20"/>
        </w:rPr>
        <w:t xml:space="preserve"> </w:t>
      </w:r>
      <w:r w:rsidRPr="009E09CC">
        <w:rPr>
          <w:rFonts w:ascii="Garamond" w:hAnsi="Garamond"/>
          <w:noProof/>
          <w:sz w:val="20"/>
          <w:szCs w:val="20"/>
        </w:rPr>
        <w:t>právo</w:t>
      </w:r>
      <w:r w:rsidR="009E09CC" w:rsidRPr="009E09CC">
        <w:rPr>
          <w:rFonts w:ascii="Garamond" w:hAnsi="Garamond"/>
          <w:noProof/>
          <w:sz w:val="20"/>
          <w:szCs w:val="20"/>
        </w:rPr>
        <w:t xml:space="preserve"> </w:t>
      </w:r>
      <w:r w:rsidRPr="009E09CC">
        <w:rPr>
          <w:rFonts w:ascii="Garamond" w:hAnsi="Garamond"/>
          <w:noProof/>
          <w:sz w:val="20"/>
          <w:szCs w:val="20"/>
        </w:rPr>
        <w:t>odmietnuť</w:t>
      </w:r>
      <w:r w:rsidR="009E09CC" w:rsidRPr="009E09CC">
        <w:rPr>
          <w:rFonts w:ascii="Garamond" w:hAnsi="Garamond"/>
          <w:noProof/>
          <w:sz w:val="20"/>
          <w:szCs w:val="20"/>
        </w:rPr>
        <w:t xml:space="preserve"> </w:t>
      </w:r>
      <w:r w:rsidRPr="009E09CC">
        <w:rPr>
          <w:rFonts w:ascii="Garamond" w:hAnsi="Garamond"/>
          <w:noProof/>
          <w:sz w:val="20"/>
          <w:szCs w:val="20"/>
        </w:rPr>
        <w:t>prevzatie</w:t>
      </w:r>
      <w:r w:rsidR="009E09CC" w:rsidRPr="009E09CC">
        <w:rPr>
          <w:rFonts w:ascii="Garamond" w:hAnsi="Garamond"/>
          <w:noProof/>
          <w:sz w:val="20"/>
          <w:szCs w:val="20"/>
        </w:rPr>
        <w:t xml:space="preserve"> </w:t>
      </w:r>
      <w:r w:rsidRPr="009E09CC">
        <w:rPr>
          <w:rFonts w:ascii="Garamond" w:hAnsi="Garamond"/>
          <w:noProof/>
          <w:sz w:val="20"/>
          <w:szCs w:val="20"/>
        </w:rPr>
        <w:t>Diela.</w:t>
      </w:r>
      <w:r w:rsidR="009E09CC" w:rsidRPr="009E09CC">
        <w:rPr>
          <w:rFonts w:ascii="Garamond" w:hAnsi="Garamond"/>
          <w:noProof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Zmluvné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dohodli,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že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46E44">
        <w:rPr>
          <w:rFonts w:ascii="Garamond" w:hAnsi="Garamond" w:cs="Arial"/>
          <w:sz w:val="20"/>
          <w:szCs w:val="20"/>
        </w:rPr>
        <w:t>vykonané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Dielo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má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vady,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ak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nezodpovedá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požadovanej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kvalite,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požadovanému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rozsahu,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alebo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účelu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Zmluvy.</w:t>
      </w:r>
    </w:p>
    <w:p w:rsidR="00D9706E" w:rsidRPr="009E09CC" w:rsidRDefault="00D9706E" w:rsidP="00760BFD">
      <w:pPr>
        <w:keepNext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E93C19" w:rsidRPr="009E09CC" w:rsidRDefault="00E93C19" w:rsidP="00760BFD">
      <w:pPr>
        <w:keepNext/>
        <w:numPr>
          <w:ilvl w:val="0"/>
          <w:numId w:val="14"/>
        </w:numPr>
        <w:tabs>
          <w:tab w:val="clear" w:pos="397"/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  <w:lang w:eastAsia="ar-SA"/>
        </w:rPr>
        <w:t>V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prípade,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že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Dielo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vykazuje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drobné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vady,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ktoré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nebránia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jeho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riadnemu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užívaniu,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môže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Objednávateľ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Dielo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prevziať.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Súpis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drobných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vád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bude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zaznamenaný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v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Preberacom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protokole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s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uvedením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termínu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ich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odstránenia.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Vady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uvedené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v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Preberacom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protokole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sa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považujú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za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odstránené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podpisom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protokolu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o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odstránení</w:t>
      </w:r>
      <w:r w:rsidR="009E09CC" w:rsidRPr="009E09CC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 w:cs="Arial"/>
          <w:sz w:val="20"/>
          <w:szCs w:val="20"/>
          <w:lang w:eastAsia="ar-SA"/>
        </w:rPr>
        <w:t>vád.</w:t>
      </w:r>
    </w:p>
    <w:p w:rsidR="00D9706E" w:rsidRPr="009E09CC" w:rsidRDefault="00D9706E" w:rsidP="00760BFD">
      <w:pPr>
        <w:keepNext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866EDA" w:rsidRPr="00760BFD" w:rsidRDefault="00E93C19" w:rsidP="00760BFD">
      <w:pPr>
        <w:keepNext/>
        <w:numPr>
          <w:ilvl w:val="0"/>
          <w:numId w:val="14"/>
        </w:numPr>
        <w:tabs>
          <w:tab w:val="clear" w:pos="397"/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odstrániť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bez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zbytočného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odkladu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prípadné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chyby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446E44">
        <w:rPr>
          <w:rFonts w:ascii="Garamond" w:hAnsi="Garamond"/>
          <w:sz w:val="20"/>
          <w:szCs w:val="20"/>
        </w:rPr>
        <w:t>vykonanom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Diele,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nezistil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preberacom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konaní,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termíne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splnenia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všetkých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záväzkov.</w:t>
      </w:r>
    </w:p>
    <w:p w:rsidR="00F94F14" w:rsidRPr="0061533A" w:rsidRDefault="00905195" w:rsidP="00760BFD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  <w:r w:rsidRPr="0061533A">
        <w:rPr>
          <w:rFonts w:ascii="Garamond" w:eastAsia="Times New Roman" w:hAnsi="Garamond" w:cs="Times New Roman"/>
          <w:b/>
          <w:bCs/>
          <w:sz w:val="20"/>
          <w:szCs w:val="20"/>
        </w:rPr>
        <w:lastRenderedPageBreak/>
        <w:t>ZODPOVEDNOSŤ</w:t>
      </w:r>
      <w:r w:rsidR="009E09CC" w:rsidRPr="0061533A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1533A">
        <w:rPr>
          <w:rFonts w:ascii="Garamond" w:hAnsi="Garamond" w:cs="Arial"/>
          <w:b/>
          <w:sz w:val="20"/>
          <w:szCs w:val="20"/>
          <w:lang w:eastAsia="ar-SA"/>
        </w:rPr>
        <w:t>ZA</w:t>
      </w:r>
      <w:r w:rsidR="009E09CC" w:rsidRPr="0061533A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1533A">
        <w:rPr>
          <w:rFonts w:ascii="Garamond" w:hAnsi="Garamond" w:cs="Arial"/>
          <w:b/>
          <w:sz w:val="20"/>
          <w:szCs w:val="20"/>
          <w:lang w:eastAsia="ar-SA"/>
        </w:rPr>
        <w:t>VADY</w:t>
      </w:r>
      <w:r w:rsidR="009E09CC" w:rsidRPr="0061533A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1533A">
        <w:rPr>
          <w:rFonts w:ascii="Garamond" w:hAnsi="Garamond" w:cs="Arial"/>
          <w:b/>
          <w:sz w:val="20"/>
          <w:szCs w:val="20"/>
          <w:lang w:eastAsia="ar-SA"/>
        </w:rPr>
        <w:t>DIELA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,</w:t>
      </w:r>
      <w:r w:rsidR="009E09CC" w:rsidRPr="0061533A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ZÁRUKA</w:t>
      </w:r>
      <w:r w:rsidR="009E09CC" w:rsidRPr="0061533A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A</w:t>
      </w:r>
      <w:r w:rsidR="009E09CC" w:rsidRPr="0061533A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ZÁRUČNÁ</w:t>
      </w:r>
      <w:r w:rsidR="009E09CC" w:rsidRPr="0061533A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DOBA</w:t>
      </w:r>
    </w:p>
    <w:p w:rsidR="00F94F14" w:rsidRPr="009E09CC" w:rsidRDefault="00F94F14" w:rsidP="00760BFD">
      <w:pPr>
        <w:keepNext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Garamond" w:eastAsia="Times New Roman" w:hAnsi="Garamond" w:cs="Arial"/>
          <w:sz w:val="20"/>
          <w:szCs w:val="20"/>
          <w:highlight w:val="yellow"/>
          <w:lang w:eastAsia="ar-SA"/>
        </w:rPr>
      </w:pPr>
    </w:p>
    <w:p w:rsidR="00E509B6" w:rsidRPr="009E09CC" w:rsidRDefault="00E509B6" w:rsidP="00760BFD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poskytuje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Dielo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záruku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AF58FE" w:rsidRPr="009E09CC">
        <w:rPr>
          <w:rFonts w:ascii="Garamond" w:eastAsia="Times New Roman" w:hAnsi="Garamond" w:cs="Arial"/>
          <w:b/>
          <w:sz w:val="20"/>
          <w:szCs w:val="20"/>
        </w:rPr>
        <w:t>12</w:t>
      </w:r>
      <w:r w:rsidR="009E09CC" w:rsidRPr="009E09CC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b/>
          <w:sz w:val="20"/>
          <w:szCs w:val="20"/>
        </w:rPr>
        <w:t>(</w:t>
      </w:r>
      <w:r w:rsidR="00AF58FE" w:rsidRPr="009E09CC">
        <w:rPr>
          <w:rFonts w:ascii="Garamond" w:eastAsia="Times New Roman" w:hAnsi="Garamond" w:cs="Arial"/>
          <w:b/>
          <w:sz w:val="20"/>
          <w:szCs w:val="20"/>
        </w:rPr>
        <w:t>dvanásť</w:t>
      </w:r>
      <w:r w:rsidRPr="009E09CC">
        <w:rPr>
          <w:rFonts w:ascii="Garamond" w:eastAsia="Times New Roman" w:hAnsi="Garamond" w:cs="Arial"/>
          <w:b/>
          <w:sz w:val="20"/>
          <w:szCs w:val="20"/>
        </w:rPr>
        <w:t>)</w:t>
      </w:r>
      <w:r w:rsidR="009E09CC" w:rsidRPr="009E09CC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b/>
          <w:sz w:val="20"/>
          <w:szCs w:val="20"/>
        </w:rPr>
        <w:t>mesiacov</w:t>
      </w:r>
      <w:r w:rsidRPr="009E09CC">
        <w:rPr>
          <w:rFonts w:ascii="Garamond" w:eastAsia="Times New Roman" w:hAnsi="Garamond" w:cs="Arial"/>
          <w:sz w:val="20"/>
          <w:szCs w:val="20"/>
        </w:rPr>
        <w:t>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pričom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záručná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doba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začína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plynúť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dňa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riadneho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F414C" w:rsidRPr="009E09CC">
        <w:rPr>
          <w:rFonts w:ascii="Garamond" w:eastAsia="Times New Roman" w:hAnsi="Garamond" w:cs="Arial"/>
          <w:sz w:val="20"/>
          <w:szCs w:val="20"/>
        </w:rPr>
        <w:t>odovzdania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Diela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podľa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článku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BF414C" w:rsidRPr="009E09CC">
        <w:rPr>
          <w:rFonts w:ascii="Garamond" w:hAnsi="Garamond"/>
          <w:sz w:val="20"/>
          <w:szCs w:val="20"/>
        </w:rPr>
        <w:t>6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Zmluvy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  <w:r w:rsidR="00446E44">
        <w:rPr>
          <w:rFonts w:ascii="Garamond" w:eastAsia="Times New Roman" w:hAnsi="Garamond" w:cs="Arial"/>
          <w:sz w:val="20"/>
          <w:szCs w:val="20"/>
        </w:rPr>
        <w:t xml:space="preserve"> Záručná doba sa predlžuje o dobu odo dňa uplatnenia reklamácie po deň odstránenia </w:t>
      </w:r>
      <w:proofErr w:type="spellStart"/>
      <w:r w:rsidR="00446E44">
        <w:rPr>
          <w:rFonts w:ascii="Garamond" w:eastAsia="Times New Roman" w:hAnsi="Garamond" w:cs="Arial"/>
          <w:sz w:val="20"/>
          <w:szCs w:val="20"/>
        </w:rPr>
        <w:t>vád</w:t>
      </w:r>
      <w:proofErr w:type="spellEnd"/>
      <w:r w:rsidR="00446E44">
        <w:rPr>
          <w:rFonts w:ascii="Garamond" w:eastAsia="Times New Roman" w:hAnsi="Garamond" w:cs="Arial"/>
          <w:sz w:val="20"/>
          <w:szCs w:val="20"/>
        </w:rPr>
        <w:t xml:space="preserve"> na odovzdanom Diele.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</w:p>
    <w:p w:rsidR="00E509B6" w:rsidRPr="009E09CC" w:rsidRDefault="00E509B6" w:rsidP="00760BFD">
      <w:pPr>
        <w:pStyle w:val="ListParagraph"/>
        <w:keepNext/>
        <w:spacing w:after="0" w:line="240" w:lineRule="auto"/>
        <w:ind w:left="709" w:hanging="709"/>
        <w:rPr>
          <w:rFonts w:ascii="Garamond" w:eastAsia="Times New Roman" w:hAnsi="Garamond" w:cs="Arial"/>
          <w:sz w:val="20"/>
          <w:szCs w:val="20"/>
        </w:rPr>
      </w:pPr>
    </w:p>
    <w:p w:rsidR="00447352" w:rsidRPr="009E09CC" w:rsidRDefault="00447352" w:rsidP="00760BFD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ručí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to,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že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446E44">
        <w:rPr>
          <w:rFonts w:ascii="Garamond" w:eastAsia="Times New Roman" w:hAnsi="Garamond" w:cs="Arial"/>
          <w:sz w:val="20"/>
          <w:szCs w:val="20"/>
        </w:rPr>
        <w:t>vykonané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Dielo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bude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mať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počas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celej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záručnej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doby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vlastnosti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dohodnuté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Zmluvou,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zodpovedajúce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právnym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technickým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normám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predpisom,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že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446E44">
        <w:rPr>
          <w:rFonts w:ascii="Garamond" w:eastAsia="Times New Roman" w:hAnsi="Garamond" w:cs="Arial"/>
          <w:sz w:val="20"/>
          <w:szCs w:val="20"/>
        </w:rPr>
        <w:t>vykonané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Dielo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bude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bez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vád,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ktoré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rušili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alebo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znižovali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hodnotu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alebo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schopnosť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jeho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používania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k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určeným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účelom.</w:t>
      </w:r>
    </w:p>
    <w:p w:rsidR="00447352" w:rsidRPr="009E09CC" w:rsidRDefault="00447352" w:rsidP="00760BFD">
      <w:pPr>
        <w:pStyle w:val="ListParagraph"/>
        <w:keepNext/>
        <w:spacing w:after="0" w:line="240" w:lineRule="auto"/>
        <w:ind w:left="709" w:hanging="709"/>
        <w:rPr>
          <w:rFonts w:ascii="Garamond" w:eastAsia="Times New Roman" w:hAnsi="Garamond" w:cs="Arial"/>
          <w:sz w:val="20"/>
          <w:szCs w:val="20"/>
        </w:rPr>
      </w:pPr>
    </w:p>
    <w:p w:rsidR="00E509B6" w:rsidRPr="009E09CC" w:rsidRDefault="0040548E" w:rsidP="00760BFD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ykonané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Dielo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má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vady,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ak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nezodpovedá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požadovanej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kvalite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a/alebo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nezodpovedá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požadovanému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rozsahu.</w:t>
      </w:r>
    </w:p>
    <w:p w:rsidR="00E509B6" w:rsidRPr="009E09CC" w:rsidRDefault="00E509B6" w:rsidP="00760BFD">
      <w:pPr>
        <w:keepNext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:rsidR="00E509B6" w:rsidRPr="009E09CC" w:rsidRDefault="00647BF8" w:rsidP="00760BFD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zodpovedá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riadne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včasné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plnenie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záväzkov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vyplývajúcich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Zmluvy.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zodpovedá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aj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skryté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vady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Diela,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ktoré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zistil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prevzatí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Diela.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je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40548E" w:rsidRPr="009E09CC">
        <w:rPr>
          <w:rFonts w:ascii="Garamond" w:eastAsia="Times New Roman" w:hAnsi="Garamond" w:cs="Arial"/>
          <w:sz w:val="20"/>
          <w:szCs w:val="20"/>
        </w:rPr>
        <w:t>povinný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Zhotoviteľovi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písomne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oznámiť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vadu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Diela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bezodkladne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tom,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čo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ju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zistil.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prípade,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že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preukáže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zodpovednosť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Zhotoviteľa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skryté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vady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počas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záručnej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doby,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povinný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súlade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§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373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proofErr w:type="spellStart"/>
      <w:r w:rsidR="00E509B6" w:rsidRPr="009E09CC">
        <w:rPr>
          <w:rFonts w:ascii="Garamond" w:hAnsi="Garamond"/>
          <w:sz w:val="20"/>
          <w:szCs w:val="20"/>
        </w:rPr>
        <w:t>nasl</w:t>
      </w:r>
      <w:proofErr w:type="spellEnd"/>
      <w:r w:rsidR="00E509B6" w:rsidRPr="009E09CC">
        <w:rPr>
          <w:rFonts w:ascii="Garamond" w:hAnsi="Garamond"/>
          <w:sz w:val="20"/>
          <w:szCs w:val="20"/>
        </w:rPr>
        <w:t>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Obchodného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zákonníka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nahradiť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Objednávateľovi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aj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prípadnú,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takéhoto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titulu</w:t>
      </w:r>
      <w:r w:rsidR="00480972" w:rsidRPr="009E09CC">
        <w:rPr>
          <w:rFonts w:ascii="Garamond" w:hAnsi="Garamond"/>
          <w:sz w:val="20"/>
          <w:szCs w:val="20"/>
        </w:rPr>
        <w:t>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vzniknutú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škodu.</w:t>
      </w:r>
    </w:p>
    <w:p w:rsidR="00E509B6" w:rsidRPr="009E09CC" w:rsidRDefault="00E509B6" w:rsidP="00760BFD">
      <w:pPr>
        <w:pStyle w:val="ListParagraph"/>
        <w:keepNext/>
        <w:spacing w:after="0" w:line="240" w:lineRule="auto"/>
        <w:ind w:left="709" w:hanging="709"/>
        <w:rPr>
          <w:rFonts w:ascii="Garamond" w:eastAsia="Times New Roman" w:hAnsi="Garamond" w:cs="Arial"/>
          <w:sz w:val="20"/>
          <w:szCs w:val="20"/>
        </w:rPr>
      </w:pPr>
    </w:p>
    <w:p w:rsidR="002C48DB" w:rsidRPr="009E09CC" w:rsidRDefault="00E509B6" w:rsidP="00760BFD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Objednávateľ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bez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zbytočného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odkladu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písomne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oznámi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Zhotoviteľovi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vady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Diela,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vyskytli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rámci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záručnej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doby</w:t>
      </w:r>
      <w:r w:rsidR="002C48DB" w:rsidRPr="009E09CC">
        <w:rPr>
          <w:rFonts w:ascii="Garamond" w:hAnsi="Garamond"/>
          <w:sz w:val="20"/>
          <w:szCs w:val="20"/>
        </w:rPr>
        <w:t>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pričom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oznámení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popíše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chyby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uvedie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ako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prejavujú.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základe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písomnej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reklamácie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Objednávateľa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podľa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predchádzajúcej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vety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povinný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svoje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náklady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bez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zbytočného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odkladu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odstrániť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počas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záručnej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doby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reklamované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vady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Diela,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to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aj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prípade,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ak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domnieva,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že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za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reklamované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vady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nezodpovedá.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takom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prípade,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ak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Zmluvné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strany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nedohodnú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inak,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až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do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doby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právoplatného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rozhodnutia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súdu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reklamácii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znáša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náklady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odstránenie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reklamovaných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vád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Zhotoviteľ.</w:t>
      </w:r>
    </w:p>
    <w:p w:rsidR="002C48DB" w:rsidRPr="009E09CC" w:rsidRDefault="002C48DB" w:rsidP="00760BFD">
      <w:pPr>
        <w:pStyle w:val="ListParagraph"/>
        <w:keepNext/>
        <w:spacing w:after="0" w:line="240" w:lineRule="auto"/>
        <w:ind w:left="709" w:hanging="709"/>
        <w:rPr>
          <w:rFonts w:ascii="Garamond" w:hAnsi="Garamond"/>
          <w:sz w:val="20"/>
          <w:szCs w:val="20"/>
        </w:rPr>
      </w:pPr>
    </w:p>
    <w:p w:rsidR="00E509B6" w:rsidRPr="009E09CC" w:rsidRDefault="00A20935" w:rsidP="00760BFD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začať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s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odstraňovaním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vad</w:t>
      </w:r>
      <w:r w:rsidR="00447352" w:rsidRPr="009E09CC">
        <w:rPr>
          <w:rFonts w:ascii="Garamond" w:hAnsi="Garamond"/>
          <w:sz w:val="20"/>
          <w:szCs w:val="20"/>
        </w:rPr>
        <w:t>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Diela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bezodkladne,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najneskôr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však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5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(piatich)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D94930">
        <w:rPr>
          <w:rFonts w:ascii="Garamond" w:hAnsi="Garamond"/>
          <w:sz w:val="20"/>
          <w:szCs w:val="20"/>
        </w:rPr>
        <w:t>P</w:t>
      </w:r>
      <w:r w:rsidRPr="009E09CC">
        <w:rPr>
          <w:rFonts w:ascii="Garamond" w:hAnsi="Garamond"/>
          <w:sz w:val="20"/>
          <w:szCs w:val="20"/>
        </w:rPr>
        <w:t>racovných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dňa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doručenia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písomnej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reklamácie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</w:t>
      </w:r>
      <w:r w:rsidRPr="009E09CC">
        <w:rPr>
          <w:rFonts w:ascii="Garamond" w:hAnsi="Garamond" w:cs="Arial"/>
          <w:sz w:val="20"/>
          <w:szCs w:val="20"/>
        </w:rPr>
        <w:t>.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47352" w:rsidRPr="009E09CC">
        <w:rPr>
          <w:rFonts w:ascii="Garamond" w:hAnsi="Garamond" w:cs="Arial"/>
          <w:sz w:val="20"/>
          <w:szCs w:val="20"/>
        </w:rPr>
        <w:t>Lehotu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47352" w:rsidRPr="009E09CC">
        <w:rPr>
          <w:rFonts w:ascii="Garamond" w:hAnsi="Garamond" w:cs="Arial"/>
          <w:sz w:val="20"/>
          <w:szCs w:val="20"/>
        </w:rPr>
        <w:t>na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47352" w:rsidRPr="009E09CC">
        <w:rPr>
          <w:rFonts w:ascii="Garamond" w:hAnsi="Garamond" w:cs="Arial"/>
          <w:sz w:val="20"/>
          <w:szCs w:val="20"/>
        </w:rPr>
        <w:t>odstránenie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47352" w:rsidRPr="009E09CC">
        <w:rPr>
          <w:rFonts w:ascii="Garamond" w:hAnsi="Garamond" w:cs="Arial"/>
          <w:sz w:val="20"/>
          <w:szCs w:val="20"/>
        </w:rPr>
        <w:t>vád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47352" w:rsidRPr="009E09CC">
        <w:rPr>
          <w:rFonts w:ascii="Garamond" w:hAnsi="Garamond" w:cs="Arial"/>
          <w:sz w:val="20"/>
          <w:szCs w:val="20"/>
        </w:rPr>
        <w:t>určí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47352" w:rsidRPr="009E09CC">
        <w:rPr>
          <w:rFonts w:ascii="Garamond" w:hAnsi="Garamond" w:cs="Arial"/>
          <w:sz w:val="20"/>
          <w:szCs w:val="20"/>
        </w:rPr>
        <w:t>Objednávateľ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47352" w:rsidRPr="009E09CC">
        <w:rPr>
          <w:rFonts w:ascii="Garamond" w:hAnsi="Garamond" w:cs="Arial"/>
          <w:sz w:val="20"/>
          <w:szCs w:val="20"/>
        </w:rPr>
        <w:t>písomne.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</w:p>
    <w:p w:rsidR="002C48DB" w:rsidRPr="009E09CC" w:rsidRDefault="002C48DB" w:rsidP="00760BFD">
      <w:pPr>
        <w:keepNext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:rsidR="00905195" w:rsidRPr="009E09CC" w:rsidRDefault="00E509B6" w:rsidP="00760BFD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Pokiaľ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nesplní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svoju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povinnosť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odstrániť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vady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lehote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stanovenej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písomnom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oznámení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Objednávateľa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podľa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tohto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článku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bod</w:t>
      </w:r>
      <w:r w:rsidR="005A588D" w:rsidRPr="009E09CC">
        <w:rPr>
          <w:rFonts w:ascii="Garamond" w:hAnsi="Garamond"/>
          <w:sz w:val="20"/>
          <w:szCs w:val="20"/>
        </w:rPr>
        <w:t>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7.6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Zmluvy</w:t>
      </w:r>
      <w:r w:rsidRPr="009E09CC">
        <w:rPr>
          <w:rFonts w:ascii="Garamond" w:hAnsi="Garamond"/>
          <w:sz w:val="20"/>
          <w:szCs w:val="20"/>
        </w:rPr>
        <w:t>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tieto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vady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sám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pomocou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tretej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osoby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odstrániť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uhradiť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náklady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odstránenie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vád.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Takýmto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postupom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oprávnenej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osoby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dotknutá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záruka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poskytnutá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Zhotoviteľom.</w:t>
      </w:r>
    </w:p>
    <w:p w:rsidR="00905195" w:rsidRPr="009E09CC" w:rsidRDefault="00905195" w:rsidP="00760BFD">
      <w:pPr>
        <w:pStyle w:val="ListParagraph"/>
        <w:keepNext/>
        <w:spacing w:after="0" w:line="240" w:lineRule="auto"/>
        <w:ind w:left="709" w:hanging="709"/>
        <w:rPr>
          <w:rFonts w:ascii="Garamond" w:hAnsi="Garamond" w:cs="Arial"/>
          <w:sz w:val="20"/>
          <w:szCs w:val="20"/>
        </w:rPr>
      </w:pPr>
    </w:p>
    <w:p w:rsidR="00647BF8" w:rsidRPr="009E09CC" w:rsidRDefault="00647BF8" w:rsidP="00760BFD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Objednávateľ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právo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úhradu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preukázateľných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sankcií,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udelených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štátneho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odborného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dozoru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dôsledku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porušenia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povinností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Zhotoviteľa</w:t>
      </w:r>
      <w:r w:rsidR="00A92F26" w:rsidRPr="009E09CC">
        <w:rPr>
          <w:rFonts w:ascii="Garamond" w:hAnsi="Garamond"/>
          <w:sz w:val="20"/>
          <w:szCs w:val="20"/>
        </w:rPr>
        <w:t>.</w:t>
      </w:r>
    </w:p>
    <w:p w:rsidR="00647BF8" w:rsidRPr="009E09CC" w:rsidRDefault="00647BF8" w:rsidP="00760BFD">
      <w:pPr>
        <w:pStyle w:val="ListParagraph"/>
        <w:keepNext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:rsidR="00647BF8" w:rsidRPr="009E09CC" w:rsidRDefault="00647BF8" w:rsidP="00760BFD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nezodpovedá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chyby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spôsobené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dodržaním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nevhodných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pokynov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nevhodnosť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týchto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pokynov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písomne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upozornil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dodržaní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aj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napriek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tomu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trval.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nezodpovedá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Objednávateľovi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škodu,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bola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spôsobená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vyššou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mocou.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vyššiu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moc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považuje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taká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vonkajšia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okolnosť,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ktorú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nemohol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odvrátiť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prekonať,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ani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dobe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vzniku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predvídať.</w:t>
      </w:r>
    </w:p>
    <w:p w:rsidR="00447352" w:rsidRPr="009E09CC" w:rsidRDefault="00447352" w:rsidP="00760BFD">
      <w:pPr>
        <w:keepNext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:rsidR="00AF58FE" w:rsidRPr="00866EDA" w:rsidRDefault="00647BF8" w:rsidP="00760BFD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Zmluvné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dohodli,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že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zodpovednosť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vady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ďalej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spravuje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príslušnými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ustanoveniami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Obchodného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zákonníka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</w:p>
    <w:p w:rsidR="00760BFD" w:rsidRPr="00760BFD" w:rsidRDefault="00760BFD" w:rsidP="00760BFD">
      <w:pPr>
        <w:keepNext/>
        <w:tabs>
          <w:tab w:val="left" w:pos="720"/>
        </w:tabs>
        <w:spacing w:after="0" w:line="240" w:lineRule="auto"/>
        <w:ind w:left="851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</w:p>
    <w:p w:rsidR="00866EDA" w:rsidRPr="00CA1F2E" w:rsidRDefault="00866EDA" w:rsidP="00760BFD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  <w:r w:rsidRPr="00866EDA">
        <w:rPr>
          <w:rFonts w:ascii="Garamond" w:eastAsia="Times New Roman" w:hAnsi="Garamond" w:cs="Times New Roman"/>
          <w:b/>
          <w:bCs/>
          <w:sz w:val="20"/>
          <w:szCs w:val="20"/>
        </w:rPr>
        <w:t>SUBDODÁVATELIA</w:t>
      </w:r>
    </w:p>
    <w:p w:rsidR="00866EDA" w:rsidRPr="00FB7A12" w:rsidRDefault="00866EDA" w:rsidP="00760BFD">
      <w:pPr>
        <w:pStyle w:val="ListParagraph"/>
        <w:keepNext/>
        <w:rPr>
          <w:rFonts w:ascii="Garamond" w:hAnsi="Garamond"/>
          <w:sz w:val="20"/>
          <w:szCs w:val="20"/>
        </w:rPr>
      </w:pPr>
    </w:p>
    <w:p w:rsidR="00866EDA" w:rsidRPr="00D14E3F" w:rsidRDefault="00627FEE" w:rsidP="00760BFD">
      <w:pPr>
        <w:pStyle w:val="ListParagraph"/>
        <w:keepNext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theme="minorHAnsi"/>
          <w:bCs/>
          <w:color w:val="000000"/>
          <w:sz w:val="20"/>
          <w:szCs w:val="20"/>
        </w:rPr>
        <w:t>Zhotoviteľ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 xml:space="preserve"> nesmie </w:t>
      </w:r>
      <w:r>
        <w:rPr>
          <w:rFonts w:ascii="Garamond" w:hAnsi="Garamond" w:cstheme="minorHAnsi"/>
          <w:bCs/>
          <w:color w:val="000000"/>
          <w:sz w:val="20"/>
          <w:szCs w:val="20"/>
        </w:rPr>
        <w:t>poveriť vykonaním Diela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 xml:space="preserve"> ako cel</w:t>
      </w:r>
      <w:r>
        <w:rPr>
          <w:rFonts w:ascii="Garamond" w:hAnsi="Garamond" w:cstheme="minorHAnsi"/>
          <w:bCs/>
          <w:color w:val="000000"/>
          <w:sz w:val="20"/>
          <w:szCs w:val="20"/>
        </w:rPr>
        <w:t>ku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 xml:space="preserve"> in</w:t>
      </w:r>
      <w:r>
        <w:rPr>
          <w:rFonts w:ascii="Garamond" w:hAnsi="Garamond" w:cstheme="minorHAnsi"/>
          <w:bCs/>
          <w:color w:val="000000"/>
          <w:sz w:val="20"/>
          <w:szCs w:val="20"/>
        </w:rPr>
        <w:t>ý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 xml:space="preserve"> subjekt. </w:t>
      </w:r>
      <w:r>
        <w:rPr>
          <w:rFonts w:ascii="Garamond" w:hAnsi="Garamond" w:cstheme="minorHAnsi"/>
          <w:bCs/>
          <w:color w:val="000000"/>
          <w:sz w:val="20"/>
          <w:szCs w:val="20"/>
        </w:rPr>
        <w:t>Vykonaním č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as</w:t>
      </w:r>
      <w:r>
        <w:rPr>
          <w:rFonts w:ascii="Garamond" w:hAnsi="Garamond" w:cstheme="minorHAnsi"/>
          <w:bCs/>
          <w:color w:val="000000"/>
          <w:sz w:val="20"/>
          <w:szCs w:val="20"/>
        </w:rPr>
        <w:t>ti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Diela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 xml:space="preserve"> je </w:t>
      </w:r>
      <w:r>
        <w:rPr>
          <w:rFonts w:ascii="Garamond" w:hAnsi="Garamond" w:cstheme="minorHAnsi"/>
          <w:bCs/>
          <w:color w:val="000000"/>
          <w:sz w:val="20"/>
          <w:szCs w:val="20"/>
        </w:rPr>
        <w:t>Zhotoviteľ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 xml:space="preserve"> oprávnený </w:t>
      </w:r>
      <w:r>
        <w:rPr>
          <w:rFonts w:ascii="Garamond" w:hAnsi="Garamond" w:cstheme="minorHAnsi"/>
          <w:bCs/>
          <w:color w:val="000000"/>
          <w:sz w:val="20"/>
          <w:szCs w:val="20"/>
        </w:rPr>
        <w:t>poveriť Subdodávateľa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.</w:t>
      </w:r>
    </w:p>
    <w:p w:rsidR="00866EDA" w:rsidRDefault="00866EDA" w:rsidP="00760BFD">
      <w:pPr>
        <w:pStyle w:val="ListParagraph"/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66EDA" w:rsidRPr="00566A72" w:rsidRDefault="00866EDA" w:rsidP="00760BFD">
      <w:pPr>
        <w:pStyle w:val="ListParagraph"/>
        <w:keepNext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Každá zmluva, na základe ktorej </w:t>
      </w:r>
      <w:r w:rsidR="00627FEE">
        <w:rPr>
          <w:rFonts w:ascii="Garamond" w:hAnsi="Garamond"/>
          <w:sz w:val="20"/>
          <w:szCs w:val="20"/>
        </w:rPr>
        <w:t>Zhotoviteľ</w:t>
      </w:r>
      <w:r w:rsidRPr="00FB7A12">
        <w:rPr>
          <w:rFonts w:ascii="Garamond" w:hAnsi="Garamond"/>
          <w:sz w:val="20"/>
          <w:szCs w:val="20"/>
        </w:rPr>
        <w:t xml:space="preserve"> poverí tretiu stranu </w:t>
      </w:r>
      <w:r w:rsidR="00627FEE">
        <w:rPr>
          <w:rFonts w:ascii="Garamond" w:hAnsi="Garamond"/>
          <w:sz w:val="20"/>
          <w:szCs w:val="20"/>
        </w:rPr>
        <w:t>vykonaním</w:t>
      </w:r>
      <w:r>
        <w:rPr>
          <w:rFonts w:ascii="Garamond" w:hAnsi="Garamond"/>
          <w:sz w:val="20"/>
          <w:szCs w:val="20"/>
        </w:rPr>
        <w:t xml:space="preserve"> časti </w:t>
      </w:r>
      <w:r w:rsidR="00627FEE">
        <w:rPr>
          <w:rFonts w:ascii="Garamond" w:hAnsi="Garamond"/>
          <w:sz w:val="20"/>
          <w:szCs w:val="20"/>
        </w:rPr>
        <w:t>Diela</w:t>
      </w:r>
      <w:r w:rsidRPr="00FB7A12">
        <w:rPr>
          <w:rFonts w:ascii="Garamond" w:hAnsi="Garamond"/>
          <w:sz w:val="20"/>
          <w:szCs w:val="20"/>
        </w:rPr>
        <w:t xml:space="preserve"> sa považuje za zmluvu so Subdodávateľom. </w:t>
      </w:r>
      <w:r w:rsidR="00627FEE">
        <w:rPr>
          <w:rFonts w:ascii="Garamond" w:hAnsi="Garamond"/>
          <w:sz w:val="20"/>
          <w:szCs w:val="20"/>
        </w:rPr>
        <w:t>Zhotoviteľ</w:t>
      </w:r>
      <w:r w:rsidRPr="00FB7A12">
        <w:rPr>
          <w:rFonts w:ascii="Garamond" w:hAnsi="Garamond"/>
          <w:sz w:val="20"/>
          <w:szCs w:val="20"/>
        </w:rPr>
        <w:t xml:space="preserve"> je pred uzatvorením zmluvy so Subdodávateľom, ktorý nie je uvedený v Prílohe </w:t>
      </w:r>
      <w:r w:rsidR="00627FEE">
        <w:rPr>
          <w:rFonts w:ascii="Garamond" w:hAnsi="Garamond"/>
          <w:sz w:val="20"/>
          <w:szCs w:val="20"/>
        </w:rPr>
        <w:t>3</w:t>
      </w:r>
      <w:r w:rsidRPr="00FB7A12">
        <w:rPr>
          <w:rFonts w:ascii="Garamond" w:hAnsi="Garamond"/>
          <w:sz w:val="20"/>
          <w:szCs w:val="20"/>
        </w:rPr>
        <w:t xml:space="preserve"> Zmluvy povinný získať predchádzajúci písomný súhlas </w:t>
      </w:r>
      <w:r w:rsidR="00627FEE">
        <w:rPr>
          <w:rFonts w:ascii="Garamond" w:hAnsi="Garamond"/>
          <w:sz w:val="20"/>
          <w:szCs w:val="20"/>
        </w:rPr>
        <w:t>Objednávateľa</w:t>
      </w:r>
      <w:r w:rsidRPr="00FB7A12">
        <w:rPr>
          <w:rFonts w:ascii="Garamond" w:hAnsi="Garamond"/>
          <w:sz w:val="20"/>
          <w:szCs w:val="20"/>
        </w:rPr>
        <w:t xml:space="preserve">. V písomnej žiadosti o udelenie súhlasu </w:t>
      </w:r>
      <w:r w:rsidR="00627FEE">
        <w:rPr>
          <w:rFonts w:ascii="Garamond" w:hAnsi="Garamond"/>
          <w:sz w:val="20"/>
          <w:szCs w:val="20"/>
        </w:rPr>
        <w:t>Objednávateľa</w:t>
      </w:r>
      <w:r w:rsidRPr="00FB7A12">
        <w:rPr>
          <w:rFonts w:ascii="Garamond" w:hAnsi="Garamond"/>
          <w:sz w:val="20"/>
          <w:szCs w:val="20"/>
        </w:rPr>
        <w:t xml:space="preserve"> je </w:t>
      </w:r>
      <w:r w:rsidR="00627FEE">
        <w:rPr>
          <w:rFonts w:ascii="Garamond" w:hAnsi="Garamond"/>
          <w:sz w:val="20"/>
          <w:szCs w:val="20"/>
        </w:rPr>
        <w:t>Zhotoviteľ</w:t>
      </w:r>
      <w:r w:rsidRPr="00FB7A12">
        <w:rPr>
          <w:rFonts w:ascii="Garamond" w:hAnsi="Garamond"/>
          <w:sz w:val="20"/>
          <w:szCs w:val="20"/>
        </w:rPr>
        <w:t xml:space="preserve"> povinný uviesť </w:t>
      </w:r>
      <w:r>
        <w:rPr>
          <w:rFonts w:ascii="Garamond" w:hAnsi="Garamond"/>
          <w:sz w:val="20"/>
          <w:szCs w:val="20"/>
        </w:rPr>
        <w:t>č</w:t>
      </w:r>
      <w:r w:rsidRPr="00FB7A12">
        <w:rPr>
          <w:rFonts w:ascii="Garamond" w:hAnsi="Garamond"/>
          <w:sz w:val="20"/>
          <w:szCs w:val="20"/>
        </w:rPr>
        <w:t xml:space="preserve">asť </w:t>
      </w:r>
      <w:r w:rsidR="00627FEE">
        <w:rPr>
          <w:rFonts w:ascii="Garamond" w:hAnsi="Garamond"/>
          <w:sz w:val="20"/>
          <w:szCs w:val="20"/>
        </w:rPr>
        <w:t>Diela</w:t>
      </w:r>
      <w:r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ktor</w:t>
      </w:r>
      <w:r w:rsidR="00627FEE">
        <w:rPr>
          <w:rFonts w:ascii="Garamond" w:hAnsi="Garamond"/>
          <w:sz w:val="20"/>
          <w:szCs w:val="20"/>
        </w:rPr>
        <w:t>ú</w:t>
      </w:r>
      <w:r w:rsidRPr="00FB7A12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má vykonať</w:t>
      </w:r>
      <w:r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 a presnú identifikáciu Subdodávateľa</w:t>
      </w:r>
      <w:r>
        <w:rPr>
          <w:rFonts w:ascii="Garamond" w:hAnsi="Garamond"/>
          <w:sz w:val="20"/>
          <w:szCs w:val="20"/>
        </w:rPr>
        <w:t>.</w:t>
      </w:r>
      <w:r w:rsidRPr="00FB7A12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 xml:space="preserve">písomne upovedomí </w:t>
      </w:r>
      <w:r w:rsidR="00627FEE">
        <w:rPr>
          <w:rFonts w:ascii="Garamond" w:hAnsi="Garamond"/>
          <w:sz w:val="20"/>
          <w:szCs w:val="20"/>
        </w:rPr>
        <w:t>Zhotoviteľa</w:t>
      </w:r>
      <w:r w:rsidRPr="00FB7A12">
        <w:rPr>
          <w:rFonts w:ascii="Garamond" w:hAnsi="Garamond"/>
          <w:sz w:val="20"/>
          <w:szCs w:val="20"/>
        </w:rPr>
        <w:t xml:space="preserve"> o svojom rozhodnutí v lehote do </w:t>
      </w:r>
      <w:r>
        <w:rPr>
          <w:rFonts w:ascii="Garamond" w:hAnsi="Garamond"/>
          <w:sz w:val="20"/>
          <w:szCs w:val="20"/>
        </w:rPr>
        <w:t>5</w:t>
      </w:r>
      <w:r w:rsidRPr="00FB7A12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piatich</w:t>
      </w:r>
      <w:r w:rsidRPr="00FB7A12">
        <w:rPr>
          <w:rFonts w:ascii="Garamond" w:hAnsi="Garamond"/>
          <w:sz w:val="20"/>
          <w:szCs w:val="20"/>
        </w:rPr>
        <w:t>) dní odo dňa doručenia žiadosti o súhlas, v ktorom v prípade neudelenia súhlasu uvedie príslušné dôvody.</w:t>
      </w:r>
    </w:p>
    <w:p w:rsidR="00866EDA" w:rsidRDefault="00866EDA" w:rsidP="00760BFD">
      <w:pPr>
        <w:pStyle w:val="ListParagraph"/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66EDA" w:rsidRPr="00A8256B" w:rsidRDefault="00627FEE" w:rsidP="00760BFD">
      <w:pPr>
        <w:pStyle w:val="ListParagraph"/>
        <w:keepNext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866EDA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 xml:space="preserve">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>
        <w:rPr>
          <w:rFonts w:ascii="Garamond" w:hAnsi="Garamond"/>
          <w:sz w:val="20"/>
          <w:szCs w:val="20"/>
        </w:rPr>
        <w:t>Zhotoviteľa</w:t>
      </w:r>
      <w:r w:rsidR="00866EDA" w:rsidRPr="00FB7A12">
        <w:rPr>
          <w:rFonts w:ascii="Garamond" w:hAnsi="Garamond"/>
          <w:sz w:val="20"/>
          <w:szCs w:val="20"/>
        </w:rPr>
        <w:t xml:space="preserve">. Súhlas </w:t>
      </w:r>
      <w:r>
        <w:rPr>
          <w:rFonts w:ascii="Garamond" w:hAnsi="Garamond"/>
          <w:sz w:val="20"/>
          <w:szCs w:val="20"/>
        </w:rPr>
        <w:t>Objednávateľa</w:t>
      </w:r>
      <w:r w:rsidR="00866EDA" w:rsidRPr="00FB7A12">
        <w:rPr>
          <w:rFonts w:ascii="Garamond" w:hAnsi="Garamond"/>
          <w:sz w:val="20"/>
          <w:szCs w:val="20"/>
        </w:rPr>
        <w:t xml:space="preserve"> s uzatvorením akejkoľvek zmluvy s</w:t>
      </w:r>
      <w:r w:rsidR="00866EDA">
        <w:rPr>
          <w:rFonts w:ascii="Garamond" w:hAnsi="Garamond"/>
          <w:sz w:val="20"/>
          <w:szCs w:val="20"/>
        </w:rPr>
        <w:t>o</w:t>
      </w:r>
      <w:r w:rsidR="00866EDA" w:rsidRPr="00FB7A12">
        <w:rPr>
          <w:rFonts w:ascii="Garamond" w:hAnsi="Garamond"/>
          <w:sz w:val="20"/>
          <w:szCs w:val="20"/>
        </w:rPr>
        <w:t xml:space="preserve"> Subdodávateľom a ani jej uzatvorenie nezbavuje </w:t>
      </w:r>
      <w:r>
        <w:rPr>
          <w:rFonts w:ascii="Garamond" w:hAnsi="Garamond"/>
          <w:sz w:val="20"/>
          <w:szCs w:val="20"/>
        </w:rPr>
        <w:t>Zhotoviteľa</w:t>
      </w:r>
      <w:r w:rsidR="00866EDA" w:rsidRPr="00FB7A12">
        <w:rPr>
          <w:rFonts w:ascii="Garamond" w:hAnsi="Garamond"/>
          <w:sz w:val="20"/>
          <w:szCs w:val="20"/>
        </w:rPr>
        <w:t xml:space="preserve"> žiadneho z jeho záväzkov vyplývajúcich zo Zmluvy.</w:t>
      </w:r>
    </w:p>
    <w:p w:rsidR="00866EDA" w:rsidRDefault="00866EDA" w:rsidP="00760BFD">
      <w:pPr>
        <w:pStyle w:val="ListParagraph"/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66EDA" w:rsidRPr="00760BFD" w:rsidRDefault="00866EDA" w:rsidP="00760BFD">
      <w:pPr>
        <w:pStyle w:val="ListParagraph"/>
        <w:keepNext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Ak </w:t>
      </w:r>
      <w:r w:rsidR="00627FEE">
        <w:rPr>
          <w:rFonts w:ascii="Garamond" w:hAnsi="Garamond"/>
          <w:sz w:val="20"/>
          <w:szCs w:val="20"/>
        </w:rPr>
        <w:t>Objednávateľ</w:t>
      </w:r>
      <w:r w:rsidRPr="00FB7A12">
        <w:rPr>
          <w:rFonts w:ascii="Garamond" w:hAnsi="Garamond"/>
          <w:sz w:val="20"/>
          <w:szCs w:val="20"/>
        </w:rPr>
        <w:t xml:space="preserve"> zistí, že Subdodávateľ nie je schopný plniť si svoje záväzky, môže od </w:t>
      </w:r>
      <w:r w:rsidR="00627FEE">
        <w:rPr>
          <w:rFonts w:ascii="Garamond" w:hAnsi="Garamond"/>
          <w:sz w:val="20"/>
          <w:szCs w:val="20"/>
        </w:rPr>
        <w:t>Zhotoviteľa</w:t>
      </w:r>
      <w:r w:rsidRPr="00FB7A12">
        <w:rPr>
          <w:rFonts w:ascii="Garamond" w:hAnsi="Garamond"/>
          <w:sz w:val="20"/>
          <w:szCs w:val="20"/>
        </w:rPr>
        <w:t xml:space="preserve"> okamžite požadovať náhradu za tohto Subdodávateľa alebo aby </w:t>
      </w:r>
      <w:r w:rsidR="00627FEE">
        <w:rPr>
          <w:rFonts w:ascii="Garamond" w:hAnsi="Garamond"/>
          <w:sz w:val="20"/>
          <w:szCs w:val="20"/>
        </w:rPr>
        <w:t>Zhotoviteľ</w:t>
      </w:r>
      <w:r w:rsidRPr="00FB7A12">
        <w:rPr>
          <w:rFonts w:ascii="Garamond" w:hAnsi="Garamond"/>
          <w:sz w:val="20"/>
          <w:szCs w:val="20"/>
        </w:rPr>
        <w:t xml:space="preserve"> sám začal </w:t>
      </w:r>
      <w:r>
        <w:rPr>
          <w:rFonts w:ascii="Garamond" w:hAnsi="Garamond"/>
          <w:sz w:val="20"/>
          <w:szCs w:val="20"/>
        </w:rPr>
        <w:t xml:space="preserve">dodávať </w:t>
      </w:r>
      <w:r w:rsidR="00627FEE">
        <w:rPr>
          <w:rFonts w:ascii="Garamond" w:hAnsi="Garamond"/>
          <w:sz w:val="20"/>
          <w:szCs w:val="20"/>
        </w:rPr>
        <w:t>vykonávať časť Diela</w:t>
      </w:r>
      <w:r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vykonávanú</w:t>
      </w:r>
      <w:r w:rsidRPr="00FB7A12">
        <w:rPr>
          <w:rFonts w:ascii="Garamond" w:hAnsi="Garamond"/>
          <w:sz w:val="20"/>
          <w:szCs w:val="20"/>
        </w:rPr>
        <w:t xml:space="preserve"> týmto Subdodávateľom.</w:t>
      </w:r>
    </w:p>
    <w:p w:rsidR="00866EDA" w:rsidRPr="00F366A4" w:rsidRDefault="00866EDA" w:rsidP="00760BFD">
      <w:pPr>
        <w:pStyle w:val="ListParagraph"/>
        <w:keepNext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lastRenderedPageBreak/>
        <w:t xml:space="preserve">Časť </w:t>
      </w:r>
      <w:r w:rsidR="00627FEE">
        <w:rPr>
          <w:rFonts w:ascii="Garamond" w:hAnsi="Garamond"/>
          <w:sz w:val="20"/>
          <w:szCs w:val="20"/>
        </w:rPr>
        <w:t>Diela</w:t>
      </w:r>
      <w:r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ktorého </w:t>
      </w:r>
      <w:r w:rsidR="00627FEE">
        <w:rPr>
          <w:rFonts w:ascii="Garamond" w:hAnsi="Garamond"/>
          <w:sz w:val="20"/>
          <w:szCs w:val="20"/>
        </w:rPr>
        <w:t>vykonaním</w:t>
      </w:r>
      <w:r w:rsidRPr="00FB7A12">
        <w:rPr>
          <w:rFonts w:ascii="Garamond" w:hAnsi="Garamond"/>
          <w:sz w:val="20"/>
          <w:szCs w:val="20"/>
        </w:rPr>
        <w:t xml:space="preserve"> poveril </w:t>
      </w:r>
      <w:r w:rsidR="00627FEE">
        <w:rPr>
          <w:rFonts w:ascii="Garamond" w:hAnsi="Garamond"/>
          <w:sz w:val="20"/>
          <w:szCs w:val="20"/>
        </w:rPr>
        <w:t>Zhotoviteľa</w:t>
      </w:r>
      <w:r w:rsidRPr="00FB7A12">
        <w:rPr>
          <w:rFonts w:ascii="Garamond" w:hAnsi="Garamond"/>
          <w:sz w:val="20"/>
          <w:szCs w:val="20"/>
        </w:rPr>
        <w:t xml:space="preserve"> na základe zmluvného vzťahu Subdodávateľa</w:t>
      </w:r>
      <w:r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nesmie byť zverená Subdodávateľom tretej osobe.</w:t>
      </w:r>
    </w:p>
    <w:p w:rsidR="00866EDA" w:rsidRDefault="00866EDA" w:rsidP="00760BFD">
      <w:pPr>
        <w:pStyle w:val="ListParagraph"/>
        <w:keepNext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:rsidR="00866EDA" w:rsidRDefault="00866EDA" w:rsidP="00760BFD">
      <w:pPr>
        <w:pStyle w:val="ListParagraph"/>
        <w:keepNext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Každé poverenie tretej strany </w:t>
      </w:r>
      <w:r w:rsidR="00627FEE">
        <w:rPr>
          <w:rFonts w:ascii="Garamond" w:hAnsi="Garamond"/>
          <w:sz w:val="20"/>
          <w:szCs w:val="20"/>
        </w:rPr>
        <w:t>vykonávaním časti Diela</w:t>
      </w:r>
      <w:r w:rsidRPr="00FB7A12">
        <w:rPr>
          <w:rFonts w:ascii="Garamond" w:hAnsi="Garamond"/>
          <w:sz w:val="20"/>
          <w:szCs w:val="20"/>
        </w:rPr>
        <w:t xml:space="preserve"> a každá zmena Subdodávateľa bez predchádzajúceho písomného súhlasu </w:t>
      </w:r>
      <w:r w:rsidR="00627FEE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sa považuje za podstatné porušenie Zmluvy a</w:t>
      </w:r>
      <w:r w:rsidR="00627FEE">
        <w:rPr>
          <w:rFonts w:ascii="Garamond" w:hAnsi="Garamond"/>
          <w:sz w:val="20"/>
          <w:szCs w:val="20"/>
        </w:rPr>
        <w:t xml:space="preserve"> Objednávateľ </w:t>
      </w:r>
      <w:r w:rsidRPr="00FB7A12">
        <w:rPr>
          <w:rFonts w:ascii="Garamond" w:hAnsi="Garamond"/>
          <w:sz w:val="20"/>
          <w:szCs w:val="20"/>
        </w:rPr>
        <w:t xml:space="preserve">je oprávnený od Zmluvy odstúpiť. </w:t>
      </w:r>
      <w:r w:rsidR="00627FEE">
        <w:rPr>
          <w:rFonts w:ascii="Garamond" w:hAnsi="Garamond"/>
          <w:sz w:val="20"/>
          <w:szCs w:val="20"/>
        </w:rPr>
        <w:t>Zhotoviteľ</w:t>
      </w:r>
      <w:r w:rsidRPr="00FB7A12">
        <w:rPr>
          <w:rFonts w:ascii="Garamond" w:hAnsi="Garamond"/>
          <w:sz w:val="20"/>
          <w:szCs w:val="20"/>
        </w:rPr>
        <w:t xml:space="preserve"> je oprávnený zmeniť Subdodávateľov len postupom v súlade so Zmluvou, t.</w:t>
      </w:r>
      <w:r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j. písomným dodatkom k Zmluve.</w:t>
      </w:r>
    </w:p>
    <w:p w:rsidR="00866EDA" w:rsidRDefault="00866EDA" w:rsidP="00760BFD">
      <w:pPr>
        <w:keepNext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:rsidR="006B4B49" w:rsidRPr="009E09CC" w:rsidRDefault="00AB6E62" w:rsidP="00760BFD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SANKCIE</w:t>
      </w:r>
    </w:p>
    <w:p w:rsidR="006B4B49" w:rsidRPr="009E09CC" w:rsidRDefault="006B4B49" w:rsidP="00760BFD">
      <w:pPr>
        <w:keepNext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:rsidR="00F94F14" w:rsidRPr="009E09CC" w:rsidRDefault="00F94F14" w:rsidP="00760BFD">
      <w:pPr>
        <w:pStyle w:val="BodyText2"/>
        <w:keepNext/>
        <w:numPr>
          <w:ilvl w:val="0"/>
          <w:numId w:val="11"/>
        </w:numPr>
        <w:tabs>
          <w:tab w:val="left" w:pos="709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Objednávateľ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oprávnený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uplatňovať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zmluvnú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pokutu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výške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150 EUR (slovom: jedenstopäťdesiat eur)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každý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deň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ak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Zhotoviteľ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omeškaní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s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/>
          <w:bCs/>
          <w:sz w:val="20"/>
          <w:szCs w:val="20"/>
        </w:rPr>
        <w:t>termínom</w:t>
      </w:r>
      <w:r w:rsidR="009E09CC" w:rsidRPr="009E09CC">
        <w:rPr>
          <w:rFonts w:ascii="Garamond" w:hAnsi="Garamond"/>
          <w:bCs/>
          <w:sz w:val="20"/>
          <w:szCs w:val="20"/>
        </w:rPr>
        <w:t xml:space="preserve"> </w:t>
      </w:r>
      <w:r w:rsidR="00DC0B29">
        <w:rPr>
          <w:rFonts w:ascii="Garamond" w:hAnsi="Garamond"/>
          <w:bCs/>
          <w:sz w:val="20"/>
          <w:szCs w:val="20"/>
        </w:rPr>
        <w:t xml:space="preserve">vykonania </w:t>
      </w:r>
      <w:r w:rsidR="00B02769" w:rsidRPr="009E09CC">
        <w:rPr>
          <w:rFonts w:ascii="Garamond" w:hAnsi="Garamond"/>
          <w:bCs/>
          <w:sz w:val="20"/>
          <w:szCs w:val="20"/>
        </w:rPr>
        <w:t>Diela</w:t>
      </w:r>
      <w:r w:rsidR="009E09CC" w:rsidRPr="009E09CC">
        <w:rPr>
          <w:rFonts w:ascii="Garamond" w:hAnsi="Garamond"/>
          <w:bCs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podľa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DC0B29">
        <w:rPr>
          <w:rFonts w:ascii="Garamond" w:hAnsi="Garamond" w:cs="Arial"/>
          <w:sz w:val="20"/>
          <w:szCs w:val="20"/>
        </w:rPr>
        <w:t>príslušnej objednávky</w:t>
      </w:r>
      <w:r w:rsidRPr="009E09CC">
        <w:rPr>
          <w:rFonts w:ascii="Garamond" w:hAnsi="Garamond" w:cs="Arial"/>
          <w:sz w:val="20"/>
          <w:szCs w:val="20"/>
        </w:rPr>
        <w:t>.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Tým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nie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dotknuté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právo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náhradu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škody.</w:t>
      </w:r>
    </w:p>
    <w:p w:rsidR="00F94F14" w:rsidRPr="009E09CC" w:rsidRDefault="00F94F14" w:rsidP="00760BFD">
      <w:pPr>
        <w:pStyle w:val="BodyText2"/>
        <w:keepNext/>
        <w:tabs>
          <w:tab w:val="left" w:pos="0"/>
        </w:tabs>
        <w:spacing w:before="0"/>
        <w:ind w:hanging="720"/>
        <w:rPr>
          <w:rFonts w:ascii="Garamond" w:hAnsi="Garamond" w:cs="Arial"/>
          <w:b/>
          <w:sz w:val="20"/>
          <w:szCs w:val="20"/>
        </w:rPr>
      </w:pPr>
    </w:p>
    <w:p w:rsidR="00F94F14" w:rsidRPr="009E09CC" w:rsidRDefault="00F94F14" w:rsidP="00760BFD">
      <w:pPr>
        <w:pStyle w:val="BodyText2"/>
        <w:keepNext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Zhotoviteľ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oprávnený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uplatňovať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úrok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výške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0,022</w:t>
      </w:r>
      <w:r w:rsidR="00866EDA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%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nezaplatenej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fakturovanej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sumy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každý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deň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ak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úhradou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 w:cs="Arial"/>
          <w:sz w:val="20"/>
          <w:szCs w:val="20"/>
        </w:rPr>
        <w:t>fakturovanej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 w:cs="Arial"/>
          <w:sz w:val="20"/>
          <w:szCs w:val="20"/>
        </w:rPr>
        <w:t>sumy</w:t>
      </w:r>
      <w:r w:rsidRPr="009E09CC">
        <w:rPr>
          <w:rFonts w:ascii="Garamond" w:hAnsi="Garamond" w:cs="Arial"/>
          <w:sz w:val="20"/>
          <w:szCs w:val="20"/>
        </w:rPr>
        <w:t>.</w:t>
      </w:r>
    </w:p>
    <w:p w:rsidR="00A76B68" w:rsidRPr="009E09CC" w:rsidRDefault="00A76B68" w:rsidP="00760BFD">
      <w:pPr>
        <w:pStyle w:val="BodyText2"/>
        <w:keepNext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:rsidR="00F94F14" w:rsidRPr="009E09CC" w:rsidRDefault="00F94F14" w:rsidP="00760BFD">
      <w:pPr>
        <w:pStyle w:val="BodyText2"/>
        <w:keepNext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prípade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Zhotoviteľa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odstraňovaním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vád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Diela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záručnej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dobe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podľa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čl</w:t>
      </w:r>
      <w:r w:rsidR="006937B4" w:rsidRPr="009E09CC">
        <w:rPr>
          <w:rFonts w:ascii="Garamond" w:hAnsi="Garamond" w:cs="Arial"/>
          <w:sz w:val="20"/>
          <w:szCs w:val="20"/>
        </w:rPr>
        <w:t>ánku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2C48DB" w:rsidRPr="009E09CC">
        <w:rPr>
          <w:rFonts w:ascii="Garamond" w:hAnsi="Garamond" w:cs="Arial"/>
          <w:sz w:val="20"/>
          <w:szCs w:val="20"/>
        </w:rPr>
        <w:t>7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3F1910">
        <w:rPr>
          <w:rFonts w:ascii="Garamond" w:hAnsi="Garamond" w:cs="Arial"/>
          <w:sz w:val="20"/>
          <w:szCs w:val="20"/>
        </w:rPr>
        <w:t>Zmluvy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oprávnený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uplatňovať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zmluvnú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pokutu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výške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0,05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%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6F5F0B" w:rsidRPr="009E09CC">
        <w:rPr>
          <w:rFonts w:ascii="Garamond" w:hAnsi="Garamond" w:cs="Arial"/>
          <w:sz w:val="20"/>
          <w:szCs w:val="20"/>
        </w:rPr>
        <w:t>celkového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6F5F0B" w:rsidRPr="009E09CC">
        <w:rPr>
          <w:rFonts w:ascii="Garamond" w:hAnsi="Garamond" w:cs="Arial"/>
          <w:sz w:val="20"/>
          <w:szCs w:val="20"/>
        </w:rPr>
        <w:t>obchodovateľného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6F5F0B" w:rsidRPr="009E09CC">
        <w:rPr>
          <w:rFonts w:ascii="Garamond" w:hAnsi="Garamond" w:cs="Arial"/>
          <w:sz w:val="20"/>
          <w:szCs w:val="20"/>
        </w:rPr>
        <w:t>objemu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6F5F0B" w:rsidRPr="009E09CC">
        <w:rPr>
          <w:rFonts w:ascii="Garamond" w:hAnsi="Garamond" w:cs="Arial"/>
          <w:sz w:val="20"/>
          <w:szCs w:val="20"/>
        </w:rPr>
        <w:t>podľa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6F5F0B" w:rsidRPr="009E09CC">
        <w:rPr>
          <w:rFonts w:ascii="Garamond" w:hAnsi="Garamond" w:cs="Arial"/>
          <w:sz w:val="20"/>
          <w:szCs w:val="20"/>
        </w:rPr>
        <w:t>článku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3F1910">
        <w:rPr>
          <w:rFonts w:ascii="Garamond" w:hAnsi="Garamond" w:cs="Arial"/>
          <w:sz w:val="20"/>
          <w:szCs w:val="20"/>
        </w:rPr>
        <w:t>2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6F5F0B" w:rsidRPr="009E09CC">
        <w:rPr>
          <w:rFonts w:ascii="Garamond" w:hAnsi="Garamond" w:cs="Arial"/>
          <w:sz w:val="20"/>
          <w:szCs w:val="20"/>
        </w:rPr>
        <w:t>bod</w:t>
      </w:r>
      <w:r w:rsidR="005A588D" w:rsidRPr="009E09CC">
        <w:rPr>
          <w:rFonts w:ascii="Garamond" w:hAnsi="Garamond" w:cs="Arial"/>
          <w:sz w:val="20"/>
          <w:szCs w:val="20"/>
        </w:rPr>
        <w:t>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3F1910">
        <w:rPr>
          <w:rFonts w:ascii="Garamond" w:hAnsi="Garamond" w:cs="Arial"/>
          <w:sz w:val="20"/>
          <w:szCs w:val="20"/>
        </w:rPr>
        <w:t>2</w:t>
      </w:r>
      <w:r w:rsidR="006F5F0B" w:rsidRPr="009E09CC">
        <w:rPr>
          <w:rFonts w:ascii="Garamond" w:hAnsi="Garamond" w:cs="Arial"/>
          <w:sz w:val="20"/>
          <w:szCs w:val="20"/>
        </w:rPr>
        <w:t>.</w:t>
      </w:r>
      <w:r w:rsidR="003F1910">
        <w:rPr>
          <w:rFonts w:ascii="Garamond" w:hAnsi="Garamond" w:cs="Arial"/>
          <w:sz w:val="20"/>
          <w:szCs w:val="20"/>
        </w:rPr>
        <w:t>4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6F5F0B" w:rsidRPr="009E09CC">
        <w:rPr>
          <w:rFonts w:ascii="Garamond" w:hAnsi="Garamond" w:cs="Arial"/>
          <w:sz w:val="20"/>
          <w:szCs w:val="20"/>
        </w:rPr>
        <w:t>Zmluvy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každý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deň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omeškania.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Uplatnením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pokuty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nie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dotknuté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právo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náhradu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škody.</w:t>
      </w:r>
    </w:p>
    <w:p w:rsidR="00903B4E" w:rsidRPr="009E09CC" w:rsidRDefault="00903B4E" w:rsidP="00760BFD">
      <w:pPr>
        <w:pStyle w:val="BodyText2"/>
        <w:keepNext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:rsidR="00760BFD" w:rsidRDefault="00760BFD" w:rsidP="00760BFD">
      <w:pPr>
        <w:pStyle w:val="BodyText2"/>
        <w:keepNext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t xml:space="preserve">V prípade porušenia ktorejkoľvek z povinností týkajúcej sa Subdodávateľov alebo ich zmeny (napr. neoznámenie zmeny Subdodávateľa, </w:t>
      </w:r>
      <w:bookmarkStart w:id="1" w:name="_Hlk528156039"/>
      <w:r w:rsidRPr="00CA1F2E">
        <w:rPr>
          <w:rFonts w:ascii="Garamond" w:hAnsi="Garamond"/>
          <w:sz w:val="20"/>
          <w:szCs w:val="20"/>
        </w:rPr>
        <w:t xml:space="preserve">nepredloženie dokladov preukazujúcich splnenie podmienok účasti podľa § 41 ods.1 písm. b) </w:t>
      </w:r>
      <w:r>
        <w:rPr>
          <w:rFonts w:ascii="Garamond" w:hAnsi="Garamond"/>
          <w:sz w:val="20"/>
          <w:szCs w:val="20"/>
        </w:rPr>
        <w:t>Zákona o verejnom obstarávaní</w:t>
      </w:r>
      <w:r w:rsidRPr="00CA1F2E">
        <w:rPr>
          <w:rFonts w:ascii="Garamond" w:hAnsi="Garamond"/>
          <w:sz w:val="20"/>
          <w:szCs w:val="20"/>
        </w:rPr>
        <w:t xml:space="preserve"> alebo využitie subdodávateľa, ktorý nespĺňa podmienky podľa § 41 ods.1 písm. b) </w:t>
      </w:r>
      <w:r>
        <w:rPr>
          <w:rFonts w:ascii="Garamond" w:hAnsi="Garamond"/>
          <w:sz w:val="20"/>
          <w:szCs w:val="20"/>
        </w:rPr>
        <w:t>Zákona o verejnom obstarávaní</w:t>
      </w:r>
      <w:r w:rsidRPr="00CA1F2E">
        <w:rPr>
          <w:rFonts w:ascii="Garamond" w:hAnsi="Garamond"/>
          <w:sz w:val="20"/>
          <w:szCs w:val="20"/>
        </w:rPr>
        <w:t xml:space="preserve">) </w:t>
      </w:r>
      <w:bookmarkEnd w:id="1"/>
      <w:r w:rsidRPr="00CA1F2E">
        <w:rPr>
          <w:rFonts w:ascii="Garamond" w:hAnsi="Garamond"/>
          <w:sz w:val="20"/>
          <w:szCs w:val="20"/>
        </w:rPr>
        <w:t xml:space="preserve">alebo povinnosť podľa § 11 ods. 1 </w:t>
      </w:r>
      <w:r>
        <w:rPr>
          <w:rFonts w:ascii="Garamond" w:hAnsi="Garamond"/>
          <w:sz w:val="20"/>
          <w:szCs w:val="20"/>
        </w:rPr>
        <w:t>Zákona o verejnom obstarávaní</w:t>
      </w:r>
      <w:r w:rsidRPr="00CA1F2E">
        <w:rPr>
          <w:rFonts w:ascii="Garamond" w:hAnsi="Garamond"/>
          <w:sz w:val="20"/>
          <w:szCs w:val="20"/>
        </w:rPr>
        <w:t xml:space="preserve"> v prípade Subdodávateľa, ktorý má povinnosť zapisovať sa do </w:t>
      </w:r>
      <w:r w:rsidR="00C246C3">
        <w:rPr>
          <w:rFonts w:ascii="Garamond" w:hAnsi="Garamond"/>
          <w:sz w:val="20"/>
          <w:szCs w:val="20"/>
        </w:rPr>
        <w:t>R</w:t>
      </w:r>
      <w:r w:rsidRPr="00CA1F2E">
        <w:rPr>
          <w:rFonts w:ascii="Garamond" w:hAnsi="Garamond"/>
          <w:sz w:val="20"/>
          <w:szCs w:val="20"/>
        </w:rPr>
        <w:t xml:space="preserve">egistra partnerov verejného sektora, má </w:t>
      </w:r>
      <w:r w:rsidR="00627FEE">
        <w:rPr>
          <w:rFonts w:ascii="Garamond" w:hAnsi="Garamond"/>
          <w:sz w:val="20"/>
          <w:szCs w:val="20"/>
        </w:rPr>
        <w:t xml:space="preserve">Objednávateľ </w:t>
      </w:r>
      <w:r w:rsidRPr="00CA1F2E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>:</w:t>
      </w:r>
      <w:r w:rsidRPr="00CA1F2E">
        <w:rPr>
          <w:rFonts w:ascii="Garamond" w:hAnsi="Garamond"/>
          <w:sz w:val="20"/>
          <w:szCs w:val="20"/>
        </w:rPr>
        <w:t xml:space="preserve"> </w:t>
      </w:r>
    </w:p>
    <w:p w:rsidR="00760BFD" w:rsidRDefault="00760BFD" w:rsidP="00760BFD">
      <w:pPr>
        <w:keepNext/>
        <w:tabs>
          <w:tab w:val="left" w:pos="1418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60BFD" w:rsidRPr="00760BFD" w:rsidRDefault="00760BFD" w:rsidP="00760BFD">
      <w:pPr>
        <w:pStyle w:val="ListParagraph"/>
        <w:keepNext/>
        <w:numPr>
          <w:ilvl w:val="1"/>
          <w:numId w:val="10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760BFD">
        <w:rPr>
          <w:rFonts w:ascii="Garamond" w:hAnsi="Garamond"/>
          <w:sz w:val="20"/>
          <w:szCs w:val="20"/>
        </w:rPr>
        <w:t xml:space="preserve">požadovať od </w:t>
      </w:r>
      <w:r w:rsidR="00627FEE">
        <w:rPr>
          <w:rFonts w:ascii="Garamond" w:hAnsi="Garamond"/>
          <w:sz w:val="20"/>
          <w:szCs w:val="20"/>
        </w:rPr>
        <w:t>Zhotoviteľa</w:t>
      </w:r>
      <w:r w:rsidRPr="00760BFD">
        <w:rPr>
          <w:rFonts w:ascii="Garamond" w:hAnsi="Garamond"/>
          <w:sz w:val="20"/>
          <w:szCs w:val="20"/>
        </w:rPr>
        <w:t xml:space="preserve"> uhradenie zmluvnej pokuty vo výške 1 000 EUR (slovom: jedentisíc eur), a to za každé porušenie ktorejkoľvek z vyššie uvedených povinností, a to aj opakovane; a zároveň </w:t>
      </w:r>
    </w:p>
    <w:p w:rsidR="00760BFD" w:rsidRDefault="00760BFD" w:rsidP="00760BFD">
      <w:pPr>
        <w:pStyle w:val="BodyText2"/>
        <w:keepNext/>
        <w:tabs>
          <w:tab w:val="left" w:pos="0"/>
        </w:tabs>
        <w:spacing w:before="0"/>
        <w:jc w:val="both"/>
        <w:rPr>
          <w:rFonts w:ascii="Garamond" w:eastAsiaTheme="minorEastAsia" w:hAnsi="Garamond" w:cstheme="minorBidi"/>
          <w:sz w:val="20"/>
          <w:szCs w:val="20"/>
        </w:rPr>
      </w:pPr>
    </w:p>
    <w:p w:rsidR="00760BFD" w:rsidRPr="00760BFD" w:rsidRDefault="00760BFD" w:rsidP="00760BFD">
      <w:pPr>
        <w:pStyle w:val="ListParagraph"/>
        <w:keepNext/>
        <w:numPr>
          <w:ilvl w:val="1"/>
          <w:numId w:val="10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 w:cs="Arial"/>
          <w:b/>
          <w:sz w:val="20"/>
          <w:szCs w:val="20"/>
        </w:rPr>
      </w:pPr>
      <w:r w:rsidRPr="000C3B91">
        <w:rPr>
          <w:rFonts w:ascii="Garamond" w:eastAsia="Arial Narrow" w:hAnsi="Garamond" w:cstheme="minorHAnsi"/>
          <w:bCs/>
          <w:sz w:val="20"/>
          <w:szCs w:val="20"/>
        </w:rPr>
        <w:t>odmietnuť plnenie</w:t>
      </w:r>
      <w:r w:rsidR="00627FEE">
        <w:rPr>
          <w:rFonts w:ascii="Garamond" w:eastAsia="Arial Narrow" w:hAnsi="Garamond" w:cstheme="minorHAnsi"/>
          <w:bCs/>
          <w:sz w:val="20"/>
          <w:szCs w:val="20"/>
        </w:rPr>
        <w:t xml:space="preserve"> vykonané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 xml:space="preserve"> subdodávateľom </w:t>
      </w:r>
      <w:r w:rsidR="00627FEE">
        <w:rPr>
          <w:rFonts w:ascii="Garamond" w:eastAsia="Arial Narrow" w:hAnsi="Garamond" w:cstheme="minorHAnsi"/>
          <w:bCs/>
          <w:sz w:val="20"/>
          <w:szCs w:val="20"/>
        </w:rPr>
        <w:t>Zhotoviteľa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 xml:space="preserve">, ktorý nebol písomne schválený </w:t>
      </w:r>
      <w:r w:rsidR="00627FEE">
        <w:rPr>
          <w:rFonts w:ascii="Garamond" w:eastAsia="Arial Narrow" w:hAnsi="Garamond" w:cstheme="minorHAnsi"/>
          <w:bCs/>
          <w:sz w:val="20"/>
          <w:szCs w:val="20"/>
        </w:rPr>
        <w:t xml:space="preserve">Objednávateľom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 xml:space="preserve">podľa článku </w:t>
      </w:r>
      <w:r>
        <w:rPr>
          <w:rFonts w:ascii="Garamond" w:eastAsia="Arial Narrow" w:hAnsi="Garamond" w:cstheme="minorHAnsi"/>
          <w:bCs/>
          <w:sz w:val="20"/>
          <w:szCs w:val="20"/>
        </w:rPr>
        <w:t>8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 xml:space="preserve"> bod </w:t>
      </w:r>
      <w:r>
        <w:rPr>
          <w:rFonts w:ascii="Garamond" w:eastAsia="Arial Narrow" w:hAnsi="Garamond" w:cstheme="minorHAnsi"/>
          <w:bCs/>
          <w:sz w:val="20"/>
          <w:szCs w:val="20"/>
        </w:rPr>
        <w:t>8.2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 xml:space="preserve"> Zmluvy.</w:t>
      </w:r>
    </w:p>
    <w:p w:rsidR="00760BFD" w:rsidRPr="00760BFD" w:rsidRDefault="00760BFD" w:rsidP="00760BFD">
      <w:pPr>
        <w:pStyle w:val="BodyText2"/>
        <w:keepNext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:rsidR="00F94F14" w:rsidRPr="003F1910" w:rsidRDefault="00F94F14" w:rsidP="00760BFD">
      <w:pPr>
        <w:pStyle w:val="BodyText2"/>
        <w:keepNext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Zhotoviteľ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zaväzuje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zaplatiť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Objednávateľovi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zmluvnú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pokutu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podľa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tohto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článku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760BFD">
        <w:rPr>
          <w:rFonts w:ascii="Garamond" w:hAnsi="Garamond" w:cs="Arial"/>
          <w:sz w:val="20"/>
          <w:szCs w:val="20"/>
        </w:rPr>
        <w:t xml:space="preserve">bod 9.1, 9.3 a/alebo 9.4 </w:t>
      </w:r>
      <w:r w:rsidRPr="009E09CC">
        <w:rPr>
          <w:rFonts w:ascii="Garamond" w:hAnsi="Garamond" w:cs="Arial"/>
          <w:sz w:val="20"/>
          <w:szCs w:val="20"/>
        </w:rPr>
        <w:t>Zmluvy.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Zmluvné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považujú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takéto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určenie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pokuty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primerané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dostatočne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určité.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Zmluvnú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pokutu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zaväzuje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Zhotoviteľ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uhradiť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Objednávateľovi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najneskôr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10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32116C" w:rsidRPr="009E09CC">
        <w:rPr>
          <w:rFonts w:ascii="Garamond" w:hAnsi="Garamond" w:cs="Arial"/>
          <w:sz w:val="20"/>
          <w:szCs w:val="20"/>
        </w:rPr>
        <w:t>(desiatich)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FC3D33">
        <w:rPr>
          <w:rFonts w:ascii="Garamond" w:hAnsi="Garamond" w:cs="Arial"/>
          <w:sz w:val="20"/>
          <w:szCs w:val="20"/>
        </w:rPr>
        <w:t>P</w:t>
      </w:r>
      <w:r w:rsidRPr="009E09CC">
        <w:rPr>
          <w:rFonts w:ascii="Garamond" w:hAnsi="Garamond" w:cs="Arial"/>
          <w:sz w:val="20"/>
          <w:szCs w:val="20"/>
        </w:rPr>
        <w:t>racovných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dní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dňa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doručenia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výzvy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Objednávateľa.</w:t>
      </w:r>
      <w:r w:rsidR="003F1910">
        <w:rPr>
          <w:rFonts w:ascii="Garamond" w:hAnsi="Garamond" w:cs="Arial"/>
          <w:sz w:val="20"/>
          <w:szCs w:val="20"/>
        </w:rPr>
        <w:t xml:space="preserve"> </w:t>
      </w:r>
    </w:p>
    <w:p w:rsidR="00866EDA" w:rsidRPr="00866EDA" w:rsidRDefault="00866EDA" w:rsidP="00760BFD">
      <w:pPr>
        <w:pStyle w:val="BodyText2"/>
        <w:keepNext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:rsidR="00F94F14" w:rsidRPr="009E09CC" w:rsidRDefault="00F94F14" w:rsidP="00760BFD">
      <w:pPr>
        <w:pStyle w:val="BodyText2"/>
        <w:keepNext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Zmluvná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zodpovedá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škodu,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ktorú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spôsobí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druhej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porušením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svojej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povinnosti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povinná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nahradiť,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okrem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prípadov,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kedy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preukáže,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že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porušenie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povinnosti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bolo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spôsobené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okolnosťami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vylučujúcimi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zodpovednosť.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uplatnení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úhrade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škôd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nákladov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Zmluvné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budú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riadiť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ustanoveniami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§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373</w:t>
      </w:r>
      <w:r w:rsidR="009E09CC" w:rsidRPr="009E09CC">
        <w:rPr>
          <w:rFonts w:ascii="Garamond" w:eastAsiaTheme="minorHAnsi" w:hAnsi="Garamond" w:cs="Arial"/>
          <w:sz w:val="20"/>
          <w:szCs w:val="20"/>
          <w:lang w:eastAsia="en-US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E09CC">
        <w:rPr>
          <w:rFonts w:ascii="Garamond" w:hAnsi="Garamond" w:cs="Arial"/>
          <w:sz w:val="20"/>
          <w:szCs w:val="20"/>
        </w:rPr>
        <w:t>nasl</w:t>
      </w:r>
      <w:proofErr w:type="spellEnd"/>
      <w:r w:rsidRPr="009E09CC">
        <w:rPr>
          <w:rFonts w:ascii="Garamond" w:hAnsi="Garamond" w:cs="Arial"/>
          <w:sz w:val="20"/>
          <w:szCs w:val="20"/>
        </w:rPr>
        <w:t>.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Obchodného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zákonníka.</w:t>
      </w:r>
    </w:p>
    <w:p w:rsidR="007370D5" w:rsidRPr="009E09CC" w:rsidRDefault="007370D5" w:rsidP="00760BFD">
      <w:pPr>
        <w:pStyle w:val="ListParagraph"/>
        <w:keepNext/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:rsidR="007370D5" w:rsidRPr="009E09CC" w:rsidRDefault="007370D5" w:rsidP="00760BFD">
      <w:pPr>
        <w:pStyle w:val="BodyText2"/>
        <w:keepNext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Objednávateľ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si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prípade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nároku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náhradu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škody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môže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škodu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odpočítať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akýchkoľvek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čiastok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splatných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prospech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Zhotoviteľa.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</w:p>
    <w:p w:rsidR="00425A8F" w:rsidRPr="009E09CC" w:rsidRDefault="00425A8F" w:rsidP="00760BFD">
      <w:pPr>
        <w:keepNext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:rsidR="005044AE" w:rsidRPr="009E09CC" w:rsidRDefault="005044AE" w:rsidP="00760BFD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  <w:r w:rsidRPr="00866EDA">
        <w:rPr>
          <w:rFonts w:ascii="Garamond" w:eastAsia="Times New Roman" w:hAnsi="Garamond" w:cs="Times New Roman"/>
          <w:b/>
          <w:bCs/>
          <w:sz w:val="20"/>
          <w:szCs w:val="20"/>
        </w:rPr>
        <w:t>VYHLÁSENIA</w:t>
      </w:r>
      <w:r w:rsidR="009E09CC" w:rsidRPr="009E09CC">
        <w:rPr>
          <w:rFonts w:ascii="Garamond" w:eastAsia="Times New Roman" w:hAnsi="Garamond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b/>
          <w:bCs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b/>
          <w:bCs/>
          <w:sz w:val="20"/>
          <w:szCs w:val="20"/>
        </w:rPr>
        <w:t>ZÁRUKY</w:t>
      </w:r>
    </w:p>
    <w:p w:rsidR="004C4660" w:rsidRPr="009E09CC" w:rsidRDefault="004C4660" w:rsidP="00760BFD">
      <w:pPr>
        <w:pStyle w:val="ListParagraph"/>
        <w:keepNext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</w:p>
    <w:p w:rsidR="005044AE" w:rsidRPr="009E09CC" w:rsidRDefault="005044AE" w:rsidP="00760BFD">
      <w:pPr>
        <w:pStyle w:val="ListParagraph"/>
        <w:keepNext/>
        <w:numPr>
          <w:ilvl w:val="1"/>
          <w:numId w:val="3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sz w:val="20"/>
          <w:szCs w:val="20"/>
        </w:rPr>
        <w:t>Zhotoviteľ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vyhlasuje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ubezpečuje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Objednávateľa,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dňu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podpisu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FC3D33">
        <w:rPr>
          <w:rFonts w:ascii="Garamond" w:eastAsia="Times New Roman" w:hAnsi="Garamond"/>
          <w:noProof/>
          <w:sz w:val="20"/>
          <w:szCs w:val="20"/>
        </w:rPr>
        <w:t>Zhotoviteľom</w:t>
      </w:r>
      <w:r w:rsidRPr="009E09CC">
        <w:rPr>
          <w:rFonts w:ascii="Garamond" w:eastAsia="Times New Roman" w:hAnsi="Garamond"/>
          <w:noProof/>
          <w:sz w:val="20"/>
          <w:szCs w:val="20"/>
        </w:rPr>
        <w:t>: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:rsidR="005044AE" w:rsidRPr="009E09CC" w:rsidRDefault="005044AE" w:rsidP="00760BFD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ab/>
      </w:r>
    </w:p>
    <w:p w:rsidR="005044AE" w:rsidRPr="009E09CC" w:rsidRDefault="005044AE" w:rsidP="00760BFD">
      <w:pPr>
        <w:keepNext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osoba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konajúca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</w:rPr>
        <w:t>Zhotoviteľ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plnom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rozsahu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oprávnená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dojednať,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uzavrieť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nej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upravené;</w:t>
      </w:r>
    </w:p>
    <w:p w:rsidR="005044AE" w:rsidRPr="009E09CC" w:rsidRDefault="005044AE" w:rsidP="00760BFD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noProof/>
          <w:sz w:val="20"/>
          <w:szCs w:val="20"/>
        </w:rPr>
      </w:pPr>
    </w:p>
    <w:p w:rsidR="005044AE" w:rsidRPr="009E09CC" w:rsidRDefault="005044AE" w:rsidP="00760BFD">
      <w:pPr>
        <w:keepNext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spoločnosťou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založenou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existujúcou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podľa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právneho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poriadku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3403B7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3403B7">
        <w:rPr>
          <w:rFonts w:ascii="Garamond" w:eastAsia="Times New Roman" w:hAnsi="Garamond"/>
          <w:sz w:val="20"/>
          <w:szCs w:val="20"/>
          <w:lang w:eastAsia="cs-CZ"/>
        </w:rPr>
        <w:t>],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žiaden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dôvod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neplatnosti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spoločnosti,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potrebné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právomoci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realizovanie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predmetu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plní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ktorých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zrušeniu;</w:t>
      </w:r>
    </w:p>
    <w:p w:rsidR="005044AE" w:rsidRPr="009E09CC" w:rsidRDefault="005044AE" w:rsidP="00760BFD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noProof/>
          <w:sz w:val="20"/>
          <w:szCs w:val="20"/>
        </w:rPr>
      </w:pPr>
    </w:p>
    <w:p w:rsidR="005044AE" w:rsidRPr="009E09CC" w:rsidRDefault="005044AE" w:rsidP="00760BFD">
      <w:pPr>
        <w:keepNext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zapísaný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Registri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partnerov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verejného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sektora</w:t>
      </w:r>
      <w:r w:rsidR="003F1910">
        <w:rPr>
          <w:rFonts w:ascii="Garamond" w:eastAsia="Times New Roman" w:hAnsi="Garamond"/>
          <w:noProof/>
          <w:sz w:val="20"/>
          <w:szCs w:val="20"/>
        </w:rPr>
        <w:t xml:space="preserve"> v prípade, e sa naňho registračná povinnosť vzťahuje</w:t>
      </w:r>
      <w:r w:rsidRPr="009E09CC">
        <w:rPr>
          <w:rFonts w:ascii="Garamond" w:eastAsia="Times New Roman" w:hAnsi="Garamond"/>
          <w:noProof/>
          <w:sz w:val="20"/>
          <w:szCs w:val="20"/>
        </w:rPr>
        <w:t>;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:rsidR="004C4660" w:rsidRPr="009E09CC" w:rsidRDefault="004C4660" w:rsidP="00760BFD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:rsidR="005044AE" w:rsidRPr="009E09CC" w:rsidRDefault="005044AE" w:rsidP="00760BFD">
      <w:pPr>
        <w:keepNext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uzatvorenie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plnenie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</w:t>
      </w:r>
      <w:r w:rsidR="003F1910">
        <w:rPr>
          <w:rFonts w:ascii="Garamond" w:eastAsia="Times New Roman" w:hAnsi="Garamond"/>
          <w:noProof/>
          <w:sz w:val="20"/>
          <w:szCs w:val="20"/>
        </w:rPr>
        <w:t>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</w:rPr>
        <w:t>Zhotoviteľom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nie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ukracujúcim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poškodzujúcim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zvýhodňujúcim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znevýhodňujúcim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úkonom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vzťahu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akémukoľvek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veriteľovi,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pričom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tejto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súvislosti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nie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najmä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odporovateľným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právnym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úkonom;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</w:p>
    <w:p w:rsidR="005044AE" w:rsidRPr="009E09CC" w:rsidRDefault="005044AE" w:rsidP="00760BFD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noProof/>
          <w:sz w:val="20"/>
          <w:szCs w:val="20"/>
        </w:rPr>
      </w:pPr>
    </w:p>
    <w:p w:rsidR="005044AE" w:rsidRPr="009E09CC" w:rsidRDefault="005044AE" w:rsidP="00760BFD">
      <w:pPr>
        <w:keepNext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nevedie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vyšetrovanie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zisťovanie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strany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štátnych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správnych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orgánov,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nevedie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resp.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majetku,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súdny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spor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vrátane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exekučného,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daňového,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konkurzného,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lastRenderedPageBreak/>
        <w:t>rozhodcovského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konania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akéhokoľvek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obdobného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konania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neexistujú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skutočnosti,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mohli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začatiu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takýchto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konaní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proti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nemu.</w:t>
      </w:r>
    </w:p>
    <w:p w:rsidR="004C4660" w:rsidRPr="009E09CC" w:rsidRDefault="004C4660" w:rsidP="00760BFD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:rsidR="004C4660" w:rsidRPr="009E09CC" w:rsidRDefault="005044AE" w:rsidP="00760BFD">
      <w:pPr>
        <w:pStyle w:val="ListParagraph"/>
        <w:keepNext/>
        <w:numPr>
          <w:ilvl w:val="1"/>
          <w:numId w:val="3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sz w:val="20"/>
          <w:szCs w:val="20"/>
        </w:rPr>
        <w:t>Zhotoviteľ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berie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vedomie,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ak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mal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čase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podpisovania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vedomosť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tom,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ktorékoľvek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vyhlásení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</w:rPr>
        <w:t>Zhotoviteľ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uvedené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tomto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článku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bod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760BFD">
        <w:rPr>
          <w:rFonts w:ascii="Garamond" w:eastAsia="Times New Roman" w:hAnsi="Garamond"/>
          <w:noProof/>
          <w:sz w:val="20"/>
          <w:szCs w:val="20"/>
        </w:rPr>
        <w:t>10</w:t>
      </w:r>
      <w:r w:rsidRPr="009E09CC">
        <w:rPr>
          <w:rFonts w:ascii="Garamond" w:eastAsia="Times New Roman" w:hAnsi="Garamond"/>
          <w:noProof/>
          <w:sz w:val="20"/>
          <w:szCs w:val="20"/>
        </w:rPr>
        <w:t>.1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nepravdivé</w:t>
      </w:r>
      <w:r w:rsidR="003F1910">
        <w:rPr>
          <w:rFonts w:ascii="Garamond" w:eastAsia="Times New Roman" w:hAnsi="Garamond"/>
          <w:noProof/>
          <w:sz w:val="20"/>
          <w:szCs w:val="20"/>
        </w:rPr>
        <w:t xml:space="preserve"> alebo neúplné</w:t>
      </w:r>
      <w:r w:rsidRPr="009E09CC">
        <w:rPr>
          <w:rFonts w:ascii="Garamond" w:eastAsia="Times New Roman" w:hAnsi="Garamond"/>
          <w:noProof/>
          <w:sz w:val="20"/>
          <w:szCs w:val="20"/>
        </w:rPr>
        <w:t>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neuzatvoril,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nakoľko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uvedené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vyhlásenia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považuje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vlastnosti,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si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vymienil.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:rsidR="004C4660" w:rsidRPr="009E09CC" w:rsidRDefault="004C4660" w:rsidP="00760BFD">
      <w:pPr>
        <w:pStyle w:val="ListParagraph"/>
        <w:keepNext/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</w:p>
    <w:p w:rsidR="004C4660" w:rsidRPr="009E09CC" w:rsidRDefault="005044AE" w:rsidP="00760BFD">
      <w:pPr>
        <w:pStyle w:val="ListParagraph"/>
        <w:keepNext/>
        <w:numPr>
          <w:ilvl w:val="1"/>
          <w:numId w:val="3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ab/>
        <w:t>Porušenie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</w:rPr>
        <w:t>Zhotoviteľa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spôsobené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nepravdivosťou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 xml:space="preserve">alebo neúplnosťou </w:t>
      </w:r>
      <w:r w:rsidRPr="009E09CC">
        <w:rPr>
          <w:rFonts w:ascii="Garamond" w:eastAsia="Times New Roman" w:hAnsi="Garamond"/>
          <w:noProof/>
          <w:sz w:val="20"/>
          <w:szCs w:val="20"/>
        </w:rPr>
        <w:t>niektorého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vyhlásení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uvedených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tomto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čl</w:t>
      </w:r>
      <w:r w:rsidR="005A588D" w:rsidRPr="009E09CC">
        <w:rPr>
          <w:rFonts w:ascii="Garamond" w:eastAsia="Times New Roman" w:hAnsi="Garamond"/>
          <w:noProof/>
          <w:sz w:val="20"/>
          <w:szCs w:val="20"/>
        </w:rPr>
        <w:t>án</w:t>
      </w:r>
      <w:r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bod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760BFD">
        <w:rPr>
          <w:rFonts w:ascii="Garamond" w:eastAsia="Times New Roman" w:hAnsi="Garamond"/>
          <w:noProof/>
          <w:sz w:val="20"/>
          <w:szCs w:val="20"/>
        </w:rPr>
        <w:t>10</w:t>
      </w:r>
      <w:r w:rsidRPr="009E09CC">
        <w:rPr>
          <w:rFonts w:ascii="Garamond" w:eastAsia="Times New Roman" w:hAnsi="Garamond"/>
          <w:noProof/>
          <w:sz w:val="20"/>
          <w:szCs w:val="20"/>
        </w:rPr>
        <w:t>.1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považuje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podstatné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zakladá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odstúpenie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Zmluvy.</w:t>
      </w:r>
    </w:p>
    <w:p w:rsidR="004C4660" w:rsidRPr="009E09CC" w:rsidRDefault="004C4660" w:rsidP="00760BFD">
      <w:pPr>
        <w:pStyle w:val="ListParagraph"/>
        <w:keepNext/>
        <w:spacing w:after="0" w:line="240" w:lineRule="auto"/>
        <w:ind w:left="709" w:hanging="709"/>
        <w:rPr>
          <w:rFonts w:ascii="Garamond" w:eastAsia="Times New Roman" w:hAnsi="Garamond"/>
          <w:noProof/>
          <w:sz w:val="20"/>
          <w:szCs w:val="20"/>
        </w:rPr>
      </w:pPr>
    </w:p>
    <w:p w:rsidR="004C4660" w:rsidRPr="009E09CC" w:rsidRDefault="005044AE" w:rsidP="00760BFD">
      <w:pPr>
        <w:pStyle w:val="ListParagraph"/>
        <w:keepNext/>
        <w:numPr>
          <w:ilvl w:val="1"/>
          <w:numId w:val="3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vyhlasuje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ubezpečuje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</w:rPr>
        <w:t>Zhotoviteľ</w:t>
      </w:r>
      <w:r w:rsidRPr="009E09CC">
        <w:rPr>
          <w:rFonts w:ascii="Garamond" w:eastAsia="Times New Roman" w:hAnsi="Garamond"/>
          <w:noProof/>
          <w:sz w:val="20"/>
          <w:szCs w:val="20"/>
        </w:rPr>
        <w:t>a,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dňu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podpisu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FC3D33">
        <w:rPr>
          <w:rFonts w:ascii="Garamond" w:eastAsia="Times New Roman" w:hAnsi="Garamond"/>
          <w:noProof/>
          <w:sz w:val="20"/>
          <w:szCs w:val="20"/>
        </w:rPr>
        <w:t>Objednávateľom</w:t>
      </w:r>
      <w:r w:rsidRPr="009E09CC">
        <w:rPr>
          <w:rFonts w:ascii="Garamond" w:eastAsia="Times New Roman" w:hAnsi="Garamond"/>
          <w:noProof/>
          <w:sz w:val="20"/>
          <w:szCs w:val="20"/>
        </w:rPr>
        <w:t>:</w:t>
      </w:r>
    </w:p>
    <w:p w:rsidR="004C4660" w:rsidRPr="009E09CC" w:rsidRDefault="004C4660" w:rsidP="00760BFD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:rsidR="005044AE" w:rsidRPr="009E09CC" w:rsidRDefault="005044AE" w:rsidP="00760BFD">
      <w:pPr>
        <w:keepNext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plniť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záväzky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vyplývajúce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neho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Zmluvy;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:rsidR="004C4660" w:rsidRPr="009E09CC" w:rsidRDefault="004C4660" w:rsidP="00760BFD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:rsidR="005044AE" w:rsidRPr="009E09CC" w:rsidRDefault="005044AE" w:rsidP="00760BFD">
      <w:pPr>
        <w:keepNext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osoby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konajúce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plnom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rozsahu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oprávnené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dojednať,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uzavrieť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nej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upravené;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</w:p>
    <w:p w:rsidR="004C4660" w:rsidRPr="009E09CC" w:rsidRDefault="004C4660" w:rsidP="00760BFD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:rsidR="005044AE" w:rsidRPr="009E09CC" w:rsidRDefault="005044AE" w:rsidP="00760BFD">
      <w:pPr>
        <w:keepNext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spoločnosťou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založenou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existujúcou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podľa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právneho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poriadku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Slovenskej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republiky,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žiaden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dôvod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neplatnosti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spoločnosti,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potrebné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právomoci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objednanie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činností,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predmetom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plní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povinnosti,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ktorých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9E09CC" w:rsidRPr="009E09CC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zrušeniu.</w:t>
      </w:r>
    </w:p>
    <w:p w:rsidR="005044AE" w:rsidRPr="009E09CC" w:rsidRDefault="005044AE" w:rsidP="00760BFD">
      <w:pPr>
        <w:keepNext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:rsidR="006B4B49" w:rsidRPr="009E09CC" w:rsidRDefault="006B4B49" w:rsidP="00760BFD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KOMUNIKÁCIA</w:t>
      </w:r>
      <w:r w:rsidR="009E09CC" w:rsidRPr="009E09CC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991911" w:rsidRPr="009E09CC">
        <w:rPr>
          <w:rFonts w:ascii="Garamond" w:eastAsia="Times New Roman" w:hAnsi="Garamond" w:cs="Times New Roman"/>
          <w:b/>
          <w:bCs/>
          <w:sz w:val="20"/>
          <w:szCs w:val="20"/>
        </w:rPr>
        <w:t>ZMLUVNÝCH</w:t>
      </w:r>
      <w:r w:rsidR="009E09CC" w:rsidRPr="009E09CC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991911" w:rsidRPr="009E09CC">
        <w:rPr>
          <w:rFonts w:ascii="Garamond" w:eastAsia="Times New Roman" w:hAnsi="Garamond" w:cs="Times New Roman"/>
          <w:b/>
          <w:bCs/>
          <w:sz w:val="20"/>
          <w:szCs w:val="20"/>
        </w:rPr>
        <w:t>STRÁN</w:t>
      </w:r>
    </w:p>
    <w:p w:rsidR="006B4B49" w:rsidRPr="009E09CC" w:rsidRDefault="006B4B49" w:rsidP="00760BFD">
      <w:pPr>
        <w:keepNext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:rsidR="00AB645B" w:rsidRPr="00760BFD" w:rsidRDefault="00AB645B" w:rsidP="00760BFD">
      <w:pPr>
        <w:pStyle w:val="ListParagraph"/>
        <w:keepNext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60BFD">
        <w:rPr>
          <w:rFonts w:ascii="Garamond" w:hAnsi="Garamond"/>
          <w:sz w:val="20"/>
          <w:szCs w:val="20"/>
        </w:rPr>
        <w:t>Pokiaľ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nie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je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Zmluve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uvedené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inak,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akákoľvek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komunikácia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iné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úkony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súvislosti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so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Zmluvou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jej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plnením,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musia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byť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urobené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písomnej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forme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doručené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adresy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uvedené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záhlaví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Zmluvy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alebo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iné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adresy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alebo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kontaktné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osoby,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ktoré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si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Zmluvné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strany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navzájom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písomne</w:t>
      </w:r>
      <w:r w:rsidR="009E09CC" w:rsidRPr="00760BFD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oznámia.</w:t>
      </w:r>
    </w:p>
    <w:p w:rsidR="00967730" w:rsidRPr="009E09CC" w:rsidRDefault="00967730" w:rsidP="00760BFD">
      <w:pPr>
        <w:pStyle w:val="ListParagraph"/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B645B" w:rsidRPr="009E09CC" w:rsidRDefault="00AB645B" w:rsidP="00760BFD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Zmluvné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dohodli,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že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akékoľvek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oznámenie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iná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formálna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korešpondencia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budú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účely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Zmluvy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považovať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doručené:</w:t>
      </w:r>
    </w:p>
    <w:p w:rsidR="00BD6A7A" w:rsidRPr="009E09CC" w:rsidRDefault="00BD6A7A" w:rsidP="00760BFD">
      <w:pPr>
        <w:keepNext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:rsidR="00AB645B" w:rsidRPr="009E09CC" w:rsidRDefault="00AB645B" w:rsidP="00760BFD">
      <w:pPr>
        <w:keepNext/>
        <w:numPr>
          <w:ilvl w:val="0"/>
          <w:numId w:val="1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doručená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osobne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kuriérnou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službou;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</w:p>
    <w:p w:rsidR="00BD6A7A" w:rsidRPr="009E09CC" w:rsidRDefault="00BD6A7A" w:rsidP="00760BFD">
      <w:pPr>
        <w:keepNext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:rsidR="00AB645B" w:rsidRPr="009E09CC" w:rsidRDefault="00AB645B" w:rsidP="00760BFD">
      <w:pPr>
        <w:keepNext/>
        <w:numPr>
          <w:ilvl w:val="0"/>
          <w:numId w:val="1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5.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(piaty)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nasledujúci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dni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podania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pošte,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poslaná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doporučenou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poštou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podľa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toho,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nastane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skôr;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</w:p>
    <w:p w:rsidR="00BD6A7A" w:rsidRPr="009E09CC" w:rsidRDefault="00BD6A7A" w:rsidP="00760BFD">
      <w:pPr>
        <w:keepNext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:rsidR="00AB645B" w:rsidRDefault="00AB645B" w:rsidP="00760BFD">
      <w:pPr>
        <w:keepNext/>
        <w:numPr>
          <w:ilvl w:val="0"/>
          <w:numId w:val="1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potvrdeného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tento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doručený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15.00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hod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ktorýkoľvek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ostatných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prípadoch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nasledujúci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dni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avšak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výnimkou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prípadov,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ktorých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bude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adresátovi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doručený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príslušný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čase,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kedy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bude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mať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tento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adresát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nastavenú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automatickú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odpoveď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týkajúcu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sa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jeho</w:t>
      </w:r>
      <w:r w:rsidR="009E09CC" w:rsidRPr="009E09CC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neprítomnosti.</w:t>
      </w:r>
    </w:p>
    <w:p w:rsidR="00321E2A" w:rsidRDefault="00321E2A" w:rsidP="00760BFD">
      <w:pPr>
        <w:pStyle w:val="ListParagraph"/>
        <w:keepNext/>
        <w:rPr>
          <w:rFonts w:ascii="Garamond" w:hAnsi="Garamond"/>
          <w:sz w:val="20"/>
          <w:szCs w:val="20"/>
          <w:lang w:eastAsia="cs-CZ"/>
        </w:rPr>
      </w:pPr>
    </w:p>
    <w:p w:rsidR="00321E2A" w:rsidRPr="00321E2A" w:rsidRDefault="00321E2A" w:rsidP="00760BFD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eastAsia="cs-CZ"/>
        </w:rPr>
      </w:pPr>
      <w:r w:rsidRPr="00321E2A">
        <w:rPr>
          <w:rFonts w:ascii="Garamond" w:hAnsi="Garamond"/>
          <w:sz w:val="20"/>
          <w:szCs w:val="20"/>
        </w:rPr>
        <w:t>Zmeny</w:t>
      </w:r>
      <w:r w:rsidRPr="00321E2A">
        <w:rPr>
          <w:rFonts w:ascii="Garamond" w:eastAsia="Calibri" w:hAnsi="Garamond"/>
          <w:noProof/>
          <w:sz w:val="20"/>
          <w:szCs w:val="20"/>
        </w:rPr>
        <w:t xml:space="preserve"> identifikačných údajov sú si Zmluvné strany povinné oznámiť do 5 (piatich) Pracovných dní od realizácie </w:t>
      </w:r>
      <w:r w:rsidRPr="00321E2A">
        <w:rPr>
          <w:rFonts w:ascii="Garamond" w:hAnsi="Garamond"/>
          <w:sz w:val="20"/>
          <w:szCs w:val="20"/>
        </w:rPr>
        <w:t>týchto</w:t>
      </w:r>
      <w:r w:rsidRPr="00321E2A">
        <w:rPr>
          <w:rFonts w:ascii="Garamond" w:eastAsia="Calibri" w:hAnsi="Garamond"/>
          <w:noProof/>
          <w:sz w:val="20"/>
          <w:szCs w:val="20"/>
        </w:rPr>
        <w:t xml:space="preserve"> zmien.</w:t>
      </w:r>
    </w:p>
    <w:p w:rsidR="007F3AAC" w:rsidRPr="009E09CC" w:rsidRDefault="007F3AAC" w:rsidP="00760BFD">
      <w:pPr>
        <w:keepNext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:rsidR="006B4B49" w:rsidRPr="009E09CC" w:rsidRDefault="00AB6E62" w:rsidP="00760BFD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TRVANIE</w:t>
      </w:r>
      <w:r w:rsidR="009E09CC" w:rsidRPr="009E09CC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A</w:t>
      </w:r>
      <w:r w:rsidR="009E09CC" w:rsidRPr="009E09CC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ZÁ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NIK</w:t>
      </w:r>
      <w:r w:rsidR="009E09CC" w:rsidRPr="009E09CC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ZMLUVY</w:t>
      </w:r>
    </w:p>
    <w:p w:rsidR="006B4B49" w:rsidRPr="009E09CC" w:rsidRDefault="006B4B49" w:rsidP="00760BFD">
      <w:pPr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:rsidR="003F1910" w:rsidRPr="003F1910" w:rsidRDefault="00531A05" w:rsidP="00760BFD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dohodli,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Zmluva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sa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uzatvára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na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dobu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určitú,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AB645B" w:rsidRPr="009E09CC">
        <w:rPr>
          <w:rFonts w:ascii="Garamond" w:hAnsi="Garamond"/>
          <w:sz w:val="20"/>
          <w:szCs w:val="20"/>
        </w:rPr>
        <w:t>a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AB645B" w:rsidRPr="009E09CC">
        <w:rPr>
          <w:rFonts w:ascii="Garamond" w:hAnsi="Garamond"/>
          <w:sz w:val="20"/>
          <w:szCs w:val="20"/>
        </w:rPr>
        <w:t>to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</w:p>
    <w:p w:rsidR="003F1910" w:rsidRDefault="003F1910" w:rsidP="00760BFD">
      <w:pPr>
        <w:pStyle w:val="ListParagraph"/>
        <w:keepNext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3F1910" w:rsidRPr="003F1910" w:rsidRDefault="00967730" w:rsidP="00760BFD">
      <w:pPr>
        <w:pStyle w:val="ListParagraph"/>
        <w:keepNext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na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BD54ED">
        <w:rPr>
          <w:rFonts w:ascii="Garamond" w:hAnsi="Garamond" w:cs="Arial"/>
          <w:b/>
          <w:sz w:val="20"/>
          <w:szCs w:val="20"/>
        </w:rPr>
        <w:t>48</w:t>
      </w:r>
      <w:r w:rsidR="009E09CC" w:rsidRPr="009E09CC">
        <w:rPr>
          <w:rFonts w:ascii="Garamond" w:hAnsi="Garamond" w:cs="Arial"/>
          <w:b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sz w:val="20"/>
          <w:szCs w:val="20"/>
        </w:rPr>
        <w:t>(štyri</w:t>
      </w:r>
      <w:r w:rsidR="00BD54ED">
        <w:rPr>
          <w:rFonts w:ascii="Garamond" w:hAnsi="Garamond" w:cs="Arial"/>
          <w:b/>
          <w:sz w:val="20"/>
          <w:szCs w:val="20"/>
        </w:rPr>
        <w:t>dsaťosem</w:t>
      </w:r>
      <w:r w:rsidRPr="009E09CC">
        <w:rPr>
          <w:rFonts w:ascii="Garamond" w:hAnsi="Garamond" w:cs="Arial"/>
          <w:b/>
          <w:sz w:val="20"/>
          <w:szCs w:val="20"/>
        </w:rPr>
        <w:t>)</w:t>
      </w:r>
      <w:r w:rsidR="009E09CC" w:rsidRPr="009E09CC">
        <w:rPr>
          <w:rFonts w:ascii="Garamond" w:hAnsi="Garamond" w:cs="Arial"/>
          <w:b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sz w:val="20"/>
          <w:szCs w:val="20"/>
        </w:rPr>
        <w:t>mesiacov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dňa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uzavretia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Zmluvy</w:t>
      </w:r>
      <w:r w:rsidR="003F1910">
        <w:rPr>
          <w:rFonts w:ascii="Garamond" w:hAnsi="Garamond" w:cs="Arial"/>
          <w:sz w:val="20"/>
          <w:szCs w:val="20"/>
        </w:rPr>
        <w:t>;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alebo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</w:p>
    <w:p w:rsidR="003F1910" w:rsidRPr="003F1910" w:rsidRDefault="003F1910" w:rsidP="00760BFD">
      <w:pPr>
        <w:pStyle w:val="ListParagraph"/>
        <w:keepNext/>
        <w:spacing w:after="0" w:line="240" w:lineRule="auto"/>
        <w:ind w:left="1418"/>
        <w:jc w:val="both"/>
        <w:rPr>
          <w:rFonts w:ascii="Garamond" w:hAnsi="Garamond" w:cs="Arial"/>
          <w:b/>
          <w:sz w:val="20"/>
          <w:szCs w:val="20"/>
        </w:rPr>
      </w:pPr>
    </w:p>
    <w:p w:rsidR="003F1910" w:rsidRPr="003F1910" w:rsidRDefault="003F1910" w:rsidP="00760BFD">
      <w:pPr>
        <w:pStyle w:val="ListParagraph"/>
        <w:keepNext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967730" w:rsidRPr="009E09CC">
        <w:rPr>
          <w:rFonts w:ascii="Garamond" w:hAnsi="Garamond" w:cs="Arial"/>
          <w:sz w:val="20"/>
          <w:szCs w:val="20"/>
        </w:rPr>
        <w:t>vyčerpania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967730" w:rsidRPr="009E09CC">
        <w:rPr>
          <w:rFonts w:ascii="Garamond" w:hAnsi="Garamond" w:cs="Arial"/>
          <w:sz w:val="20"/>
          <w:szCs w:val="20"/>
        </w:rPr>
        <w:t>obchodovateľného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objemu</w:t>
      </w:r>
      <w:r w:rsidR="009E09CC" w:rsidRPr="009E09CC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podľa</w:t>
      </w:r>
      <w:r w:rsidR="009E09CC" w:rsidRPr="009E09CC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článku</w:t>
      </w:r>
      <w:r w:rsidR="009E09CC" w:rsidRPr="009E09CC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2</w:t>
      </w:r>
      <w:r w:rsidR="009E09CC" w:rsidRPr="009E09CC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bod</w:t>
      </w:r>
      <w:r w:rsidR="005A588D" w:rsidRPr="009E09CC">
        <w:rPr>
          <w:rFonts w:ascii="Garamond" w:hAnsi="Garamond" w:cs="Arial"/>
          <w:sz w:val="20"/>
        </w:rPr>
        <w:t>u</w:t>
      </w:r>
      <w:r w:rsidR="009E09CC" w:rsidRPr="009E09CC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2.4</w:t>
      </w:r>
      <w:r w:rsidR="009E09CC" w:rsidRPr="009E09CC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Zmluvy,</w:t>
      </w:r>
      <w:r w:rsidR="009E09CC" w:rsidRPr="009E09CC">
        <w:rPr>
          <w:rFonts w:ascii="Garamond" w:hAnsi="Garamond" w:cs="Arial"/>
          <w:sz w:val="20"/>
        </w:rPr>
        <w:t xml:space="preserve"> </w:t>
      </w:r>
    </w:p>
    <w:p w:rsidR="003F1910" w:rsidRDefault="003F1910" w:rsidP="00760BFD">
      <w:pPr>
        <w:keepNext/>
        <w:spacing w:after="0" w:line="240" w:lineRule="auto"/>
        <w:ind w:firstLine="708"/>
        <w:jc w:val="both"/>
        <w:rPr>
          <w:rFonts w:ascii="Garamond" w:hAnsi="Garamond" w:cs="Arial"/>
          <w:sz w:val="20"/>
        </w:rPr>
      </w:pPr>
    </w:p>
    <w:p w:rsidR="006B4B49" w:rsidRPr="003F1910" w:rsidRDefault="00967730" w:rsidP="00760BFD">
      <w:pPr>
        <w:keepNext/>
        <w:spacing w:after="0" w:line="240" w:lineRule="auto"/>
        <w:ind w:firstLine="708"/>
        <w:jc w:val="both"/>
        <w:rPr>
          <w:rFonts w:ascii="Garamond" w:hAnsi="Garamond" w:cs="Arial"/>
          <w:b/>
          <w:sz w:val="20"/>
          <w:szCs w:val="20"/>
        </w:rPr>
      </w:pPr>
      <w:r w:rsidRPr="003F1910">
        <w:rPr>
          <w:rFonts w:ascii="Garamond" w:hAnsi="Garamond" w:cs="Arial"/>
          <w:sz w:val="20"/>
        </w:rPr>
        <w:t>podľa</w:t>
      </w:r>
      <w:r w:rsidR="009E09CC" w:rsidRPr="003F1910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toho,</w:t>
      </w:r>
      <w:r w:rsidR="009E09CC" w:rsidRPr="003F1910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ktorá</w:t>
      </w:r>
      <w:r w:rsidR="009E09CC" w:rsidRPr="003F1910">
        <w:rPr>
          <w:rFonts w:ascii="Garamond" w:hAnsi="Garamond" w:cs="Arial"/>
          <w:sz w:val="20"/>
        </w:rPr>
        <w:t xml:space="preserve"> </w:t>
      </w:r>
      <w:r w:rsidR="003F1910">
        <w:rPr>
          <w:rFonts w:ascii="Garamond" w:hAnsi="Garamond" w:cs="Arial"/>
          <w:sz w:val="20"/>
        </w:rPr>
        <w:t xml:space="preserve">z vyššie uvedených </w:t>
      </w:r>
      <w:r w:rsidRPr="003F1910">
        <w:rPr>
          <w:rFonts w:ascii="Garamond" w:hAnsi="Garamond" w:cs="Arial"/>
          <w:sz w:val="20"/>
        </w:rPr>
        <w:t>skutočnos</w:t>
      </w:r>
      <w:r w:rsidR="003F1910">
        <w:rPr>
          <w:rFonts w:ascii="Garamond" w:hAnsi="Garamond" w:cs="Arial"/>
          <w:sz w:val="20"/>
        </w:rPr>
        <w:t>tí</w:t>
      </w:r>
      <w:r w:rsidR="009E09CC" w:rsidRPr="003F1910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nastane</w:t>
      </w:r>
      <w:r w:rsidR="009E09CC" w:rsidRPr="003F1910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skôr</w:t>
      </w:r>
      <w:r w:rsidR="00AB645B" w:rsidRPr="003F1910">
        <w:rPr>
          <w:rFonts w:ascii="Garamond" w:hAnsi="Garamond" w:cs="Arial"/>
          <w:sz w:val="20"/>
          <w:szCs w:val="20"/>
        </w:rPr>
        <w:t>.</w:t>
      </w:r>
    </w:p>
    <w:p w:rsidR="006B4B49" w:rsidRPr="009E09CC" w:rsidRDefault="006B4B49" w:rsidP="00760BFD">
      <w:pPr>
        <w:keepNext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:rsidR="00641287" w:rsidRPr="009E09CC" w:rsidRDefault="00531A05" w:rsidP="00760BFD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dohodli,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že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môže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byť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ukončená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aj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skôr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ako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je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uvedené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tomto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článku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bod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2C48DB" w:rsidRPr="009E09CC">
        <w:rPr>
          <w:rFonts w:ascii="Garamond" w:eastAsia="Times New Roman" w:hAnsi="Garamond" w:cs="Arial"/>
          <w:sz w:val="20"/>
          <w:szCs w:val="20"/>
        </w:rPr>
        <w:t>1</w:t>
      </w:r>
      <w:r w:rsidR="00760BFD">
        <w:rPr>
          <w:rFonts w:ascii="Garamond" w:eastAsia="Times New Roman" w:hAnsi="Garamond" w:cs="Arial"/>
          <w:sz w:val="20"/>
          <w:szCs w:val="20"/>
        </w:rPr>
        <w:t>2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.1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jednostranným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okamžitým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odstúpením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dôvodov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uvedených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tomto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článku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A588D"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bod</w:t>
      </w:r>
      <w:r w:rsidR="005A588D" w:rsidRPr="009E09CC">
        <w:rPr>
          <w:rFonts w:ascii="Garamond" w:eastAsia="Times New Roman" w:hAnsi="Garamond" w:cs="Arial"/>
          <w:sz w:val="20"/>
          <w:szCs w:val="20"/>
        </w:rPr>
        <w:t>och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2C48DB" w:rsidRPr="009E09CC">
        <w:rPr>
          <w:rFonts w:ascii="Garamond" w:eastAsia="Times New Roman" w:hAnsi="Garamond" w:cs="Arial"/>
          <w:sz w:val="20"/>
          <w:szCs w:val="20"/>
        </w:rPr>
        <w:t>1</w:t>
      </w:r>
      <w:r w:rsidR="00760BFD">
        <w:rPr>
          <w:rFonts w:ascii="Garamond" w:eastAsia="Times New Roman" w:hAnsi="Garamond" w:cs="Arial"/>
          <w:sz w:val="20"/>
          <w:szCs w:val="20"/>
        </w:rPr>
        <w:t>2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.3</w:t>
      </w:r>
      <w:r w:rsidR="00760BFD">
        <w:rPr>
          <w:rFonts w:ascii="Garamond" w:eastAsia="Times New Roman" w:hAnsi="Garamond" w:cs="Arial"/>
          <w:sz w:val="20"/>
          <w:szCs w:val="20"/>
        </w:rPr>
        <w:t xml:space="preserve"> až 12.6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jednostranným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vypovedaní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Zmluvy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podľa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tohto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článku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bod</w:t>
      </w:r>
      <w:r w:rsidR="003F1910">
        <w:rPr>
          <w:rFonts w:ascii="Garamond" w:eastAsia="Times New Roman" w:hAnsi="Garamond" w:cs="Arial"/>
          <w:sz w:val="20"/>
          <w:szCs w:val="20"/>
        </w:rPr>
        <w:t xml:space="preserve"> 1</w:t>
      </w:r>
      <w:r w:rsidR="00760BFD">
        <w:rPr>
          <w:rFonts w:ascii="Garamond" w:eastAsia="Times New Roman" w:hAnsi="Garamond" w:cs="Arial"/>
          <w:sz w:val="20"/>
          <w:szCs w:val="20"/>
        </w:rPr>
        <w:t>2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.</w:t>
      </w:r>
      <w:r w:rsidR="00760BFD">
        <w:rPr>
          <w:rFonts w:ascii="Garamond" w:eastAsia="Times New Roman" w:hAnsi="Garamond" w:cs="Arial"/>
          <w:sz w:val="20"/>
          <w:szCs w:val="20"/>
        </w:rPr>
        <w:t>9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alebo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písomnou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dohodou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uvných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strán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</w:p>
    <w:p w:rsidR="00641287" w:rsidRPr="009E09CC" w:rsidRDefault="00641287" w:rsidP="00760BFD">
      <w:pPr>
        <w:pStyle w:val="ListParagraph"/>
        <w:keepNext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:rsidR="00641287" w:rsidRPr="009E09CC" w:rsidRDefault="00531A05" w:rsidP="00760BFD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dohodli,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že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odstúpiť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požadovať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povinnej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náhradu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škody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platnou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právnou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úpravou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môžu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pri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podstatnom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porušení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zmluvného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záväzku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ostatných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prípadoch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uvedených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alebo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Obchodnom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zákonníku.</w:t>
      </w:r>
    </w:p>
    <w:p w:rsidR="00641287" w:rsidRPr="009E09CC" w:rsidRDefault="00641287" w:rsidP="00760BFD">
      <w:pPr>
        <w:pStyle w:val="ListParagraph"/>
        <w:keepNext/>
        <w:spacing w:after="0" w:line="240" w:lineRule="auto"/>
        <w:ind w:left="709" w:hanging="709"/>
        <w:rPr>
          <w:rFonts w:ascii="Garamond" w:eastAsia="Times New Roman" w:hAnsi="Garamond" w:cs="Arial"/>
          <w:sz w:val="20"/>
          <w:szCs w:val="20"/>
        </w:rPr>
      </w:pPr>
    </w:p>
    <w:p w:rsidR="00531A05" w:rsidRPr="009E09CC" w:rsidRDefault="00531A05" w:rsidP="00760BFD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podstatné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porušenie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považuje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prípady,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ak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Zhotoviteľ:</w:t>
      </w:r>
    </w:p>
    <w:p w:rsidR="00531A05" w:rsidRPr="009E09CC" w:rsidRDefault="00531A05" w:rsidP="00760BFD">
      <w:pPr>
        <w:keepNext/>
        <w:tabs>
          <w:tab w:val="left" w:pos="-142"/>
        </w:tabs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:rsidR="0092599A" w:rsidRPr="00760BFD" w:rsidRDefault="00531A05" w:rsidP="00760BFD">
      <w:pPr>
        <w:pStyle w:val="ListParagraph"/>
        <w:keepNext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Times New Roman" w:hAnsi="Garamond" w:cs="Arial"/>
          <w:sz w:val="20"/>
          <w:szCs w:val="20"/>
        </w:rPr>
        <w:t>nedodrží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termín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Times New Roman"/>
          <w:bCs/>
          <w:sz w:val="20"/>
          <w:szCs w:val="20"/>
        </w:rPr>
        <w:t>vykonania Diela podľa objednávky</w:t>
      </w:r>
      <w:r w:rsidRPr="009E09CC">
        <w:rPr>
          <w:rFonts w:ascii="Garamond" w:eastAsia="Times New Roman" w:hAnsi="Garamond" w:cs="Arial"/>
          <w:sz w:val="20"/>
          <w:szCs w:val="20"/>
        </w:rPr>
        <w:t>;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</w:p>
    <w:p w:rsidR="0092599A" w:rsidRPr="009E09CC" w:rsidRDefault="003F1910" w:rsidP="00760BFD">
      <w:pPr>
        <w:pStyle w:val="ListParagraph"/>
        <w:keepNext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lastRenderedPageBreak/>
        <w:t>nevykonáva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Dielo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riadne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C7ED7" w:rsidRPr="009E09CC">
        <w:rPr>
          <w:rFonts w:ascii="Garamond" w:eastAsia="Times New Roman" w:hAnsi="Garamond" w:cs="Arial"/>
          <w:sz w:val="20"/>
          <w:szCs w:val="20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rozsahu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dohodnutom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D128E7" w:rsidRPr="009E09CC">
        <w:rPr>
          <w:rFonts w:ascii="Garamond" w:hAnsi="Garamond" w:cs="Arial"/>
          <w:sz w:val="20"/>
          <w:szCs w:val="20"/>
        </w:rPr>
        <w:t>podľa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D128E7" w:rsidRPr="009E09CC">
        <w:rPr>
          <w:rFonts w:ascii="Garamond" w:hAnsi="Garamond" w:cs="Arial"/>
          <w:sz w:val="20"/>
          <w:szCs w:val="20"/>
        </w:rPr>
        <w:t>Zmluvy;</w:t>
      </w:r>
    </w:p>
    <w:p w:rsidR="0092599A" w:rsidRPr="009E09CC" w:rsidRDefault="0092599A" w:rsidP="00760BFD">
      <w:pPr>
        <w:pStyle w:val="ListParagraph"/>
        <w:keepNext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:rsidR="0092599A" w:rsidRPr="009E09CC" w:rsidRDefault="0092599A" w:rsidP="00760BFD">
      <w:pPr>
        <w:pStyle w:val="ListParagraph"/>
        <w:keepNext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poverí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3F1910">
        <w:rPr>
          <w:rFonts w:ascii="Garamond" w:hAnsi="Garamond" w:cs="Arial"/>
          <w:sz w:val="20"/>
          <w:szCs w:val="20"/>
        </w:rPr>
        <w:t>vykonaním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Diela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také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osoby,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ktoré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nie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sú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odborne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či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zdravotne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spôsobilé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vykonávanie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príslušných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prác;</w:t>
      </w:r>
    </w:p>
    <w:p w:rsidR="0092599A" w:rsidRPr="009E09CC" w:rsidRDefault="0092599A" w:rsidP="00760BFD">
      <w:pPr>
        <w:pStyle w:val="ListParagraph"/>
        <w:keepNext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:rsidR="00531A05" w:rsidRPr="009E09CC" w:rsidRDefault="003F1910" w:rsidP="00760BFD">
      <w:pPr>
        <w:pStyle w:val="ListParagraph"/>
        <w:keepNext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vykonáva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Dielo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spôsobom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ktor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ý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je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rozpore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so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Zmluvou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alebo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s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príslušnými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zákonmi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pri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vykonávaní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Diela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nepostupuje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odbornou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starostlivosťou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ak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nezjedná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nápravu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ani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výzve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Objednávateľa,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ktorej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poskytne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dodatočnú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primeranú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lehotu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náprave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a/alebo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určené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opatre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nia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k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náprave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;</w:t>
      </w:r>
    </w:p>
    <w:p w:rsidR="0092599A" w:rsidRPr="009E09CC" w:rsidRDefault="0092599A" w:rsidP="00760BFD">
      <w:pPr>
        <w:pStyle w:val="ListParagraph"/>
        <w:keepNext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:rsidR="0092599A" w:rsidRPr="009E09CC" w:rsidRDefault="0092599A" w:rsidP="00760BFD">
      <w:pPr>
        <w:pStyle w:val="ListParagraph"/>
        <w:keepNext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 w:cs="Arial"/>
          <w:bCs/>
          <w:sz w:val="20"/>
          <w:szCs w:val="20"/>
        </w:rPr>
        <w:t>preukázateľne</w:t>
      </w:r>
      <w:r w:rsidR="009E09CC" w:rsidRPr="009E09CC">
        <w:rPr>
          <w:rFonts w:ascii="Garamond" w:hAnsi="Garamond" w:cs="Arial"/>
          <w:bCs/>
          <w:sz w:val="20"/>
          <w:szCs w:val="20"/>
        </w:rPr>
        <w:t xml:space="preserve"> </w:t>
      </w:r>
      <w:r w:rsidRPr="009E09CC">
        <w:rPr>
          <w:rFonts w:ascii="Garamond" w:hAnsi="Garamond" w:cs="Arial"/>
          <w:bCs/>
          <w:sz w:val="20"/>
          <w:szCs w:val="20"/>
        </w:rPr>
        <w:t>dodá</w:t>
      </w:r>
      <w:r w:rsidR="009E09CC" w:rsidRPr="009E09CC">
        <w:rPr>
          <w:rFonts w:ascii="Garamond" w:hAnsi="Garamond" w:cs="Arial"/>
          <w:bCs/>
          <w:sz w:val="20"/>
          <w:szCs w:val="20"/>
        </w:rPr>
        <w:t xml:space="preserve"> </w:t>
      </w:r>
      <w:r w:rsidRPr="009E09CC">
        <w:rPr>
          <w:rFonts w:ascii="Garamond" w:hAnsi="Garamond" w:cs="Arial"/>
          <w:bCs/>
          <w:sz w:val="20"/>
          <w:szCs w:val="20"/>
        </w:rPr>
        <w:t>nekvalitné</w:t>
      </w:r>
      <w:r w:rsidR="009E09CC" w:rsidRPr="009E09CC">
        <w:rPr>
          <w:rFonts w:ascii="Garamond" w:hAnsi="Garamond" w:cs="Arial"/>
          <w:bCs/>
          <w:sz w:val="20"/>
          <w:szCs w:val="20"/>
        </w:rPr>
        <w:t xml:space="preserve"> </w:t>
      </w:r>
      <w:r w:rsidRPr="009E09CC">
        <w:rPr>
          <w:rFonts w:ascii="Garamond" w:hAnsi="Garamond" w:cs="Arial"/>
          <w:bCs/>
          <w:sz w:val="20"/>
          <w:szCs w:val="20"/>
        </w:rPr>
        <w:t>Dielo,</w:t>
      </w:r>
      <w:r w:rsidR="009E09CC" w:rsidRPr="009E09CC">
        <w:rPr>
          <w:rFonts w:ascii="Garamond" w:hAnsi="Garamond" w:cs="Arial"/>
          <w:bCs/>
          <w:sz w:val="20"/>
          <w:szCs w:val="20"/>
        </w:rPr>
        <w:t xml:space="preserve"> </w:t>
      </w:r>
      <w:r w:rsidRPr="009E09CC">
        <w:rPr>
          <w:rFonts w:ascii="Garamond" w:hAnsi="Garamond" w:cs="Arial"/>
          <w:bCs/>
          <w:sz w:val="20"/>
          <w:szCs w:val="20"/>
        </w:rPr>
        <w:t>ktoré</w:t>
      </w:r>
      <w:r w:rsidR="009E09CC" w:rsidRPr="009E09CC">
        <w:rPr>
          <w:rFonts w:ascii="Garamond" w:hAnsi="Garamond" w:cs="Arial"/>
          <w:bCs/>
          <w:sz w:val="20"/>
          <w:szCs w:val="20"/>
        </w:rPr>
        <w:t xml:space="preserve"> </w:t>
      </w:r>
      <w:r w:rsidRPr="009E09CC">
        <w:rPr>
          <w:rFonts w:ascii="Garamond" w:hAnsi="Garamond" w:cs="Arial"/>
          <w:bCs/>
          <w:sz w:val="20"/>
          <w:szCs w:val="20"/>
        </w:rPr>
        <w:t>nezodpovedá</w:t>
      </w:r>
      <w:r w:rsidR="009E09CC" w:rsidRPr="009E09CC">
        <w:rPr>
          <w:rFonts w:ascii="Garamond" w:hAnsi="Garamond" w:cs="Arial"/>
          <w:bCs/>
          <w:sz w:val="20"/>
          <w:szCs w:val="20"/>
        </w:rPr>
        <w:t xml:space="preserve"> </w:t>
      </w:r>
      <w:r w:rsidRPr="009E09CC">
        <w:rPr>
          <w:rFonts w:ascii="Garamond" w:hAnsi="Garamond" w:cs="Arial"/>
          <w:bCs/>
          <w:sz w:val="20"/>
          <w:szCs w:val="20"/>
        </w:rPr>
        <w:t>účelu</w:t>
      </w:r>
      <w:r w:rsidR="009E09CC" w:rsidRPr="009E09CC">
        <w:rPr>
          <w:rFonts w:ascii="Garamond" w:hAnsi="Garamond" w:cs="Arial"/>
          <w:bCs/>
          <w:sz w:val="20"/>
          <w:szCs w:val="20"/>
        </w:rPr>
        <w:t xml:space="preserve"> </w:t>
      </w:r>
      <w:r w:rsidRPr="009E09CC">
        <w:rPr>
          <w:rFonts w:ascii="Garamond" w:hAnsi="Garamond" w:cs="Arial"/>
          <w:bCs/>
          <w:sz w:val="20"/>
          <w:szCs w:val="20"/>
        </w:rPr>
        <w:t>Zmluvy;</w:t>
      </w:r>
      <w:r w:rsidR="009E09CC" w:rsidRPr="009E09CC">
        <w:rPr>
          <w:rFonts w:ascii="Garamond" w:hAnsi="Garamond" w:cs="Arial"/>
          <w:bCs/>
          <w:sz w:val="20"/>
          <w:szCs w:val="20"/>
        </w:rPr>
        <w:t xml:space="preserve"> </w:t>
      </w:r>
    </w:p>
    <w:p w:rsidR="0092599A" w:rsidRPr="009E09CC" w:rsidRDefault="0092599A" w:rsidP="00760BFD">
      <w:pPr>
        <w:pStyle w:val="ListParagraph"/>
        <w:keepNext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:rsidR="0092599A" w:rsidRPr="009E09CC" w:rsidRDefault="0092599A" w:rsidP="00760BFD">
      <w:pPr>
        <w:pStyle w:val="ListParagraph"/>
        <w:keepNext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Times New Roman" w:hAnsi="Garamond" w:cs="Arial"/>
          <w:sz w:val="20"/>
          <w:szCs w:val="20"/>
        </w:rPr>
        <w:t>nevybaví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reklamáciu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článkom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7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Zmluvy;</w:t>
      </w:r>
      <w:r w:rsidR="009E09CC" w:rsidRPr="009E09CC">
        <w:rPr>
          <w:rFonts w:ascii="Garamond" w:hAnsi="Garamond" w:cs="Arial"/>
          <w:bCs/>
          <w:sz w:val="20"/>
          <w:szCs w:val="20"/>
        </w:rPr>
        <w:t xml:space="preserve"> </w:t>
      </w:r>
    </w:p>
    <w:p w:rsidR="0092599A" w:rsidRPr="009E09CC" w:rsidRDefault="0092599A" w:rsidP="00760BFD">
      <w:pPr>
        <w:pStyle w:val="ListParagraph"/>
        <w:keepNext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:rsidR="00760BFD" w:rsidRPr="00760BFD" w:rsidRDefault="0092599A" w:rsidP="00760BFD">
      <w:pPr>
        <w:pStyle w:val="ListParagraph"/>
        <w:keepNext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zverejnenia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Zhotoviteľa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Zozname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platiteľov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DPH,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ktorých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nastali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dôvody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zrušenie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registrácie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zmysle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zákona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č.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222/2004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Z.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z.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daní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pridanej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hodnoty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znení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neskorších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760BFD">
        <w:rPr>
          <w:rFonts w:ascii="Garamond" w:eastAsia="Times New Roman" w:hAnsi="Garamond" w:cs="Arial"/>
          <w:sz w:val="20"/>
          <w:szCs w:val="20"/>
        </w:rPr>
        <w:t>predpisov; a/alebo</w:t>
      </w:r>
    </w:p>
    <w:p w:rsidR="00760BFD" w:rsidRPr="00760BFD" w:rsidRDefault="00760BFD" w:rsidP="00760BFD">
      <w:pPr>
        <w:pStyle w:val="ListParagraph"/>
        <w:keepNext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:rsidR="00760BFD" w:rsidRPr="009E09CC" w:rsidRDefault="00760BFD" w:rsidP="00760BFD">
      <w:pPr>
        <w:pStyle w:val="ListParagraph"/>
        <w:keepNext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Zhotoviteľ poruší </w:t>
      </w:r>
      <w:r w:rsidRPr="00CA1F2E">
        <w:rPr>
          <w:rFonts w:ascii="Garamond" w:hAnsi="Garamond"/>
          <w:sz w:val="20"/>
          <w:szCs w:val="20"/>
        </w:rPr>
        <w:t>ktor</w:t>
      </w:r>
      <w:r>
        <w:rPr>
          <w:rFonts w:ascii="Garamond" w:hAnsi="Garamond"/>
          <w:sz w:val="20"/>
          <w:szCs w:val="20"/>
        </w:rPr>
        <w:t>ú</w:t>
      </w:r>
      <w:r w:rsidRPr="00CA1F2E">
        <w:rPr>
          <w:rFonts w:ascii="Garamond" w:hAnsi="Garamond"/>
          <w:sz w:val="20"/>
          <w:szCs w:val="20"/>
        </w:rPr>
        <w:t>koľvek z povinností týkajúcej sa Subdodávateľov alebo ich zmeny</w:t>
      </w:r>
      <w:r>
        <w:rPr>
          <w:rFonts w:ascii="Garamond" w:hAnsi="Garamond"/>
          <w:sz w:val="20"/>
          <w:szCs w:val="20"/>
        </w:rPr>
        <w:t xml:space="preserve"> podľa Zákona o verejnom obstarávaní a/alebo podľa článku 8 Zmluvy</w:t>
      </w:r>
    </w:p>
    <w:p w:rsidR="00531A05" w:rsidRPr="009E09CC" w:rsidRDefault="00531A05" w:rsidP="00760BFD">
      <w:pPr>
        <w:pStyle w:val="ListParagraph"/>
        <w:keepNext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:rsidR="00760BFD" w:rsidRPr="00760BFD" w:rsidRDefault="00760BFD" w:rsidP="00760BFD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Objednávateľ</w:t>
      </w:r>
      <w:r w:rsidRPr="00CA1F2E">
        <w:rPr>
          <w:rFonts w:ascii="Garamond" w:hAnsi="Garamond" w:cs="Arial"/>
          <w:sz w:val="20"/>
          <w:szCs w:val="20"/>
        </w:rPr>
        <w:t xml:space="preserve"> má taktiež právo odstúpiť od Zmluvy, ak </w:t>
      </w:r>
      <w:r>
        <w:rPr>
          <w:rFonts w:ascii="Garamond" w:hAnsi="Garamond" w:cs="Arial"/>
          <w:sz w:val="20"/>
          <w:szCs w:val="20"/>
        </w:rPr>
        <w:t>Zhotoviteľ</w:t>
      </w:r>
      <w:r w:rsidRPr="00CA1F2E">
        <w:rPr>
          <w:rFonts w:ascii="Garamond" w:hAnsi="Garamond" w:cs="Arial"/>
          <w:sz w:val="20"/>
          <w:szCs w:val="20"/>
        </w:rPr>
        <w:t>/</w:t>
      </w:r>
      <w:r w:rsidRPr="00CA1F2E">
        <w:rPr>
          <w:rFonts w:ascii="Garamond" w:hAnsi="Garamond"/>
          <w:sz w:val="20"/>
          <w:szCs w:val="20"/>
        </w:rPr>
        <w:t>Subdodávateľ</w:t>
      </w:r>
      <w:r w:rsidRPr="00CA1F2E">
        <w:rPr>
          <w:rFonts w:ascii="Garamond" w:hAnsi="Garamond" w:cs="Arial"/>
          <w:sz w:val="20"/>
          <w:szCs w:val="20"/>
        </w:rPr>
        <w:t xml:space="preserve"> v čase uzavretia </w:t>
      </w:r>
      <w:r>
        <w:rPr>
          <w:rFonts w:ascii="Garamond" w:hAnsi="Garamond" w:cs="Arial"/>
          <w:sz w:val="20"/>
          <w:szCs w:val="20"/>
        </w:rPr>
        <w:t>Z</w:t>
      </w:r>
      <w:r w:rsidRPr="00CA1F2E">
        <w:rPr>
          <w:rFonts w:ascii="Garamond" w:hAnsi="Garamond" w:cs="Arial"/>
          <w:sz w:val="20"/>
          <w:szCs w:val="20"/>
        </w:rPr>
        <w:t xml:space="preserve">mluvy nebol zapísaný v </w:t>
      </w:r>
      <w:r>
        <w:rPr>
          <w:rFonts w:ascii="Garamond" w:hAnsi="Garamond" w:cs="Arial"/>
          <w:sz w:val="20"/>
          <w:szCs w:val="20"/>
        </w:rPr>
        <w:t>R</w:t>
      </w:r>
      <w:r w:rsidRPr="00CA1F2E">
        <w:rPr>
          <w:rFonts w:ascii="Garamond" w:hAnsi="Garamond" w:cs="Arial"/>
          <w:sz w:val="20"/>
          <w:szCs w:val="20"/>
        </w:rPr>
        <w:t xml:space="preserve">egistri partnerov verejného sektora, ak bol z tohto registra vymazaný alebo ak mu bol právoplatne uložený zákaz účasti podľa § 182 ods. 3 písm. b) </w:t>
      </w:r>
      <w:r>
        <w:rPr>
          <w:rFonts w:ascii="Garamond" w:hAnsi="Garamond" w:cs="Arial"/>
          <w:sz w:val="20"/>
          <w:szCs w:val="20"/>
        </w:rPr>
        <w:t>Zákona o verejnom obstarávaní</w:t>
      </w:r>
      <w:r w:rsidRPr="00CA1F2E">
        <w:rPr>
          <w:rFonts w:ascii="Garamond" w:hAnsi="Garamond" w:cs="Arial"/>
          <w:sz w:val="20"/>
          <w:szCs w:val="20"/>
        </w:rPr>
        <w:t>.</w:t>
      </w:r>
    </w:p>
    <w:p w:rsidR="00760BFD" w:rsidRPr="00760BFD" w:rsidRDefault="00760BFD" w:rsidP="00760BFD">
      <w:pPr>
        <w:pStyle w:val="ListParagraph"/>
        <w:keepNext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:rsidR="00641287" w:rsidRPr="009E09CC" w:rsidRDefault="00531A05" w:rsidP="00760BFD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podstatné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porušenie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považuje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ak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opakovane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neposkytne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Zhotoviteľovi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súčinnosť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podľa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článku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2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bod</w:t>
      </w:r>
      <w:r w:rsidR="005A588D" w:rsidRPr="009E09CC">
        <w:rPr>
          <w:rFonts w:ascii="Garamond" w:eastAsia="Times New Roman" w:hAnsi="Garamond" w:cs="Arial"/>
          <w:sz w:val="20"/>
          <w:szCs w:val="20"/>
        </w:rPr>
        <w:t>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2.</w:t>
      </w:r>
      <w:r w:rsidR="003F1910">
        <w:rPr>
          <w:rFonts w:ascii="Garamond" w:eastAsia="Times New Roman" w:hAnsi="Garamond" w:cs="Arial"/>
          <w:sz w:val="20"/>
          <w:szCs w:val="20"/>
        </w:rPr>
        <w:t>5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ak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nezjedná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nápravu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ani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výzve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Zhotoviteľa,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ktorej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poskytne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dodatočnú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primeranú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lehotu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k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náprave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a/alebo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určené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opatrenia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k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náprave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</w:p>
    <w:p w:rsidR="00641287" w:rsidRPr="009E09CC" w:rsidRDefault="00641287" w:rsidP="00760BFD">
      <w:pPr>
        <w:pStyle w:val="ListParagraph"/>
        <w:keepNext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:rsidR="003F1910" w:rsidRPr="003F1910" w:rsidRDefault="003F1910" w:rsidP="00760BFD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Výzvy uvedené v tomto článku Zmluvy musia byť písomné a doručené na príslušnú adresu uvedenú v záhlaví Zmluvy.</w:t>
      </w:r>
    </w:p>
    <w:p w:rsidR="003F1910" w:rsidRPr="003F1910" w:rsidRDefault="003F1910" w:rsidP="00760BFD">
      <w:pPr>
        <w:pStyle w:val="ListParagraph"/>
        <w:keepNext/>
        <w:rPr>
          <w:rFonts w:ascii="Garamond" w:eastAsia="Calibri" w:hAnsi="Garamond" w:cs="Times New Roman"/>
          <w:sz w:val="20"/>
          <w:szCs w:val="20"/>
        </w:rPr>
      </w:pPr>
    </w:p>
    <w:p w:rsidR="009540CF" w:rsidRPr="009E09CC" w:rsidRDefault="00531A05" w:rsidP="00760BFD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Odstúpenie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nadobudne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účinnosť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dňom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doručenia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písomného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oznámenia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Zmluvnej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odstúpení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druhej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Zmluvnej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strane.</w:t>
      </w:r>
    </w:p>
    <w:p w:rsidR="009540CF" w:rsidRPr="009E09CC" w:rsidRDefault="009540CF" w:rsidP="00760BFD">
      <w:pPr>
        <w:pStyle w:val="ListParagraph"/>
        <w:keepNext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:rsidR="009540CF" w:rsidRPr="009E09CC" w:rsidRDefault="00531A05" w:rsidP="00760BFD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Odstúpením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zaniká,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teda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zanikajú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všetky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práva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povinnosti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Zmluvných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strán,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ktoré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vyplývajú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Zmluvy.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Odstúpenie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nedotýka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nároku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náhradu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škody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vzniknutej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porušením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6144B4">
        <w:rPr>
          <w:rFonts w:ascii="Garamond" w:eastAsia="Times New Roman" w:hAnsi="Garamond" w:cs="Arial"/>
          <w:sz w:val="20"/>
          <w:szCs w:val="20"/>
        </w:rPr>
        <w:t xml:space="preserve">, zmluvných pokút a všetkých ďalších </w:t>
      </w:r>
      <w:r w:rsidR="006144B4" w:rsidRPr="006144B4">
        <w:rPr>
          <w:rFonts w:ascii="Garamond" w:eastAsia="Times New Roman" w:hAnsi="Garamond" w:cs="Arial"/>
          <w:sz w:val="20"/>
          <w:szCs w:val="20"/>
        </w:rPr>
        <w:t xml:space="preserve">ustanovení, </w:t>
      </w:r>
      <w:r w:rsidR="006144B4" w:rsidRPr="006144B4">
        <w:rPr>
          <w:rFonts w:ascii="Garamond" w:hAnsi="Garamond"/>
          <w:sz w:val="20"/>
          <w:szCs w:val="20"/>
        </w:rPr>
        <w:t>ktoré podľa prejavenej vôle Zmluvných strán alebo vzhľadom na svoju povahu majú trvať aj po ukončení Zmluvy</w:t>
      </w:r>
      <w:r w:rsidRPr="006144B4">
        <w:rPr>
          <w:rFonts w:ascii="Garamond" w:eastAsia="Times New Roman" w:hAnsi="Garamond" w:cs="Arial"/>
          <w:sz w:val="20"/>
          <w:szCs w:val="20"/>
        </w:rPr>
        <w:t>.</w:t>
      </w:r>
      <w:r w:rsidR="009E09CC" w:rsidRPr="006144B4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6144B4">
        <w:rPr>
          <w:rFonts w:ascii="Garamond" w:eastAsia="Times New Roman" w:hAnsi="Garamond" w:cs="Arial"/>
          <w:sz w:val="20"/>
          <w:szCs w:val="20"/>
        </w:rPr>
        <w:t>Za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práce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dodávky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zhotovené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Zmluvou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okamihu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odstúpenia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Objednávateľa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má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nárok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úhradu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alikvotnej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časti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dohodnutej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Ceny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Dielo.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je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oprávnený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záverečného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vyúčtovania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započítať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straty,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škody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sankcie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vzniknuté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dôsledku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porušenia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zmluvných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povinností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strany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Zhotoviteľa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do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doby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vysporiadania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je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oprávnený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zadržať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neuhradené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platby.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</w:p>
    <w:p w:rsidR="009540CF" w:rsidRPr="009E09CC" w:rsidRDefault="009540CF" w:rsidP="00760BFD">
      <w:pPr>
        <w:pStyle w:val="ListParagraph"/>
        <w:keepNext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:rsidR="003F1910" w:rsidRPr="00AD522E" w:rsidRDefault="00531A05" w:rsidP="00760BFD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Zmluvu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môže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vypovedať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aj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bez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udania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dôvodu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zaslaním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písomnej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výpovede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Zhotoviteľovi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adresu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jeho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sídla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uvedenú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záhlaví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pričom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výpovedná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lehota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1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(jeden)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začína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plynúť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prvým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dňom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nasledujúceho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mesiaci,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ktorom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bola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výpoveď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doručená</w:t>
      </w:r>
      <w:r w:rsidR="009E09CC" w:rsidRPr="009E09CC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Zhotoviteľovi.</w:t>
      </w:r>
      <w:r w:rsidR="003F1910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 xml:space="preserve">Objednávky </w:t>
      </w:r>
      <w:r w:rsidR="003F1910">
        <w:rPr>
          <w:rFonts w:ascii="Garamond" w:eastAsia="Times New Roman" w:hAnsi="Garamond" w:cs="Arial"/>
          <w:sz w:val="20"/>
          <w:szCs w:val="20"/>
        </w:rPr>
        <w:t xml:space="preserve">doručené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Zhotoviteľo</w:t>
      </w:r>
      <w:r w:rsidR="003F1910">
        <w:rPr>
          <w:rFonts w:ascii="Garamond" w:eastAsia="Times New Roman" w:hAnsi="Garamond" w:cs="Arial"/>
          <w:sz w:val="20"/>
          <w:szCs w:val="20"/>
        </w:rPr>
        <w:t>vi</w:t>
      </w:r>
      <w:r w:rsidR="003F1910" w:rsidRPr="000239C9">
        <w:rPr>
          <w:rFonts w:ascii="Garamond" w:eastAsia="Times New Roman" w:hAnsi="Garamond" w:cs="Arial"/>
          <w:sz w:val="20"/>
          <w:szCs w:val="20"/>
        </w:rPr>
        <w:t xml:space="preserve"> pred dátumom odoslania výpovede </w:t>
      </w:r>
      <w:r w:rsidR="003F1910">
        <w:rPr>
          <w:rFonts w:ascii="Garamond" w:eastAsia="Times New Roman" w:hAnsi="Garamond" w:cs="Arial"/>
          <w:sz w:val="20"/>
          <w:szCs w:val="20"/>
        </w:rPr>
        <w:t>Zhotoviteľovi</w:t>
      </w:r>
      <w:r w:rsidR="003F1910" w:rsidRPr="000239C9">
        <w:rPr>
          <w:rFonts w:ascii="Garamond" w:eastAsia="Times New Roman" w:hAnsi="Garamond" w:cs="Arial"/>
          <w:sz w:val="20"/>
          <w:szCs w:val="20"/>
        </w:rPr>
        <w:t xml:space="preserve"> zostávajú platné a budú v</w:t>
      </w:r>
      <w:r w:rsidR="003F1910">
        <w:rPr>
          <w:rFonts w:ascii="Garamond" w:eastAsia="Times New Roman" w:hAnsi="Garamond" w:cs="Arial"/>
          <w:sz w:val="20"/>
          <w:szCs w:val="20"/>
        </w:rPr>
        <w:t>ysporiadané v zmysle ustanovení</w:t>
      </w:r>
      <w:r w:rsidR="003F1910" w:rsidRPr="000239C9">
        <w:rPr>
          <w:rFonts w:ascii="Garamond" w:eastAsia="Times New Roman" w:hAnsi="Garamond" w:cs="Arial"/>
          <w:sz w:val="20"/>
          <w:szCs w:val="20"/>
        </w:rPr>
        <w:t xml:space="preserve"> Zmluvy.</w:t>
      </w:r>
    </w:p>
    <w:p w:rsidR="003F1910" w:rsidRPr="00C52263" w:rsidRDefault="003F1910" w:rsidP="00760BFD">
      <w:pPr>
        <w:pStyle w:val="ListParagraph"/>
        <w:keepNext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:rsidR="003F1910" w:rsidRPr="00B44A59" w:rsidRDefault="003F1910" w:rsidP="00760BFD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531A05">
        <w:rPr>
          <w:rFonts w:ascii="Garamond" w:eastAsia="Calibri" w:hAnsi="Garamond" w:cs="Times New Roman"/>
          <w:sz w:val="20"/>
          <w:szCs w:val="20"/>
        </w:rPr>
        <w:t>Zmluvné</w:t>
      </w:r>
      <w:r w:rsidRPr="002801EF">
        <w:rPr>
          <w:rFonts w:ascii="Garamond" w:eastAsia="Times New Roman" w:hAnsi="Garamond" w:cs="Arial"/>
          <w:sz w:val="20"/>
          <w:szCs w:val="20"/>
        </w:rPr>
        <w:t xml:space="preserve"> strany sa dohodli, že Zmluva zaniká aj na základe písomnej dohody Zmluvných strán</w:t>
      </w:r>
      <w:r>
        <w:rPr>
          <w:rFonts w:ascii="Garamond" w:eastAsia="Times New Roman" w:hAnsi="Garamond" w:cs="Arial"/>
          <w:sz w:val="20"/>
          <w:szCs w:val="20"/>
        </w:rPr>
        <w:t>.</w:t>
      </w:r>
    </w:p>
    <w:p w:rsidR="00D128E7" w:rsidRPr="009E09CC" w:rsidRDefault="00D128E7" w:rsidP="00760BFD">
      <w:pPr>
        <w:keepNext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:rsidR="006B4B49" w:rsidRDefault="006B4B49" w:rsidP="00760BFD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ZÁVEREČNÉ</w:t>
      </w:r>
      <w:r w:rsidR="009E09CC" w:rsidRPr="009E09CC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USTANOVENIA</w:t>
      </w:r>
    </w:p>
    <w:p w:rsidR="00760BFD" w:rsidRPr="00760BFD" w:rsidRDefault="00760BFD" w:rsidP="00760BFD">
      <w:pPr>
        <w:keepNext/>
        <w:tabs>
          <w:tab w:val="left" w:pos="720"/>
        </w:tabs>
        <w:spacing w:after="0" w:line="240" w:lineRule="auto"/>
        <w:ind w:left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:rsidR="003F1910" w:rsidRPr="00934CEF" w:rsidRDefault="003F1910" w:rsidP="00760BFD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34CEF">
        <w:rPr>
          <w:rFonts w:ascii="Garamond" w:eastAsia="Calibri" w:hAnsi="Garamond" w:cs="Times New Roman"/>
          <w:sz w:val="20"/>
          <w:szCs w:val="20"/>
        </w:rPr>
        <w:t>Zmluva nadobúda účinnosť dňom nasledujúcim po dni jej zverejnenia v zmysle § 47a Občianskeho zákonníka.</w:t>
      </w:r>
    </w:p>
    <w:p w:rsidR="003F1910" w:rsidRPr="009E09CC" w:rsidRDefault="003F1910" w:rsidP="00760BFD">
      <w:pPr>
        <w:keepNext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:rsidR="003F1910" w:rsidRPr="000E5AD1" w:rsidRDefault="003F1910" w:rsidP="00760BFD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E4FF6">
        <w:rPr>
          <w:rFonts w:ascii="Garamond" w:eastAsia="Calibri" w:hAnsi="Garamond" w:cs="Times New Roman"/>
          <w:sz w:val="20"/>
          <w:szCs w:val="20"/>
        </w:rPr>
        <w:t>Vzťahy</w:t>
      </w:r>
      <w:r w:rsidRPr="000E5AD1">
        <w:rPr>
          <w:rFonts w:ascii="Garamond" w:hAnsi="Garamond" w:cs="Arial"/>
          <w:sz w:val="20"/>
          <w:szCs w:val="20"/>
        </w:rPr>
        <w:t xml:space="preserve"> upravené Zmluvou ako aj vzťahy vznikajúce zo Zmluvy sa spravujú právnym poriadkom Slovenskej republiky.</w:t>
      </w:r>
    </w:p>
    <w:p w:rsidR="003F1910" w:rsidRPr="000E5AD1" w:rsidRDefault="003F1910" w:rsidP="00760BFD">
      <w:pPr>
        <w:keepNext/>
        <w:tabs>
          <w:tab w:val="left" w:pos="0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</w:p>
    <w:p w:rsidR="003F1910" w:rsidRPr="009E4FF6" w:rsidRDefault="003F1910" w:rsidP="00760BFD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0E5AD1">
        <w:rPr>
          <w:rFonts w:ascii="Garamond" w:eastAsia="Times New Roman" w:hAnsi="Garamond" w:cs="Arial"/>
          <w:sz w:val="20"/>
          <w:szCs w:val="20"/>
        </w:rPr>
        <w:t>Zmluvné</w:t>
      </w:r>
      <w:r w:rsidRPr="000E5AD1">
        <w:rPr>
          <w:rFonts w:ascii="Garamond" w:hAnsi="Garamond" w:cs="Arial"/>
          <w:sz w:val="20"/>
          <w:szCs w:val="20"/>
        </w:rPr>
        <w:t xml:space="preserve"> strany sa dohodli, že akýkoľvek spor vzniknutý na základe Zmluvy alebo v súvislosti so Zmluvou, vrátane otázok platnosti, účinnosti alebo výkladu Zmluvy bude rozhodnutý príslušným súdom v Slovenskej republike.</w:t>
      </w:r>
    </w:p>
    <w:p w:rsidR="003F1910" w:rsidRDefault="003F1910" w:rsidP="00760BFD">
      <w:pPr>
        <w:pStyle w:val="ListParagraph"/>
        <w:keepNext/>
        <w:spacing w:after="0" w:line="240" w:lineRule="auto"/>
        <w:ind w:left="709" w:hanging="720"/>
        <w:jc w:val="both"/>
        <w:rPr>
          <w:rFonts w:ascii="Garamond" w:eastAsia="Calibri" w:hAnsi="Garamond" w:cs="Times New Roman"/>
          <w:sz w:val="20"/>
          <w:szCs w:val="20"/>
        </w:rPr>
      </w:pPr>
    </w:p>
    <w:p w:rsidR="003F1910" w:rsidRPr="00973BA0" w:rsidRDefault="003F1910" w:rsidP="00973BA0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Práva a povinnosti zo Zmluvy prechádzajú na právnych nástupcov Zmluvných strán. Žiadna zo Zmluvných strán nie je oprávnená previesť práva a povinnosti zo Zmluvy na tretiu osobu bez predchádzajúceho písomného súhlasu druhej Zmluvnej strany.</w:t>
      </w:r>
    </w:p>
    <w:p w:rsidR="003F1910" w:rsidRPr="009E09CC" w:rsidRDefault="003F1910" w:rsidP="00760BFD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lastRenderedPageBreak/>
        <w:t>Zmluvné strany sa dohodli, v rozsahu v akom to právne predpisy pripúšťajú, že vylučujú právo Zhotoviteľa započítať bez súhlasu Objednávateľa akúkoľvek svoju pohľadávku voči Objednávateľovi oproti akejkoľvek pohľadávke Objednávateľa voči Zhotoviteľovi.</w:t>
      </w:r>
    </w:p>
    <w:p w:rsidR="003F1910" w:rsidRPr="009E09CC" w:rsidRDefault="003F1910" w:rsidP="00760BFD">
      <w:pPr>
        <w:keepNext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:rsidR="003F1910" w:rsidRPr="009E09CC" w:rsidRDefault="003F1910" w:rsidP="00760BFD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 strany sa dohodli, že Objednávateľ môže kedykoľvek započítať pohľadávku, ktorú má voči Zhotoviteľovi proti akejkoľvek pohľadávke (bez ohľadu na to, či je v čase započítania splatná alebo nie), ktorú má Zhotoviteľ voči Objednávateľovi. Ak sú započítavané pohľadávky denominované v rôznych menách, Objednávateľ je oprávnený pre účely započítania prepočítať čiastku ktorejkoľvek pohľadávky do meny druhej pohľadávky, pričom použije výmenný kurz stanovený v kurzovom lístku publikovanom Európskou centrálnou bankou.</w:t>
      </w:r>
    </w:p>
    <w:p w:rsidR="003F1910" w:rsidRPr="009E09CC" w:rsidRDefault="003F1910" w:rsidP="00760BFD">
      <w:pPr>
        <w:keepNext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:rsidR="003F1910" w:rsidRPr="009E09CC" w:rsidRDefault="003F1910" w:rsidP="00760BFD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Zmluvu možno meniť, dopĺňať ju, alebo ju zrušiť len písomne, a to na základe dohody Zmluvných strán podpísanej Zmluvnými stranami.</w:t>
      </w:r>
    </w:p>
    <w:p w:rsidR="003F1910" w:rsidRPr="009E09CC" w:rsidRDefault="003F1910" w:rsidP="00760BFD">
      <w:pPr>
        <w:keepNext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:rsidR="00760BFD" w:rsidRPr="00A8256B" w:rsidRDefault="00627FEE" w:rsidP="00760BFD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Objednávateľ</w:t>
      </w:r>
      <w:r w:rsidR="00760BFD" w:rsidRPr="00A8256B">
        <w:rPr>
          <w:rFonts w:ascii="Garamond" w:hAnsi="Garamond"/>
          <w:sz w:val="20"/>
          <w:szCs w:val="20"/>
        </w:rPr>
        <w:t xml:space="preserve"> podpisom Zmluvy akceptuje Subdodávateľov </w:t>
      </w:r>
      <w:r>
        <w:rPr>
          <w:rFonts w:ascii="Garamond" w:hAnsi="Garamond"/>
          <w:sz w:val="20"/>
          <w:szCs w:val="20"/>
        </w:rPr>
        <w:t>Zhotoviteľa</w:t>
      </w:r>
      <w:r w:rsidR="00760BFD" w:rsidRPr="00A8256B">
        <w:rPr>
          <w:rFonts w:ascii="Garamond" w:hAnsi="Garamond"/>
          <w:sz w:val="20"/>
          <w:szCs w:val="20"/>
        </w:rPr>
        <w:t xml:space="preserve">, ktorých uviedol v zozname </w:t>
      </w:r>
      <w:r w:rsidR="00760BFD">
        <w:rPr>
          <w:rFonts w:ascii="Garamond" w:hAnsi="Garamond"/>
          <w:sz w:val="20"/>
          <w:szCs w:val="20"/>
        </w:rPr>
        <w:t>S</w:t>
      </w:r>
      <w:r w:rsidR="00760BFD" w:rsidRPr="00A8256B">
        <w:rPr>
          <w:rFonts w:ascii="Garamond" w:hAnsi="Garamond"/>
          <w:sz w:val="20"/>
          <w:szCs w:val="20"/>
        </w:rPr>
        <w:t xml:space="preserve">ubdodávateľov, ktorí majú v </w:t>
      </w:r>
      <w:r w:rsidR="006424EC">
        <w:rPr>
          <w:rFonts w:ascii="Garamond" w:hAnsi="Garamond"/>
          <w:sz w:val="20"/>
          <w:szCs w:val="20"/>
        </w:rPr>
        <w:t>R</w:t>
      </w:r>
      <w:r w:rsidR="00760BFD" w:rsidRPr="00A8256B">
        <w:rPr>
          <w:rFonts w:ascii="Garamond" w:hAnsi="Garamond"/>
          <w:sz w:val="20"/>
          <w:szCs w:val="20"/>
        </w:rPr>
        <w:t xml:space="preserve">egistri partnerov verejného sektora podľa § 11 </w:t>
      </w:r>
      <w:r w:rsidR="00760BFD">
        <w:rPr>
          <w:rFonts w:ascii="Garamond" w:hAnsi="Garamond"/>
          <w:sz w:val="20"/>
          <w:szCs w:val="20"/>
        </w:rPr>
        <w:t>Zákona o verejnom obstarávaní</w:t>
      </w:r>
      <w:r w:rsidR="00760BFD" w:rsidRPr="00A8256B">
        <w:rPr>
          <w:rFonts w:ascii="Garamond" w:hAnsi="Garamond"/>
          <w:sz w:val="20"/>
          <w:szCs w:val="20"/>
        </w:rPr>
        <w:t xml:space="preserve"> zapísaných konečných užívateľov výhod a </w:t>
      </w:r>
      <w:bookmarkStart w:id="2" w:name="_Hlk528156124"/>
      <w:r w:rsidR="00760BFD" w:rsidRPr="00A8256B">
        <w:rPr>
          <w:rFonts w:ascii="Garamond" w:hAnsi="Garamond"/>
          <w:sz w:val="20"/>
          <w:szCs w:val="20"/>
        </w:rPr>
        <w:t xml:space="preserve">ktorí spĺňajú podmienky účasti týkajúce sa osobného postavenia a neexistujú u neho dôvody na vylúčenie podľa § 40 ods. 6 písm. a) až h) a ods. 7 </w:t>
      </w:r>
      <w:r w:rsidR="00760BFD">
        <w:rPr>
          <w:rFonts w:ascii="Garamond" w:hAnsi="Garamond"/>
          <w:sz w:val="20"/>
          <w:szCs w:val="20"/>
        </w:rPr>
        <w:t>Zákona o verejnom obstarávaní</w:t>
      </w:r>
      <w:r w:rsidR="00760BFD" w:rsidRPr="00A8256B">
        <w:rPr>
          <w:rFonts w:ascii="Garamond" w:hAnsi="Garamond"/>
          <w:sz w:val="20"/>
          <w:szCs w:val="20"/>
        </w:rPr>
        <w:t xml:space="preserve">, pričom oprávnenie </w:t>
      </w:r>
      <w:r>
        <w:rPr>
          <w:rFonts w:ascii="Garamond" w:hAnsi="Garamond"/>
          <w:sz w:val="20"/>
          <w:szCs w:val="20"/>
        </w:rPr>
        <w:t>vykonávať Dielo</w:t>
      </w:r>
      <w:r w:rsidR="00760BFD" w:rsidRPr="00A8256B">
        <w:rPr>
          <w:rFonts w:ascii="Garamond" w:hAnsi="Garamond"/>
          <w:sz w:val="20"/>
          <w:szCs w:val="20"/>
        </w:rPr>
        <w:t xml:space="preserve"> preukazuje vo vzťahu k tej časti predmetu zákazky, ktorú má </w:t>
      </w:r>
      <w:r w:rsidR="00760BFD">
        <w:rPr>
          <w:rFonts w:ascii="Garamond" w:hAnsi="Garamond"/>
          <w:sz w:val="20"/>
          <w:szCs w:val="20"/>
        </w:rPr>
        <w:t>S</w:t>
      </w:r>
      <w:r w:rsidR="00760BFD" w:rsidRPr="00A8256B">
        <w:rPr>
          <w:rFonts w:ascii="Garamond" w:hAnsi="Garamond"/>
          <w:sz w:val="20"/>
          <w:szCs w:val="20"/>
        </w:rPr>
        <w:t>ubdodávateľ plniť</w:t>
      </w:r>
      <w:bookmarkEnd w:id="2"/>
      <w:r w:rsidR="00760BFD" w:rsidRPr="00A8256B">
        <w:rPr>
          <w:rFonts w:ascii="Garamond" w:hAnsi="Garamond"/>
          <w:sz w:val="20"/>
          <w:szCs w:val="20"/>
        </w:rPr>
        <w:t xml:space="preserve">. Identifikácia Subdodávateľa, predmet a rozsah jeho subdodávok je uvedený v Prílohe </w:t>
      </w:r>
      <w:r>
        <w:rPr>
          <w:rFonts w:ascii="Garamond" w:hAnsi="Garamond"/>
          <w:sz w:val="20"/>
          <w:szCs w:val="20"/>
        </w:rPr>
        <w:t>3</w:t>
      </w:r>
      <w:r w:rsidR="00760BFD" w:rsidRPr="00A8256B">
        <w:rPr>
          <w:rFonts w:ascii="Garamond" w:hAnsi="Garamond"/>
          <w:sz w:val="20"/>
          <w:szCs w:val="20"/>
        </w:rPr>
        <w:t xml:space="preserve"> Zmluvy. Identifikácia Subdodávateľov podľa predchádzajúcej vety je uvedená v rozsahu: podiel zákazky, ktorý má </w:t>
      </w:r>
      <w:r w:rsidR="006424EC">
        <w:rPr>
          <w:rFonts w:ascii="Garamond" w:hAnsi="Garamond"/>
          <w:sz w:val="20"/>
          <w:szCs w:val="20"/>
        </w:rPr>
        <w:t>Zhotoviteľ</w:t>
      </w:r>
      <w:r w:rsidR="00760BFD" w:rsidRPr="00A8256B">
        <w:rPr>
          <w:rFonts w:ascii="Garamond" w:hAnsi="Garamond"/>
          <w:sz w:val="20"/>
          <w:szCs w:val="20"/>
        </w:rPr>
        <w:t xml:space="preserve"> v úmysle zadať Subdodávateľovi, konkrétnu časť </w:t>
      </w:r>
      <w:r w:rsidR="006424EC">
        <w:rPr>
          <w:rFonts w:ascii="Garamond" w:hAnsi="Garamond"/>
          <w:sz w:val="20"/>
          <w:szCs w:val="20"/>
        </w:rPr>
        <w:t>Diela</w:t>
      </w:r>
      <w:r w:rsidR="00760BFD" w:rsidRPr="00A8256B">
        <w:rPr>
          <w:rFonts w:ascii="Garamond" w:hAnsi="Garamond"/>
          <w:sz w:val="20"/>
          <w:szCs w:val="20"/>
        </w:rPr>
        <w:t xml:space="preserve">, ktorú má Subdodávateľ </w:t>
      </w:r>
      <w:r w:rsidR="006424EC">
        <w:rPr>
          <w:rFonts w:ascii="Garamond" w:hAnsi="Garamond"/>
          <w:sz w:val="20"/>
          <w:szCs w:val="20"/>
        </w:rPr>
        <w:t>vykonávať</w:t>
      </w:r>
      <w:r w:rsidR="00760BFD" w:rsidRPr="00A8256B">
        <w:rPr>
          <w:rFonts w:ascii="Garamond" w:hAnsi="Garamond"/>
          <w:sz w:val="20"/>
          <w:szCs w:val="20"/>
        </w:rPr>
        <w:t>, identifikačné údaje navrhovaného Subdodávateľa, vrátane údajov o osobe oprávnenej konať za Subdodávateľa v rozsahu meno a priezvisko, adresa pobytu, dátum narodenia.</w:t>
      </w:r>
    </w:p>
    <w:p w:rsidR="00760BFD" w:rsidRDefault="00760BFD" w:rsidP="00760BFD">
      <w:pPr>
        <w:keepNext/>
        <w:keepLines/>
        <w:spacing w:after="0" w:line="240" w:lineRule="auto"/>
        <w:jc w:val="both"/>
        <w:rPr>
          <w:rFonts w:eastAsia="Calibri"/>
          <w:sz w:val="20"/>
          <w:szCs w:val="20"/>
        </w:rPr>
      </w:pPr>
    </w:p>
    <w:p w:rsidR="00760BFD" w:rsidRPr="00760BFD" w:rsidRDefault="006424EC" w:rsidP="00760BFD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Zhotoviteľ</w:t>
      </w:r>
      <w:r w:rsidR="00760BFD" w:rsidRPr="00A8256B">
        <w:rPr>
          <w:rFonts w:ascii="Garamond" w:hAnsi="Garamond"/>
          <w:sz w:val="20"/>
          <w:szCs w:val="20"/>
        </w:rPr>
        <w:t xml:space="preserve"> je povinný bezodkladne oznámiť </w:t>
      </w:r>
      <w:r>
        <w:rPr>
          <w:rFonts w:ascii="Garamond" w:hAnsi="Garamond"/>
          <w:sz w:val="20"/>
          <w:szCs w:val="20"/>
        </w:rPr>
        <w:t>Objednávateľovi</w:t>
      </w:r>
      <w:r w:rsidR="00760BFD" w:rsidRPr="00A8256B">
        <w:rPr>
          <w:rFonts w:ascii="Garamond" w:hAnsi="Garamond"/>
          <w:sz w:val="20"/>
          <w:szCs w:val="20"/>
        </w:rPr>
        <w:t xml:space="preserve"> akúkoľvek zmenu údajov o Subdodávateľovi. V prípade zmeny Subdodávateľa počas trvania Zmluvy, musí Subdodávateľ, ktorého sa návrh na zmenu týka, byť zapísaný v </w:t>
      </w:r>
      <w:r>
        <w:rPr>
          <w:rFonts w:ascii="Garamond" w:hAnsi="Garamond"/>
          <w:sz w:val="20"/>
          <w:szCs w:val="20"/>
        </w:rPr>
        <w:t>R</w:t>
      </w:r>
      <w:r w:rsidR="00760BFD" w:rsidRPr="00A8256B">
        <w:rPr>
          <w:rFonts w:ascii="Garamond" w:hAnsi="Garamond"/>
          <w:sz w:val="20"/>
          <w:szCs w:val="20"/>
        </w:rPr>
        <w:t xml:space="preserve">egistri partnerov verejného sektora podľa § 11 </w:t>
      </w:r>
      <w:bookmarkStart w:id="3" w:name="_Hlk528156176"/>
      <w:r w:rsidR="00760BFD">
        <w:rPr>
          <w:rFonts w:ascii="Garamond" w:hAnsi="Garamond"/>
          <w:sz w:val="20"/>
          <w:szCs w:val="20"/>
        </w:rPr>
        <w:t>Zákona o verejnom obstarávaní</w:t>
      </w:r>
      <w:r w:rsidR="00760BFD" w:rsidRPr="00A8256B">
        <w:rPr>
          <w:rFonts w:ascii="Garamond" w:hAnsi="Garamond"/>
          <w:sz w:val="20"/>
          <w:szCs w:val="20"/>
        </w:rPr>
        <w:t xml:space="preserve">, musí spĺňať podmienky účasti týkajúce sa osobného postavenia a nesmú u neho existovať dôvody na vylúčenie podľa § 40 ods. 6 písm. a) až h) a ods. 7 </w:t>
      </w:r>
      <w:r w:rsidR="00760BFD">
        <w:rPr>
          <w:rFonts w:ascii="Garamond" w:hAnsi="Garamond"/>
          <w:sz w:val="20"/>
          <w:szCs w:val="20"/>
        </w:rPr>
        <w:t>Zákona o verejnom obstarávaní</w:t>
      </w:r>
      <w:r w:rsidR="00760BFD" w:rsidRPr="00A8256B">
        <w:rPr>
          <w:rFonts w:ascii="Garamond" w:hAnsi="Garamond"/>
          <w:sz w:val="20"/>
          <w:szCs w:val="20"/>
        </w:rPr>
        <w:t xml:space="preserve">, pričom oprávnenie </w:t>
      </w:r>
      <w:r>
        <w:rPr>
          <w:rFonts w:ascii="Garamond" w:hAnsi="Garamond"/>
          <w:sz w:val="20"/>
          <w:szCs w:val="20"/>
        </w:rPr>
        <w:t>vykonávať Dielo</w:t>
      </w:r>
      <w:r w:rsidR="00760BFD" w:rsidRPr="00A8256B">
        <w:rPr>
          <w:rFonts w:ascii="Garamond" w:hAnsi="Garamond"/>
          <w:sz w:val="20"/>
          <w:szCs w:val="20"/>
        </w:rPr>
        <w:t xml:space="preserve"> preukazuje vo vzťahu k tej časti predmetu zákazky, ktorú má </w:t>
      </w:r>
      <w:r w:rsidR="00760BFD">
        <w:rPr>
          <w:rFonts w:ascii="Garamond" w:hAnsi="Garamond"/>
          <w:sz w:val="20"/>
          <w:szCs w:val="20"/>
        </w:rPr>
        <w:t>S</w:t>
      </w:r>
      <w:r w:rsidR="00760BFD" w:rsidRPr="00A8256B">
        <w:rPr>
          <w:rFonts w:ascii="Garamond" w:hAnsi="Garamond"/>
          <w:sz w:val="20"/>
          <w:szCs w:val="20"/>
        </w:rPr>
        <w:t>ubdodávateľ plniť</w:t>
      </w:r>
      <w:bookmarkEnd w:id="3"/>
      <w:r w:rsidR="00760BFD" w:rsidRPr="00A8256B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>Zhotoviteľ</w:t>
      </w:r>
      <w:r w:rsidR="00760BFD" w:rsidRPr="00A8256B">
        <w:rPr>
          <w:rFonts w:ascii="Garamond" w:hAnsi="Garamond"/>
          <w:sz w:val="20"/>
          <w:szCs w:val="20"/>
        </w:rPr>
        <w:t xml:space="preserve"> je povinný </w:t>
      </w:r>
      <w:r>
        <w:rPr>
          <w:rFonts w:ascii="Garamond" w:hAnsi="Garamond"/>
          <w:sz w:val="20"/>
          <w:szCs w:val="20"/>
        </w:rPr>
        <w:t>Objednávateľovi</w:t>
      </w:r>
      <w:r w:rsidR="00760BFD" w:rsidRPr="00A8256B">
        <w:rPr>
          <w:rFonts w:ascii="Garamond" w:hAnsi="Garamond"/>
          <w:sz w:val="20"/>
          <w:szCs w:val="20"/>
        </w:rPr>
        <w:t xml:space="preserve"> najneskôr tri (3) Pracovné dni pred zmenou Subdodávateľa, predložiť písomné oznámenie o zmene Subdodávateľa, ktoré bude obsahovať minimálne: podiel zákazky, ktorý má </w:t>
      </w:r>
      <w:r w:rsidR="00C246C3">
        <w:rPr>
          <w:rFonts w:ascii="Garamond" w:hAnsi="Garamond"/>
          <w:sz w:val="20"/>
          <w:szCs w:val="20"/>
        </w:rPr>
        <w:t>Zhotoviteľ</w:t>
      </w:r>
      <w:r w:rsidR="00760BFD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 xml:space="preserve">v úmysle zadať Subdodávateľovi, konkrétnu časť </w:t>
      </w:r>
      <w:r>
        <w:rPr>
          <w:rFonts w:ascii="Garamond" w:hAnsi="Garamond"/>
          <w:sz w:val="20"/>
          <w:szCs w:val="20"/>
        </w:rPr>
        <w:t>Diela</w:t>
      </w:r>
      <w:r w:rsidR="00760BFD" w:rsidRPr="00A8256B">
        <w:rPr>
          <w:rFonts w:ascii="Garamond" w:hAnsi="Garamond"/>
          <w:sz w:val="20"/>
          <w:szCs w:val="20"/>
        </w:rPr>
        <w:t>, ktor</w:t>
      </w:r>
      <w:r>
        <w:rPr>
          <w:rFonts w:ascii="Garamond" w:hAnsi="Garamond"/>
          <w:sz w:val="20"/>
          <w:szCs w:val="20"/>
        </w:rPr>
        <w:t>ú</w:t>
      </w:r>
      <w:r w:rsidR="00760BFD" w:rsidRPr="00A8256B">
        <w:rPr>
          <w:rFonts w:ascii="Garamond" w:hAnsi="Garamond"/>
          <w:sz w:val="20"/>
          <w:szCs w:val="20"/>
        </w:rPr>
        <w:t xml:space="preserve"> má Subdodávateľ vykonať, identifikačné údaje navrhovaného Subdodávateľa, vrátane údajov o osobe oprávnenej konať za Subdodávateľa v rozsahu meno a priezvisko, adresa pobytu, dátum narodenia </w:t>
      </w:r>
      <w:bookmarkStart w:id="4" w:name="_Hlk528156153"/>
      <w:r w:rsidR="00760BFD" w:rsidRPr="00A8256B">
        <w:rPr>
          <w:rFonts w:ascii="Garamond" w:hAnsi="Garamond"/>
          <w:sz w:val="20"/>
          <w:szCs w:val="20"/>
        </w:rPr>
        <w:t xml:space="preserve">a preukázanie, že navrhovaný Subdodávateľ spĺňa podmienky účasti týkajúce sa osobného postavenia podľa § 32 ods. 1 </w:t>
      </w:r>
      <w:bookmarkEnd w:id="4"/>
      <w:r w:rsidR="00760BFD">
        <w:rPr>
          <w:rFonts w:ascii="Garamond" w:hAnsi="Garamond"/>
          <w:sz w:val="20"/>
          <w:szCs w:val="20"/>
        </w:rPr>
        <w:t>Zákona o verejnom obstarávaní</w:t>
      </w:r>
      <w:r w:rsidR="00760BFD" w:rsidRPr="00A8256B">
        <w:rPr>
          <w:rFonts w:ascii="Garamond" w:hAnsi="Garamond"/>
          <w:sz w:val="20"/>
          <w:szCs w:val="20"/>
        </w:rPr>
        <w:t>.</w:t>
      </w:r>
    </w:p>
    <w:p w:rsidR="00760BFD" w:rsidRPr="00760BFD" w:rsidRDefault="00760BFD" w:rsidP="00760BFD">
      <w:pPr>
        <w:pStyle w:val="ListParagraph"/>
        <w:rPr>
          <w:rFonts w:ascii="Garamond" w:hAnsi="Garamond" w:cs="Garamond"/>
          <w:sz w:val="20"/>
          <w:szCs w:val="20"/>
        </w:rPr>
      </w:pPr>
    </w:p>
    <w:p w:rsidR="003F1910" w:rsidRPr="009E09CC" w:rsidRDefault="003F1910" w:rsidP="00760BFD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EC4959">
        <w:rPr>
          <w:rFonts w:ascii="Garamond" w:hAnsi="Garamond" w:cs="Garamond"/>
          <w:sz w:val="20"/>
          <w:szCs w:val="20"/>
        </w:rPr>
        <w:t>V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prípade,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ak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sa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niektoré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stane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neplatným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>
        <w:rPr>
          <w:rFonts w:ascii="Garamond" w:hAnsi="Garamond" w:cs="Garamond"/>
          <w:sz w:val="20"/>
          <w:szCs w:val="20"/>
        </w:rPr>
        <w:t xml:space="preserve"> nevymáhateľným</w:t>
      </w:r>
      <w:r w:rsidRPr="00EC4959">
        <w:rPr>
          <w:rFonts w:ascii="Garamond" w:hAnsi="Garamond" w:cs="Garamond"/>
          <w:sz w:val="20"/>
          <w:szCs w:val="20"/>
        </w:rPr>
        <w:t>,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nemá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takáto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neplatnosť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>
        <w:rPr>
          <w:rFonts w:ascii="Garamond" w:hAnsi="Garamond" w:cs="Garamond"/>
          <w:sz w:val="20"/>
          <w:szCs w:val="20"/>
        </w:rPr>
        <w:t xml:space="preserve"> nevymáhateľnosť </w:t>
      </w:r>
      <w:r w:rsidRPr="00EC4959">
        <w:rPr>
          <w:rFonts w:ascii="Garamond" w:hAnsi="Garamond" w:cs="Garamond"/>
          <w:sz w:val="20"/>
          <w:szCs w:val="20"/>
        </w:rPr>
        <w:t>niektorého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vplyv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platnosť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 xml:space="preserve"> vymáhateľnosť </w:t>
      </w:r>
      <w:r w:rsidRPr="00EC4959">
        <w:rPr>
          <w:rFonts w:ascii="Garamond" w:hAnsi="Garamond" w:cs="Garamond"/>
          <w:sz w:val="20"/>
          <w:szCs w:val="20"/>
        </w:rPr>
        <w:t>ostatných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Zmluvy.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Zmluvné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strany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sú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takomto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prípade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povinné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bez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zbytočného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odkladu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uzatvoriť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dodatok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Zmluve,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ktorý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nahradí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neplatné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>
        <w:rPr>
          <w:rFonts w:ascii="Garamond" w:hAnsi="Garamond" w:cs="Garamond"/>
          <w:sz w:val="20"/>
          <w:szCs w:val="20"/>
        </w:rPr>
        <w:t xml:space="preserve"> nevymáhateľné </w:t>
      </w:r>
      <w:r w:rsidRPr="00EC4959">
        <w:rPr>
          <w:rFonts w:ascii="Garamond" w:hAnsi="Garamond" w:cs="Garamond"/>
          <w:sz w:val="20"/>
          <w:szCs w:val="20"/>
        </w:rPr>
        <w:t>ustanovenie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iným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ustanovením,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ktoré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ho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právnom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aj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obchodnom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zmysle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najbližšie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nahradzuje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tak,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aby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bola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vôľa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Zmluvných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strán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vyjadrená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nahrádzaných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ustanoveniach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zachovaná</w:t>
      </w:r>
      <w:r w:rsidRPr="009E09CC">
        <w:rPr>
          <w:rFonts w:ascii="Garamond" w:eastAsia="Calibri" w:hAnsi="Garamond" w:cs="Times New Roman"/>
          <w:sz w:val="20"/>
          <w:szCs w:val="20"/>
        </w:rPr>
        <w:t>.</w:t>
      </w:r>
    </w:p>
    <w:p w:rsidR="003F1910" w:rsidRPr="009E09CC" w:rsidRDefault="003F1910" w:rsidP="00760BFD">
      <w:pPr>
        <w:keepNext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:rsidR="003F1910" w:rsidRPr="009E09CC" w:rsidRDefault="003F1910" w:rsidP="00760BFD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Žiadna zo Zmluvných strán nezodpovedá za omeškanie alebo nesplnenie svojej zmluvnej povinnosti, pokiaľ dôjde k nepredvídateľnej udalosti, ktorú povinná Zmluvná strana nemôže ovplyvniť, najmä k živelnej pohrome, vojne , občianskym nepokojom, nedostatku surovín na trhu, sabotáži, štrajku, alebo inému prípadu tzv. „vyššej moci“. Povinná Zmluvná strana sa zaväzuje omeškanie alebo nemožnosť plnenia zmluvnej povinnosti druhej Zmluvnej strane bezodkladne oznámiť a vyvinúť maximálne úsilie k odstráneniu takejto udalosti, pokiaľ to bude možné. Po odstránení tejto udalosti sa povinná Zmluvná strana zaväzuje vyvinúť maximálne úsilie k splneniu omeškanej zmluvnej povinnosti.</w:t>
      </w:r>
    </w:p>
    <w:p w:rsidR="003F1910" w:rsidRPr="009E09CC" w:rsidRDefault="003F1910" w:rsidP="00760BFD">
      <w:pPr>
        <w:keepNext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:rsidR="003F1910" w:rsidRPr="009E09CC" w:rsidRDefault="003F1910" w:rsidP="00760BFD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 strany zhodne prehlasujú, (i) že si Zmluvu riadne prečítali, (</w:t>
      </w:r>
      <w:proofErr w:type="spellStart"/>
      <w:r w:rsidRPr="009E09CC">
        <w:rPr>
          <w:rFonts w:ascii="Garamond" w:eastAsia="Calibri" w:hAnsi="Garamond" w:cs="Times New Roman"/>
          <w:sz w:val="20"/>
          <w:szCs w:val="20"/>
        </w:rPr>
        <w:t>ii</w:t>
      </w:r>
      <w:proofErr w:type="spellEnd"/>
      <w:r w:rsidRPr="009E09CC">
        <w:rPr>
          <w:rFonts w:ascii="Garamond" w:eastAsia="Calibri" w:hAnsi="Garamond" w:cs="Times New Roman"/>
          <w:sz w:val="20"/>
          <w:szCs w:val="20"/>
        </w:rPr>
        <w:t>) v plnom rozsahu porozumeli jej obsahu, ktorý je pre ne dostatočne zrozumiteľný a určitý, (</w:t>
      </w:r>
      <w:proofErr w:type="spellStart"/>
      <w:r w:rsidRPr="009E09CC">
        <w:rPr>
          <w:rFonts w:ascii="Garamond" w:eastAsia="Calibri" w:hAnsi="Garamond" w:cs="Times New Roman"/>
          <w:sz w:val="20"/>
          <w:szCs w:val="20"/>
        </w:rPr>
        <w:t>iii</w:t>
      </w:r>
      <w:proofErr w:type="spellEnd"/>
      <w:r w:rsidRPr="009E09CC">
        <w:rPr>
          <w:rFonts w:ascii="Garamond" w:eastAsia="Calibri" w:hAnsi="Garamond" w:cs="Times New Roman"/>
          <w:sz w:val="20"/>
          <w:szCs w:val="20"/>
        </w:rPr>
        <w:t>) že táto vyjadruje ich slobodnú a vážnu vôľu bez akýchkoľvek omylov a (</w:t>
      </w:r>
      <w:proofErr w:type="spellStart"/>
      <w:r w:rsidRPr="009E09CC">
        <w:rPr>
          <w:rFonts w:ascii="Garamond" w:eastAsia="Calibri" w:hAnsi="Garamond" w:cs="Times New Roman"/>
          <w:sz w:val="20"/>
          <w:szCs w:val="20"/>
        </w:rPr>
        <w:t>iv</w:t>
      </w:r>
      <w:proofErr w:type="spellEnd"/>
      <w:r w:rsidRPr="009E09CC">
        <w:rPr>
          <w:rFonts w:ascii="Garamond" w:eastAsia="Calibri" w:hAnsi="Garamond" w:cs="Times New Roman"/>
          <w:sz w:val="20"/>
          <w:szCs w:val="20"/>
        </w:rPr>
        <w:t>) že táto nebola uzavretá ani v tiesni, ani za nápadne nevýhodných podmienok plynúcich pre ktorúkoľvek Zmluvnú stranu, na znak čoho ju týmto vlastnoručne podpisujú.</w:t>
      </w:r>
    </w:p>
    <w:p w:rsidR="003F1910" w:rsidRPr="009E09CC" w:rsidRDefault="003F1910" w:rsidP="00760BFD">
      <w:pPr>
        <w:keepNext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:rsidR="006B4B49" w:rsidRPr="009E09CC" w:rsidRDefault="003F1910" w:rsidP="00760BFD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Zmluva je vyhotovená v 5 (piatich) rovnopisoch, s tým, že všetky rovnopisy majú platnosť originálu, pričom Objednávateľ dostane 3 (tri) jej rovnopisy a Zhotoviteľ dostane 2 (dva) jej rovnopisy.</w:t>
      </w:r>
    </w:p>
    <w:p w:rsidR="000964E3" w:rsidRPr="009E09CC" w:rsidRDefault="000964E3" w:rsidP="00760BFD">
      <w:pPr>
        <w:keepNext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:rsidR="000964E3" w:rsidRPr="009E09CC" w:rsidRDefault="000964E3" w:rsidP="00760BFD">
      <w:pPr>
        <w:keepNext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Príloha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1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–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CA082A" w:rsidRPr="009E09CC">
        <w:rPr>
          <w:rFonts w:ascii="Garamond" w:eastAsia="Calibri" w:hAnsi="Garamond" w:cs="Times New Roman"/>
          <w:sz w:val="20"/>
          <w:szCs w:val="20"/>
        </w:rPr>
        <w:t>Špecifikácia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="00CA082A" w:rsidRPr="009E09CC">
        <w:rPr>
          <w:rFonts w:ascii="Garamond" w:eastAsia="Calibri" w:hAnsi="Garamond" w:cs="Times New Roman"/>
          <w:sz w:val="20"/>
          <w:szCs w:val="20"/>
        </w:rPr>
        <w:t>Diela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</w:p>
    <w:p w:rsidR="00D921F2" w:rsidRDefault="00D921F2" w:rsidP="00760BFD">
      <w:pPr>
        <w:keepNext/>
        <w:spacing w:after="0" w:line="240" w:lineRule="auto"/>
        <w:contextualSpacing/>
        <w:jc w:val="both"/>
        <w:rPr>
          <w:rFonts w:ascii="Garamond" w:hAnsi="Garamond" w:cs="Arial"/>
          <w:bCs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Príloha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2</w:t>
      </w:r>
      <w:r w:rsidR="009E09CC" w:rsidRPr="009E09CC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–</w:t>
      </w:r>
      <w:r w:rsidR="009E09CC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9428B7" w:rsidRPr="009E09CC">
        <w:rPr>
          <w:rFonts w:ascii="Garamond" w:hAnsi="Garamond" w:cs="Arial"/>
          <w:bCs/>
          <w:sz w:val="20"/>
          <w:szCs w:val="20"/>
        </w:rPr>
        <w:t>Tvorba</w:t>
      </w:r>
      <w:r w:rsidR="009E09CC" w:rsidRPr="009E09CC">
        <w:rPr>
          <w:rFonts w:ascii="Garamond" w:hAnsi="Garamond" w:cs="Arial"/>
          <w:bCs/>
          <w:sz w:val="20"/>
          <w:szCs w:val="20"/>
        </w:rPr>
        <w:t xml:space="preserve"> </w:t>
      </w:r>
      <w:r w:rsidR="009428B7" w:rsidRPr="009E09CC">
        <w:rPr>
          <w:rFonts w:ascii="Garamond" w:hAnsi="Garamond" w:cs="Arial"/>
          <w:bCs/>
          <w:sz w:val="20"/>
          <w:szCs w:val="20"/>
        </w:rPr>
        <w:t>ceny</w:t>
      </w:r>
      <w:r w:rsidR="009E09CC" w:rsidRPr="009E09CC">
        <w:rPr>
          <w:rFonts w:ascii="Garamond" w:hAnsi="Garamond" w:cs="Arial"/>
          <w:bCs/>
          <w:sz w:val="20"/>
          <w:szCs w:val="20"/>
        </w:rPr>
        <w:t xml:space="preserve"> </w:t>
      </w:r>
      <w:r w:rsidR="009428B7" w:rsidRPr="009E09CC">
        <w:rPr>
          <w:rFonts w:ascii="Garamond" w:hAnsi="Garamond" w:cs="Arial"/>
          <w:bCs/>
          <w:sz w:val="20"/>
          <w:szCs w:val="20"/>
        </w:rPr>
        <w:t>Diela</w:t>
      </w:r>
    </w:p>
    <w:p w:rsidR="00866EDA" w:rsidRPr="009E09CC" w:rsidRDefault="00866EDA" w:rsidP="00760BFD">
      <w:pPr>
        <w:keepNext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566A72">
        <w:rPr>
          <w:rFonts w:ascii="Garamond" w:hAnsi="Garamond"/>
          <w:sz w:val="20"/>
          <w:szCs w:val="20"/>
        </w:rPr>
        <w:t xml:space="preserve">Prílohe </w:t>
      </w:r>
      <w:r>
        <w:rPr>
          <w:rFonts w:ascii="Garamond" w:hAnsi="Garamond"/>
          <w:sz w:val="20"/>
          <w:szCs w:val="20"/>
        </w:rPr>
        <w:t>3</w:t>
      </w:r>
      <w:r w:rsidRPr="00566A7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– Zoznam Subdodávateľov</w:t>
      </w:r>
    </w:p>
    <w:p w:rsidR="009E09CC" w:rsidRPr="009E09CC" w:rsidRDefault="009E09CC">
      <w:pPr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br w:type="page"/>
      </w:r>
    </w:p>
    <w:p w:rsidR="00D248C8" w:rsidRPr="009E09CC" w:rsidRDefault="00D248C8" w:rsidP="009E09C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lastRenderedPageBreak/>
        <w:t>PRÍLOHA</w:t>
      </w:r>
      <w:r w:rsidR="009E09CC" w:rsidRPr="009E09CC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1</w:t>
      </w:r>
    </w:p>
    <w:p w:rsidR="00D248C8" w:rsidRPr="009E09CC" w:rsidRDefault="00D248C8" w:rsidP="009E09C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D248C8" w:rsidRPr="009E09CC" w:rsidRDefault="00D248C8" w:rsidP="009E09C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ŠPECIFIKÁCIA</w:t>
      </w:r>
      <w:r w:rsidR="009E09CC" w:rsidRPr="009E09CC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DIELA</w:t>
      </w:r>
      <w:r w:rsidR="009E09CC" w:rsidRPr="009E09CC">
        <w:rPr>
          <w:rFonts w:ascii="Garamond" w:hAnsi="Garamond"/>
          <w:b/>
          <w:sz w:val="20"/>
          <w:szCs w:val="20"/>
        </w:rPr>
        <w:t xml:space="preserve"> </w:t>
      </w:r>
    </w:p>
    <w:p w:rsidR="00D248C8" w:rsidRPr="009E09CC" w:rsidRDefault="00D248C8" w:rsidP="009E09C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4C4660" w:rsidRDefault="004C4660" w:rsidP="009E09C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Dielom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účely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oprava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koľajových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oblúkov,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výhybiek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križovatiek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vrátane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ich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súvisiacich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funkčných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častí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E09CC">
        <w:rPr>
          <w:rFonts w:ascii="Garamond" w:hAnsi="Garamond" w:cs="Arial"/>
          <w:sz w:val="20"/>
          <w:szCs w:val="20"/>
        </w:rPr>
        <w:t>reprofiláciou</w:t>
      </w:r>
      <w:proofErr w:type="spellEnd"/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opotrebovaných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častí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zodpovedajúceho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prierezu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tvaru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bez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prerušenia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električkovej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dopravy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maximálnym</w:t>
      </w:r>
      <w:r w:rsidR="009E09CC" w:rsidRPr="009E09CC">
        <w:rPr>
          <w:rFonts w:ascii="Garamond" w:hAnsi="Garamond" w:cs="Arial"/>
          <w:sz w:val="20"/>
          <w:szCs w:val="20"/>
        </w:rPr>
        <w:t xml:space="preserve">  </w:t>
      </w:r>
      <w:r w:rsidRPr="009E09CC">
        <w:rPr>
          <w:rFonts w:ascii="Garamond" w:hAnsi="Garamond" w:cs="Arial"/>
          <w:sz w:val="20"/>
          <w:szCs w:val="20"/>
        </w:rPr>
        <w:t>využitím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nočnej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dopravnej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výluky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realizácia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odstraňovania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havarijných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stavov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častí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koľajového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zvršku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električkových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tratí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predpokladanom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7D593F" w:rsidRPr="009E09CC">
        <w:rPr>
          <w:rFonts w:ascii="Garamond" w:hAnsi="Garamond" w:cs="Arial"/>
          <w:sz w:val="20"/>
          <w:szCs w:val="20"/>
        </w:rPr>
        <w:t>rozsahu</w:t>
      </w:r>
      <w:r w:rsidRPr="009E09CC">
        <w:rPr>
          <w:rFonts w:ascii="Garamond" w:hAnsi="Garamond" w:cs="Arial"/>
          <w:sz w:val="20"/>
          <w:szCs w:val="20"/>
        </w:rPr>
        <w:t>:</w:t>
      </w:r>
    </w:p>
    <w:p w:rsidR="001F55A3" w:rsidRPr="009E09CC" w:rsidRDefault="001F55A3" w:rsidP="009E09CC">
      <w:pPr>
        <w:spacing w:after="0" w:line="240" w:lineRule="auto"/>
        <w:jc w:val="both"/>
        <w:rPr>
          <w:rFonts w:ascii="Garamond" w:hAnsi="Garamond"/>
        </w:rPr>
      </w:pPr>
    </w:p>
    <w:p w:rsidR="004C4660" w:rsidRPr="009E09CC" w:rsidRDefault="004C4660" w:rsidP="009E09CC">
      <w:p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1.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ab/>
        <w:t>oprava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navarovaním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koľajovej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srdcovky</w:t>
      </w:r>
      <w:r w:rsidR="004C01BA" w:rsidRPr="009E09CC">
        <w:rPr>
          <w:rFonts w:ascii="Garamond" w:hAnsi="Garamond" w:cs="Arial"/>
          <w:sz w:val="20"/>
          <w:szCs w:val="20"/>
        </w:rPr>
        <w:t>;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</w:p>
    <w:p w:rsidR="004C4660" w:rsidRPr="009E09CC" w:rsidRDefault="004C4660" w:rsidP="009E09CC">
      <w:p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2.</w:t>
      </w:r>
      <w:r w:rsidRPr="009E09CC">
        <w:rPr>
          <w:rFonts w:ascii="Garamond" w:hAnsi="Garamond" w:cs="Arial"/>
          <w:sz w:val="20"/>
          <w:szCs w:val="20"/>
        </w:rPr>
        <w:tab/>
        <w:t>oprava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navarovaním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koľajovej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konštrukcie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E09CC">
        <w:rPr>
          <w:rFonts w:ascii="Garamond" w:hAnsi="Garamond" w:cs="Arial"/>
          <w:sz w:val="20"/>
          <w:szCs w:val="20"/>
        </w:rPr>
        <w:t>dvojmontáže</w:t>
      </w:r>
      <w:proofErr w:type="spellEnd"/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(pri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E09CC">
        <w:rPr>
          <w:rFonts w:ascii="Garamond" w:hAnsi="Garamond" w:cs="Arial"/>
          <w:sz w:val="20"/>
          <w:szCs w:val="20"/>
        </w:rPr>
        <w:t>rozraďovacej</w:t>
      </w:r>
      <w:proofErr w:type="spellEnd"/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výhybke)</w:t>
      </w:r>
      <w:r w:rsidR="004C01BA" w:rsidRPr="009E09CC">
        <w:rPr>
          <w:rFonts w:ascii="Garamond" w:hAnsi="Garamond" w:cs="Arial"/>
          <w:sz w:val="20"/>
          <w:szCs w:val="20"/>
        </w:rPr>
        <w:t>;</w:t>
      </w:r>
    </w:p>
    <w:p w:rsidR="004C4660" w:rsidRPr="009E09CC" w:rsidRDefault="004C4660" w:rsidP="009E09CC">
      <w:p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3.</w:t>
      </w:r>
      <w:r w:rsidRPr="009E09CC">
        <w:rPr>
          <w:rFonts w:ascii="Garamond" w:hAnsi="Garamond" w:cs="Arial"/>
          <w:sz w:val="20"/>
          <w:szCs w:val="20"/>
        </w:rPr>
        <w:tab/>
        <w:t>oprava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hlavy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koľajnice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navarovaním</w:t>
      </w:r>
      <w:r w:rsidR="009E09CC" w:rsidRPr="009E09CC">
        <w:rPr>
          <w:rFonts w:ascii="Garamond" w:hAnsi="Garamond"/>
          <w:iCs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automatom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pod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tavivom</w:t>
      </w:r>
      <w:r w:rsidR="004C01BA" w:rsidRPr="009E09CC">
        <w:rPr>
          <w:rFonts w:ascii="Garamond" w:hAnsi="Garamond" w:cs="Arial"/>
          <w:sz w:val="20"/>
          <w:szCs w:val="20"/>
        </w:rPr>
        <w:t>;</w:t>
      </w:r>
    </w:p>
    <w:p w:rsidR="004029D6" w:rsidRPr="009E09CC" w:rsidRDefault="004C4660" w:rsidP="009E09CC">
      <w:p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4.</w:t>
      </w:r>
      <w:r w:rsidRPr="009E09CC">
        <w:rPr>
          <w:rFonts w:ascii="Garamond" w:hAnsi="Garamond" w:cs="Arial"/>
          <w:sz w:val="20"/>
          <w:szCs w:val="20"/>
        </w:rPr>
        <w:tab/>
      </w:r>
      <w:r w:rsidR="004029D6" w:rsidRPr="009E09CC">
        <w:rPr>
          <w:rFonts w:ascii="Garamond" w:hAnsi="Garamond" w:cs="Arial"/>
          <w:sz w:val="20"/>
          <w:szCs w:val="20"/>
        </w:rPr>
        <w:t>oprava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4029D6" w:rsidRPr="009E09CC">
        <w:rPr>
          <w:rFonts w:ascii="Garamond" w:hAnsi="Garamond" w:cs="Arial"/>
          <w:sz w:val="20"/>
          <w:szCs w:val="20"/>
        </w:rPr>
        <w:t>opornice</w:t>
      </w:r>
      <w:proofErr w:type="spellEnd"/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029D6" w:rsidRPr="009E09CC">
        <w:rPr>
          <w:rFonts w:ascii="Garamond" w:hAnsi="Garamond" w:cs="Arial"/>
          <w:sz w:val="20"/>
          <w:szCs w:val="20"/>
        </w:rPr>
        <w:t>koľajnice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029D6" w:rsidRPr="009E09CC">
        <w:rPr>
          <w:rFonts w:ascii="Garamond" w:hAnsi="Garamond" w:cs="Arial"/>
          <w:sz w:val="20"/>
          <w:szCs w:val="20"/>
        </w:rPr>
        <w:t>navarovaním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029D6" w:rsidRPr="009E09CC">
        <w:rPr>
          <w:rFonts w:ascii="Garamond" w:hAnsi="Garamond" w:cs="Arial"/>
          <w:sz w:val="20"/>
          <w:szCs w:val="20"/>
        </w:rPr>
        <w:t>automatom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029D6" w:rsidRPr="009E09CC">
        <w:rPr>
          <w:rFonts w:ascii="Garamond" w:hAnsi="Garamond" w:cs="Arial"/>
          <w:sz w:val="20"/>
          <w:szCs w:val="20"/>
        </w:rPr>
        <w:t>pod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029D6" w:rsidRPr="009E09CC">
        <w:rPr>
          <w:rFonts w:ascii="Garamond" w:hAnsi="Garamond" w:cs="Arial"/>
          <w:sz w:val="20"/>
          <w:szCs w:val="20"/>
        </w:rPr>
        <w:t>tavivom;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F513AF" w:rsidRPr="009E09CC">
        <w:rPr>
          <w:rFonts w:ascii="Garamond" w:hAnsi="Garamond" w:cs="Arial"/>
          <w:sz w:val="20"/>
          <w:szCs w:val="20"/>
        </w:rPr>
        <w:t>a</w:t>
      </w:r>
    </w:p>
    <w:p w:rsidR="004C4660" w:rsidRPr="009E09CC" w:rsidRDefault="00537030" w:rsidP="009E09CC">
      <w:p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5</w:t>
      </w:r>
      <w:r w:rsidR="004C4660" w:rsidRPr="009E09CC">
        <w:rPr>
          <w:rFonts w:ascii="Garamond" w:hAnsi="Garamond" w:cs="Arial"/>
          <w:sz w:val="20"/>
          <w:szCs w:val="20"/>
        </w:rPr>
        <w:t>.</w:t>
      </w:r>
      <w:r w:rsidR="004C4660" w:rsidRPr="009E09CC">
        <w:rPr>
          <w:rFonts w:ascii="Garamond" w:hAnsi="Garamond" w:cs="Arial"/>
          <w:sz w:val="20"/>
          <w:szCs w:val="20"/>
        </w:rPr>
        <w:tab/>
      </w:r>
      <w:proofErr w:type="spellStart"/>
      <w:r w:rsidR="004C4660" w:rsidRPr="009E09CC">
        <w:rPr>
          <w:rFonts w:ascii="Garamond" w:hAnsi="Garamond" w:cs="Arial"/>
          <w:sz w:val="20"/>
          <w:szCs w:val="20"/>
        </w:rPr>
        <w:t>zvarok</w:t>
      </w:r>
      <w:proofErr w:type="spellEnd"/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C4660" w:rsidRPr="009E09CC">
        <w:rPr>
          <w:rFonts w:ascii="Garamond" w:hAnsi="Garamond" w:cs="Arial"/>
          <w:sz w:val="20"/>
          <w:szCs w:val="20"/>
        </w:rPr>
        <w:t>realizovaný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C4660" w:rsidRPr="009E09CC">
        <w:rPr>
          <w:rFonts w:ascii="Garamond" w:hAnsi="Garamond" w:cs="Arial"/>
          <w:sz w:val="20"/>
          <w:szCs w:val="20"/>
        </w:rPr>
        <w:t>ručne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C4660" w:rsidRPr="009E09CC">
        <w:rPr>
          <w:rFonts w:ascii="Garamond" w:hAnsi="Garamond" w:cs="Arial"/>
          <w:sz w:val="20"/>
          <w:szCs w:val="20"/>
        </w:rPr>
        <w:t>poloautomatom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4C4660" w:rsidRPr="009E09CC">
        <w:rPr>
          <w:rFonts w:ascii="Garamond" w:hAnsi="Garamond" w:cs="Arial"/>
          <w:sz w:val="20"/>
          <w:szCs w:val="20"/>
        </w:rPr>
        <w:t>trubičkovým</w:t>
      </w:r>
      <w:proofErr w:type="spellEnd"/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C4660" w:rsidRPr="009E09CC">
        <w:rPr>
          <w:rFonts w:ascii="Garamond" w:hAnsi="Garamond" w:cs="Arial"/>
          <w:sz w:val="20"/>
          <w:szCs w:val="20"/>
        </w:rPr>
        <w:t>drôtom</w:t>
      </w:r>
      <w:r w:rsidR="004C01BA" w:rsidRPr="009E09CC">
        <w:rPr>
          <w:rFonts w:ascii="Garamond" w:hAnsi="Garamond" w:cs="Arial"/>
          <w:sz w:val="20"/>
          <w:szCs w:val="20"/>
        </w:rPr>
        <w:t>.</w:t>
      </w:r>
    </w:p>
    <w:p w:rsidR="004C01BA" w:rsidRPr="009E09CC" w:rsidRDefault="004C01BA" w:rsidP="009E09CC">
      <w:pPr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</w:rPr>
      </w:pPr>
    </w:p>
    <w:p w:rsidR="004C4660" w:rsidRPr="009E09CC" w:rsidRDefault="004C4660" w:rsidP="009E09CC">
      <w:pPr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</w:rPr>
      </w:pPr>
      <w:r w:rsidRPr="009E09CC">
        <w:rPr>
          <w:rFonts w:ascii="Garamond" w:hAnsi="Garamond" w:cs="Arial"/>
          <w:b/>
          <w:bCs/>
          <w:sz w:val="20"/>
          <w:szCs w:val="20"/>
        </w:rPr>
        <w:t>Koľajové</w:t>
      </w:r>
      <w:r w:rsidR="009E09CC" w:rsidRPr="009E09C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bCs/>
          <w:sz w:val="20"/>
          <w:szCs w:val="20"/>
        </w:rPr>
        <w:t>križovatky</w:t>
      </w:r>
      <w:r w:rsidR="009E09CC" w:rsidRPr="009E09C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bCs/>
          <w:sz w:val="20"/>
          <w:szCs w:val="20"/>
        </w:rPr>
        <w:t>a</w:t>
      </w:r>
      <w:r w:rsidR="009E09CC" w:rsidRPr="009E09C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bCs/>
          <w:sz w:val="20"/>
          <w:szCs w:val="20"/>
        </w:rPr>
        <w:t>výhybkové</w:t>
      </w:r>
      <w:r w:rsidR="009E09CC" w:rsidRPr="009E09C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bCs/>
          <w:sz w:val="20"/>
          <w:szCs w:val="20"/>
        </w:rPr>
        <w:t>kríženia</w:t>
      </w:r>
    </w:p>
    <w:p w:rsidR="004C4660" w:rsidRPr="009E09CC" w:rsidRDefault="004C4660" w:rsidP="009E09C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Výška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tvar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E09CC">
        <w:rPr>
          <w:rFonts w:ascii="Garamond" w:hAnsi="Garamond" w:cs="Arial"/>
          <w:sz w:val="20"/>
          <w:szCs w:val="20"/>
        </w:rPr>
        <w:t>pojazďovaného</w:t>
      </w:r>
      <w:proofErr w:type="spellEnd"/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profilu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srdcovky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musí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zodpovedať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koľajnici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NT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1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alebo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E09CC">
        <w:rPr>
          <w:rFonts w:ascii="Garamond" w:hAnsi="Garamond" w:cs="Arial"/>
          <w:sz w:val="20"/>
          <w:szCs w:val="20"/>
        </w:rPr>
        <w:t>Ri</w:t>
      </w:r>
      <w:proofErr w:type="spellEnd"/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60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podľa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potreby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C01BA" w:rsidRPr="009E09CC">
        <w:rPr>
          <w:rFonts w:ascii="Garamond" w:hAnsi="Garamond" w:cs="Arial"/>
          <w:sz w:val="20"/>
          <w:szCs w:val="20"/>
        </w:rPr>
        <w:t>O</w:t>
      </w:r>
      <w:r w:rsidRPr="009E09CC">
        <w:rPr>
          <w:rFonts w:ascii="Garamond" w:hAnsi="Garamond" w:cs="Arial"/>
          <w:sz w:val="20"/>
          <w:szCs w:val="20"/>
        </w:rPr>
        <w:t>bjednávateľa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E09CC">
        <w:rPr>
          <w:rFonts w:ascii="Garamond" w:hAnsi="Garamond" w:cs="Arial"/>
          <w:sz w:val="20"/>
          <w:szCs w:val="20"/>
        </w:rPr>
        <w:t>hlbokožliabkovom</w:t>
      </w:r>
      <w:proofErr w:type="spellEnd"/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alebo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E09CC">
        <w:rPr>
          <w:rFonts w:ascii="Garamond" w:hAnsi="Garamond" w:cs="Arial"/>
          <w:sz w:val="20"/>
          <w:szCs w:val="20"/>
        </w:rPr>
        <w:t>nízkožliabkovom</w:t>
      </w:r>
      <w:proofErr w:type="spellEnd"/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prevedení.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</w:p>
    <w:p w:rsidR="004C01BA" w:rsidRPr="009E09CC" w:rsidRDefault="004C01BA" w:rsidP="009E09C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4C4660" w:rsidRPr="009E09CC" w:rsidRDefault="004C4660" w:rsidP="009E09CC">
      <w:pPr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</w:rPr>
      </w:pPr>
      <w:r w:rsidRPr="009E09CC">
        <w:rPr>
          <w:rFonts w:ascii="Garamond" w:hAnsi="Garamond" w:cs="Arial"/>
          <w:b/>
          <w:bCs/>
          <w:sz w:val="20"/>
          <w:szCs w:val="20"/>
        </w:rPr>
        <w:t>Oprava</w:t>
      </w:r>
      <w:r w:rsidR="009E09CC" w:rsidRPr="009E09C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bCs/>
          <w:sz w:val="20"/>
          <w:szCs w:val="20"/>
        </w:rPr>
        <w:t>koľajových</w:t>
      </w:r>
      <w:r w:rsidR="009E09CC" w:rsidRPr="009E09C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bCs/>
          <w:sz w:val="20"/>
          <w:szCs w:val="20"/>
        </w:rPr>
        <w:t>oblúkov</w:t>
      </w:r>
      <w:r w:rsidR="009E09CC" w:rsidRPr="009E09C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bCs/>
          <w:sz w:val="20"/>
          <w:szCs w:val="20"/>
        </w:rPr>
        <w:t>navarovaním</w:t>
      </w:r>
      <w:r w:rsidR="009E09CC" w:rsidRPr="009E09CC">
        <w:rPr>
          <w:rFonts w:ascii="Garamond" w:hAnsi="Garamond" w:cs="Arial"/>
          <w:b/>
          <w:bCs/>
          <w:sz w:val="20"/>
          <w:szCs w:val="20"/>
        </w:rPr>
        <w:t xml:space="preserve"> </w:t>
      </w:r>
    </w:p>
    <w:p w:rsidR="004C4660" w:rsidRPr="009E09CC" w:rsidRDefault="004C4660" w:rsidP="009E09C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Oprava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opotrebovaných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častí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žliabkových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koľajníc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(hláv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E09CC">
        <w:rPr>
          <w:rFonts w:ascii="Garamond" w:hAnsi="Garamond" w:cs="Arial"/>
          <w:sz w:val="20"/>
          <w:szCs w:val="20"/>
        </w:rPr>
        <w:t>oporníc</w:t>
      </w:r>
      <w:proofErr w:type="spellEnd"/>
      <w:r w:rsidRPr="009E09CC">
        <w:rPr>
          <w:rFonts w:ascii="Garamond" w:hAnsi="Garamond" w:cs="Arial"/>
          <w:sz w:val="20"/>
          <w:szCs w:val="20"/>
        </w:rPr>
        <w:t>)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otvorenom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uzavretom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železničnom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zvršku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mestských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dráh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navarovaním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automatom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pod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tavivom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bez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predohrevu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54D9C" w:rsidRPr="009E09CC">
        <w:rPr>
          <w:rFonts w:ascii="Garamond" w:hAnsi="Garamond" w:cs="Arial"/>
          <w:sz w:val="20"/>
          <w:szCs w:val="20"/>
        </w:rPr>
        <w:t>nelegovaným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54D9C" w:rsidRPr="009E09CC">
        <w:rPr>
          <w:rFonts w:ascii="Garamond" w:hAnsi="Garamond" w:cs="Arial"/>
          <w:sz w:val="20"/>
          <w:szCs w:val="20"/>
        </w:rPr>
        <w:t>prídavným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="00454D9C" w:rsidRPr="009E09CC">
        <w:rPr>
          <w:rFonts w:ascii="Garamond" w:hAnsi="Garamond" w:cs="Arial"/>
          <w:sz w:val="20"/>
          <w:szCs w:val="20"/>
        </w:rPr>
        <w:t>materiálom</w:t>
      </w:r>
      <w:r w:rsidR="004C01BA" w:rsidRPr="009E09CC">
        <w:rPr>
          <w:rFonts w:ascii="Garamond" w:hAnsi="Garamond" w:cs="Arial"/>
          <w:sz w:val="20"/>
          <w:szCs w:val="20"/>
        </w:rPr>
        <w:t>.</w:t>
      </w:r>
      <w:r w:rsidR="009E09CC" w:rsidRPr="009E09CC">
        <w:rPr>
          <w:rFonts w:ascii="Garamond" w:hAnsi="Garamond" w:cs="Arial"/>
          <w:sz w:val="20"/>
          <w:szCs w:val="20"/>
        </w:rPr>
        <w:t xml:space="preserve">  </w:t>
      </w:r>
      <w:r w:rsidRPr="009E09CC">
        <w:rPr>
          <w:rFonts w:ascii="Garamond" w:hAnsi="Garamond" w:cs="Arial"/>
          <w:sz w:val="20"/>
          <w:szCs w:val="20"/>
        </w:rPr>
        <w:t>Zhotovenie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E09CC">
        <w:rPr>
          <w:rFonts w:ascii="Garamond" w:hAnsi="Garamond" w:cs="Arial"/>
          <w:sz w:val="20"/>
          <w:szCs w:val="20"/>
        </w:rPr>
        <w:t>zvarkov</w:t>
      </w:r>
      <w:proofErr w:type="spellEnd"/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ručne,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elektrickým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oblúkom.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Odstraňovanie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vzniknutých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havarijných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stavov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prevádzkových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úsekoch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železničného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zvršku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mestských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koľajových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dráh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prevádzky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maximálnym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využitím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nočných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dopravných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výluk,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prevažnej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miere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niekoľkokrát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navarovaných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žliabkových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koľajniciach.</w:t>
      </w:r>
    </w:p>
    <w:p w:rsidR="004C01BA" w:rsidRPr="009E09CC" w:rsidRDefault="004C01BA" w:rsidP="009E09CC">
      <w:pPr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</w:rPr>
      </w:pPr>
    </w:p>
    <w:p w:rsidR="004C4660" w:rsidRPr="009E09CC" w:rsidRDefault="004C4660" w:rsidP="009E09CC">
      <w:pPr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  <w:u w:val="single"/>
        </w:rPr>
      </w:pPr>
      <w:r w:rsidRPr="009E09CC">
        <w:rPr>
          <w:rFonts w:ascii="Garamond" w:hAnsi="Garamond" w:cs="Arial"/>
          <w:b/>
          <w:bCs/>
          <w:sz w:val="20"/>
          <w:szCs w:val="20"/>
        </w:rPr>
        <w:t>Regenerácia</w:t>
      </w:r>
      <w:r w:rsidR="009E09CC" w:rsidRPr="009E09C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bCs/>
          <w:sz w:val="20"/>
          <w:szCs w:val="20"/>
        </w:rPr>
        <w:t>koľajových</w:t>
      </w:r>
      <w:r w:rsidR="009E09CC" w:rsidRPr="009E09C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bCs/>
          <w:sz w:val="20"/>
          <w:szCs w:val="20"/>
        </w:rPr>
        <w:t>konštrukcií</w:t>
      </w:r>
    </w:p>
    <w:p w:rsidR="004C4660" w:rsidRPr="009E09CC" w:rsidRDefault="004C4660" w:rsidP="009E09C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Regenerácia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koľajových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výhybiek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križovatiek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mestských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dráh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vrátane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ich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súvisiacich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funkčných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častí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navarovaním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opotrebovaných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častí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požadovaného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prierezu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tvaru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bez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prerušenia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električkovej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dopravy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ručne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automatom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max</w:t>
      </w:r>
      <w:r w:rsidR="00FD0D07" w:rsidRPr="009E09CC">
        <w:rPr>
          <w:rFonts w:ascii="Garamond" w:hAnsi="Garamond" w:cs="Arial"/>
          <w:sz w:val="20"/>
          <w:szCs w:val="20"/>
        </w:rPr>
        <w:t>imálnym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využitím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nočnej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dopravnej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výluky.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Realizácia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odstraňovania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havarijných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stavov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častí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koľajového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zvršku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električkových</w:t>
      </w:r>
      <w:r w:rsidR="009E09CC" w:rsidRPr="009E09CC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tratí.</w:t>
      </w:r>
    </w:p>
    <w:p w:rsidR="009E09CC" w:rsidRPr="009E09CC" w:rsidRDefault="009E09CC">
      <w:pPr>
        <w:rPr>
          <w:rFonts w:ascii="Arial" w:hAnsi="Arial" w:cs="Arial"/>
          <w:sz w:val="20"/>
          <w:szCs w:val="20"/>
        </w:rPr>
      </w:pPr>
      <w:r w:rsidRPr="009E09CC">
        <w:rPr>
          <w:rFonts w:ascii="Arial" w:hAnsi="Arial" w:cs="Arial"/>
          <w:sz w:val="20"/>
          <w:szCs w:val="20"/>
        </w:rPr>
        <w:br w:type="page"/>
      </w:r>
    </w:p>
    <w:p w:rsidR="003140A0" w:rsidRPr="009E09CC" w:rsidRDefault="003140A0" w:rsidP="009E09C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lastRenderedPageBreak/>
        <w:t>PRÍLOHA</w:t>
      </w:r>
      <w:r w:rsidR="009E09CC" w:rsidRPr="009E09CC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2</w:t>
      </w:r>
    </w:p>
    <w:p w:rsidR="003140A0" w:rsidRPr="009E09CC" w:rsidRDefault="003140A0" w:rsidP="009E09C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3140A0" w:rsidRPr="009E09CC" w:rsidRDefault="00AC7582" w:rsidP="009E09C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TVORBA</w:t>
      </w:r>
      <w:r w:rsidR="009E09CC" w:rsidRPr="009E09CC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CENY</w:t>
      </w:r>
      <w:r w:rsidR="009E09CC" w:rsidRPr="009E09CC">
        <w:rPr>
          <w:rFonts w:ascii="Garamond" w:hAnsi="Garamond"/>
          <w:b/>
          <w:sz w:val="20"/>
          <w:szCs w:val="20"/>
        </w:rPr>
        <w:t xml:space="preserve"> </w:t>
      </w:r>
      <w:r w:rsidR="00791E0C" w:rsidRPr="009E09CC">
        <w:rPr>
          <w:rFonts w:ascii="Garamond" w:hAnsi="Garamond"/>
          <w:b/>
          <w:sz w:val="20"/>
          <w:szCs w:val="20"/>
        </w:rPr>
        <w:t>DIELA</w:t>
      </w:r>
      <w:r w:rsidR="009E09CC" w:rsidRPr="009E09CC">
        <w:rPr>
          <w:rFonts w:ascii="Garamond" w:hAnsi="Garamond"/>
          <w:b/>
          <w:sz w:val="20"/>
          <w:szCs w:val="20"/>
        </w:rPr>
        <w:t xml:space="preserve"> </w:t>
      </w:r>
    </w:p>
    <w:p w:rsidR="00FD0D07" w:rsidRPr="009E09CC" w:rsidRDefault="00FD0D07" w:rsidP="009E09CC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tbl>
      <w:tblPr>
        <w:tblStyle w:val="TableGrid"/>
        <w:tblW w:w="5034" w:type="pct"/>
        <w:tblLook w:val="04A0" w:firstRow="1" w:lastRow="0" w:firstColumn="1" w:lastColumn="0" w:noHBand="0" w:noVBand="1"/>
      </w:tblPr>
      <w:tblGrid>
        <w:gridCol w:w="719"/>
        <w:gridCol w:w="3629"/>
        <w:gridCol w:w="1740"/>
        <w:gridCol w:w="2032"/>
        <w:gridCol w:w="1802"/>
      </w:tblGrid>
      <w:tr w:rsidR="00FD0D07" w:rsidRPr="009E09CC" w:rsidTr="00BD54ED">
        <w:trPr>
          <w:trHeight w:val="589"/>
        </w:trPr>
        <w:tc>
          <w:tcPr>
            <w:tcW w:w="362" w:type="pct"/>
          </w:tcPr>
          <w:p w:rsidR="00FD0D07" w:rsidRPr="009E09CC" w:rsidRDefault="00FD0D07" w:rsidP="009E09CC">
            <w:pPr>
              <w:pStyle w:val="ListParagraph"/>
              <w:ind w:left="0" w:right="601"/>
              <w:rPr>
                <w:sz w:val="20"/>
                <w:szCs w:val="20"/>
                <w:lang w:val="sk-SK"/>
              </w:rPr>
            </w:pPr>
          </w:p>
        </w:tc>
        <w:tc>
          <w:tcPr>
            <w:tcW w:w="1829" w:type="pct"/>
          </w:tcPr>
          <w:p w:rsidR="00FD0D07" w:rsidRPr="009E09CC" w:rsidRDefault="00FD0D07" w:rsidP="009E09CC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9E09CC">
              <w:rPr>
                <w:b/>
                <w:sz w:val="20"/>
                <w:szCs w:val="20"/>
                <w:lang w:val="sk-SK"/>
              </w:rPr>
              <w:t>Názov</w:t>
            </w:r>
            <w:r w:rsidR="009E09CC" w:rsidRPr="009E09CC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b/>
                <w:sz w:val="20"/>
                <w:szCs w:val="20"/>
                <w:lang w:val="sk-SK"/>
              </w:rPr>
              <w:t>položky</w:t>
            </w:r>
          </w:p>
        </w:tc>
        <w:tc>
          <w:tcPr>
            <w:tcW w:w="877" w:type="pct"/>
            <w:vAlign w:val="center"/>
          </w:tcPr>
          <w:p w:rsidR="00FD0D07" w:rsidRPr="009E09CC" w:rsidRDefault="00FD0D07" w:rsidP="00BD54E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9E09CC">
              <w:rPr>
                <w:b/>
                <w:sz w:val="20"/>
                <w:szCs w:val="20"/>
                <w:lang w:val="sk-SK"/>
              </w:rPr>
              <w:t>jednotková</w:t>
            </w:r>
            <w:r w:rsidR="009E09CC" w:rsidRPr="009E09CC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b/>
                <w:sz w:val="20"/>
                <w:szCs w:val="20"/>
                <w:lang w:val="sk-SK"/>
              </w:rPr>
              <w:t>cena</w:t>
            </w:r>
            <w:r w:rsidR="009E09CC" w:rsidRPr="009E09CC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b/>
                <w:sz w:val="20"/>
                <w:szCs w:val="20"/>
                <w:lang w:val="sk-SK"/>
              </w:rPr>
              <w:t>v</w:t>
            </w:r>
            <w:r w:rsidR="009E09CC" w:rsidRPr="009E09CC">
              <w:rPr>
                <w:b/>
                <w:sz w:val="20"/>
                <w:szCs w:val="20"/>
                <w:lang w:val="sk-SK"/>
              </w:rPr>
              <w:t xml:space="preserve"> </w:t>
            </w:r>
            <w:r w:rsidR="00351C29">
              <w:rPr>
                <w:b/>
                <w:sz w:val="20"/>
                <w:szCs w:val="20"/>
                <w:lang w:val="sk-SK"/>
              </w:rPr>
              <w:t>EUR</w:t>
            </w:r>
            <w:r w:rsidR="009E09CC" w:rsidRPr="009E09CC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b/>
                <w:sz w:val="20"/>
                <w:szCs w:val="20"/>
                <w:lang w:val="sk-SK"/>
              </w:rPr>
              <w:t>bez</w:t>
            </w:r>
            <w:r w:rsidR="009E09CC" w:rsidRPr="009E09CC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b/>
                <w:sz w:val="20"/>
                <w:szCs w:val="20"/>
                <w:lang w:val="sk-SK"/>
              </w:rPr>
              <w:t>DPH</w:t>
            </w:r>
          </w:p>
        </w:tc>
        <w:tc>
          <w:tcPr>
            <w:tcW w:w="1024" w:type="pct"/>
            <w:vAlign w:val="center"/>
          </w:tcPr>
          <w:p w:rsidR="00FD0D07" w:rsidRPr="009E09CC" w:rsidRDefault="00FD0D07" w:rsidP="00BD54E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9E09CC">
              <w:rPr>
                <w:b/>
                <w:sz w:val="20"/>
                <w:szCs w:val="20"/>
                <w:lang w:val="sk-SK"/>
              </w:rPr>
              <w:t>Predpokladaný</w:t>
            </w:r>
            <w:r w:rsidR="009E09CC" w:rsidRPr="009E09CC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b/>
                <w:sz w:val="20"/>
                <w:szCs w:val="20"/>
                <w:lang w:val="sk-SK"/>
              </w:rPr>
              <w:t>objem</w:t>
            </w:r>
            <w:r w:rsidR="009E09CC" w:rsidRPr="009E09CC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b/>
                <w:sz w:val="20"/>
                <w:szCs w:val="20"/>
                <w:lang w:val="sk-SK"/>
              </w:rPr>
              <w:t>v</w:t>
            </w:r>
            <w:r w:rsidR="009E09CC" w:rsidRPr="009E09CC">
              <w:rPr>
                <w:b/>
                <w:sz w:val="20"/>
                <w:szCs w:val="20"/>
                <w:lang w:val="sk-SK"/>
              </w:rPr>
              <w:t xml:space="preserve"> </w:t>
            </w:r>
            <w:r w:rsidR="00351C29">
              <w:rPr>
                <w:b/>
                <w:sz w:val="20"/>
                <w:szCs w:val="20"/>
                <w:lang w:val="sk-SK"/>
              </w:rPr>
              <w:t>k</w:t>
            </w:r>
            <w:r w:rsidRPr="009E09CC">
              <w:rPr>
                <w:b/>
                <w:sz w:val="20"/>
                <w:szCs w:val="20"/>
                <w:lang w:val="sk-SK"/>
              </w:rPr>
              <w:t>s/</w:t>
            </w:r>
            <w:proofErr w:type="spellStart"/>
            <w:r w:rsidR="00351C29">
              <w:rPr>
                <w:b/>
                <w:sz w:val="20"/>
                <w:szCs w:val="20"/>
                <w:lang w:val="sk-SK"/>
              </w:rPr>
              <w:t>b</w:t>
            </w:r>
            <w:r w:rsidRPr="009E09CC">
              <w:rPr>
                <w:b/>
                <w:sz w:val="20"/>
                <w:szCs w:val="20"/>
                <w:lang w:val="sk-SK"/>
              </w:rPr>
              <w:t>m</w:t>
            </w:r>
            <w:proofErr w:type="spellEnd"/>
          </w:p>
        </w:tc>
        <w:tc>
          <w:tcPr>
            <w:tcW w:w="908" w:type="pct"/>
            <w:vAlign w:val="center"/>
          </w:tcPr>
          <w:p w:rsidR="00FD0D07" w:rsidRPr="009E09CC" w:rsidRDefault="00FD0D07" w:rsidP="00BD54E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9E09CC">
              <w:rPr>
                <w:b/>
                <w:sz w:val="20"/>
                <w:szCs w:val="20"/>
                <w:lang w:val="sk-SK"/>
              </w:rPr>
              <w:t>Cena</w:t>
            </w:r>
            <w:r w:rsidR="009E09CC" w:rsidRPr="009E09CC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b/>
                <w:sz w:val="20"/>
                <w:szCs w:val="20"/>
                <w:lang w:val="sk-SK"/>
              </w:rPr>
              <w:t>spolu</w:t>
            </w:r>
          </w:p>
          <w:p w:rsidR="00FD0D07" w:rsidRPr="009E09CC" w:rsidRDefault="00FD0D07" w:rsidP="00BD54E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9E09CC">
              <w:rPr>
                <w:b/>
                <w:sz w:val="20"/>
                <w:szCs w:val="20"/>
                <w:lang w:val="sk-SK"/>
              </w:rPr>
              <w:t>v</w:t>
            </w:r>
            <w:r w:rsidR="009E09CC" w:rsidRPr="009E09CC">
              <w:rPr>
                <w:b/>
                <w:sz w:val="20"/>
                <w:szCs w:val="20"/>
                <w:lang w:val="sk-SK"/>
              </w:rPr>
              <w:t xml:space="preserve"> </w:t>
            </w:r>
            <w:r w:rsidR="00351C29">
              <w:rPr>
                <w:b/>
                <w:sz w:val="20"/>
                <w:szCs w:val="20"/>
                <w:lang w:val="sk-SK"/>
              </w:rPr>
              <w:t>EUR</w:t>
            </w:r>
            <w:r w:rsidR="009E09CC" w:rsidRPr="009E09CC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b/>
                <w:sz w:val="20"/>
                <w:szCs w:val="20"/>
                <w:lang w:val="sk-SK"/>
              </w:rPr>
              <w:t>bez</w:t>
            </w:r>
            <w:r w:rsidR="009E09CC" w:rsidRPr="009E09CC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b/>
                <w:sz w:val="20"/>
                <w:szCs w:val="20"/>
                <w:lang w:val="sk-SK"/>
              </w:rPr>
              <w:t>DPH</w:t>
            </w:r>
          </w:p>
        </w:tc>
      </w:tr>
      <w:tr w:rsidR="00FD0D07" w:rsidRPr="009E09CC" w:rsidTr="00BD54ED">
        <w:tc>
          <w:tcPr>
            <w:tcW w:w="362" w:type="pct"/>
          </w:tcPr>
          <w:p w:rsidR="00FD0D07" w:rsidRPr="009E09CC" w:rsidRDefault="00FD0D07" w:rsidP="009E09CC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ind w:left="0" w:right="601" w:firstLine="0"/>
              <w:rPr>
                <w:sz w:val="20"/>
                <w:szCs w:val="20"/>
                <w:lang w:val="sk-SK"/>
              </w:rPr>
            </w:pPr>
          </w:p>
        </w:tc>
        <w:tc>
          <w:tcPr>
            <w:tcW w:w="1829" w:type="pct"/>
          </w:tcPr>
          <w:p w:rsidR="00FD0D07" w:rsidRPr="009E09CC" w:rsidRDefault="00351C29" w:rsidP="009E09CC">
            <w:pPr>
              <w:rPr>
                <w:sz w:val="20"/>
                <w:szCs w:val="20"/>
                <w:lang w:val="sk-SK"/>
              </w:rPr>
            </w:pPr>
            <w:r>
              <w:rPr>
                <w:iCs/>
                <w:sz w:val="20"/>
                <w:szCs w:val="20"/>
                <w:lang w:val="sk-SK"/>
              </w:rPr>
              <w:t>O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prava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koľajovej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srdcovky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navarovaním</w:t>
            </w:r>
            <w:r>
              <w:rPr>
                <w:iCs/>
                <w:sz w:val="20"/>
                <w:szCs w:val="20"/>
                <w:lang w:val="sk-SK"/>
              </w:rPr>
              <w:t xml:space="preserve"> (ks)</w:t>
            </w:r>
          </w:p>
        </w:tc>
        <w:tc>
          <w:tcPr>
            <w:tcW w:w="877" w:type="pct"/>
            <w:vAlign w:val="center"/>
          </w:tcPr>
          <w:p w:rsidR="00FD0D07" w:rsidRPr="009E09CC" w:rsidRDefault="007E17A5" w:rsidP="00BD54ED">
            <w:pPr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</w:rPr>
              <w:t>[</w:t>
            </w:r>
            <w:proofErr w:type="spellStart"/>
            <w:r w:rsidRPr="009E09CC">
              <w:rPr>
                <w:sz w:val="20"/>
                <w:szCs w:val="20"/>
                <w:highlight w:val="yellow"/>
              </w:rPr>
              <w:t>doplniť</w:t>
            </w:r>
            <w:proofErr w:type="spellEnd"/>
            <w:r w:rsidRPr="009E09CC">
              <w:rPr>
                <w:sz w:val="20"/>
                <w:szCs w:val="20"/>
              </w:rPr>
              <w:t>]</w:t>
            </w:r>
          </w:p>
        </w:tc>
        <w:tc>
          <w:tcPr>
            <w:tcW w:w="1024" w:type="pct"/>
            <w:vAlign w:val="center"/>
          </w:tcPr>
          <w:p w:rsidR="00FD0D07" w:rsidRPr="009E09CC" w:rsidRDefault="00BD54ED" w:rsidP="00BD54ED">
            <w:pPr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350</w:t>
            </w:r>
          </w:p>
        </w:tc>
        <w:tc>
          <w:tcPr>
            <w:tcW w:w="908" w:type="pct"/>
            <w:vAlign w:val="center"/>
          </w:tcPr>
          <w:p w:rsidR="00FD0D07" w:rsidRPr="009E09CC" w:rsidRDefault="007E17A5" w:rsidP="00BD54ED">
            <w:pPr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</w:rPr>
              <w:t>[</w:t>
            </w:r>
            <w:proofErr w:type="spellStart"/>
            <w:r w:rsidRPr="009E09CC">
              <w:rPr>
                <w:sz w:val="20"/>
                <w:szCs w:val="20"/>
                <w:highlight w:val="yellow"/>
              </w:rPr>
              <w:t>doplniť</w:t>
            </w:r>
            <w:proofErr w:type="spellEnd"/>
            <w:r w:rsidRPr="009E09CC">
              <w:rPr>
                <w:sz w:val="20"/>
                <w:szCs w:val="20"/>
              </w:rPr>
              <w:t>]</w:t>
            </w:r>
          </w:p>
        </w:tc>
      </w:tr>
      <w:tr w:rsidR="00FD0D07" w:rsidRPr="009E09CC" w:rsidTr="00BD54ED">
        <w:tc>
          <w:tcPr>
            <w:tcW w:w="362" w:type="pct"/>
          </w:tcPr>
          <w:p w:rsidR="00FD0D07" w:rsidRPr="009E09CC" w:rsidRDefault="00FD0D07" w:rsidP="009E09CC">
            <w:pPr>
              <w:pStyle w:val="ListParagraph"/>
              <w:numPr>
                <w:ilvl w:val="0"/>
                <w:numId w:val="24"/>
              </w:numPr>
              <w:tabs>
                <w:tab w:val="left" w:pos="54"/>
                <w:tab w:val="left" w:pos="426"/>
              </w:tabs>
              <w:ind w:left="0" w:right="601" w:firstLine="0"/>
              <w:rPr>
                <w:sz w:val="20"/>
                <w:szCs w:val="20"/>
                <w:lang w:val="sk-SK"/>
              </w:rPr>
            </w:pPr>
          </w:p>
        </w:tc>
        <w:tc>
          <w:tcPr>
            <w:tcW w:w="1829" w:type="pct"/>
          </w:tcPr>
          <w:p w:rsidR="00FD0D07" w:rsidRPr="009E09CC" w:rsidRDefault="00163FCB" w:rsidP="009E09CC">
            <w:pPr>
              <w:rPr>
                <w:sz w:val="20"/>
                <w:szCs w:val="20"/>
                <w:lang w:val="sk-SK"/>
              </w:rPr>
            </w:pPr>
            <w:r>
              <w:rPr>
                <w:iCs/>
                <w:sz w:val="20"/>
                <w:szCs w:val="20"/>
                <w:lang w:val="sk-SK"/>
              </w:rPr>
              <w:t>Oprava n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avarovaním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koľajovej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FD0D07" w:rsidRPr="009E09CC">
              <w:rPr>
                <w:iCs/>
                <w:sz w:val="20"/>
                <w:szCs w:val="20"/>
                <w:lang w:val="sk-SK"/>
              </w:rPr>
              <w:t>dvojmontáže</w:t>
            </w:r>
            <w:proofErr w:type="spellEnd"/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(rozraď.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výhybka)</w:t>
            </w:r>
            <w:r w:rsidR="00351C29">
              <w:rPr>
                <w:iCs/>
                <w:sz w:val="20"/>
                <w:szCs w:val="20"/>
                <w:lang w:val="sk-SK"/>
              </w:rPr>
              <w:t xml:space="preserve"> (</w:t>
            </w:r>
            <w:proofErr w:type="spellStart"/>
            <w:r w:rsidR="00351C29">
              <w:rPr>
                <w:iCs/>
                <w:sz w:val="20"/>
                <w:szCs w:val="20"/>
                <w:lang w:val="sk-SK"/>
              </w:rPr>
              <w:t>bm</w:t>
            </w:r>
            <w:proofErr w:type="spellEnd"/>
            <w:r w:rsidR="00351C29">
              <w:rPr>
                <w:iCs/>
                <w:sz w:val="20"/>
                <w:szCs w:val="20"/>
                <w:lang w:val="sk-SK"/>
              </w:rPr>
              <w:t>)</w:t>
            </w:r>
          </w:p>
        </w:tc>
        <w:tc>
          <w:tcPr>
            <w:tcW w:w="877" w:type="pct"/>
            <w:vAlign w:val="center"/>
          </w:tcPr>
          <w:p w:rsidR="00FD0D07" w:rsidRPr="009E09CC" w:rsidRDefault="007E17A5" w:rsidP="00BD54ED">
            <w:pPr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</w:rPr>
              <w:t>[</w:t>
            </w:r>
            <w:proofErr w:type="spellStart"/>
            <w:r w:rsidRPr="009E09CC">
              <w:rPr>
                <w:sz w:val="20"/>
                <w:szCs w:val="20"/>
                <w:highlight w:val="yellow"/>
              </w:rPr>
              <w:t>doplniť</w:t>
            </w:r>
            <w:proofErr w:type="spellEnd"/>
            <w:r w:rsidRPr="009E09CC">
              <w:rPr>
                <w:sz w:val="20"/>
                <w:szCs w:val="20"/>
              </w:rPr>
              <w:t>]</w:t>
            </w:r>
          </w:p>
        </w:tc>
        <w:tc>
          <w:tcPr>
            <w:tcW w:w="1024" w:type="pct"/>
            <w:vAlign w:val="center"/>
          </w:tcPr>
          <w:p w:rsidR="00FD0D07" w:rsidRPr="009E09CC" w:rsidRDefault="00FD0D07" w:rsidP="00BD54ED">
            <w:pPr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  <w:lang w:val="sk-SK"/>
              </w:rPr>
              <w:t>100</w:t>
            </w:r>
          </w:p>
        </w:tc>
        <w:tc>
          <w:tcPr>
            <w:tcW w:w="908" w:type="pct"/>
            <w:vAlign w:val="center"/>
          </w:tcPr>
          <w:p w:rsidR="00FD0D07" w:rsidRPr="009E09CC" w:rsidRDefault="007E17A5" w:rsidP="00BD54ED">
            <w:pPr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</w:rPr>
              <w:t>[</w:t>
            </w:r>
            <w:proofErr w:type="spellStart"/>
            <w:r w:rsidRPr="009E09CC">
              <w:rPr>
                <w:sz w:val="20"/>
                <w:szCs w:val="20"/>
                <w:highlight w:val="yellow"/>
              </w:rPr>
              <w:t>doplniť</w:t>
            </w:r>
            <w:proofErr w:type="spellEnd"/>
            <w:r w:rsidRPr="009E09CC">
              <w:rPr>
                <w:sz w:val="20"/>
                <w:szCs w:val="20"/>
              </w:rPr>
              <w:t>]</w:t>
            </w:r>
          </w:p>
        </w:tc>
      </w:tr>
      <w:tr w:rsidR="00FD0D07" w:rsidRPr="009E09CC" w:rsidTr="00BD54ED">
        <w:tc>
          <w:tcPr>
            <w:tcW w:w="362" w:type="pct"/>
          </w:tcPr>
          <w:p w:rsidR="00FD0D07" w:rsidRPr="009E09CC" w:rsidRDefault="00FD0D07" w:rsidP="009E09CC">
            <w:pPr>
              <w:pStyle w:val="ListParagraph"/>
              <w:numPr>
                <w:ilvl w:val="0"/>
                <w:numId w:val="24"/>
              </w:numPr>
              <w:tabs>
                <w:tab w:val="left" w:pos="54"/>
                <w:tab w:val="left" w:pos="426"/>
              </w:tabs>
              <w:ind w:left="0" w:right="601" w:firstLine="0"/>
              <w:rPr>
                <w:sz w:val="20"/>
                <w:szCs w:val="20"/>
                <w:lang w:val="sk-SK"/>
              </w:rPr>
            </w:pPr>
          </w:p>
        </w:tc>
        <w:tc>
          <w:tcPr>
            <w:tcW w:w="1829" w:type="pct"/>
          </w:tcPr>
          <w:p w:rsidR="00FD0D07" w:rsidRPr="009E09CC" w:rsidRDefault="00351C29" w:rsidP="009E09CC">
            <w:pPr>
              <w:rPr>
                <w:sz w:val="20"/>
                <w:szCs w:val="20"/>
                <w:lang w:val="sk-SK"/>
              </w:rPr>
            </w:pPr>
            <w:r>
              <w:rPr>
                <w:iCs/>
                <w:sz w:val="20"/>
                <w:szCs w:val="20"/>
                <w:lang w:val="sk-SK"/>
              </w:rPr>
              <w:t>O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prava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hlavy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koľajnice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navarovaním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do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opotrebenia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15/20</w:t>
            </w:r>
            <w:r>
              <w:rPr>
                <w:iCs/>
                <w:sz w:val="20"/>
                <w:szCs w:val="20"/>
                <w:lang w:val="sk-SK"/>
              </w:rPr>
              <w:t xml:space="preserve"> (</w:t>
            </w:r>
            <w:proofErr w:type="spellStart"/>
            <w:r>
              <w:rPr>
                <w:iCs/>
                <w:sz w:val="20"/>
                <w:szCs w:val="20"/>
                <w:lang w:val="sk-SK"/>
              </w:rPr>
              <w:t>bm</w:t>
            </w:r>
            <w:proofErr w:type="spellEnd"/>
            <w:r>
              <w:rPr>
                <w:iCs/>
                <w:sz w:val="20"/>
                <w:szCs w:val="20"/>
                <w:lang w:val="sk-SK"/>
              </w:rPr>
              <w:t>)</w:t>
            </w:r>
          </w:p>
        </w:tc>
        <w:tc>
          <w:tcPr>
            <w:tcW w:w="877" w:type="pct"/>
            <w:vAlign w:val="center"/>
          </w:tcPr>
          <w:p w:rsidR="00FD0D07" w:rsidRPr="009E09CC" w:rsidRDefault="007E17A5" w:rsidP="00BD54ED">
            <w:pPr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</w:rPr>
              <w:t>[</w:t>
            </w:r>
            <w:proofErr w:type="spellStart"/>
            <w:r w:rsidRPr="009E09CC">
              <w:rPr>
                <w:sz w:val="20"/>
                <w:szCs w:val="20"/>
                <w:highlight w:val="yellow"/>
              </w:rPr>
              <w:t>doplniť</w:t>
            </w:r>
            <w:proofErr w:type="spellEnd"/>
            <w:r w:rsidRPr="009E09CC">
              <w:rPr>
                <w:sz w:val="20"/>
                <w:szCs w:val="20"/>
              </w:rPr>
              <w:t>]</w:t>
            </w:r>
          </w:p>
        </w:tc>
        <w:tc>
          <w:tcPr>
            <w:tcW w:w="1024" w:type="pct"/>
            <w:vAlign w:val="center"/>
          </w:tcPr>
          <w:p w:rsidR="00FD0D07" w:rsidRPr="009E09CC" w:rsidRDefault="00BD54ED" w:rsidP="00BD54ED">
            <w:pPr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43</w:t>
            </w:r>
            <w:r w:rsidR="00FD0D07" w:rsidRPr="009E09CC">
              <w:rPr>
                <w:sz w:val="20"/>
                <w:szCs w:val="20"/>
                <w:lang w:val="sk-SK"/>
              </w:rPr>
              <w:t>00</w:t>
            </w:r>
          </w:p>
        </w:tc>
        <w:tc>
          <w:tcPr>
            <w:tcW w:w="908" w:type="pct"/>
            <w:vAlign w:val="center"/>
          </w:tcPr>
          <w:p w:rsidR="00FD0D07" w:rsidRPr="009E09CC" w:rsidRDefault="007E17A5" w:rsidP="00BD54ED">
            <w:pPr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</w:rPr>
              <w:t>[</w:t>
            </w:r>
            <w:proofErr w:type="spellStart"/>
            <w:r w:rsidRPr="009E09CC">
              <w:rPr>
                <w:sz w:val="20"/>
                <w:szCs w:val="20"/>
                <w:highlight w:val="yellow"/>
              </w:rPr>
              <w:t>doplniť</w:t>
            </w:r>
            <w:proofErr w:type="spellEnd"/>
            <w:r w:rsidRPr="009E09CC">
              <w:rPr>
                <w:sz w:val="20"/>
                <w:szCs w:val="20"/>
              </w:rPr>
              <w:t>]</w:t>
            </w:r>
          </w:p>
        </w:tc>
      </w:tr>
      <w:tr w:rsidR="00FD0D07" w:rsidRPr="009E09CC" w:rsidTr="00BD54ED">
        <w:tc>
          <w:tcPr>
            <w:tcW w:w="362" w:type="pct"/>
          </w:tcPr>
          <w:p w:rsidR="00FD0D07" w:rsidRPr="009E09CC" w:rsidRDefault="00FD0D07" w:rsidP="009E09CC">
            <w:pPr>
              <w:pStyle w:val="ListParagraph"/>
              <w:numPr>
                <w:ilvl w:val="0"/>
                <w:numId w:val="24"/>
              </w:numPr>
              <w:tabs>
                <w:tab w:val="left" w:pos="54"/>
                <w:tab w:val="left" w:pos="426"/>
              </w:tabs>
              <w:ind w:left="0" w:right="601" w:firstLine="0"/>
              <w:rPr>
                <w:sz w:val="20"/>
                <w:szCs w:val="20"/>
                <w:lang w:val="sk-SK"/>
              </w:rPr>
            </w:pPr>
          </w:p>
        </w:tc>
        <w:tc>
          <w:tcPr>
            <w:tcW w:w="1829" w:type="pct"/>
          </w:tcPr>
          <w:p w:rsidR="00FD0D07" w:rsidRPr="009E09CC" w:rsidRDefault="00351C29" w:rsidP="009E09CC">
            <w:pPr>
              <w:rPr>
                <w:sz w:val="20"/>
                <w:szCs w:val="20"/>
                <w:lang w:val="sk-SK"/>
              </w:rPr>
            </w:pPr>
            <w:r>
              <w:rPr>
                <w:iCs/>
                <w:sz w:val="20"/>
                <w:szCs w:val="20"/>
                <w:lang w:val="sk-SK"/>
              </w:rPr>
              <w:t>O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prava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hlavy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koľajnice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navarovaním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nad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opotrebenie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15/20</w:t>
            </w:r>
            <w:r>
              <w:rPr>
                <w:iCs/>
                <w:sz w:val="20"/>
                <w:szCs w:val="20"/>
                <w:lang w:val="sk-SK"/>
              </w:rPr>
              <w:t xml:space="preserve"> (</w:t>
            </w:r>
            <w:proofErr w:type="spellStart"/>
            <w:r>
              <w:rPr>
                <w:iCs/>
                <w:sz w:val="20"/>
                <w:szCs w:val="20"/>
                <w:lang w:val="sk-SK"/>
              </w:rPr>
              <w:t>bm</w:t>
            </w:r>
            <w:proofErr w:type="spellEnd"/>
            <w:r>
              <w:rPr>
                <w:iCs/>
                <w:sz w:val="20"/>
                <w:szCs w:val="20"/>
                <w:lang w:val="sk-SK"/>
              </w:rPr>
              <w:t>)</w:t>
            </w:r>
          </w:p>
        </w:tc>
        <w:tc>
          <w:tcPr>
            <w:tcW w:w="877" w:type="pct"/>
            <w:vAlign w:val="center"/>
          </w:tcPr>
          <w:p w:rsidR="00FD0D07" w:rsidRPr="009E09CC" w:rsidRDefault="007E17A5" w:rsidP="00BD54ED">
            <w:pPr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</w:rPr>
              <w:t>[</w:t>
            </w:r>
            <w:proofErr w:type="spellStart"/>
            <w:r w:rsidRPr="009E09CC">
              <w:rPr>
                <w:sz w:val="20"/>
                <w:szCs w:val="20"/>
                <w:highlight w:val="yellow"/>
              </w:rPr>
              <w:t>doplniť</w:t>
            </w:r>
            <w:proofErr w:type="spellEnd"/>
            <w:r w:rsidRPr="009E09CC">
              <w:rPr>
                <w:sz w:val="20"/>
                <w:szCs w:val="20"/>
              </w:rPr>
              <w:t>]</w:t>
            </w:r>
          </w:p>
        </w:tc>
        <w:tc>
          <w:tcPr>
            <w:tcW w:w="1024" w:type="pct"/>
            <w:vAlign w:val="center"/>
          </w:tcPr>
          <w:p w:rsidR="00FD0D07" w:rsidRPr="009E09CC" w:rsidRDefault="00BD54ED" w:rsidP="00BD54ED">
            <w:pPr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7</w:t>
            </w:r>
            <w:r w:rsidR="00FD0D07" w:rsidRPr="009E09CC">
              <w:rPr>
                <w:sz w:val="20"/>
                <w:szCs w:val="20"/>
                <w:lang w:val="sk-SK"/>
              </w:rPr>
              <w:t>00</w:t>
            </w:r>
          </w:p>
        </w:tc>
        <w:tc>
          <w:tcPr>
            <w:tcW w:w="908" w:type="pct"/>
            <w:vAlign w:val="center"/>
          </w:tcPr>
          <w:p w:rsidR="00FD0D07" w:rsidRPr="009E09CC" w:rsidRDefault="007E17A5" w:rsidP="00BD54ED">
            <w:pPr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</w:rPr>
              <w:t>[</w:t>
            </w:r>
            <w:proofErr w:type="spellStart"/>
            <w:r w:rsidRPr="009E09CC">
              <w:rPr>
                <w:sz w:val="20"/>
                <w:szCs w:val="20"/>
                <w:highlight w:val="yellow"/>
              </w:rPr>
              <w:t>doplniť</w:t>
            </w:r>
            <w:proofErr w:type="spellEnd"/>
            <w:r w:rsidRPr="009E09CC">
              <w:rPr>
                <w:sz w:val="20"/>
                <w:szCs w:val="20"/>
              </w:rPr>
              <w:t>]</w:t>
            </w:r>
          </w:p>
        </w:tc>
      </w:tr>
      <w:tr w:rsidR="00FD0D07" w:rsidRPr="009E09CC" w:rsidTr="00BD54ED">
        <w:tc>
          <w:tcPr>
            <w:tcW w:w="362" w:type="pct"/>
          </w:tcPr>
          <w:p w:rsidR="00FD0D07" w:rsidRPr="009E09CC" w:rsidRDefault="00FD0D07" w:rsidP="009E09CC">
            <w:pPr>
              <w:pStyle w:val="ListParagraph"/>
              <w:numPr>
                <w:ilvl w:val="0"/>
                <w:numId w:val="24"/>
              </w:numPr>
              <w:tabs>
                <w:tab w:val="left" w:pos="54"/>
                <w:tab w:val="left" w:pos="426"/>
              </w:tabs>
              <w:ind w:left="0" w:right="601" w:firstLine="0"/>
              <w:rPr>
                <w:sz w:val="20"/>
                <w:szCs w:val="20"/>
                <w:lang w:val="sk-SK"/>
              </w:rPr>
            </w:pPr>
          </w:p>
        </w:tc>
        <w:tc>
          <w:tcPr>
            <w:tcW w:w="1829" w:type="pct"/>
          </w:tcPr>
          <w:p w:rsidR="00FD0D07" w:rsidRPr="009E09CC" w:rsidRDefault="00351C29" w:rsidP="009E09CC">
            <w:pPr>
              <w:rPr>
                <w:sz w:val="20"/>
                <w:szCs w:val="20"/>
                <w:lang w:val="sk-SK"/>
              </w:rPr>
            </w:pPr>
            <w:r>
              <w:rPr>
                <w:iCs/>
                <w:sz w:val="20"/>
                <w:szCs w:val="20"/>
                <w:lang w:val="sk-SK"/>
              </w:rPr>
              <w:t>O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prava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FD0D07" w:rsidRPr="009E09CC">
              <w:rPr>
                <w:iCs/>
                <w:sz w:val="20"/>
                <w:szCs w:val="20"/>
                <w:lang w:val="sk-SK"/>
              </w:rPr>
              <w:t>opornice</w:t>
            </w:r>
            <w:proofErr w:type="spellEnd"/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koľajnice</w:t>
            </w:r>
            <w:r w:rsidR="009E09CC" w:rsidRPr="009E09CC">
              <w:rPr>
                <w:iCs/>
                <w:sz w:val="20"/>
                <w:szCs w:val="20"/>
                <w:lang w:val="sk-SK"/>
              </w:rPr>
              <w:t xml:space="preserve"> </w:t>
            </w:r>
            <w:r w:rsidR="00FD0D07" w:rsidRPr="009E09CC">
              <w:rPr>
                <w:iCs/>
                <w:sz w:val="20"/>
                <w:szCs w:val="20"/>
                <w:lang w:val="sk-SK"/>
              </w:rPr>
              <w:t>navarovaním</w:t>
            </w:r>
            <w:r>
              <w:rPr>
                <w:iCs/>
                <w:sz w:val="20"/>
                <w:szCs w:val="20"/>
                <w:lang w:val="sk-SK"/>
              </w:rPr>
              <w:t xml:space="preserve"> (</w:t>
            </w:r>
            <w:proofErr w:type="spellStart"/>
            <w:r>
              <w:rPr>
                <w:iCs/>
                <w:sz w:val="20"/>
                <w:szCs w:val="20"/>
                <w:lang w:val="sk-SK"/>
              </w:rPr>
              <w:t>bm</w:t>
            </w:r>
            <w:proofErr w:type="spellEnd"/>
            <w:r>
              <w:rPr>
                <w:iCs/>
                <w:sz w:val="20"/>
                <w:szCs w:val="20"/>
                <w:lang w:val="sk-SK"/>
              </w:rPr>
              <w:t>)</w:t>
            </w:r>
          </w:p>
        </w:tc>
        <w:tc>
          <w:tcPr>
            <w:tcW w:w="877" w:type="pct"/>
            <w:vAlign w:val="center"/>
          </w:tcPr>
          <w:p w:rsidR="00FD0D07" w:rsidRPr="009E09CC" w:rsidRDefault="007E17A5" w:rsidP="00BD54ED">
            <w:pPr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</w:rPr>
              <w:t>[</w:t>
            </w:r>
            <w:proofErr w:type="spellStart"/>
            <w:r w:rsidRPr="009E09CC">
              <w:rPr>
                <w:sz w:val="20"/>
                <w:szCs w:val="20"/>
                <w:highlight w:val="yellow"/>
              </w:rPr>
              <w:t>doplniť</w:t>
            </w:r>
            <w:proofErr w:type="spellEnd"/>
            <w:r w:rsidRPr="009E09CC">
              <w:rPr>
                <w:sz w:val="20"/>
                <w:szCs w:val="20"/>
              </w:rPr>
              <w:t>]</w:t>
            </w:r>
          </w:p>
        </w:tc>
        <w:tc>
          <w:tcPr>
            <w:tcW w:w="1024" w:type="pct"/>
            <w:vAlign w:val="center"/>
          </w:tcPr>
          <w:p w:rsidR="00FD0D07" w:rsidRPr="009E09CC" w:rsidRDefault="00BD54ED" w:rsidP="00BD54ED">
            <w:pPr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23</w:t>
            </w:r>
            <w:r w:rsidR="00FD0D07" w:rsidRPr="009E09CC">
              <w:rPr>
                <w:sz w:val="20"/>
                <w:szCs w:val="20"/>
                <w:lang w:val="sk-SK"/>
              </w:rPr>
              <w:t>00</w:t>
            </w:r>
          </w:p>
        </w:tc>
        <w:tc>
          <w:tcPr>
            <w:tcW w:w="908" w:type="pct"/>
            <w:vAlign w:val="center"/>
          </w:tcPr>
          <w:p w:rsidR="00FD0D07" w:rsidRPr="009E09CC" w:rsidRDefault="007E17A5" w:rsidP="00BD54ED">
            <w:pPr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</w:rPr>
              <w:t>[</w:t>
            </w:r>
            <w:proofErr w:type="spellStart"/>
            <w:r w:rsidRPr="009E09CC">
              <w:rPr>
                <w:sz w:val="20"/>
                <w:szCs w:val="20"/>
                <w:highlight w:val="yellow"/>
              </w:rPr>
              <w:t>doplniť</w:t>
            </w:r>
            <w:proofErr w:type="spellEnd"/>
            <w:r w:rsidRPr="009E09CC">
              <w:rPr>
                <w:sz w:val="20"/>
                <w:szCs w:val="20"/>
              </w:rPr>
              <w:t>]</w:t>
            </w:r>
          </w:p>
        </w:tc>
      </w:tr>
      <w:tr w:rsidR="00FD0D07" w:rsidRPr="009E09CC" w:rsidTr="00BD54ED">
        <w:tc>
          <w:tcPr>
            <w:tcW w:w="362" w:type="pct"/>
            <w:tcBorders>
              <w:bottom w:val="single" w:sz="4" w:space="0" w:color="000000"/>
            </w:tcBorders>
            <w:shd w:val="clear" w:color="auto" w:fill="auto"/>
          </w:tcPr>
          <w:p w:rsidR="00FD0D07" w:rsidRPr="009E09CC" w:rsidRDefault="00FD0D07" w:rsidP="009E09CC">
            <w:pPr>
              <w:pStyle w:val="ListParagraph"/>
              <w:numPr>
                <w:ilvl w:val="0"/>
                <w:numId w:val="24"/>
              </w:numPr>
              <w:tabs>
                <w:tab w:val="left" w:pos="54"/>
                <w:tab w:val="left" w:pos="426"/>
              </w:tabs>
              <w:ind w:left="0" w:right="601" w:firstLine="0"/>
              <w:rPr>
                <w:sz w:val="20"/>
                <w:szCs w:val="20"/>
                <w:lang w:val="sk-SK"/>
              </w:rPr>
            </w:pPr>
          </w:p>
        </w:tc>
        <w:tc>
          <w:tcPr>
            <w:tcW w:w="1829" w:type="pct"/>
            <w:tcBorders>
              <w:bottom w:val="single" w:sz="4" w:space="0" w:color="000000"/>
            </w:tcBorders>
            <w:shd w:val="clear" w:color="auto" w:fill="auto"/>
          </w:tcPr>
          <w:p w:rsidR="00FD0D07" w:rsidRPr="009E09CC" w:rsidRDefault="00163FCB" w:rsidP="00537030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Z</w:t>
            </w:r>
            <w:r w:rsidRPr="009E09CC">
              <w:rPr>
                <w:rFonts w:cs="Arial"/>
                <w:sz w:val="20"/>
                <w:szCs w:val="20"/>
              </w:rPr>
              <w:t>varok</w:t>
            </w:r>
            <w:proofErr w:type="spellEnd"/>
            <w:r w:rsidRPr="009E09CC">
              <w:rPr>
                <w:rFonts w:cs="Arial"/>
                <w:sz w:val="20"/>
                <w:szCs w:val="20"/>
              </w:rPr>
              <w:t xml:space="preserve"> realizovaný </w:t>
            </w:r>
            <w:proofErr w:type="spellStart"/>
            <w:r w:rsidRPr="009E09CC">
              <w:rPr>
                <w:rFonts w:cs="Arial"/>
                <w:sz w:val="20"/>
                <w:szCs w:val="20"/>
              </w:rPr>
              <w:t>ručne</w:t>
            </w:r>
            <w:proofErr w:type="spellEnd"/>
            <w:r w:rsidRPr="009E09C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09CC">
              <w:rPr>
                <w:rFonts w:cs="Arial"/>
                <w:sz w:val="20"/>
                <w:szCs w:val="20"/>
              </w:rPr>
              <w:t>poloautomatom</w:t>
            </w:r>
            <w:proofErr w:type="spellEnd"/>
            <w:r w:rsidRPr="009E09CC">
              <w:rPr>
                <w:rFonts w:cs="Arial"/>
                <w:sz w:val="20"/>
                <w:szCs w:val="20"/>
              </w:rPr>
              <w:t xml:space="preserve"> trubičkovým </w:t>
            </w:r>
            <w:proofErr w:type="spellStart"/>
            <w:r w:rsidRPr="009E09CC">
              <w:rPr>
                <w:rFonts w:cs="Arial"/>
                <w:sz w:val="20"/>
                <w:szCs w:val="20"/>
              </w:rPr>
              <w:t>drôtom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r w:rsidR="00351C29">
              <w:rPr>
                <w:sz w:val="20"/>
                <w:szCs w:val="20"/>
                <w:lang w:val="sk-SK"/>
              </w:rPr>
              <w:t>(ks)</w:t>
            </w:r>
          </w:p>
        </w:tc>
        <w:tc>
          <w:tcPr>
            <w:tcW w:w="8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0D07" w:rsidRPr="009E09CC" w:rsidRDefault="007E17A5" w:rsidP="00BD54ED">
            <w:pPr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</w:rPr>
              <w:t>[</w:t>
            </w:r>
            <w:proofErr w:type="spellStart"/>
            <w:r w:rsidRPr="009E09CC">
              <w:rPr>
                <w:sz w:val="20"/>
                <w:szCs w:val="20"/>
                <w:highlight w:val="yellow"/>
              </w:rPr>
              <w:t>doplniť</w:t>
            </w:r>
            <w:proofErr w:type="spellEnd"/>
            <w:r w:rsidRPr="009E09CC">
              <w:rPr>
                <w:sz w:val="20"/>
                <w:szCs w:val="20"/>
              </w:rPr>
              <w:t>]</w:t>
            </w:r>
          </w:p>
        </w:tc>
        <w:tc>
          <w:tcPr>
            <w:tcW w:w="102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0D07" w:rsidRPr="009E09CC" w:rsidRDefault="00BD54ED" w:rsidP="00BD54ED">
            <w:pPr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7</w:t>
            </w:r>
            <w:r w:rsidR="00FD0D07" w:rsidRPr="009E09CC">
              <w:rPr>
                <w:sz w:val="20"/>
                <w:szCs w:val="20"/>
                <w:lang w:val="sk-SK"/>
              </w:rPr>
              <w:t>5</w:t>
            </w:r>
          </w:p>
        </w:tc>
        <w:tc>
          <w:tcPr>
            <w:tcW w:w="90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0D07" w:rsidRPr="009E09CC" w:rsidRDefault="007E17A5" w:rsidP="00BD54ED">
            <w:pPr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</w:rPr>
              <w:t>[</w:t>
            </w:r>
            <w:r w:rsidRPr="009E09CC">
              <w:rPr>
                <w:sz w:val="20"/>
                <w:szCs w:val="20"/>
                <w:highlight w:val="yellow"/>
              </w:rPr>
              <w:t>doplniť</w:t>
            </w:r>
            <w:r w:rsidRPr="009E09CC">
              <w:rPr>
                <w:sz w:val="20"/>
                <w:szCs w:val="20"/>
              </w:rPr>
              <w:t>]</w:t>
            </w:r>
          </w:p>
        </w:tc>
      </w:tr>
      <w:tr w:rsidR="00FD0D07" w:rsidRPr="009E09CC" w:rsidTr="00BD54ED">
        <w:tc>
          <w:tcPr>
            <w:tcW w:w="362" w:type="pct"/>
            <w:tcBorders>
              <w:left w:val="nil"/>
              <w:right w:val="nil"/>
            </w:tcBorders>
            <w:shd w:val="clear" w:color="auto" w:fill="auto"/>
          </w:tcPr>
          <w:p w:rsidR="00FD0D07" w:rsidRPr="009E09CC" w:rsidRDefault="00FD0D07" w:rsidP="009E09CC">
            <w:pPr>
              <w:pStyle w:val="ListParagraph"/>
              <w:tabs>
                <w:tab w:val="left" w:pos="54"/>
                <w:tab w:val="left" w:pos="426"/>
              </w:tabs>
              <w:ind w:left="0" w:right="601"/>
              <w:rPr>
                <w:sz w:val="20"/>
                <w:szCs w:val="20"/>
                <w:lang w:val="sk-SK"/>
              </w:rPr>
            </w:pPr>
          </w:p>
        </w:tc>
        <w:tc>
          <w:tcPr>
            <w:tcW w:w="18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0D07" w:rsidRPr="009E09CC" w:rsidRDefault="00FD0D07" w:rsidP="009E09C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8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0D07" w:rsidRPr="009E09CC" w:rsidRDefault="00FD0D07" w:rsidP="00BD54ED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0D07" w:rsidRPr="009E09CC" w:rsidRDefault="00FD0D07" w:rsidP="00BD54ED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0D07" w:rsidRPr="009E09CC" w:rsidRDefault="00FD0D07" w:rsidP="00BD54ED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FD0D07" w:rsidRPr="009E09CC" w:rsidTr="00BD54ED">
        <w:tc>
          <w:tcPr>
            <w:tcW w:w="362" w:type="pct"/>
            <w:shd w:val="clear" w:color="auto" w:fill="D9D9D9" w:themeFill="background1" w:themeFillShade="D9"/>
          </w:tcPr>
          <w:p w:rsidR="00FD0D07" w:rsidRPr="009E09CC" w:rsidRDefault="00FD0D07" w:rsidP="009E09CC">
            <w:pPr>
              <w:pStyle w:val="ListParagraph"/>
              <w:tabs>
                <w:tab w:val="left" w:pos="54"/>
                <w:tab w:val="left" w:pos="426"/>
              </w:tabs>
              <w:ind w:left="0" w:right="601"/>
              <w:rPr>
                <w:sz w:val="20"/>
                <w:szCs w:val="20"/>
                <w:lang w:val="sk-SK"/>
              </w:rPr>
            </w:pPr>
          </w:p>
        </w:tc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BD54ED" w:rsidRDefault="00BD54ED" w:rsidP="00BD54ED">
            <w:pPr>
              <w:rPr>
                <w:rFonts w:cs="Tahoma"/>
                <w:b/>
                <w:bCs/>
                <w:sz w:val="20"/>
                <w:szCs w:val="20"/>
                <w:lang w:val="sk-SK"/>
              </w:rPr>
            </w:pPr>
          </w:p>
          <w:p w:rsidR="00DB3582" w:rsidRDefault="00FD0D07" w:rsidP="00BD54ED">
            <w:pPr>
              <w:rPr>
                <w:rFonts w:cs="Tahoma"/>
                <w:bCs/>
                <w:sz w:val="20"/>
                <w:szCs w:val="20"/>
                <w:lang w:val="sk-SK"/>
              </w:rPr>
            </w:pPr>
            <w:r w:rsidRPr="009E09CC">
              <w:rPr>
                <w:rFonts w:cs="Tahoma"/>
                <w:b/>
                <w:bCs/>
                <w:sz w:val="20"/>
                <w:szCs w:val="20"/>
                <w:lang w:val="sk-SK"/>
              </w:rPr>
              <w:t>Celková</w:t>
            </w:r>
            <w:r w:rsidR="009E09CC" w:rsidRPr="009E09CC">
              <w:rPr>
                <w:rFonts w:cs="Tahoma"/>
                <w:b/>
                <w:bCs/>
                <w:sz w:val="20"/>
                <w:szCs w:val="20"/>
                <w:lang w:val="sk-SK"/>
              </w:rPr>
              <w:t xml:space="preserve">  </w:t>
            </w:r>
            <w:r w:rsidRPr="009E09CC">
              <w:rPr>
                <w:rFonts w:cs="Tahoma"/>
                <w:b/>
                <w:bCs/>
                <w:sz w:val="20"/>
                <w:szCs w:val="20"/>
                <w:lang w:val="sk-SK"/>
              </w:rPr>
              <w:t>cena</w:t>
            </w:r>
            <w:r w:rsidR="009E09CC" w:rsidRPr="009E09CC">
              <w:rPr>
                <w:rFonts w:cs="Tahoma"/>
                <w:bCs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rFonts w:cs="Tahoma"/>
                <w:b/>
                <w:bCs/>
                <w:sz w:val="20"/>
                <w:szCs w:val="20"/>
                <w:lang w:val="sk-SK"/>
              </w:rPr>
              <w:t>za</w:t>
            </w:r>
            <w:r w:rsidR="009E09CC" w:rsidRPr="009E09CC">
              <w:rPr>
                <w:rFonts w:cs="Tahoma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3649A8" w:rsidRPr="009E09CC">
              <w:rPr>
                <w:rFonts w:cs="Tahoma"/>
                <w:b/>
                <w:bCs/>
                <w:sz w:val="20"/>
                <w:szCs w:val="20"/>
                <w:lang w:val="sk-SK"/>
              </w:rPr>
              <w:t>Dielo</w:t>
            </w:r>
            <w:r w:rsidR="009E09CC" w:rsidRPr="009E09CC">
              <w:rPr>
                <w:rFonts w:cs="Tahoma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rFonts w:cs="Tahoma"/>
                <w:b/>
                <w:bCs/>
                <w:sz w:val="20"/>
                <w:szCs w:val="20"/>
                <w:lang w:val="sk-SK"/>
              </w:rPr>
              <w:t>v</w:t>
            </w:r>
            <w:r w:rsidR="00556810">
              <w:rPr>
                <w:rFonts w:cs="Tahoma"/>
                <w:b/>
                <w:bCs/>
                <w:sz w:val="20"/>
                <w:szCs w:val="20"/>
                <w:lang w:val="sk-SK"/>
              </w:rPr>
              <w:t xml:space="preserve"> EUR </w:t>
            </w:r>
            <w:r w:rsidRPr="009E09CC">
              <w:rPr>
                <w:rFonts w:cs="Tahoma"/>
                <w:b/>
                <w:bCs/>
                <w:sz w:val="20"/>
                <w:szCs w:val="20"/>
                <w:lang w:val="sk-SK"/>
              </w:rPr>
              <w:t>bez</w:t>
            </w:r>
            <w:r w:rsidR="009E09CC" w:rsidRPr="009E09CC">
              <w:rPr>
                <w:rFonts w:cs="Tahoma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rFonts w:cs="Tahoma"/>
                <w:b/>
                <w:bCs/>
                <w:sz w:val="20"/>
                <w:szCs w:val="20"/>
                <w:lang w:val="sk-SK"/>
              </w:rPr>
              <w:t>DPH</w:t>
            </w:r>
          </w:p>
          <w:p w:rsidR="00BD54ED" w:rsidRPr="00BD54ED" w:rsidRDefault="00BD54ED" w:rsidP="00BD54ED">
            <w:pPr>
              <w:rPr>
                <w:rFonts w:cs="Tahoma"/>
                <w:bCs/>
                <w:sz w:val="20"/>
                <w:szCs w:val="20"/>
                <w:lang w:val="sk-SK"/>
              </w:rPr>
            </w:pPr>
          </w:p>
        </w:tc>
        <w:tc>
          <w:tcPr>
            <w:tcW w:w="877" w:type="pct"/>
            <w:shd w:val="clear" w:color="auto" w:fill="D9D9D9" w:themeFill="background1" w:themeFillShade="D9"/>
            <w:vAlign w:val="center"/>
          </w:tcPr>
          <w:p w:rsidR="00FD0D07" w:rsidRPr="009E09CC" w:rsidRDefault="007D593F" w:rsidP="00BD54ED">
            <w:pPr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  <w:lang w:val="sk-SK"/>
              </w:rPr>
              <w:t>_____________</w:t>
            </w:r>
          </w:p>
        </w:tc>
        <w:tc>
          <w:tcPr>
            <w:tcW w:w="1024" w:type="pct"/>
            <w:shd w:val="clear" w:color="auto" w:fill="D9D9D9" w:themeFill="background1" w:themeFillShade="D9"/>
            <w:vAlign w:val="center"/>
          </w:tcPr>
          <w:p w:rsidR="00FD0D07" w:rsidRPr="009E09CC" w:rsidRDefault="007D593F" w:rsidP="00BD54ED">
            <w:pPr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  <w:lang w:val="sk-SK"/>
              </w:rPr>
              <w:t>_____________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:rsidR="00FD0D07" w:rsidRPr="009E09CC" w:rsidRDefault="007E17A5" w:rsidP="00BD54ED">
            <w:pPr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</w:rPr>
              <w:t>[</w:t>
            </w:r>
            <w:proofErr w:type="spellStart"/>
            <w:r w:rsidRPr="009E09CC">
              <w:rPr>
                <w:sz w:val="20"/>
                <w:szCs w:val="20"/>
                <w:highlight w:val="yellow"/>
              </w:rPr>
              <w:t>doplniť</w:t>
            </w:r>
            <w:proofErr w:type="spellEnd"/>
            <w:r w:rsidRPr="009E09CC">
              <w:rPr>
                <w:sz w:val="20"/>
                <w:szCs w:val="20"/>
              </w:rPr>
              <w:t>]</w:t>
            </w:r>
          </w:p>
        </w:tc>
      </w:tr>
    </w:tbl>
    <w:p w:rsidR="00302389" w:rsidRPr="009E09CC" w:rsidRDefault="00302389" w:rsidP="009E09CC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302389" w:rsidRPr="009E09CC" w:rsidRDefault="00302389" w:rsidP="009E09C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02389" w:rsidRPr="009E09CC" w:rsidRDefault="00302389" w:rsidP="009E09C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02389" w:rsidRPr="009E09CC" w:rsidRDefault="00302389" w:rsidP="009E09C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02389" w:rsidRPr="009E09CC" w:rsidRDefault="00302389" w:rsidP="009E09C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02389" w:rsidRPr="009E09CC" w:rsidRDefault="00302389" w:rsidP="009E09C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02389" w:rsidRPr="009E09CC" w:rsidRDefault="00302389" w:rsidP="009E09C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02389" w:rsidRPr="009E09CC" w:rsidRDefault="00302389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ab/>
      </w:r>
    </w:p>
    <w:p w:rsidR="00302389" w:rsidRPr="009E09CC" w:rsidRDefault="00302389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302389" w:rsidRPr="009E09CC" w:rsidRDefault="00302389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302389" w:rsidRPr="009E09CC" w:rsidRDefault="00302389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302389" w:rsidRPr="009E09CC" w:rsidRDefault="00302389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302389" w:rsidRPr="009E09CC" w:rsidRDefault="00302389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302389" w:rsidRDefault="00302389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121EC" w:rsidRDefault="00D121EC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121EC" w:rsidRDefault="00D121EC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121EC" w:rsidRDefault="00D121EC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121EC" w:rsidRDefault="00D121EC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121EC" w:rsidRDefault="00D121EC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121EC" w:rsidRDefault="00D121EC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121EC" w:rsidRDefault="00D121EC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121EC" w:rsidRDefault="00D121EC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121EC" w:rsidRDefault="00D121EC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121EC" w:rsidRDefault="00D121EC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121EC" w:rsidRDefault="00D121EC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121EC" w:rsidRDefault="00D121EC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121EC" w:rsidRDefault="00D121EC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121EC" w:rsidRDefault="00D121EC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121EC" w:rsidRDefault="00D121EC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121EC" w:rsidRDefault="00D121EC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121EC" w:rsidRPr="009E09CC" w:rsidRDefault="00D121EC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302389" w:rsidRPr="009E09CC" w:rsidRDefault="00302389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302389" w:rsidRPr="009E09CC" w:rsidRDefault="00302389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302389" w:rsidRPr="009E09CC" w:rsidRDefault="00302389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302389" w:rsidRPr="009E09CC" w:rsidRDefault="00302389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302389" w:rsidRPr="009E09CC" w:rsidRDefault="00302389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___________________________</w:t>
      </w:r>
    </w:p>
    <w:p w:rsidR="00302389" w:rsidRPr="009E09CC" w:rsidRDefault="00302389" w:rsidP="009E09CC">
      <w:pPr>
        <w:pStyle w:val="FootnoteText"/>
        <w:rPr>
          <w:rFonts w:ascii="Garamond" w:hAnsi="Garamond"/>
        </w:rPr>
      </w:pPr>
      <w:r w:rsidRPr="009E09CC">
        <w:rPr>
          <w:rFonts w:ascii="Garamond" w:hAnsi="Garamond"/>
        </w:rPr>
        <w:t>Vysvetlenie</w:t>
      </w:r>
      <w:r w:rsidR="009E09CC" w:rsidRPr="009E09CC">
        <w:rPr>
          <w:rFonts w:ascii="Garamond" w:hAnsi="Garamond"/>
        </w:rPr>
        <w:t xml:space="preserve"> </w:t>
      </w:r>
      <w:r w:rsidRPr="009E09CC">
        <w:rPr>
          <w:rFonts w:ascii="Garamond" w:hAnsi="Garamond"/>
        </w:rPr>
        <w:t>skratiek:</w:t>
      </w:r>
    </w:p>
    <w:p w:rsidR="00302389" w:rsidRPr="009E09CC" w:rsidRDefault="00351C29" w:rsidP="009E09CC">
      <w:pPr>
        <w:pStyle w:val="FootnoteText"/>
        <w:tabs>
          <w:tab w:val="left" w:pos="2745"/>
        </w:tabs>
        <w:rPr>
          <w:rFonts w:ascii="Garamond" w:hAnsi="Garamond"/>
        </w:rPr>
      </w:pPr>
      <w:r>
        <w:rPr>
          <w:rFonts w:ascii="Garamond" w:hAnsi="Garamond"/>
        </w:rPr>
        <w:t>k</w:t>
      </w:r>
      <w:r w:rsidR="00302389" w:rsidRPr="009E09CC">
        <w:rPr>
          <w:rFonts w:ascii="Garamond" w:hAnsi="Garamond"/>
        </w:rPr>
        <w:t>s</w:t>
      </w:r>
      <w:r w:rsidR="009E09CC" w:rsidRPr="009E09CC">
        <w:rPr>
          <w:rFonts w:ascii="Garamond" w:hAnsi="Garamond"/>
        </w:rPr>
        <w:t xml:space="preserve"> </w:t>
      </w:r>
      <w:r w:rsidR="00302389" w:rsidRPr="009E09CC">
        <w:rPr>
          <w:rFonts w:ascii="Garamond" w:hAnsi="Garamond"/>
        </w:rPr>
        <w:t>=</w:t>
      </w:r>
      <w:r w:rsidR="009E09CC" w:rsidRPr="009E09CC">
        <w:rPr>
          <w:rFonts w:ascii="Garamond" w:hAnsi="Garamond"/>
        </w:rPr>
        <w:t xml:space="preserve"> </w:t>
      </w:r>
      <w:r w:rsidR="00302389" w:rsidRPr="009E09CC">
        <w:rPr>
          <w:rFonts w:ascii="Garamond" w:hAnsi="Garamond"/>
        </w:rPr>
        <w:t>kus</w:t>
      </w:r>
      <w:r w:rsidR="00302389" w:rsidRPr="009E09CC">
        <w:rPr>
          <w:rFonts w:ascii="Garamond" w:hAnsi="Garamond"/>
        </w:rPr>
        <w:tab/>
      </w:r>
    </w:p>
    <w:p w:rsidR="00302389" w:rsidRPr="009E09CC" w:rsidRDefault="00351C29" w:rsidP="009E09CC">
      <w:pPr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b</w:t>
      </w:r>
      <w:r w:rsidR="00302389" w:rsidRPr="009E09CC">
        <w:rPr>
          <w:rFonts w:ascii="Garamond" w:hAnsi="Garamond"/>
          <w:sz w:val="20"/>
          <w:szCs w:val="20"/>
        </w:rPr>
        <w:t>m</w:t>
      </w:r>
      <w:proofErr w:type="spellEnd"/>
      <w:r w:rsidR="00302389" w:rsidRPr="009E09CC">
        <w:rPr>
          <w:rFonts w:ascii="Garamond" w:hAnsi="Garamond"/>
          <w:sz w:val="20"/>
          <w:szCs w:val="20"/>
        </w:rPr>
        <w:t>=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302389" w:rsidRPr="009E09CC">
        <w:rPr>
          <w:rFonts w:ascii="Garamond" w:hAnsi="Garamond"/>
          <w:sz w:val="20"/>
          <w:szCs w:val="20"/>
        </w:rPr>
        <w:t>bežný</w:t>
      </w:r>
      <w:r w:rsidR="009E09CC" w:rsidRPr="009E09CC">
        <w:rPr>
          <w:rFonts w:ascii="Garamond" w:hAnsi="Garamond"/>
          <w:sz w:val="20"/>
          <w:szCs w:val="20"/>
        </w:rPr>
        <w:t xml:space="preserve"> </w:t>
      </w:r>
      <w:r w:rsidR="00302389" w:rsidRPr="009E09CC">
        <w:rPr>
          <w:rFonts w:ascii="Garamond" w:hAnsi="Garamond"/>
          <w:sz w:val="20"/>
          <w:szCs w:val="20"/>
        </w:rPr>
        <w:t>meter</w:t>
      </w:r>
    </w:p>
    <w:p w:rsidR="006424EC" w:rsidRDefault="006424EC">
      <w:pPr>
        <w:rPr>
          <w:rFonts w:ascii="Garamond" w:hAnsi="Garamond"/>
          <w:sz w:val="20"/>
          <w:szCs w:val="20"/>
        </w:rPr>
      </w:pPr>
    </w:p>
    <w:p w:rsidR="006424EC" w:rsidRDefault="006424EC">
      <w:pPr>
        <w:rPr>
          <w:rFonts w:ascii="Garamond" w:hAnsi="Garamond"/>
          <w:sz w:val="20"/>
          <w:szCs w:val="20"/>
        </w:rPr>
      </w:pPr>
    </w:p>
    <w:p w:rsidR="006424EC" w:rsidRDefault="006424EC">
      <w:pPr>
        <w:rPr>
          <w:rFonts w:ascii="Garamond" w:hAnsi="Garamond"/>
          <w:sz w:val="20"/>
          <w:szCs w:val="20"/>
        </w:rPr>
      </w:pPr>
    </w:p>
    <w:p w:rsidR="006424EC" w:rsidRPr="006424EC" w:rsidRDefault="006424EC" w:rsidP="006424EC">
      <w:pPr>
        <w:keepNext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 w:rsidRPr="006424EC">
        <w:rPr>
          <w:rFonts w:ascii="Garamond" w:hAnsi="Garamond"/>
          <w:b/>
          <w:sz w:val="20"/>
          <w:szCs w:val="20"/>
        </w:rPr>
        <w:lastRenderedPageBreak/>
        <w:t>PRÍLOHE 3</w:t>
      </w:r>
    </w:p>
    <w:p w:rsidR="006424EC" w:rsidRPr="006424EC" w:rsidRDefault="006424EC" w:rsidP="006424EC">
      <w:pPr>
        <w:keepNext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:rsidR="006424EC" w:rsidRPr="006424EC" w:rsidRDefault="006424EC" w:rsidP="006424EC">
      <w:pPr>
        <w:keepNext/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6424EC">
        <w:rPr>
          <w:rFonts w:ascii="Garamond" w:hAnsi="Garamond"/>
          <w:b/>
          <w:sz w:val="20"/>
          <w:szCs w:val="20"/>
        </w:rPr>
        <w:t>ZOZNAM SUBDODÁVATEĽOV</w:t>
      </w:r>
    </w:p>
    <w:p w:rsidR="009E09CC" w:rsidRDefault="009E09C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564FF8" w:rsidRPr="009E09CC" w:rsidRDefault="00564FF8" w:rsidP="009E09CC">
      <w:pPr>
        <w:pStyle w:val="AOSignatory"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9E09CC">
        <w:rPr>
          <w:rFonts w:ascii="Garamond" w:hAnsi="Garamond"/>
          <w:color w:val="000000" w:themeColor="text1"/>
          <w:sz w:val="20"/>
        </w:rPr>
        <w:lastRenderedPageBreak/>
        <w:t>PODPISY</w:t>
      </w:r>
      <w:r w:rsidR="009E09CC" w:rsidRPr="009E09CC">
        <w:rPr>
          <w:rFonts w:ascii="Garamond" w:hAnsi="Garamond"/>
          <w:color w:val="000000" w:themeColor="text1"/>
          <w:sz w:val="20"/>
        </w:rPr>
        <w:t xml:space="preserve"> </w:t>
      </w:r>
      <w:r w:rsidRPr="009E09CC">
        <w:rPr>
          <w:rFonts w:ascii="Garamond" w:hAnsi="Garamond"/>
          <w:color w:val="000000" w:themeColor="text1"/>
          <w:sz w:val="20"/>
        </w:rPr>
        <w:t>ZMLUVNÝCH</w:t>
      </w:r>
      <w:r w:rsidR="009E09CC" w:rsidRPr="009E09CC">
        <w:rPr>
          <w:rFonts w:ascii="Garamond" w:hAnsi="Garamond"/>
          <w:color w:val="000000" w:themeColor="text1"/>
          <w:sz w:val="20"/>
        </w:rPr>
        <w:t xml:space="preserve"> </w:t>
      </w:r>
      <w:r w:rsidRPr="009E09CC">
        <w:rPr>
          <w:rFonts w:ascii="Garamond" w:hAnsi="Garamond"/>
          <w:color w:val="000000" w:themeColor="text1"/>
          <w:sz w:val="20"/>
        </w:rPr>
        <w:t>STRÁN</w:t>
      </w:r>
    </w:p>
    <w:p w:rsidR="00564FF8" w:rsidRPr="009E09CC" w:rsidRDefault="00564FF8" w:rsidP="009E09CC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:rsidR="00564FF8" w:rsidRPr="009E09CC" w:rsidRDefault="00564FF8" w:rsidP="009E09CC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9E09CC" w:rsidRPr="009E09C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9E09CC" w:rsidRPr="009E09C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9E09CC" w:rsidRPr="009E09C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:rsidR="006520D7" w:rsidRDefault="006520D7" w:rsidP="009E09CC">
      <w:pPr>
        <w:pStyle w:val="AODocTxt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564FF8" w:rsidRPr="009E09CC" w:rsidRDefault="00564FF8" w:rsidP="009E09CC">
      <w:pPr>
        <w:pStyle w:val="AODocTxt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9E09CC"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9E09CC"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9E09CC"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9E09CC"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:rsidR="00564FF8" w:rsidRPr="009E09CC" w:rsidRDefault="00564FF8" w:rsidP="009E09CC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6520D7" w:rsidRDefault="006520D7" w:rsidP="009E09CC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6520D7" w:rsidRDefault="006520D7" w:rsidP="009E09CC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6520D7" w:rsidRDefault="006520D7" w:rsidP="009E09CC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564FF8" w:rsidRPr="009E09CC" w:rsidRDefault="00564FF8" w:rsidP="009E09CC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9E09CC" w:rsidRPr="009E09CC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D54ED">
        <w:rPr>
          <w:rFonts w:ascii="Garamond" w:hAnsi="Garamond"/>
          <w:color w:val="000000" w:themeColor="text1"/>
          <w:sz w:val="20"/>
          <w:szCs w:val="20"/>
        </w:rPr>
        <w:t>Martin Rybanský</w:t>
      </w:r>
    </w:p>
    <w:p w:rsidR="00564FF8" w:rsidRPr="009E09CC" w:rsidRDefault="00564FF8" w:rsidP="009E09CC">
      <w:pPr>
        <w:pStyle w:val="AONormal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9E09CC">
        <w:rPr>
          <w:rFonts w:ascii="Garamond" w:hAnsi="Garamond"/>
          <w:color w:val="000000" w:themeColor="text1"/>
          <w:sz w:val="20"/>
        </w:rPr>
        <w:t>Funkcia:</w:t>
      </w:r>
      <w:r w:rsidRPr="009E09CC">
        <w:rPr>
          <w:rFonts w:ascii="Garamond" w:hAnsi="Garamond"/>
          <w:color w:val="000000" w:themeColor="text1"/>
          <w:sz w:val="20"/>
        </w:rPr>
        <w:tab/>
        <w:t>predseda</w:t>
      </w:r>
      <w:r w:rsidR="009E09CC" w:rsidRPr="009E09CC">
        <w:rPr>
          <w:rFonts w:ascii="Garamond" w:hAnsi="Garamond"/>
          <w:color w:val="000000" w:themeColor="text1"/>
          <w:sz w:val="20"/>
        </w:rPr>
        <w:t xml:space="preserve"> </w:t>
      </w:r>
      <w:r w:rsidRPr="009E09CC">
        <w:rPr>
          <w:rFonts w:ascii="Garamond" w:hAnsi="Garamond"/>
          <w:color w:val="000000" w:themeColor="text1"/>
          <w:sz w:val="20"/>
        </w:rPr>
        <w:t>predstavenstva</w:t>
      </w:r>
    </w:p>
    <w:p w:rsidR="00564FF8" w:rsidRPr="009E09CC" w:rsidRDefault="00564FF8" w:rsidP="009E09CC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6520D7" w:rsidRDefault="006520D7" w:rsidP="009E09CC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6520D7" w:rsidRDefault="006520D7" w:rsidP="009E09CC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6520D7" w:rsidRDefault="006520D7" w:rsidP="009E09CC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564FF8" w:rsidRPr="009E09CC" w:rsidRDefault="00564FF8" w:rsidP="009E09CC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="008A4347" w:rsidRPr="009E09CC">
        <w:rPr>
          <w:rFonts w:ascii="Garamond" w:eastAsia="Times New Roman" w:hAnsi="Garamond"/>
          <w:sz w:val="20"/>
          <w:szCs w:val="20"/>
        </w:rPr>
        <w:t>Ing.</w:t>
      </w:r>
      <w:r w:rsidR="009E09CC" w:rsidRPr="009E09CC">
        <w:rPr>
          <w:rFonts w:ascii="Garamond" w:eastAsia="Times New Roman" w:hAnsi="Garamond"/>
          <w:sz w:val="20"/>
          <w:szCs w:val="20"/>
        </w:rPr>
        <w:t xml:space="preserve"> </w:t>
      </w:r>
      <w:r w:rsidR="00BD54ED">
        <w:rPr>
          <w:rFonts w:ascii="Garamond" w:eastAsia="Times New Roman" w:hAnsi="Garamond"/>
          <w:sz w:val="20"/>
          <w:szCs w:val="20"/>
        </w:rPr>
        <w:t xml:space="preserve">Rastislav </w:t>
      </w:r>
      <w:proofErr w:type="spellStart"/>
      <w:r w:rsidR="00BD54ED">
        <w:rPr>
          <w:rFonts w:ascii="Garamond" w:eastAsia="Times New Roman" w:hAnsi="Garamond"/>
          <w:sz w:val="20"/>
          <w:szCs w:val="20"/>
        </w:rPr>
        <w:t>Fleško</w:t>
      </w:r>
      <w:proofErr w:type="spellEnd"/>
    </w:p>
    <w:p w:rsidR="00564FF8" w:rsidRPr="009E09CC" w:rsidRDefault="00564FF8" w:rsidP="009E09CC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Funkcia: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="008A4347" w:rsidRPr="009E09CC">
        <w:rPr>
          <w:rFonts w:ascii="Garamond" w:eastAsia="Times New Roman" w:hAnsi="Garamond"/>
          <w:sz w:val="20"/>
          <w:szCs w:val="20"/>
        </w:rPr>
        <w:t>člen</w:t>
      </w:r>
      <w:r w:rsidR="009E09CC" w:rsidRPr="009E09CC">
        <w:rPr>
          <w:rFonts w:ascii="Garamond" w:eastAsia="Times New Roman" w:hAnsi="Garamond"/>
          <w:sz w:val="20"/>
          <w:szCs w:val="20"/>
        </w:rPr>
        <w:t xml:space="preserve"> </w:t>
      </w:r>
      <w:r w:rsidR="008A4347" w:rsidRPr="009E09CC">
        <w:rPr>
          <w:rFonts w:ascii="Garamond" w:eastAsia="Times New Roman" w:hAnsi="Garamond"/>
          <w:sz w:val="20"/>
          <w:szCs w:val="20"/>
        </w:rPr>
        <w:t>predstavenstva</w:t>
      </w:r>
      <w:r w:rsidR="009E09CC" w:rsidRPr="009E09CC">
        <w:rPr>
          <w:rFonts w:ascii="Garamond" w:eastAsia="Times New Roman" w:hAnsi="Garamond"/>
          <w:sz w:val="20"/>
          <w:szCs w:val="20"/>
        </w:rPr>
        <w:t xml:space="preserve"> </w:t>
      </w:r>
      <w:r w:rsidR="008A4347" w:rsidRPr="009E09CC">
        <w:rPr>
          <w:rFonts w:ascii="Garamond" w:eastAsia="Times New Roman" w:hAnsi="Garamond"/>
          <w:sz w:val="20"/>
          <w:szCs w:val="20"/>
        </w:rPr>
        <w:t>a</w:t>
      </w:r>
      <w:r w:rsidR="006520D7">
        <w:rPr>
          <w:rFonts w:ascii="Garamond" w:eastAsia="Times New Roman" w:hAnsi="Garamond"/>
          <w:sz w:val="20"/>
          <w:szCs w:val="20"/>
        </w:rPr>
        <w:t> </w:t>
      </w:r>
      <w:r w:rsidR="008A4347" w:rsidRPr="009E09CC">
        <w:rPr>
          <w:rFonts w:ascii="Garamond" w:eastAsia="Times New Roman" w:hAnsi="Garamond"/>
          <w:sz w:val="20"/>
          <w:szCs w:val="20"/>
        </w:rPr>
        <w:t>riaditeľ</w:t>
      </w:r>
      <w:r w:rsidR="006520D7">
        <w:rPr>
          <w:rFonts w:ascii="Garamond" w:eastAsia="Times New Roman" w:hAnsi="Garamond"/>
          <w:sz w:val="20"/>
          <w:szCs w:val="20"/>
        </w:rPr>
        <w:t xml:space="preserve"> </w:t>
      </w:r>
      <w:r w:rsidR="00BD54ED">
        <w:rPr>
          <w:rFonts w:ascii="Garamond" w:eastAsia="Times New Roman" w:hAnsi="Garamond"/>
          <w:sz w:val="20"/>
          <w:szCs w:val="20"/>
        </w:rPr>
        <w:t>infraštruktúrneho</w:t>
      </w:r>
      <w:r w:rsidR="006520D7">
        <w:rPr>
          <w:rFonts w:ascii="Garamond" w:eastAsia="Times New Roman" w:hAnsi="Garamond"/>
          <w:sz w:val="20"/>
          <w:szCs w:val="20"/>
        </w:rPr>
        <w:t xml:space="preserve"> úseku</w:t>
      </w:r>
    </w:p>
    <w:p w:rsidR="00564FF8" w:rsidRPr="009E09CC" w:rsidRDefault="00564FF8" w:rsidP="009E09CC">
      <w:pPr>
        <w:pStyle w:val="AONormal"/>
        <w:spacing w:line="240" w:lineRule="auto"/>
        <w:rPr>
          <w:rFonts w:ascii="Garamond" w:hAnsi="Garamond"/>
          <w:color w:val="000000" w:themeColor="text1"/>
          <w:sz w:val="20"/>
        </w:rPr>
      </w:pPr>
    </w:p>
    <w:p w:rsidR="00564FF8" w:rsidRPr="009E09CC" w:rsidRDefault="00564FF8" w:rsidP="009E09CC">
      <w:pPr>
        <w:pStyle w:val="AODocTxt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564FF8" w:rsidRPr="009E09CC" w:rsidRDefault="00564FF8" w:rsidP="009E09CC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564FF8" w:rsidRDefault="00564FF8" w:rsidP="009E09CC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9E09CC" w:rsidRPr="009E09C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6520D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9E09CC" w:rsidRPr="009E09C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:rsidR="006520D7" w:rsidRPr="009E09CC" w:rsidRDefault="006520D7" w:rsidP="009E09CC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564FF8" w:rsidRPr="009E09CC" w:rsidRDefault="00564FF8" w:rsidP="009E09CC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9E09CC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:rsidR="00564FF8" w:rsidRDefault="00564FF8" w:rsidP="006520D7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6520D7" w:rsidRDefault="006520D7" w:rsidP="006520D7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6520D7" w:rsidRPr="009E09CC" w:rsidRDefault="006520D7" w:rsidP="006520D7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564FF8" w:rsidRPr="009E09CC" w:rsidRDefault="00564FF8" w:rsidP="009E09CC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</w:p>
    <w:p w:rsidR="00564FF8" w:rsidRPr="009E09CC" w:rsidRDefault="00564FF8" w:rsidP="009E09CC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Funkcia: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</w:p>
    <w:p w:rsidR="00564FF8" w:rsidRDefault="00564FF8" w:rsidP="009E09CC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6520D7" w:rsidRDefault="006520D7" w:rsidP="009E09CC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6520D7" w:rsidRPr="009E09CC" w:rsidRDefault="006520D7" w:rsidP="009E09CC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564FF8" w:rsidRPr="009E09CC" w:rsidRDefault="00564FF8" w:rsidP="009E09CC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</w:p>
    <w:p w:rsidR="00564FF8" w:rsidRPr="009E09CC" w:rsidRDefault="00564FF8" w:rsidP="009E09CC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Funkcia: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</w:p>
    <w:p w:rsidR="00D25CA2" w:rsidRPr="009E09CC" w:rsidRDefault="009E09CC" w:rsidP="009E09CC">
      <w:pPr>
        <w:spacing w:after="0" w:line="240" w:lineRule="auto"/>
        <w:ind w:left="4950" w:hanging="4950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:rsidR="00D25CA2" w:rsidRPr="009E09CC" w:rsidRDefault="00D25CA2" w:rsidP="009E09CC">
      <w:pPr>
        <w:spacing w:after="0" w:line="240" w:lineRule="auto"/>
        <w:ind w:left="4950" w:hanging="4950"/>
        <w:rPr>
          <w:rFonts w:ascii="Garamond" w:eastAsia="Times New Roman" w:hAnsi="Garamond" w:cs="Times New Roman"/>
          <w:sz w:val="20"/>
          <w:szCs w:val="20"/>
        </w:rPr>
      </w:pPr>
    </w:p>
    <w:p w:rsidR="00D25CA2" w:rsidRPr="009E09CC" w:rsidRDefault="00D25CA2" w:rsidP="009E09C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Arial"/>
          <w:sz w:val="20"/>
          <w:szCs w:val="20"/>
        </w:rPr>
        <w:tab/>
      </w:r>
      <w:r w:rsidRPr="009E09CC">
        <w:rPr>
          <w:rFonts w:ascii="Garamond" w:eastAsia="Times New Roman" w:hAnsi="Garamond" w:cs="Arial"/>
          <w:sz w:val="20"/>
          <w:szCs w:val="20"/>
        </w:rPr>
        <w:tab/>
      </w:r>
      <w:r w:rsidRPr="009E09CC">
        <w:rPr>
          <w:rFonts w:ascii="Garamond" w:eastAsia="Times New Roman" w:hAnsi="Garamond" w:cs="Arial"/>
          <w:sz w:val="20"/>
          <w:szCs w:val="20"/>
        </w:rPr>
        <w:tab/>
      </w:r>
      <w:r w:rsidRPr="009E09CC">
        <w:rPr>
          <w:rFonts w:ascii="Garamond" w:eastAsia="Times New Roman" w:hAnsi="Garamond" w:cs="Arial"/>
          <w:sz w:val="20"/>
          <w:szCs w:val="20"/>
        </w:rPr>
        <w:tab/>
      </w:r>
    </w:p>
    <w:p w:rsidR="00FE33B4" w:rsidRPr="009E09CC" w:rsidRDefault="00FE33B4" w:rsidP="009E09C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E33B4" w:rsidRPr="009E09CC" w:rsidRDefault="00FE33B4" w:rsidP="009E09C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E33B4" w:rsidRPr="009E09CC" w:rsidRDefault="00FE33B4" w:rsidP="009E09C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E33B4" w:rsidRPr="009E09CC" w:rsidRDefault="00FE33B4" w:rsidP="009E09C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E33B4" w:rsidRPr="009E09CC" w:rsidRDefault="00FE33B4" w:rsidP="009E09C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E33B4" w:rsidRPr="009E09CC" w:rsidRDefault="00FE33B4" w:rsidP="009E09C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E33B4" w:rsidRPr="009E09CC" w:rsidRDefault="00FE33B4" w:rsidP="009E09C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E33B4" w:rsidRPr="009E09CC" w:rsidRDefault="00FE33B4" w:rsidP="009E09C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E33B4" w:rsidRPr="009E09CC" w:rsidRDefault="00FE33B4" w:rsidP="009E09C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E33B4" w:rsidRPr="009E09CC" w:rsidRDefault="00FE33B4" w:rsidP="009E09C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E33B4" w:rsidRPr="009E09CC" w:rsidRDefault="00FE33B4" w:rsidP="009E09C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E33B4" w:rsidRPr="009E09CC" w:rsidRDefault="00FE33B4" w:rsidP="009E09C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E33B4" w:rsidRPr="009E09CC" w:rsidRDefault="00FE33B4" w:rsidP="009E09C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D248C8" w:rsidRPr="009E09CC" w:rsidRDefault="00D248C8" w:rsidP="009E09CC">
      <w:pPr>
        <w:spacing w:after="0" w:line="240" w:lineRule="auto"/>
        <w:contextualSpacing/>
        <w:rPr>
          <w:rFonts w:ascii="Garamond" w:eastAsia="Calibri" w:hAnsi="Garamond" w:cs="Times New Roman"/>
          <w:b/>
          <w:sz w:val="20"/>
          <w:szCs w:val="20"/>
        </w:rPr>
      </w:pPr>
    </w:p>
    <w:p w:rsidR="00D248C8" w:rsidRPr="009E09CC" w:rsidRDefault="00D248C8" w:rsidP="009E09C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D4836" w:rsidRPr="009E09CC" w:rsidRDefault="009D4836" w:rsidP="009E09CC">
      <w:pPr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sectPr w:rsidR="009D4836" w:rsidRPr="009E09CC" w:rsidSect="001E7C3E">
      <w:footerReference w:type="default" r:id="rId12"/>
      <w:pgSz w:w="11906" w:h="16838"/>
      <w:pgMar w:top="993" w:right="1133" w:bottom="709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58" w:rsidRDefault="00982C58" w:rsidP="006B4B49">
      <w:pPr>
        <w:spacing w:after="0" w:line="240" w:lineRule="auto"/>
      </w:pPr>
      <w:r>
        <w:separator/>
      </w:r>
    </w:p>
  </w:endnote>
  <w:endnote w:type="continuationSeparator" w:id="0">
    <w:p w:rsidR="00982C58" w:rsidRDefault="00982C58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EE" w:rsidRPr="0061533A" w:rsidRDefault="00627FEE" w:rsidP="0061533A">
    <w:pPr>
      <w:pStyle w:val="Header"/>
      <w:tabs>
        <w:tab w:val="clear" w:pos="9072"/>
        <w:tab w:val="right" w:pos="10206"/>
      </w:tabs>
      <w:ind w:hanging="567"/>
      <w:jc w:val="both"/>
      <w:rPr>
        <w:rFonts w:ascii="Garamond" w:hAnsi="Garamond"/>
        <w:b/>
      </w:rPr>
    </w:pPr>
    <w:r w:rsidRPr="0061533A">
      <w:rPr>
        <w:rFonts w:ascii="Garamond" w:hAnsi="Garamond"/>
        <w:b/>
      </w:rPr>
      <w:t>RÁMCOVÁ ZMLUVA O</w:t>
    </w:r>
    <w:r>
      <w:rPr>
        <w:rFonts w:ascii="Garamond" w:hAnsi="Garamond"/>
        <w:b/>
      </w:rPr>
      <w:t> </w:t>
    </w:r>
    <w:r w:rsidRPr="0061533A">
      <w:rPr>
        <w:rFonts w:ascii="Garamond" w:hAnsi="Garamond"/>
        <w:b/>
      </w:rPr>
      <w:t>DIELO</w:t>
    </w:r>
    <w:r>
      <w:rPr>
        <w:rFonts w:ascii="Garamond" w:hAnsi="Garamond"/>
        <w:b/>
      </w:rPr>
      <w:t xml:space="preserve"> 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  <w:r w:rsidRPr="00A01AE4">
      <w:rPr>
        <w:rFonts w:ascii="Garamond" w:hAnsi="Garamond"/>
        <w:b/>
        <w:iCs/>
      </w:rPr>
      <w:t xml:space="preserve">Strana </w:t>
    </w:r>
    <w:r w:rsidRPr="00A01AE4">
      <w:rPr>
        <w:rFonts w:ascii="Garamond" w:hAnsi="Garamond"/>
        <w:b/>
        <w:iCs/>
      </w:rPr>
      <w:fldChar w:fldCharType="begin"/>
    </w:r>
    <w:r w:rsidRPr="00A01AE4">
      <w:rPr>
        <w:rFonts w:ascii="Garamond" w:hAnsi="Garamond"/>
        <w:b/>
        <w:iCs/>
      </w:rPr>
      <w:instrText xml:space="preserve"> PAGE </w:instrText>
    </w:r>
    <w:r w:rsidRPr="00A01AE4">
      <w:rPr>
        <w:rFonts w:ascii="Garamond" w:hAnsi="Garamond"/>
        <w:b/>
        <w:iCs/>
      </w:rPr>
      <w:fldChar w:fldCharType="separate"/>
    </w:r>
    <w:r w:rsidR="003403B7">
      <w:rPr>
        <w:rFonts w:ascii="Garamond" w:hAnsi="Garamond"/>
        <w:b/>
        <w:iCs/>
        <w:noProof/>
      </w:rPr>
      <w:t>4</w:t>
    </w:r>
    <w:r w:rsidRPr="00A01AE4">
      <w:rPr>
        <w:rFonts w:ascii="Garamond" w:hAnsi="Garamond"/>
        <w:b/>
        <w:iCs/>
      </w:rPr>
      <w:fldChar w:fldCharType="end"/>
    </w:r>
    <w:r w:rsidRPr="00A01AE4">
      <w:rPr>
        <w:rFonts w:ascii="Garamond" w:hAnsi="Garamond"/>
        <w:b/>
        <w:iCs/>
      </w:rPr>
      <w:t>/</w:t>
    </w:r>
    <w:r w:rsidRPr="00A01AE4">
      <w:rPr>
        <w:rFonts w:ascii="Garamond" w:hAnsi="Garamond"/>
        <w:b/>
        <w:iCs/>
      </w:rPr>
      <w:fldChar w:fldCharType="begin"/>
    </w:r>
    <w:r w:rsidRPr="00A01AE4">
      <w:rPr>
        <w:rFonts w:ascii="Garamond" w:hAnsi="Garamond"/>
        <w:b/>
        <w:iCs/>
      </w:rPr>
      <w:instrText xml:space="preserve"> NUMPAGES </w:instrText>
    </w:r>
    <w:r w:rsidRPr="00A01AE4">
      <w:rPr>
        <w:rFonts w:ascii="Garamond" w:hAnsi="Garamond"/>
        <w:b/>
        <w:iCs/>
      </w:rPr>
      <w:fldChar w:fldCharType="separate"/>
    </w:r>
    <w:r w:rsidR="003403B7">
      <w:rPr>
        <w:rFonts w:ascii="Garamond" w:hAnsi="Garamond"/>
        <w:b/>
        <w:iCs/>
        <w:noProof/>
      </w:rPr>
      <w:t>14</w:t>
    </w:r>
    <w:r w:rsidRPr="00A01AE4">
      <w:rPr>
        <w:rFonts w:ascii="Garamond" w:hAnsi="Garamond"/>
        <w:b/>
        <w:iCs/>
      </w:rPr>
      <w:fldChar w:fldCharType="end"/>
    </w:r>
  </w:p>
  <w:p w:rsidR="00627FEE" w:rsidRDefault="00627FEE">
    <w:pPr>
      <w:pStyle w:val="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58" w:rsidRDefault="00982C58" w:rsidP="006B4B49">
      <w:pPr>
        <w:spacing w:after="0" w:line="240" w:lineRule="auto"/>
      </w:pPr>
      <w:r>
        <w:separator/>
      </w:r>
    </w:p>
  </w:footnote>
  <w:footnote w:type="continuationSeparator" w:id="0">
    <w:p w:rsidR="00982C58" w:rsidRDefault="00982C58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CAC"/>
    <w:multiLevelType w:val="hybridMultilevel"/>
    <w:tmpl w:val="6DC6B910"/>
    <w:lvl w:ilvl="0" w:tplc="A71A151E">
      <w:start w:val="1"/>
      <w:numFmt w:val="decimal"/>
      <w:lvlText w:val="5.%1"/>
      <w:lvlJc w:val="left"/>
      <w:pPr>
        <w:ind w:left="114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9C7594"/>
    <w:multiLevelType w:val="multilevel"/>
    <w:tmpl w:val="880837A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Garamond" w:hAnsi="Garamond" w:cs="Arial"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745B"/>
    <w:multiLevelType w:val="hybridMultilevel"/>
    <w:tmpl w:val="0B3AED1A"/>
    <w:lvl w:ilvl="0" w:tplc="53FEC4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714B2"/>
    <w:multiLevelType w:val="multilevel"/>
    <w:tmpl w:val="249839C8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5">
    <w:nsid w:val="0AB43DFB"/>
    <w:multiLevelType w:val="hybridMultilevel"/>
    <w:tmpl w:val="DB1A1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A223A"/>
    <w:multiLevelType w:val="hybridMultilevel"/>
    <w:tmpl w:val="9E1C191C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7F0B22"/>
    <w:multiLevelType w:val="multilevel"/>
    <w:tmpl w:val="7A709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9">
    <w:nsid w:val="1A1418C0"/>
    <w:multiLevelType w:val="hybridMultilevel"/>
    <w:tmpl w:val="3D0EAC92"/>
    <w:lvl w:ilvl="0" w:tplc="A960610A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461660A"/>
    <w:multiLevelType w:val="hybridMultilevel"/>
    <w:tmpl w:val="458A3FE8"/>
    <w:lvl w:ilvl="0" w:tplc="605AAFBC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9B41A50"/>
    <w:multiLevelType w:val="hybridMultilevel"/>
    <w:tmpl w:val="B45A87E4"/>
    <w:lvl w:ilvl="0" w:tplc="A4B2DB42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433901"/>
    <w:multiLevelType w:val="multilevel"/>
    <w:tmpl w:val="436E1DA8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16">
    <w:nsid w:val="2D887F40"/>
    <w:multiLevelType w:val="multilevel"/>
    <w:tmpl w:val="30128D4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8E2761C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52DC2"/>
    <w:multiLevelType w:val="hybridMultilevel"/>
    <w:tmpl w:val="6D4804E4"/>
    <w:lvl w:ilvl="0" w:tplc="C6844D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B21BD"/>
    <w:multiLevelType w:val="multilevel"/>
    <w:tmpl w:val="30ACA73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21">
    <w:nsid w:val="42B71743"/>
    <w:multiLevelType w:val="hybridMultilevel"/>
    <w:tmpl w:val="D65C0586"/>
    <w:lvl w:ilvl="0" w:tplc="A078984A">
      <w:start w:val="1"/>
      <w:numFmt w:val="decimal"/>
      <w:lvlText w:val="10.%1"/>
      <w:lvlJc w:val="left"/>
      <w:pPr>
        <w:ind w:left="1429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2F86181"/>
    <w:multiLevelType w:val="multilevel"/>
    <w:tmpl w:val="2D60492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4BF25F8"/>
    <w:multiLevelType w:val="multilevel"/>
    <w:tmpl w:val="83E21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5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95276B2"/>
    <w:multiLevelType w:val="hybridMultilevel"/>
    <w:tmpl w:val="91C23E7C"/>
    <w:lvl w:ilvl="0" w:tplc="E0165E1E">
      <w:start w:val="1"/>
      <w:numFmt w:val="decimal"/>
      <w:lvlText w:val="6.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5EDCB13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1F9532F"/>
    <w:multiLevelType w:val="multilevel"/>
    <w:tmpl w:val="DEA2AEE6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2A0651C"/>
    <w:multiLevelType w:val="hybridMultilevel"/>
    <w:tmpl w:val="3C1ED664"/>
    <w:lvl w:ilvl="0" w:tplc="F000AF3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D36F42"/>
    <w:multiLevelType w:val="hybridMultilevel"/>
    <w:tmpl w:val="295040D0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>
    <w:nsid w:val="7A294369"/>
    <w:multiLevelType w:val="multilevel"/>
    <w:tmpl w:val="7E0895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25"/>
  </w:num>
  <w:num w:numId="5">
    <w:abstractNumId w:val="31"/>
  </w:num>
  <w:num w:numId="6">
    <w:abstractNumId w:val="32"/>
  </w:num>
  <w:num w:numId="7">
    <w:abstractNumId w:val="10"/>
  </w:num>
  <w:num w:numId="8">
    <w:abstractNumId w:val="29"/>
  </w:num>
  <w:num w:numId="9">
    <w:abstractNumId w:val="18"/>
  </w:num>
  <w:num w:numId="10">
    <w:abstractNumId w:val="22"/>
  </w:num>
  <w:num w:numId="11">
    <w:abstractNumId w:val="12"/>
  </w:num>
  <w:num w:numId="12">
    <w:abstractNumId w:val="0"/>
  </w:num>
  <w:num w:numId="13">
    <w:abstractNumId w:val="24"/>
  </w:num>
  <w:num w:numId="14">
    <w:abstractNumId w:val="26"/>
  </w:num>
  <w:num w:numId="15">
    <w:abstractNumId w:val="19"/>
  </w:num>
  <w:num w:numId="1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</w:num>
  <w:num w:numId="28">
    <w:abstractNumId w:val="4"/>
  </w:num>
  <w:num w:numId="29">
    <w:abstractNumId w:val="16"/>
  </w:num>
  <w:num w:numId="30">
    <w:abstractNumId w:val="28"/>
  </w:num>
  <w:num w:numId="31">
    <w:abstractNumId w:val="17"/>
  </w:num>
  <w:num w:numId="32">
    <w:abstractNumId w:val="6"/>
  </w:num>
  <w:num w:numId="33">
    <w:abstractNumId w:val="30"/>
  </w:num>
  <w:num w:numId="34">
    <w:abstractNumId w:val="34"/>
  </w:num>
  <w:num w:numId="35">
    <w:abstractNumId w:val="14"/>
  </w:num>
  <w:num w:numId="36">
    <w:abstractNumId w:val="1"/>
  </w:num>
  <w:num w:numId="3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49"/>
    <w:rsid w:val="0000134E"/>
    <w:rsid w:val="00011EC2"/>
    <w:rsid w:val="00012226"/>
    <w:rsid w:val="00012B9F"/>
    <w:rsid w:val="00012E49"/>
    <w:rsid w:val="00016494"/>
    <w:rsid w:val="000318E8"/>
    <w:rsid w:val="000537B2"/>
    <w:rsid w:val="00076A98"/>
    <w:rsid w:val="00081C4C"/>
    <w:rsid w:val="000851F4"/>
    <w:rsid w:val="00092F1F"/>
    <w:rsid w:val="00094CD5"/>
    <w:rsid w:val="00095651"/>
    <w:rsid w:val="000964E3"/>
    <w:rsid w:val="00096C88"/>
    <w:rsid w:val="000A2DD1"/>
    <w:rsid w:val="000A74DD"/>
    <w:rsid w:val="000B35BA"/>
    <w:rsid w:val="000B5345"/>
    <w:rsid w:val="000B626D"/>
    <w:rsid w:val="000B7E5F"/>
    <w:rsid w:val="000C2507"/>
    <w:rsid w:val="000C3A8C"/>
    <w:rsid w:val="000C3E22"/>
    <w:rsid w:val="000C5C44"/>
    <w:rsid w:val="000D59AD"/>
    <w:rsid w:val="000E6CA0"/>
    <w:rsid w:val="0010429F"/>
    <w:rsid w:val="001069E1"/>
    <w:rsid w:val="00106E51"/>
    <w:rsid w:val="001077C1"/>
    <w:rsid w:val="00110457"/>
    <w:rsid w:val="00110647"/>
    <w:rsid w:val="00120500"/>
    <w:rsid w:val="00123575"/>
    <w:rsid w:val="0012704B"/>
    <w:rsid w:val="00127ACC"/>
    <w:rsid w:val="001332D7"/>
    <w:rsid w:val="001426D4"/>
    <w:rsid w:val="001429EC"/>
    <w:rsid w:val="001525AF"/>
    <w:rsid w:val="00157C11"/>
    <w:rsid w:val="00163FCB"/>
    <w:rsid w:val="001737A3"/>
    <w:rsid w:val="00175DC7"/>
    <w:rsid w:val="00184F7D"/>
    <w:rsid w:val="001876B6"/>
    <w:rsid w:val="001A2D48"/>
    <w:rsid w:val="001B1482"/>
    <w:rsid w:val="001C05A2"/>
    <w:rsid w:val="001C38A1"/>
    <w:rsid w:val="001D1788"/>
    <w:rsid w:val="001D477B"/>
    <w:rsid w:val="001E0170"/>
    <w:rsid w:val="001E7C3E"/>
    <w:rsid w:val="001E7D5D"/>
    <w:rsid w:val="001F55A3"/>
    <w:rsid w:val="001F649A"/>
    <w:rsid w:val="00202F4E"/>
    <w:rsid w:val="00217714"/>
    <w:rsid w:val="002254CF"/>
    <w:rsid w:val="00227A41"/>
    <w:rsid w:val="002449A1"/>
    <w:rsid w:val="00246219"/>
    <w:rsid w:val="00254CCD"/>
    <w:rsid w:val="00261DE3"/>
    <w:rsid w:val="002652FC"/>
    <w:rsid w:val="00273047"/>
    <w:rsid w:val="00291828"/>
    <w:rsid w:val="00297D0B"/>
    <w:rsid w:val="002A074B"/>
    <w:rsid w:val="002A3841"/>
    <w:rsid w:val="002A4E07"/>
    <w:rsid w:val="002B0CB5"/>
    <w:rsid w:val="002B3377"/>
    <w:rsid w:val="002B7673"/>
    <w:rsid w:val="002C48DB"/>
    <w:rsid w:val="0030223D"/>
    <w:rsid w:val="00302389"/>
    <w:rsid w:val="00305538"/>
    <w:rsid w:val="0030759B"/>
    <w:rsid w:val="00307AAE"/>
    <w:rsid w:val="003140A0"/>
    <w:rsid w:val="00317503"/>
    <w:rsid w:val="0032116C"/>
    <w:rsid w:val="00321E2A"/>
    <w:rsid w:val="00323923"/>
    <w:rsid w:val="00324B61"/>
    <w:rsid w:val="00335FC7"/>
    <w:rsid w:val="00336EDB"/>
    <w:rsid w:val="003403B7"/>
    <w:rsid w:val="00343810"/>
    <w:rsid w:val="00343CF2"/>
    <w:rsid w:val="00351C29"/>
    <w:rsid w:val="003640A7"/>
    <w:rsid w:val="003645F7"/>
    <w:rsid w:val="003649A8"/>
    <w:rsid w:val="00385127"/>
    <w:rsid w:val="00391E36"/>
    <w:rsid w:val="003948DE"/>
    <w:rsid w:val="003A37C7"/>
    <w:rsid w:val="003A44BA"/>
    <w:rsid w:val="003A52A1"/>
    <w:rsid w:val="003A684C"/>
    <w:rsid w:val="003B03C2"/>
    <w:rsid w:val="003C34B0"/>
    <w:rsid w:val="003D22D5"/>
    <w:rsid w:val="003D6A9E"/>
    <w:rsid w:val="003F1910"/>
    <w:rsid w:val="003F276C"/>
    <w:rsid w:val="003F2953"/>
    <w:rsid w:val="004029D6"/>
    <w:rsid w:val="0040548E"/>
    <w:rsid w:val="004063F3"/>
    <w:rsid w:val="00406432"/>
    <w:rsid w:val="00406D8D"/>
    <w:rsid w:val="004221E6"/>
    <w:rsid w:val="00422B52"/>
    <w:rsid w:val="00423E11"/>
    <w:rsid w:val="00425A8F"/>
    <w:rsid w:val="004365A9"/>
    <w:rsid w:val="0044220D"/>
    <w:rsid w:val="00446E44"/>
    <w:rsid w:val="00447352"/>
    <w:rsid w:val="00454D9C"/>
    <w:rsid w:val="00460BDA"/>
    <w:rsid w:val="004679C4"/>
    <w:rsid w:val="00480972"/>
    <w:rsid w:val="00490FCF"/>
    <w:rsid w:val="004C01BA"/>
    <w:rsid w:val="004C4660"/>
    <w:rsid w:val="004C7A68"/>
    <w:rsid w:val="004E1549"/>
    <w:rsid w:val="004E6B49"/>
    <w:rsid w:val="004E752D"/>
    <w:rsid w:val="00500482"/>
    <w:rsid w:val="005044AE"/>
    <w:rsid w:val="00506E86"/>
    <w:rsid w:val="00514FCE"/>
    <w:rsid w:val="0051539D"/>
    <w:rsid w:val="005204E2"/>
    <w:rsid w:val="00521DA5"/>
    <w:rsid w:val="0052238A"/>
    <w:rsid w:val="00531A05"/>
    <w:rsid w:val="00531DD2"/>
    <w:rsid w:val="00537030"/>
    <w:rsid w:val="00537BDD"/>
    <w:rsid w:val="00540954"/>
    <w:rsid w:val="00551A91"/>
    <w:rsid w:val="005538D1"/>
    <w:rsid w:val="00556483"/>
    <w:rsid w:val="00556810"/>
    <w:rsid w:val="00564212"/>
    <w:rsid w:val="00564FF8"/>
    <w:rsid w:val="005677C5"/>
    <w:rsid w:val="00576B9B"/>
    <w:rsid w:val="00587796"/>
    <w:rsid w:val="005A164A"/>
    <w:rsid w:val="005A4B4B"/>
    <w:rsid w:val="005A588D"/>
    <w:rsid w:val="005A60DC"/>
    <w:rsid w:val="005B2A65"/>
    <w:rsid w:val="005B49D3"/>
    <w:rsid w:val="005C21C7"/>
    <w:rsid w:val="005C72B8"/>
    <w:rsid w:val="005C7ED7"/>
    <w:rsid w:val="005D6405"/>
    <w:rsid w:val="005D75FC"/>
    <w:rsid w:val="005E2F79"/>
    <w:rsid w:val="005E3EB9"/>
    <w:rsid w:val="005F666B"/>
    <w:rsid w:val="00603509"/>
    <w:rsid w:val="00604498"/>
    <w:rsid w:val="00605728"/>
    <w:rsid w:val="00613697"/>
    <w:rsid w:val="006144B4"/>
    <w:rsid w:val="0061533A"/>
    <w:rsid w:val="00617799"/>
    <w:rsid w:val="00621B74"/>
    <w:rsid w:val="00627FEE"/>
    <w:rsid w:val="00630131"/>
    <w:rsid w:val="0063037B"/>
    <w:rsid w:val="0063133B"/>
    <w:rsid w:val="00635186"/>
    <w:rsid w:val="00641287"/>
    <w:rsid w:val="006424EC"/>
    <w:rsid w:val="00642B83"/>
    <w:rsid w:val="006448A2"/>
    <w:rsid w:val="00644B1E"/>
    <w:rsid w:val="006476C3"/>
    <w:rsid w:val="00647BF8"/>
    <w:rsid w:val="00650732"/>
    <w:rsid w:val="006520D7"/>
    <w:rsid w:val="00657C03"/>
    <w:rsid w:val="00660B0A"/>
    <w:rsid w:val="00660BF2"/>
    <w:rsid w:val="0067052E"/>
    <w:rsid w:val="00672EE6"/>
    <w:rsid w:val="00681E25"/>
    <w:rsid w:val="00682D29"/>
    <w:rsid w:val="006937B4"/>
    <w:rsid w:val="00696166"/>
    <w:rsid w:val="006A2620"/>
    <w:rsid w:val="006A3FDE"/>
    <w:rsid w:val="006B2CB4"/>
    <w:rsid w:val="006B4B49"/>
    <w:rsid w:val="006B4D3D"/>
    <w:rsid w:val="006C133A"/>
    <w:rsid w:val="006C6FAF"/>
    <w:rsid w:val="006C7AD0"/>
    <w:rsid w:val="006D5E1A"/>
    <w:rsid w:val="006E23A6"/>
    <w:rsid w:val="006F5F0B"/>
    <w:rsid w:val="007067E2"/>
    <w:rsid w:val="0072179F"/>
    <w:rsid w:val="00721A66"/>
    <w:rsid w:val="007243BB"/>
    <w:rsid w:val="007370D5"/>
    <w:rsid w:val="0074696E"/>
    <w:rsid w:val="00750CD4"/>
    <w:rsid w:val="00754B12"/>
    <w:rsid w:val="00757007"/>
    <w:rsid w:val="0075716D"/>
    <w:rsid w:val="00760BFD"/>
    <w:rsid w:val="00763597"/>
    <w:rsid w:val="007671FD"/>
    <w:rsid w:val="00772AAD"/>
    <w:rsid w:val="0078035C"/>
    <w:rsid w:val="00783E41"/>
    <w:rsid w:val="00786591"/>
    <w:rsid w:val="00786822"/>
    <w:rsid w:val="00791E0C"/>
    <w:rsid w:val="007A3BF4"/>
    <w:rsid w:val="007B1CC7"/>
    <w:rsid w:val="007D1CFE"/>
    <w:rsid w:val="007D4430"/>
    <w:rsid w:val="007D593F"/>
    <w:rsid w:val="007E17A5"/>
    <w:rsid w:val="007F3AAC"/>
    <w:rsid w:val="007F3DC5"/>
    <w:rsid w:val="00806F24"/>
    <w:rsid w:val="00820EC9"/>
    <w:rsid w:val="0083059B"/>
    <w:rsid w:val="00837AD5"/>
    <w:rsid w:val="00841E4D"/>
    <w:rsid w:val="00842C6D"/>
    <w:rsid w:val="00852D40"/>
    <w:rsid w:val="008552A4"/>
    <w:rsid w:val="00855C78"/>
    <w:rsid w:val="008605D6"/>
    <w:rsid w:val="0086484B"/>
    <w:rsid w:val="00865631"/>
    <w:rsid w:val="0086598E"/>
    <w:rsid w:val="00866EDA"/>
    <w:rsid w:val="008678BB"/>
    <w:rsid w:val="00872059"/>
    <w:rsid w:val="00872442"/>
    <w:rsid w:val="0088049D"/>
    <w:rsid w:val="00886726"/>
    <w:rsid w:val="00892ECD"/>
    <w:rsid w:val="008A4347"/>
    <w:rsid w:val="008A6116"/>
    <w:rsid w:val="008B0876"/>
    <w:rsid w:val="008C3011"/>
    <w:rsid w:val="008C4BBB"/>
    <w:rsid w:val="008C5D4C"/>
    <w:rsid w:val="008F5E69"/>
    <w:rsid w:val="008F7698"/>
    <w:rsid w:val="00900C0B"/>
    <w:rsid w:val="00903B4E"/>
    <w:rsid w:val="00905195"/>
    <w:rsid w:val="00907894"/>
    <w:rsid w:val="00920AF8"/>
    <w:rsid w:val="00924374"/>
    <w:rsid w:val="00924B7A"/>
    <w:rsid w:val="0092599A"/>
    <w:rsid w:val="009327AB"/>
    <w:rsid w:val="0094165C"/>
    <w:rsid w:val="009428B7"/>
    <w:rsid w:val="00944818"/>
    <w:rsid w:val="009536AA"/>
    <w:rsid w:val="009538FD"/>
    <w:rsid w:val="009540CF"/>
    <w:rsid w:val="00961ECE"/>
    <w:rsid w:val="00963128"/>
    <w:rsid w:val="009665F2"/>
    <w:rsid w:val="00967730"/>
    <w:rsid w:val="00970127"/>
    <w:rsid w:val="00972B5A"/>
    <w:rsid w:val="00973BA0"/>
    <w:rsid w:val="00982C58"/>
    <w:rsid w:val="00991911"/>
    <w:rsid w:val="009A6E08"/>
    <w:rsid w:val="009C0ED3"/>
    <w:rsid w:val="009C1FCB"/>
    <w:rsid w:val="009C24F1"/>
    <w:rsid w:val="009C6CA5"/>
    <w:rsid w:val="009D0463"/>
    <w:rsid w:val="009D079C"/>
    <w:rsid w:val="009D21D7"/>
    <w:rsid w:val="009D4836"/>
    <w:rsid w:val="009E09CC"/>
    <w:rsid w:val="009F664A"/>
    <w:rsid w:val="00A03133"/>
    <w:rsid w:val="00A036FB"/>
    <w:rsid w:val="00A07E71"/>
    <w:rsid w:val="00A11294"/>
    <w:rsid w:val="00A13C67"/>
    <w:rsid w:val="00A14345"/>
    <w:rsid w:val="00A15092"/>
    <w:rsid w:val="00A17DE4"/>
    <w:rsid w:val="00A20935"/>
    <w:rsid w:val="00A23E67"/>
    <w:rsid w:val="00A371BF"/>
    <w:rsid w:val="00A41014"/>
    <w:rsid w:val="00A41EB0"/>
    <w:rsid w:val="00A44905"/>
    <w:rsid w:val="00A5496F"/>
    <w:rsid w:val="00A56EDD"/>
    <w:rsid w:val="00A639DA"/>
    <w:rsid w:val="00A703BE"/>
    <w:rsid w:val="00A76B68"/>
    <w:rsid w:val="00A86776"/>
    <w:rsid w:val="00A92F26"/>
    <w:rsid w:val="00A953D2"/>
    <w:rsid w:val="00A97C7C"/>
    <w:rsid w:val="00AA35E2"/>
    <w:rsid w:val="00AA3928"/>
    <w:rsid w:val="00AA51BD"/>
    <w:rsid w:val="00AB645B"/>
    <w:rsid w:val="00AB6E62"/>
    <w:rsid w:val="00AC7582"/>
    <w:rsid w:val="00AE202F"/>
    <w:rsid w:val="00AE33B8"/>
    <w:rsid w:val="00AF0747"/>
    <w:rsid w:val="00AF58FE"/>
    <w:rsid w:val="00B02769"/>
    <w:rsid w:val="00B04009"/>
    <w:rsid w:val="00B1681A"/>
    <w:rsid w:val="00B23695"/>
    <w:rsid w:val="00B27044"/>
    <w:rsid w:val="00B30F42"/>
    <w:rsid w:val="00B32169"/>
    <w:rsid w:val="00B33F9F"/>
    <w:rsid w:val="00B377EB"/>
    <w:rsid w:val="00B46B0E"/>
    <w:rsid w:val="00B54D9D"/>
    <w:rsid w:val="00B57138"/>
    <w:rsid w:val="00B62ED4"/>
    <w:rsid w:val="00B65853"/>
    <w:rsid w:val="00B670D6"/>
    <w:rsid w:val="00B80A87"/>
    <w:rsid w:val="00B83E3C"/>
    <w:rsid w:val="00B90384"/>
    <w:rsid w:val="00B923AC"/>
    <w:rsid w:val="00B936FB"/>
    <w:rsid w:val="00B93DD1"/>
    <w:rsid w:val="00BA2571"/>
    <w:rsid w:val="00BA4DC7"/>
    <w:rsid w:val="00BB4768"/>
    <w:rsid w:val="00BC279E"/>
    <w:rsid w:val="00BD3D98"/>
    <w:rsid w:val="00BD54ED"/>
    <w:rsid w:val="00BD6A7A"/>
    <w:rsid w:val="00BE1BED"/>
    <w:rsid w:val="00BF1F9F"/>
    <w:rsid w:val="00BF261E"/>
    <w:rsid w:val="00BF414C"/>
    <w:rsid w:val="00BF516F"/>
    <w:rsid w:val="00BF5C81"/>
    <w:rsid w:val="00C14BD5"/>
    <w:rsid w:val="00C2040D"/>
    <w:rsid w:val="00C246C3"/>
    <w:rsid w:val="00C32CD7"/>
    <w:rsid w:val="00C36B2A"/>
    <w:rsid w:val="00C36BDD"/>
    <w:rsid w:val="00C52A4F"/>
    <w:rsid w:val="00C54213"/>
    <w:rsid w:val="00C6349E"/>
    <w:rsid w:val="00C63C79"/>
    <w:rsid w:val="00C70544"/>
    <w:rsid w:val="00C7068B"/>
    <w:rsid w:val="00C723FD"/>
    <w:rsid w:val="00C75A8C"/>
    <w:rsid w:val="00C75B73"/>
    <w:rsid w:val="00C83828"/>
    <w:rsid w:val="00C91019"/>
    <w:rsid w:val="00CA038B"/>
    <w:rsid w:val="00CA082A"/>
    <w:rsid w:val="00CB7DB1"/>
    <w:rsid w:val="00CC1606"/>
    <w:rsid w:val="00CC1C34"/>
    <w:rsid w:val="00CC70CA"/>
    <w:rsid w:val="00CD7C58"/>
    <w:rsid w:val="00CE08D7"/>
    <w:rsid w:val="00CE2177"/>
    <w:rsid w:val="00CF0CE3"/>
    <w:rsid w:val="00D058CF"/>
    <w:rsid w:val="00D118F6"/>
    <w:rsid w:val="00D121EC"/>
    <w:rsid w:val="00D12328"/>
    <w:rsid w:val="00D128E7"/>
    <w:rsid w:val="00D2001A"/>
    <w:rsid w:val="00D20B6E"/>
    <w:rsid w:val="00D22C81"/>
    <w:rsid w:val="00D248C8"/>
    <w:rsid w:val="00D25CA2"/>
    <w:rsid w:val="00D30ED9"/>
    <w:rsid w:val="00D41825"/>
    <w:rsid w:val="00D566E9"/>
    <w:rsid w:val="00D60AF9"/>
    <w:rsid w:val="00D74E47"/>
    <w:rsid w:val="00D74F57"/>
    <w:rsid w:val="00D81E14"/>
    <w:rsid w:val="00D921F2"/>
    <w:rsid w:val="00D94930"/>
    <w:rsid w:val="00D95143"/>
    <w:rsid w:val="00D9706E"/>
    <w:rsid w:val="00DA10B6"/>
    <w:rsid w:val="00DA66B8"/>
    <w:rsid w:val="00DA7437"/>
    <w:rsid w:val="00DB3582"/>
    <w:rsid w:val="00DC0B29"/>
    <w:rsid w:val="00DD2248"/>
    <w:rsid w:val="00DD5715"/>
    <w:rsid w:val="00DD5DCF"/>
    <w:rsid w:val="00DE2B2F"/>
    <w:rsid w:val="00DE7081"/>
    <w:rsid w:val="00DF6CE0"/>
    <w:rsid w:val="00E12CBD"/>
    <w:rsid w:val="00E15E21"/>
    <w:rsid w:val="00E22392"/>
    <w:rsid w:val="00E317AD"/>
    <w:rsid w:val="00E36C2C"/>
    <w:rsid w:val="00E42893"/>
    <w:rsid w:val="00E43E1C"/>
    <w:rsid w:val="00E44949"/>
    <w:rsid w:val="00E509B6"/>
    <w:rsid w:val="00E66F34"/>
    <w:rsid w:val="00E708F2"/>
    <w:rsid w:val="00E738F0"/>
    <w:rsid w:val="00E74B10"/>
    <w:rsid w:val="00E84A35"/>
    <w:rsid w:val="00E92422"/>
    <w:rsid w:val="00E930B6"/>
    <w:rsid w:val="00E93C19"/>
    <w:rsid w:val="00E9615B"/>
    <w:rsid w:val="00EA4F1A"/>
    <w:rsid w:val="00EA7387"/>
    <w:rsid w:val="00EB464A"/>
    <w:rsid w:val="00EB46EB"/>
    <w:rsid w:val="00EB57F2"/>
    <w:rsid w:val="00EC181F"/>
    <w:rsid w:val="00ED6C4F"/>
    <w:rsid w:val="00EE3FAC"/>
    <w:rsid w:val="00EF45EF"/>
    <w:rsid w:val="00F061A0"/>
    <w:rsid w:val="00F07A11"/>
    <w:rsid w:val="00F106F3"/>
    <w:rsid w:val="00F15DC8"/>
    <w:rsid w:val="00F164A6"/>
    <w:rsid w:val="00F227E6"/>
    <w:rsid w:val="00F23886"/>
    <w:rsid w:val="00F34F0C"/>
    <w:rsid w:val="00F50826"/>
    <w:rsid w:val="00F513AF"/>
    <w:rsid w:val="00F54063"/>
    <w:rsid w:val="00F56CAE"/>
    <w:rsid w:val="00F674C8"/>
    <w:rsid w:val="00F73BEE"/>
    <w:rsid w:val="00F74382"/>
    <w:rsid w:val="00F76E0A"/>
    <w:rsid w:val="00F94F14"/>
    <w:rsid w:val="00FA3414"/>
    <w:rsid w:val="00FA6DE8"/>
    <w:rsid w:val="00FB1286"/>
    <w:rsid w:val="00FC00A6"/>
    <w:rsid w:val="00FC31B7"/>
    <w:rsid w:val="00FC3D33"/>
    <w:rsid w:val="00FC60BC"/>
    <w:rsid w:val="00FC6A80"/>
    <w:rsid w:val="00FD0D07"/>
    <w:rsid w:val="00FD2485"/>
    <w:rsid w:val="00FD3AE5"/>
    <w:rsid w:val="00FD5FB0"/>
    <w:rsid w:val="00FE33B4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D7"/>
  </w:style>
  <w:style w:type="paragraph" w:styleId="Heading2">
    <w:name w:val="heading 2"/>
    <w:basedOn w:val="Normal"/>
    <w:next w:val="Normal"/>
    <w:link w:val="Heading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al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Footer">
    <w:name w:val="footer"/>
    <w:basedOn w:val="Normal"/>
    <w:link w:val="FooterChar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B4B49"/>
  </w:style>
  <w:style w:type="paragraph" w:styleId="ListParagraph">
    <w:name w:val="List Paragraph"/>
    <w:aliases w:val="Bullet Number,lp1,lp11,List Paragraph11,Bullet 1,Use Case List Paragraph,List Paragraph1"/>
    <w:basedOn w:val="Normal"/>
    <w:link w:val="ListParagraphChar"/>
    <w:uiPriority w:val="34"/>
    <w:qFormat/>
    <w:rsid w:val="00682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E6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9EC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7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BodyText2Char">
    <w:name w:val="Body Text 2 Char"/>
    <w:basedOn w:val="DefaultParagraphFont"/>
    <w:link w:val="BodyText2"/>
    <w:semiHidden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uiPriority w:val="99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al"/>
    <w:rsid w:val="00564FF8"/>
    <w:pPr>
      <w:numPr>
        <w:numId w:val="13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ilvl w:val="8"/>
      </w:numPr>
    </w:pPr>
  </w:style>
  <w:style w:type="character" w:customStyle="1" w:styleId="ra">
    <w:name w:val="ra"/>
    <w:basedOn w:val="DefaultParagraphFont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al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ListParagraphChar">
    <w:name w:val="List Paragraph Char"/>
    <w:aliases w:val="Bullet Number Char,lp1 Char,lp11 Char,List Paragraph11 Char,Bullet 1 Char,Use Case List Paragraph Char,List Paragraph1 Char"/>
    <w:link w:val="ListParagraph"/>
    <w:uiPriority w:val="34"/>
    <w:qFormat/>
    <w:locked/>
    <w:rsid w:val="0058779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A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A9E"/>
  </w:style>
  <w:style w:type="paragraph" w:styleId="List2">
    <w:name w:val="List 2"/>
    <w:basedOn w:val="Normal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ageNumber">
    <w:name w:val="page number"/>
    <w:basedOn w:val="DefaultParagraphFont"/>
    <w:rsid w:val="00D248C8"/>
  </w:style>
  <w:style w:type="paragraph" w:customStyle="1" w:styleId="BodyText21">
    <w:name w:val="Body Text 21"/>
    <w:basedOn w:val="Normal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E6CA0"/>
    <w:pPr>
      <w:spacing w:after="0" w:line="240" w:lineRule="auto"/>
    </w:pPr>
  </w:style>
  <w:style w:type="table" w:styleId="TableGrid">
    <w:name w:val="Table Grid"/>
    <w:basedOn w:val="TableNormal"/>
    <w:uiPriority w:val="59"/>
    <w:rsid w:val="00FD0D07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35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5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D7"/>
  </w:style>
  <w:style w:type="paragraph" w:styleId="Heading2">
    <w:name w:val="heading 2"/>
    <w:basedOn w:val="Normal"/>
    <w:next w:val="Normal"/>
    <w:link w:val="Heading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al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Footer">
    <w:name w:val="footer"/>
    <w:basedOn w:val="Normal"/>
    <w:link w:val="FooterChar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B4B49"/>
  </w:style>
  <w:style w:type="paragraph" w:styleId="ListParagraph">
    <w:name w:val="List Paragraph"/>
    <w:aliases w:val="Bullet Number,lp1,lp11,List Paragraph11,Bullet 1,Use Case List Paragraph,List Paragraph1"/>
    <w:basedOn w:val="Normal"/>
    <w:link w:val="ListParagraphChar"/>
    <w:uiPriority w:val="34"/>
    <w:qFormat/>
    <w:rsid w:val="00682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E6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9EC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7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BodyText2Char">
    <w:name w:val="Body Text 2 Char"/>
    <w:basedOn w:val="DefaultParagraphFont"/>
    <w:link w:val="BodyText2"/>
    <w:semiHidden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uiPriority w:val="99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al"/>
    <w:rsid w:val="00564FF8"/>
    <w:pPr>
      <w:numPr>
        <w:numId w:val="13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ilvl w:val="8"/>
      </w:numPr>
    </w:pPr>
  </w:style>
  <w:style w:type="character" w:customStyle="1" w:styleId="ra">
    <w:name w:val="ra"/>
    <w:basedOn w:val="DefaultParagraphFont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al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ListParagraphChar">
    <w:name w:val="List Paragraph Char"/>
    <w:aliases w:val="Bullet Number Char,lp1 Char,lp11 Char,List Paragraph11 Char,Bullet 1 Char,Use Case List Paragraph Char,List Paragraph1 Char"/>
    <w:link w:val="ListParagraph"/>
    <w:uiPriority w:val="34"/>
    <w:qFormat/>
    <w:locked/>
    <w:rsid w:val="0058779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A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A9E"/>
  </w:style>
  <w:style w:type="paragraph" w:styleId="List2">
    <w:name w:val="List 2"/>
    <w:basedOn w:val="Normal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ageNumber">
    <w:name w:val="page number"/>
    <w:basedOn w:val="DefaultParagraphFont"/>
    <w:rsid w:val="00D248C8"/>
  </w:style>
  <w:style w:type="paragraph" w:customStyle="1" w:styleId="BodyText21">
    <w:name w:val="Body Text 21"/>
    <w:basedOn w:val="Normal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E6CA0"/>
    <w:pPr>
      <w:spacing w:after="0" w:line="240" w:lineRule="auto"/>
    </w:pPr>
  </w:style>
  <w:style w:type="table" w:styleId="TableGrid">
    <w:name w:val="Table Grid"/>
    <w:basedOn w:val="TableNormal"/>
    <w:uiPriority w:val="59"/>
    <w:rsid w:val="00FD0D07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35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pvs.gov.sk/rpv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otova.barbora@dpb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perka.ivan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F39D-DD06-42A3-AB83-82E44ADE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6272</Words>
  <Characters>35757</Characters>
  <Application>Microsoft Office Word</Application>
  <DocSecurity>0</DocSecurity>
  <Lines>297</Lines>
  <Paragraphs>83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Notova Barbora</cp:lastModifiedBy>
  <cp:revision>8</cp:revision>
  <cp:lastPrinted>2018-02-14T13:27:00Z</cp:lastPrinted>
  <dcterms:created xsi:type="dcterms:W3CDTF">2019-08-13T10:07:00Z</dcterms:created>
  <dcterms:modified xsi:type="dcterms:W3CDTF">2019-08-21T09:19:00Z</dcterms:modified>
</cp:coreProperties>
</file>