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BB" w:rsidRDefault="00877F39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7E00" w:rsidRPr="00321BCC" w:rsidRDefault="009B7E00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:rsidR="009B7E00" w:rsidRPr="00321BCC" w:rsidRDefault="009B7E00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7E00" w:rsidRPr="00321BCC" w:rsidRDefault="009B7E00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:rsidR="009B7E00" w:rsidRPr="00321BCC" w:rsidRDefault="009B7E00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7E00" w:rsidRPr="00321BCC" w:rsidRDefault="009B7E00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:rsidR="009B7E00" w:rsidRPr="00321BCC" w:rsidRDefault="009B7E00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7E00" w:rsidRPr="00321BCC" w:rsidRDefault="009B7E00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:rsidR="009B7E00" w:rsidRPr="00321BCC" w:rsidRDefault="009B7E00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:rsidR="00DC08C4" w:rsidRPr="00DC08C4" w:rsidRDefault="00877F39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:rsidR="00DC08C4" w:rsidRPr="008653F5" w:rsidRDefault="00DC08C4" w:rsidP="00FF445C">
      <w:pPr>
        <w:jc w:val="center"/>
      </w:pPr>
    </w:p>
    <w:p w:rsidR="00BA16BB" w:rsidRPr="006D0812" w:rsidRDefault="00877F39" w:rsidP="00BA16BB">
      <w:pPr>
        <w:pStyle w:val="SubjectName-ContractCzechRadio"/>
      </w:pPr>
      <w:r w:rsidRPr="006D0812">
        <w:t>Český rozhlas</w:t>
      </w:r>
    </w:p>
    <w:p w:rsidR="00BA16BB" w:rsidRPr="006D0812" w:rsidRDefault="00877F39" w:rsidP="00BA16BB">
      <w:pPr>
        <w:pStyle w:val="SubjectSpecification-ContractCzechRadio"/>
      </w:pPr>
      <w:r w:rsidRPr="006D0812">
        <w:t>zřízený zákonem č. 484/1991 Sb., o Českém rozhlasu</w:t>
      </w:r>
    </w:p>
    <w:p w:rsidR="00BA16BB" w:rsidRPr="006D0812" w:rsidRDefault="00877F39" w:rsidP="00BA16BB">
      <w:pPr>
        <w:pStyle w:val="SubjectSpecification-ContractCzechRadio"/>
      </w:pPr>
      <w:r w:rsidRPr="006D0812">
        <w:t>nezapisuje se do obchodního rejstříku</w:t>
      </w:r>
    </w:p>
    <w:p w:rsidR="00BA16BB" w:rsidRPr="006D0812" w:rsidRDefault="00877F39" w:rsidP="00BA16BB">
      <w:pPr>
        <w:pStyle w:val="SubjectSpecification-ContractCzechRadio"/>
      </w:pPr>
      <w:r w:rsidRPr="006D0812">
        <w:t>se sídlem Vinohradská 12, 120 99 Praha 2</w:t>
      </w:r>
    </w:p>
    <w:p w:rsidR="00BA16BB" w:rsidRPr="007317CC" w:rsidRDefault="00877F39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3A1351">
        <w:rPr>
          <w:color w:val="auto"/>
        </w:rPr>
        <w:t>Mgr. Reném Zavoralem, generálním ředitelem</w:t>
      </w:r>
    </w:p>
    <w:p w:rsidR="00BA16BB" w:rsidRPr="007317CC" w:rsidRDefault="00877F39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  <w:bookmarkStart w:id="0" w:name="_GoBack"/>
      <w:bookmarkEnd w:id="0"/>
    </w:p>
    <w:p w:rsidR="00BA16BB" w:rsidRPr="007317CC" w:rsidRDefault="00877F39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:rsidR="007220A3" w:rsidRPr="007317CC" w:rsidRDefault="00877F39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3A1351">
        <w:t>Ing. Zbyněk Javornický</w:t>
      </w:r>
    </w:p>
    <w:p w:rsidR="007220A3" w:rsidRPr="007317CC" w:rsidRDefault="00877F39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3A1351">
        <w:t> 221 553 273</w:t>
      </w:r>
    </w:p>
    <w:p w:rsidR="007220A3" w:rsidRPr="007317CC" w:rsidRDefault="00877F39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3A1351">
        <w:t>Zbynek.Javornicky</w:t>
      </w:r>
      <w:r w:rsidR="006D0812" w:rsidRPr="007317CC">
        <w:rPr>
          <w:rFonts w:cs="Arial"/>
          <w:szCs w:val="20"/>
        </w:rPr>
        <w:t>@</w:t>
      </w:r>
      <w:r w:rsidRPr="007317CC">
        <w:t>rozhlas.cz</w:t>
      </w:r>
    </w:p>
    <w:p w:rsidR="00182D39" w:rsidRPr="007317CC" w:rsidRDefault="00877F39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:rsidR="00182D39" w:rsidRPr="006D0812" w:rsidRDefault="00182D39" w:rsidP="00BA16BB"/>
    <w:p w:rsidR="00BA16BB" w:rsidRPr="006D0812" w:rsidRDefault="00877F39" w:rsidP="00BA16BB">
      <w:r w:rsidRPr="006D0812">
        <w:t>a</w:t>
      </w:r>
    </w:p>
    <w:p w:rsidR="00BA16BB" w:rsidRPr="006D0812" w:rsidRDefault="00BA16BB" w:rsidP="00BA16BB"/>
    <w:p w:rsidR="006D0812" w:rsidRPr="00DA6D1E" w:rsidRDefault="00877F39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:rsidR="000F0134" w:rsidRDefault="00877F39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:rsidR="006D0812" w:rsidRPr="007317CC" w:rsidRDefault="00877F39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7317CC" w:rsidRPr="007317CC" w:rsidRDefault="00877F39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:rsidR="006D0812" w:rsidRDefault="00877F39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0F0134" w:rsidRPr="007317CC" w:rsidRDefault="00877F39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877F39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877F39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877F39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182D39" w:rsidRDefault="00877F39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:rsidR="00162D8D" w:rsidRDefault="00162D8D" w:rsidP="006D0812">
      <w:pPr>
        <w:pStyle w:val="SubjectSpecification-ContractCzechRadio"/>
      </w:pPr>
    </w:p>
    <w:p w:rsidR="00162D8D" w:rsidRPr="00162D8D" w:rsidRDefault="00877F39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:rsidR="00182D39" w:rsidRDefault="00182D39" w:rsidP="00BA16BB"/>
    <w:p w:rsidR="008653F5" w:rsidRPr="006D0812" w:rsidRDefault="008653F5" w:rsidP="00BA16BB"/>
    <w:p w:rsidR="00BA16BB" w:rsidRDefault="00877F39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3A1351">
        <w:t>VZ29_2023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3A1351">
        <w:rPr>
          <w:rFonts w:cs="Arial"/>
          <w:b/>
          <w:szCs w:val="20"/>
        </w:rPr>
        <w:t>Podpora diskových polí IBM V7000 v2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:rsidR="00BA16BB" w:rsidRPr="006D0812" w:rsidRDefault="00877F39" w:rsidP="00BA16BB">
      <w:pPr>
        <w:pStyle w:val="Heading-Number-ContractCzechRadio"/>
      </w:pPr>
      <w:r w:rsidRPr="006D0812">
        <w:t>Předmět smlouvy</w:t>
      </w:r>
    </w:p>
    <w:p w:rsidR="004545D6" w:rsidRDefault="00877F39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:rsidR="00BA16BB" w:rsidRDefault="00877F39" w:rsidP="00DB5E83">
      <w:pPr>
        <w:pStyle w:val="ListNumber-ContractCzechRadio"/>
        <w:tabs>
          <w:tab w:val="clear" w:pos="7173"/>
        </w:tabs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</w:t>
      </w:r>
      <w:r w:rsidR="00646A22">
        <w:t>služby</w:t>
      </w:r>
      <w:r>
        <w:t xml:space="preserve"> </w:t>
      </w:r>
      <w:r w:rsidRPr="003A1351">
        <w:rPr>
          <w:b/>
        </w:rPr>
        <w:t>servisní podpory na stávající disková pole IBM Storwize V7000</w:t>
      </w:r>
      <w:r>
        <w:t xml:space="preserve"> </w:t>
      </w:r>
      <w:r w:rsidRPr="00B27C14">
        <w:t>(dále také jako „</w:t>
      </w:r>
      <w:r w:rsidR="00646A22" w:rsidRPr="00A8539D">
        <w:rPr>
          <w:b/>
        </w:rPr>
        <w:t>služby</w:t>
      </w:r>
      <w:r w:rsidRPr="00B27C14">
        <w:t>“)</w:t>
      </w:r>
      <w:r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Pr="006D0812">
        <w:t xml:space="preserve">. </w:t>
      </w:r>
    </w:p>
    <w:p w:rsidR="00BD0C33" w:rsidRDefault="00877F39" w:rsidP="00BD0C33">
      <w:pPr>
        <w:pStyle w:val="ListNumber-ContractCzechRadio"/>
      </w:pPr>
      <w:r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4216FE">
        <w:t>této smlouvy</w:t>
      </w:r>
      <w:r>
        <w:t>.</w:t>
      </w:r>
    </w:p>
    <w:p w:rsidR="004545D6" w:rsidRDefault="00877F39" w:rsidP="00610D0E">
      <w:pPr>
        <w:pStyle w:val="ListNumber-ContractCzechRadio"/>
      </w:pPr>
      <w:r>
        <w:lastRenderedPageBreak/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:rsidR="00BA16BB" w:rsidRPr="006D0812" w:rsidRDefault="00877F39" w:rsidP="00BA16BB">
      <w:pPr>
        <w:pStyle w:val="Heading-Number-ContractCzechRadio"/>
      </w:pPr>
      <w:r w:rsidRPr="006D0812">
        <w:t>Místo a doba plnění</w:t>
      </w:r>
    </w:p>
    <w:p w:rsidR="003A1351" w:rsidRPr="003A1351" w:rsidRDefault="00877F39" w:rsidP="003A1351">
      <w:pPr>
        <w:pStyle w:val="ListNumber-ContractCzechRadio"/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</w:rPr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Pr="003A1351">
        <w:rPr>
          <w:rFonts w:cs="Arial"/>
          <w:szCs w:val="20"/>
        </w:rPr>
        <w:t>komplex budov ČRo na adresách Vinohradská 12, Římská 13 a Římská 15, Praha 2.</w:t>
      </w:r>
    </w:p>
    <w:p w:rsidR="004545D6" w:rsidRDefault="00877F39" w:rsidP="004545D6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Pr="004545D6">
        <w:t xml:space="preserve"> </w:t>
      </w:r>
      <w:r>
        <w:t>od</w:t>
      </w:r>
      <w:r w:rsidR="004B55B9">
        <w:t>e dne</w:t>
      </w:r>
      <w:r w:rsidR="00BD0C33">
        <w:t xml:space="preserve"> </w:t>
      </w:r>
      <w:r w:rsidR="009720FB">
        <w:t xml:space="preserve">účinnosti </w:t>
      </w:r>
      <w:r w:rsidR="00BD0C33">
        <w:t>této smlouvy.</w:t>
      </w:r>
    </w:p>
    <w:p w:rsidR="004545D6" w:rsidRDefault="00877F39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:rsidR="004545D6" w:rsidRPr="004545D6" w:rsidRDefault="00877F39" w:rsidP="004545D6">
      <w:pPr>
        <w:pStyle w:val="ListNumber-ContractCzechRadio"/>
      </w:pPr>
      <w:r>
        <w:t>Poskytovatel</w:t>
      </w:r>
      <w:r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Pr="004545D6">
        <w:t xml:space="preserve"> dodržovat pravidla bezpečnosti a ochrany zdraví při práci, pravidla požární bezpečnosti a vnitřní předpisy objednatele, se kterými byl seznámen</w:t>
      </w:r>
      <w:r w:rsidR="000F1DC4">
        <w:t xml:space="preserve">. Přílohou k této smlouvě jsou </w:t>
      </w:r>
      <w:r w:rsidRPr="004545D6">
        <w:t xml:space="preserve">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0F1DC4">
        <w:t xml:space="preserve"> externích osob v objektech ČRo</w:t>
      </w:r>
      <w:r w:rsidRPr="004545D6">
        <w:t xml:space="preserve">, které je </w:t>
      </w:r>
      <w:r w:rsidR="001E5013">
        <w:t>poskytovatel</w:t>
      </w:r>
      <w:r w:rsidRPr="004545D6">
        <w:t xml:space="preserve"> povinen dodržovat</w:t>
      </w:r>
      <w:r w:rsidR="00EB789E">
        <w:t>.</w:t>
      </w:r>
    </w:p>
    <w:p w:rsidR="004545D6" w:rsidRPr="004545D6" w:rsidRDefault="00877F39" w:rsidP="00214A85">
      <w:pPr>
        <w:pStyle w:val="ListNumber-ContractCzechRadio"/>
      </w:pPr>
      <w:r>
        <w:t>Poskytovatel</w:t>
      </w:r>
      <w:r w:rsidRPr="004545D6">
        <w:t xml:space="preserve"> se zavazuje uvést místo </w:t>
      </w:r>
      <w:r w:rsidR="00BD0C33">
        <w:t xml:space="preserve">poskytování </w:t>
      </w:r>
      <w:r>
        <w:t>služeb</w:t>
      </w:r>
      <w:r w:rsidRPr="004545D6">
        <w:t xml:space="preserve"> do původního stavu a na vlastní náklady odstranit v souladu s platnými právními předpisy odpad</w:t>
      </w:r>
      <w:r w:rsidR="00235BE9">
        <w:t xml:space="preserve"> </w:t>
      </w:r>
      <w:r w:rsidRPr="004545D6">
        <w:t xml:space="preserve">vzniklý při </w:t>
      </w:r>
      <w:r w:rsidR="00BD0C33">
        <w:t>poskytování</w:t>
      </w:r>
      <w:r w:rsidRPr="004545D6">
        <w:t xml:space="preserve"> </w:t>
      </w:r>
      <w:r>
        <w:t>služeb</w:t>
      </w:r>
      <w:r w:rsidR="00764C5E" w:rsidRPr="00764C5E">
        <w:t xml:space="preserve"> </w:t>
      </w:r>
      <w:r w:rsidR="00764C5E">
        <w:t>spolu s veškerým nevyužitým materiálem</w:t>
      </w:r>
      <w:r w:rsidR="0015605A">
        <w:t>,</w:t>
      </w:r>
      <w:r w:rsidR="0015605A" w:rsidRPr="00AD68DA">
        <w:t xml:space="preserve"> </w:t>
      </w:r>
      <w:r w:rsidR="0015605A">
        <w:t>a to nejpozději ke dni ukončení poskytování služeb</w:t>
      </w:r>
      <w:r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:rsidR="00BA16BB" w:rsidRPr="006D0812" w:rsidRDefault="00877F39" w:rsidP="00BA16BB">
      <w:pPr>
        <w:pStyle w:val="Heading-Number-ContractCzechRadio"/>
      </w:pPr>
      <w:r w:rsidRPr="006D0812">
        <w:t>Cena a platební podmínky</w:t>
      </w:r>
    </w:p>
    <w:p w:rsidR="004545D6" w:rsidRPr="004545D6" w:rsidRDefault="00877F39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9B7E00">
        <w:t xml:space="preserve">K ceně bude přičtena </w:t>
      </w:r>
      <w:r w:rsidR="00BF732F">
        <w:t>DPH</w:t>
      </w:r>
      <w:r w:rsidR="00BF732F" w:rsidRPr="00AF32E6">
        <w:t xml:space="preserve"> </w:t>
      </w:r>
      <w:r w:rsidR="00BF732F">
        <w:t>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:rsidR="00B27C14" w:rsidRPr="00B27C14" w:rsidRDefault="00877F39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navrácení místa poskytování služeb do původního stavu, náklad</w:t>
      </w:r>
      <w:r w:rsidR="00E56310">
        <w:t>y na likvidaci vzniklých odpadů</w:t>
      </w:r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:rsidR="00B27C14" w:rsidRPr="00B27C14" w:rsidRDefault="00877F39" w:rsidP="00BD0C33">
      <w:pPr>
        <w:pStyle w:val="ListNumber-ContractCzechRadio"/>
      </w:pPr>
      <w:r w:rsidRPr="00B27C14">
        <w:t xml:space="preserve">Úhrada ceny bude </w:t>
      </w:r>
      <w:r w:rsidR="00677378">
        <w:t xml:space="preserve">rozdělena na čtyři stejné části. První bude </w:t>
      </w:r>
      <w:r w:rsidRPr="00B27C14">
        <w:t xml:space="preserve">provedena </w:t>
      </w:r>
      <w:r w:rsidR="004216FE">
        <w:t xml:space="preserve">objednatelem </w:t>
      </w:r>
      <w:r w:rsidRPr="00B27C14">
        <w:t xml:space="preserve">po řádném </w:t>
      </w:r>
      <w:r w:rsidR="00677378">
        <w:t xml:space="preserve">zahájení poskytování </w:t>
      </w:r>
      <w:r w:rsidRPr="00B27C14">
        <w:t xml:space="preserve">služeb a jejich předání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677378">
        <w:t>Úhrady druh</w:t>
      </w:r>
      <w:r w:rsidR="009B7E00">
        <w:t>é</w:t>
      </w:r>
      <w:r w:rsidR="00677378">
        <w:t xml:space="preserve">, třetí a </w:t>
      </w:r>
      <w:r w:rsidR="009B7E00">
        <w:t xml:space="preserve">čtvrté </w:t>
      </w:r>
      <w:r w:rsidR="00677378">
        <w:t>část</w:t>
      </w:r>
      <w:r w:rsidR="009B7E00">
        <w:t>i ceny</w:t>
      </w:r>
      <w:r w:rsidR="00677378">
        <w:t xml:space="preserve"> budou provedeny vždy po třech měsících od </w:t>
      </w:r>
      <w:r w:rsidR="00691BFD">
        <w:t>provedení úhrady předchozí na základě faktury.</w:t>
      </w:r>
      <w:r w:rsidR="00677378">
        <w:t xml:space="preserve"> </w:t>
      </w:r>
      <w:r w:rsidR="001E5013">
        <w:t>Poskytovatel</w:t>
      </w:r>
      <w:r w:rsidRPr="00B27C14">
        <w:t xml:space="preserve"> má právo na zaplacení </w:t>
      </w:r>
      <w:r w:rsidR="00691BFD">
        <w:t>první části celkové ceny</w:t>
      </w:r>
      <w:r w:rsidRPr="00B27C14">
        <w:t xml:space="preserve"> okamžikem řádného splnění svého závazku, tedy okamžikem řádného a úplného </w:t>
      </w:r>
      <w:r w:rsidR="00691BFD">
        <w:t>zahájení poskytování služeb</w:t>
      </w:r>
      <w:r w:rsidRPr="00B27C14">
        <w:t xml:space="preserve"> dle této smlouvy. </w:t>
      </w:r>
    </w:p>
    <w:p w:rsidR="000F0134" w:rsidRDefault="00877F39" w:rsidP="000F0134">
      <w:pPr>
        <w:pStyle w:val="ListNumber-ContractCzechRadio"/>
      </w:pPr>
      <w:r>
        <w:t>Splatnost</w:t>
      </w:r>
      <w:r w:rsidR="009B7E00">
        <w:t xml:space="preserve"> každé</w:t>
      </w:r>
      <w:r>
        <w:t xml:space="preserve">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:rsidR="00B27C14" w:rsidRPr="00B27C14" w:rsidRDefault="00877F39" w:rsidP="00B27C14">
      <w:pPr>
        <w:pStyle w:val="ListNumber-ContractCzechRadio"/>
      </w:pPr>
      <w:r w:rsidRPr="00B27C14">
        <w:lastRenderedPageBreak/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:rsidR="005D4C3A" w:rsidRDefault="00877F39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BD07C3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82671" w:rsidRPr="00882671" w:rsidRDefault="00877F39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:rsidR="00294342" w:rsidRDefault="00877F39" w:rsidP="00294342">
      <w:pPr>
        <w:pStyle w:val="ListNumber-ContractCzechRadio"/>
      </w:pPr>
      <w:r w:rsidRPr="006D0812">
        <w:t xml:space="preserve">Smluvní strany potvrdí </w:t>
      </w:r>
      <w:r w:rsidR="00DA6D1E">
        <w:t>řádné a včasné</w:t>
      </w:r>
      <w:r w:rsidR="009B7E00">
        <w:t xml:space="preserve"> zahájení</w:t>
      </w:r>
      <w:r w:rsidR="00DA6D1E">
        <w:t xml:space="preserve"> </w:t>
      </w:r>
      <w:r w:rsidR="001E5013">
        <w:t>poskyt</w:t>
      </w:r>
      <w:r w:rsidR="009B7E00">
        <w:t>ování</w:t>
      </w:r>
      <w:r w:rsidR="001E5013">
        <w:t xml:space="preserve">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 xml:space="preserve">, </w:t>
      </w:r>
      <w:r w:rsidR="000F1DC4">
        <w:t xml:space="preserve">jenž je přílohou této smlouvy jako její nedílná součást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 xml:space="preserve">, a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9B7E00">
        <w:t xml:space="preserve"> první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:rsidR="00911FD3" w:rsidRDefault="00877F39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:rsidR="00882671" w:rsidRPr="00882671" w:rsidRDefault="00877F39" w:rsidP="005C7827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:rsidR="00A11BC0" w:rsidRPr="006D0812" w:rsidRDefault="00877F39" w:rsidP="00A11BC0">
      <w:pPr>
        <w:pStyle w:val="Heading-Number-ContractCzechRadio"/>
      </w:pPr>
      <w:r>
        <w:t>Kvalita služeb</w:t>
      </w:r>
    </w:p>
    <w:p w:rsidR="00214A85" w:rsidRPr="002616F2" w:rsidRDefault="00877F39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:rsidR="002616F2" w:rsidRPr="00214A85" w:rsidRDefault="00877F39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:rsidR="00214A85" w:rsidRPr="00214A85" w:rsidRDefault="00877F39" w:rsidP="00214A85">
      <w:pPr>
        <w:pStyle w:val="ListNumber-ContractCzechRadio"/>
        <w:rPr>
          <w:szCs w:val="24"/>
        </w:rPr>
      </w:pPr>
      <w:r>
        <w:lastRenderedPageBreak/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:rsidR="00214A85" w:rsidRPr="00492F11" w:rsidRDefault="00877F39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0F0134">
        <w:t>10</w:t>
      </w:r>
      <w:r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:rsidR="00492F11" w:rsidRPr="00214A85" w:rsidRDefault="00877F39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:rsidR="008D1F83" w:rsidRPr="006D0812" w:rsidRDefault="00877F39" w:rsidP="008D1F83">
      <w:pPr>
        <w:pStyle w:val="Heading-Number-ContractCzechRadio"/>
      </w:pPr>
      <w:r w:rsidRPr="006D0812">
        <w:t>Změny smlouvy</w:t>
      </w:r>
    </w:p>
    <w:p w:rsidR="008D1F83" w:rsidRPr="006D0812" w:rsidRDefault="00877F39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:rsidR="008D1F83" w:rsidRPr="006D0812" w:rsidRDefault="00877F39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B7E00" w:rsidRPr="008519AB" w:rsidRDefault="009B7E00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9B7E00" w:rsidRPr="008519AB" w:rsidRDefault="009B7E00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B979C9" w:rsidRDefault="00877F39" w:rsidP="00A11BC0">
      <w:pPr>
        <w:pStyle w:val="Heading-Number-ContractCzechRadio"/>
      </w:pPr>
      <w:r>
        <w:t>Práva a povinnosti smluvních stran</w:t>
      </w:r>
    </w:p>
    <w:p w:rsidR="00B979C9" w:rsidRDefault="00877F39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:rsidR="00B979C9" w:rsidRDefault="00877F39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:rsidR="00B979C9" w:rsidRDefault="00877F39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:rsidR="00B979C9" w:rsidRDefault="00877F39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:rsidR="00B979C9" w:rsidRDefault="00877F39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:rsidR="00B979C9" w:rsidRDefault="00877F39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:rsidR="001B2C4F" w:rsidRDefault="00877F39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:rsidR="00B979C9" w:rsidRDefault="00877F39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:rsidR="00B979C9" w:rsidRDefault="00877F39" w:rsidP="00B979C9">
      <w:pPr>
        <w:pStyle w:val="ListLetter-ContractCzechRadio"/>
        <w:jc w:val="both"/>
      </w:pPr>
      <w:r>
        <w:lastRenderedPageBreak/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:rsidR="00B979C9" w:rsidRDefault="00877F39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:rsidR="00B979C9" w:rsidRDefault="00877F39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:rsidR="00A11BC0" w:rsidRPr="006D0812" w:rsidRDefault="00877F39" w:rsidP="00A11BC0">
      <w:pPr>
        <w:pStyle w:val="Heading-Number-ContractCzechRadio"/>
      </w:pPr>
      <w:r w:rsidRPr="006D0812">
        <w:t>Sankce</w:t>
      </w:r>
    </w:p>
    <w:p w:rsidR="00BF05E5" w:rsidRPr="000F0134" w:rsidRDefault="00877F39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9B7E00">
        <w:rPr>
          <w:b/>
        </w:rPr>
        <w:t>2</w:t>
      </w:r>
      <w:r w:rsidR="003A1351">
        <w:rPr>
          <w:b/>
        </w:rPr>
        <w:t xml:space="preserve"> 000</w:t>
      </w:r>
      <w:r w:rsidR="0099718A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:rsidR="000F0134" w:rsidRPr="000F1DC4" w:rsidRDefault="00877F39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3A1351" w:rsidRPr="003A1351">
        <w:rPr>
          <w:b/>
        </w:rPr>
        <w:t>1 000</w:t>
      </w:r>
      <w:r w:rsidR="0099718A" w:rsidRPr="003A1351">
        <w:rPr>
          <w:b/>
        </w:rPr>
        <w:t>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0F1DC4" w:rsidRPr="008A4986" w:rsidRDefault="00877F39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257C4E" w:rsidRPr="008A4986" w:rsidRDefault="00877F39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:rsidR="00257C4E" w:rsidRPr="008A4986" w:rsidRDefault="00877F39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:rsidR="00257C4E" w:rsidRPr="000F1DC4" w:rsidRDefault="00877F39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:rsidR="004B1672" w:rsidRDefault="00877F39" w:rsidP="000F0134">
      <w:pPr>
        <w:pStyle w:val="Heading-Number-ContractCzechRadio"/>
      </w:pPr>
      <w:r>
        <w:t>Zánik smlouvy</w:t>
      </w:r>
    </w:p>
    <w:p w:rsidR="00CD36A1" w:rsidRPr="008A4986" w:rsidRDefault="00877F39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C55596" w:rsidRDefault="00877F39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C55596" w:rsidRPr="00CD36A1" w:rsidRDefault="00877F39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4B1672" w:rsidRPr="00CF2EDD" w:rsidRDefault="00877F39" w:rsidP="004B1672">
      <w:pPr>
        <w:pStyle w:val="ListNumber-ContractCzechRadio"/>
        <w:rPr>
          <w:b/>
          <w:szCs w:val="24"/>
        </w:rPr>
      </w:pPr>
      <w:r w:rsidRPr="00CF2EDD">
        <w:lastRenderedPageBreak/>
        <w:t>Objednatel je oprávněn od této smlouvy odstoupit zejména</w:t>
      </w:r>
      <w:r>
        <w:t>:</w:t>
      </w:r>
      <w:r w:rsidRPr="00CF2EDD">
        <w:t xml:space="preserve"> </w:t>
      </w:r>
    </w:p>
    <w:p w:rsidR="004B1672" w:rsidRPr="00CF2EDD" w:rsidRDefault="00877F39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D04EF4">
        <w:t>5</w:t>
      </w:r>
      <w:r w:rsidRPr="00BF05E5">
        <w:t xml:space="preserve"> dní</w:t>
      </w:r>
      <w:r>
        <w:t>;</w:t>
      </w:r>
    </w:p>
    <w:p w:rsidR="004B1672" w:rsidRDefault="00877F39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:rsidR="007C07AF" w:rsidRDefault="00877F39" w:rsidP="004B1672">
      <w:pPr>
        <w:pStyle w:val="ListLetter-ContractCzechRadio"/>
        <w:jc w:val="both"/>
      </w:pPr>
      <w:r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 zákona č. 134/2016 Sb., o zadávání veřejných zakázek, ve znění pozdějších předpisů</w:t>
      </w:r>
      <w:r w:rsidR="00F77E8D">
        <w:t xml:space="preserve"> (dále jen jako „</w:t>
      </w:r>
      <w:r w:rsidR="00F77E8D" w:rsidRPr="008A4986">
        <w:rPr>
          <w:b/>
        </w:rPr>
        <w:t>ZZVZ</w:t>
      </w:r>
      <w:r w:rsidR="00F77E8D">
        <w:t>“)</w:t>
      </w:r>
      <w:r>
        <w:t>;</w:t>
      </w:r>
    </w:p>
    <w:p w:rsidR="004B1672" w:rsidRDefault="00877F39" w:rsidP="004B1672">
      <w:pPr>
        <w:pStyle w:val="ListLetter-ContractCzechRadio"/>
        <w:jc w:val="both"/>
      </w:pPr>
      <w:r>
        <w:t>je</w:t>
      </w:r>
      <w:r w:rsidR="009B7E00">
        <w:t>-</w:t>
      </w:r>
      <w:r>
        <w:t>li to stanoveno touto smlouvou</w:t>
      </w:r>
      <w:r w:rsidRPr="00CF2EDD">
        <w:t>.</w:t>
      </w:r>
    </w:p>
    <w:p w:rsidR="004B1672" w:rsidRPr="004B1672" w:rsidRDefault="00877F39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F043FF" w:rsidRDefault="00877F39" w:rsidP="000F0134">
      <w:pPr>
        <w:pStyle w:val="Heading-Number-ContractCzechRadio"/>
      </w:pPr>
      <w:r>
        <w:t>Další ustanovení</w:t>
      </w:r>
    </w:p>
    <w:p w:rsidR="00F043FF" w:rsidRDefault="00877F39" w:rsidP="00F043FF">
      <w:pPr>
        <w:pStyle w:val="ListNumber-ContractCzechRadio"/>
      </w:pPr>
      <w:r>
        <w:t>Smluvní strany pro vyloučení možných pochybností uvádí následující:</w:t>
      </w:r>
    </w:p>
    <w:p w:rsidR="00F043FF" w:rsidRDefault="00877F39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:rsidR="00F043FF" w:rsidRDefault="00877F39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:rsidR="001B2C4F" w:rsidRDefault="00877F39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:rsidR="00F72AB3" w:rsidRDefault="00877F39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:rsidR="00A11BC0" w:rsidRPr="006D0812" w:rsidRDefault="00877F39" w:rsidP="00A11BC0">
      <w:pPr>
        <w:pStyle w:val="Heading-Number-ContractCzechRadio"/>
      </w:pPr>
      <w:r w:rsidRPr="006D0812">
        <w:t>Závěrečná ustanovení</w:t>
      </w:r>
    </w:p>
    <w:p w:rsidR="007B1349" w:rsidRPr="006D0812" w:rsidRDefault="00877F39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:rsidR="00043DF0" w:rsidRPr="006D0812" w:rsidRDefault="00877F39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lastRenderedPageBreak/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:rsidR="00F36299" w:rsidRPr="006D0812" w:rsidRDefault="00877F39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:rsidR="00043DF0" w:rsidRPr="006D0812" w:rsidRDefault="00877F39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:rsidR="00BE6222" w:rsidRPr="006D0812" w:rsidRDefault="00877F39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:rsidR="00AA6ED4" w:rsidRPr="00A1527D" w:rsidRDefault="00877F39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:rsidR="004131AC" w:rsidRPr="008A4986" w:rsidRDefault="00877F39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:rsidR="00E77D6D" w:rsidRPr="000F0134" w:rsidRDefault="00877F39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:rsidR="00043DF0" w:rsidRPr="006D0812" w:rsidRDefault="00877F39" w:rsidP="00043DF0">
      <w:pPr>
        <w:pStyle w:val="ListNumber-ContractCzechRadio"/>
      </w:pPr>
      <w:r w:rsidRPr="006D0812">
        <w:t>Nedílnou součástí této smlouvy je její:</w:t>
      </w:r>
    </w:p>
    <w:p w:rsidR="00043DF0" w:rsidRPr="006D0812" w:rsidRDefault="00877F39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691BFD">
        <w:rPr>
          <w:b w:val="0"/>
        </w:rPr>
        <w:t>1</w:t>
      </w:r>
      <w:r w:rsidR="002932DA">
        <w:rPr>
          <w:b w:val="0"/>
        </w:rPr>
        <w:t xml:space="preserve">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417F60">
        <w:rPr>
          <w:b w:val="0"/>
        </w:rPr>
        <w:t xml:space="preserve"> a ceny</w:t>
      </w:r>
      <w:r w:rsidR="008653F5">
        <w:rPr>
          <w:rFonts w:cs="Arial"/>
          <w:b w:val="0"/>
        </w:rPr>
        <w:t>;</w:t>
      </w:r>
    </w:p>
    <w:p w:rsidR="005E67B4" w:rsidRDefault="00877F39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691BFD">
        <w:t xml:space="preserve"> č. 2</w:t>
      </w:r>
      <w:r w:rsidRPr="006D0812">
        <w:t xml:space="preserve"> </w:t>
      </w:r>
      <w:r w:rsidR="00417F60">
        <w:t>–</w:t>
      </w:r>
      <w:r w:rsidR="002932DA">
        <w:t xml:space="preserve"> </w:t>
      </w:r>
      <w:r w:rsidR="008653F5">
        <w:t>P</w:t>
      </w:r>
      <w:r w:rsidRPr="006D0812">
        <w:t xml:space="preserve">rotokol o </w:t>
      </w:r>
      <w:r w:rsidR="00147362">
        <w:t>poskytnutí služeb</w:t>
      </w:r>
      <w:r w:rsidR="008653F5">
        <w:rPr>
          <w:rFonts w:cs="Arial"/>
        </w:rPr>
        <w:t>;</w:t>
      </w:r>
    </w:p>
    <w:p w:rsidR="00A11BC0" w:rsidRDefault="00877F39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691BFD">
        <w:t xml:space="preserve"> č. 3</w:t>
      </w:r>
      <w:r>
        <w:t xml:space="preserve"> </w:t>
      </w:r>
      <w:r w:rsidR="000F0134">
        <w:t xml:space="preserve">– </w:t>
      </w:r>
      <w:r w:rsidR="008653F5">
        <w:t>P</w:t>
      </w:r>
      <w:r w:rsidRPr="004545D6">
        <w:t xml:space="preserve">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Pr="004545D6">
        <w:t xml:space="preserve"> externích osob v objektech ČRo</w:t>
      </w:r>
      <w:r w:rsidR="008653F5">
        <w:t>.</w:t>
      </w:r>
    </w:p>
    <w:p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8308A5" w:rsidTr="008653F5">
        <w:trPr>
          <w:jc w:val="center"/>
        </w:trPr>
        <w:tc>
          <w:tcPr>
            <w:tcW w:w="4366" w:type="dxa"/>
          </w:tcPr>
          <w:p w:rsidR="00BA16BB" w:rsidRPr="006D0812" w:rsidRDefault="00877F39" w:rsidP="00691BF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691BFD"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691BFD">
              <w:t>………………..</w:t>
            </w:r>
          </w:p>
        </w:tc>
        <w:tc>
          <w:tcPr>
            <w:tcW w:w="4366" w:type="dxa"/>
          </w:tcPr>
          <w:p w:rsidR="00BA16BB" w:rsidRPr="006D0812" w:rsidRDefault="00877F39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8308A5" w:rsidTr="008653F5">
        <w:trPr>
          <w:trHeight w:val="704"/>
          <w:jc w:val="center"/>
        </w:trPr>
        <w:tc>
          <w:tcPr>
            <w:tcW w:w="4366" w:type="dxa"/>
          </w:tcPr>
          <w:p w:rsidR="00BA16BB" w:rsidRDefault="00877F39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:rsidR="008653F5" w:rsidRPr="00691BFD" w:rsidRDefault="00877F39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691BFD">
              <w:rPr>
                <w:rFonts w:cs="Arial"/>
                <w:b/>
                <w:szCs w:val="20"/>
              </w:rPr>
              <w:t>Mgr. René Zavoral</w:t>
            </w:r>
          </w:p>
          <w:p w:rsidR="008653F5" w:rsidRPr="006D0812" w:rsidRDefault="00877F39" w:rsidP="00691BF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91BFD"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</w:tcPr>
          <w:p w:rsidR="00BA16BB" w:rsidRDefault="00877F39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:rsidR="008653F5" w:rsidRPr="008653F5" w:rsidRDefault="00877F39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6D0812" w:rsidRDefault="00877F39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:rsidR="000F0134" w:rsidRDefault="00877F3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:rsidR="007277E7" w:rsidRDefault="00877F39" w:rsidP="0023258C">
      <w:pPr>
        <w:pStyle w:val="SubjectName-ContractCzechRadio"/>
        <w:jc w:val="center"/>
      </w:pPr>
      <w:r>
        <w:lastRenderedPageBreak/>
        <w:t>PŘÍLOHA č. 1 – SPECIFIKACE SLUŽEB A CENY</w:t>
      </w:r>
    </w:p>
    <w:p w:rsidR="00076DBA" w:rsidRDefault="00076DBA" w:rsidP="00076DBA">
      <w:pPr>
        <w:pStyle w:val="SubjectSpecification-ContractCzechRadio"/>
      </w:pPr>
    </w:p>
    <w:p w:rsidR="00A527C9" w:rsidRDefault="00A527C9" w:rsidP="00A527C9">
      <w:pPr>
        <w:pStyle w:val="SubjectSpecification-ContractCzechRadio"/>
      </w:pPr>
    </w:p>
    <w:p w:rsidR="00A527C9" w:rsidRDefault="00877F39" w:rsidP="00A527C9">
      <w:pPr>
        <w:rPr>
          <w:rFonts w:cs="Arial"/>
          <w:szCs w:val="20"/>
        </w:rPr>
      </w:pPr>
      <w:r w:rsidRPr="00F67380">
        <w:rPr>
          <w:rFonts w:cs="Arial"/>
          <w:szCs w:val="20"/>
        </w:rPr>
        <w:t>Český rozhlas v současné době provozuje</w:t>
      </w:r>
      <w:r>
        <w:rPr>
          <w:rFonts w:cs="Arial"/>
          <w:szCs w:val="20"/>
        </w:rPr>
        <w:t xml:space="preserve"> řešení v následující konfiguraci:</w:t>
      </w:r>
    </w:p>
    <w:p w:rsidR="00A527C9" w:rsidRDefault="00A527C9" w:rsidP="00A527C9">
      <w:pPr>
        <w:rPr>
          <w:rFonts w:cs="Arial"/>
          <w:szCs w:val="20"/>
        </w:rPr>
      </w:pPr>
    </w:p>
    <w:tbl>
      <w:tblPr>
        <w:tblW w:w="971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596"/>
        <w:gridCol w:w="2977"/>
        <w:gridCol w:w="3100"/>
        <w:gridCol w:w="800"/>
      </w:tblGrid>
      <w:tr w:rsidR="008308A5" w:rsidTr="00A527C9">
        <w:trPr>
          <w:trHeight w:val="568"/>
        </w:trPr>
        <w:tc>
          <w:tcPr>
            <w:tcW w:w="1240" w:type="dxa"/>
            <w:shd w:val="clear" w:color="auto" w:fill="auto"/>
            <w:vAlign w:val="center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Cs w:val="20"/>
                <w:lang w:eastAsia="cs-CZ"/>
              </w:rPr>
            </w:pPr>
            <w:r w:rsidRPr="0020455D">
              <w:rPr>
                <w:rFonts w:eastAsia="Times New Roman" w:cs="Arial"/>
                <w:b/>
                <w:bCs/>
                <w:i/>
                <w:iCs/>
                <w:szCs w:val="20"/>
                <w:lang w:eastAsia="cs-CZ"/>
              </w:rPr>
              <w:t>Sériové číslo</w:t>
            </w:r>
          </w:p>
        </w:tc>
        <w:tc>
          <w:tcPr>
            <w:tcW w:w="1596" w:type="dxa"/>
            <w:shd w:val="clear" w:color="auto" w:fill="auto"/>
            <w:vAlign w:val="center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ind w:hanging="32"/>
              <w:jc w:val="center"/>
              <w:rPr>
                <w:rFonts w:eastAsia="Times New Roman" w:cs="Arial"/>
                <w:b/>
                <w:bCs/>
                <w:i/>
                <w:iCs/>
                <w:szCs w:val="20"/>
                <w:lang w:eastAsia="cs-CZ"/>
              </w:rPr>
            </w:pPr>
            <w:r w:rsidRPr="006C0DB4">
              <w:rPr>
                <w:rFonts w:eastAsia="Times New Roman" w:cs="Arial"/>
                <w:b/>
                <w:bCs/>
                <w:i/>
                <w:iCs/>
                <w:szCs w:val="20"/>
                <w:lang w:eastAsia="cs-CZ"/>
              </w:rPr>
              <w:t>SW Lic</w:t>
            </w:r>
            <w:r w:rsidRPr="0020455D">
              <w:rPr>
                <w:rFonts w:eastAsia="Times New Roman" w:cs="Arial"/>
                <w:b/>
                <w:bCs/>
                <w:i/>
                <w:iCs/>
                <w:szCs w:val="20"/>
                <w:lang w:eastAsia="cs-CZ"/>
              </w:rPr>
              <w:t>ence/Model</w:t>
            </w:r>
            <w:r w:rsidRPr="006C0DB4">
              <w:rPr>
                <w:rFonts w:eastAsia="Times New Roman" w:cs="Arial"/>
                <w:b/>
                <w:bCs/>
                <w:i/>
                <w:iCs/>
                <w:szCs w:val="20"/>
                <w:lang w:eastAsia="cs-CZ"/>
              </w:rPr>
              <w:t xml:space="preserve"> </w:t>
            </w:r>
            <w:r w:rsidRPr="006C0DB4">
              <w:rPr>
                <w:rFonts w:eastAsia="Times New Roman" w:cs="Arial"/>
                <w:b/>
                <w:bCs/>
                <w:i/>
                <w:iCs/>
                <w:szCs w:val="20"/>
                <w:lang w:eastAsia="cs-CZ"/>
              </w:rPr>
              <w:br/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Cs w:val="20"/>
                <w:lang w:eastAsia="cs-CZ"/>
              </w:rPr>
            </w:pPr>
            <w:r w:rsidRPr="0020455D">
              <w:rPr>
                <w:rFonts w:eastAsia="Times New Roman" w:cs="Arial"/>
                <w:b/>
                <w:bCs/>
                <w:i/>
                <w:iCs/>
                <w:szCs w:val="20"/>
                <w:lang w:eastAsia="cs-CZ"/>
              </w:rPr>
              <w:t>Popis produktu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Cs w:val="20"/>
                <w:lang w:eastAsia="cs-CZ"/>
              </w:rPr>
            </w:pPr>
            <w:r w:rsidRPr="006C0DB4">
              <w:rPr>
                <w:rFonts w:eastAsia="Times New Roman" w:cs="Arial"/>
                <w:b/>
                <w:bCs/>
                <w:i/>
                <w:iCs/>
                <w:szCs w:val="20"/>
                <w:lang w:eastAsia="cs-CZ"/>
              </w:rPr>
              <w:t>D</w:t>
            </w:r>
            <w:r w:rsidRPr="0020455D">
              <w:rPr>
                <w:rFonts w:eastAsia="Times New Roman" w:cs="Arial"/>
                <w:b/>
                <w:bCs/>
                <w:i/>
                <w:iCs/>
                <w:szCs w:val="20"/>
                <w:lang w:eastAsia="cs-CZ"/>
              </w:rPr>
              <w:t>etail produktu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Cs w:val="20"/>
                <w:lang w:eastAsia="cs-CZ"/>
              </w:rPr>
            </w:pPr>
            <w:r w:rsidRPr="0020455D">
              <w:rPr>
                <w:rFonts w:eastAsia="Times New Roman" w:cs="Arial"/>
                <w:b/>
                <w:bCs/>
                <w:i/>
                <w:iCs/>
                <w:szCs w:val="20"/>
                <w:lang w:eastAsia="cs-CZ"/>
              </w:rPr>
              <w:t>Počet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Ext Dt VIR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5639-EB7 CUAN5P7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Ext Dt VIR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Base Software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3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5639-EB7 CUAN5PP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Ext Dt VIR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Base Software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3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78231KF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HWMA Storage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78231KF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CUAN5P3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Base Software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CUAN5P3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Full Feature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78231KP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HWMA Storage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78231KP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CUAN5QL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Base Software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CUAN5QL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Full Feature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78231KT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HWMA Storage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78231KT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CUAN5PZ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Base Software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CUAN5PZ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Full Feature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78235PK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HWMA Storage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78235PK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CUAN5P1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Base Software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CUAN5P1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Full Feature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78235PT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HWMA Storage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78235PT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CUAN5QB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Base Software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CUAN5QB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Full Feature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78235PW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HWMA Storage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78235PW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lastRenderedPageBreak/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CUAN5QJ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Base Software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CUAN5QJ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Full Feature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78235PZ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HWMA Storage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78235PZ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CUAN5P9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Base Software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CUAN5P9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Full Feature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78235RB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HWMA Storage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78235RB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CUAN5PT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Base Software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CUAN5PT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Full Feature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78235VV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HWMA Storage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78235VV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CUAN5QH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Base Software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CUAN5QH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Full Feature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78235VY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HWMA Storage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78235VY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LFF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CUAN5PR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Base Software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CUAN5PR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Full Feature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782315G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HWMA Storage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SFF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782315G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SFF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CUAN5QF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Base Software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CUAN5QF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Full Feature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782315K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HWMA Storage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SFF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782315K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SFF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CUAN5PX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Base Software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CUAN5PX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Full Feature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782315N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HWMA Storage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SFF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782315N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SFF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CUAN5PV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Base Software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lastRenderedPageBreak/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CUAN5PV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Full Feature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782315P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HWMA Storage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SFF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782315P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SFF Expansion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CUAN5QD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Base Software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5639-XB7 CUAN5QD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EXP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Full Feature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782367F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HWSE Storage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SFF Control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HWSE Storage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1.6TB 2.5 Inch Flash Drive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8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782367F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CTL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SFF Control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5639-CB7 CUAN5P6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CTL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Base Software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5639-CB7 CUAN5P6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CTL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Full Feature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782367N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HWSE Storage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SFF Control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HWSE Storage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1.6TB 2.5 Inch Flash Drive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8</w:t>
            </w:r>
          </w:p>
        </w:tc>
      </w:tr>
      <w:tr w:rsidR="008308A5" w:rsidTr="00A527C9">
        <w:trPr>
          <w:trHeight w:val="276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782367N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CTL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V7000 SFF Control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5639-CB7 CUAN5PO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CTL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Base Software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  <w:tr w:rsidR="008308A5" w:rsidTr="00A527C9">
        <w:trPr>
          <w:trHeight w:val="552"/>
        </w:trPr>
        <w:tc>
          <w:tcPr>
            <w:tcW w:w="124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596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5639-CB7 CUAN5PO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SWMA Storwize V7000 CTL SW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chargeable Storage Device Full Feature</w:t>
            </w:r>
          </w:p>
        </w:tc>
        <w:tc>
          <w:tcPr>
            <w:tcW w:w="800" w:type="dxa"/>
            <w:shd w:val="clear" w:color="auto" w:fill="auto"/>
            <w:vAlign w:val="bottom"/>
            <w:hideMark/>
          </w:tcPr>
          <w:p w:rsidR="00A527C9" w:rsidRPr="006C0DB4" w:rsidRDefault="00877F39" w:rsidP="00A527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6C0DB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</w:tbl>
    <w:p w:rsidR="00A527C9" w:rsidRDefault="00A527C9" w:rsidP="00A527C9">
      <w:pPr>
        <w:rPr>
          <w:rFonts w:cs="Arial"/>
          <w:szCs w:val="20"/>
        </w:rPr>
      </w:pPr>
    </w:p>
    <w:p w:rsidR="00A527C9" w:rsidRDefault="00A527C9" w:rsidP="00A527C9">
      <w:pPr>
        <w:rPr>
          <w:rFonts w:cs="Arial"/>
          <w:szCs w:val="20"/>
        </w:rPr>
      </w:pPr>
    </w:p>
    <w:p w:rsidR="00A527C9" w:rsidRPr="007E1D67" w:rsidRDefault="00877F39" w:rsidP="00A527C9">
      <w:pPr>
        <w:pStyle w:val="SubjectSpecification-ContractCzechRadi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Službami se rozumí HW i SW podpora v rozsahu zařízení a počítačových programů uvedených výše v této příloze smlouvy, v pokrytí 9 (hodin) x 5 (dní v týdnu), pracovní dny od 8:00 do 17:00 hodin, přičemž </w:t>
      </w:r>
      <w:r>
        <w:t>HW a SW podpora dle této smlouvy zahrnuje:</w:t>
      </w:r>
    </w:p>
    <w:p w:rsidR="00A527C9" w:rsidRPr="007E1D67" w:rsidRDefault="00877F39" w:rsidP="00A527C9">
      <w:pPr>
        <w:pStyle w:val="SubjectSpecification-ContractCzechRadio"/>
        <w:numPr>
          <w:ilvl w:val="0"/>
          <w:numId w:val="44"/>
        </w:numPr>
        <w:tabs>
          <w:tab w:val="clear" w:pos="624"/>
          <w:tab w:val="left" w:pos="709"/>
        </w:tabs>
        <w:jc w:val="both"/>
        <w:rPr>
          <w:rFonts w:cs="Arial"/>
          <w:szCs w:val="20"/>
        </w:rPr>
      </w:pPr>
      <w:r>
        <w:t xml:space="preserve">poradenství související </w:t>
      </w:r>
      <w:r w:rsidRPr="00F26E8F">
        <w:rPr>
          <w:u w:val="single"/>
        </w:rPr>
        <w:t xml:space="preserve">s běžným provozem, údržbou a funkčností HW a SW </w:t>
      </w:r>
      <w:r w:rsidRPr="007B30F8">
        <w:t>dle této přílohy v případě, že o to objednatel požádá</w:t>
      </w:r>
      <w:r>
        <w:t xml:space="preserve">, </w:t>
      </w:r>
      <w:r>
        <w:rPr>
          <w:rFonts w:cs="Arial"/>
          <w:szCs w:val="20"/>
        </w:rPr>
        <w:t>přičemž poradenství bude poskytovatelem poskytováno telefonicky na tel. čísle +420 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  <w:r>
        <w:rPr>
          <w:rFonts w:cs="Arial"/>
          <w:szCs w:val="20"/>
        </w:rPr>
        <w:t xml:space="preserve">, prostřednictvím e-mailu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  <w:r>
        <w:rPr>
          <w:rFonts w:cs="Arial"/>
          <w:szCs w:val="20"/>
        </w:rPr>
        <w:t xml:space="preserve">, případně prostřednictvím zvláštního webového rozhraní dostupného na adrese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  <w:r>
        <w:rPr>
          <w:rFonts w:cs="Arial"/>
          <w:szCs w:val="20"/>
        </w:rPr>
        <w:t>;</w:t>
      </w:r>
    </w:p>
    <w:p w:rsidR="00A527C9" w:rsidRDefault="00877F39" w:rsidP="00A527C9">
      <w:pPr>
        <w:pStyle w:val="SubjectSpecification-ContractCzechRadio"/>
        <w:numPr>
          <w:ilvl w:val="0"/>
          <w:numId w:val="44"/>
        </w:numPr>
        <w:tabs>
          <w:tab w:val="clear" w:pos="624"/>
          <w:tab w:val="left" w:pos="709"/>
        </w:tabs>
        <w:jc w:val="both"/>
        <w:rPr>
          <w:rFonts w:cs="Arial"/>
          <w:szCs w:val="20"/>
        </w:rPr>
      </w:pPr>
      <w:r>
        <w:t xml:space="preserve">podporu </w:t>
      </w:r>
      <w:r w:rsidRPr="00F26E8F">
        <w:rPr>
          <w:u w:val="single"/>
        </w:rPr>
        <w:t>při řešení a odstraňování závad HW a SW bez rozdílu závažnosti závady</w:t>
      </w:r>
      <w:r>
        <w:rPr>
          <w:rFonts w:cs="Arial"/>
          <w:szCs w:val="20"/>
        </w:rPr>
        <w:t>, přičemž podpora bude poskytovatelem poskytována telefonicky na tel. čísle +420 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  <w:r>
        <w:rPr>
          <w:rFonts w:cs="Arial"/>
          <w:szCs w:val="20"/>
        </w:rPr>
        <w:t xml:space="preserve">, prostřednictvím e-mailu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  <w:r>
        <w:rPr>
          <w:rFonts w:cs="Arial"/>
          <w:szCs w:val="20"/>
        </w:rPr>
        <w:t xml:space="preserve">, případně prostřednictvím zvláštního webového rozhraní dostupného na adrese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  <w:r>
        <w:rPr>
          <w:rFonts w:cs="Arial"/>
          <w:szCs w:val="20"/>
        </w:rPr>
        <w:t>;</w:t>
      </w:r>
    </w:p>
    <w:p w:rsidR="00A527C9" w:rsidRDefault="00877F39" w:rsidP="00A527C9">
      <w:pPr>
        <w:pStyle w:val="SubjectSpecification-ContractCzechRadio"/>
        <w:numPr>
          <w:ilvl w:val="2"/>
          <w:numId w:val="44"/>
        </w:numPr>
        <w:tabs>
          <w:tab w:val="clear" w:pos="624"/>
          <w:tab w:val="left" w:pos="709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 případě oznámení požadavku dle písm. a) a b) tohoto bodu přílohy č. 1 této smlouvy telefonicky, je poskytovatel povinen objednateli písemně potvrdit přijetí požadavku. </w:t>
      </w:r>
    </w:p>
    <w:p w:rsidR="00A527C9" w:rsidRPr="007E1D67" w:rsidRDefault="00877F39" w:rsidP="00A527C9">
      <w:pPr>
        <w:pStyle w:val="SubjectSpecification-ContractCzechRadio"/>
        <w:numPr>
          <w:ilvl w:val="2"/>
          <w:numId w:val="44"/>
        </w:numPr>
        <w:tabs>
          <w:tab w:val="clear" w:pos="624"/>
          <w:tab w:val="left" w:pos="709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za čas přijetí požadavku dle písm. a) a b) tohoto bodu přílohy č. 1 této smlouvy se považuje čas odeslání požadavku evidovaný u objednatele.</w:t>
      </w:r>
    </w:p>
    <w:p w:rsidR="00A527C9" w:rsidRDefault="00877F39" w:rsidP="00A527C9">
      <w:pPr>
        <w:pStyle w:val="SubjectSpecification-ContractCzechRadio"/>
        <w:numPr>
          <w:ilvl w:val="0"/>
          <w:numId w:val="44"/>
        </w:numPr>
        <w:tabs>
          <w:tab w:val="clear" w:pos="624"/>
          <w:tab w:val="left" w:pos="709"/>
        </w:tabs>
        <w:jc w:val="both"/>
      </w:pPr>
      <w:r>
        <w:t>zajištění aktuálních verzí SW (upgrade a update) a poskytování podpory odpovídající těmto verzím, přičemž poskytovatel současně s každým případem takového zdokonalení SW poskytuje objednateli rovněž licenci zdokonalení užít, a to minimálně v rozsahu shodném s oprávněním objednatele užít původní SW. Objednatel je oprávněn jakékoli zdokonalení odmítnout;</w:t>
      </w:r>
    </w:p>
    <w:p w:rsidR="00A527C9" w:rsidRDefault="00877F39" w:rsidP="00A527C9">
      <w:pPr>
        <w:pStyle w:val="SubjectSpecification-ContractCzechRadio"/>
        <w:numPr>
          <w:ilvl w:val="0"/>
          <w:numId w:val="44"/>
        </w:numPr>
        <w:tabs>
          <w:tab w:val="clear" w:pos="624"/>
          <w:tab w:val="left" w:pos="709"/>
        </w:tabs>
        <w:jc w:val="both"/>
      </w:pPr>
      <w:r w:rsidRPr="008C7277">
        <w:t xml:space="preserve">zajištění dostupnosti opravných balíčků </w:t>
      </w:r>
      <w:r>
        <w:t xml:space="preserve">SW </w:t>
      </w:r>
      <w:r w:rsidRPr="008C7277">
        <w:t>od výrobce</w:t>
      </w:r>
      <w:r>
        <w:t xml:space="preserve"> SW;</w:t>
      </w:r>
    </w:p>
    <w:p w:rsidR="00A527C9" w:rsidRDefault="00877F39" w:rsidP="00A527C9">
      <w:pPr>
        <w:pStyle w:val="SubjectSpecification-ContractCzechRadio"/>
        <w:numPr>
          <w:ilvl w:val="0"/>
          <w:numId w:val="44"/>
        </w:numPr>
        <w:tabs>
          <w:tab w:val="clear" w:pos="624"/>
          <w:tab w:val="left" w:pos="709"/>
        </w:tabs>
        <w:jc w:val="both"/>
        <w:rPr>
          <w:rFonts w:cs="Arial"/>
          <w:szCs w:val="20"/>
        </w:rPr>
      </w:pPr>
      <w:r>
        <w:t>poskytnutí náhradních dílů HW</w:t>
      </w:r>
      <w:r w:rsidRPr="008C7277">
        <w:t>.</w:t>
      </w:r>
    </w:p>
    <w:p w:rsidR="00A527C9" w:rsidRDefault="00A527C9" w:rsidP="00A527C9">
      <w:pPr>
        <w:pStyle w:val="SubjectSpecification-ContractCzechRadio"/>
        <w:jc w:val="both"/>
        <w:rPr>
          <w:rFonts w:cs="Arial"/>
          <w:szCs w:val="20"/>
        </w:rPr>
      </w:pPr>
    </w:p>
    <w:p w:rsidR="00A527C9" w:rsidRDefault="00A527C9" w:rsidP="00A527C9">
      <w:pPr>
        <w:pStyle w:val="SubjectSpecification-ContractCzechRadio"/>
        <w:jc w:val="both"/>
        <w:rPr>
          <w:rFonts w:cs="Arial"/>
          <w:szCs w:val="20"/>
        </w:rPr>
      </w:pPr>
    </w:p>
    <w:p w:rsidR="00A527C9" w:rsidRPr="007E1D67" w:rsidRDefault="00877F39" w:rsidP="00A527C9">
      <w:pPr>
        <w:pStyle w:val="SubjectSpecification-ContractCzechRadio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P</w:t>
      </w:r>
      <w:r w:rsidRPr="007547C9">
        <w:rPr>
          <w:rFonts w:cs="Arial"/>
          <w:szCs w:val="20"/>
        </w:rPr>
        <w:t xml:space="preserve">odmínky řešení </w:t>
      </w:r>
      <w:r w:rsidRPr="007E1D67">
        <w:rPr>
          <w:rFonts w:cs="Arial"/>
          <w:szCs w:val="20"/>
        </w:rPr>
        <w:t>a odstraňování závad</w:t>
      </w:r>
      <w:r>
        <w:rPr>
          <w:rFonts w:cs="Arial"/>
          <w:szCs w:val="20"/>
        </w:rPr>
        <w:t xml:space="preserve"> dle bodu 1, písm. b) této přílohy č. 1</w:t>
      </w:r>
      <w:r w:rsidRPr="007E1D67">
        <w:rPr>
          <w:rFonts w:cs="Arial"/>
          <w:szCs w:val="20"/>
        </w:rPr>
        <w:t xml:space="preserve"> jsou následující:</w:t>
      </w:r>
    </w:p>
    <w:p w:rsidR="00A527C9" w:rsidRDefault="00877F39" w:rsidP="00A527C9">
      <w:pPr>
        <w:pStyle w:val="SubjectSpecification-ContractCzechRadio"/>
        <w:numPr>
          <w:ilvl w:val="0"/>
          <w:numId w:val="45"/>
        </w:numPr>
        <w:tabs>
          <w:tab w:val="clear" w:pos="624"/>
          <w:tab w:val="left" w:pos="709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doba odezvy na požadavek objednatele činí nejdéle 4 hodiny od odeslání oznámení závady objednatelem, přičemž nezáleží, zda se jedná o závadu HW či SW;</w:t>
      </w:r>
    </w:p>
    <w:p w:rsidR="00A527C9" w:rsidRPr="003834DC" w:rsidRDefault="00877F39" w:rsidP="00A527C9">
      <w:pPr>
        <w:pStyle w:val="SubjectSpecification-ContractCzechRadio"/>
        <w:numPr>
          <w:ilvl w:val="0"/>
          <w:numId w:val="45"/>
        </w:numPr>
        <w:tabs>
          <w:tab w:val="clear" w:pos="624"/>
          <w:tab w:val="left" w:pos="709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poskytovatel je povinen započít s odstraňováním závady co nejdříve po obdržení </w:t>
      </w:r>
      <w:r w:rsidRPr="003834DC">
        <w:rPr>
          <w:rFonts w:cs="Arial"/>
          <w:szCs w:val="20"/>
        </w:rPr>
        <w:t>oznámení o závadě od objednatele a o postupu řešení závady informovat objednatele;</w:t>
      </w:r>
    </w:p>
    <w:p w:rsidR="00A527C9" w:rsidRPr="003834DC" w:rsidRDefault="00877F39" w:rsidP="00A527C9">
      <w:pPr>
        <w:pStyle w:val="SubjectSpecification-ContractCzechRadio"/>
        <w:numPr>
          <w:ilvl w:val="0"/>
          <w:numId w:val="45"/>
        </w:numPr>
        <w:tabs>
          <w:tab w:val="clear" w:pos="624"/>
          <w:tab w:val="left" w:pos="709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lhůta pro odstranění závady HW i SW je do 24:00 hod. pracovního dne</w:t>
      </w:r>
      <w:r w:rsidRPr="005214B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následujícího po </w:t>
      </w:r>
      <w:r w:rsidRPr="003834DC">
        <w:rPr>
          <w:rFonts w:cs="Arial"/>
          <w:szCs w:val="20"/>
        </w:rPr>
        <w:t>dni odeslání oznámení o závadě objednatelem.</w:t>
      </w:r>
      <w:r w:rsidRPr="003834DC">
        <w:t xml:space="preserve"> </w:t>
      </w:r>
    </w:p>
    <w:p w:rsidR="00A527C9" w:rsidRDefault="00A527C9" w:rsidP="00A527C9">
      <w:pPr>
        <w:pStyle w:val="SubjectSpecification-ContractCzechRadio"/>
        <w:tabs>
          <w:tab w:val="clear" w:pos="624"/>
          <w:tab w:val="left" w:pos="709"/>
        </w:tabs>
        <w:jc w:val="both"/>
        <w:rPr>
          <w:rFonts w:cs="Arial"/>
          <w:szCs w:val="20"/>
        </w:rPr>
      </w:pPr>
    </w:p>
    <w:p w:rsidR="00A527C9" w:rsidRPr="00F26E8F" w:rsidRDefault="00A527C9" w:rsidP="00A527C9">
      <w:pPr>
        <w:pStyle w:val="SubjectSpecification-ContractCzechRadio"/>
        <w:tabs>
          <w:tab w:val="clear" w:pos="624"/>
          <w:tab w:val="left" w:pos="709"/>
        </w:tabs>
        <w:jc w:val="both"/>
        <w:rPr>
          <w:b/>
        </w:rPr>
      </w:pPr>
    </w:p>
    <w:p w:rsidR="00A527C9" w:rsidRDefault="00877F39" w:rsidP="00A527C9">
      <w:pPr>
        <w:pStyle w:val="SubjectSpecification-ContractCzechRadio"/>
        <w:jc w:val="both"/>
      </w:pPr>
      <w:r>
        <w:t>Pro vyloučení pochybností objednatel uvádí, že součástí služeb dle této smlouvy není:</w:t>
      </w:r>
    </w:p>
    <w:p w:rsidR="00A527C9" w:rsidRDefault="00877F39" w:rsidP="00A527C9">
      <w:pPr>
        <w:pStyle w:val="SubjectSpecification-ContractCzechRadio"/>
        <w:numPr>
          <w:ilvl w:val="0"/>
          <w:numId w:val="45"/>
        </w:numPr>
        <w:jc w:val="both"/>
      </w:pPr>
      <w:r>
        <w:t xml:space="preserve">dodání nového </w:t>
      </w:r>
      <w:r w:rsidRPr="008C7277">
        <w:t xml:space="preserve">SW ani </w:t>
      </w:r>
      <w:r>
        <w:t>licencí k němu;</w:t>
      </w:r>
      <w:r w:rsidRPr="008C7277">
        <w:t xml:space="preserve"> </w:t>
      </w:r>
    </w:p>
    <w:p w:rsidR="00A527C9" w:rsidRDefault="00877F39" w:rsidP="00A527C9">
      <w:pPr>
        <w:pStyle w:val="SubjectSpecification-ContractCzechRadio"/>
        <w:numPr>
          <w:ilvl w:val="0"/>
          <w:numId w:val="45"/>
        </w:numPr>
        <w:jc w:val="both"/>
      </w:pPr>
      <w:r>
        <w:t>customizace požadovaného řešení.</w:t>
      </w:r>
    </w:p>
    <w:p w:rsidR="00A527C9" w:rsidRDefault="00A527C9" w:rsidP="00A527C9">
      <w:pPr>
        <w:pStyle w:val="SubjectSpecification-ContractCzechRadio"/>
        <w:jc w:val="both"/>
        <w:rPr>
          <w:rFonts w:cs="Arial"/>
          <w:szCs w:val="20"/>
        </w:rPr>
      </w:pP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A527C9" w:rsidRPr="00816B23" w:rsidRDefault="00877F39" w:rsidP="00076DBA">
      <w:pPr>
        <w:pStyle w:val="SubjectSpecification-ContractCzechRadio"/>
        <w:rPr>
          <w:b/>
        </w:rPr>
      </w:pPr>
      <w:r w:rsidRPr="00816B23">
        <w:rPr>
          <w:b/>
        </w:rPr>
        <w:t>Cenová specifikace:</w:t>
      </w: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tbl>
      <w:tblPr>
        <w:tblW w:w="73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0"/>
        <w:gridCol w:w="800"/>
        <w:gridCol w:w="80"/>
        <w:gridCol w:w="1580"/>
        <w:gridCol w:w="20"/>
        <w:gridCol w:w="1900"/>
      </w:tblGrid>
      <w:tr w:rsidR="008308A5" w:rsidTr="007E6341">
        <w:trPr>
          <w:gridAfter w:val="2"/>
          <w:wAfter w:w="1920" w:type="dxa"/>
          <w:trHeight w:val="300"/>
        </w:trPr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B23" w:rsidRPr="00816B23" w:rsidRDefault="00877F39" w:rsidP="00816B2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16B2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Tabulka pro stanovení nabídkové ceny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B23" w:rsidRPr="00816B23" w:rsidRDefault="00816B23" w:rsidP="00816B2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308A5" w:rsidTr="007E6341">
        <w:trPr>
          <w:gridAfter w:val="2"/>
          <w:wAfter w:w="1920" w:type="dxa"/>
          <w:trHeight w:val="432"/>
        </w:trPr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B23" w:rsidRPr="00816B23" w:rsidRDefault="00816B23" w:rsidP="00816B2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B23" w:rsidRPr="00816B23" w:rsidRDefault="00816B23" w:rsidP="00816B2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E6341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E634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E634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E634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E6341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Disková pole transakční - 2x V7000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E634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8308A5" w:rsidTr="007E6341">
        <w:trPr>
          <w:trHeight w:val="60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E6341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E6341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E6341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E6341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 (1 rok)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CONTROL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782367F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1.6TB 2.5 INCH FLASH DRIVE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4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EXPANSION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782315P, 782315K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LFF EXPANSION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78235VV, 78231KF, 78235PZ, 78235PK,  78235PT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8TB 7.2K 3.5 INCH NL HDD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E634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SW V7.3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EXTER VIRT V7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EXPANSION V7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E6341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341" w:rsidRPr="007E6341" w:rsidRDefault="007E6341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6341" w:rsidRPr="007E6341" w:rsidRDefault="007E6341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41" w:rsidRPr="007E6341" w:rsidRDefault="007E6341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308A5" w:rsidTr="007E6341">
        <w:trPr>
          <w:trHeight w:val="6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E6341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E6341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E6341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E6341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 (1 rok)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CONTROL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782367N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1.6TB 2.5 INCH FLASH DRIVE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45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lastRenderedPageBreak/>
              <w:t>V7000 SFF EXPANSION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782315G, 782315N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LFF EXPANSION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78235VY, 78231KP, 78231KT, 78235PW, 78235RB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8TB 7.2K 3.5 INCH NL HDD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E634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E634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E634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SW V7.3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EXTER VIRT V7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EXPANSION V7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E6341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E6341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Cena celkem v Kč bez DPH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Sazba DPH v %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Výše DPH v Kč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8308A5" w:rsidTr="007E634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Cena celkem v Kč včetně DPH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341" w:rsidRPr="007E6341" w:rsidRDefault="00877F39" w:rsidP="007E634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E634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</w:tbl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A527C9" w:rsidRDefault="00A527C9" w:rsidP="00076DBA">
      <w:pPr>
        <w:pStyle w:val="SubjectSpecification-ContractCzechRadio"/>
      </w:pPr>
    </w:p>
    <w:p w:rsidR="00731E1C" w:rsidRPr="006D0812" w:rsidRDefault="00877F39" w:rsidP="0023258C">
      <w:pPr>
        <w:pStyle w:val="SubjectName-ContractCzechRadio"/>
        <w:jc w:val="center"/>
      </w:pPr>
      <w:r>
        <w:t>P</w:t>
      </w:r>
      <w:r w:rsidRPr="006D0812">
        <w:t>ŘÍLOHA</w:t>
      </w:r>
      <w:r w:rsidR="00BD5324">
        <w:t xml:space="preserve"> č. </w:t>
      </w:r>
      <w:r w:rsidR="00691BFD">
        <w:t>2</w:t>
      </w:r>
      <w:r w:rsidR="002932DA">
        <w:t xml:space="preserve"> </w:t>
      </w:r>
      <w:r w:rsidRPr="006D0812">
        <w:t xml:space="preserve">– PROTOKOL O </w:t>
      </w:r>
      <w:r w:rsidR="00147362">
        <w:t>POSKYTNUTÍ SLUŽEB</w:t>
      </w:r>
    </w:p>
    <w:p w:rsidR="00731E1C" w:rsidRPr="006D0812" w:rsidRDefault="00731E1C" w:rsidP="0023258C">
      <w:pPr>
        <w:pStyle w:val="SubjectSpecification-ContractCzechRadio"/>
      </w:pPr>
    </w:p>
    <w:p w:rsidR="00731E1C" w:rsidRPr="006D0812" w:rsidRDefault="00877F39" w:rsidP="00731E1C">
      <w:pPr>
        <w:pStyle w:val="SubjectName-ContractCzechRadio"/>
      </w:pPr>
      <w:r w:rsidRPr="006D0812">
        <w:t>Český rozhlas</w:t>
      </w:r>
    </w:p>
    <w:p w:rsidR="00731E1C" w:rsidRPr="006D0812" w:rsidRDefault="00877F39" w:rsidP="00731E1C">
      <w:pPr>
        <w:pStyle w:val="SubjectSpecification-ContractCzechRadio"/>
      </w:pPr>
      <w:r w:rsidRPr="006D0812">
        <w:t>IČ</w:t>
      </w:r>
      <w:r w:rsidR="00E77D6D">
        <w:t>O</w:t>
      </w:r>
      <w:r w:rsidRPr="006D0812">
        <w:t xml:space="preserve"> 45245053, DIČ CZ45245053</w:t>
      </w:r>
    </w:p>
    <w:p w:rsidR="00386EE0" w:rsidRPr="008653F5" w:rsidRDefault="00877F39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386EE0" w:rsidRPr="008653F5" w:rsidRDefault="00877F39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386EE0" w:rsidRPr="008653F5" w:rsidRDefault="00877F39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]@</w:t>
      </w:r>
      <w:r w:rsidRPr="008653F5">
        <w:t>rozhlas.cz</w:t>
      </w:r>
    </w:p>
    <w:p w:rsidR="00731E1C" w:rsidRPr="008653F5" w:rsidRDefault="00877F39" w:rsidP="00731E1C">
      <w:pPr>
        <w:pStyle w:val="SubjectSpecification-ContractCzechRadio"/>
      </w:pPr>
      <w:r w:rsidRPr="008653F5">
        <w:t>(dále jen jako „</w:t>
      </w:r>
      <w:r w:rsidRPr="000F0134">
        <w:rPr>
          <w:b/>
        </w:rPr>
        <w:t>přebírající</w:t>
      </w:r>
      <w:r w:rsidRPr="008653F5">
        <w:t>“)</w:t>
      </w:r>
    </w:p>
    <w:p w:rsidR="00731E1C" w:rsidRPr="006D0812" w:rsidRDefault="00731E1C" w:rsidP="00731E1C"/>
    <w:p w:rsidR="00731E1C" w:rsidRPr="006D0812" w:rsidRDefault="00877F39" w:rsidP="00731E1C">
      <w:r w:rsidRPr="006D0812">
        <w:t>a</w:t>
      </w:r>
    </w:p>
    <w:p w:rsidR="00731E1C" w:rsidRPr="006D0812" w:rsidRDefault="00731E1C" w:rsidP="00731E1C"/>
    <w:p w:rsidR="00731E1C" w:rsidRPr="006D0812" w:rsidRDefault="00877F39" w:rsidP="00731E1C">
      <w:pPr>
        <w:pStyle w:val="SubjectName-ContractCzechRadio"/>
      </w:pPr>
      <w:r w:rsidRPr="006D0812">
        <w:lastRenderedPageBreak/>
        <w:t>Název</w:t>
      </w:r>
    </w:p>
    <w:p w:rsidR="00731E1C" w:rsidRPr="008653F5" w:rsidRDefault="00877F39" w:rsidP="00731E1C">
      <w:pPr>
        <w:pStyle w:val="SubjectSpecification-ContractCzechRadio"/>
      </w:pPr>
      <w:r w:rsidRPr="008653F5">
        <w:t>IČ</w:t>
      </w:r>
      <w:r w:rsidR="00E77D6D">
        <w:t>O</w:t>
      </w:r>
      <w:r w:rsidRPr="008653F5">
        <w:t xml:space="preserve"> 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 xml:space="preserve">], </w:t>
      </w:r>
      <w:r w:rsidRPr="008653F5">
        <w:t>DIČ CZ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>]</w:t>
      </w:r>
    </w:p>
    <w:p w:rsidR="00386EE0" w:rsidRPr="008653F5" w:rsidRDefault="00877F39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386EE0" w:rsidRPr="008653F5" w:rsidRDefault="00877F39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386EE0" w:rsidRPr="008653F5" w:rsidRDefault="00877F39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731E1C" w:rsidRPr="008653F5" w:rsidRDefault="00877F39" w:rsidP="00731E1C">
      <w:pPr>
        <w:pStyle w:val="SubjectSpecification-ContractCzechRadio"/>
      </w:pPr>
      <w:r w:rsidRPr="008653F5">
        <w:t>(dále jen jako „</w:t>
      </w:r>
      <w:r w:rsidR="00147362" w:rsidRPr="000F0134">
        <w:rPr>
          <w:b/>
        </w:rPr>
        <w:t>poskytující</w:t>
      </w:r>
      <w:r w:rsidRPr="008653F5">
        <w:t>“)</w:t>
      </w:r>
    </w:p>
    <w:p w:rsidR="00731E1C" w:rsidRPr="006D0812" w:rsidRDefault="00731E1C" w:rsidP="008A4986">
      <w:pPr>
        <w:pStyle w:val="Heading-Number-ContractCzechRadio"/>
        <w:numPr>
          <w:ilvl w:val="0"/>
          <w:numId w:val="42"/>
        </w:numPr>
      </w:pPr>
    </w:p>
    <w:p w:rsidR="0079034E" w:rsidRPr="006D0812" w:rsidRDefault="00877F39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 xml:space="preserve">: </w:t>
      </w:r>
    </w:p>
    <w:p w:rsidR="00731E1C" w:rsidRPr="006D0812" w:rsidRDefault="00877F39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:rsidR="0079034E" w:rsidRPr="006D0812" w:rsidRDefault="00877F39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731E1C" w:rsidRPr="006D0812" w:rsidRDefault="00731E1C" w:rsidP="0023258C">
      <w:pPr>
        <w:pStyle w:val="Heading-Number-ContractCzechRadio"/>
      </w:pPr>
    </w:p>
    <w:p w:rsidR="0079034E" w:rsidRPr="006D0812" w:rsidRDefault="00877F39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:rsidR="0079034E" w:rsidRPr="00147362" w:rsidRDefault="00877F39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:rsidR="0079034E" w:rsidRPr="006D0812" w:rsidRDefault="00877F39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877F39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877F39" w:rsidP="0023258C">
      <w:pPr>
        <w:pStyle w:val="ListNumber-ContractCzechRadio"/>
      </w:pPr>
      <w:r w:rsidRPr="006D0812">
        <w:t>Tento protokol je vyhotoven ve dvou vyhotoveních</w:t>
      </w:r>
      <w:r w:rsidR="008653F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8308A5" w:rsidTr="008653F5">
        <w:trPr>
          <w:jc w:val="center"/>
        </w:trPr>
        <w:tc>
          <w:tcPr>
            <w:tcW w:w="3974" w:type="dxa"/>
          </w:tcPr>
          <w:p w:rsidR="0079034E" w:rsidRPr="006D0812" w:rsidRDefault="00877F39" w:rsidP="00691BF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691BFD">
              <w:t>Praze</w:t>
            </w:r>
            <w:r w:rsidRPr="006D0812">
              <w:t xml:space="preserve"> dne </w:t>
            </w:r>
            <w:r w:rsidR="00691BFD">
              <w:t>………………..</w:t>
            </w:r>
          </w:p>
        </w:tc>
        <w:tc>
          <w:tcPr>
            <w:tcW w:w="3964" w:type="dxa"/>
          </w:tcPr>
          <w:p w:rsidR="0079034E" w:rsidRPr="006D0812" w:rsidRDefault="00877F39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8308A5" w:rsidTr="008653F5">
        <w:trPr>
          <w:jc w:val="center"/>
        </w:trPr>
        <w:tc>
          <w:tcPr>
            <w:tcW w:w="3974" w:type="dxa"/>
          </w:tcPr>
          <w:p w:rsidR="0079034E" w:rsidRDefault="00877F39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:rsidR="008653F5" w:rsidRPr="00691BFD" w:rsidRDefault="00877F39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691BFD">
              <w:rPr>
                <w:rFonts w:cs="Arial"/>
                <w:b/>
                <w:szCs w:val="20"/>
              </w:rPr>
              <w:t>Ing. Zbyněk Javornický</w:t>
            </w:r>
          </w:p>
          <w:p w:rsidR="008653F5" w:rsidRPr="006D0812" w:rsidRDefault="00877F39" w:rsidP="00691BF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vedoucí Odboru IT</w:t>
            </w:r>
          </w:p>
        </w:tc>
        <w:tc>
          <w:tcPr>
            <w:tcW w:w="3964" w:type="dxa"/>
          </w:tcPr>
          <w:p w:rsidR="0079034E" w:rsidRDefault="00877F39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  <w:p w:rsidR="008653F5" w:rsidRPr="008653F5" w:rsidRDefault="00877F39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DD5D11" w:rsidRDefault="00877F39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5C7827" w:rsidRDefault="00877F3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:rsidR="005C7827" w:rsidRPr="00414B5D" w:rsidRDefault="00877F39" w:rsidP="005C7827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Č. </w:t>
      </w:r>
      <w:r w:rsidR="00691BFD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 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:rsidR="005C7827" w:rsidRPr="008A4986" w:rsidRDefault="00877F39" w:rsidP="008A4986">
      <w:pPr>
        <w:pStyle w:val="Heading-Number-ContractCzechRadio"/>
        <w:numPr>
          <w:ilvl w:val="0"/>
          <w:numId w:val="41"/>
        </w:numPr>
        <w:rPr>
          <w:color w:val="auto"/>
        </w:rPr>
      </w:pPr>
      <w:r w:rsidRPr="008A4986">
        <w:rPr>
          <w:color w:val="auto"/>
        </w:rPr>
        <w:t>Úvodní ustanovení</w:t>
      </w:r>
    </w:p>
    <w:p w:rsidR="005C7827" w:rsidRDefault="00877F39" w:rsidP="005C7827">
      <w:pPr>
        <w:pStyle w:val="ListNumber-ContractCzechRadio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:rsidR="005C7827" w:rsidRDefault="00877F39" w:rsidP="005C7827">
      <w:pPr>
        <w:pStyle w:val="ListNumber-ContractCzechRadio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:rsidR="005C7827" w:rsidRDefault="00877F39" w:rsidP="005C7827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:rsidR="005C7827" w:rsidRDefault="00877F39" w:rsidP="005C7827">
      <w:pPr>
        <w:pStyle w:val="ListNumber-ContractCzechRadio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:rsidR="005C7827" w:rsidRDefault="00877F39" w:rsidP="005C782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:rsidR="005C7827" w:rsidRDefault="00877F39" w:rsidP="005C7827">
      <w:pPr>
        <w:pStyle w:val="ListNumber-ContractCzechRadio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:rsidR="005C7827" w:rsidRDefault="00877F39" w:rsidP="005C7827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:rsidR="005C7827" w:rsidRDefault="00877F39" w:rsidP="005C7827">
      <w:pPr>
        <w:pStyle w:val="ListNumber-ContractCzechRadio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:rsidR="005C7827" w:rsidRDefault="00877F39" w:rsidP="005C7827">
      <w:pPr>
        <w:pStyle w:val="ListNumber-ContractCzechRadio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:rsidR="005C7827" w:rsidRDefault="00877F39" w:rsidP="005C7827">
      <w:pPr>
        <w:pStyle w:val="ListNumber-ContractCzechRadio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:rsidR="005C7827" w:rsidRDefault="00877F39" w:rsidP="005C7827">
      <w:pPr>
        <w:pStyle w:val="ListNumber-ContractCzechRadio"/>
      </w:pPr>
      <w:r>
        <w:t>Externí osoby odpovídají za odbornou a zdravotní způsobilost svých zaměstnanců včetně svých poddodavatelů.</w:t>
      </w:r>
    </w:p>
    <w:p w:rsidR="005C7827" w:rsidRDefault="00877F39" w:rsidP="005C7827">
      <w:pPr>
        <w:pStyle w:val="ListNumber-ContractCzechRadio"/>
      </w:pPr>
      <w:r>
        <w:t>Externí osoby jsou zejména povinny:</w:t>
      </w:r>
    </w:p>
    <w:p w:rsidR="005C7827" w:rsidRDefault="00877F39" w:rsidP="005C7827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>
        <w:lastRenderedPageBreak/>
        <w:t>Externí osoba je povinna na vyžádání odpovědného zaměstnance předložit doklad o provedení školení dle předchozí věty,</w:t>
      </w:r>
    </w:p>
    <w:p w:rsidR="005C7827" w:rsidRDefault="00877F39" w:rsidP="005C782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:rsidR="005C7827" w:rsidRDefault="00877F39" w:rsidP="005C7827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:rsidR="005C7827" w:rsidRDefault="00877F39" w:rsidP="005C782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:rsidR="005C7827" w:rsidRDefault="00877F39" w:rsidP="005C7827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:rsidR="005C7827" w:rsidRDefault="00877F39" w:rsidP="005C782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:rsidR="005C7827" w:rsidRDefault="00877F39" w:rsidP="005C782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:rsidR="005C7827" w:rsidRDefault="00877F39" w:rsidP="005C7827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:rsidR="005C7827" w:rsidRDefault="00877F39" w:rsidP="005C782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:rsidR="005C7827" w:rsidRDefault="00877F39" w:rsidP="005C782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:rsidR="005C7827" w:rsidRDefault="00877F39" w:rsidP="005C782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:rsidR="005C7827" w:rsidRDefault="00877F39" w:rsidP="005C782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:rsidR="005C7827" w:rsidRDefault="00877F39" w:rsidP="005C782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:rsidR="005C7827" w:rsidRDefault="00877F39" w:rsidP="005C7827">
      <w:pPr>
        <w:pStyle w:val="ListLetter-ContractCzechRadio"/>
        <w:jc w:val="both"/>
      </w:pPr>
      <w:r>
        <w:t>dodržovat zákaz kouření v objektech ČRo s výjimkou k tomu určených prostorů,</w:t>
      </w:r>
    </w:p>
    <w:p w:rsidR="005C7827" w:rsidRDefault="00877F39" w:rsidP="005C782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5C7827" w:rsidRDefault="00877F39" w:rsidP="005C7827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:rsidR="005C7827" w:rsidRDefault="00877F39" w:rsidP="005C7827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:rsidR="005C7827" w:rsidRDefault="00877F39" w:rsidP="005C7827">
      <w:pPr>
        <w:pStyle w:val="ListNumber-ContractCzechRadio"/>
      </w:pPr>
      <w:r>
        <w:t xml:space="preserve">Externí osoby jsou povinny dodržovat veškerá ustanovení obecně závazných právních předpisů v oblasti ochrany ŽP a zejména z. č. </w:t>
      </w:r>
      <w:r w:rsidR="00F77E8D">
        <w:t>541</w:t>
      </w:r>
      <w:r>
        <w:t>/20</w:t>
      </w:r>
      <w:r w:rsidR="00F77E8D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:rsidR="005C7827" w:rsidRDefault="00877F39" w:rsidP="005C7827">
      <w:pPr>
        <w:pStyle w:val="ListNumber-ContractCzechRadio"/>
      </w:pPr>
      <w:r>
        <w:t>Externí osoby jsou zejména povinny:</w:t>
      </w:r>
    </w:p>
    <w:p w:rsidR="005C7827" w:rsidRDefault="00877F39" w:rsidP="005C782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:rsidR="005C7827" w:rsidRDefault="00877F39" w:rsidP="005C782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:rsidR="005C7827" w:rsidRDefault="00877F39" w:rsidP="005C7827">
      <w:pPr>
        <w:pStyle w:val="ListLetter-ContractCzechRadio"/>
        <w:jc w:val="both"/>
      </w:pPr>
      <w:r>
        <w:t>neznečišťovat komunikace a nepoškozovat zeleň,</w:t>
      </w:r>
    </w:p>
    <w:p w:rsidR="005C7827" w:rsidRDefault="00877F39" w:rsidP="005C7827">
      <w:pPr>
        <w:pStyle w:val="ListLetter-ContractCzechRadio"/>
        <w:jc w:val="both"/>
      </w:pPr>
      <w:r>
        <w:t>zajistit likvidaci obalů dle platných právních předpisů.</w:t>
      </w:r>
    </w:p>
    <w:p w:rsidR="005C7827" w:rsidRDefault="00877F39" w:rsidP="005C7827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5C7827" w:rsidRDefault="00877F39" w:rsidP="005C7827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:rsidR="005C7827" w:rsidRDefault="00877F39" w:rsidP="005C782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:rsidR="005C7827" w:rsidRDefault="00877F39" w:rsidP="005C7827">
      <w:pPr>
        <w:pStyle w:val="ListNumber-ContractCzechRadio"/>
      </w:pPr>
      <w:r>
        <w:t xml:space="preserve">Fotografování a natáčení je v objektech ČRo zakázáno, ledaže s tím vyslovil souhlas generální ředitel, nebo jeho pověřený zástupce. </w:t>
      </w:r>
    </w:p>
    <w:p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A66" w:rsidRDefault="00F34A66">
      <w:pPr>
        <w:spacing w:line="240" w:lineRule="auto"/>
      </w:pPr>
      <w:r>
        <w:separator/>
      </w:r>
    </w:p>
  </w:endnote>
  <w:endnote w:type="continuationSeparator" w:id="0">
    <w:p w:rsidR="00F34A66" w:rsidRDefault="00F34A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E00" w:rsidRDefault="009B7E00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B7E00" w:rsidRPr="00727BE2" w:rsidRDefault="00F34A66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B7E0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9B7E0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B7E0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B5E83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9B7E0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9B7E0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DB5E83" w:rsidRPr="00DB5E83">
                                <w:rPr>
                                  <w:rStyle w:val="slostrnky"/>
                                  <w:noProof/>
                                </w:rPr>
                                <w:t>16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9B7E00" w:rsidRPr="00727BE2" w:rsidRDefault="00F34A66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B7E0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9B7E0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B7E00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B5E83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9B7E0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9B7E00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DB5E83" w:rsidRPr="00DB5E83">
                          <w:rPr>
                            <w:rStyle w:val="slostrnky"/>
                            <w:noProof/>
                          </w:rPr>
                          <w:t>16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E00" w:rsidRPr="00B5596D" w:rsidRDefault="009B7E00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B7E00" w:rsidRPr="00727BE2" w:rsidRDefault="00F34A66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B7E0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9B7E0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B7E0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B5E83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9B7E0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9B7E0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DB5E83" w:rsidRPr="00DB5E83">
                                <w:rPr>
                                  <w:rStyle w:val="slostrnky"/>
                                  <w:noProof/>
                                </w:rPr>
                                <w:t>16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9B7E00" w:rsidRPr="00727BE2" w:rsidRDefault="00F34A66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B7E0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9B7E0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B7E00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B5E83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9B7E0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9B7E00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DB5E83" w:rsidRPr="00DB5E83">
                          <w:rPr>
                            <w:rStyle w:val="slostrnky"/>
                            <w:noProof/>
                          </w:rPr>
                          <w:t>16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A66" w:rsidRDefault="00F34A66">
      <w:pPr>
        <w:spacing w:line="240" w:lineRule="auto"/>
      </w:pPr>
      <w:r>
        <w:separator/>
      </w:r>
    </w:p>
  </w:footnote>
  <w:footnote w:type="continuationSeparator" w:id="0">
    <w:p w:rsidR="00F34A66" w:rsidRDefault="00F34A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E00" w:rsidRDefault="009B7E0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E00" w:rsidRDefault="009B7E00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B7E00" w:rsidRPr="00321BCC" w:rsidRDefault="009B7E00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9B7E00" w:rsidRPr="00321BCC" w:rsidRDefault="009B7E00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AADC602A">
      <w:start w:val="1"/>
      <w:numFmt w:val="decimal"/>
      <w:lvlText w:val="%1."/>
      <w:lvlJc w:val="left"/>
      <w:pPr>
        <w:ind w:left="1291" w:hanging="360"/>
      </w:pPr>
    </w:lvl>
    <w:lvl w:ilvl="1" w:tplc="8DC69216" w:tentative="1">
      <w:start w:val="1"/>
      <w:numFmt w:val="lowerLetter"/>
      <w:lvlText w:val="%2."/>
      <w:lvlJc w:val="left"/>
      <w:pPr>
        <w:ind w:left="2011" w:hanging="360"/>
      </w:pPr>
    </w:lvl>
    <w:lvl w:ilvl="2" w:tplc="BE0C88AE" w:tentative="1">
      <w:start w:val="1"/>
      <w:numFmt w:val="lowerRoman"/>
      <w:lvlText w:val="%3."/>
      <w:lvlJc w:val="right"/>
      <w:pPr>
        <w:ind w:left="2731" w:hanging="180"/>
      </w:pPr>
    </w:lvl>
    <w:lvl w:ilvl="3" w:tplc="21A880C6" w:tentative="1">
      <w:start w:val="1"/>
      <w:numFmt w:val="decimal"/>
      <w:lvlText w:val="%4."/>
      <w:lvlJc w:val="left"/>
      <w:pPr>
        <w:ind w:left="3451" w:hanging="360"/>
      </w:pPr>
    </w:lvl>
    <w:lvl w:ilvl="4" w:tplc="8D72AEEA" w:tentative="1">
      <w:start w:val="1"/>
      <w:numFmt w:val="lowerLetter"/>
      <w:lvlText w:val="%5."/>
      <w:lvlJc w:val="left"/>
      <w:pPr>
        <w:ind w:left="4171" w:hanging="360"/>
      </w:pPr>
    </w:lvl>
    <w:lvl w:ilvl="5" w:tplc="F43EB11C" w:tentative="1">
      <w:start w:val="1"/>
      <w:numFmt w:val="lowerRoman"/>
      <w:lvlText w:val="%6."/>
      <w:lvlJc w:val="right"/>
      <w:pPr>
        <w:ind w:left="4891" w:hanging="180"/>
      </w:pPr>
    </w:lvl>
    <w:lvl w:ilvl="6" w:tplc="EECEDF0C" w:tentative="1">
      <w:start w:val="1"/>
      <w:numFmt w:val="decimal"/>
      <w:lvlText w:val="%7."/>
      <w:lvlJc w:val="left"/>
      <w:pPr>
        <w:ind w:left="5611" w:hanging="360"/>
      </w:pPr>
    </w:lvl>
    <w:lvl w:ilvl="7" w:tplc="51801B6C" w:tentative="1">
      <w:start w:val="1"/>
      <w:numFmt w:val="lowerLetter"/>
      <w:lvlText w:val="%8."/>
      <w:lvlJc w:val="left"/>
      <w:pPr>
        <w:ind w:left="6331" w:hanging="360"/>
      </w:pPr>
    </w:lvl>
    <w:lvl w:ilvl="8" w:tplc="74C88B04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4C5E4B14">
      <w:start w:val="1"/>
      <w:numFmt w:val="decimal"/>
      <w:lvlText w:val="%1."/>
      <w:lvlJc w:val="left"/>
      <w:pPr>
        <w:ind w:left="720" w:hanging="360"/>
      </w:pPr>
    </w:lvl>
    <w:lvl w:ilvl="1" w:tplc="A324395A" w:tentative="1">
      <w:start w:val="1"/>
      <w:numFmt w:val="lowerLetter"/>
      <w:lvlText w:val="%2."/>
      <w:lvlJc w:val="left"/>
      <w:pPr>
        <w:ind w:left="1440" w:hanging="360"/>
      </w:pPr>
    </w:lvl>
    <w:lvl w:ilvl="2" w:tplc="8EC45AA4" w:tentative="1">
      <w:start w:val="1"/>
      <w:numFmt w:val="lowerRoman"/>
      <w:lvlText w:val="%3."/>
      <w:lvlJc w:val="right"/>
      <w:pPr>
        <w:ind w:left="2160" w:hanging="180"/>
      </w:pPr>
    </w:lvl>
    <w:lvl w:ilvl="3" w:tplc="B7C4898C" w:tentative="1">
      <w:start w:val="1"/>
      <w:numFmt w:val="decimal"/>
      <w:lvlText w:val="%4."/>
      <w:lvlJc w:val="left"/>
      <w:pPr>
        <w:ind w:left="2880" w:hanging="360"/>
      </w:pPr>
    </w:lvl>
    <w:lvl w:ilvl="4" w:tplc="6972CA2A" w:tentative="1">
      <w:start w:val="1"/>
      <w:numFmt w:val="lowerLetter"/>
      <w:lvlText w:val="%5."/>
      <w:lvlJc w:val="left"/>
      <w:pPr>
        <w:ind w:left="3600" w:hanging="360"/>
      </w:pPr>
    </w:lvl>
    <w:lvl w:ilvl="5" w:tplc="2AF69534" w:tentative="1">
      <w:start w:val="1"/>
      <w:numFmt w:val="lowerRoman"/>
      <w:lvlText w:val="%6."/>
      <w:lvlJc w:val="right"/>
      <w:pPr>
        <w:ind w:left="4320" w:hanging="180"/>
      </w:pPr>
    </w:lvl>
    <w:lvl w:ilvl="6" w:tplc="7CAA1DEC" w:tentative="1">
      <w:start w:val="1"/>
      <w:numFmt w:val="decimal"/>
      <w:lvlText w:val="%7."/>
      <w:lvlJc w:val="left"/>
      <w:pPr>
        <w:ind w:left="5040" w:hanging="360"/>
      </w:pPr>
    </w:lvl>
    <w:lvl w:ilvl="7" w:tplc="69F20384" w:tentative="1">
      <w:start w:val="1"/>
      <w:numFmt w:val="lowerLetter"/>
      <w:lvlText w:val="%8."/>
      <w:lvlJc w:val="left"/>
      <w:pPr>
        <w:ind w:left="5760" w:hanging="360"/>
      </w:pPr>
    </w:lvl>
    <w:lvl w:ilvl="8" w:tplc="173A54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2D8E01D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A1002794" w:tentative="1">
      <w:start w:val="1"/>
      <w:numFmt w:val="lowerLetter"/>
      <w:lvlText w:val="%2."/>
      <w:lvlJc w:val="left"/>
      <w:pPr>
        <w:ind w:left="1392" w:hanging="360"/>
      </w:pPr>
    </w:lvl>
    <w:lvl w:ilvl="2" w:tplc="C02C0F4C" w:tentative="1">
      <w:start w:val="1"/>
      <w:numFmt w:val="lowerRoman"/>
      <w:lvlText w:val="%3."/>
      <w:lvlJc w:val="right"/>
      <w:pPr>
        <w:ind w:left="2112" w:hanging="180"/>
      </w:pPr>
    </w:lvl>
    <w:lvl w:ilvl="3" w:tplc="2F36985A" w:tentative="1">
      <w:start w:val="1"/>
      <w:numFmt w:val="decimal"/>
      <w:lvlText w:val="%4."/>
      <w:lvlJc w:val="left"/>
      <w:pPr>
        <w:ind w:left="2832" w:hanging="360"/>
      </w:pPr>
    </w:lvl>
    <w:lvl w:ilvl="4" w:tplc="1A0EF024" w:tentative="1">
      <w:start w:val="1"/>
      <w:numFmt w:val="lowerLetter"/>
      <w:lvlText w:val="%5."/>
      <w:lvlJc w:val="left"/>
      <w:pPr>
        <w:ind w:left="3552" w:hanging="360"/>
      </w:pPr>
    </w:lvl>
    <w:lvl w:ilvl="5" w:tplc="18BC2E72" w:tentative="1">
      <w:start w:val="1"/>
      <w:numFmt w:val="lowerRoman"/>
      <w:lvlText w:val="%6."/>
      <w:lvlJc w:val="right"/>
      <w:pPr>
        <w:ind w:left="4272" w:hanging="180"/>
      </w:pPr>
    </w:lvl>
    <w:lvl w:ilvl="6" w:tplc="4AE8F400" w:tentative="1">
      <w:start w:val="1"/>
      <w:numFmt w:val="decimal"/>
      <w:lvlText w:val="%7."/>
      <w:lvlJc w:val="left"/>
      <w:pPr>
        <w:ind w:left="4992" w:hanging="360"/>
      </w:pPr>
    </w:lvl>
    <w:lvl w:ilvl="7" w:tplc="237C977C" w:tentative="1">
      <w:start w:val="1"/>
      <w:numFmt w:val="lowerLetter"/>
      <w:lvlText w:val="%8."/>
      <w:lvlJc w:val="left"/>
      <w:pPr>
        <w:ind w:left="5712" w:hanging="360"/>
      </w:pPr>
    </w:lvl>
    <w:lvl w:ilvl="8" w:tplc="1806161A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A97EDE68">
      <w:start w:val="1"/>
      <w:numFmt w:val="lowerLetter"/>
      <w:lvlText w:val="%1)"/>
      <w:lvlJc w:val="left"/>
      <w:pPr>
        <w:ind w:left="720" w:hanging="360"/>
      </w:pPr>
    </w:lvl>
    <w:lvl w:ilvl="1" w:tplc="DCF2CFCA" w:tentative="1">
      <w:start w:val="1"/>
      <w:numFmt w:val="lowerLetter"/>
      <w:lvlText w:val="%2."/>
      <w:lvlJc w:val="left"/>
      <w:pPr>
        <w:ind w:left="1440" w:hanging="360"/>
      </w:pPr>
    </w:lvl>
    <w:lvl w:ilvl="2" w:tplc="13B083A0" w:tentative="1">
      <w:start w:val="1"/>
      <w:numFmt w:val="lowerRoman"/>
      <w:lvlText w:val="%3."/>
      <w:lvlJc w:val="right"/>
      <w:pPr>
        <w:ind w:left="2160" w:hanging="180"/>
      </w:pPr>
    </w:lvl>
    <w:lvl w:ilvl="3" w:tplc="34445F96" w:tentative="1">
      <w:start w:val="1"/>
      <w:numFmt w:val="decimal"/>
      <w:lvlText w:val="%4."/>
      <w:lvlJc w:val="left"/>
      <w:pPr>
        <w:ind w:left="2880" w:hanging="360"/>
      </w:pPr>
    </w:lvl>
    <w:lvl w:ilvl="4" w:tplc="67A827D2" w:tentative="1">
      <w:start w:val="1"/>
      <w:numFmt w:val="lowerLetter"/>
      <w:lvlText w:val="%5."/>
      <w:lvlJc w:val="left"/>
      <w:pPr>
        <w:ind w:left="3600" w:hanging="360"/>
      </w:pPr>
    </w:lvl>
    <w:lvl w:ilvl="5" w:tplc="048A98BE" w:tentative="1">
      <w:start w:val="1"/>
      <w:numFmt w:val="lowerRoman"/>
      <w:lvlText w:val="%6."/>
      <w:lvlJc w:val="right"/>
      <w:pPr>
        <w:ind w:left="4320" w:hanging="180"/>
      </w:pPr>
    </w:lvl>
    <w:lvl w:ilvl="6" w:tplc="46381FDE" w:tentative="1">
      <w:start w:val="1"/>
      <w:numFmt w:val="decimal"/>
      <w:lvlText w:val="%7."/>
      <w:lvlJc w:val="left"/>
      <w:pPr>
        <w:ind w:left="5040" w:hanging="360"/>
      </w:pPr>
    </w:lvl>
    <w:lvl w:ilvl="7" w:tplc="FFC838D2" w:tentative="1">
      <w:start w:val="1"/>
      <w:numFmt w:val="lowerLetter"/>
      <w:lvlText w:val="%8."/>
      <w:lvlJc w:val="left"/>
      <w:pPr>
        <w:ind w:left="5760" w:hanging="360"/>
      </w:pPr>
    </w:lvl>
    <w:lvl w:ilvl="8" w:tplc="311EC1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58C0AFF"/>
    <w:multiLevelType w:val="hybridMultilevel"/>
    <w:tmpl w:val="D53E67EA"/>
    <w:lvl w:ilvl="0" w:tplc="40FC75EC">
      <w:start w:val="1"/>
      <w:numFmt w:val="decimal"/>
      <w:pStyle w:val="lnekCRo"/>
      <w:lvlText w:val="Čl. %1"/>
      <w:lvlJc w:val="center"/>
      <w:pPr>
        <w:ind w:left="746" w:hanging="360"/>
      </w:pPr>
      <w:rPr>
        <w:rFonts w:hint="default"/>
        <w:color w:val="000F37"/>
      </w:rPr>
    </w:lvl>
    <w:lvl w:ilvl="1" w:tplc="3964165A" w:tentative="1">
      <w:start w:val="1"/>
      <w:numFmt w:val="lowerLetter"/>
      <w:lvlText w:val="%2."/>
      <w:lvlJc w:val="left"/>
      <w:pPr>
        <w:ind w:left="7586" w:hanging="360"/>
      </w:pPr>
    </w:lvl>
    <w:lvl w:ilvl="2" w:tplc="E0C0E854" w:tentative="1">
      <w:start w:val="1"/>
      <w:numFmt w:val="lowerRoman"/>
      <w:lvlText w:val="%3."/>
      <w:lvlJc w:val="right"/>
      <w:pPr>
        <w:ind w:left="8306" w:hanging="180"/>
      </w:pPr>
    </w:lvl>
    <w:lvl w:ilvl="3" w:tplc="64AA5596" w:tentative="1">
      <w:start w:val="1"/>
      <w:numFmt w:val="decimal"/>
      <w:lvlText w:val="%4."/>
      <w:lvlJc w:val="left"/>
      <w:pPr>
        <w:ind w:left="9026" w:hanging="360"/>
      </w:pPr>
    </w:lvl>
    <w:lvl w:ilvl="4" w:tplc="C95455B8" w:tentative="1">
      <w:start w:val="1"/>
      <w:numFmt w:val="lowerLetter"/>
      <w:lvlText w:val="%5."/>
      <w:lvlJc w:val="left"/>
      <w:pPr>
        <w:ind w:left="9746" w:hanging="360"/>
      </w:pPr>
    </w:lvl>
    <w:lvl w:ilvl="5" w:tplc="F7D8D640" w:tentative="1">
      <w:start w:val="1"/>
      <w:numFmt w:val="lowerRoman"/>
      <w:lvlText w:val="%6."/>
      <w:lvlJc w:val="right"/>
      <w:pPr>
        <w:ind w:left="10466" w:hanging="180"/>
      </w:pPr>
    </w:lvl>
    <w:lvl w:ilvl="6" w:tplc="DC929146" w:tentative="1">
      <w:start w:val="1"/>
      <w:numFmt w:val="decimal"/>
      <w:lvlText w:val="%7."/>
      <w:lvlJc w:val="left"/>
      <w:pPr>
        <w:ind w:left="11186" w:hanging="360"/>
      </w:pPr>
    </w:lvl>
    <w:lvl w:ilvl="7" w:tplc="AAD2DC7C" w:tentative="1">
      <w:start w:val="1"/>
      <w:numFmt w:val="lowerLetter"/>
      <w:lvlText w:val="%8."/>
      <w:lvlJc w:val="left"/>
      <w:pPr>
        <w:ind w:left="11906" w:hanging="360"/>
      </w:pPr>
    </w:lvl>
    <w:lvl w:ilvl="8" w:tplc="38EE5ADE" w:tentative="1">
      <w:start w:val="1"/>
      <w:numFmt w:val="lowerRoman"/>
      <w:lvlText w:val="%9."/>
      <w:lvlJc w:val="right"/>
      <w:pPr>
        <w:ind w:left="12626" w:hanging="180"/>
      </w:pPr>
    </w:lvl>
  </w:abstractNum>
  <w:abstractNum w:abstractNumId="16" w15:restartNumberingAfterBreak="0">
    <w:nsid w:val="36D6013B"/>
    <w:multiLevelType w:val="hybridMultilevel"/>
    <w:tmpl w:val="6336AE52"/>
    <w:lvl w:ilvl="0" w:tplc="E1C26E0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638C70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9EF0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B851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A266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166E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CC1C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580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2863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5349539E"/>
    <w:multiLevelType w:val="multilevel"/>
    <w:tmpl w:val="5456ED1A"/>
    <w:numStyleLink w:val="Section-Contract"/>
  </w:abstractNum>
  <w:abstractNum w:abstractNumId="25" w15:restartNumberingAfterBreak="0">
    <w:nsid w:val="569A0E61"/>
    <w:multiLevelType w:val="hybridMultilevel"/>
    <w:tmpl w:val="18D066E4"/>
    <w:lvl w:ilvl="0" w:tplc="5C745556">
      <w:start w:val="1"/>
      <w:numFmt w:val="lowerLetter"/>
      <w:lvlText w:val="%1)"/>
      <w:lvlJc w:val="left"/>
      <w:pPr>
        <w:ind w:left="720" w:hanging="360"/>
      </w:pPr>
    </w:lvl>
    <w:lvl w:ilvl="1" w:tplc="33163AA0">
      <w:start w:val="1"/>
      <w:numFmt w:val="lowerLetter"/>
      <w:lvlText w:val="%2."/>
      <w:lvlJc w:val="left"/>
      <w:pPr>
        <w:ind w:left="1440" w:hanging="360"/>
      </w:pPr>
    </w:lvl>
    <w:lvl w:ilvl="2" w:tplc="74A2F5CC">
      <w:start w:val="1"/>
      <w:numFmt w:val="lowerRoman"/>
      <w:lvlText w:val="%3."/>
      <w:lvlJc w:val="right"/>
      <w:pPr>
        <w:ind w:left="2160" w:hanging="180"/>
      </w:pPr>
    </w:lvl>
    <w:lvl w:ilvl="3" w:tplc="5A944D2C">
      <w:start w:val="1"/>
      <w:numFmt w:val="decimal"/>
      <w:lvlText w:val="%4."/>
      <w:lvlJc w:val="left"/>
      <w:pPr>
        <w:ind w:left="2880" w:hanging="360"/>
      </w:pPr>
    </w:lvl>
    <w:lvl w:ilvl="4" w:tplc="0C1616D8">
      <w:start w:val="1"/>
      <w:numFmt w:val="lowerLetter"/>
      <w:lvlText w:val="%5."/>
      <w:lvlJc w:val="left"/>
      <w:pPr>
        <w:ind w:left="3600" w:hanging="360"/>
      </w:pPr>
    </w:lvl>
    <w:lvl w:ilvl="5" w:tplc="DD06B670">
      <w:start w:val="1"/>
      <w:numFmt w:val="lowerRoman"/>
      <w:lvlText w:val="%6."/>
      <w:lvlJc w:val="right"/>
      <w:pPr>
        <w:ind w:left="4320" w:hanging="180"/>
      </w:pPr>
    </w:lvl>
    <w:lvl w:ilvl="6" w:tplc="8A3EF038">
      <w:start w:val="1"/>
      <w:numFmt w:val="decimal"/>
      <w:lvlText w:val="%7."/>
      <w:lvlJc w:val="left"/>
      <w:pPr>
        <w:ind w:left="5040" w:hanging="360"/>
      </w:pPr>
    </w:lvl>
    <w:lvl w:ilvl="7" w:tplc="4AC84B78">
      <w:start w:val="1"/>
      <w:numFmt w:val="lowerLetter"/>
      <w:lvlText w:val="%8."/>
      <w:lvlJc w:val="left"/>
      <w:pPr>
        <w:ind w:left="5760" w:hanging="360"/>
      </w:pPr>
    </w:lvl>
    <w:lvl w:ilvl="8" w:tplc="C6680CB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8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9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 w15:restartNumberingAfterBreak="0">
    <w:nsid w:val="73222E24"/>
    <w:multiLevelType w:val="hybridMultilevel"/>
    <w:tmpl w:val="B60EBED6"/>
    <w:lvl w:ilvl="0" w:tplc="81C62E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86FA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E0E3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6057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8ADC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4A15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0A56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CA4C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F42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7B0EE7"/>
    <w:multiLevelType w:val="hybridMultilevel"/>
    <w:tmpl w:val="B440AF98"/>
    <w:lvl w:ilvl="0" w:tplc="DEA28FC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7EDAFFD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BA95D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342100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A18170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264795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46E95F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EAC3EE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BAE14D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5"/>
  </w:num>
  <w:num w:numId="3">
    <w:abstractNumId w:val="8"/>
  </w:num>
  <w:num w:numId="4">
    <w:abstractNumId w:val="20"/>
  </w:num>
  <w:num w:numId="5">
    <w:abstractNumId w:val="7"/>
  </w:num>
  <w:num w:numId="6">
    <w:abstractNumId w:val="6"/>
  </w:num>
  <w:num w:numId="7">
    <w:abstractNumId w:val="29"/>
  </w:num>
  <w:num w:numId="8">
    <w:abstractNumId w:val="27"/>
  </w:num>
  <w:num w:numId="9">
    <w:abstractNumId w:val="4"/>
  </w:num>
  <w:num w:numId="10">
    <w:abstractNumId w:val="4"/>
  </w:num>
  <w:num w:numId="11">
    <w:abstractNumId w:val="2"/>
  </w:num>
  <w:num w:numId="12">
    <w:abstractNumId w:val="26"/>
  </w:num>
  <w:num w:numId="13">
    <w:abstractNumId w:val="10"/>
  </w:num>
  <w:num w:numId="14">
    <w:abstractNumId w:val="28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4"/>
  </w:num>
  <w:num w:numId="20">
    <w:abstractNumId w:val="32"/>
  </w:num>
  <w:num w:numId="21">
    <w:abstractNumId w:val="17"/>
  </w:num>
  <w:num w:numId="22">
    <w:abstractNumId w:val="22"/>
  </w:num>
  <w:num w:numId="23">
    <w:abstractNumId w:val="31"/>
  </w:num>
  <w:num w:numId="24">
    <w:abstractNumId w:val="23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9"/>
  </w:num>
  <w:num w:numId="31">
    <w:abstractNumId w:val="21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5"/>
  </w:num>
  <w:num w:numId="44">
    <w:abstractNumId w:val="30"/>
  </w:num>
  <w:num w:numId="45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6EA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67D4F"/>
    <w:rsid w:val="00070779"/>
    <w:rsid w:val="00076DBA"/>
    <w:rsid w:val="00087478"/>
    <w:rsid w:val="00092B9A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E0A94"/>
    <w:rsid w:val="001E5013"/>
    <w:rsid w:val="001F15D7"/>
    <w:rsid w:val="001F3584"/>
    <w:rsid w:val="001F475A"/>
    <w:rsid w:val="001F7BD1"/>
    <w:rsid w:val="002015E7"/>
    <w:rsid w:val="00202C70"/>
    <w:rsid w:val="0020455D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B1565"/>
    <w:rsid w:val="002B5F8A"/>
    <w:rsid w:val="002C6C32"/>
    <w:rsid w:val="002D03F1"/>
    <w:rsid w:val="002D44EA"/>
    <w:rsid w:val="002D4C12"/>
    <w:rsid w:val="002D59D8"/>
    <w:rsid w:val="002E0616"/>
    <w:rsid w:val="002E1697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6E65"/>
    <w:rsid w:val="00360CAC"/>
    <w:rsid w:val="00363B6A"/>
    <w:rsid w:val="003675A0"/>
    <w:rsid w:val="00372D0D"/>
    <w:rsid w:val="00374550"/>
    <w:rsid w:val="00374638"/>
    <w:rsid w:val="00376CD7"/>
    <w:rsid w:val="00377956"/>
    <w:rsid w:val="003804C0"/>
    <w:rsid w:val="003811C2"/>
    <w:rsid w:val="003834DC"/>
    <w:rsid w:val="00386C7E"/>
    <w:rsid w:val="00386EE0"/>
    <w:rsid w:val="0039431B"/>
    <w:rsid w:val="003960FE"/>
    <w:rsid w:val="00396EC9"/>
    <w:rsid w:val="003A1351"/>
    <w:rsid w:val="003A1915"/>
    <w:rsid w:val="003A1E25"/>
    <w:rsid w:val="003A2496"/>
    <w:rsid w:val="003B20A3"/>
    <w:rsid w:val="003B2746"/>
    <w:rsid w:val="003C0573"/>
    <w:rsid w:val="003C2711"/>
    <w:rsid w:val="003C5F49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4B5D"/>
    <w:rsid w:val="0041566C"/>
    <w:rsid w:val="00417F60"/>
    <w:rsid w:val="00420BB5"/>
    <w:rsid w:val="004216FE"/>
    <w:rsid w:val="00421F3D"/>
    <w:rsid w:val="00425B29"/>
    <w:rsid w:val="00427653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3F6E"/>
    <w:rsid w:val="00485B5D"/>
    <w:rsid w:val="00485E78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3862"/>
    <w:rsid w:val="004F7486"/>
    <w:rsid w:val="00503B1F"/>
    <w:rsid w:val="00507768"/>
    <w:rsid w:val="00513E43"/>
    <w:rsid w:val="00514767"/>
    <w:rsid w:val="005214B8"/>
    <w:rsid w:val="005264A9"/>
    <w:rsid w:val="00531AB5"/>
    <w:rsid w:val="00533961"/>
    <w:rsid w:val="00535A94"/>
    <w:rsid w:val="005401A9"/>
    <w:rsid w:val="00540F2C"/>
    <w:rsid w:val="00557B5B"/>
    <w:rsid w:val="00565B8F"/>
    <w:rsid w:val="0057733F"/>
    <w:rsid w:val="005959FA"/>
    <w:rsid w:val="005A384C"/>
    <w:rsid w:val="005A7C11"/>
    <w:rsid w:val="005B12EC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70762"/>
    <w:rsid w:val="006736E0"/>
    <w:rsid w:val="00677378"/>
    <w:rsid w:val="006775C2"/>
    <w:rsid w:val="006803F7"/>
    <w:rsid w:val="00681E96"/>
    <w:rsid w:val="00682904"/>
    <w:rsid w:val="00691BFD"/>
    <w:rsid w:val="00696BF9"/>
    <w:rsid w:val="006A2D5B"/>
    <w:rsid w:val="006A425C"/>
    <w:rsid w:val="006B2D7E"/>
    <w:rsid w:val="006C0DB4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547C9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A0E70"/>
    <w:rsid w:val="007A2D76"/>
    <w:rsid w:val="007A6939"/>
    <w:rsid w:val="007B1349"/>
    <w:rsid w:val="007B1E90"/>
    <w:rsid w:val="007B30F8"/>
    <w:rsid w:val="007B4DB4"/>
    <w:rsid w:val="007C07AF"/>
    <w:rsid w:val="007C5A0C"/>
    <w:rsid w:val="007C7497"/>
    <w:rsid w:val="007D5CDF"/>
    <w:rsid w:val="007D65C7"/>
    <w:rsid w:val="007D65CA"/>
    <w:rsid w:val="007E1D67"/>
    <w:rsid w:val="007E55D2"/>
    <w:rsid w:val="007E6341"/>
    <w:rsid w:val="007F10E9"/>
    <w:rsid w:val="007F4F2A"/>
    <w:rsid w:val="007F7A88"/>
    <w:rsid w:val="0080004F"/>
    <w:rsid w:val="008031E4"/>
    <w:rsid w:val="00812173"/>
    <w:rsid w:val="00816B23"/>
    <w:rsid w:val="008308A5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3F5"/>
    <w:rsid w:val="008661B0"/>
    <w:rsid w:val="008755CA"/>
    <w:rsid w:val="00876389"/>
    <w:rsid w:val="00876868"/>
    <w:rsid w:val="00877F39"/>
    <w:rsid w:val="0088047D"/>
    <w:rsid w:val="00881C56"/>
    <w:rsid w:val="00882671"/>
    <w:rsid w:val="00884C6F"/>
    <w:rsid w:val="00886466"/>
    <w:rsid w:val="00886B54"/>
    <w:rsid w:val="008873D8"/>
    <w:rsid w:val="00890C65"/>
    <w:rsid w:val="00891DFD"/>
    <w:rsid w:val="0089200D"/>
    <w:rsid w:val="00897D0D"/>
    <w:rsid w:val="008A1F87"/>
    <w:rsid w:val="008A4986"/>
    <w:rsid w:val="008B633F"/>
    <w:rsid w:val="008B7902"/>
    <w:rsid w:val="008C1650"/>
    <w:rsid w:val="008C6FEE"/>
    <w:rsid w:val="008C7277"/>
    <w:rsid w:val="008C7E8B"/>
    <w:rsid w:val="008D1214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7F4C"/>
    <w:rsid w:val="00951CC1"/>
    <w:rsid w:val="00963186"/>
    <w:rsid w:val="009705FA"/>
    <w:rsid w:val="009720FB"/>
    <w:rsid w:val="00974D57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B7E00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02CF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27C9"/>
    <w:rsid w:val="00A53EE0"/>
    <w:rsid w:val="00A57352"/>
    <w:rsid w:val="00A74492"/>
    <w:rsid w:val="00A8412E"/>
    <w:rsid w:val="00A8539D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D68DA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1BE2"/>
    <w:rsid w:val="00B13943"/>
    <w:rsid w:val="00B2112B"/>
    <w:rsid w:val="00B25F23"/>
    <w:rsid w:val="00B27C14"/>
    <w:rsid w:val="00B33AAB"/>
    <w:rsid w:val="00B34741"/>
    <w:rsid w:val="00B36031"/>
    <w:rsid w:val="00B37E86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50E1"/>
    <w:rsid w:val="00B97451"/>
    <w:rsid w:val="00B979C9"/>
    <w:rsid w:val="00BA16BB"/>
    <w:rsid w:val="00BA4F7F"/>
    <w:rsid w:val="00BB745F"/>
    <w:rsid w:val="00BC1D89"/>
    <w:rsid w:val="00BD07C3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670E"/>
    <w:rsid w:val="00C17770"/>
    <w:rsid w:val="00C17D15"/>
    <w:rsid w:val="00C25757"/>
    <w:rsid w:val="00C31446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4B2A"/>
    <w:rsid w:val="00CC4CAF"/>
    <w:rsid w:val="00CC5D3A"/>
    <w:rsid w:val="00CD17E8"/>
    <w:rsid w:val="00CD2F41"/>
    <w:rsid w:val="00CD36A1"/>
    <w:rsid w:val="00CD676D"/>
    <w:rsid w:val="00CE0A08"/>
    <w:rsid w:val="00CE2DE6"/>
    <w:rsid w:val="00CF2EDD"/>
    <w:rsid w:val="00CF3A61"/>
    <w:rsid w:val="00D04EF4"/>
    <w:rsid w:val="00D136A8"/>
    <w:rsid w:val="00D14011"/>
    <w:rsid w:val="00D207E3"/>
    <w:rsid w:val="00D3093F"/>
    <w:rsid w:val="00D34B52"/>
    <w:rsid w:val="00D43A77"/>
    <w:rsid w:val="00D50ADA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CC5"/>
    <w:rsid w:val="00DB508C"/>
    <w:rsid w:val="00DB5E83"/>
    <w:rsid w:val="00DB5E8D"/>
    <w:rsid w:val="00DC08C4"/>
    <w:rsid w:val="00DD1612"/>
    <w:rsid w:val="00DD42A0"/>
    <w:rsid w:val="00DD4D72"/>
    <w:rsid w:val="00DD5D11"/>
    <w:rsid w:val="00DE000D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720D0"/>
    <w:rsid w:val="00E7736A"/>
    <w:rsid w:val="00E77D6D"/>
    <w:rsid w:val="00E813CD"/>
    <w:rsid w:val="00E84D28"/>
    <w:rsid w:val="00E954DF"/>
    <w:rsid w:val="00EA0F47"/>
    <w:rsid w:val="00EA4E34"/>
    <w:rsid w:val="00EB277B"/>
    <w:rsid w:val="00EB72F8"/>
    <w:rsid w:val="00EB789E"/>
    <w:rsid w:val="00EC3137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26E8F"/>
    <w:rsid w:val="00F3269F"/>
    <w:rsid w:val="00F32A75"/>
    <w:rsid w:val="00F34A66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67380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D0BC6"/>
    <w:rsid w:val="00FD3BA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975CE5-AF8D-4E2C-BF18-E660F98F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  <w:style w:type="paragraph" w:customStyle="1" w:styleId="lnekCRo">
    <w:name w:val="Článek (CRo)"/>
    <w:basedOn w:val="Normln"/>
    <w:next w:val="Normln"/>
    <w:autoRedefine/>
    <w:qFormat/>
    <w:rsid w:val="003A1351"/>
    <w:pPr>
      <w:numPr>
        <w:numId w:val="43"/>
      </w:num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after="250"/>
      <w:jc w:val="center"/>
    </w:pPr>
    <w:rPr>
      <w:rFonts w:eastAsia="Calibri" w:cs="Arial"/>
      <w:b/>
      <w:color w:val="000F3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1F690A3-CF95-4CA9-BBCF-7EDC88DC3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16</Pages>
  <Words>5438</Words>
  <Characters>32089</Characters>
  <Application>Microsoft Office Word</Application>
  <DocSecurity>0</DocSecurity>
  <Lines>267</Lines>
  <Paragraphs>74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Vávra Tomáš</cp:lastModifiedBy>
  <cp:revision>6</cp:revision>
  <cp:lastPrinted>2023-09-15T15:57:00Z</cp:lastPrinted>
  <dcterms:created xsi:type="dcterms:W3CDTF">2023-07-26T10:35:00Z</dcterms:created>
  <dcterms:modified xsi:type="dcterms:W3CDTF">2023-09-15T15:57:00Z</dcterms:modified>
</cp:coreProperties>
</file>