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0950EFF" w:rsidR="00EF01E6" w:rsidRPr="00E44675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E44675">
        <w:rPr>
          <w:highlight w:val="lightGray"/>
        </w:rPr>
        <w:t>Služby mechanizačnými prostriedkami</w:t>
      </w:r>
      <w:r w:rsidR="00350FEF" w:rsidRPr="00E44675">
        <w:rPr>
          <w:rFonts w:cs="Arial"/>
          <w:szCs w:val="20"/>
          <w:highlight w:val="lightGray"/>
        </w:rPr>
        <w:t xml:space="preserve"> - </w:t>
      </w:r>
      <w:r w:rsidR="00E44675" w:rsidRPr="00E44675">
        <w:rPr>
          <w:rFonts w:cs="Arial"/>
          <w:szCs w:val="20"/>
          <w:highlight w:val="lightGray"/>
        </w:rPr>
        <w:t>služby mechanizačnými prostriedkami - OZ  Považie, Lesná správa Trenčín, lesnícke obvody v rámci územ</w:t>
      </w:r>
      <w:bookmarkStart w:id="0" w:name="_GoBack"/>
      <w:bookmarkEnd w:id="0"/>
      <w:r w:rsidR="00E44675" w:rsidRPr="00E44675">
        <w:rPr>
          <w:rFonts w:cs="Arial"/>
          <w:szCs w:val="20"/>
          <w:highlight w:val="lightGray"/>
        </w:rPr>
        <w:t>nej pôsobnosti Lesnej správy Trenčín - výzva č. 09/2023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4467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E4467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E4467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E4467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28C8F" w14:textId="77777777" w:rsidR="00411653" w:rsidRDefault="00411653">
      <w:r>
        <w:separator/>
      </w:r>
    </w:p>
  </w:endnote>
  <w:endnote w:type="continuationSeparator" w:id="0">
    <w:p w14:paraId="18552B87" w14:textId="77777777" w:rsidR="00411653" w:rsidRDefault="0041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E684264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4467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4467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41165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4D305" w14:textId="77777777" w:rsidR="00411653" w:rsidRDefault="00411653">
      <w:r>
        <w:separator/>
      </w:r>
    </w:p>
  </w:footnote>
  <w:footnote w:type="continuationSeparator" w:id="0">
    <w:p w14:paraId="3F6E3336" w14:textId="77777777" w:rsidR="00411653" w:rsidRDefault="0041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B63D4F" w:rsidR="00256B9D" w:rsidRPr="007C3D49" w:rsidRDefault="00E4467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>rganizačná zložka OZ Považie</w:t>
          </w:r>
        </w:p>
        <w:p w14:paraId="4F73470A" w14:textId="27116246" w:rsidR="00256B9D" w:rsidRDefault="00256B9D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17E9F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00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BC1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62F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653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D86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B17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8EA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A7C1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5A9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5F2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31D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675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1F3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1FC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B53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5FF7"/>
    <w:rsid w:val="00F865B2"/>
    <w:rsid w:val="00F86B4D"/>
    <w:rsid w:val="00F86E84"/>
    <w:rsid w:val="00F86F8B"/>
    <w:rsid w:val="00F8723B"/>
    <w:rsid w:val="00F87A17"/>
    <w:rsid w:val="00F87BE9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9082-CE10-4BA4-B66F-A2301F7A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11</cp:revision>
  <cp:lastPrinted>2022-10-28T12:48:00Z</cp:lastPrinted>
  <dcterms:created xsi:type="dcterms:W3CDTF">2023-08-10T06:50:00Z</dcterms:created>
  <dcterms:modified xsi:type="dcterms:W3CDTF">2023-09-25T08:02:00Z</dcterms:modified>
  <cp:category>EIZ</cp:category>
</cp:coreProperties>
</file>