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F672" w14:textId="47A6C8D3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2BB5FF2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52005EB6" w14:textId="582085D7" w:rsidR="009C7200" w:rsidRPr="004D5E6B" w:rsidRDefault="009C7200" w:rsidP="009C7200">
      <w:pPr>
        <w:spacing w:after="0"/>
        <w:jc w:val="center"/>
        <w:rPr>
          <w:b/>
          <w:bCs/>
        </w:rPr>
      </w:pPr>
      <w:r w:rsidRPr="004D5E6B">
        <w:rPr>
          <w:b/>
          <w:bCs/>
        </w:rPr>
        <w:t>VYMEDZENIE PREDMETU PRIESKUMU TRHU</w:t>
      </w:r>
    </w:p>
    <w:p w14:paraId="1E2C9F17" w14:textId="2A1B039F" w:rsidR="007A3088" w:rsidRDefault="009C7200" w:rsidP="00B2751C">
      <w:pPr>
        <w:spacing w:after="0"/>
        <w:jc w:val="center"/>
      </w:pPr>
      <w:r w:rsidRPr="004D5E6B">
        <w:rPr>
          <w:b/>
          <w:bCs/>
        </w:rPr>
        <w:t xml:space="preserve">na predmet zákazky / technická špecifikácia: </w:t>
      </w:r>
      <w:r w:rsidR="00B2751C" w:rsidRPr="004D5E6B">
        <w:t>„</w:t>
      </w:r>
      <w:proofErr w:type="spellStart"/>
      <w:r w:rsidR="001F430D" w:rsidRPr="001F430D">
        <w:t>Voliérová</w:t>
      </w:r>
      <w:proofErr w:type="spellEnd"/>
      <w:r w:rsidR="001F430D" w:rsidRPr="001F430D">
        <w:t xml:space="preserve"> technológia pre chov nosníc s voľným výbehom</w:t>
      </w:r>
      <w:r w:rsidR="00C6624A" w:rsidRPr="004D5E6B">
        <w:t>“</w:t>
      </w:r>
    </w:p>
    <w:p w14:paraId="3699A074" w14:textId="77777777" w:rsidR="00B2751C" w:rsidRDefault="00B2751C" w:rsidP="00B2751C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5169"/>
        <w:gridCol w:w="1983"/>
        <w:gridCol w:w="1910"/>
      </w:tblGrid>
      <w:tr w:rsidR="00A227C0" w:rsidRPr="00FF0674" w14:paraId="20E09E1F" w14:textId="77777777" w:rsidTr="0029170E">
        <w:trPr>
          <w:jc w:val="center"/>
        </w:trPr>
        <w:tc>
          <w:tcPr>
            <w:tcW w:w="5169" w:type="dxa"/>
            <w:vAlign w:val="center"/>
          </w:tcPr>
          <w:p w14:paraId="01E794C3" w14:textId="3F16F66E" w:rsidR="00A227C0" w:rsidRPr="00FF0674" w:rsidRDefault="00A227C0" w:rsidP="00A227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STĹPEC 1*</w:t>
            </w:r>
          </w:p>
        </w:tc>
        <w:tc>
          <w:tcPr>
            <w:tcW w:w="1983" w:type="dxa"/>
            <w:vAlign w:val="center"/>
          </w:tcPr>
          <w:p w14:paraId="2C42B8C9" w14:textId="6EF8ADA7" w:rsidR="00A227C0" w:rsidRPr="00FF0674" w:rsidRDefault="00A227C0" w:rsidP="00A227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10" w:type="dxa"/>
            <w:vAlign w:val="center"/>
          </w:tcPr>
          <w:p w14:paraId="16B7B67D" w14:textId="552ADBC0" w:rsidR="00A227C0" w:rsidRPr="00FF0674" w:rsidRDefault="00A227C0" w:rsidP="00A227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275EE0" w:rsidRPr="00FF0674" w14:paraId="54862746" w14:textId="77777777" w:rsidTr="0029170E">
        <w:trPr>
          <w:jc w:val="center"/>
        </w:trPr>
        <w:tc>
          <w:tcPr>
            <w:tcW w:w="5169" w:type="dxa"/>
            <w:vAlign w:val="center"/>
          </w:tcPr>
          <w:p w14:paraId="54AFE8F0" w14:textId="77777777" w:rsidR="00275EE0" w:rsidRPr="00FF0674" w:rsidRDefault="00275EE0" w:rsidP="00FD2AB9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983" w:type="dxa"/>
            <w:vAlign w:val="center"/>
          </w:tcPr>
          <w:p w14:paraId="7B880F0F" w14:textId="77777777" w:rsidR="00275EE0" w:rsidRPr="00FF0674" w:rsidRDefault="00275EE0" w:rsidP="00FD2AB9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10" w:type="dxa"/>
            <w:vAlign w:val="center"/>
          </w:tcPr>
          <w:p w14:paraId="2DB6AFE1" w14:textId="77777777" w:rsidR="00275EE0" w:rsidRPr="00FF0674" w:rsidRDefault="00275EE0" w:rsidP="00FD2AB9">
            <w:pPr>
              <w:jc w:val="center"/>
              <w:rPr>
                <w:rFonts w:cstheme="minorHAnsi"/>
                <w:b/>
                <w:bCs/>
              </w:rPr>
            </w:pPr>
            <w:r w:rsidRPr="00FF0674"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A66673" w:rsidRPr="00FF0674" w14:paraId="239E8D7C" w14:textId="77777777" w:rsidTr="00FD2AB9">
        <w:trPr>
          <w:jc w:val="center"/>
        </w:trPr>
        <w:tc>
          <w:tcPr>
            <w:tcW w:w="9062" w:type="dxa"/>
            <w:gridSpan w:val="3"/>
          </w:tcPr>
          <w:p w14:paraId="0FFE2357" w14:textId="68C69D64" w:rsidR="00A66673" w:rsidRPr="00882F18" w:rsidRDefault="00A66673" w:rsidP="0029170E">
            <w:pPr>
              <w:rPr>
                <w:b/>
                <w:bCs/>
              </w:rPr>
            </w:pPr>
            <w:r w:rsidRPr="00882F18">
              <w:rPr>
                <w:b/>
                <w:bCs/>
              </w:rPr>
              <w:t>A</w:t>
            </w:r>
            <w:r w:rsidR="00882F18" w:rsidRPr="00882F18">
              <w:rPr>
                <w:b/>
                <w:bCs/>
              </w:rPr>
              <w:t>/ technológia</w:t>
            </w:r>
          </w:p>
        </w:tc>
      </w:tr>
      <w:tr w:rsidR="00250DA8" w:rsidRPr="00FF0674" w14:paraId="55C8F639" w14:textId="77777777" w:rsidTr="00250DA8">
        <w:trPr>
          <w:trHeight w:val="896"/>
          <w:jc w:val="center"/>
        </w:trPr>
        <w:tc>
          <w:tcPr>
            <w:tcW w:w="5169" w:type="dxa"/>
            <w:vMerge w:val="restart"/>
            <w:vAlign w:val="center"/>
          </w:tcPr>
          <w:p w14:paraId="282216A7" w14:textId="77777777" w:rsidR="00250DA8" w:rsidRDefault="00250DA8" w:rsidP="00F430EE">
            <w:pPr>
              <w:jc w:val="both"/>
              <w:rPr>
                <w:rFonts w:ascii="Calibri" w:hAnsi="Calibri"/>
              </w:rPr>
            </w:pPr>
          </w:p>
          <w:p w14:paraId="4788E8AB" w14:textId="0C760ECA" w:rsidR="00250DA8" w:rsidRDefault="00250DA8" w:rsidP="00F430EE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Voliérový</w:t>
            </w:r>
            <w:proofErr w:type="spellEnd"/>
            <w:r>
              <w:rPr>
                <w:rFonts w:ascii="Calibri" w:hAnsi="Calibri"/>
              </w:rPr>
              <w:t xml:space="preserve"> systém – počet radov</w:t>
            </w:r>
          </w:p>
          <w:p w14:paraId="69E69CCC" w14:textId="77777777" w:rsidR="00250DA8" w:rsidRDefault="00250DA8" w:rsidP="00F430EE">
            <w:pPr>
              <w:jc w:val="both"/>
              <w:rPr>
                <w:rFonts w:ascii="Calibri" w:hAnsi="Calibri"/>
              </w:rPr>
            </w:pPr>
          </w:p>
          <w:p w14:paraId="15708E1E" w14:textId="77777777" w:rsidR="00250DA8" w:rsidRDefault="00250DA8" w:rsidP="008353E4">
            <w:pPr>
              <w:jc w:val="both"/>
              <w:rPr>
                <w:rFonts w:ascii="Calibri" w:hAnsi="Calibri"/>
              </w:rPr>
            </w:pPr>
          </w:p>
          <w:p w14:paraId="5D07878A" w14:textId="77777777" w:rsidR="00250DA8" w:rsidRDefault="00250DA8" w:rsidP="008353E4">
            <w:pPr>
              <w:jc w:val="both"/>
              <w:rPr>
                <w:rFonts w:ascii="Calibri" w:hAnsi="Calibri"/>
              </w:rPr>
            </w:pPr>
          </w:p>
          <w:p w14:paraId="43AD843D" w14:textId="77777777" w:rsidR="00250DA8" w:rsidRDefault="00250DA8" w:rsidP="008353E4">
            <w:pPr>
              <w:jc w:val="both"/>
              <w:rPr>
                <w:rFonts w:ascii="Calibri" w:hAnsi="Calibri"/>
              </w:rPr>
            </w:pPr>
          </w:p>
          <w:p w14:paraId="3F61EAA7" w14:textId="3BD6BC3A" w:rsidR="00250DA8" w:rsidRPr="008353E4" w:rsidRDefault="00250DA8" w:rsidP="008353E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Minimálna </w:t>
            </w:r>
            <w:proofErr w:type="spellStart"/>
            <w:r>
              <w:rPr>
                <w:rFonts w:ascii="Calibri" w:hAnsi="Calibri"/>
              </w:rPr>
              <w:t>naskladňovacia</w:t>
            </w:r>
            <w:proofErr w:type="spellEnd"/>
            <w:r>
              <w:rPr>
                <w:rFonts w:ascii="Calibri" w:hAnsi="Calibri"/>
              </w:rPr>
              <w:t xml:space="preserve"> kapacita celej haly je 36.500 ks nosníc pri splnení všetkých podmienok legislatívy pre chov nosníc: </w:t>
            </w:r>
            <w:r>
              <w:t xml:space="preserve">Smernica Rady č. 1999/74/ES a Nariadenie </w:t>
            </w:r>
            <w:r w:rsidR="008C6F12">
              <w:t>vlády</w:t>
            </w:r>
            <w:r>
              <w:t xml:space="preserve"> SR č. 736/2002 </w:t>
            </w:r>
            <w:proofErr w:type="spellStart"/>
            <w:r>
              <w:t>Z.z</w:t>
            </w:r>
            <w:proofErr w:type="spellEnd"/>
            <w:r>
              <w:t>. (ďalej len „príslušná legislatíva“)</w:t>
            </w:r>
          </w:p>
        </w:tc>
        <w:tc>
          <w:tcPr>
            <w:tcW w:w="1983" w:type="dxa"/>
            <w:vAlign w:val="center"/>
          </w:tcPr>
          <w:p w14:paraId="30782D11" w14:textId="77777777" w:rsidR="00250DA8" w:rsidRPr="002760BF" w:rsidRDefault="00250DA8" w:rsidP="0029170E">
            <w:pPr>
              <w:jc w:val="center"/>
            </w:pPr>
          </w:p>
          <w:p w14:paraId="60EC1F63" w14:textId="6F266EDE" w:rsidR="00250DA8" w:rsidRPr="002760BF" w:rsidRDefault="00250DA8" w:rsidP="0029170E">
            <w:pPr>
              <w:jc w:val="center"/>
            </w:pPr>
            <w:r w:rsidRPr="002760BF">
              <w:t xml:space="preserve">Min. 5 radov </w:t>
            </w:r>
          </w:p>
          <w:p w14:paraId="20F9924A" w14:textId="77777777" w:rsidR="00250DA8" w:rsidRPr="002760BF" w:rsidRDefault="00250DA8" w:rsidP="0029170E">
            <w:pPr>
              <w:jc w:val="center"/>
            </w:pPr>
          </w:p>
          <w:p w14:paraId="10CE58B0" w14:textId="77777777" w:rsidR="00250DA8" w:rsidRPr="002760BF" w:rsidRDefault="00250DA8" w:rsidP="0029170E">
            <w:pPr>
              <w:jc w:val="center"/>
            </w:pPr>
          </w:p>
          <w:p w14:paraId="2A73E043" w14:textId="5DA9DF22" w:rsidR="00250DA8" w:rsidRPr="002760BF" w:rsidRDefault="00250DA8" w:rsidP="0029170E">
            <w:pPr>
              <w:jc w:val="center"/>
            </w:pPr>
          </w:p>
        </w:tc>
        <w:tc>
          <w:tcPr>
            <w:tcW w:w="1910" w:type="dxa"/>
          </w:tcPr>
          <w:p w14:paraId="3A6F2AC7" w14:textId="77777777" w:rsidR="00250DA8" w:rsidRPr="0029170E" w:rsidRDefault="00250DA8" w:rsidP="0029170E"/>
        </w:tc>
      </w:tr>
      <w:tr w:rsidR="00250DA8" w:rsidRPr="00FF0674" w14:paraId="42E09227" w14:textId="77777777" w:rsidTr="0029170E">
        <w:trPr>
          <w:trHeight w:val="895"/>
          <w:jc w:val="center"/>
        </w:trPr>
        <w:tc>
          <w:tcPr>
            <w:tcW w:w="5169" w:type="dxa"/>
            <w:vMerge/>
            <w:vAlign w:val="center"/>
          </w:tcPr>
          <w:p w14:paraId="17879CCB" w14:textId="77777777" w:rsidR="00250DA8" w:rsidRDefault="00250DA8" w:rsidP="00F430E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3" w:type="dxa"/>
            <w:vAlign w:val="center"/>
          </w:tcPr>
          <w:p w14:paraId="4896DCAE" w14:textId="58E1F2A4" w:rsidR="00250DA8" w:rsidRPr="002760BF" w:rsidRDefault="00250DA8" w:rsidP="0029170E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5E9CDD3F" w14:textId="77777777" w:rsidR="00250DA8" w:rsidRPr="0029170E" w:rsidRDefault="00250DA8" w:rsidP="0029170E"/>
        </w:tc>
      </w:tr>
      <w:tr w:rsidR="00474709" w:rsidRPr="00FF0674" w14:paraId="5249424E" w14:textId="77777777" w:rsidTr="0029170E">
        <w:trPr>
          <w:jc w:val="center"/>
        </w:trPr>
        <w:tc>
          <w:tcPr>
            <w:tcW w:w="5169" w:type="dxa"/>
            <w:vAlign w:val="center"/>
          </w:tcPr>
          <w:p w14:paraId="199AD20F" w14:textId="37FFD69C" w:rsidR="00474709" w:rsidRPr="0029170E" w:rsidRDefault="00A63A04" w:rsidP="00A50FF0">
            <w:pPr>
              <w:jc w:val="both"/>
            </w:pPr>
            <w:proofErr w:type="spellStart"/>
            <w:r w:rsidRPr="00A63A04">
              <w:rPr>
                <w:rFonts w:ascii="Calibri" w:hAnsi="Calibri"/>
              </w:rPr>
              <w:t>Volierový</w:t>
            </w:r>
            <w:proofErr w:type="spellEnd"/>
            <w:r w:rsidRPr="00A63A04">
              <w:rPr>
                <w:rFonts w:ascii="Calibri" w:hAnsi="Calibri"/>
              </w:rPr>
              <w:t xml:space="preserve"> systém </w:t>
            </w:r>
            <w:r w:rsidR="008C6F12">
              <w:rPr>
                <w:rFonts w:ascii="Calibri" w:hAnsi="Calibri"/>
              </w:rPr>
              <w:t>s</w:t>
            </w:r>
            <w:r w:rsidR="004061F3">
              <w:rPr>
                <w:rFonts w:ascii="Calibri" w:hAnsi="Calibri"/>
              </w:rPr>
              <w:t xml:space="preserve"> 3 </w:t>
            </w:r>
            <w:r w:rsidRPr="00A63A04">
              <w:rPr>
                <w:rFonts w:ascii="Calibri" w:hAnsi="Calibri"/>
              </w:rPr>
              <w:t>etáž</w:t>
            </w:r>
            <w:r w:rsidR="008C6F12">
              <w:rPr>
                <w:rFonts w:ascii="Calibri" w:hAnsi="Calibri"/>
              </w:rPr>
              <w:t>ami</w:t>
            </w:r>
            <w:r w:rsidR="004061F3">
              <w:rPr>
                <w:rFonts w:ascii="Calibri" w:hAnsi="Calibri"/>
              </w:rPr>
              <w:t>. V</w:t>
            </w:r>
            <w:r w:rsidRPr="00A63A04">
              <w:rPr>
                <w:rFonts w:ascii="Calibri" w:hAnsi="Calibri"/>
              </w:rPr>
              <w:t xml:space="preserve"> každej etáži </w:t>
            </w:r>
            <w:r w:rsidR="004C4FE9">
              <w:rPr>
                <w:rFonts w:ascii="Calibri" w:hAnsi="Calibri"/>
              </w:rPr>
              <w:t xml:space="preserve">voliéry </w:t>
            </w:r>
            <w:r w:rsidRPr="00A63A04">
              <w:rPr>
                <w:rFonts w:ascii="Calibri" w:hAnsi="Calibri"/>
              </w:rPr>
              <w:t>integrované skupinové hniezda</w:t>
            </w:r>
          </w:p>
        </w:tc>
        <w:tc>
          <w:tcPr>
            <w:tcW w:w="1983" w:type="dxa"/>
            <w:vAlign w:val="center"/>
          </w:tcPr>
          <w:p w14:paraId="63794BC2" w14:textId="6F7A66D1" w:rsidR="00E64E67" w:rsidRPr="002760BF" w:rsidRDefault="009B12DC" w:rsidP="0029170E">
            <w:pPr>
              <w:jc w:val="center"/>
            </w:pPr>
            <w:r w:rsidRPr="002760BF">
              <w:t xml:space="preserve">Spĺňa </w:t>
            </w:r>
            <w:r w:rsidR="0081489E" w:rsidRPr="002760BF">
              <w:t xml:space="preserve"> </w:t>
            </w:r>
          </w:p>
        </w:tc>
        <w:tc>
          <w:tcPr>
            <w:tcW w:w="1910" w:type="dxa"/>
          </w:tcPr>
          <w:p w14:paraId="3F5C482A" w14:textId="5BCC56E0" w:rsidR="00474709" w:rsidRPr="0029170E" w:rsidRDefault="00474709" w:rsidP="0029170E"/>
        </w:tc>
      </w:tr>
      <w:tr w:rsidR="00486F50" w:rsidRPr="00FF0674" w14:paraId="1F13E86A" w14:textId="77777777" w:rsidTr="0029170E">
        <w:trPr>
          <w:jc w:val="center"/>
        </w:trPr>
        <w:tc>
          <w:tcPr>
            <w:tcW w:w="5169" w:type="dxa"/>
            <w:vAlign w:val="center"/>
          </w:tcPr>
          <w:p w14:paraId="436D5BD0" w14:textId="25E367A6" w:rsidR="00486F50" w:rsidRPr="00A63A04" w:rsidRDefault="008A5A37" w:rsidP="00A50F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Hala </w:t>
            </w:r>
            <w:r w:rsidR="00D179EB">
              <w:rPr>
                <w:rFonts w:ascii="Calibri" w:hAnsi="Calibri"/>
              </w:rPr>
              <w:t xml:space="preserve">opatrená 2 </w:t>
            </w:r>
            <w:r w:rsidR="00540265">
              <w:rPr>
                <w:rFonts w:ascii="Calibri" w:hAnsi="Calibri"/>
              </w:rPr>
              <w:t>pozdĺžnymi</w:t>
            </w:r>
            <w:r w:rsidR="00D179EB">
              <w:rPr>
                <w:rFonts w:ascii="Calibri" w:hAnsi="Calibri"/>
              </w:rPr>
              <w:t xml:space="preserve"> zimnými záhradami</w:t>
            </w:r>
            <w:r w:rsidR="009B12DC">
              <w:rPr>
                <w:rFonts w:ascii="Calibri" w:hAnsi="Calibri"/>
              </w:rPr>
              <w:t xml:space="preserve"> – vnútorná </w:t>
            </w:r>
            <w:r w:rsidR="008C6F12">
              <w:rPr>
                <w:rFonts w:ascii="Calibri" w:hAnsi="Calibri"/>
              </w:rPr>
              <w:t>šírka:</w:t>
            </w:r>
          </w:p>
        </w:tc>
        <w:tc>
          <w:tcPr>
            <w:tcW w:w="1983" w:type="dxa"/>
            <w:vAlign w:val="center"/>
          </w:tcPr>
          <w:p w14:paraId="55680B09" w14:textId="6C071145" w:rsidR="00486F50" w:rsidRPr="002760BF" w:rsidRDefault="00E1401C" w:rsidP="0029170E">
            <w:pPr>
              <w:jc w:val="center"/>
            </w:pPr>
            <w:r w:rsidRPr="002760BF">
              <w:t>Vnútorná</w:t>
            </w:r>
            <w:r w:rsidR="003A7650" w:rsidRPr="002760BF">
              <w:t xml:space="preserve"> šírka </w:t>
            </w:r>
            <w:r w:rsidRPr="002760BF">
              <w:t>max. 4 m</w:t>
            </w:r>
          </w:p>
        </w:tc>
        <w:tc>
          <w:tcPr>
            <w:tcW w:w="1910" w:type="dxa"/>
          </w:tcPr>
          <w:p w14:paraId="137C3542" w14:textId="77777777" w:rsidR="00486F50" w:rsidRPr="0029170E" w:rsidRDefault="00486F50" w:rsidP="0029170E"/>
        </w:tc>
      </w:tr>
      <w:tr w:rsidR="00474709" w:rsidRPr="00FF0674" w14:paraId="4D4B0C81" w14:textId="77777777" w:rsidTr="0029170E">
        <w:trPr>
          <w:trHeight w:val="405"/>
          <w:jc w:val="center"/>
        </w:trPr>
        <w:tc>
          <w:tcPr>
            <w:tcW w:w="5169" w:type="dxa"/>
            <w:vAlign w:val="center"/>
          </w:tcPr>
          <w:p w14:paraId="0D6CF288" w14:textId="5ACB62B9" w:rsidR="004D5E6B" w:rsidRPr="0029170E" w:rsidRDefault="00A50FF0" w:rsidP="00A50FF0">
            <w:pPr>
              <w:jc w:val="both"/>
            </w:pPr>
            <w:r w:rsidRPr="00A50FF0">
              <w:rPr>
                <w:rFonts w:ascii="Calibri" w:hAnsi="Calibri"/>
              </w:rPr>
              <w:t xml:space="preserve">Celá podlahová plocha vo využiteľnej časti haly/technológie slúži ako </w:t>
            </w:r>
            <w:proofErr w:type="spellStart"/>
            <w:r w:rsidRPr="00A50FF0">
              <w:rPr>
                <w:rFonts w:ascii="Calibri" w:hAnsi="Calibri"/>
              </w:rPr>
              <w:t>hrabanisko</w:t>
            </w:r>
            <w:proofErr w:type="spellEnd"/>
          </w:p>
        </w:tc>
        <w:tc>
          <w:tcPr>
            <w:tcW w:w="1983" w:type="dxa"/>
            <w:vAlign w:val="center"/>
          </w:tcPr>
          <w:p w14:paraId="27A11644" w14:textId="35A2F94B" w:rsidR="00474709" w:rsidRPr="002760BF" w:rsidRDefault="00A50FF0" w:rsidP="0029170E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69DFE46D" w14:textId="77777777" w:rsidR="00474709" w:rsidRPr="0029170E" w:rsidRDefault="00474709" w:rsidP="0029170E"/>
        </w:tc>
      </w:tr>
      <w:tr w:rsidR="003D7354" w:rsidRPr="00FF0674" w14:paraId="7F9168C6" w14:textId="77777777" w:rsidTr="0029170E">
        <w:trPr>
          <w:trHeight w:val="405"/>
          <w:jc w:val="center"/>
        </w:trPr>
        <w:tc>
          <w:tcPr>
            <w:tcW w:w="5169" w:type="dxa"/>
            <w:vAlign w:val="center"/>
          </w:tcPr>
          <w:p w14:paraId="56A5E7C9" w14:textId="0904CFFF" w:rsidR="003D7354" w:rsidRPr="00A50FF0" w:rsidRDefault="00DB4BE1" w:rsidP="00A50F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Pozdĺžne</w:t>
            </w:r>
            <w:r w:rsidR="003D7354">
              <w:rPr>
                <w:rFonts w:ascii="Calibri" w:hAnsi="Calibri"/>
              </w:rPr>
              <w:t xml:space="preserve"> </w:t>
            </w:r>
            <w:r w:rsidR="00D36C89">
              <w:rPr>
                <w:rFonts w:ascii="Calibri" w:hAnsi="Calibri"/>
              </w:rPr>
              <w:t>sten</w:t>
            </w:r>
            <w:r w:rsidR="00472982">
              <w:rPr>
                <w:rFonts w:ascii="Calibri" w:hAnsi="Calibri"/>
              </w:rPr>
              <w:t>y</w:t>
            </w:r>
            <w:r w:rsidR="00D36C89">
              <w:rPr>
                <w:rFonts w:ascii="Calibri" w:hAnsi="Calibri"/>
              </w:rPr>
              <w:t xml:space="preserve"> chovnej časti haly a</w:t>
            </w:r>
            <w:r w:rsidR="00787E5E">
              <w:rPr>
                <w:rFonts w:ascii="Calibri" w:hAnsi="Calibri"/>
              </w:rPr>
              <w:t> </w:t>
            </w:r>
            <w:r w:rsidR="00D36C89">
              <w:rPr>
                <w:rFonts w:ascii="Calibri" w:hAnsi="Calibri"/>
              </w:rPr>
              <w:t>zimnej</w:t>
            </w:r>
            <w:r w:rsidR="00787E5E">
              <w:rPr>
                <w:rFonts w:ascii="Calibri" w:hAnsi="Calibri"/>
              </w:rPr>
              <w:t xml:space="preserve"> záhrady opatrené výbehovými klapkami, spĺňa</w:t>
            </w:r>
            <w:r w:rsidR="00655016">
              <w:rPr>
                <w:rFonts w:ascii="Calibri" w:hAnsi="Calibri"/>
              </w:rPr>
              <w:t xml:space="preserve">júce </w:t>
            </w:r>
            <w:r w:rsidR="007C0CB1">
              <w:rPr>
                <w:rFonts w:ascii="Calibri" w:hAnsi="Calibri"/>
              </w:rPr>
              <w:t>uveden</w:t>
            </w:r>
            <w:r w:rsidR="00390C31">
              <w:rPr>
                <w:rFonts w:ascii="Calibri" w:hAnsi="Calibri"/>
              </w:rPr>
              <w:t xml:space="preserve">ú </w:t>
            </w:r>
            <w:r w:rsidR="007C0CB1">
              <w:rPr>
                <w:rFonts w:ascii="Calibri" w:hAnsi="Calibri"/>
              </w:rPr>
              <w:t xml:space="preserve">príslušnú legislatívu </w:t>
            </w:r>
          </w:p>
        </w:tc>
        <w:tc>
          <w:tcPr>
            <w:tcW w:w="1983" w:type="dxa"/>
            <w:vAlign w:val="center"/>
          </w:tcPr>
          <w:p w14:paraId="35B9DCE4" w14:textId="1B5FFF05" w:rsidR="003D7354" w:rsidRPr="002760BF" w:rsidRDefault="00D47B4B" w:rsidP="0029170E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365BEC9F" w14:textId="77777777" w:rsidR="003D7354" w:rsidRPr="0029170E" w:rsidRDefault="003D7354" w:rsidP="0029170E"/>
        </w:tc>
      </w:tr>
      <w:tr w:rsidR="00EA5973" w:rsidRPr="00FF0674" w14:paraId="202C5E1B" w14:textId="77777777" w:rsidTr="0029170E">
        <w:trPr>
          <w:trHeight w:val="405"/>
          <w:jc w:val="center"/>
        </w:trPr>
        <w:tc>
          <w:tcPr>
            <w:tcW w:w="5169" w:type="dxa"/>
            <w:vAlign w:val="center"/>
          </w:tcPr>
          <w:p w14:paraId="3E002752" w14:textId="7064133B" w:rsidR="00EA5973" w:rsidRDefault="005508FC" w:rsidP="00A50F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Otváranie </w:t>
            </w:r>
            <w:r w:rsidR="00E91674">
              <w:rPr>
                <w:rFonts w:ascii="Calibri" w:hAnsi="Calibri"/>
              </w:rPr>
              <w:t xml:space="preserve">výbehových klapiek </w:t>
            </w:r>
            <w:r w:rsidR="004C10FC">
              <w:rPr>
                <w:rFonts w:ascii="Calibri" w:hAnsi="Calibri"/>
              </w:rPr>
              <w:t>každej</w:t>
            </w:r>
            <w:r w:rsidR="00E91674">
              <w:rPr>
                <w:rFonts w:ascii="Calibri" w:hAnsi="Calibri"/>
              </w:rPr>
              <w:t xml:space="preserve"> </w:t>
            </w:r>
            <w:r w:rsidR="004C10FC">
              <w:rPr>
                <w:rFonts w:ascii="Calibri" w:hAnsi="Calibri"/>
              </w:rPr>
              <w:t>línie</w:t>
            </w:r>
            <w:r w:rsidR="00D334D0">
              <w:rPr>
                <w:rFonts w:ascii="Calibri" w:hAnsi="Calibri"/>
              </w:rPr>
              <w:t xml:space="preserve"> zaisťované servomotorom</w:t>
            </w:r>
          </w:p>
        </w:tc>
        <w:tc>
          <w:tcPr>
            <w:tcW w:w="1983" w:type="dxa"/>
            <w:vAlign w:val="center"/>
          </w:tcPr>
          <w:p w14:paraId="26F159B8" w14:textId="77D54713" w:rsidR="00EA5973" w:rsidRPr="002760BF" w:rsidRDefault="004C10FC" w:rsidP="0029170E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140BB506" w14:textId="77777777" w:rsidR="00EA5973" w:rsidRPr="0029170E" w:rsidRDefault="00EA5973" w:rsidP="0029170E"/>
        </w:tc>
      </w:tr>
      <w:tr w:rsidR="00474709" w:rsidRPr="00FF0674" w14:paraId="30F9F8C9" w14:textId="77777777" w:rsidTr="0029170E">
        <w:trPr>
          <w:jc w:val="center"/>
        </w:trPr>
        <w:tc>
          <w:tcPr>
            <w:tcW w:w="5169" w:type="dxa"/>
            <w:vAlign w:val="center"/>
          </w:tcPr>
          <w:p w14:paraId="532B81B6" w14:textId="3E14E9A6" w:rsidR="004D5E6B" w:rsidRPr="00163649" w:rsidRDefault="00EA1303" w:rsidP="00CD4F4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Skupinové hniezda nesmú tvoriť </w:t>
            </w:r>
            <w:proofErr w:type="spellStart"/>
            <w:r>
              <w:rPr>
                <w:rFonts w:ascii="Calibri" w:hAnsi="Calibri"/>
              </w:rPr>
              <w:t>medzi</w:t>
            </w:r>
            <w:r w:rsidR="00163649">
              <w:rPr>
                <w:rFonts w:ascii="Calibri" w:hAnsi="Calibri"/>
              </w:rPr>
              <w:t>etáž</w:t>
            </w:r>
            <w:proofErr w:type="spellEnd"/>
            <w:r w:rsidR="003752B7">
              <w:rPr>
                <w:rFonts w:ascii="Calibri" w:hAnsi="Calibri"/>
              </w:rPr>
              <w:t xml:space="preserve"> medzi 1. a 2. alebo 3. et</w:t>
            </w:r>
            <w:r w:rsidR="00163649">
              <w:rPr>
                <w:rFonts w:ascii="Calibri" w:hAnsi="Calibri"/>
              </w:rPr>
              <w:t>á</w:t>
            </w:r>
            <w:r w:rsidR="003752B7">
              <w:rPr>
                <w:rFonts w:ascii="Calibri" w:hAnsi="Calibri"/>
              </w:rPr>
              <w:t xml:space="preserve">žou </w:t>
            </w:r>
            <w:r w:rsidR="00163649">
              <w:rPr>
                <w:rFonts w:ascii="Calibri" w:hAnsi="Calibri"/>
              </w:rPr>
              <w:t>voliéry</w:t>
            </w:r>
          </w:p>
        </w:tc>
        <w:tc>
          <w:tcPr>
            <w:tcW w:w="1983" w:type="dxa"/>
            <w:vAlign w:val="center"/>
          </w:tcPr>
          <w:p w14:paraId="471BFC95" w14:textId="2A9891B2" w:rsidR="00E64E67" w:rsidRPr="002760BF" w:rsidRDefault="00A86349" w:rsidP="0029170E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1910" w:type="dxa"/>
          </w:tcPr>
          <w:p w14:paraId="17B5B553" w14:textId="77777777" w:rsidR="00474709" w:rsidRPr="0029170E" w:rsidRDefault="00474709" w:rsidP="0029170E"/>
        </w:tc>
      </w:tr>
      <w:tr w:rsidR="00923863" w:rsidRPr="00FF0674" w14:paraId="47118614" w14:textId="77777777" w:rsidTr="0029170E">
        <w:trPr>
          <w:jc w:val="center"/>
        </w:trPr>
        <w:tc>
          <w:tcPr>
            <w:tcW w:w="5169" w:type="dxa"/>
            <w:vAlign w:val="center"/>
          </w:tcPr>
          <w:p w14:paraId="64D18245" w14:textId="67C26155" w:rsidR="00923863" w:rsidRDefault="00A86349" w:rsidP="00CD4F4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F55C5A">
              <w:rPr>
                <w:rFonts w:ascii="Calibri" w:hAnsi="Calibri"/>
              </w:rPr>
              <w:t>kupinové hniezda</w:t>
            </w:r>
            <w:r>
              <w:rPr>
                <w:rFonts w:ascii="Calibri" w:hAnsi="Calibri"/>
              </w:rPr>
              <w:t xml:space="preserve"> vo voliére – zaťaženie hniezda:</w:t>
            </w:r>
          </w:p>
        </w:tc>
        <w:tc>
          <w:tcPr>
            <w:tcW w:w="1983" w:type="dxa"/>
            <w:vAlign w:val="center"/>
          </w:tcPr>
          <w:p w14:paraId="547F8DD2" w14:textId="0AAAB5DE" w:rsidR="00923863" w:rsidRPr="002760BF" w:rsidRDefault="00717B17" w:rsidP="0029170E">
            <w:pPr>
              <w:jc w:val="center"/>
            </w:pPr>
            <w:r w:rsidRPr="002760BF">
              <w:t>Max.</w:t>
            </w:r>
            <w:r w:rsidR="0097394D" w:rsidRPr="002760BF">
              <w:t xml:space="preserve"> </w:t>
            </w:r>
            <w:r w:rsidRPr="002760BF">
              <w:t>zaťaženie hniezda 114</w:t>
            </w:r>
            <w:r w:rsidR="00481915" w:rsidRPr="002760BF">
              <w:t xml:space="preserve"> nosníc / 1 m</w:t>
            </w:r>
            <w:r w:rsidR="00481915" w:rsidRPr="002760BF">
              <w:rPr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3C709BB0" w14:textId="77777777" w:rsidR="00923863" w:rsidRPr="0029170E" w:rsidRDefault="00923863" w:rsidP="0029170E"/>
        </w:tc>
      </w:tr>
      <w:tr w:rsidR="00923863" w:rsidRPr="00FF0674" w14:paraId="7C8898BE" w14:textId="77777777" w:rsidTr="0029170E">
        <w:trPr>
          <w:jc w:val="center"/>
        </w:trPr>
        <w:tc>
          <w:tcPr>
            <w:tcW w:w="5169" w:type="dxa"/>
            <w:vAlign w:val="center"/>
          </w:tcPr>
          <w:p w14:paraId="696EC0E1" w14:textId="7DAC165B" w:rsidR="00923863" w:rsidRDefault="00F67D72" w:rsidP="00CD4F45">
            <w:pPr>
              <w:jc w:val="both"/>
              <w:rPr>
                <w:rFonts w:ascii="Calibri" w:hAnsi="Calibri"/>
              </w:rPr>
            </w:pPr>
            <w:r w:rsidRPr="00717A32">
              <w:rPr>
                <w:rFonts w:ascii="Calibri" w:hAnsi="Calibri"/>
                <w:color w:val="000000" w:themeColor="text1"/>
              </w:rPr>
              <w:t>Uzatváranie hniezd riešené výklopnou klapkou z klietkového sita</w:t>
            </w:r>
            <w:r w:rsidR="004312C0">
              <w:rPr>
                <w:rFonts w:ascii="Calibri" w:hAnsi="Calibri"/>
                <w:color w:val="000000" w:themeColor="text1"/>
              </w:rPr>
              <w:t>,</w:t>
            </w:r>
            <w:r w:rsidRPr="00717A32">
              <w:rPr>
                <w:rFonts w:ascii="Calibri" w:hAnsi="Calibri"/>
                <w:color w:val="000000" w:themeColor="text1"/>
              </w:rPr>
              <w:t xml:space="preserve"> ktorá uzatvorí hniezdo</w:t>
            </w:r>
          </w:p>
        </w:tc>
        <w:tc>
          <w:tcPr>
            <w:tcW w:w="1983" w:type="dxa"/>
            <w:vAlign w:val="center"/>
          </w:tcPr>
          <w:p w14:paraId="58EA6798" w14:textId="253DE70A" w:rsidR="00923863" w:rsidRPr="002760BF" w:rsidRDefault="00DD1A17" w:rsidP="0029170E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33952A68" w14:textId="77777777" w:rsidR="00923863" w:rsidRPr="0029170E" w:rsidRDefault="00923863" w:rsidP="0029170E"/>
        </w:tc>
      </w:tr>
      <w:tr w:rsidR="00923863" w:rsidRPr="00FF0674" w14:paraId="3EEF13CB" w14:textId="77777777" w:rsidTr="0029170E">
        <w:trPr>
          <w:jc w:val="center"/>
        </w:trPr>
        <w:tc>
          <w:tcPr>
            <w:tcW w:w="5169" w:type="dxa"/>
            <w:vAlign w:val="center"/>
          </w:tcPr>
          <w:p w14:paraId="2545A3A7" w14:textId="77777777" w:rsidR="003A7CEF" w:rsidRDefault="003A7CEF" w:rsidP="003A7CEF">
            <w:pPr>
              <w:jc w:val="both"/>
            </w:pPr>
          </w:p>
          <w:p w14:paraId="519D41BB" w14:textId="4BAC1F9D" w:rsidR="003A7CEF" w:rsidRPr="002B7E93" w:rsidRDefault="003A7CEF" w:rsidP="003A7CEF">
            <w:pPr>
              <w:jc w:val="both"/>
            </w:pPr>
            <w:r w:rsidRPr="002B7E93">
              <w:t xml:space="preserve">Výklopná klapka poháňaná </w:t>
            </w:r>
            <w:proofErr w:type="spellStart"/>
            <w:r w:rsidRPr="002B7E93">
              <w:t>servopohonom</w:t>
            </w:r>
            <w:proofErr w:type="spellEnd"/>
          </w:p>
          <w:p w14:paraId="7AB9CFC7" w14:textId="77777777" w:rsidR="00923863" w:rsidRDefault="00923863" w:rsidP="00CD4F4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3" w:type="dxa"/>
            <w:vAlign w:val="center"/>
          </w:tcPr>
          <w:p w14:paraId="456504AC" w14:textId="1C0D7772" w:rsidR="00923863" w:rsidRPr="002760BF" w:rsidRDefault="003A7CEF" w:rsidP="0029170E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4F710C3B" w14:textId="77777777" w:rsidR="00923863" w:rsidRPr="0029170E" w:rsidRDefault="00923863" w:rsidP="0029170E"/>
        </w:tc>
      </w:tr>
      <w:tr w:rsidR="00923863" w:rsidRPr="00FF0674" w14:paraId="2744F2AA" w14:textId="77777777" w:rsidTr="0029170E">
        <w:trPr>
          <w:jc w:val="center"/>
        </w:trPr>
        <w:tc>
          <w:tcPr>
            <w:tcW w:w="5169" w:type="dxa"/>
            <w:vAlign w:val="center"/>
          </w:tcPr>
          <w:p w14:paraId="4C3E8006" w14:textId="0E6FB5B6" w:rsidR="00923863" w:rsidRDefault="003E4720" w:rsidP="00CD4F45">
            <w:pPr>
              <w:jc w:val="both"/>
              <w:rPr>
                <w:rFonts w:ascii="Calibri" w:hAnsi="Calibri"/>
              </w:rPr>
            </w:pPr>
            <w:r w:rsidRPr="00DE4548">
              <w:rPr>
                <w:rFonts w:ascii="Calibri" w:hAnsi="Calibri"/>
              </w:rPr>
              <w:t xml:space="preserve">Rohož hniezda hnedá – perforovaná umožňujúca prepad trusu na </w:t>
            </w:r>
            <w:proofErr w:type="spellStart"/>
            <w:r w:rsidRPr="00DE4548">
              <w:rPr>
                <w:rFonts w:ascii="Calibri" w:hAnsi="Calibri"/>
              </w:rPr>
              <w:t>trusný</w:t>
            </w:r>
            <w:proofErr w:type="spellEnd"/>
            <w:r w:rsidRPr="00DE4548">
              <w:rPr>
                <w:rFonts w:ascii="Calibri" w:hAnsi="Calibri"/>
              </w:rPr>
              <w:t xml:space="preserve"> pás</w:t>
            </w:r>
          </w:p>
        </w:tc>
        <w:tc>
          <w:tcPr>
            <w:tcW w:w="1983" w:type="dxa"/>
            <w:vAlign w:val="center"/>
          </w:tcPr>
          <w:p w14:paraId="14C2438B" w14:textId="4FAE364F" w:rsidR="00923863" w:rsidRPr="002760BF" w:rsidRDefault="003E4720" w:rsidP="0029170E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7BA5EB68" w14:textId="77777777" w:rsidR="00923863" w:rsidRPr="0029170E" w:rsidRDefault="00923863" w:rsidP="0029170E"/>
        </w:tc>
      </w:tr>
      <w:tr w:rsidR="00BA61F7" w:rsidRPr="00FF0674" w14:paraId="1016CF37" w14:textId="77777777" w:rsidTr="0029170E">
        <w:trPr>
          <w:jc w:val="center"/>
        </w:trPr>
        <w:tc>
          <w:tcPr>
            <w:tcW w:w="5169" w:type="dxa"/>
            <w:vAlign w:val="center"/>
          </w:tcPr>
          <w:p w14:paraId="3E067614" w14:textId="3AB2C167" w:rsidR="00BA61F7" w:rsidRPr="00DE4548" w:rsidRDefault="00314476" w:rsidP="00CD4F45">
            <w:pPr>
              <w:jc w:val="both"/>
              <w:rPr>
                <w:rFonts w:ascii="Calibri" w:hAnsi="Calibri"/>
              </w:rPr>
            </w:pPr>
            <w:r>
              <w:lastRenderedPageBreak/>
              <w:t>Pozdĺžny zber vajec v technológi</w:t>
            </w:r>
            <w:r w:rsidR="004312C0">
              <w:t>i</w:t>
            </w:r>
            <w:r>
              <w:t xml:space="preserve"> zabezpečený </w:t>
            </w:r>
            <w:proofErr w:type="spellStart"/>
            <w:r w:rsidR="00705BB1">
              <w:t>p</w:t>
            </w:r>
            <w:r w:rsidR="00266040" w:rsidRPr="004E4482">
              <w:t>olypropylenový</w:t>
            </w:r>
            <w:r w:rsidR="00705BB1">
              <w:t>m</w:t>
            </w:r>
            <w:proofErr w:type="spellEnd"/>
            <w:r w:rsidR="00266040" w:rsidRPr="004E4482">
              <w:t xml:space="preserve"> perforovaný</w:t>
            </w:r>
            <w:r w:rsidR="00705BB1">
              <w:t>m</w:t>
            </w:r>
            <w:r w:rsidR="00266040" w:rsidRPr="004E4482">
              <w:t xml:space="preserve"> pás</w:t>
            </w:r>
            <w:r w:rsidR="00705BB1">
              <w:t>om</w:t>
            </w:r>
            <w:r w:rsidR="00266040" w:rsidRPr="004E4482">
              <w:t xml:space="preserve"> na </w:t>
            </w:r>
            <w:r w:rsidR="00E3619A" w:rsidRPr="004E4482">
              <w:t>zber</w:t>
            </w:r>
            <w:r w:rsidR="00266040" w:rsidRPr="004E4482">
              <w:t xml:space="preserve"> vajec v každej etáži</w:t>
            </w:r>
            <w:r w:rsidR="00FD727D">
              <w:t xml:space="preserve"> – </w:t>
            </w:r>
            <w:proofErr w:type="spellStart"/>
            <w:r w:rsidR="00FD727D">
              <w:t>šíka</w:t>
            </w:r>
            <w:proofErr w:type="spellEnd"/>
            <w:r w:rsidR="00FD727D">
              <w:t>:</w:t>
            </w:r>
          </w:p>
        </w:tc>
        <w:tc>
          <w:tcPr>
            <w:tcW w:w="1983" w:type="dxa"/>
            <w:vAlign w:val="center"/>
          </w:tcPr>
          <w:p w14:paraId="18ECB396" w14:textId="7F61B8DF" w:rsidR="00BA61F7" w:rsidRPr="002760BF" w:rsidRDefault="00831362" w:rsidP="0029170E">
            <w:pPr>
              <w:jc w:val="center"/>
            </w:pPr>
            <w:r w:rsidRPr="002760BF">
              <w:t>Max. šírka 260 mm</w:t>
            </w:r>
          </w:p>
        </w:tc>
        <w:tc>
          <w:tcPr>
            <w:tcW w:w="1910" w:type="dxa"/>
          </w:tcPr>
          <w:p w14:paraId="4BB23E8F" w14:textId="77777777" w:rsidR="00BA61F7" w:rsidRPr="0029170E" w:rsidRDefault="00BA61F7" w:rsidP="0029170E"/>
        </w:tc>
      </w:tr>
      <w:tr w:rsidR="003C0939" w:rsidRPr="00FF0674" w14:paraId="09CC4A76" w14:textId="77777777" w:rsidTr="0029170E">
        <w:trPr>
          <w:jc w:val="center"/>
        </w:trPr>
        <w:tc>
          <w:tcPr>
            <w:tcW w:w="5169" w:type="dxa"/>
            <w:vAlign w:val="center"/>
          </w:tcPr>
          <w:p w14:paraId="7BEE92B2" w14:textId="4498B8E3" w:rsidR="003C0939" w:rsidRPr="00DE4548" w:rsidRDefault="003C0939" w:rsidP="003C09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32551A">
              <w:rPr>
                <w:rFonts w:ascii="Calibri" w:hAnsi="Calibri"/>
              </w:rPr>
              <w:t xml:space="preserve">ožnosť regulácie rýchlosti </w:t>
            </w:r>
            <w:r>
              <w:rPr>
                <w:rFonts w:ascii="Calibri" w:hAnsi="Calibri"/>
              </w:rPr>
              <w:t>vaječného pásu</w:t>
            </w:r>
            <w:r w:rsidR="005F1023">
              <w:rPr>
                <w:rFonts w:ascii="Calibri" w:hAnsi="Calibri"/>
              </w:rPr>
              <w:t xml:space="preserve"> </w:t>
            </w:r>
            <w:r w:rsidRPr="0032551A">
              <w:rPr>
                <w:rFonts w:ascii="Calibri" w:hAnsi="Calibri"/>
              </w:rPr>
              <w:t>s frekvenčným meničom</w:t>
            </w:r>
          </w:p>
        </w:tc>
        <w:tc>
          <w:tcPr>
            <w:tcW w:w="1983" w:type="dxa"/>
            <w:vAlign w:val="center"/>
          </w:tcPr>
          <w:p w14:paraId="0A7EA81C" w14:textId="5488B7DC" w:rsidR="003C0939" w:rsidRPr="002760BF" w:rsidRDefault="005F1023" w:rsidP="003C0939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3803EDF3" w14:textId="77777777" w:rsidR="003C0939" w:rsidRPr="0029170E" w:rsidRDefault="003C0939" w:rsidP="003C0939"/>
        </w:tc>
      </w:tr>
      <w:tr w:rsidR="003C0939" w:rsidRPr="00FF0674" w14:paraId="1330E105" w14:textId="77777777" w:rsidTr="0029170E">
        <w:trPr>
          <w:jc w:val="center"/>
        </w:trPr>
        <w:tc>
          <w:tcPr>
            <w:tcW w:w="5169" w:type="dxa"/>
            <w:vAlign w:val="center"/>
          </w:tcPr>
          <w:p w14:paraId="69F1EB4F" w14:textId="2658EFAF" w:rsidR="003C0939" w:rsidRPr="00DE4548" w:rsidRDefault="000B0B69" w:rsidP="003C09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Technológia</w:t>
            </w:r>
            <w:r w:rsidR="00DA3540">
              <w:rPr>
                <w:rFonts w:ascii="Calibri" w:hAnsi="Calibri"/>
              </w:rPr>
              <w:t xml:space="preserve"> na dopravu vajec z voliéry do </w:t>
            </w:r>
            <w:r w:rsidR="00D45ED7">
              <w:rPr>
                <w:rFonts w:ascii="Calibri" w:hAnsi="Calibri"/>
              </w:rPr>
              <w:t>triediacej</w:t>
            </w:r>
            <w:r w:rsidR="00DA3540">
              <w:rPr>
                <w:rFonts w:ascii="Calibri" w:hAnsi="Calibri"/>
              </w:rPr>
              <w:t xml:space="preserve"> miestnosti nesmi</w:t>
            </w:r>
            <w:r w:rsidR="007C2246">
              <w:rPr>
                <w:rFonts w:ascii="Calibri" w:hAnsi="Calibri"/>
              </w:rPr>
              <w:t>e obsahovať elevátor</w:t>
            </w:r>
          </w:p>
        </w:tc>
        <w:tc>
          <w:tcPr>
            <w:tcW w:w="1983" w:type="dxa"/>
            <w:vAlign w:val="center"/>
          </w:tcPr>
          <w:p w14:paraId="00DD1E14" w14:textId="5A608998" w:rsidR="003C0939" w:rsidRPr="002760BF" w:rsidRDefault="00D45ED7" w:rsidP="003C0939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3DD799B7" w14:textId="77777777" w:rsidR="003C0939" w:rsidRPr="0029170E" w:rsidRDefault="003C0939" w:rsidP="003C0939"/>
        </w:tc>
      </w:tr>
      <w:tr w:rsidR="006B66E3" w:rsidRPr="00FF0674" w14:paraId="74A13CD6" w14:textId="77777777" w:rsidTr="0029170E">
        <w:trPr>
          <w:jc w:val="center"/>
        </w:trPr>
        <w:tc>
          <w:tcPr>
            <w:tcW w:w="5169" w:type="dxa"/>
            <w:vAlign w:val="center"/>
          </w:tcPr>
          <w:p w14:paraId="391A3C10" w14:textId="02309E4D" w:rsidR="006B66E3" w:rsidRDefault="001538AC" w:rsidP="003C093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Technológia musí</w:t>
            </w:r>
            <w:r w:rsidR="00E06D51">
              <w:rPr>
                <w:rFonts w:ascii="Calibri" w:hAnsi="Calibri"/>
              </w:rPr>
              <w:t xml:space="preserve"> byť </w:t>
            </w:r>
            <w:r w:rsidR="00D60BE4">
              <w:rPr>
                <w:rFonts w:ascii="Calibri" w:hAnsi="Calibri"/>
              </w:rPr>
              <w:t>skonštruovaná</w:t>
            </w:r>
            <w:r w:rsidR="00E06D51">
              <w:rPr>
                <w:rFonts w:ascii="Calibri" w:hAnsi="Calibri"/>
              </w:rPr>
              <w:t xml:space="preserve"> tak, že vajc</w:t>
            </w:r>
            <w:r w:rsidR="00D60BE4">
              <w:rPr>
                <w:rFonts w:ascii="Calibri" w:hAnsi="Calibri"/>
              </w:rPr>
              <w:t>ia</w:t>
            </w:r>
            <w:r w:rsidR="00E06D51">
              <w:rPr>
                <w:rFonts w:ascii="Calibri" w:hAnsi="Calibri"/>
              </w:rPr>
              <w:t xml:space="preserve"> znesené mimo znáškového hniezda</w:t>
            </w:r>
            <w:r w:rsidR="00D60BE4">
              <w:rPr>
                <w:rFonts w:ascii="Calibri" w:hAnsi="Calibri"/>
              </w:rPr>
              <w:t xml:space="preserve"> budú</w:t>
            </w:r>
            <w:r w:rsidR="00291FD1">
              <w:rPr>
                <w:rFonts w:ascii="Calibri" w:hAnsi="Calibri"/>
              </w:rPr>
              <w:t xml:space="preserve"> mať možnosť sa</w:t>
            </w:r>
            <w:r w:rsidR="00D60BE4">
              <w:rPr>
                <w:rFonts w:ascii="Calibri" w:hAnsi="Calibri"/>
              </w:rPr>
              <w:t xml:space="preserve"> automaticky</w:t>
            </w:r>
            <w:r w:rsidR="00291FD1">
              <w:rPr>
                <w:rFonts w:ascii="Calibri" w:hAnsi="Calibri"/>
              </w:rPr>
              <w:t xml:space="preserve"> </w:t>
            </w:r>
            <w:r w:rsidR="001A12B5">
              <w:rPr>
                <w:rFonts w:ascii="Calibri" w:hAnsi="Calibri"/>
              </w:rPr>
              <w:t>vykotúľať</w:t>
            </w:r>
            <w:r w:rsidR="00291FD1">
              <w:rPr>
                <w:rFonts w:ascii="Calibri" w:hAnsi="Calibri"/>
              </w:rPr>
              <w:t xml:space="preserve"> na centrálny vaječný pás vo všetkých etážach voliéry</w:t>
            </w:r>
          </w:p>
        </w:tc>
        <w:tc>
          <w:tcPr>
            <w:tcW w:w="1983" w:type="dxa"/>
            <w:vAlign w:val="center"/>
          </w:tcPr>
          <w:p w14:paraId="3E7F09B4" w14:textId="2DDFAF45" w:rsidR="006B66E3" w:rsidRPr="002760BF" w:rsidRDefault="001A12B5" w:rsidP="003C0939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2AA41AB4" w14:textId="77777777" w:rsidR="006B66E3" w:rsidRPr="0029170E" w:rsidRDefault="006B66E3" w:rsidP="003C0939"/>
        </w:tc>
      </w:tr>
      <w:tr w:rsidR="003C0939" w:rsidRPr="00FF0674" w14:paraId="1AF716DE" w14:textId="77777777" w:rsidTr="0029170E">
        <w:trPr>
          <w:jc w:val="center"/>
        </w:trPr>
        <w:tc>
          <w:tcPr>
            <w:tcW w:w="5169" w:type="dxa"/>
            <w:vAlign w:val="center"/>
          </w:tcPr>
          <w:p w14:paraId="00CA0360" w14:textId="39D8A64D" w:rsidR="003C0939" w:rsidRPr="001C0F84" w:rsidRDefault="003C0939" w:rsidP="003C0939">
            <w:pPr>
              <w:jc w:val="both"/>
            </w:pPr>
            <w:r w:rsidRPr="001C0F84">
              <w:rPr>
                <w:rFonts w:ascii="Calibri" w:hAnsi="Calibri"/>
              </w:rPr>
              <w:t>Všetky úrovne vol</w:t>
            </w:r>
            <w:r>
              <w:rPr>
                <w:rFonts w:ascii="Calibri" w:hAnsi="Calibri"/>
              </w:rPr>
              <w:t>iér</w:t>
            </w:r>
            <w:r w:rsidRPr="001C0F84">
              <w:rPr>
                <w:rFonts w:ascii="Calibri" w:hAnsi="Calibri"/>
              </w:rPr>
              <w:t xml:space="preserve">y nad </w:t>
            </w:r>
            <w:proofErr w:type="spellStart"/>
            <w:r w:rsidRPr="001C0F84">
              <w:rPr>
                <w:rFonts w:ascii="Calibri" w:hAnsi="Calibri"/>
              </w:rPr>
              <w:t>trusnými</w:t>
            </w:r>
            <w:proofErr w:type="spellEnd"/>
            <w:r w:rsidRPr="001C0F84">
              <w:rPr>
                <w:rFonts w:ascii="Calibri" w:hAnsi="Calibri"/>
              </w:rPr>
              <w:t xml:space="preserve"> pásmi musia byť vyrobené z galvanizovaného pletiva</w:t>
            </w:r>
          </w:p>
        </w:tc>
        <w:tc>
          <w:tcPr>
            <w:tcW w:w="1983" w:type="dxa"/>
            <w:vAlign w:val="center"/>
          </w:tcPr>
          <w:p w14:paraId="60F030DF" w14:textId="63B86A11" w:rsidR="003C0939" w:rsidRPr="002760BF" w:rsidRDefault="003C0939" w:rsidP="003C0939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798FC149" w14:textId="77777777" w:rsidR="003C0939" w:rsidRPr="0029170E" w:rsidRDefault="003C0939" w:rsidP="003C0939"/>
        </w:tc>
      </w:tr>
      <w:tr w:rsidR="00784622" w:rsidRPr="00FF0674" w14:paraId="7A094B00" w14:textId="77777777" w:rsidTr="0029170E">
        <w:trPr>
          <w:jc w:val="center"/>
        </w:trPr>
        <w:tc>
          <w:tcPr>
            <w:tcW w:w="5169" w:type="dxa"/>
            <w:vAlign w:val="center"/>
          </w:tcPr>
          <w:p w14:paraId="435A0272" w14:textId="7106BDBA" w:rsidR="00784622" w:rsidRPr="001C0F84" w:rsidRDefault="00784622" w:rsidP="00784622">
            <w:pPr>
              <w:jc w:val="both"/>
              <w:rPr>
                <w:rFonts w:ascii="Calibri" w:hAnsi="Calibri"/>
              </w:rPr>
            </w:pPr>
            <w:r w:rsidRPr="00EF22A0">
              <w:rPr>
                <w:rFonts w:ascii="Calibri" w:hAnsi="Calibri"/>
              </w:rPr>
              <w:t>Voliéra musí mať možnosť výbehu pod celou technológiou v chovnej časti</w:t>
            </w:r>
          </w:p>
        </w:tc>
        <w:tc>
          <w:tcPr>
            <w:tcW w:w="1983" w:type="dxa"/>
            <w:vAlign w:val="center"/>
          </w:tcPr>
          <w:p w14:paraId="6F1CA880" w14:textId="2AA976B7" w:rsidR="00784622" w:rsidRPr="002760BF" w:rsidRDefault="00784622" w:rsidP="00784622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39793594" w14:textId="77777777" w:rsidR="00784622" w:rsidRPr="0029170E" w:rsidRDefault="00784622" w:rsidP="00784622"/>
        </w:tc>
      </w:tr>
      <w:tr w:rsidR="00A340B5" w:rsidRPr="00FF0674" w14:paraId="4258B7F0" w14:textId="77777777" w:rsidTr="00A340B5">
        <w:trPr>
          <w:trHeight w:val="670"/>
          <w:jc w:val="center"/>
        </w:trPr>
        <w:tc>
          <w:tcPr>
            <w:tcW w:w="5169" w:type="dxa"/>
            <w:vMerge w:val="restart"/>
            <w:vAlign w:val="center"/>
          </w:tcPr>
          <w:p w14:paraId="36E3E4B8" w14:textId="304316E5" w:rsidR="00A340B5" w:rsidRPr="00757B67" w:rsidRDefault="00A340B5" w:rsidP="003C0939">
            <w:pPr>
              <w:jc w:val="both"/>
              <w:rPr>
                <w:rFonts w:ascii="Calibri" w:hAnsi="Calibri"/>
              </w:rPr>
            </w:pPr>
            <w:r w:rsidRPr="00757B67">
              <w:rPr>
                <w:rFonts w:ascii="Calibri" w:hAnsi="Calibri"/>
              </w:rPr>
              <w:t xml:space="preserve">Úžitkový priestor </w:t>
            </w:r>
            <w:r w:rsidR="00216273" w:rsidRPr="00757B67">
              <w:rPr>
                <w:rFonts w:ascii="Calibri" w:hAnsi="Calibri"/>
              </w:rPr>
              <w:t xml:space="preserve">chovnej časti </w:t>
            </w:r>
            <w:r w:rsidRPr="00757B67">
              <w:rPr>
                <w:rFonts w:ascii="Calibri" w:hAnsi="Calibri"/>
              </w:rPr>
              <w:t xml:space="preserve">haly musí byť rozdelený deliacimi priečkami s integrovanými dverami na približne rovnaké </w:t>
            </w:r>
            <w:r w:rsidR="000E0B25" w:rsidRPr="00757B67">
              <w:rPr>
                <w:rFonts w:ascii="Calibri" w:hAnsi="Calibri"/>
              </w:rPr>
              <w:t>sektory</w:t>
            </w:r>
            <w:r w:rsidRPr="00757B67">
              <w:rPr>
                <w:rFonts w:ascii="Calibri" w:hAnsi="Calibri"/>
              </w:rPr>
              <w:t xml:space="preserve"> – počet:</w:t>
            </w:r>
          </w:p>
          <w:p w14:paraId="6CCA0F20" w14:textId="77777777" w:rsidR="00A340B5" w:rsidRPr="00757B67" w:rsidRDefault="00A340B5" w:rsidP="003C0939">
            <w:pPr>
              <w:jc w:val="both"/>
              <w:rPr>
                <w:rFonts w:ascii="Calibri" w:hAnsi="Calibri"/>
              </w:rPr>
            </w:pPr>
          </w:p>
          <w:p w14:paraId="3B36B4FF" w14:textId="5FCA3E6F" w:rsidR="00A340B5" w:rsidRPr="00757B67" w:rsidRDefault="00A340B5" w:rsidP="003C0939">
            <w:pPr>
              <w:jc w:val="both"/>
              <w:rPr>
                <w:rFonts w:ascii="Calibri" w:hAnsi="Calibri"/>
              </w:rPr>
            </w:pPr>
            <w:r w:rsidRPr="00757B67">
              <w:rPr>
                <w:rFonts w:ascii="Calibri" w:hAnsi="Calibri"/>
              </w:rPr>
              <w:t xml:space="preserve">Tieto deliace steny musia nadväzovať na </w:t>
            </w:r>
            <w:proofErr w:type="spellStart"/>
            <w:r w:rsidRPr="00757B67">
              <w:rPr>
                <w:rFonts w:ascii="Calibri" w:hAnsi="Calibri"/>
              </w:rPr>
              <w:t>medzisteny</w:t>
            </w:r>
            <w:proofErr w:type="spellEnd"/>
            <w:r w:rsidRPr="00757B67">
              <w:rPr>
                <w:rFonts w:ascii="Calibri" w:hAnsi="Calibri"/>
              </w:rPr>
              <w:t xml:space="preserve"> </w:t>
            </w:r>
            <w:proofErr w:type="spellStart"/>
            <w:r w:rsidRPr="00757B67">
              <w:rPr>
                <w:rFonts w:ascii="Calibri" w:hAnsi="Calibri"/>
              </w:rPr>
              <w:t>voliérovej</w:t>
            </w:r>
            <w:proofErr w:type="spellEnd"/>
            <w:r w:rsidRPr="00757B67">
              <w:rPr>
                <w:rFonts w:ascii="Calibri" w:hAnsi="Calibri"/>
              </w:rPr>
              <w:t xml:space="preserve"> technológie </w:t>
            </w:r>
          </w:p>
        </w:tc>
        <w:tc>
          <w:tcPr>
            <w:tcW w:w="1983" w:type="dxa"/>
            <w:vAlign w:val="center"/>
          </w:tcPr>
          <w:p w14:paraId="7CBA82D3" w14:textId="77777777" w:rsidR="00A340B5" w:rsidRPr="00757B67" w:rsidRDefault="00A340B5" w:rsidP="003C0939">
            <w:pPr>
              <w:jc w:val="center"/>
            </w:pPr>
          </w:p>
          <w:p w14:paraId="00E59E06" w14:textId="5D57F706" w:rsidR="00A340B5" w:rsidRPr="00757B67" w:rsidRDefault="000E0B25" w:rsidP="003C0939">
            <w:pPr>
              <w:jc w:val="center"/>
            </w:pPr>
            <w:r w:rsidRPr="00757B67">
              <w:t>min. 3 sektory chovného pr</w:t>
            </w:r>
            <w:r w:rsidR="00C40118" w:rsidRPr="00757B67">
              <w:t>iestoru</w:t>
            </w:r>
          </w:p>
          <w:p w14:paraId="3CCA68A3" w14:textId="3C2C0C6E" w:rsidR="00A340B5" w:rsidRPr="00757B67" w:rsidRDefault="00A340B5" w:rsidP="003C0939">
            <w:pPr>
              <w:jc w:val="center"/>
            </w:pPr>
          </w:p>
        </w:tc>
        <w:tc>
          <w:tcPr>
            <w:tcW w:w="1910" w:type="dxa"/>
          </w:tcPr>
          <w:p w14:paraId="3C1D126D" w14:textId="77777777" w:rsidR="00A340B5" w:rsidRPr="0029170E" w:rsidRDefault="00A340B5" w:rsidP="003C0939"/>
        </w:tc>
      </w:tr>
      <w:tr w:rsidR="00A340B5" w:rsidRPr="00FF0674" w14:paraId="1481034A" w14:textId="77777777" w:rsidTr="0029170E">
        <w:trPr>
          <w:trHeight w:val="670"/>
          <w:jc w:val="center"/>
        </w:trPr>
        <w:tc>
          <w:tcPr>
            <w:tcW w:w="5169" w:type="dxa"/>
            <w:vMerge/>
            <w:vAlign w:val="center"/>
          </w:tcPr>
          <w:p w14:paraId="77562C63" w14:textId="77777777" w:rsidR="00A340B5" w:rsidRDefault="00A340B5" w:rsidP="003C093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3" w:type="dxa"/>
            <w:vAlign w:val="center"/>
          </w:tcPr>
          <w:p w14:paraId="04E3556E" w14:textId="77777777" w:rsidR="00A340B5" w:rsidRPr="002760BF" w:rsidRDefault="00A340B5" w:rsidP="00A340B5">
            <w:pPr>
              <w:jc w:val="center"/>
            </w:pPr>
            <w:r w:rsidRPr="002760BF">
              <w:t>Spĺňa</w:t>
            </w:r>
          </w:p>
          <w:p w14:paraId="3FF1D251" w14:textId="1F5FEB67" w:rsidR="00A340B5" w:rsidRPr="002760BF" w:rsidRDefault="00A340B5" w:rsidP="003C0939">
            <w:pPr>
              <w:jc w:val="center"/>
            </w:pPr>
          </w:p>
        </w:tc>
        <w:tc>
          <w:tcPr>
            <w:tcW w:w="1910" w:type="dxa"/>
          </w:tcPr>
          <w:p w14:paraId="3B1E4D1C" w14:textId="77777777" w:rsidR="00A340B5" w:rsidRPr="0029170E" w:rsidRDefault="00A340B5" w:rsidP="003C0939"/>
        </w:tc>
      </w:tr>
      <w:tr w:rsidR="008A584D" w:rsidRPr="00FF0674" w14:paraId="77377121" w14:textId="77777777" w:rsidTr="00F71B47">
        <w:trPr>
          <w:trHeight w:val="670"/>
          <w:jc w:val="center"/>
        </w:trPr>
        <w:tc>
          <w:tcPr>
            <w:tcW w:w="5169" w:type="dxa"/>
            <w:vMerge w:val="restart"/>
            <w:vAlign w:val="center"/>
          </w:tcPr>
          <w:p w14:paraId="78D6B329" w14:textId="77777777" w:rsidR="008A584D" w:rsidRDefault="008A584D" w:rsidP="00017136">
            <w:pPr>
              <w:jc w:val="both"/>
              <w:rPr>
                <w:rFonts w:cstheme="minorHAnsi"/>
              </w:rPr>
            </w:pPr>
          </w:p>
          <w:p w14:paraId="32103FDD" w14:textId="01F7EEFD" w:rsidR="008A584D" w:rsidRDefault="008A584D" w:rsidP="00017136">
            <w:pPr>
              <w:jc w:val="both"/>
              <w:rPr>
                <w:rFonts w:cstheme="minorHAnsi"/>
              </w:rPr>
            </w:pPr>
            <w:r w:rsidRPr="001734A6">
              <w:rPr>
                <w:rFonts w:cstheme="minorHAnsi"/>
              </w:rPr>
              <w:t xml:space="preserve">Napájanie </w:t>
            </w:r>
            <w:r>
              <w:rPr>
                <w:rFonts w:cstheme="minorHAnsi"/>
              </w:rPr>
              <w:t xml:space="preserve">nosníc </w:t>
            </w:r>
            <w:r w:rsidRPr="001734A6">
              <w:rPr>
                <w:rFonts w:cstheme="minorHAnsi"/>
              </w:rPr>
              <w:t>v každej et</w:t>
            </w:r>
            <w:r>
              <w:rPr>
                <w:rFonts w:cstheme="minorHAnsi"/>
              </w:rPr>
              <w:t xml:space="preserve">áži voliéry a v </w:t>
            </w:r>
            <w:r w:rsidRPr="001734A6">
              <w:rPr>
                <w:rFonts w:cstheme="minorHAnsi"/>
              </w:rPr>
              <w:t>každ</w:t>
            </w:r>
            <w:r>
              <w:rPr>
                <w:rFonts w:cstheme="minorHAnsi"/>
              </w:rPr>
              <w:t>ej</w:t>
            </w:r>
            <w:r w:rsidRPr="001734A6">
              <w:rPr>
                <w:rFonts w:cstheme="minorHAnsi"/>
              </w:rPr>
              <w:t xml:space="preserve"> rade riešené s nerezovými </w:t>
            </w:r>
            <w:proofErr w:type="spellStart"/>
            <w:r w:rsidRPr="001734A6">
              <w:rPr>
                <w:rFonts w:cstheme="minorHAnsi"/>
              </w:rPr>
              <w:t>kvapkátkovými</w:t>
            </w:r>
            <w:proofErr w:type="spellEnd"/>
            <w:r w:rsidRPr="001734A6">
              <w:rPr>
                <w:rFonts w:cstheme="minorHAnsi"/>
              </w:rPr>
              <w:t xml:space="preserve"> napájačkami bez odkvapových misiek</w:t>
            </w:r>
            <w:r w:rsidR="00373BCA">
              <w:rPr>
                <w:rFonts w:cstheme="minorHAnsi"/>
              </w:rPr>
              <w:t xml:space="preserve"> – počet: </w:t>
            </w:r>
          </w:p>
          <w:p w14:paraId="58BEA69D" w14:textId="5262DA1E" w:rsidR="008A584D" w:rsidRDefault="008A584D" w:rsidP="00017136">
            <w:pPr>
              <w:jc w:val="both"/>
              <w:rPr>
                <w:rFonts w:cstheme="minorHAnsi"/>
              </w:rPr>
            </w:pPr>
          </w:p>
          <w:p w14:paraId="24EE5597" w14:textId="77777777" w:rsidR="008A584D" w:rsidRDefault="008A584D" w:rsidP="00017136">
            <w:pPr>
              <w:jc w:val="both"/>
              <w:rPr>
                <w:rFonts w:cstheme="minorHAnsi"/>
              </w:rPr>
            </w:pPr>
          </w:p>
          <w:p w14:paraId="35567FF3" w14:textId="452B3072" w:rsidR="008A584D" w:rsidRPr="001734A6" w:rsidRDefault="008A584D" w:rsidP="000171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Každá línia musí mať svoj regulátor tlaku</w:t>
            </w:r>
          </w:p>
          <w:p w14:paraId="5ECEEFC1" w14:textId="77777777" w:rsidR="008A584D" w:rsidRPr="001C0F84" w:rsidRDefault="008A584D" w:rsidP="003C093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3" w:type="dxa"/>
            <w:vAlign w:val="center"/>
          </w:tcPr>
          <w:p w14:paraId="43D0A790" w14:textId="008674F0" w:rsidR="008A584D" w:rsidRPr="002760BF" w:rsidRDefault="008A584D" w:rsidP="003C0939">
            <w:pPr>
              <w:jc w:val="center"/>
            </w:pPr>
            <w:r w:rsidRPr="002760BF">
              <w:t xml:space="preserve">Min. 2 línie nerezových </w:t>
            </w:r>
            <w:proofErr w:type="spellStart"/>
            <w:r w:rsidRPr="002760BF">
              <w:t>kvapkátkových</w:t>
            </w:r>
            <w:proofErr w:type="spellEnd"/>
            <w:r w:rsidRPr="002760BF">
              <w:t xml:space="preserve"> napájačiek bez odpadových misiek</w:t>
            </w:r>
          </w:p>
        </w:tc>
        <w:tc>
          <w:tcPr>
            <w:tcW w:w="1910" w:type="dxa"/>
          </w:tcPr>
          <w:p w14:paraId="36B92118" w14:textId="77777777" w:rsidR="008A584D" w:rsidRPr="0029170E" w:rsidRDefault="008A584D" w:rsidP="003C0939"/>
        </w:tc>
      </w:tr>
      <w:tr w:rsidR="008A584D" w:rsidRPr="00FF0674" w14:paraId="7D72ADD8" w14:textId="77777777" w:rsidTr="0029170E">
        <w:trPr>
          <w:trHeight w:val="670"/>
          <w:jc w:val="center"/>
        </w:trPr>
        <w:tc>
          <w:tcPr>
            <w:tcW w:w="5169" w:type="dxa"/>
            <w:vMerge/>
            <w:vAlign w:val="center"/>
          </w:tcPr>
          <w:p w14:paraId="42C393C6" w14:textId="77777777" w:rsidR="008A584D" w:rsidRPr="001734A6" w:rsidRDefault="008A584D" w:rsidP="00017136">
            <w:pPr>
              <w:jc w:val="both"/>
              <w:rPr>
                <w:rFonts w:cstheme="minorHAnsi"/>
              </w:rPr>
            </w:pPr>
          </w:p>
        </w:tc>
        <w:tc>
          <w:tcPr>
            <w:tcW w:w="1983" w:type="dxa"/>
            <w:vAlign w:val="center"/>
          </w:tcPr>
          <w:p w14:paraId="6408EFFD" w14:textId="1653F804" w:rsidR="008A584D" w:rsidRPr="002760BF" w:rsidRDefault="008A584D" w:rsidP="003C0939">
            <w:pPr>
              <w:jc w:val="center"/>
            </w:pPr>
            <w:r w:rsidRPr="002760BF">
              <w:t>Áno</w:t>
            </w:r>
          </w:p>
        </w:tc>
        <w:tc>
          <w:tcPr>
            <w:tcW w:w="1910" w:type="dxa"/>
          </w:tcPr>
          <w:p w14:paraId="45EBADAD" w14:textId="77777777" w:rsidR="008A584D" w:rsidRPr="0029170E" w:rsidRDefault="008A584D" w:rsidP="003C0939"/>
        </w:tc>
      </w:tr>
      <w:tr w:rsidR="0073208E" w:rsidRPr="00FF0674" w14:paraId="32E00F9B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508C06F5" w14:textId="3D72B6CA" w:rsidR="0073208E" w:rsidRPr="003320A2" w:rsidRDefault="0073208E" w:rsidP="0073208E">
            <w:pPr>
              <w:jc w:val="both"/>
              <w:rPr>
                <w:rFonts w:ascii="Calibri" w:hAnsi="Calibri" w:cs="Times New Roman"/>
                <w:lang w:eastAsia="cs-CZ"/>
              </w:rPr>
            </w:pPr>
            <w:r>
              <w:rPr>
                <w:color w:val="000000" w:themeColor="text1"/>
              </w:rPr>
              <w:t xml:space="preserve">Napájacia línia má mať možnosť </w:t>
            </w:r>
            <w:proofErr w:type="spellStart"/>
            <w:r>
              <w:rPr>
                <w:color w:val="000000" w:themeColor="text1"/>
              </w:rPr>
              <w:t>preplachu</w:t>
            </w:r>
            <w:proofErr w:type="spellEnd"/>
            <w:r w:rsidR="002D0D02">
              <w:rPr>
                <w:color w:val="000000" w:themeColor="text1"/>
              </w:rPr>
              <w:t xml:space="preserve"> pitnou</w:t>
            </w:r>
            <w:r>
              <w:rPr>
                <w:color w:val="000000" w:themeColor="text1"/>
              </w:rPr>
              <w:t xml:space="preserve"> vodou</w:t>
            </w:r>
            <w:r w:rsidR="000171FF">
              <w:rPr>
                <w:color w:val="000000" w:themeColor="text1"/>
              </w:rPr>
              <w:t xml:space="preserve"> (z vodovodnej prípojky)</w:t>
            </w:r>
            <w:r>
              <w:rPr>
                <w:color w:val="000000" w:themeColor="text1"/>
              </w:rPr>
              <w:t xml:space="preserve"> a bude zakončený centrálnym odpadom na konci haly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6F3D2A0" w14:textId="2D5FA05A" w:rsidR="0073208E" w:rsidRPr="002760BF" w:rsidRDefault="0073208E" w:rsidP="0073208E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  <w:shd w:val="clear" w:color="auto" w:fill="auto"/>
          </w:tcPr>
          <w:p w14:paraId="72E413FF" w14:textId="77777777" w:rsidR="0073208E" w:rsidRPr="0029170E" w:rsidRDefault="0073208E" w:rsidP="0073208E"/>
        </w:tc>
      </w:tr>
      <w:tr w:rsidR="00E87A56" w:rsidRPr="00FF0674" w14:paraId="4F7A61CF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3B9AA452" w14:textId="7989BD5E" w:rsidR="00E87A56" w:rsidRPr="003320A2" w:rsidRDefault="00E87A56" w:rsidP="00E87A56">
            <w:pPr>
              <w:jc w:val="both"/>
              <w:rPr>
                <w:rFonts w:ascii="Calibri" w:hAnsi="Calibri" w:cs="Times New Roman"/>
                <w:lang w:eastAsia="cs-CZ"/>
              </w:rPr>
            </w:pPr>
            <w:r w:rsidRPr="001734A6">
              <w:rPr>
                <w:rFonts w:cstheme="minorHAnsi"/>
              </w:rPr>
              <w:t xml:space="preserve">Napájacie trubice </w:t>
            </w:r>
            <w:r>
              <w:rPr>
                <w:rFonts w:cstheme="minorHAnsi"/>
              </w:rPr>
              <w:t>s </w:t>
            </w:r>
            <w:proofErr w:type="spellStart"/>
            <w:r>
              <w:rPr>
                <w:rFonts w:cstheme="minorHAnsi"/>
              </w:rPr>
              <w:t>kvapátkami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734A6">
              <w:rPr>
                <w:rFonts w:cstheme="minorHAnsi"/>
              </w:rPr>
              <w:t xml:space="preserve">umiestnené </w:t>
            </w:r>
            <w:r>
              <w:rPr>
                <w:rFonts w:cstheme="minorHAnsi"/>
              </w:rPr>
              <w:t xml:space="preserve">v technológií </w:t>
            </w:r>
            <w:r w:rsidRPr="001734A6">
              <w:rPr>
                <w:rFonts w:cstheme="minorHAnsi"/>
              </w:rPr>
              <w:t xml:space="preserve">tak, aby neblokovali sliepkam vstup do skupinového hniezda.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69EA832" w14:textId="3432BD67" w:rsidR="00E87A56" w:rsidRPr="002760BF" w:rsidRDefault="00E87A56" w:rsidP="00E87A56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  <w:shd w:val="clear" w:color="auto" w:fill="auto"/>
          </w:tcPr>
          <w:p w14:paraId="7FA747CC" w14:textId="77777777" w:rsidR="00E87A56" w:rsidRPr="0029170E" w:rsidRDefault="00E87A56" w:rsidP="00E87A56"/>
        </w:tc>
      </w:tr>
      <w:tr w:rsidR="002C4D2E" w:rsidRPr="00FF0674" w14:paraId="118AD2FF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734C6072" w14:textId="6883E02B" w:rsidR="002C4D2E" w:rsidRPr="001734A6" w:rsidRDefault="002C4D2E" w:rsidP="002C4D2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1734A6">
              <w:rPr>
                <w:rFonts w:cstheme="minorHAnsi"/>
              </w:rPr>
              <w:t>aťaženie</w:t>
            </w:r>
            <w:r>
              <w:rPr>
                <w:rFonts w:cstheme="minorHAnsi"/>
              </w:rPr>
              <w:t xml:space="preserve"> nosníc na 1 </w:t>
            </w:r>
            <w:proofErr w:type="spellStart"/>
            <w:r>
              <w:rPr>
                <w:rFonts w:cstheme="minorHAnsi"/>
              </w:rPr>
              <w:t>kvapkátko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D800FA" w14:textId="77777777" w:rsidR="0019229F" w:rsidRPr="002760BF" w:rsidRDefault="0019229F" w:rsidP="002C4D2E">
            <w:pPr>
              <w:jc w:val="center"/>
            </w:pPr>
          </w:p>
          <w:p w14:paraId="463EB2ED" w14:textId="2F687B5E" w:rsidR="002C4D2E" w:rsidRPr="002760BF" w:rsidRDefault="000E0B25" w:rsidP="002C4D2E">
            <w:pPr>
              <w:jc w:val="center"/>
            </w:pPr>
            <w:r w:rsidRPr="00757B67">
              <w:t xml:space="preserve">max. </w:t>
            </w:r>
            <w:r w:rsidR="002C4D2E" w:rsidRPr="00757B67">
              <w:t>9 nosníc</w:t>
            </w:r>
            <w:r w:rsidR="002C4D2E" w:rsidRPr="002760BF">
              <w:t xml:space="preserve"> / 1 </w:t>
            </w:r>
            <w:proofErr w:type="spellStart"/>
            <w:r w:rsidR="002C4D2E" w:rsidRPr="002760BF">
              <w:t>kvapkátko</w:t>
            </w:r>
            <w:proofErr w:type="spellEnd"/>
            <w:r w:rsidR="002C4D2E" w:rsidRPr="002760BF">
              <w:t xml:space="preserve"> </w:t>
            </w:r>
          </w:p>
          <w:p w14:paraId="541CDC37" w14:textId="5439BE19" w:rsidR="0019229F" w:rsidRPr="002760BF" w:rsidRDefault="0019229F" w:rsidP="002C4D2E">
            <w:pPr>
              <w:jc w:val="center"/>
            </w:pPr>
          </w:p>
        </w:tc>
        <w:tc>
          <w:tcPr>
            <w:tcW w:w="1910" w:type="dxa"/>
            <w:shd w:val="clear" w:color="auto" w:fill="auto"/>
          </w:tcPr>
          <w:p w14:paraId="72390BE9" w14:textId="77777777" w:rsidR="002C4D2E" w:rsidRPr="0029170E" w:rsidRDefault="002C4D2E" w:rsidP="002C4D2E"/>
        </w:tc>
      </w:tr>
      <w:tr w:rsidR="002C4D2E" w:rsidRPr="00FF0674" w14:paraId="61C81E3F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17D4293A" w14:textId="77777777" w:rsidR="00F25265" w:rsidRDefault="00F25265" w:rsidP="002C4D2E">
            <w:pPr>
              <w:jc w:val="both"/>
            </w:pPr>
          </w:p>
          <w:p w14:paraId="3909BD39" w14:textId="45ACF8DE" w:rsidR="002C4D2E" w:rsidRDefault="002C4D2E" w:rsidP="002C4D2E">
            <w:pPr>
              <w:jc w:val="both"/>
            </w:pPr>
            <w:r w:rsidRPr="00AB34A0">
              <w:t>Pripojovacia súprava k napájaciemu systému</w:t>
            </w:r>
            <w:r>
              <w:t xml:space="preserve"> –</w:t>
            </w:r>
            <w:r w:rsidRPr="00AB34A0">
              <w:t xml:space="preserve"> priemer</w:t>
            </w:r>
            <w:r w:rsidR="005C00BF">
              <w:t>:</w:t>
            </w:r>
          </w:p>
          <w:p w14:paraId="776B90CB" w14:textId="32170AE5" w:rsidR="00F25265" w:rsidRPr="001734A6" w:rsidRDefault="00F25265" w:rsidP="002C4D2E">
            <w:pPr>
              <w:jc w:val="both"/>
              <w:rPr>
                <w:rFonts w:cstheme="minorHAnsi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49EA70A" w14:textId="7B8F321F" w:rsidR="002C4D2E" w:rsidRPr="002760BF" w:rsidRDefault="002C4D2E" w:rsidP="002C4D2E">
            <w:pPr>
              <w:jc w:val="center"/>
            </w:pPr>
            <w:r w:rsidRPr="002760BF">
              <w:t>Max. 3/4“</w:t>
            </w:r>
          </w:p>
        </w:tc>
        <w:tc>
          <w:tcPr>
            <w:tcW w:w="1910" w:type="dxa"/>
            <w:shd w:val="clear" w:color="auto" w:fill="auto"/>
          </w:tcPr>
          <w:p w14:paraId="057B2F09" w14:textId="77777777" w:rsidR="002C4D2E" w:rsidRPr="0029170E" w:rsidRDefault="002C4D2E" w:rsidP="002C4D2E"/>
        </w:tc>
      </w:tr>
      <w:tr w:rsidR="00CC6BC3" w:rsidRPr="00FF0674" w14:paraId="28B3A081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344B3F41" w14:textId="15BF9243" w:rsidR="00CC6BC3" w:rsidRPr="001734A6" w:rsidRDefault="00CC6BC3" w:rsidP="00CC6BC3">
            <w:pPr>
              <w:jc w:val="both"/>
              <w:rPr>
                <w:rFonts w:cstheme="minorHAnsi"/>
              </w:rPr>
            </w:pPr>
            <w:r w:rsidRPr="00AB34A0">
              <w:t xml:space="preserve">Súčasťou musí byť regulácia tlaku, </w:t>
            </w:r>
            <w:proofErr w:type="spellStart"/>
            <w:r w:rsidRPr="00AB34A0">
              <w:t>medikačný</w:t>
            </w:r>
            <w:proofErr w:type="spellEnd"/>
            <w:r w:rsidRPr="00AB34A0">
              <w:t xml:space="preserve"> prístroj s rozsahom 1-5 %, filter s možnosťou </w:t>
            </w:r>
            <w:proofErr w:type="spellStart"/>
            <w:r w:rsidRPr="00AB34A0">
              <w:t>preplachu</w:t>
            </w:r>
            <w:proofErr w:type="spellEnd"/>
            <w:r w:rsidRPr="00AB34A0">
              <w:t xml:space="preserve"> a</w:t>
            </w:r>
            <w:r>
              <w:t> magnetický ventil a</w:t>
            </w:r>
            <w:r w:rsidRPr="00AB34A0">
              <w:t xml:space="preserve"> vodomer, ktorý je možné pripojiť na riadiacu </w:t>
            </w:r>
            <w:r w:rsidRPr="00757B67">
              <w:t>jednotku halového PC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5C662C6" w14:textId="42D5CCEB" w:rsidR="00CC6BC3" w:rsidRPr="002760BF" w:rsidRDefault="00CC6BC3" w:rsidP="00CC6BC3">
            <w:pPr>
              <w:jc w:val="center"/>
            </w:pPr>
            <w:r w:rsidRPr="002760BF">
              <w:t>Áno – spĺňa</w:t>
            </w:r>
          </w:p>
        </w:tc>
        <w:tc>
          <w:tcPr>
            <w:tcW w:w="1910" w:type="dxa"/>
            <w:shd w:val="clear" w:color="auto" w:fill="auto"/>
          </w:tcPr>
          <w:p w14:paraId="66C82EAD" w14:textId="77777777" w:rsidR="00CC6BC3" w:rsidRPr="0029170E" w:rsidRDefault="00CC6BC3" w:rsidP="00CC6BC3"/>
        </w:tc>
      </w:tr>
      <w:tr w:rsidR="00273E10" w:rsidRPr="00FF0674" w14:paraId="221EE4F5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1434F42E" w14:textId="0B09B9C1" w:rsidR="00273E10" w:rsidRPr="003320A2" w:rsidRDefault="00273E10" w:rsidP="00273E10">
            <w:pPr>
              <w:jc w:val="both"/>
            </w:pPr>
            <w:r w:rsidRPr="004F7834">
              <w:lastRenderedPageBreak/>
              <w:t xml:space="preserve">Krmivo bude po stajni dopravované kŕmnou reťazou </w:t>
            </w:r>
            <w:r>
              <w:t>– rýchlosť</w:t>
            </w:r>
            <w:r w:rsidR="005C00BF">
              <w:t>:</w:t>
            </w:r>
            <w: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E883EA9" w14:textId="221F9D3C" w:rsidR="00273E10" w:rsidRPr="002760BF" w:rsidRDefault="00273E10" w:rsidP="00273E10">
            <w:pPr>
              <w:jc w:val="center"/>
            </w:pPr>
            <w:r w:rsidRPr="002760BF">
              <w:t>Min. 12 m/min.</w:t>
            </w:r>
          </w:p>
        </w:tc>
        <w:tc>
          <w:tcPr>
            <w:tcW w:w="1910" w:type="dxa"/>
            <w:shd w:val="clear" w:color="auto" w:fill="auto"/>
          </w:tcPr>
          <w:p w14:paraId="5BD8AAD7" w14:textId="77777777" w:rsidR="00273E10" w:rsidRPr="0029170E" w:rsidRDefault="00273E10" w:rsidP="00273E10"/>
        </w:tc>
      </w:tr>
      <w:tr w:rsidR="00CC6BC3" w:rsidRPr="00FF0674" w14:paraId="6AA4AE07" w14:textId="77777777" w:rsidTr="0029170E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5D4BC130" w14:textId="77777777" w:rsidR="00452C13" w:rsidRDefault="00452C13" w:rsidP="00CC6BC3">
            <w:pPr>
              <w:jc w:val="both"/>
            </w:pPr>
          </w:p>
          <w:p w14:paraId="1B181984" w14:textId="77777777" w:rsidR="00CC6BC3" w:rsidRDefault="007C2271" w:rsidP="00CC6BC3">
            <w:pPr>
              <w:jc w:val="both"/>
            </w:pPr>
            <w:r>
              <w:t>Každý</w:t>
            </w:r>
            <w:r w:rsidR="00C51A0C">
              <w:t xml:space="preserve"> kŕmny okruh </w:t>
            </w:r>
            <w:r>
              <w:t>so samostatným pohonom</w:t>
            </w:r>
          </w:p>
          <w:p w14:paraId="16423F3B" w14:textId="3E3F3D1B" w:rsidR="00452C13" w:rsidRPr="006E2619" w:rsidRDefault="00452C13" w:rsidP="00CC6BC3">
            <w:pPr>
              <w:jc w:val="both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6808511" w14:textId="30259F51" w:rsidR="00CC6BC3" w:rsidRPr="002760BF" w:rsidRDefault="007C2271" w:rsidP="00CC6BC3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  <w:shd w:val="clear" w:color="auto" w:fill="auto"/>
          </w:tcPr>
          <w:p w14:paraId="0B7D8D5C" w14:textId="77777777" w:rsidR="00CC6BC3" w:rsidRPr="0029170E" w:rsidRDefault="00CC6BC3" w:rsidP="00CC6BC3"/>
        </w:tc>
      </w:tr>
      <w:tr w:rsidR="00CC6BC3" w:rsidRPr="00FF0674" w14:paraId="7DC403B9" w14:textId="77777777" w:rsidTr="00EF22A0">
        <w:trPr>
          <w:jc w:val="center"/>
        </w:trPr>
        <w:tc>
          <w:tcPr>
            <w:tcW w:w="5169" w:type="dxa"/>
            <w:shd w:val="clear" w:color="auto" w:fill="auto"/>
            <w:vAlign w:val="center"/>
          </w:tcPr>
          <w:p w14:paraId="0044955C" w14:textId="77777777" w:rsidR="00452C13" w:rsidRDefault="00452C13" w:rsidP="00CC6BC3">
            <w:pPr>
              <w:jc w:val="both"/>
            </w:pPr>
          </w:p>
          <w:p w14:paraId="65B70ABA" w14:textId="77777777" w:rsidR="00CC6BC3" w:rsidRDefault="00C52636" w:rsidP="00CC6BC3">
            <w:pPr>
              <w:jc w:val="both"/>
            </w:pPr>
            <w:r>
              <w:t xml:space="preserve">Každá etáž so samostatnou kŕmnou líniou </w:t>
            </w:r>
          </w:p>
          <w:p w14:paraId="4AB537CE" w14:textId="6222A23E" w:rsidR="00452C13" w:rsidRPr="00EF22A0" w:rsidRDefault="00452C13" w:rsidP="00CC6BC3">
            <w:pPr>
              <w:jc w:val="both"/>
            </w:pPr>
          </w:p>
        </w:tc>
        <w:tc>
          <w:tcPr>
            <w:tcW w:w="1983" w:type="dxa"/>
            <w:vAlign w:val="center"/>
          </w:tcPr>
          <w:p w14:paraId="252ABDF1" w14:textId="462FF377" w:rsidR="00CC6BC3" w:rsidRPr="002760BF" w:rsidRDefault="00C52636" w:rsidP="00CC6BC3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73C593CD" w14:textId="3DE904D9" w:rsidR="00CC6BC3" w:rsidRPr="0029170E" w:rsidRDefault="00CC6BC3" w:rsidP="00CC6BC3"/>
        </w:tc>
      </w:tr>
      <w:tr w:rsidR="00287C76" w:rsidRPr="00FF0674" w14:paraId="612EC241" w14:textId="77777777" w:rsidTr="0029170E">
        <w:trPr>
          <w:jc w:val="center"/>
        </w:trPr>
        <w:tc>
          <w:tcPr>
            <w:tcW w:w="5169" w:type="dxa"/>
            <w:vAlign w:val="center"/>
          </w:tcPr>
          <w:p w14:paraId="3413F4D3" w14:textId="724FC3EB" w:rsidR="00287C76" w:rsidRPr="00722961" w:rsidRDefault="00287C76" w:rsidP="00287C76">
            <w:pPr>
              <w:jc w:val="both"/>
            </w:pPr>
            <w:r w:rsidRPr="007C6E74">
              <w:t>Odpratanie trusu v technológii zaistený polypropylénovým pásom</w:t>
            </w:r>
          </w:p>
        </w:tc>
        <w:tc>
          <w:tcPr>
            <w:tcW w:w="1983" w:type="dxa"/>
            <w:vAlign w:val="center"/>
          </w:tcPr>
          <w:p w14:paraId="7CA40230" w14:textId="791C0BB9" w:rsidR="00287C76" w:rsidRPr="002760BF" w:rsidRDefault="00287C76" w:rsidP="00287C76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3AF4ECD7" w14:textId="77777777" w:rsidR="00287C76" w:rsidRPr="0029170E" w:rsidRDefault="00287C76" w:rsidP="00287C76"/>
        </w:tc>
      </w:tr>
      <w:tr w:rsidR="00CC6BC3" w:rsidRPr="00FF0674" w14:paraId="1EBC7FFD" w14:textId="77777777" w:rsidTr="0029170E">
        <w:trPr>
          <w:jc w:val="center"/>
        </w:trPr>
        <w:tc>
          <w:tcPr>
            <w:tcW w:w="5169" w:type="dxa"/>
            <w:vAlign w:val="center"/>
          </w:tcPr>
          <w:p w14:paraId="1D2C7C8B" w14:textId="1830D3D6" w:rsidR="00CC6BC3" w:rsidRPr="002B7E93" w:rsidRDefault="00B96DF4" w:rsidP="00CC6BC3">
            <w:pPr>
              <w:jc w:val="both"/>
            </w:pPr>
            <w:r>
              <w:t xml:space="preserve">Priestor medzi </w:t>
            </w:r>
            <w:r w:rsidR="00243C2F">
              <w:t>valcom</w:t>
            </w:r>
            <w:r>
              <w:t xml:space="preserve"> a </w:t>
            </w:r>
            <w:proofErr w:type="spellStart"/>
            <w:r>
              <w:t>trusným</w:t>
            </w:r>
            <w:proofErr w:type="spellEnd"/>
            <w:r>
              <w:t xml:space="preserve"> </w:t>
            </w:r>
            <w:r w:rsidR="00243C2F">
              <w:t>pásom</w:t>
            </w:r>
            <w:r>
              <w:t xml:space="preserve"> </w:t>
            </w:r>
            <w:r w:rsidR="005E2114">
              <w:t xml:space="preserve">obsahuje automatické čistenie tohto priestoru, tak aby </w:t>
            </w:r>
            <w:r w:rsidR="008D2A97">
              <w:t>nedochádzalo</w:t>
            </w:r>
            <w:r w:rsidR="005E2114">
              <w:t xml:space="preserve"> k usadzovaniu </w:t>
            </w:r>
            <w:r w:rsidR="008D2A97">
              <w:t>nečistôt</w:t>
            </w:r>
            <w:r w:rsidR="00243C2F">
              <w:t xml:space="preserve"> na </w:t>
            </w:r>
            <w:r w:rsidR="008D2A97">
              <w:t>valcoch</w:t>
            </w:r>
            <w:r w:rsidR="00243C2F">
              <w:t xml:space="preserve"> pohonu</w:t>
            </w:r>
            <w:r w:rsidR="008D2A97">
              <w:t xml:space="preserve"> a </w:t>
            </w:r>
            <w:r w:rsidR="00243C2F">
              <w:t xml:space="preserve"> </w:t>
            </w:r>
            <w:r w:rsidR="00243C2F" w:rsidRPr="00DD3218">
              <w:t>obrátky</w:t>
            </w:r>
            <w:r w:rsidR="00243C2F">
              <w:t xml:space="preserve"> </w:t>
            </w:r>
          </w:p>
        </w:tc>
        <w:tc>
          <w:tcPr>
            <w:tcW w:w="1983" w:type="dxa"/>
            <w:vAlign w:val="center"/>
          </w:tcPr>
          <w:p w14:paraId="4EB2B264" w14:textId="49B3954C" w:rsidR="00CC6BC3" w:rsidRPr="002760BF" w:rsidRDefault="008D2A97" w:rsidP="00CC6BC3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387294A0" w14:textId="77777777" w:rsidR="00CC6BC3" w:rsidRPr="0029170E" w:rsidRDefault="00CC6BC3" w:rsidP="00CC6BC3"/>
        </w:tc>
      </w:tr>
      <w:tr w:rsidR="00336E16" w:rsidRPr="00FF0674" w14:paraId="3BFD3EE9" w14:textId="77777777" w:rsidTr="00844409">
        <w:trPr>
          <w:jc w:val="center"/>
        </w:trPr>
        <w:tc>
          <w:tcPr>
            <w:tcW w:w="5169" w:type="dxa"/>
          </w:tcPr>
          <w:p w14:paraId="64ECC99B" w14:textId="28C4C06F" w:rsidR="00336E16" w:rsidRPr="004E4482" w:rsidRDefault="00336E16" w:rsidP="00336E16">
            <w:pPr>
              <w:jc w:val="both"/>
            </w:pPr>
            <w:r w:rsidRPr="00CB6C7E">
              <w:t>Súčasťou voliéry nesmú byť žiadne diely vyrobené z</w:t>
            </w:r>
            <w:r w:rsidR="008A0923">
              <w:t> </w:t>
            </w:r>
            <w:r w:rsidRPr="00CB6C7E">
              <w:t>dreva</w:t>
            </w:r>
          </w:p>
        </w:tc>
        <w:tc>
          <w:tcPr>
            <w:tcW w:w="1983" w:type="dxa"/>
          </w:tcPr>
          <w:p w14:paraId="6AFF3AA3" w14:textId="7AFFF1ED" w:rsidR="00336E16" w:rsidRPr="002760BF" w:rsidRDefault="00336E16" w:rsidP="00336E16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1910" w:type="dxa"/>
          </w:tcPr>
          <w:p w14:paraId="5C797EAB" w14:textId="77777777" w:rsidR="00336E16" w:rsidRPr="0029170E" w:rsidRDefault="00336E16" w:rsidP="00336E16"/>
        </w:tc>
      </w:tr>
      <w:tr w:rsidR="00CC6BC3" w:rsidRPr="00FF0674" w14:paraId="5E03522A" w14:textId="77777777" w:rsidTr="0029170E">
        <w:trPr>
          <w:jc w:val="center"/>
        </w:trPr>
        <w:tc>
          <w:tcPr>
            <w:tcW w:w="5169" w:type="dxa"/>
            <w:vAlign w:val="center"/>
          </w:tcPr>
          <w:p w14:paraId="5E1EC34E" w14:textId="1D13CCE4" w:rsidR="00CC6BC3" w:rsidRPr="004E4482" w:rsidRDefault="00775BA1" w:rsidP="00CC6BC3">
            <w:pPr>
              <w:jc w:val="both"/>
            </w:pPr>
            <w:r>
              <w:t>Voliéra</w:t>
            </w:r>
            <w:r w:rsidR="00B003A9">
              <w:t xml:space="preserve"> musí byť </w:t>
            </w:r>
            <w:proofErr w:type="spellStart"/>
            <w:r w:rsidR="009E322F">
              <w:t>pre</w:t>
            </w:r>
            <w:r w:rsidR="00D62892">
              <w:t>c</w:t>
            </w:r>
            <w:r w:rsidR="009E322F">
              <w:t>hod</w:t>
            </w:r>
            <w:r w:rsidR="00D62892">
              <w:t>á</w:t>
            </w:r>
            <w:proofErr w:type="spellEnd"/>
            <w:r w:rsidR="00D62892">
              <w:t xml:space="preserve"> pre </w:t>
            </w:r>
            <w:proofErr w:type="spellStart"/>
            <w:r w:rsidR="00D62892">
              <w:t>ošetrovatelov</w:t>
            </w:r>
            <w:proofErr w:type="spellEnd"/>
            <w:r w:rsidR="00757B67">
              <w:t>/personál</w:t>
            </w:r>
            <w:r w:rsidR="00B003A9">
              <w:t xml:space="preserve"> mimo plas</w:t>
            </w:r>
            <w:r w:rsidR="001704B1">
              <w:t xml:space="preserve">tových komponentov a dobre </w:t>
            </w:r>
            <w:r w:rsidR="00F36F65">
              <w:t>umývateľná</w:t>
            </w:r>
            <w:r w:rsidR="001704B1">
              <w:t xml:space="preserve"> </w:t>
            </w:r>
            <w:r w:rsidR="00F36F65">
              <w:t>vrátane</w:t>
            </w:r>
            <w:r w:rsidR="001704B1">
              <w:t xml:space="preserve"> prístupu do priestoru </w:t>
            </w:r>
            <w:r>
              <w:t>centrálneho vaječného kanálu za hniezdami</w:t>
            </w:r>
          </w:p>
        </w:tc>
        <w:tc>
          <w:tcPr>
            <w:tcW w:w="1983" w:type="dxa"/>
            <w:vAlign w:val="center"/>
          </w:tcPr>
          <w:p w14:paraId="5D376D89" w14:textId="22FA65D5" w:rsidR="00CC6BC3" w:rsidRPr="002760BF" w:rsidRDefault="00F36F65" w:rsidP="00CC6BC3">
            <w:pPr>
              <w:jc w:val="center"/>
            </w:pPr>
            <w:r w:rsidRPr="002760BF">
              <w:t>Spĺňa</w:t>
            </w:r>
          </w:p>
        </w:tc>
        <w:tc>
          <w:tcPr>
            <w:tcW w:w="1910" w:type="dxa"/>
          </w:tcPr>
          <w:p w14:paraId="327217AF" w14:textId="77777777" w:rsidR="00CC6BC3" w:rsidRPr="0029170E" w:rsidRDefault="00CC6BC3" w:rsidP="00CC6BC3"/>
        </w:tc>
      </w:tr>
      <w:tr w:rsidR="00CC6BC3" w:rsidRPr="00FF0674" w14:paraId="20C4FDBF" w14:textId="77777777" w:rsidTr="0029170E">
        <w:trPr>
          <w:jc w:val="center"/>
        </w:trPr>
        <w:tc>
          <w:tcPr>
            <w:tcW w:w="5169" w:type="dxa"/>
            <w:vAlign w:val="center"/>
          </w:tcPr>
          <w:p w14:paraId="71F0EF1F" w14:textId="2477A6B8" w:rsidR="00CC6BC3" w:rsidRPr="004E4482" w:rsidRDefault="00875FF6" w:rsidP="00CC6BC3">
            <w:pPr>
              <w:jc w:val="both"/>
            </w:pPr>
            <w:r>
              <w:t xml:space="preserve">V </w:t>
            </w:r>
            <w:r w:rsidRPr="00757B67">
              <w:t xml:space="preserve">hale </w:t>
            </w:r>
            <w:r>
              <w:t>musí byť vysokotlakov</w:t>
            </w:r>
            <w:r w:rsidR="00255B69">
              <w:t>é</w:t>
            </w:r>
            <w:r>
              <w:t xml:space="preserve"> vodn</w:t>
            </w:r>
            <w:r w:rsidR="00255B69">
              <w:t>é</w:t>
            </w:r>
            <w:r>
              <w:t xml:space="preserve"> chladenie</w:t>
            </w:r>
            <w:r w:rsidR="008C23C3">
              <w:t>- výkon:</w:t>
            </w:r>
          </w:p>
        </w:tc>
        <w:tc>
          <w:tcPr>
            <w:tcW w:w="1983" w:type="dxa"/>
            <w:vAlign w:val="center"/>
          </w:tcPr>
          <w:p w14:paraId="43127D8F" w14:textId="6EBBF89C" w:rsidR="00CC6BC3" w:rsidRPr="002760BF" w:rsidRDefault="006B4D20" w:rsidP="00CC6BC3">
            <w:pPr>
              <w:jc w:val="center"/>
            </w:pPr>
            <w:r>
              <w:t>m</w:t>
            </w:r>
            <w:r w:rsidR="00A056DA" w:rsidRPr="002760BF">
              <w:t>in. výkon 20 l / min</w:t>
            </w:r>
          </w:p>
        </w:tc>
        <w:tc>
          <w:tcPr>
            <w:tcW w:w="1910" w:type="dxa"/>
          </w:tcPr>
          <w:p w14:paraId="3767B62F" w14:textId="77777777" w:rsidR="00CC6BC3" w:rsidRPr="0029170E" w:rsidRDefault="00CC6BC3" w:rsidP="00CC6BC3"/>
        </w:tc>
      </w:tr>
      <w:tr w:rsidR="00CC6BC3" w:rsidRPr="00FF0674" w14:paraId="09C604E9" w14:textId="77777777" w:rsidTr="0029170E">
        <w:trPr>
          <w:jc w:val="center"/>
        </w:trPr>
        <w:tc>
          <w:tcPr>
            <w:tcW w:w="5169" w:type="dxa"/>
            <w:vAlign w:val="center"/>
          </w:tcPr>
          <w:p w14:paraId="1E3DC947" w14:textId="09EE30BB" w:rsidR="00CC6BC3" w:rsidRPr="004E4482" w:rsidRDefault="00ED7849" w:rsidP="00CC6BC3">
            <w:pPr>
              <w:jc w:val="both"/>
            </w:pPr>
            <w:r>
              <w:t xml:space="preserve">Pod </w:t>
            </w:r>
            <w:r w:rsidR="00D42815">
              <w:t>každou</w:t>
            </w:r>
            <w:r>
              <w:t xml:space="preserve"> </w:t>
            </w:r>
            <w:r w:rsidR="00D42815">
              <w:t>voliérou</w:t>
            </w:r>
            <w:r>
              <w:t xml:space="preserve"> </w:t>
            </w:r>
            <w:r w:rsidR="00D42815">
              <w:t>nainštalovaná</w:t>
            </w:r>
            <w:r>
              <w:t xml:space="preserve"> šípová škrabka, ktorá bude </w:t>
            </w:r>
            <w:r w:rsidR="00D42815">
              <w:t>redukovať podstielku v priestore pod technológiou</w:t>
            </w:r>
          </w:p>
        </w:tc>
        <w:tc>
          <w:tcPr>
            <w:tcW w:w="1983" w:type="dxa"/>
            <w:vAlign w:val="center"/>
          </w:tcPr>
          <w:p w14:paraId="435F7718" w14:textId="0BD6C30D" w:rsidR="00CC6BC3" w:rsidRPr="002760BF" w:rsidRDefault="00BD2F94" w:rsidP="00CC6BC3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4068A671" w14:textId="77777777" w:rsidR="00CC6BC3" w:rsidRPr="0029170E" w:rsidRDefault="00CC6BC3" w:rsidP="00CC6BC3"/>
        </w:tc>
      </w:tr>
      <w:tr w:rsidR="00CC6BC3" w:rsidRPr="00FF0674" w14:paraId="5F8E4CA3" w14:textId="77777777" w:rsidTr="0029170E">
        <w:trPr>
          <w:jc w:val="center"/>
        </w:trPr>
        <w:tc>
          <w:tcPr>
            <w:tcW w:w="5169" w:type="dxa"/>
            <w:vAlign w:val="center"/>
          </w:tcPr>
          <w:p w14:paraId="45F8D248" w14:textId="7C680953" w:rsidR="00CC6BC3" w:rsidRPr="004E4482" w:rsidRDefault="00C6202D" w:rsidP="00CC6BC3">
            <w:pPr>
              <w:jc w:val="both"/>
            </w:pPr>
            <w:r>
              <w:t>Pozdĺž</w:t>
            </w:r>
            <w:r w:rsidR="0053022A">
              <w:t xml:space="preserve"> steny haly </w:t>
            </w:r>
            <w:r>
              <w:t>vrátane</w:t>
            </w:r>
            <w:r w:rsidR="0053022A">
              <w:t xml:space="preserve"> stien</w:t>
            </w:r>
            <w:r w:rsidR="00FE22E3">
              <w:t xml:space="preserve"> zimných záhrad, osadené výbehov</w:t>
            </w:r>
            <w:r>
              <w:t>é</w:t>
            </w:r>
            <w:r w:rsidR="00FE22E3">
              <w:t xml:space="preserve"> klapky </w:t>
            </w:r>
            <w:r w:rsidR="00D4249F">
              <w:t>podľa</w:t>
            </w:r>
            <w:r w:rsidR="008F4397">
              <w:t xml:space="preserve"> </w:t>
            </w:r>
            <w:r w:rsidR="00D4249F">
              <w:t>príslušnej</w:t>
            </w:r>
            <w:r w:rsidR="008F4397">
              <w:t xml:space="preserve"> </w:t>
            </w:r>
            <w:r w:rsidR="00D4249F">
              <w:t>legislatívy</w:t>
            </w:r>
          </w:p>
        </w:tc>
        <w:tc>
          <w:tcPr>
            <w:tcW w:w="1983" w:type="dxa"/>
            <w:vAlign w:val="center"/>
          </w:tcPr>
          <w:p w14:paraId="57A39971" w14:textId="77777777" w:rsidR="00D4249F" w:rsidRPr="002760BF" w:rsidRDefault="00D4249F" w:rsidP="00CC6BC3">
            <w:pPr>
              <w:jc w:val="center"/>
            </w:pPr>
          </w:p>
          <w:p w14:paraId="0524DC49" w14:textId="1590308F" w:rsidR="00CC6BC3" w:rsidRPr="002760BF" w:rsidRDefault="00D4249F" w:rsidP="00CC6BC3">
            <w:pPr>
              <w:jc w:val="center"/>
            </w:pPr>
            <w:r w:rsidRPr="002760BF">
              <w:t>Áno</w:t>
            </w:r>
          </w:p>
          <w:p w14:paraId="75A7DC89" w14:textId="26116A39" w:rsidR="00D4249F" w:rsidRPr="002760BF" w:rsidRDefault="00D4249F" w:rsidP="00CC6BC3">
            <w:pPr>
              <w:jc w:val="center"/>
            </w:pPr>
          </w:p>
        </w:tc>
        <w:tc>
          <w:tcPr>
            <w:tcW w:w="1910" w:type="dxa"/>
          </w:tcPr>
          <w:p w14:paraId="43C45F71" w14:textId="77777777" w:rsidR="00CC6BC3" w:rsidRPr="0029170E" w:rsidRDefault="00CC6BC3" w:rsidP="00CC6BC3"/>
        </w:tc>
      </w:tr>
      <w:tr w:rsidR="00043D51" w:rsidRPr="00FF0674" w14:paraId="0EDEB9C2" w14:textId="77777777" w:rsidTr="0029170E">
        <w:trPr>
          <w:jc w:val="center"/>
        </w:trPr>
        <w:tc>
          <w:tcPr>
            <w:tcW w:w="5169" w:type="dxa"/>
            <w:vAlign w:val="center"/>
          </w:tcPr>
          <w:p w14:paraId="7A3A1405" w14:textId="77777777" w:rsidR="00452C13" w:rsidRDefault="00452C13" w:rsidP="00043D51">
            <w:pPr>
              <w:jc w:val="both"/>
            </w:pPr>
          </w:p>
          <w:p w14:paraId="1B06E0BE" w14:textId="77777777" w:rsidR="00043D51" w:rsidRDefault="00043D51" w:rsidP="00043D51">
            <w:pPr>
              <w:jc w:val="both"/>
            </w:pPr>
            <w:r w:rsidRPr="00490B38">
              <w:t>Automatická nášľapná váha pre zvieratá</w:t>
            </w:r>
            <w:r w:rsidR="00E50BC2">
              <w:t xml:space="preserve"> – počet </w:t>
            </w:r>
            <w:r w:rsidR="006174B7">
              <w:t>váh</w:t>
            </w:r>
          </w:p>
          <w:p w14:paraId="6C1932DB" w14:textId="0D554363" w:rsidR="00452C13" w:rsidRPr="0029170E" w:rsidRDefault="00452C13" w:rsidP="00043D51">
            <w:pPr>
              <w:jc w:val="both"/>
            </w:pPr>
          </w:p>
        </w:tc>
        <w:tc>
          <w:tcPr>
            <w:tcW w:w="1983" w:type="dxa"/>
            <w:vAlign w:val="center"/>
          </w:tcPr>
          <w:p w14:paraId="1DC0F7B8" w14:textId="211EF7E2" w:rsidR="00043D51" w:rsidRPr="00757B67" w:rsidRDefault="006B4D20" w:rsidP="00043D51">
            <w:pPr>
              <w:jc w:val="center"/>
            </w:pPr>
            <w:r w:rsidRPr="00757B67">
              <w:t xml:space="preserve">min. </w:t>
            </w:r>
            <w:r w:rsidR="00043D51" w:rsidRPr="00757B67">
              <w:t xml:space="preserve">1 ks </w:t>
            </w:r>
          </w:p>
        </w:tc>
        <w:tc>
          <w:tcPr>
            <w:tcW w:w="1910" w:type="dxa"/>
          </w:tcPr>
          <w:p w14:paraId="0EEC0093" w14:textId="7692202B" w:rsidR="00043D51" w:rsidRPr="0029170E" w:rsidRDefault="00043D51" w:rsidP="00043D51"/>
        </w:tc>
      </w:tr>
      <w:tr w:rsidR="00043D51" w:rsidRPr="0029170E" w14:paraId="356959DB" w14:textId="77777777" w:rsidTr="00406BB0">
        <w:tblPrEx>
          <w:jc w:val="left"/>
        </w:tblPrEx>
        <w:tc>
          <w:tcPr>
            <w:tcW w:w="9062" w:type="dxa"/>
            <w:gridSpan w:val="3"/>
          </w:tcPr>
          <w:p w14:paraId="23D4CA80" w14:textId="64910EB2" w:rsidR="00043D51" w:rsidRPr="00757B67" w:rsidRDefault="00043D51" w:rsidP="00043D51">
            <w:pPr>
              <w:rPr>
                <w:b/>
                <w:bCs/>
              </w:rPr>
            </w:pPr>
            <w:r w:rsidRPr="00757B67">
              <w:rPr>
                <w:b/>
                <w:bCs/>
              </w:rPr>
              <w:t>B/ osvetlenie</w:t>
            </w:r>
          </w:p>
        </w:tc>
      </w:tr>
      <w:tr w:rsidR="00071B80" w:rsidRPr="0029170E" w14:paraId="6E48171E" w14:textId="77777777" w:rsidTr="00406BB0">
        <w:tblPrEx>
          <w:jc w:val="left"/>
        </w:tblPrEx>
        <w:tc>
          <w:tcPr>
            <w:tcW w:w="9062" w:type="dxa"/>
            <w:gridSpan w:val="3"/>
          </w:tcPr>
          <w:p w14:paraId="1BFDAFA5" w14:textId="7E095FA4" w:rsidR="00071B80" w:rsidRPr="00757B67" w:rsidRDefault="00071B80" w:rsidP="00043D51">
            <w:pPr>
              <w:rPr>
                <w:b/>
                <w:bCs/>
              </w:rPr>
            </w:pPr>
            <w:r w:rsidRPr="00757B67">
              <w:rPr>
                <w:b/>
                <w:bCs/>
              </w:rPr>
              <w:t xml:space="preserve">     B</w:t>
            </w:r>
            <w:r w:rsidR="00381B07" w:rsidRPr="00757B67">
              <w:rPr>
                <w:b/>
                <w:bCs/>
              </w:rPr>
              <w:t xml:space="preserve"> a/ osvetlenie uličiek </w:t>
            </w:r>
            <w:r w:rsidR="002440F4" w:rsidRPr="00757B67">
              <w:rPr>
                <w:b/>
                <w:bCs/>
              </w:rPr>
              <w:t xml:space="preserve">medzi voliérami </w:t>
            </w:r>
          </w:p>
        </w:tc>
      </w:tr>
      <w:tr w:rsidR="00043D51" w:rsidRPr="0029170E" w14:paraId="11540B8D" w14:textId="77777777" w:rsidTr="00293DD4">
        <w:tblPrEx>
          <w:jc w:val="left"/>
        </w:tblPrEx>
        <w:tc>
          <w:tcPr>
            <w:tcW w:w="5169" w:type="dxa"/>
          </w:tcPr>
          <w:p w14:paraId="6E653F4C" w14:textId="77777777" w:rsidR="00452C13" w:rsidRDefault="00452C13" w:rsidP="00043D51">
            <w:pPr>
              <w:jc w:val="both"/>
            </w:pPr>
          </w:p>
          <w:p w14:paraId="092687A2" w14:textId="77777777" w:rsidR="00043D51" w:rsidRDefault="00043D51" w:rsidP="00043D51">
            <w:pPr>
              <w:jc w:val="both"/>
            </w:pPr>
            <w:r w:rsidRPr="004A7E1A">
              <w:t xml:space="preserve">Osvetlenie uličiek zaistené technológiou LED. </w:t>
            </w:r>
          </w:p>
          <w:p w14:paraId="25A8F9BB" w14:textId="3525E09C" w:rsidR="00452C13" w:rsidRPr="004A7E1A" w:rsidRDefault="00452C13" w:rsidP="00043D51">
            <w:pPr>
              <w:jc w:val="both"/>
            </w:pPr>
          </w:p>
        </w:tc>
        <w:tc>
          <w:tcPr>
            <w:tcW w:w="1983" w:type="dxa"/>
          </w:tcPr>
          <w:p w14:paraId="7C2F142C" w14:textId="77777777" w:rsidR="00452C13" w:rsidRDefault="00452C13" w:rsidP="00043D51">
            <w:pPr>
              <w:jc w:val="center"/>
            </w:pPr>
          </w:p>
          <w:p w14:paraId="5E81463C" w14:textId="3D3A2F23" w:rsidR="00043D51" w:rsidRPr="00757B67" w:rsidRDefault="00043D51" w:rsidP="00043D51">
            <w:pPr>
              <w:jc w:val="center"/>
            </w:pPr>
            <w:r w:rsidRPr="00757B67">
              <w:t xml:space="preserve">Áno </w:t>
            </w:r>
          </w:p>
        </w:tc>
        <w:tc>
          <w:tcPr>
            <w:tcW w:w="1910" w:type="dxa"/>
          </w:tcPr>
          <w:p w14:paraId="20705AB1" w14:textId="77777777" w:rsidR="00043D51" w:rsidRPr="0029170E" w:rsidRDefault="00043D51" w:rsidP="00043D51"/>
        </w:tc>
      </w:tr>
      <w:tr w:rsidR="00043D51" w:rsidRPr="0029170E" w14:paraId="60525EE0" w14:textId="77777777" w:rsidTr="00293DD4">
        <w:tblPrEx>
          <w:jc w:val="left"/>
        </w:tblPrEx>
        <w:tc>
          <w:tcPr>
            <w:tcW w:w="5169" w:type="dxa"/>
          </w:tcPr>
          <w:p w14:paraId="748F27A8" w14:textId="77777777" w:rsidR="00452C13" w:rsidRDefault="00452C13" w:rsidP="00043D51"/>
          <w:p w14:paraId="4C5BFE00" w14:textId="77777777" w:rsidR="00043D51" w:rsidRDefault="00043D51" w:rsidP="00043D51">
            <w:r>
              <w:t>O</w:t>
            </w:r>
            <w:r w:rsidRPr="004A7E1A">
              <w:t xml:space="preserve">svetlenie s krytím </w:t>
            </w:r>
            <w:r w:rsidR="00847B22">
              <w:t xml:space="preserve">– IP: </w:t>
            </w:r>
          </w:p>
          <w:p w14:paraId="545BDB22" w14:textId="4B24584A" w:rsidR="00452C13" w:rsidRPr="0029170E" w:rsidRDefault="00452C13" w:rsidP="00043D51"/>
        </w:tc>
        <w:tc>
          <w:tcPr>
            <w:tcW w:w="1983" w:type="dxa"/>
          </w:tcPr>
          <w:p w14:paraId="6FC7480F" w14:textId="77777777" w:rsidR="00452C13" w:rsidRDefault="00452C13" w:rsidP="00043D51">
            <w:pPr>
              <w:jc w:val="center"/>
            </w:pPr>
          </w:p>
          <w:p w14:paraId="62F28024" w14:textId="32F157EF" w:rsidR="00043D51" w:rsidRPr="00757B67" w:rsidRDefault="006B4D20" w:rsidP="00043D51">
            <w:pPr>
              <w:jc w:val="center"/>
            </w:pPr>
            <w:r w:rsidRPr="00757B67">
              <w:t>m</w:t>
            </w:r>
            <w:r w:rsidR="00043D51" w:rsidRPr="00757B67">
              <w:t xml:space="preserve">in. IP </w:t>
            </w:r>
            <w:r w:rsidRPr="00757B67">
              <w:t>65</w:t>
            </w:r>
          </w:p>
        </w:tc>
        <w:tc>
          <w:tcPr>
            <w:tcW w:w="1910" w:type="dxa"/>
          </w:tcPr>
          <w:p w14:paraId="0C2AC849" w14:textId="77777777" w:rsidR="00043D51" w:rsidRPr="0029170E" w:rsidRDefault="00043D51" w:rsidP="00043D51"/>
        </w:tc>
      </w:tr>
      <w:tr w:rsidR="00043D51" w:rsidRPr="0029170E" w14:paraId="5A61AC88" w14:textId="77777777" w:rsidTr="00B7363D">
        <w:tblPrEx>
          <w:jc w:val="left"/>
        </w:tblPrEx>
        <w:tc>
          <w:tcPr>
            <w:tcW w:w="5169" w:type="dxa"/>
          </w:tcPr>
          <w:p w14:paraId="4EA35848" w14:textId="77777777" w:rsidR="00452C13" w:rsidRDefault="00452C13" w:rsidP="00043D51"/>
          <w:p w14:paraId="0B19C615" w14:textId="262E05DB" w:rsidR="00043D51" w:rsidRDefault="00043D51" w:rsidP="00043D51">
            <w:r w:rsidRPr="004A7E1A">
              <w:t>Svetlá musia obsah</w:t>
            </w:r>
            <w:r w:rsidR="00BB6704">
              <w:t>ovať</w:t>
            </w:r>
            <w:r w:rsidRPr="004A7E1A">
              <w:t xml:space="preserve"> celé svetelné spektrum</w:t>
            </w:r>
          </w:p>
          <w:p w14:paraId="1FD1D023" w14:textId="11B5EB8A" w:rsidR="00043D51" w:rsidRPr="0029170E" w:rsidRDefault="00043D51" w:rsidP="00043D51"/>
        </w:tc>
        <w:tc>
          <w:tcPr>
            <w:tcW w:w="1983" w:type="dxa"/>
          </w:tcPr>
          <w:p w14:paraId="4757E340" w14:textId="77777777" w:rsidR="00043D51" w:rsidRPr="002760BF" w:rsidRDefault="00043D51" w:rsidP="00043D51">
            <w:pPr>
              <w:jc w:val="center"/>
            </w:pPr>
          </w:p>
          <w:p w14:paraId="4F2A80B1" w14:textId="459D872F" w:rsidR="00043D51" w:rsidRPr="002760BF" w:rsidRDefault="00043D51" w:rsidP="00043D51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2C97E610" w14:textId="77777777" w:rsidR="00043D51" w:rsidRPr="0029170E" w:rsidRDefault="00043D51" w:rsidP="00043D51"/>
        </w:tc>
      </w:tr>
      <w:tr w:rsidR="00010A01" w:rsidRPr="0029170E" w14:paraId="029A6BD1" w14:textId="77777777" w:rsidTr="00A7368B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44D6B2D7" w14:textId="77777777" w:rsidR="00010A01" w:rsidRDefault="00010A01" w:rsidP="00043D51">
            <w:pPr>
              <w:jc w:val="both"/>
            </w:pPr>
          </w:p>
          <w:p w14:paraId="6963FAEE" w14:textId="60820D7A" w:rsidR="00010A01" w:rsidRDefault="00010A01" w:rsidP="00043D51">
            <w:pPr>
              <w:jc w:val="both"/>
            </w:pPr>
            <w:r w:rsidRPr="004A7E1A">
              <w:t xml:space="preserve">Osvetlenie musí mať možnosť regulácie intenzity </w:t>
            </w:r>
            <w:r>
              <w:t>svetla</w:t>
            </w:r>
            <w:r w:rsidR="00847B22">
              <w:t>:</w:t>
            </w:r>
          </w:p>
          <w:p w14:paraId="45BA8A20" w14:textId="77777777" w:rsidR="00010A01" w:rsidRDefault="00010A01" w:rsidP="00043D51">
            <w:pPr>
              <w:jc w:val="both"/>
            </w:pPr>
          </w:p>
          <w:p w14:paraId="20A83E22" w14:textId="77777777" w:rsidR="00010A01" w:rsidRDefault="00010A01" w:rsidP="00043D51">
            <w:pPr>
              <w:jc w:val="both"/>
            </w:pPr>
          </w:p>
          <w:p w14:paraId="3516507A" w14:textId="77777777" w:rsidR="00010A01" w:rsidRDefault="00010A01" w:rsidP="00043D51">
            <w:pPr>
              <w:jc w:val="both"/>
            </w:pPr>
          </w:p>
          <w:p w14:paraId="7F16F7D1" w14:textId="77777777" w:rsidR="00010A01" w:rsidRDefault="00010A01" w:rsidP="00043D51">
            <w:pPr>
              <w:jc w:val="both"/>
            </w:pPr>
            <w:r>
              <w:t>Technológia musí byť plne automatizovaná s možnosťou ručného ovládania</w:t>
            </w:r>
          </w:p>
          <w:p w14:paraId="7024CA80" w14:textId="0048ACB9" w:rsidR="00010A01" w:rsidRPr="0029170E" w:rsidRDefault="00010A01" w:rsidP="00043D51">
            <w:pPr>
              <w:jc w:val="both"/>
            </w:pPr>
          </w:p>
        </w:tc>
        <w:tc>
          <w:tcPr>
            <w:tcW w:w="1983" w:type="dxa"/>
          </w:tcPr>
          <w:p w14:paraId="5CCD827C" w14:textId="77777777" w:rsidR="00010A01" w:rsidRPr="002760BF" w:rsidRDefault="00010A01" w:rsidP="00043D51">
            <w:pPr>
              <w:jc w:val="center"/>
            </w:pPr>
          </w:p>
          <w:p w14:paraId="3417C014" w14:textId="77777777" w:rsidR="00010A01" w:rsidRPr="002760BF" w:rsidRDefault="00010A01" w:rsidP="00043D51">
            <w:pPr>
              <w:jc w:val="center"/>
            </w:pPr>
            <w:r w:rsidRPr="002760BF">
              <w:t xml:space="preserve">Rozsah regulácie  1-100%  </w:t>
            </w:r>
          </w:p>
          <w:p w14:paraId="4E797C52" w14:textId="5313A7C3" w:rsidR="00010A01" w:rsidRPr="002760BF" w:rsidRDefault="00010A01" w:rsidP="00043D51">
            <w:pPr>
              <w:jc w:val="center"/>
            </w:pPr>
          </w:p>
        </w:tc>
        <w:tc>
          <w:tcPr>
            <w:tcW w:w="1910" w:type="dxa"/>
          </w:tcPr>
          <w:p w14:paraId="25A33E51" w14:textId="77777777" w:rsidR="00010A01" w:rsidRPr="0029170E" w:rsidRDefault="00010A01" w:rsidP="00043D51"/>
        </w:tc>
      </w:tr>
      <w:tr w:rsidR="00010A01" w:rsidRPr="0029170E" w14:paraId="16E46DA8" w14:textId="77777777" w:rsidTr="00B7363D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5B69B3E8" w14:textId="77777777" w:rsidR="00010A01" w:rsidRDefault="00010A01" w:rsidP="00043D51">
            <w:pPr>
              <w:jc w:val="both"/>
            </w:pPr>
          </w:p>
        </w:tc>
        <w:tc>
          <w:tcPr>
            <w:tcW w:w="1983" w:type="dxa"/>
          </w:tcPr>
          <w:p w14:paraId="11BB0D94" w14:textId="77777777" w:rsidR="00010A01" w:rsidRPr="002760BF" w:rsidRDefault="00010A01" w:rsidP="00043D51">
            <w:pPr>
              <w:jc w:val="center"/>
            </w:pPr>
          </w:p>
          <w:p w14:paraId="0127A4D3" w14:textId="4E7B334D" w:rsidR="00010A01" w:rsidRPr="002760BF" w:rsidRDefault="00010A01" w:rsidP="00043D51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68EAE873" w14:textId="77777777" w:rsidR="00010A01" w:rsidRPr="0029170E" w:rsidRDefault="00010A01" w:rsidP="00043D51"/>
        </w:tc>
      </w:tr>
      <w:tr w:rsidR="00CB1DC1" w:rsidRPr="0029170E" w14:paraId="3F09806B" w14:textId="77777777" w:rsidTr="001A6F5D">
        <w:tblPrEx>
          <w:jc w:val="left"/>
        </w:tblPrEx>
        <w:tc>
          <w:tcPr>
            <w:tcW w:w="9062" w:type="dxa"/>
            <w:gridSpan w:val="3"/>
          </w:tcPr>
          <w:p w14:paraId="6B127B1A" w14:textId="3EA19769" w:rsidR="00CB1DC1" w:rsidRPr="002760BF" w:rsidRDefault="00CB1DC1" w:rsidP="00043D51">
            <w:r w:rsidRPr="002760BF">
              <w:rPr>
                <w:b/>
                <w:bCs/>
              </w:rPr>
              <w:t xml:space="preserve">     B b/ osvetlenie </w:t>
            </w:r>
            <w:r w:rsidR="002440F4" w:rsidRPr="002760BF">
              <w:rPr>
                <w:b/>
                <w:bCs/>
              </w:rPr>
              <w:t xml:space="preserve">voliéry a pod voliérou </w:t>
            </w:r>
          </w:p>
        </w:tc>
      </w:tr>
      <w:tr w:rsidR="003D16BB" w:rsidRPr="0029170E" w14:paraId="26A8DB10" w14:textId="77777777" w:rsidTr="003D16BB">
        <w:tblPrEx>
          <w:jc w:val="left"/>
        </w:tblPrEx>
        <w:trPr>
          <w:trHeight w:val="670"/>
        </w:trPr>
        <w:tc>
          <w:tcPr>
            <w:tcW w:w="5169" w:type="dxa"/>
            <w:vMerge w:val="restart"/>
          </w:tcPr>
          <w:p w14:paraId="4ABC2536" w14:textId="77777777" w:rsidR="003D16BB" w:rsidRDefault="003D16BB" w:rsidP="00043D51">
            <w:pPr>
              <w:jc w:val="both"/>
            </w:pPr>
          </w:p>
          <w:p w14:paraId="1647A0DD" w14:textId="6ED6910E" w:rsidR="003D16BB" w:rsidRDefault="003D16BB" w:rsidP="00043D51">
            <w:pPr>
              <w:jc w:val="both"/>
            </w:pPr>
            <w:r w:rsidRPr="00154014">
              <w:t>Osvetlenie voliéry zaist</w:t>
            </w:r>
            <w:r>
              <w:t>en</w:t>
            </w:r>
            <w:r w:rsidR="00AC0903">
              <w:t>é</w:t>
            </w:r>
            <w:r w:rsidRPr="00154014">
              <w:t xml:space="preserve"> LED osvetlením</w:t>
            </w:r>
            <w:r>
              <w:t xml:space="preserve">. Svetlá integrované v celej </w:t>
            </w:r>
            <w:r w:rsidR="00AC0903">
              <w:t>technológ</w:t>
            </w:r>
            <w:r>
              <w:t xml:space="preserve">ii. Svetla musia </w:t>
            </w:r>
            <w:r w:rsidR="00AC0903">
              <w:t>osvetľovať</w:t>
            </w:r>
            <w:r>
              <w:t xml:space="preserve"> </w:t>
            </w:r>
            <w:r w:rsidR="00AC0903">
              <w:t>priebežne</w:t>
            </w:r>
            <w:r>
              <w:t xml:space="preserve"> cel</w:t>
            </w:r>
            <w:r w:rsidR="00AC0903">
              <w:t>ú</w:t>
            </w:r>
            <w:r>
              <w:t xml:space="preserve"> </w:t>
            </w:r>
            <w:r w:rsidR="00AC0903">
              <w:t>dĺžku</w:t>
            </w:r>
            <w:r>
              <w:t xml:space="preserve"> </w:t>
            </w:r>
            <w:r w:rsidR="00AC0903">
              <w:t>využiteľnej</w:t>
            </w:r>
            <w:r>
              <w:t xml:space="preserve"> </w:t>
            </w:r>
            <w:r w:rsidR="00AC0903">
              <w:t>časti</w:t>
            </w:r>
            <w:r>
              <w:t xml:space="preserve"> </w:t>
            </w:r>
            <w:r w:rsidR="00AC0903">
              <w:t>technológie</w:t>
            </w:r>
          </w:p>
          <w:p w14:paraId="06A79DB9" w14:textId="77777777" w:rsidR="003D16BB" w:rsidRDefault="003D16BB" w:rsidP="00043D51">
            <w:pPr>
              <w:jc w:val="both"/>
            </w:pPr>
          </w:p>
          <w:p w14:paraId="5577179F" w14:textId="77777777" w:rsidR="00AC0903" w:rsidRDefault="00AC0903" w:rsidP="00043D51">
            <w:pPr>
              <w:jc w:val="both"/>
            </w:pPr>
          </w:p>
          <w:p w14:paraId="446E8683" w14:textId="4A7A6B66" w:rsidR="005F0529" w:rsidRDefault="003D16BB" w:rsidP="00043D51">
            <w:pPr>
              <w:jc w:val="both"/>
            </w:pPr>
            <w:r>
              <w:t xml:space="preserve">Plne automaticky </w:t>
            </w:r>
            <w:r w:rsidR="00AC0903">
              <w:t>režim</w:t>
            </w:r>
            <w:r>
              <w:t xml:space="preserve"> s </w:t>
            </w:r>
            <w:r w:rsidR="00AC0903">
              <w:t>možnosťou</w:t>
            </w:r>
            <w:r>
              <w:t xml:space="preserve"> </w:t>
            </w:r>
            <w:r w:rsidR="00AC0903">
              <w:t>ručného</w:t>
            </w:r>
            <w:r>
              <w:t xml:space="preserve"> </w:t>
            </w:r>
            <w:r w:rsidR="00AC0903">
              <w:t>ovládania</w:t>
            </w:r>
          </w:p>
          <w:p w14:paraId="62B503B7" w14:textId="5A4FDA17" w:rsidR="003D16BB" w:rsidRPr="00154014" w:rsidRDefault="003D16BB" w:rsidP="00043D51">
            <w:pPr>
              <w:jc w:val="both"/>
            </w:pPr>
            <w:r w:rsidRPr="00154014">
              <w:t xml:space="preserve"> </w:t>
            </w:r>
          </w:p>
        </w:tc>
        <w:tc>
          <w:tcPr>
            <w:tcW w:w="1983" w:type="dxa"/>
          </w:tcPr>
          <w:p w14:paraId="3C6F5123" w14:textId="77777777" w:rsidR="005F0529" w:rsidRPr="002760BF" w:rsidRDefault="005F0529" w:rsidP="00043D51">
            <w:pPr>
              <w:jc w:val="center"/>
            </w:pPr>
          </w:p>
          <w:p w14:paraId="2FA6BF36" w14:textId="77777777" w:rsidR="005F0529" w:rsidRPr="002760BF" w:rsidRDefault="005F0529" w:rsidP="00043D51">
            <w:pPr>
              <w:jc w:val="center"/>
            </w:pPr>
          </w:p>
          <w:p w14:paraId="0FEE0687" w14:textId="220C3C4C" w:rsidR="003D16BB" w:rsidRPr="002760BF" w:rsidRDefault="003D16BB" w:rsidP="00043D51">
            <w:pPr>
              <w:jc w:val="center"/>
            </w:pPr>
            <w:r w:rsidRPr="002760BF">
              <w:t xml:space="preserve">Áno </w:t>
            </w:r>
            <w:r w:rsidR="00847B22" w:rsidRPr="002760BF">
              <w:t xml:space="preserve">spĺňa </w:t>
            </w:r>
          </w:p>
          <w:p w14:paraId="15967600" w14:textId="77777777" w:rsidR="005F0529" w:rsidRPr="002760BF" w:rsidRDefault="005F0529" w:rsidP="00043D51">
            <w:pPr>
              <w:jc w:val="center"/>
            </w:pPr>
          </w:p>
          <w:p w14:paraId="555C67BC" w14:textId="2B023D15" w:rsidR="005F0529" w:rsidRPr="002760BF" w:rsidRDefault="005F0529" w:rsidP="00043D51">
            <w:pPr>
              <w:jc w:val="center"/>
            </w:pPr>
          </w:p>
        </w:tc>
        <w:tc>
          <w:tcPr>
            <w:tcW w:w="1910" w:type="dxa"/>
          </w:tcPr>
          <w:p w14:paraId="5504727C" w14:textId="77777777" w:rsidR="003D16BB" w:rsidRPr="0029170E" w:rsidRDefault="003D16BB" w:rsidP="00043D51"/>
        </w:tc>
      </w:tr>
      <w:tr w:rsidR="003D16BB" w:rsidRPr="0029170E" w14:paraId="68DBE308" w14:textId="77777777" w:rsidTr="00B7363D">
        <w:tblPrEx>
          <w:jc w:val="left"/>
        </w:tblPrEx>
        <w:trPr>
          <w:trHeight w:val="670"/>
        </w:trPr>
        <w:tc>
          <w:tcPr>
            <w:tcW w:w="5169" w:type="dxa"/>
            <w:vMerge/>
          </w:tcPr>
          <w:p w14:paraId="3BE78CBF" w14:textId="77777777" w:rsidR="003D16BB" w:rsidRPr="00154014" w:rsidRDefault="003D16BB" w:rsidP="00043D51">
            <w:pPr>
              <w:jc w:val="both"/>
            </w:pPr>
          </w:p>
        </w:tc>
        <w:tc>
          <w:tcPr>
            <w:tcW w:w="1983" w:type="dxa"/>
          </w:tcPr>
          <w:p w14:paraId="762F5812" w14:textId="77777777" w:rsidR="005F0529" w:rsidRPr="002760BF" w:rsidRDefault="005F0529" w:rsidP="00043D51">
            <w:pPr>
              <w:jc w:val="center"/>
            </w:pPr>
          </w:p>
          <w:p w14:paraId="3D0F4EA2" w14:textId="1DC3A8CC" w:rsidR="003D16BB" w:rsidRPr="002760BF" w:rsidRDefault="005F0529" w:rsidP="00043D51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0F486F20" w14:textId="77777777" w:rsidR="003D16BB" w:rsidRPr="0029170E" w:rsidRDefault="003D16BB" w:rsidP="00043D51"/>
        </w:tc>
      </w:tr>
      <w:tr w:rsidR="00043D51" w:rsidRPr="0029170E" w14:paraId="5BABBB52" w14:textId="77777777" w:rsidTr="00B7363D">
        <w:tblPrEx>
          <w:jc w:val="left"/>
        </w:tblPrEx>
        <w:tc>
          <w:tcPr>
            <w:tcW w:w="5169" w:type="dxa"/>
          </w:tcPr>
          <w:p w14:paraId="7B7577F3" w14:textId="1CAECEF1" w:rsidR="00043D51" w:rsidRPr="00154014" w:rsidRDefault="00043D51" w:rsidP="00043D51">
            <w:pPr>
              <w:jc w:val="both"/>
            </w:pPr>
            <w:r w:rsidRPr="00154014">
              <w:t xml:space="preserve">Prevádzkové napätie </w:t>
            </w:r>
          </w:p>
          <w:p w14:paraId="67D30771" w14:textId="77777777" w:rsidR="00043D51" w:rsidRPr="0029170E" w:rsidRDefault="00043D51" w:rsidP="00043D51"/>
        </w:tc>
        <w:tc>
          <w:tcPr>
            <w:tcW w:w="1983" w:type="dxa"/>
          </w:tcPr>
          <w:p w14:paraId="25D16AE5" w14:textId="1BC2CC34" w:rsidR="00043D51" w:rsidRPr="002760BF" w:rsidRDefault="00043D51" w:rsidP="00043D51">
            <w:pPr>
              <w:jc w:val="center"/>
            </w:pPr>
            <w:r w:rsidRPr="002760BF">
              <w:t>Max. 50 V DC</w:t>
            </w:r>
          </w:p>
        </w:tc>
        <w:tc>
          <w:tcPr>
            <w:tcW w:w="1910" w:type="dxa"/>
          </w:tcPr>
          <w:p w14:paraId="6DFE9BCB" w14:textId="77777777" w:rsidR="00043D51" w:rsidRPr="0029170E" w:rsidRDefault="00043D51" w:rsidP="00043D51"/>
        </w:tc>
      </w:tr>
      <w:tr w:rsidR="00043D51" w:rsidRPr="0029170E" w14:paraId="66B4B39B" w14:textId="77777777" w:rsidTr="006D60A2">
        <w:tblPrEx>
          <w:jc w:val="left"/>
        </w:tblPrEx>
        <w:tc>
          <w:tcPr>
            <w:tcW w:w="9062" w:type="dxa"/>
            <w:gridSpan w:val="3"/>
          </w:tcPr>
          <w:p w14:paraId="3CD23129" w14:textId="4131D262" w:rsidR="00043D51" w:rsidRPr="002760BF" w:rsidRDefault="00043D51" w:rsidP="00043D51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C/ Kŕmenie</w:t>
            </w:r>
          </w:p>
        </w:tc>
      </w:tr>
      <w:tr w:rsidR="00043D51" w:rsidRPr="0029170E" w14:paraId="57186284" w14:textId="77777777" w:rsidTr="00B7363D">
        <w:tblPrEx>
          <w:jc w:val="left"/>
        </w:tblPrEx>
        <w:tc>
          <w:tcPr>
            <w:tcW w:w="5169" w:type="dxa"/>
          </w:tcPr>
          <w:p w14:paraId="60E7C0A7" w14:textId="77777777" w:rsidR="00FE3C1F" w:rsidRDefault="00FE3C1F" w:rsidP="00043D51">
            <w:pPr>
              <w:jc w:val="both"/>
            </w:pPr>
          </w:p>
          <w:p w14:paraId="169A7F3B" w14:textId="77777777" w:rsidR="00043D51" w:rsidRDefault="00626F83" w:rsidP="00043D51">
            <w:pPr>
              <w:jc w:val="both"/>
            </w:pPr>
            <w:r>
              <w:t>2 silá – prepravná kapacita:</w:t>
            </w:r>
          </w:p>
          <w:p w14:paraId="3D5B269D" w14:textId="212153D9" w:rsidR="00FE3C1F" w:rsidRPr="001C1FC5" w:rsidRDefault="00FE3C1F" w:rsidP="00043D51">
            <w:pPr>
              <w:jc w:val="both"/>
            </w:pPr>
          </w:p>
        </w:tc>
        <w:tc>
          <w:tcPr>
            <w:tcW w:w="1983" w:type="dxa"/>
          </w:tcPr>
          <w:p w14:paraId="09732363" w14:textId="77777777" w:rsidR="00FE3C1F" w:rsidRDefault="00FE3C1F" w:rsidP="00043D51">
            <w:pPr>
              <w:jc w:val="center"/>
            </w:pPr>
          </w:p>
          <w:p w14:paraId="6CE51EB0" w14:textId="35D6B88F" w:rsidR="00043D51" w:rsidRPr="002760BF" w:rsidRDefault="00693D5B" w:rsidP="00043D51">
            <w:pPr>
              <w:jc w:val="center"/>
            </w:pPr>
            <w:r w:rsidRPr="002760BF">
              <w:t>Min. kapacita 18 t</w:t>
            </w:r>
          </w:p>
        </w:tc>
        <w:tc>
          <w:tcPr>
            <w:tcW w:w="1910" w:type="dxa"/>
          </w:tcPr>
          <w:p w14:paraId="2CD734FC" w14:textId="77777777" w:rsidR="00043D51" w:rsidRPr="0029170E" w:rsidRDefault="00043D51" w:rsidP="00043D51"/>
        </w:tc>
      </w:tr>
      <w:tr w:rsidR="00624EBC" w:rsidRPr="0029170E" w14:paraId="099F48E4" w14:textId="77777777" w:rsidTr="00B7363D">
        <w:tblPrEx>
          <w:jc w:val="left"/>
        </w:tblPrEx>
        <w:tc>
          <w:tcPr>
            <w:tcW w:w="5169" w:type="dxa"/>
          </w:tcPr>
          <w:p w14:paraId="0D825786" w14:textId="1671EB77" w:rsidR="00624EBC" w:rsidRPr="001C1FC5" w:rsidRDefault="002459D4" w:rsidP="00043D51">
            <w:pPr>
              <w:jc w:val="both"/>
            </w:pPr>
            <w:proofErr w:type="spellStart"/>
            <w:r>
              <w:t>Tenzometrické</w:t>
            </w:r>
            <w:proofErr w:type="spellEnd"/>
            <w:r>
              <w:t xml:space="preserve"> váhy pod každým silom s možnosťou napojenia na halový PC</w:t>
            </w:r>
          </w:p>
        </w:tc>
        <w:tc>
          <w:tcPr>
            <w:tcW w:w="1983" w:type="dxa"/>
          </w:tcPr>
          <w:p w14:paraId="0B93C59D" w14:textId="77777777" w:rsidR="00624EBC" w:rsidRPr="002760BF" w:rsidRDefault="00624EBC" w:rsidP="00043D51">
            <w:pPr>
              <w:jc w:val="center"/>
            </w:pPr>
          </w:p>
          <w:p w14:paraId="27CA613C" w14:textId="77777777" w:rsidR="002459D4" w:rsidRPr="002760BF" w:rsidRDefault="002459D4" w:rsidP="00043D51">
            <w:pPr>
              <w:jc w:val="center"/>
            </w:pPr>
            <w:r w:rsidRPr="002760BF">
              <w:t xml:space="preserve">Áno </w:t>
            </w:r>
          </w:p>
          <w:p w14:paraId="5C6460AE" w14:textId="5A578DF6" w:rsidR="002459D4" w:rsidRPr="002760BF" w:rsidRDefault="002459D4" w:rsidP="00043D51">
            <w:pPr>
              <w:jc w:val="center"/>
            </w:pPr>
          </w:p>
        </w:tc>
        <w:tc>
          <w:tcPr>
            <w:tcW w:w="1910" w:type="dxa"/>
          </w:tcPr>
          <w:p w14:paraId="11DDEB79" w14:textId="77777777" w:rsidR="00624EBC" w:rsidRPr="0029170E" w:rsidRDefault="00624EBC" w:rsidP="00043D51"/>
        </w:tc>
      </w:tr>
      <w:tr w:rsidR="00624EBC" w:rsidRPr="0029170E" w14:paraId="4F652385" w14:textId="77777777" w:rsidTr="00B7363D">
        <w:tblPrEx>
          <w:jc w:val="left"/>
        </w:tblPrEx>
        <w:tc>
          <w:tcPr>
            <w:tcW w:w="5169" w:type="dxa"/>
          </w:tcPr>
          <w:p w14:paraId="484C720E" w14:textId="59A0F089" w:rsidR="00624EBC" w:rsidRPr="00FD25FF" w:rsidRDefault="00C15F96" w:rsidP="00043D51">
            <w:pPr>
              <w:jc w:val="both"/>
            </w:pPr>
            <w:r w:rsidRPr="00FD25FF">
              <w:t xml:space="preserve">Doprava krmiva </w:t>
            </w:r>
            <w:r w:rsidR="00FD25FF" w:rsidRPr="00FD25FF">
              <w:t>do</w:t>
            </w:r>
            <w:r w:rsidRPr="00FD25FF">
              <w:t> </w:t>
            </w:r>
            <w:r w:rsidR="00D1775F" w:rsidRPr="00FD25FF">
              <w:t>technológie</w:t>
            </w:r>
            <w:r w:rsidRPr="00FD25FF">
              <w:t xml:space="preserve"> zo s</w:t>
            </w:r>
            <w:r w:rsidR="00FD25FF" w:rsidRPr="00FD25FF">
              <w:t>í</w:t>
            </w:r>
            <w:r w:rsidRPr="00FD25FF">
              <w:t xml:space="preserve">l </w:t>
            </w:r>
            <w:r w:rsidR="00FD25FF" w:rsidRPr="00FD25FF">
              <w:t>prostredníctvom</w:t>
            </w:r>
            <w:r w:rsidRPr="00FD25FF">
              <w:t xml:space="preserve"> </w:t>
            </w:r>
            <w:r w:rsidR="00FD25FF" w:rsidRPr="00FD25FF">
              <w:t>špirálového</w:t>
            </w:r>
            <w:r w:rsidRPr="00FD25FF">
              <w:t xml:space="preserve"> </w:t>
            </w:r>
            <w:r w:rsidR="00FD25FF" w:rsidRPr="00FD25FF">
              <w:t>dopravníku – prepravná kapacita:</w:t>
            </w:r>
          </w:p>
        </w:tc>
        <w:tc>
          <w:tcPr>
            <w:tcW w:w="1983" w:type="dxa"/>
          </w:tcPr>
          <w:p w14:paraId="37C05D3A" w14:textId="2FD49BF5" w:rsidR="00624EBC" w:rsidRPr="002760BF" w:rsidRDefault="00FD25FF" w:rsidP="00043D51">
            <w:pPr>
              <w:jc w:val="center"/>
            </w:pPr>
            <w:r w:rsidRPr="002760BF">
              <w:t xml:space="preserve"> Min. prepravná kapacita 5t / hod.</w:t>
            </w:r>
          </w:p>
        </w:tc>
        <w:tc>
          <w:tcPr>
            <w:tcW w:w="1910" w:type="dxa"/>
          </w:tcPr>
          <w:p w14:paraId="69C54140" w14:textId="77777777" w:rsidR="00624EBC" w:rsidRPr="0029170E" w:rsidRDefault="00624EBC" w:rsidP="00043D51"/>
        </w:tc>
      </w:tr>
      <w:tr w:rsidR="00043D51" w:rsidRPr="0029170E" w14:paraId="66D337E7" w14:textId="77777777" w:rsidTr="004A4484">
        <w:tblPrEx>
          <w:jc w:val="left"/>
        </w:tblPrEx>
        <w:tc>
          <w:tcPr>
            <w:tcW w:w="9062" w:type="dxa"/>
            <w:gridSpan w:val="3"/>
          </w:tcPr>
          <w:p w14:paraId="06863CB2" w14:textId="4A1AA34B" w:rsidR="00043D51" w:rsidRPr="002760BF" w:rsidRDefault="00043D51" w:rsidP="00043D51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D/ Likvidácia trusu</w:t>
            </w:r>
          </w:p>
        </w:tc>
      </w:tr>
      <w:tr w:rsidR="00A235D0" w:rsidRPr="0029170E" w14:paraId="10A1E906" w14:textId="77777777" w:rsidTr="00A235D0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2B94BBDB" w14:textId="77777777" w:rsidR="00B14CCE" w:rsidRDefault="00B14CCE" w:rsidP="00043D51">
            <w:pPr>
              <w:jc w:val="both"/>
            </w:pPr>
          </w:p>
          <w:p w14:paraId="4D5E99B6" w14:textId="3D3EC191" w:rsidR="00A235D0" w:rsidRDefault="00A235D0" w:rsidP="00043D51">
            <w:pPr>
              <w:jc w:val="both"/>
            </w:pPr>
            <w:r>
              <w:t>Priečna likvidácia trusu – systém 2 dopravníkov s gumovým pásom – šírka</w:t>
            </w:r>
          </w:p>
          <w:p w14:paraId="71B5267D" w14:textId="4D926C2A" w:rsidR="00A235D0" w:rsidRDefault="00A235D0" w:rsidP="00043D51">
            <w:pPr>
              <w:jc w:val="both"/>
            </w:pPr>
          </w:p>
          <w:p w14:paraId="50147E72" w14:textId="75165D7A" w:rsidR="00A235D0" w:rsidRPr="00D60D3D" w:rsidRDefault="00A235D0" w:rsidP="00484A92">
            <w:pPr>
              <w:jc w:val="both"/>
            </w:pPr>
            <w:r>
              <w:t>Systém 2 dopravníkov s gumovým pásom</w:t>
            </w:r>
            <w:r w:rsidR="00C83087">
              <w:t xml:space="preserve"> </w:t>
            </w:r>
          </w:p>
        </w:tc>
        <w:tc>
          <w:tcPr>
            <w:tcW w:w="1983" w:type="dxa"/>
          </w:tcPr>
          <w:p w14:paraId="364C3E3E" w14:textId="77777777" w:rsidR="00A235D0" w:rsidRPr="002760BF" w:rsidRDefault="00A235D0" w:rsidP="00043D51">
            <w:pPr>
              <w:jc w:val="center"/>
            </w:pPr>
          </w:p>
          <w:p w14:paraId="34BFCD96" w14:textId="77777777" w:rsidR="00A235D0" w:rsidRPr="002760BF" w:rsidRDefault="00A235D0" w:rsidP="00043D51">
            <w:pPr>
              <w:jc w:val="center"/>
            </w:pPr>
            <w:r w:rsidRPr="002760BF">
              <w:t>Max. 500 mm</w:t>
            </w:r>
          </w:p>
          <w:p w14:paraId="3D43B9F9" w14:textId="24B0FBFD" w:rsidR="00B14CCE" w:rsidRPr="002760BF" w:rsidRDefault="00B14CCE" w:rsidP="00043D51">
            <w:pPr>
              <w:jc w:val="center"/>
            </w:pPr>
          </w:p>
        </w:tc>
        <w:tc>
          <w:tcPr>
            <w:tcW w:w="1910" w:type="dxa"/>
          </w:tcPr>
          <w:p w14:paraId="6A426823" w14:textId="77777777" w:rsidR="00A235D0" w:rsidRPr="0029170E" w:rsidRDefault="00A235D0" w:rsidP="00043D51"/>
        </w:tc>
      </w:tr>
      <w:tr w:rsidR="00A235D0" w:rsidRPr="0029170E" w14:paraId="70417A7B" w14:textId="77777777" w:rsidTr="00414A1C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23621F83" w14:textId="77777777" w:rsidR="00A235D0" w:rsidRDefault="00A235D0" w:rsidP="00043D51">
            <w:pPr>
              <w:jc w:val="both"/>
            </w:pPr>
          </w:p>
        </w:tc>
        <w:tc>
          <w:tcPr>
            <w:tcW w:w="1983" w:type="dxa"/>
          </w:tcPr>
          <w:p w14:paraId="5329DE74" w14:textId="77777777" w:rsidR="00A235D0" w:rsidRPr="002760BF" w:rsidRDefault="00A235D0" w:rsidP="00043D51">
            <w:pPr>
              <w:jc w:val="center"/>
            </w:pPr>
          </w:p>
          <w:p w14:paraId="065FB13F" w14:textId="6C71E9ED" w:rsidR="00C83087" w:rsidRPr="002760BF" w:rsidRDefault="002E133B" w:rsidP="00043D51">
            <w:pPr>
              <w:jc w:val="center"/>
            </w:pPr>
            <w:r>
              <w:t>Áno</w:t>
            </w:r>
          </w:p>
        </w:tc>
        <w:tc>
          <w:tcPr>
            <w:tcW w:w="1910" w:type="dxa"/>
          </w:tcPr>
          <w:p w14:paraId="201F6A65" w14:textId="77777777" w:rsidR="00A235D0" w:rsidRPr="0029170E" w:rsidRDefault="00A235D0" w:rsidP="00043D51"/>
        </w:tc>
      </w:tr>
      <w:tr w:rsidR="0040531E" w:rsidRPr="0029170E" w14:paraId="61F1DFA2" w14:textId="77777777" w:rsidTr="00414A1C">
        <w:tblPrEx>
          <w:jc w:val="left"/>
        </w:tblPrEx>
        <w:tc>
          <w:tcPr>
            <w:tcW w:w="5169" w:type="dxa"/>
          </w:tcPr>
          <w:p w14:paraId="33649991" w14:textId="77777777" w:rsidR="00757B67" w:rsidRDefault="00A25D8A" w:rsidP="00043D51">
            <w:pPr>
              <w:jc w:val="both"/>
            </w:pPr>
            <w:r w:rsidRPr="00757B67">
              <w:t>D</w:t>
            </w:r>
            <w:r w:rsidR="00DF3C7F" w:rsidRPr="00757B67">
              <w:t>opravník</w:t>
            </w:r>
            <w:r w:rsidRPr="00757B67">
              <w:t xml:space="preserve"> nainštalovaný v kanále naprieč hal</w:t>
            </w:r>
            <w:r w:rsidR="00F23F11" w:rsidRPr="00757B67">
              <w:t>ou</w:t>
            </w:r>
            <w:r w:rsidRPr="00757B67">
              <w:t xml:space="preserve"> </w:t>
            </w:r>
            <w:r w:rsidR="00C41245" w:rsidRPr="00757B67">
              <w:t>–</w:t>
            </w:r>
            <w:r w:rsidRPr="00757B67">
              <w:t xml:space="preserve"> dĺ</w:t>
            </w:r>
            <w:r w:rsidR="00C41245" w:rsidRPr="00757B67">
              <w:t>žka</w:t>
            </w:r>
          </w:p>
          <w:p w14:paraId="57DF77CE" w14:textId="15608896" w:rsidR="0040531E" w:rsidRPr="00D60D3D" w:rsidRDefault="00C41245" w:rsidP="00043D51">
            <w:pPr>
              <w:jc w:val="both"/>
            </w:pPr>
            <w:r w:rsidRPr="00757B67">
              <w:t xml:space="preserve"> </w:t>
            </w:r>
          </w:p>
        </w:tc>
        <w:tc>
          <w:tcPr>
            <w:tcW w:w="1983" w:type="dxa"/>
          </w:tcPr>
          <w:p w14:paraId="3304037C" w14:textId="4AAE1467" w:rsidR="0040531E" w:rsidRPr="002760BF" w:rsidRDefault="00C41245" w:rsidP="00043D51">
            <w:pPr>
              <w:jc w:val="center"/>
            </w:pPr>
            <w:r w:rsidRPr="002760BF">
              <w:t>Min. dĺžka 29 m</w:t>
            </w:r>
          </w:p>
        </w:tc>
        <w:tc>
          <w:tcPr>
            <w:tcW w:w="1910" w:type="dxa"/>
          </w:tcPr>
          <w:p w14:paraId="3C068A3B" w14:textId="77777777" w:rsidR="0040531E" w:rsidRPr="0029170E" w:rsidRDefault="0040531E" w:rsidP="00043D51"/>
        </w:tc>
      </w:tr>
      <w:tr w:rsidR="0040531E" w:rsidRPr="0029170E" w14:paraId="3D139076" w14:textId="77777777" w:rsidTr="00414A1C">
        <w:tblPrEx>
          <w:jc w:val="left"/>
        </w:tblPrEx>
        <w:tc>
          <w:tcPr>
            <w:tcW w:w="5169" w:type="dxa"/>
          </w:tcPr>
          <w:p w14:paraId="5BC23F58" w14:textId="77777777" w:rsidR="0040531E" w:rsidRDefault="001663AC" w:rsidP="00043D51">
            <w:pPr>
              <w:jc w:val="both"/>
            </w:pPr>
            <w:r>
              <w:t>Šikm</w:t>
            </w:r>
            <w:r w:rsidR="0072111F">
              <w:t>ý</w:t>
            </w:r>
            <w:r>
              <w:t xml:space="preserve"> </w:t>
            </w:r>
            <w:proofErr w:type="spellStart"/>
            <w:r>
              <w:t>vynášací</w:t>
            </w:r>
            <w:proofErr w:type="spellEnd"/>
            <w:r>
              <w:t xml:space="preserve"> pásový dopravní</w:t>
            </w:r>
            <w:r w:rsidR="0072111F">
              <w:t xml:space="preserve">k trusu – dĺžka </w:t>
            </w:r>
          </w:p>
          <w:p w14:paraId="442DC4BB" w14:textId="3564168F" w:rsidR="00757B67" w:rsidRPr="00D60D3D" w:rsidRDefault="00757B67" w:rsidP="00043D51">
            <w:pPr>
              <w:jc w:val="both"/>
            </w:pPr>
          </w:p>
        </w:tc>
        <w:tc>
          <w:tcPr>
            <w:tcW w:w="1983" w:type="dxa"/>
          </w:tcPr>
          <w:p w14:paraId="2AE11460" w14:textId="06AEB949" w:rsidR="0040531E" w:rsidRPr="002760BF" w:rsidRDefault="000A585B" w:rsidP="00043D51">
            <w:pPr>
              <w:jc w:val="center"/>
            </w:pPr>
            <w:r w:rsidRPr="002760BF">
              <w:t>Min. dĺžka 14 m</w:t>
            </w:r>
          </w:p>
        </w:tc>
        <w:tc>
          <w:tcPr>
            <w:tcW w:w="1910" w:type="dxa"/>
          </w:tcPr>
          <w:p w14:paraId="17D76392" w14:textId="77777777" w:rsidR="0040531E" w:rsidRPr="0029170E" w:rsidRDefault="0040531E" w:rsidP="00043D51"/>
        </w:tc>
      </w:tr>
      <w:tr w:rsidR="00854554" w:rsidRPr="0029170E" w14:paraId="24A2F029" w14:textId="77777777" w:rsidTr="00854554">
        <w:tblPrEx>
          <w:jc w:val="left"/>
        </w:tblPrEx>
        <w:trPr>
          <w:trHeight w:val="619"/>
        </w:trPr>
        <w:tc>
          <w:tcPr>
            <w:tcW w:w="5169" w:type="dxa"/>
            <w:vMerge w:val="restart"/>
          </w:tcPr>
          <w:p w14:paraId="63E43899" w14:textId="77777777" w:rsidR="00854554" w:rsidRDefault="00854554" w:rsidP="00043D51">
            <w:pPr>
              <w:jc w:val="both"/>
            </w:pPr>
          </w:p>
          <w:p w14:paraId="75B7886A" w14:textId="7183AF2D" w:rsidR="00854554" w:rsidRDefault="00854554" w:rsidP="00043D51">
            <w:pPr>
              <w:jc w:val="both"/>
            </w:pPr>
            <w:r>
              <w:t>Pás musí byť opatrený dvojitou čistiacou škrabkou</w:t>
            </w:r>
          </w:p>
          <w:p w14:paraId="2132CB32" w14:textId="77777777" w:rsidR="00854554" w:rsidRDefault="00854554" w:rsidP="00043D51">
            <w:pPr>
              <w:jc w:val="both"/>
            </w:pPr>
          </w:p>
          <w:p w14:paraId="7CBE0AA2" w14:textId="77777777" w:rsidR="00A0781B" w:rsidRDefault="00A0781B" w:rsidP="00043D51">
            <w:pPr>
              <w:jc w:val="both"/>
            </w:pPr>
          </w:p>
          <w:p w14:paraId="7E5221AB" w14:textId="22B10949" w:rsidR="00854554" w:rsidRDefault="00854554" w:rsidP="00043D51">
            <w:pPr>
              <w:jc w:val="both"/>
              <w:rPr>
                <w:rFonts w:ascii="Calibri" w:hAnsi="Calibri"/>
              </w:rPr>
            </w:pPr>
            <w:r>
              <w:t>Konštrukcia dopravníka musí byť vyrobená z</w:t>
            </w:r>
            <w:r w:rsidR="00A0781B">
              <w:t> pozinkovaných p</w:t>
            </w:r>
            <w:r>
              <w:rPr>
                <w:rFonts w:ascii="Calibri" w:hAnsi="Calibri"/>
              </w:rPr>
              <w:t xml:space="preserve">rofilov a súčasťou vonkajších dopravníkov musí byť </w:t>
            </w:r>
            <w:proofErr w:type="spellStart"/>
            <w:r>
              <w:rPr>
                <w:rFonts w:ascii="Calibri" w:hAnsi="Calibri"/>
              </w:rPr>
              <w:t>zakrytovanie</w:t>
            </w:r>
            <w:proofErr w:type="spellEnd"/>
            <w:r>
              <w:rPr>
                <w:rFonts w:ascii="Calibri" w:hAnsi="Calibri"/>
              </w:rPr>
              <w:t xml:space="preserve"> z pozinkovaného plechu.</w:t>
            </w:r>
          </w:p>
          <w:p w14:paraId="2113E96C" w14:textId="77777777" w:rsidR="00854554" w:rsidRDefault="00854554" w:rsidP="00043D51">
            <w:pPr>
              <w:jc w:val="both"/>
            </w:pPr>
          </w:p>
          <w:p w14:paraId="7B9ADC5D" w14:textId="77777777" w:rsidR="00220B83" w:rsidRDefault="00220B83" w:rsidP="00043D51">
            <w:pPr>
              <w:jc w:val="both"/>
            </w:pPr>
          </w:p>
          <w:p w14:paraId="2B10745F" w14:textId="6F8C7CC1" w:rsidR="00854554" w:rsidRDefault="00854554" w:rsidP="00043D51">
            <w:pPr>
              <w:jc w:val="both"/>
            </w:pPr>
            <w:proofErr w:type="spellStart"/>
            <w:r>
              <w:t>Vynášací</w:t>
            </w:r>
            <w:proofErr w:type="spellEnd"/>
            <w:r>
              <w:t xml:space="preserve"> pás</w:t>
            </w:r>
          </w:p>
          <w:p w14:paraId="77746684" w14:textId="77777777" w:rsidR="00854554" w:rsidRDefault="00854554" w:rsidP="00043D51">
            <w:pPr>
              <w:jc w:val="both"/>
            </w:pPr>
          </w:p>
          <w:p w14:paraId="598C6CF8" w14:textId="77777777" w:rsidR="00D87CAA" w:rsidRDefault="00D87CAA" w:rsidP="00043D51">
            <w:pPr>
              <w:jc w:val="both"/>
            </w:pPr>
          </w:p>
          <w:p w14:paraId="4175231B" w14:textId="33EE5700" w:rsidR="00854554" w:rsidRDefault="00854554" w:rsidP="00043D51">
            <w:pPr>
              <w:jc w:val="both"/>
            </w:pPr>
            <w:r>
              <w:t>Dopravník s podpornou konštrukciou</w:t>
            </w:r>
          </w:p>
          <w:p w14:paraId="2262D7D2" w14:textId="4EF8FFAB" w:rsidR="00854554" w:rsidRPr="00D60D3D" w:rsidRDefault="00854554" w:rsidP="00043D51">
            <w:pPr>
              <w:jc w:val="both"/>
            </w:pPr>
          </w:p>
        </w:tc>
        <w:tc>
          <w:tcPr>
            <w:tcW w:w="1983" w:type="dxa"/>
          </w:tcPr>
          <w:p w14:paraId="53359F42" w14:textId="77777777" w:rsidR="00D87CAA" w:rsidRPr="002760BF" w:rsidRDefault="00D87CAA" w:rsidP="00043D51">
            <w:pPr>
              <w:jc w:val="center"/>
            </w:pPr>
          </w:p>
          <w:p w14:paraId="1AA67B85" w14:textId="75AB99BB" w:rsidR="00854554" w:rsidRPr="002760BF" w:rsidRDefault="00D87CAA" w:rsidP="00043D51">
            <w:pPr>
              <w:jc w:val="center"/>
            </w:pPr>
            <w:r w:rsidRPr="002760BF">
              <w:t>Áno</w:t>
            </w:r>
          </w:p>
          <w:p w14:paraId="44FE4E08" w14:textId="759CC7B6" w:rsidR="00D87CAA" w:rsidRPr="002760BF" w:rsidRDefault="00D87CAA" w:rsidP="00043D51">
            <w:pPr>
              <w:jc w:val="center"/>
            </w:pPr>
          </w:p>
        </w:tc>
        <w:tc>
          <w:tcPr>
            <w:tcW w:w="1910" w:type="dxa"/>
          </w:tcPr>
          <w:p w14:paraId="6B047254" w14:textId="77777777" w:rsidR="00854554" w:rsidRPr="0029170E" w:rsidRDefault="00854554" w:rsidP="00043D51"/>
        </w:tc>
      </w:tr>
      <w:tr w:rsidR="00854554" w:rsidRPr="0029170E" w14:paraId="0483D3EE" w14:textId="77777777" w:rsidTr="00414A1C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65A882AC" w14:textId="77777777" w:rsidR="00854554" w:rsidRDefault="00854554" w:rsidP="00043D51">
            <w:pPr>
              <w:jc w:val="both"/>
            </w:pPr>
          </w:p>
        </w:tc>
        <w:tc>
          <w:tcPr>
            <w:tcW w:w="1983" w:type="dxa"/>
          </w:tcPr>
          <w:p w14:paraId="33B9B042" w14:textId="77777777" w:rsidR="00D87CAA" w:rsidRPr="002760BF" w:rsidRDefault="00D87CAA" w:rsidP="00043D51">
            <w:pPr>
              <w:jc w:val="center"/>
            </w:pPr>
          </w:p>
          <w:p w14:paraId="36B57912" w14:textId="77777777" w:rsidR="00A0781B" w:rsidRDefault="00A0781B" w:rsidP="00043D51">
            <w:pPr>
              <w:jc w:val="center"/>
            </w:pPr>
          </w:p>
          <w:p w14:paraId="75DE4673" w14:textId="77777777" w:rsidR="00A0781B" w:rsidRDefault="00A0781B" w:rsidP="00043D51">
            <w:pPr>
              <w:jc w:val="center"/>
            </w:pPr>
          </w:p>
          <w:p w14:paraId="01B03A42" w14:textId="7F424321" w:rsidR="00854554" w:rsidRDefault="00D87CAA" w:rsidP="00220B83">
            <w:pPr>
              <w:jc w:val="center"/>
            </w:pPr>
            <w:r w:rsidRPr="002760BF">
              <w:t>Spĺňa</w:t>
            </w:r>
          </w:p>
          <w:p w14:paraId="2C165375" w14:textId="77777777" w:rsidR="00220B83" w:rsidRPr="002760BF" w:rsidRDefault="00220B83" w:rsidP="00220B83">
            <w:pPr>
              <w:jc w:val="center"/>
            </w:pPr>
          </w:p>
          <w:p w14:paraId="0CA9ECE9" w14:textId="545CA845" w:rsidR="00D87CAA" w:rsidRPr="002760BF" w:rsidRDefault="00D87CAA" w:rsidP="00043D51">
            <w:pPr>
              <w:jc w:val="center"/>
            </w:pPr>
          </w:p>
        </w:tc>
        <w:tc>
          <w:tcPr>
            <w:tcW w:w="1910" w:type="dxa"/>
          </w:tcPr>
          <w:p w14:paraId="6DF253C0" w14:textId="77777777" w:rsidR="00854554" w:rsidRPr="0029170E" w:rsidRDefault="00854554" w:rsidP="00043D51"/>
        </w:tc>
      </w:tr>
      <w:tr w:rsidR="00854554" w:rsidRPr="0029170E" w14:paraId="3A5240EF" w14:textId="77777777" w:rsidTr="00414A1C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50660995" w14:textId="77777777" w:rsidR="00854554" w:rsidRDefault="00854554" w:rsidP="00043D51">
            <w:pPr>
              <w:jc w:val="both"/>
            </w:pPr>
          </w:p>
        </w:tc>
        <w:tc>
          <w:tcPr>
            <w:tcW w:w="1983" w:type="dxa"/>
          </w:tcPr>
          <w:p w14:paraId="5DB7B215" w14:textId="77777777" w:rsidR="00D87CAA" w:rsidRPr="002760BF" w:rsidRDefault="00D87CAA" w:rsidP="00043D51">
            <w:pPr>
              <w:jc w:val="center"/>
            </w:pPr>
          </w:p>
          <w:p w14:paraId="54295D83" w14:textId="4B2B786C" w:rsidR="00854554" w:rsidRPr="002760BF" w:rsidRDefault="00D87CAA" w:rsidP="00043D51">
            <w:pPr>
              <w:jc w:val="center"/>
            </w:pPr>
            <w:r w:rsidRPr="002760BF">
              <w:t>Áno</w:t>
            </w:r>
          </w:p>
          <w:p w14:paraId="758A74D7" w14:textId="12800415" w:rsidR="00D87CAA" w:rsidRPr="002760BF" w:rsidRDefault="00D87CAA" w:rsidP="00043D51">
            <w:pPr>
              <w:jc w:val="center"/>
            </w:pPr>
          </w:p>
        </w:tc>
        <w:tc>
          <w:tcPr>
            <w:tcW w:w="1910" w:type="dxa"/>
          </w:tcPr>
          <w:p w14:paraId="5BB14288" w14:textId="77777777" w:rsidR="00854554" w:rsidRPr="0029170E" w:rsidRDefault="00854554" w:rsidP="00043D51"/>
        </w:tc>
      </w:tr>
      <w:tr w:rsidR="00854554" w:rsidRPr="0029170E" w14:paraId="0A41693D" w14:textId="77777777" w:rsidTr="00414A1C">
        <w:tblPrEx>
          <w:jc w:val="left"/>
        </w:tblPrEx>
        <w:trPr>
          <w:trHeight w:val="616"/>
        </w:trPr>
        <w:tc>
          <w:tcPr>
            <w:tcW w:w="5169" w:type="dxa"/>
            <w:vMerge/>
          </w:tcPr>
          <w:p w14:paraId="0091EF63" w14:textId="77777777" w:rsidR="00854554" w:rsidRDefault="00854554" w:rsidP="00043D51">
            <w:pPr>
              <w:jc w:val="both"/>
            </w:pPr>
          </w:p>
        </w:tc>
        <w:tc>
          <w:tcPr>
            <w:tcW w:w="1983" w:type="dxa"/>
          </w:tcPr>
          <w:p w14:paraId="5189F0F9" w14:textId="77777777" w:rsidR="00D87CAA" w:rsidRPr="002760BF" w:rsidRDefault="00D87CAA" w:rsidP="00043D51">
            <w:pPr>
              <w:jc w:val="center"/>
            </w:pPr>
          </w:p>
          <w:p w14:paraId="79996547" w14:textId="6B37AA37" w:rsidR="00854554" w:rsidRPr="002760BF" w:rsidRDefault="00D87CAA" w:rsidP="00043D51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0CCF5D77" w14:textId="77777777" w:rsidR="00854554" w:rsidRPr="0029170E" w:rsidRDefault="00854554" w:rsidP="00043D51"/>
        </w:tc>
      </w:tr>
      <w:tr w:rsidR="00043D51" w:rsidRPr="0029170E" w14:paraId="6B94D552" w14:textId="77777777" w:rsidTr="00CB3CF4">
        <w:tblPrEx>
          <w:jc w:val="left"/>
        </w:tblPrEx>
        <w:tc>
          <w:tcPr>
            <w:tcW w:w="9062" w:type="dxa"/>
            <w:gridSpan w:val="3"/>
          </w:tcPr>
          <w:p w14:paraId="527EF549" w14:textId="450BE15D" w:rsidR="00043D51" w:rsidRPr="002760BF" w:rsidRDefault="00043D51" w:rsidP="00043D51">
            <w:pPr>
              <w:rPr>
                <w:b/>
                <w:bCs/>
              </w:rPr>
            </w:pPr>
            <w:r w:rsidRPr="002760BF">
              <w:rPr>
                <w:b/>
                <w:bCs/>
              </w:rPr>
              <w:t>E/ Ventilácia</w:t>
            </w:r>
          </w:p>
        </w:tc>
      </w:tr>
      <w:tr w:rsidR="00043D51" w:rsidRPr="0029170E" w14:paraId="6BF6A6EC" w14:textId="77777777" w:rsidTr="00414A1C">
        <w:tblPrEx>
          <w:jc w:val="left"/>
        </w:tblPrEx>
        <w:tc>
          <w:tcPr>
            <w:tcW w:w="5169" w:type="dxa"/>
          </w:tcPr>
          <w:p w14:paraId="47C8A8E5" w14:textId="7C8FF2F2" w:rsidR="00043D51" w:rsidRPr="00281536" w:rsidRDefault="00AB754F" w:rsidP="00043D51">
            <w:pPr>
              <w:jc w:val="both"/>
            </w:pPr>
            <w:r>
              <w:t>Ventiláciu</w:t>
            </w:r>
            <w:r w:rsidR="00A064E8">
              <w:t xml:space="preserve"> v hale bud</w:t>
            </w:r>
            <w:r>
              <w:t>e</w:t>
            </w:r>
            <w:r w:rsidR="00A064E8">
              <w:t xml:space="preserve"> zaisťova</w:t>
            </w:r>
            <w:r>
              <w:t>ná</w:t>
            </w:r>
            <w:r w:rsidR="00A064E8">
              <w:t xml:space="preserve"> </w:t>
            </w:r>
            <w:r>
              <w:t>kombináci</w:t>
            </w:r>
            <w:r w:rsidR="00A82E3E">
              <w:t>ou</w:t>
            </w:r>
            <w:r>
              <w:t xml:space="preserve"> štítových a komínových ventilátorov (kombinovaná ventilácia) – výkon </w:t>
            </w:r>
          </w:p>
        </w:tc>
        <w:tc>
          <w:tcPr>
            <w:tcW w:w="1983" w:type="dxa"/>
          </w:tcPr>
          <w:p w14:paraId="35566993" w14:textId="77777777" w:rsidR="00043D51" w:rsidRPr="002760BF" w:rsidRDefault="00043D51" w:rsidP="00043D51">
            <w:pPr>
              <w:jc w:val="center"/>
            </w:pPr>
          </w:p>
          <w:p w14:paraId="780427A3" w14:textId="49DA479A" w:rsidR="00A82E3E" w:rsidRPr="002760BF" w:rsidRDefault="00A82E3E" w:rsidP="00043D51">
            <w:pPr>
              <w:jc w:val="center"/>
            </w:pPr>
            <w:r w:rsidRPr="002760BF">
              <w:t>Min. výkon 145</w:t>
            </w:r>
            <w:r w:rsidR="00E74B82" w:rsidRPr="002760BF">
              <w:t>.</w:t>
            </w:r>
            <w:r w:rsidRPr="002760BF">
              <w:t>000 m</w:t>
            </w:r>
            <w:r w:rsidRPr="002760BF">
              <w:rPr>
                <w:vertAlign w:val="superscript"/>
              </w:rPr>
              <w:t>3</w:t>
            </w:r>
            <w:r w:rsidR="00E74B82" w:rsidRPr="002760BF">
              <w:rPr>
                <w:vertAlign w:val="superscript"/>
              </w:rPr>
              <w:t xml:space="preserve"> </w:t>
            </w:r>
            <w:r w:rsidR="00E74B82" w:rsidRPr="002760BF">
              <w:t>/ hod.</w:t>
            </w:r>
          </w:p>
        </w:tc>
        <w:tc>
          <w:tcPr>
            <w:tcW w:w="1910" w:type="dxa"/>
          </w:tcPr>
          <w:p w14:paraId="52719F3C" w14:textId="77777777" w:rsidR="00043D51" w:rsidRPr="0029170E" w:rsidRDefault="00043D51" w:rsidP="00043D51"/>
        </w:tc>
      </w:tr>
      <w:tr w:rsidR="00043D51" w:rsidRPr="0029170E" w14:paraId="165D6B40" w14:textId="77777777" w:rsidTr="00190323">
        <w:tblPrEx>
          <w:jc w:val="left"/>
        </w:tblPrEx>
        <w:tc>
          <w:tcPr>
            <w:tcW w:w="5169" w:type="dxa"/>
          </w:tcPr>
          <w:p w14:paraId="2164C1AB" w14:textId="77777777" w:rsidR="005D2400" w:rsidRDefault="005D2400" w:rsidP="00043D51"/>
          <w:p w14:paraId="163C9257" w14:textId="3E85784C" w:rsidR="00043D51" w:rsidRPr="0029170E" w:rsidRDefault="00B20C4C" w:rsidP="00043D51">
            <w:r>
              <w:t>Požadovaná obmena vzduch v hale</w:t>
            </w:r>
          </w:p>
        </w:tc>
        <w:tc>
          <w:tcPr>
            <w:tcW w:w="1983" w:type="dxa"/>
          </w:tcPr>
          <w:p w14:paraId="085BC10D" w14:textId="77777777" w:rsidR="00043D51" w:rsidRPr="002760BF" w:rsidRDefault="00043D51" w:rsidP="00043D51">
            <w:pPr>
              <w:jc w:val="center"/>
            </w:pPr>
          </w:p>
          <w:p w14:paraId="2CC6DE76" w14:textId="7CAAC646" w:rsidR="00043D51" w:rsidRPr="002760BF" w:rsidRDefault="005D2400" w:rsidP="00043D51">
            <w:pPr>
              <w:jc w:val="center"/>
            </w:pPr>
            <w:r w:rsidRPr="002760BF">
              <w:t>Min. 10 m</w:t>
            </w:r>
            <w:r w:rsidRPr="002760BF">
              <w:rPr>
                <w:vertAlign w:val="superscript"/>
              </w:rPr>
              <w:t>3</w:t>
            </w:r>
            <w:r w:rsidRPr="002760BF">
              <w:t xml:space="preserve"> / hod. / zviera</w:t>
            </w:r>
          </w:p>
        </w:tc>
        <w:tc>
          <w:tcPr>
            <w:tcW w:w="1910" w:type="dxa"/>
          </w:tcPr>
          <w:p w14:paraId="645119F3" w14:textId="77777777" w:rsidR="00043D51" w:rsidRPr="0029170E" w:rsidRDefault="00043D51" w:rsidP="00043D51"/>
        </w:tc>
      </w:tr>
      <w:tr w:rsidR="008E7F03" w:rsidRPr="0029170E" w14:paraId="1B8BE271" w14:textId="77777777" w:rsidTr="00DF169D">
        <w:tblPrEx>
          <w:jc w:val="left"/>
        </w:tblPrEx>
        <w:tc>
          <w:tcPr>
            <w:tcW w:w="5169" w:type="dxa"/>
          </w:tcPr>
          <w:p w14:paraId="7CCF37A0" w14:textId="77777777" w:rsidR="009A60F6" w:rsidRDefault="009A60F6" w:rsidP="00DF169D">
            <w:pPr>
              <w:jc w:val="both"/>
            </w:pPr>
          </w:p>
          <w:p w14:paraId="13267078" w14:textId="601ABCF0" w:rsidR="008E7F03" w:rsidRPr="00281536" w:rsidRDefault="00F847EB" w:rsidP="00DF169D">
            <w:pPr>
              <w:jc w:val="both"/>
            </w:pPr>
            <w:r>
              <w:t>Odsávanie vzduchu zabezpečené prostredníctvom s</w:t>
            </w:r>
            <w:r w:rsidR="00D36C06">
              <w:t xml:space="preserve">trešných komínových ventilátorov – počet </w:t>
            </w:r>
          </w:p>
        </w:tc>
        <w:tc>
          <w:tcPr>
            <w:tcW w:w="1983" w:type="dxa"/>
          </w:tcPr>
          <w:p w14:paraId="16F21FF3" w14:textId="77777777" w:rsidR="008E7F03" w:rsidRPr="002760BF" w:rsidRDefault="008E7F03" w:rsidP="00DF169D">
            <w:pPr>
              <w:jc w:val="center"/>
            </w:pPr>
          </w:p>
          <w:p w14:paraId="44B5552E" w14:textId="03549D14" w:rsidR="00D36C06" w:rsidRPr="002760BF" w:rsidRDefault="009A60F6" w:rsidP="00DF169D">
            <w:pPr>
              <w:jc w:val="center"/>
            </w:pPr>
            <w:r w:rsidRPr="002760BF">
              <w:t>Min. 3 ks ventilátorov</w:t>
            </w:r>
          </w:p>
        </w:tc>
        <w:tc>
          <w:tcPr>
            <w:tcW w:w="1910" w:type="dxa"/>
          </w:tcPr>
          <w:p w14:paraId="7B919847" w14:textId="77777777" w:rsidR="008E7F03" w:rsidRPr="0029170E" w:rsidRDefault="008E7F03" w:rsidP="00DF169D"/>
        </w:tc>
      </w:tr>
      <w:tr w:rsidR="008E7F03" w:rsidRPr="0029170E" w14:paraId="32B3358E" w14:textId="77777777" w:rsidTr="00DF169D">
        <w:tblPrEx>
          <w:jc w:val="left"/>
        </w:tblPrEx>
        <w:tc>
          <w:tcPr>
            <w:tcW w:w="5169" w:type="dxa"/>
          </w:tcPr>
          <w:p w14:paraId="72490CB8" w14:textId="77777777" w:rsidR="00C166B6" w:rsidRDefault="00C166B6" w:rsidP="00DF169D"/>
          <w:p w14:paraId="607ACC43" w14:textId="749E26F2" w:rsidR="008E7F03" w:rsidRPr="0029170E" w:rsidRDefault="009A2CD1" w:rsidP="00DF169D">
            <w:r>
              <w:t>Odsávanie vzduchu v zadnej časti hal</w:t>
            </w:r>
            <w:r w:rsidR="00050D90">
              <w:t xml:space="preserve">y zabezpečené prostredníctvom štítových ventilátorov – počet </w:t>
            </w:r>
          </w:p>
        </w:tc>
        <w:tc>
          <w:tcPr>
            <w:tcW w:w="1983" w:type="dxa"/>
          </w:tcPr>
          <w:p w14:paraId="61FAFD8E" w14:textId="77777777" w:rsidR="008E7F03" w:rsidRPr="002760BF" w:rsidRDefault="008E7F03" w:rsidP="00DF169D">
            <w:pPr>
              <w:jc w:val="center"/>
            </w:pPr>
          </w:p>
          <w:p w14:paraId="74DE1AE8" w14:textId="7321D967" w:rsidR="008E7F03" w:rsidRPr="002760BF" w:rsidRDefault="00050D90" w:rsidP="00DF169D">
            <w:pPr>
              <w:jc w:val="center"/>
            </w:pPr>
            <w:r w:rsidRPr="002760BF">
              <w:t xml:space="preserve">Min. </w:t>
            </w:r>
            <w:r w:rsidR="00C166B6" w:rsidRPr="002760BF">
              <w:t>9</w:t>
            </w:r>
            <w:r w:rsidRPr="002760BF">
              <w:t xml:space="preserve"> ks ventilátorov</w:t>
            </w:r>
          </w:p>
        </w:tc>
        <w:tc>
          <w:tcPr>
            <w:tcW w:w="1910" w:type="dxa"/>
          </w:tcPr>
          <w:p w14:paraId="07BB2CD2" w14:textId="77777777" w:rsidR="008E7F03" w:rsidRPr="0029170E" w:rsidRDefault="008E7F03" w:rsidP="00DF169D"/>
        </w:tc>
      </w:tr>
      <w:tr w:rsidR="008E7F03" w:rsidRPr="0029170E" w14:paraId="3323CC3E" w14:textId="77777777" w:rsidTr="00DF169D">
        <w:tblPrEx>
          <w:jc w:val="left"/>
        </w:tblPrEx>
        <w:tc>
          <w:tcPr>
            <w:tcW w:w="5169" w:type="dxa"/>
          </w:tcPr>
          <w:p w14:paraId="31317CDF" w14:textId="77777777" w:rsidR="009D50D5" w:rsidRDefault="009D50D5" w:rsidP="00DF169D"/>
          <w:p w14:paraId="201A4415" w14:textId="7E3ACF59" w:rsidR="008E7F03" w:rsidRDefault="00C166B6" w:rsidP="00DF169D">
            <w:r>
              <w:t xml:space="preserve">Všetky ventilátory musia byť opatrené svetelnými filtrami vrátane komínov </w:t>
            </w:r>
          </w:p>
          <w:p w14:paraId="2AB295A6" w14:textId="77777777" w:rsidR="008E7F03" w:rsidRPr="0029170E" w:rsidRDefault="008E7F03" w:rsidP="00DF169D"/>
        </w:tc>
        <w:tc>
          <w:tcPr>
            <w:tcW w:w="1983" w:type="dxa"/>
          </w:tcPr>
          <w:p w14:paraId="1B3C955D" w14:textId="77777777" w:rsidR="009D50D5" w:rsidRPr="002760BF" w:rsidRDefault="009D50D5" w:rsidP="00DF169D">
            <w:pPr>
              <w:jc w:val="center"/>
            </w:pPr>
          </w:p>
          <w:p w14:paraId="35F4959B" w14:textId="7B663643" w:rsidR="008E7F03" w:rsidRPr="002760BF" w:rsidRDefault="009D50D5" w:rsidP="00DF169D">
            <w:pPr>
              <w:jc w:val="center"/>
            </w:pPr>
            <w:r w:rsidRPr="002760BF">
              <w:t>Áno</w:t>
            </w:r>
          </w:p>
          <w:p w14:paraId="2023C7BD" w14:textId="3E253F27" w:rsidR="009D50D5" w:rsidRPr="002760BF" w:rsidRDefault="009D50D5" w:rsidP="00DF169D">
            <w:pPr>
              <w:jc w:val="center"/>
            </w:pPr>
          </w:p>
        </w:tc>
        <w:tc>
          <w:tcPr>
            <w:tcW w:w="1910" w:type="dxa"/>
          </w:tcPr>
          <w:p w14:paraId="17B26D9D" w14:textId="77777777" w:rsidR="008E7F03" w:rsidRPr="0029170E" w:rsidRDefault="008E7F03" w:rsidP="00DF169D"/>
        </w:tc>
      </w:tr>
      <w:tr w:rsidR="008E7F03" w:rsidRPr="0029170E" w14:paraId="419C16DB" w14:textId="77777777" w:rsidTr="00DF169D">
        <w:tblPrEx>
          <w:jc w:val="left"/>
        </w:tblPrEx>
        <w:tc>
          <w:tcPr>
            <w:tcW w:w="5169" w:type="dxa"/>
          </w:tcPr>
          <w:p w14:paraId="7F5F46CE" w14:textId="5EEDED02" w:rsidR="008E7F03" w:rsidRPr="00281536" w:rsidRDefault="005E5572" w:rsidP="00DF169D">
            <w:pPr>
              <w:jc w:val="both"/>
            </w:pPr>
            <w:r>
              <w:t xml:space="preserve">Nasávacie ventily musia byť nainštalované v pozdĺžnych stenách </w:t>
            </w:r>
          </w:p>
        </w:tc>
        <w:tc>
          <w:tcPr>
            <w:tcW w:w="1983" w:type="dxa"/>
          </w:tcPr>
          <w:p w14:paraId="052C3657" w14:textId="77777777" w:rsidR="008E7F03" w:rsidRPr="002760BF" w:rsidRDefault="008E7F03" w:rsidP="00DF169D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0C2D517E" w14:textId="77777777" w:rsidR="008E7F03" w:rsidRPr="0029170E" w:rsidRDefault="008E7F03" w:rsidP="00DF169D"/>
        </w:tc>
      </w:tr>
      <w:tr w:rsidR="008A3EFC" w:rsidRPr="0029170E" w14:paraId="39CAE987" w14:textId="77777777" w:rsidTr="008A3EFC">
        <w:tblPrEx>
          <w:jc w:val="left"/>
        </w:tblPrEx>
        <w:trPr>
          <w:trHeight w:val="564"/>
        </w:trPr>
        <w:tc>
          <w:tcPr>
            <w:tcW w:w="5169" w:type="dxa"/>
            <w:vMerge w:val="restart"/>
          </w:tcPr>
          <w:p w14:paraId="20676423" w14:textId="77777777" w:rsidR="008A3EFC" w:rsidRDefault="008A3EFC" w:rsidP="00DF169D"/>
          <w:p w14:paraId="0CE44C0E" w14:textId="77777777" w:rsidR="008A3EFC" w:rsidRDefault="008A3EFC" w:rsidP="00DF169D">
            <w:r>
              <w:t xml:space="preserve">Pre letné dni – nasávanie doplnené ešte o nasávacie žalúzie v prednej časti haly s vlastným </w:t>
            </w:r>
            <w:proofErr w:type="spellStart"/>
            <w:r>
              <w:t>servopohonom</w:t>
            </w:r>
            <w:proofErr w:type="spellEnd"/>
          </w:p>
          <w:p w14:paraId="7F60026A" w14:textId="77777777" w:rsidR="008A3EFC" w:rsidRDefault="008A3EFC" w:rsidP="00DF169D"/>
          <w:p w14:paraId="1C259F5C" w14:textId="051F538D" w:rsidR="008A3EFC" w:rsidRPr="0029170E" w:rsidRDefault="008A3EFC" w:rsidP="00F62715">
            <w:pPr>
              <w:pStyle w:val="Odsekzoznamu"/>
              <w:numPr>
                <w:ilvl w:val="0"/>
                <w:numId w:val="2"/>
              </w:numPr>
            </w:pPr>
            <w:r>
              <w:t xml:space="preserve">extra </w:t>
            </w:r>
            <w:proofErr w:type="spellStart"/>
            <w:r>
              <w:t>prisávacie</w:t>
            </w:r>
            <w:proofErr w:type="spellEnd"/>
            <w:r>
              <w:t xml:space="preserve"> klapky – počet </w:t>
            </w:r>
          </w:p>
        </w:tc>
        <w:tc>
          <w:tcPr>
            <w:tcW w:w="1983" w:type="dxa"/>
          </w:tcPr>
          <w:p w14:paraId="6A5F510E" w14:textId="77777777" w:rsidR="008A3EFC" w:rsidRPr="002760BF" w:rsidRDefault="008A3EFC" w:rsidP="00DF169D">
            <w:pPr>
              <w:jc w:val="center"/>
            </w:pPr>
          </w:p>
          <w:p w14:paraId="6CBF61FF" w14:textId="77777777" w:rsidR="008A3EFC" w:rsidRPr="002760BF" w:rsidRDefault="008A3EFC" w:rsidP="00DF169D">
            <w:pPr>
              <w:jc w:val="center"/>
            </w:pPr>
            <w:r w:rsidRPr="002760BF">
              <w:t xml:space="preserve">Áno </w:t>
            </w:r>
          </w:p>
          <w:p w14:paraId="65B56E9C" w14:textId="0BAFA7A7" w:rsidR="008A3EFC" w:rsidRPr="002760BF" w:rsidRDefault="008A3EFC" w:rsidP="00DF169D">
            <w:pPr>
              <w:jc w:val="center"/>
            </w:pPr>
          </w:p>
        </w:tc>
        <w:tc>
          <w:tcPr>
            <w:tcW w:w="1910" w:type="dxa"/>
          </w:tcPr>
          <w:p w14:paraId="7C613F6B" w14:textId="77777777" w:rsidR="008A3EFC" w:rsidRPr="0029170E" w:rsidRDefault="008A3EFC" w:rsidP="00DF169D"/>
        </w:tc>
      </w:tr>
      <w:tr w:rsidR="008A3EFC" w:rsidRPr="0029170E" w14:paraId="5472E718" w14:textId="77777777" w:rsidTr="00DF169D">
        <w:tblPrEx>
          <w:jc w:val="left"/>
        </w:tblPrEx>
        <w:trPr>
          <w:trHeight w:val="563"/>
        </w:trPr>
        <w:tc>
          <w:tcPr>
            <w:tcW w:w="5169" w:type="dxa"/>
            <w:vMerge/>
          </w:tcPr>
          <w:p w14:paraId="79392C78" w14:textId="77777777" w:rsidR="008A3EFC" w:rsidRDefault="008A3EFC" w:rsidP="00DF169D"/>
        </w:tc>
        <w:tc>
          <w:tcPr>
            <w:tcW w:w="1983" w:type="dxa"/>
          </w:tcPr>
          <w:p w14:paraId="0BE8F4CF" w14:textId="77777777" w:rsidR="008A3EFC" w:rsidRPr="002760BF" w:rsidRDefault="008A3EFC" w:rsidP="00DF169D">
            <w:pPr>
              <w:jc w:val="center"/>
            </w:pPr>
          </w:p>
          <w:p w14:paraId="1912831D" w14:textId="77777777" w:rsidR="008A3EFC" w:rsidRPr="002760BF" w:rsidRDefault="008A3EFC" w:rsidP="00DF169D">
            <w:pPr>
              <w:jc w:val="center"/>
            </w:pPr>
            <w:r w:rsidRPr="002760BF">
              <w:t xml:space="preserve">Min. 4ks </w:t>
            </w:r>
            <w:r w:rsidR="00190A63" w:rsidRPr="002760BF">
              <w:t xml:space="preserve">extra </w:t>
            </w:r>
            <w:proofErr w:type="spellStart"/>
            <w:r w:rsidR="00190A63" w:rsidRPr="002760BF">
              <w:t>prisávacích</w:t>
            </w:r>
            <w:proofErr w:type="spellEnd"/>
            <w:r w:rsidR="00190A63" w:rsidRPr="002760BF">
              <w:t xml:space="preserve"> klapiek</w:t>
            </w:r>
          </w:p>
          <w:p w14:paraId="216BE7EA" w14:textId="35159C1B" w:rsidR="00190A63" w:rsidRPr="002760BF" w:rsidRDefault="00190A63" w:rsidP="00DF169D">
            <w:pPr>
              <w:jc w:val="center"/>
            </w:pPr>
          </w:p>
        </w:tc>
        <w:tc>
          <w:tcPr>
            <w:tcW w:w="1910" w:type="dxa"/>
          </w:tcPr>
          <w:p w14:paraId="43ACBA46" w14:textId="77777777" w:rsidR="008A3EFC" w:rsidRPr="0029170E" w:rsidRDefault="008A3EFC" w:rsidP="00DF169D"/>
        </w:tc>
      </w:tr>
      <w:tr w:rsidR="008E7F03" w:rsidRPr="0029170E" w14:paraId="148C6B4C" w14:textId="77777777" w:rsidTr="00DF169D">
        <w:tblPrEx>
          <w:jc w:val="left"/>
        </w:tblPrEx>
        <w:tc>
          <w:tcPr>
            <w:tcW w:w="5169" w:type="dxa"/>
          </w:tcPr>
          <w:p w14:paraId="386DAB0C" w14:textId="77777777" w:rsidR="008E7F03" w:rsidRDefault="008E7F03" w:rsidP="00DF169D"/>
          <w:p w14:paraId="0D3E389C" w14:textId="77777777" w:rsidR="008E7F03" w:rsidRDefault="00A8243F" w:rsidP="00DF169D">
            <w:r>
              <w:t xml:space="preserve">Všetky </w:t>
            </w:r>
            <w:r w:rsidR="00064964">
              <w:t>nasávacie</w:t>
            </w:r>
            <w:r>
              <w:t xml:space="preserve"> prvky</w:t>
            </w:r>
            <w:r w:rsidR="00064964">
              <w:t xml:space="preserve"> vybavené lamelovými svetelnými clonami </w:t>
            </w:r>
          </w:p>
          <w:p w14:paraId="6247BE61" w14:textId="2A58017F" w:rsidR="00957933" w:rsidRPr="0029170E" w:rsidRDefault="00957933" w:rsidP="00DF169D"/>
        </w:tc>
        <w:tc>
          <w:tcPr>
            <w:tcW w:w="1983" w:type="dxa"/>
          </w:tcPr>
          <w:p w14:paraId="39F09FEC" w14:textId="77777777" w:rsidR="00064964" w:rsidRPr="002760BF" w:rsidRDefault="00064964" w:rsidP="00DF169D">
            <w:pPr>
              <w:jc w:val="center"/>
            </w:pPr>
          </w:p>
          <w:p w14:paraId="755F72F7" w14:textId="2334C184" w:rsidR="008E7F03" w:rsidRPr="002760BF" w:rsidRDefault="00064964" w:rsidP="00DF169D">
            <w:pPr>
              <w:jc w:val="center"/>
            </w:pPr>
            <w:r w:rsidRPr="002760BF">
              <w:t xml:space="preserve">Áno </w:t>
            </w:r>
          </w:p>
        </w:tc>
        <w:tc>
          <w:tcPr>
            <w:tcW w:w="1910" w:type="dxa"/>
          </w:tcPr>
          <w:p w14:paraId="69CA64DD" w14:textId="77777777" w:rsidR="008E7F03" w:rsidRPr="0029170E" w:rsidRDefault="008E7F03" w:rsidP="00DF169D"/>
        </w:tc>
      </w:tr>
      <w:tr w:rsidR="008E7F03" w:rsidRPr="0029170E" w14:paraId="32DD4E53" w14:textId="77777777" w:rsidTr="00DF169D">
        <w:tblPrEx>
          <w:jc w:val="left"/>
        </w:tblPrEx>
        <w:tc>
          <w:tcPr>
            <w:tcW w:w="5169" w:type="dxa"/>
          </w:tcPr>
          <w:p w14:paraId="783BCA9C" w14:textId="77777777" w:rsidR="00B814E0" w:rsidRDefault="00B814E0" w:rsidP="00725E9E">
            <w:pPr>
              <w:tabs>
                <w:tab w:val="left" w:pos="1127"/>
              </w:tabs>
              <w:jc w:val="both"/>
            </w:pPr>
          </w:p>
          <w:p w14:paraId="69FD037F" w14:textId="7B4DF1A2" w:rsidR="008E7F03" w:rsidRPr="00281536" w:rsidRDefault="00F922C6" w:rsidP="00725E9E">
            <w:pPr>
              <w:tabs>
                <w:tab w:val="left" w:pos="1127"/>
              </w:tabs>
              <w:jc w:val="both"/>
            </w:pPr>
            <w:r>
              <w:t>Riadiaca</w:t>
            </w:r>
            <w:r w:rsidR="00725E9E">
              <w:t xml:space="preserve"> jednotka ventilačného systému</w:t>
            </w:r>
            <w:r>
              <w:t xml:space="preserve"> musí sledovať teplotu </w:t>
            </w:r>
            <w:r w:rsidR="00222747">
              <w:t>v</w:t>
            </w:r>
            <w:r w:rsidR="00B814E0">
              <w:t> </w:t>
            </w:r>
            <w:r w:rsidR="00222747">
              <w:t>hale</w:t>
            </w:r>
            <w:r w:rsidR="00B814E0">
              <w:t xml:space="preserve"> – počet </w:t>
            </w:r>
            <w:proofErr w:type="spellStart"/>
            <w:r w:rsidR="00B814E0">
              <w:t>čidiel</w:t>
            </w:r>
            <w:proofErr w:type="spellEnd"/>
            <w:r w:rsidR="00B814E0">
              <w:t xml:space="preserve">: </w:t>
            </w:r>
          </w:p>
        </w:tc>
        <w:tc>
          <w:tcPr>
            <w:tcW w:w="1983" w:type="dxa"/>
          </w:tcPr>
          <w:p w14:paraId="1E292397" w14:textId="77777777" w:rsidR="00B814E0" w:rsidRPr="002760BF" w:rsidRDefault="00B814E0" w:rsidP="00DF169D">
            <w:pPr>
              <w:jc w:val="center"/>
            </w:pPr>
          </w:p>
          <w:p w14:paraId="0859E25E" w14:textId="28D8BF21" w:rsidR="008E7F03" w:rsidRPr="002760BF" w:rsidRDefault="00B814E0" w:rsidP="00DF169D">
            <w:pPr>
              <w:jc w:val="center"/>
            </w:pPr>
            <w:r w:rsidRPr="002760BF">
              <w:t xml:space="preserve">Min. 4 ks vnútorných </w:t>
            </w:r>
            <w:proofErr w:type="spellStart"/>
            <w:r w:rsidRPr="002760BF">
              <w:t>čidiel</w:t>
            </w:r>
            <w:proofErr w:type="spellEnd"/>
          </w:p>
          <w:p w14:paraId="2A7C0484" w14:textId="33596A90" w:rsidR="00B814E0" w:rsidRPr="002760BF" w:rsidRDefault="00B814E0" w:rsidP="00DF169D">
            <w:pPr>
              <w:jc w:val="center"/>
            </w:pPr>
          </w:p>
        </w:tc>
        <w:tc>
          <w:tcPr>
            <w:tcW w:w="1910" w:type="dxa"/>
          </w:tcPr>
          <w:p w14:paraId="72C60C93" w14:textId="77777777" w:rsidR="008E7F03" w:rsidRPr="0029170E" w:rsidRDefault="008E7F03" w:rsidP="00DF169D"/>
        </w:tc>
      </w:tr>
      <w:tr w:rsidR="00222747" w:rsidRPr="0029170E" w14:paraId="298C7160" w14:textId="77777777" w:rsidTr="00DF169D">
        <w:tblPrEx>
          <w:jc w:val="left"/>
        </w:tblPrEx>
        <w:tc>
          <w:tcPr>
            <w:tcW w:w="5169" w:type="dxa"/>
          </w:tcPr>
          <w:p w14:paraId="0B4F619A" w14:textId="77777777" w:rsidR="009B3F52" w:rsidRDefault="009B3F52" w:rsidP="00222747"/>
          <w:p w14:paraId="216E36B8" w14:textId="77777777" w:rsidR="00222747" w:rsidRDefault="00222747" w:rsidP="00222747">
            <w:r>
              <w:t xml:space="preserve">Riadiaca jednotka ventilačného systému musí sledovať vonkajšiu teplotu </w:t>
            </w:r>
            <w:r w:rsidR="00495E73">
              <w:t xml:space="preserve">– počet </w:t>
            </w:r>
            <w:proofErr w:type="spellStart"/>
            <w:r w:rsidR="00495E73">
              <w:t>čidiel</w:t>
            </w:r>
            <w:proofErr w:type="spellEnd"/>
            <w:r w:rsidR="00495E73">
              <w:t>:</w:t>
            </w:r>
          </w:p>
          <w:p w14:paraId="6F12A7C8" w14:textId="7F60035E" w:rsidR="009B3F52" w:rsidRPr="0029170E" w:rsidRDefault="009B3F52" w:rsidP="00222747"/>
        </w:tc>
        <w:tc>
          <w:tcPr>
            <w:tcW w:w="1983" w:type="dxa"/>
          </w:tcPr>
          <w:p w14:paraId="39BB977F" w14:textId="77777777" w:rsidR="00222747" w:rsidRPr="002760BF" w:rsidRDefault="00222747" w:rsidP="00222747">
            <w:pPr>
              <w:jc w:val="center"/>
            </w:pPr>
          </w:p>
          <w:p w14:paraId="6CAFB614" w14:textId="4086D027" w:rsidR="00222747" w:rsidRPr="002760BF" w:rsidRDefault="00495E73" w:rsidP="00222747">
            <w:pPr>
              <w:jc w:val="center"/>
            </w:pPr>
            <w:r w:rsidRPr="002760BF">
              <w:t xml:space="preserve">Min. 1 ks vonkajšie </w:t>
            </w:r>
            <w:proofErr w:type="spellStart"/>
            <w:r w:rsidRPr="002760BF">
              <w:t>čidlo</w:t>
            </w:r>
            <w:proofErr w:type="spellEnd"/>
          </w:p>
        </w:tc>
        <w:tc>
          <w:tcPr>
            <w:tcW w:w="1910" w:type="dxa"/>
          </w:tcPr>
          <w:p w14:paraId="2BE92064" w14:textId="77777777" w:rsidR="00222747" w:rsidRPr="0029170E" w:rsidRDefault="00222747" w:rsidP="00222747"/>
        </w:tc>
      </w:tr>
      <w:tr w:rsidR="00222747" w:rsidRPr="0029170E" w14:paraId="1DD634E1" w14:textId="77777777" w:rsidTr="00DF169D">
        <w:tblPrEx>
          <w:jc w:val="left"/>
        </w:tblPrEx>
        <w:tc>
          <w:tcPr>
            <w:tcW w:w="5169" w:type="dxa"/>
          </w:tcPr>
          <w:p w14:paraId="0BE62993" w14:textId="77777777" w:rsidR="00222747" w:rsidRDefault="00222747" w:rsidP="00222747"/>
          <w:p w14:paraId="17D59AA3" w14:textId="2F90924F" w:rsidR="00222747" w:rsidRPr="0029170E" w:rsidRDefault="000C74C8" w:rsidP="00222747">
            <w:r>
              <w:t xml:space="preserve">PC okrem riadenia ventilácie mus ovládať </w:t>
            </w:r>
            <w:r w:rsidR="00886C68">
              <w:t xml:space="preserve">aj osvetlenie a zaznamenávať spotrebu krmiva a vody. </w:t>
            </w:r>
          </w:p>
        </w:tc>
        <w:tc>
          <w:tcPr>
            <w:tcW w:w="1983" w:type="dxa"/>
          </w:tcPr>
          <w:p w14:paraId="2013E205" w14:textId="77777777" w:rsidR="00886C68" w:rsidRPr="002760BF" w:rsidRDefault="00886C68" w:rsidP="00222747">
            <w:pPr>
              <w:jc w:val="center"/>
            </w:pPr>
          </w:p>
          <w:p w14:paraId="1EB78414" w14:textId="569EAB06" w:rsidR="00222747" w:rsidRPr="002760BF" w:rsidRDefault="00886C68" w:rsidP="00222747">
            <w:pPr>
              <w:jc w:val="center"/>
            </w:pPr>
            <w:r w:rsidRPr="002760BF">
              <w:t>Áno</w:t>
            </w:r>
          </w:p>
          <w:p w14:paraId="789A1576" w14:textId="019DD315" w:rsidR="00886C68" w:rsidRPr="002760BF" w:rsidRDefault="00886C68" w:rsidP="00222747">
            <w:pPr>
              <w:jc w:val="center"/>
            </w:pPr>
          </w:p>
        </w:tc>
        <w:tc>
          <w:tcPr>
            <w:tcW w:w="1910" w:type="dxa"/>
          </w:tcPr>
          <w:p w14:paraId="4A363D30" w14:textId="77777777" w:rsidR="00222747" w:rsidRPr="0029170E" w:rsidRDefault="00222747" w:rsidP="00222747"/>
        </w:tc>
      </w:tr>
      <w:tr w:rsidR="00222747" w:rsidRPr="0029170E" w14:paraId="34A4489E" w14:textId="77777777" w:rsidTr="00DF169D">
        <w:tblPrEx>
          <w:jc w:val="left"/>
        </w:tblPrEx>
        <w:tc>
          <w:tcPr>
            <w:tcW w:w="5169" w:type="dxa"/>
          </w:tcPr>
          <w:p w14:paraId="3DB7586E" w14:textId="5B87D6DF" w:rsidR="00222747" w:rsidRPr="00281536" w:rsidRDefault="00BD64AD" w:rsidP="00222747">
            <w:pPr>
              <w:jc w:val="both"/>
            </w:pPr>
            <w:r>
              <w:t xml:space="preserve">Súčasťou dodávky musí byť aj </w:t>
            </w:r>
            <w:proofErr w:type="spellStart"/>
            <w:r>
              <w:t>alarmový</w:t>
            </w:r>
            <w:proofErr w:type="spellEnd"/>
            <w:r>
              <w:t xml:space="preserve"> systém s vlastným akumulátorovým zdrojo</w:t>
            </w:r>
            <w:r w:rsidR="008F7141">
              <w:t xml:space="preserve">m, svetelnou signalizáciou a vonkajšou sirénou </w:t>
            </w:r>
          </w:p>
        </w:tc>
        <w:tc>
          <w:tcPr>
            <w:tcW w:w="1983" w:type="dxa"/>
          </w:tcPr>
          <w:p w14:paraId="4548842A" w14:textId="77777777" w:rsidR="00222747" w:rsidRPr="002760BF" w:rsidRDefault="00222747" w:rsidP="00222747">
            <w:pPr>
              <w:jc w:val="center"/>
            </w:pPr>
          </w:p>
          <w:p w14:paraId="3DC852BF" w14:textId="4C83B4CA" w:rsidR="008F7141" w:rsidRPr="002760BF" w:rsidRDefault="008F7141" w:rsidP="00222747">
            <w:pPr>
              <w:jc w:val="center"/>
            </w:pPr>
            <w:r w:rsidRPr="002760BF">
              <w:t xml:space="preserve">Spĺňa </w:t>
            </w:r>
          </w:p>
        </w:tc>
        <w:tc>
          <w:tcPr>
            <w:tcW w:w="1910" w:type="dxa"/>
          </w:tcPr>
          <w:p w14:paraId="491B3A9C" w14:textId="77777777" w:rsidR="00222747" w:rsidRPr="0029170E" w:rsidRDefault="00222747" w:rsidP="00222747"/>
        </w:tc>
      </w:tr>
      <w:tr w:rsidR="00222747" w:rsidRPr="0029170E" w14:paraId="50EB6725" w14:textId="77777777" w:rsidTr="00DF169D">
        <w:tblPrEx>
          <w:jc w:val="left"/>
        </w:tblPrEx>
        <w:tc>
          <w:tcPr>
            <w:tcW w:w="5169" w:type="dxa"/>
          </w:tcPr>
          <w:p w14:paraId="71576874" w14:textId="77777777" w:rsidR="00957933" w:rsidRDefault="00957933" w:rsidP="00222747"/>
          <w:p w14:paraId="1D8295FD" w14:textId="270E797D" w:rsidR="00222747" w:rsidRPr="0029170E" w:rsidRDefault="00FE5C9D" w:rsidP="00222747">
            <w:r>
              <w:t xml:space="preserve">V prípade výpadku elektriky, musí byť </w:t>
            </w:r>
            <w:r w:rsidR="002A207C">
              <w:t>technológia</w:t>
            </w:r>
            <w:r>
              <w:t xml:space="preserve"> vybavená mechanickým termostatom pre núdzové ovládanie </w:t>
            </w:r>
            <w:r w:rsidR="002A207C">
              <w:t>haly</w:t>
            </w:r>
          </w:p>
        </w:tc>
        <w:tc>
          <w:tcPr>
            <w:tcW w:w="1983" w:type="dxa"/>
          </w:tcPr>
          <w:p w14:paraId="35C0D46A" w14:textId="77777777" w:rsidR="00222747" w:rsidRDefault="00222747" w:rsidP="00222747">
            <w:pPr>
              <w:jc w:val="center"/>
            </w:pPr>
          </w:p>
          <w:p w14:paraId="41A1C79D" w14:textId="77777777" w:rsidR="00222747" w:rsidRPr="0029170E" w:rsidRDefault="00222747" w:rsidP="00222747">
            <w:pPr>
              <w:jc w:val="center"/>
            </w:pPr>
            <w:r>
              <w:t xml:space="preserve">Áno </w:t>
            </w:r>
          </w:p>
        </w:tc>
        <w:tc>
          <w:tcPr>
            <w:tcW w:w="1910" w:type="dxa"/>
          </w:tcPr>
          <w:p w14:paraId="7673BB75" w14:textId="77777777" w:rsidR="00222747" w:rsidRPr="0029170E" w:rsidRDefault="00222747" w:rsidP="00222747"/>
        </w:tc>
      </w:tr>
      <w:tr w:rsidR="00222747" w:rsidRPr="0029170E" w14:paraId="6ECF73C4" w14:textId="77777777" w:rsidTr="00DF169D">
        <w:tblPrEx>
          <w:jc w:val="left"/>
        </w:tblPrEx>
        <w:tc>
          <w:tcPr>
            <w:tcW w:w="5169" w:type="dxa"/>
          </w:tcPr>
          <w:p w14:paraId="75DADED7" w14:textId="77777777" w:rsidR="00D604A3" w:rsidRDefault="00D604A3" w:rsidP="00222747"/>
          <w:p w14:paraId="71E0E927" w14:textId="49F6FE3A" w:rsidR="00222747" w:rsidRDefault="00224A4D" w:rsidP="00222747">
            <w:r>
              <w:t xml:space="preserve">Systém alarmu </w:t>
            </w:r>
            <w:r w:rsidR="00D604A3">
              <w:t>napojený</w:t>
            </w:r>
            <w:r>
              <w:t xml:space="preserve"> na GSM bránu pre hlásenia do mobilného telefónu</w:t>
            </w:r>
            <w:r w:rsidR="00D604A3">
              <w:t xml:space="preserve"> </w:t>
            </w:r>
            <w:r w:rsidR="00AE1805">
              <w:t>umožňujúci zasielať hlásenia na</w:t>
            </w:r>
            <w:r w:rsidR="0062027E">
              <w:t xml:space="preserve"> viac ako 3 telefónne čísla</w:t>
            </w:r>
            <w:r w:rsidR="00D604A3">
              <w:t xml:space="preserve"> </w:t>
            </w:r>
          </w:p>
          <w:p w14:paraId="5C5D80E4" w14:textId="77777777" w:rsidR="00222747" w:rsidRPr="0029170E" w:rsidRDefault="00222747" w:rsidP="00222747"/>
        </w:tc>
        <w:tc>
          <w:tcPr>
            <w:tcW w:w="1983" w:type="dxa"/>
          </w:tcPr>
          <w:p w14:paraId="7854D6FE" w14:textId="77777777" w:rsidR="00222747" w:rsidRDefault="00222747" w:rsidP="00222747">
            <w:pPr>
              <w:jc w:val="center"/>
            </w:pPr>
          </w:p>
          <w:p w14:paraId="0A269142" w14:textId="3325EFCA" w:rsidR="00D604A3" w:rsidRDefault="006B4D20" w:rsidP="00222747">
            <w:pPr>
              <w:jc w:val="center"/>
            </w:pPr>
            <w:r w:rsidRPr="00757B67">
              <w:t>Áno</w:t>
            </w:r>
          </w:p>
        </w:tc>
        <w:tc>
          <w:tcPr>
            <w:tcW w:w="1910" w:type="dxa"/>
          </w:tcPr>
          <w:p w14:paraId="049F5012" w14:textId="77777777" w:rsidR="00222747" w:rsidRPr="0029170E" w:rsidRDefault="00222747" w:rsidP="00222747"/>
        </w:tc>
      </w:tr>
      <w:tr w:rsidR="00222747" w:rsidRPr="0029170E" w14:paraId="3830B97D" w14:textId="77777777" w:rsidTr="00AC2C34">
        <w:tblPrEx>
          <w:jc w:val="left"/>
        </w:tblPrEx>
        <w:tc>
          <w:tcPr>
            <w:tcW w:w="9062" w:type="dxa"/>
            <w:gridSpan w:val="3"/>
          </w:tcPr>
          <w:p w14:paraId="2D7D3A42" w14:textId="37A831B0" w:rsidR="00222747" w:rsidRPr="000D56D8" w:rsidRDefault="00222747" w:rsidP="00222747">
            <w:pPr>
              <w:rPr>
                <w:b/>
                <w:bCs/>
              </w:rPr>
            </w:pPr>
            <w:r w:rsidRPr="000D56D8">
              <w:rPr>
                <w:b/>
                <w:bCs/>
              </w:rPr>
              <w:t>F/ Iné</w:t>
            </w:r>
          </w:p>
        </w:tc>
      </w:tr>
      <w:tr w:rsidR="00222747" w:rsidRPr="0029170E" w14:paraId="67305B5D" w14:textId="77777777" w:rsidTr="00190323">
        <w:tblPrEx>
          <w:jc w:val="left"/>
        </w:tblPrEx>
        <w:tc>
          <w:tcPr>
            <w:tcW w:w="5169" w:type="dxa"/>
          </w:tcPr>
          <w:p w14:paraId="1454CC83" w14:textId="77777777" w:rsidR="00957933" w:rsidRDefault="00957933" w:rsidP="00222747">
            <w:pPr>
              <w:jc w:val="both"/>
            </w:pPr>
          </w:p>
          <w:p w14:paraId="4A86EC40" w14:textId="414F2540" w:rsidR="00222747" w:rsidRPr="000D56D8" w:rsidRDefault="00222747" w:rsidP="00222747">
            <w:pPr>
              <w:jc w:val="both"/>
            </w:pPr>
            <w:r w:rsidRPr="000D56D8">
              <w:t>Komplet dodani</w:t>
            </w:r>
            <w:r w:rsidR="00F23F11">
              <w:t>e</w:t>
            </w:r>
            <w:r w:rsidRPr="000D56D8">
              <w:t xml:space="preserve"> </w:t>
            </w:r>
            <w:r w:rsidRPr="00757B67">
              <w:t xml:space="preserve">vrátane </w:t>
            </w:r>
            <w:r w:rsidR="00F23F11" w:rsidRPr="00757B67">
              <w:t xml:space="preserve">poskytnutia </w:t>
            </w:r>
            <w:proofErr w:type="spellStart"/>
            <w:r w:rsidR="006B4D20" w:rsidRPr="00757B67">
              <w:t>šéfmontéra</w:t>
            </w:r>
            <w:proofErr w:type="spellEnd"/>
            <w:r w:rsidR="00F23F11" w:rsidRPr="00757B67">
              <w:t xml:space="preserve"> pre montáž externou montážnou skupinou</w:t>
            </w:r>
            <w:r w:rsidRPr="00757B67">
              <w:t>, sprevádzkovani</w:t>
            </w:r>
            <w:r w:rsidR="00F23F11" w:rsidRPr="00757B67">
              <w:t>e</w:t>
            </w:r>
            <w:r w:rsidRPr="00757B67">
              <w:t>, zaučeni</w:t>
            </w:r>
            <w:r w:rsidR="00F23F11" w:rsidRPr="00757B67">
              <w:t>e</w:t>
            </w:r>
            <w:r w:rsidRPr="00757B67">
              <w:t xml:space="preserve"> obsluhy a odovzdani</w:t>
            </w:r>
            <w:r w:rsidR="00F23F11" w:rsidRPr="00757B67">
              <w:t>e</w:t>
            </w:r>
            <w:r w:rsidRPr="000D56D8">
              <w:t xml:space="preserve"> prevádzkovej dokumentácie</w:t>
            </w:r>
          </w:p>
          <w:p w14:paraId="4048BD23" w14:textId="77777777" w:rsidR="00222747" w:rsidRPr="000D56D8" w:rsidRDefault="00222747" w:rsidP="00222747">
            <w:pPr>
              <w:jc w:val="both"/>
            </w:pPr>
          </w:p>
        </w:tc>
        <w:tc>
          <w:tcPr>
            <w:tcW w:w="1983" w:type="dxa"/>
          </w:tcPr>
          <w:p w14:paraId="6506513F" w14:textId="77777777" w:rsidR="00222747" w:rsidRDefault="00222747" w:rsidP="00222747">
            <w:pPr>
              <w:jc w:val="center"/>
            </w:pPr>
          </w:p>
          <w:p w14:paraId="418CC18E" w14:textId="43ABF46A" w:rsidR="00222747" w:rsidRPr="0029170E" w:rsidRDefault="00222747" w:rsidP="00222747">
            <w:pPr>
              <w:jc w:val="center"/>
            </w:pPr>
            <w:r>
              <w:t xml:space="preserve">Áno </w:t>
            </w:r>
          </w:p>
        </w:tc>
        <w:tc>
          <w:tcPr>
            <w:tcW w:w="1910" w:type="dxa"/>
          </w:tcPr>
          <w:p w14:paraId="4FEA3642" w14:textId="77777777" w:rsidR="00222747" w:rsidRPr="0029170E" w:rsidRDefault="00222747" w:rsidP="00222747"/>
        </w:tc>
      </w:tr>
    </w:tbl>
    <w:p w14:paraId="3C693DD0" w14:textId="186A925F" w:rsidR="00293DD4" w:rsidRDefault="00293DD4" w:rsidP="000C48C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E2585" w14:paraId="19A81C5A" w14:textId="77777777" w:rsidTr="006E2585">
        <w:tc>
          <w:tcPr>
            <w:tcW w:w="4390" w:type="dxa"/>
          </w:tcPr>
          <w:p w14:paraId="5577F409" w14:textId="77777777" w:rsidR="006E2585" w:rsidRDefault="006E2585" w:rsidP="000C48C5">
            <w:r w:rsidRPr="006E2585">
              <w:t>Meno a priezvisko štatutárneho zástupcu navrhovateľa:</w:t>
            </w:r>
          </w:p>
          <w:p w14:paraId="46A815F6" w14:textId="54FEFE8B" w:rsidR="006B38EF" w:rsidRPr="006E2585" w:rsidRDefault="006B38EF" w:rsidP="000C48C5"/>
        </w:tc>
        <w:tc>
          <w:tcPr>
            <w:tcW w:w="4672" w:type="dxa"/>
          </w:tcPr>
          <w:p w14:paraId="395F5762" w14:textId="77777777" w:rsidR="006E2585" w:rsidRDefault="006E2585" w:rsidP="000C48C5">
            <w:pPr>
              <w:rPr>
                <w:b/>
                <w:bCs/>
              </w:rPr>
            </w:pPr>
          </w:p>
        </w:tc>
      </w:tr>
      <w:tr w:rsidR="006E2585" w14:paraId="23DF63E9" w14:textId="77777777" w:rsidTr="006E2585">
        <w:tc>
          <w:tcPr>
            <w:tcW w:w="4390" w:type="dxa"/>
          </w:tcPr>
          <w:p w14:paraId="615462B0" w14:textId="77777777" w:rsidR="006E2585" w:rsidRPr="006E2585" w:rsidRDefault="006E2585" w:rsidP="006E2585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7D5AEA67" w14:textId="77777777" w:rsidR="006E2585" w:rsidRDefault="006E2585" w:rsidP="000C48C5">
            <w:pPr>
              <w:rPr>
                <w:b/>
                <w:bCs/>
              </w:rPr>
            </w:pPr>
          </w:p>
        </w:tc>
      </w:tr>
      <w:tr w:rsidR="006E2585" w14:paraId="58CE5699" w14:textId="77777777" w:rsidTr="006E2585">
        <w:tc>
          <w:tcPr>
            <w:tcW w:w="4390" w:type="dxa"/>
          </w:tcPr>
          <w:p w14:paraId="41773AD6" w14:textId="77777777" w:rsidR="006E2585" w:rsidRDefault="006E2585" w:rsidP="006E2585">
            <w:pPr>
              <w:spacing w:before="120" w:after="120"/>
            </w:pPr>
            <w:r w:rsidRPr="006E2585">
              <w:t>Miesto a dátum podpisu:</w:t>
            </w:r>
          </w:p>
          <w:p w14:paraId="4C08AA1A" w14:textId="75D9D96E" w:rsidR="006B38EF" w:rsidRPr="006E2585" w:rsidRDefault="006B38EF" w:rsidP="006E2585">
            <w:pPr>
              <w:spacing w:before="120" w:after="120"/>
            </w:pPr>
          </w:p>
        </w:tc>
        <w:tc>
          <w:tcPr>
            <w:tcW w:w="4672" w:type="dxa"/>
          </w:tcPr>
          <w:p w14:paraId="037273BA" w14:textId="77777777" w:rsidR="006E2585" w:rsidRDefault="006E2585" w:rsidP="000C48C5">
            <w:pPr>
              <w:rPr>
                <w:b/>
                <w:bCs/>
              </w:rPr>
            </w:pPr>
          </w:p>
        </w:tc>
      </w:tr>
    </w:tbl>
    <w:p w14:paraId="499FFDCF" w14:textId="34D5B055" w:rsidR="00744B63" w:rsidRDefault="00744B63" w:rsidP="00744B63">
      <w:pPr>
        <w:spacing w:after="0" w:line="240" w:lineRule="auto"/>
        <w:jc w:val="both"/>
      </w:pPr>
    </w:p>
    <w:p w14:paraId="0DDF165D" w14:textId="4B7E0FDE" w:rsidR="00744B63" w:rsidRDefault="00DD2A6A" w:rsidP="00744B63">
      <w:pPr>
        <w:spacing w:after="0" w:line="240" w:lineRule="auto"/>
        <w:jc w:val="both"/>
      </w:pPr>
      <w:r w:rsidRPr="00DE5B7E">
        <w:rPr>
          <w:noProof/>
        </w:rPr>
        <w:drawing>
          <wp:anchor distT="0" distB="0" distL="114300" distR="114300" simplePos="0" relativeHeight="251659264" behindDoc="0" locked="0" layoutInCell="1" allowOverlap="1" wp14:anchorId="66F08533" wp14:editId="794A594D">
            <wp:simplePos x="0" y="0"/>
            <wp:positionH relativeFrom="column">
              <wp:posOffset>3818255</wp:posOffset>
            </wp:positionH>
            <wp:positionV relativeFrom="paragraph">
              <wp:posOffset>26035</wp:posOffset>
            </wp:positionV>
            <wp:extent cx="1520190" cy="131445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B63">
        <w:t>S pozdravom</w:t>
      </w:r>
      <w:r w:rsidR="00744B63">
        <w:tab/>
      </w:r>
    </w:p>
    <w:p w14:paraId="426995A6" w14:textId="77777777" w:rsidR="00744B63" w:rsidRDefault="00744B63" w:rsidP="00744B63">
      <w:pPr>
        <w:spacing w:after="0" w:line="240" w:lineRule="auto"/>
        <w:jc w:val="both"/>
      </w:pPr>
      <w:r>
        <w:t xml:space="preserve">                       </w:t>
      </w:r>
    </w:p>
    <w:p w14:paraId="679ECD0E" w14:textId="77777777" w:rsidR="00744B63" w:rsidRDefault="00744B63" w:rsidP="00744B63">
      <w:pPr>
        <w:spacing w:after="0" w:line="240" w:lineRule="auto"/>
        <w:ind w:left="6372"/>
        <w:jc w:val="both"/>
      </w:pPr>
      <w:r>
        <w:t xml:space="preserve">                                                                                                              </w:t>
      </w:r>
    </w:p>
    <w:p w14:paraId="522D846D" w14:textId="77777777" w:rsidR="00744B63" w:rsidRDefault="00744B63" w:rsidP="00744B63">
      <w:pPr>
        <w:spacing w:after="0" w:line="240" w:lineRule="auto"/>
        <w:ind w:left="5664"/>
        <w:jc w:val="both"/>
      </w:pPr>
      <w:r>
        <w:t xml:space="preserve">         </w:t>
      </w:r>
      <w:r>
        <w:tab/>
        <w:t>Ing. Tomáš Kohút</w:t>
      </w:r>
    </w:p>
    <w:p w14:paraId="373E2A7B" w14:textId="77777777" w:rsidR="00744B63" w:rsidRDefault="00744B63" w:rsidP="00744B63">
      <w:pPr>
        <w:spacing w:after="0" w:line="240" w:lineRule="auto"/>
        <w:ind w:left="3540" w:firstLine="708"/>
        <w:jc w:val="both"/>
        <w:rPr>
          <w:u w:val="single"/>
        </w:rPr>
      </w:pPr>
      <w:r>
        <w:t xml:space="preserve">                       konateľ spoločnosti </w:t>
      </w:r>
      <w:r w:rsidRPr="00372BC5">
        <w:rPr>
          <w:rFonts w:cstheme="minorHAnsi"/>
        </w:rPr>
        <w:t>FOOD FARM, s.r.o.</w:t>
      </w:r>
    </w:p>
    <w:p w14:paraId="68A8FF55" w14:textId="77777777" w:rsidR="00DD2A6A" w:rsidRDefault="00DD2A6A" w:rsidP="000E6FE3">
      <w:pPr>
        <w:spacing w:after="0" w:line="240" w:lineRule="auto"/>
        <w:jc w:val="both"/>
        <w:rPr>
          <w:b/>
          <w:i/>
          <w:iCs/>
          <w:sz w:val="18"/>
          <w:szCs w:val="18"/>
          <w:u w:val="single"/>
        </w:rPr>
      </w:pPr>
    </w:p>
    <w:p w14:paraId="52C833D4" w14:textId="7DEC2DE1" w:rsidR="000E6FE3" w:rsidRPr="00DD2A6A" w:rsidRDefault="000E6FE3" w:rsidP="000E6FE3">
      <w:pPr>
        <w:spacing w:after="0" w:line="240" w:lineRule="auto"/>
        <w:jc w:val="both"/>
        <w:rPr>
          <w:b/>
          <w:i/>
          <w:iCs/>
          <w:sz w:val="18"/>
          <w:szCs w:val="18"/>
          <w:u w:val="single"/>
        </w:rPr>
      </w:pPr>
      <w:r w:rsidRPr="00DD2A6A">
        <w:rPr>
          <w:b/>
          <w:i/>
          <w:iCs/>
          <w:sz w:val="18"/>
          <w:szCs w:val="18"/>
          <w:u w:val="single"/>
        </w:rPr>
        <w:t>* Pokyny k vyplneniu súladu ponuky s požadovanými parametrami technickej špecifikácie:</w:t>
      </w:r>
    </w:p>
    <w:p w14:paraId="65792AB9" w14:textId="77777777" w:rsidR="000E6FE3" w:rsidRPr="00DD2A6A" w:rsidRDefault="000E6FE3" w:rsidP="000E6FE3">
      <w:pPr>
        <w:spacing w:after="0" w:line="240" w:lineRule="auto"/>
        <w:jc w:val="both"/>
        <w:rPr>
          <w:b/>
          <w:i/>
          <w:iCs/>
          <w:sz w:val="18"/>
          <w:szCs w:val="18"/>
          <w:u w:val="single"/>
        </w:rPr>
      </w:pPr>
    </w:p>
    <w:p w14:paraId="7468EBD2" w14:textId="77777777" w:rsidR="000E6FE3" w:rsidRPr="00DD2A6A" w:rsidRDefault="000E6FE3" w:rsidP="000E6FE3">
      <w:pPr>
        <w:spacing w:after="0" w:line="240" w:lineRule="auto"/>
        <w:jc w:val="both"/>
        <w:rPr>
          <w:i/>
          <w:iCs/>
          <w:sz w:val="18"/>
          <w:szCs w:val="18"/>
        </w:rPr>
      </w:pPr>
      <w:r w:rsidRPr="00DD2A6A">
        <w:rPr>
          <w:i/>
          <w:iCs/>
          <w:sz w:val="18"/>
          <w:szCs w:val="18"/>
        </w:rPr>
        <w:t>V stĺpci 1 je uvedený názov požadovaného parametra stroja, ktorý uchádzač uplatňuje v súťaži.</w:t>
      </w:r>
    </w:p>
    <w:p w14:paraId="782BD7B7" w14:textId="77777777" w:rsidR="000E6FE3" w:rsidRPr="00DD2A6A" w:rsidRDefault="000E6FE3" w:rsidP="000E6FE3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1633C24B" w14:textId="716C0BDF" w:rsidR="000E6FE3" w:rsidRPr="00DD2A6A" w:rsidRDefault="000E6FE3" w:rsidP="000E6FE3">
      <w:pPr>
        <w:spacing w:after="0" w:line="240" w:lineRule="auto"/>
        <w:jc w:val="both"/>
        <w:rPr>
          <w:i/>
          <w:iCs/>
          <w:sz w:val="18"/>
          <w:szCs w:val="18"/>
        </w:rPr>
      </w:pPr>
      <w:r w:rsidRPr="00DD2A6A">
        <w:rPr>
          <w:i/>
          <w:iCs/>
          <w:sz w:val="18"/>
          <w:szCs w:val="18"/>
        </w:rPr>
        <w:t>V stĺpci 2 je uvedená požadovaná hodnota stroja alebo požiadavku vybavenia stroja daným prvkom výbavy, funkcie, technickým rozmerom a pod.</w:t>
      </w:r>
    </w:p>
    <w:p w14:paraId="78BBF494" w14:textId="0BBCF525" w:rsidR="0094791C" w:rsidRPr="00DD2A6A" w:rsidRDefault="000E6FE3" w:rsidP="003675C8">
      <w:pPr>
        <w:spacing w:after="0" w:line="240" w:lineRule="auto"/>
        <w:jc w:val="both"/>
        <w:rPr>
          <w:b/>
          <w:bCs/>
          <w:sz w:val="18"/>
          <w:szCs w:val="18"/>
        </w:rPr>
      </w:pPr>
      <w:r w:rsidRPr="00DD2A6A">
        <w:rPr>
          <w:b/>
          <w:i/>
          <w:iCs/>
          <w:sz w:val="18"/>
          <w:szCs w:val="18"/>
        </w:rPr>
        <w:t>Stĺpec 3 je určený pre vyplnenie uchádzačom</w:t>
      </w:r>
      <w:r w:rsidRPr="00DD2A6A">
        <w:rPr>
          <w:i/>
          <w:iCs/>
          <w:sz w:val="18"/>
          <w:szCs w:val="18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94791C" w:rsidRPr="00DD2A6A" w:rsidSect="00DD2A6A">
      <w:headerReference w:type="default" r:id="rId9"/>
      <w:footerReference w:type="default" r:id="rId1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FDE" w14:textId="77777777" w:rsidR="009B29C1" w:rsidRDefault="009B29C1" w:rsidP="000E6FE3">
      <w:pPr>
        <w:spacing w:after="0" w:line="240" w:lineRule="auto"/>
      </w:pPr>
      <w:r>
        <w:separator/>
      </w:r>
    </w:p>
  </w:endnote>
  <w:endnote w:type="continuationSeparator" w:id="0">
    <w:p w14:paraId="0AB83C9A" w14:textId="77777777" w:rsidR="009B29C1" w:rsidRDefault="009B29C1" w:rsidP="000E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0D7" w14:textId="7A823112" w:rsidR="000E6FE3" w:rsidRDefault="002837EF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271C0D3F" wp14:editId="68AFEC07">
          <wp:simplePos x="0" y="0"/>
          <wp:positionH relativeFrom="page">
            <wp:posOffset>4690745</wp:posOffset>
          </wp:positionH>
          <wp:positionV relativeFrom="paragraph">
            <wp:posOffset>-1696085</wp:posOffset>
          </wp:positionV>
          <wp:extent cx="3738245" cy="3923958"/>
          <wp:effectExtent l="0" t="0" r="0" b="635"/>
          <wp:wrapNone/>
          <wp:docPr id="1833934819" name="Obrázok 1833934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826BA" w14:textId="77777777" w:rsidR="000E6FE3" w:rsidRDefault="000E6F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1C8D" w14:textId="77777777" w:rsidR="009B29C1" w:rsidRDefault="009B29C1" w:rsidP="000E6FE3">
      <w:pPr>
        <w:spacing w:after="0" w:line="240" w:lineRule="auto"/>
      </w:pPr>
      <w:r>
        <w:separator/>
      </w:r>
    </w:p>
  </w:footnote>
  <w:footnote w:type="continuationSeparator" w:id="0">
    <w:p w14:paraId="2391807D" w14:textId="77777777" w:rsidR="009B29C1" w:rsidRDefault="009B29C1" w:rsidP="000E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4702" w14:textId="2BD433FB" w:rsidR="00957933" w:rsidRPr="00706E04" w:rsidRDefault="00957933" w:rsidP="00957933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6081E773" w14:textId="77777777" w:rsidR="00957933" w:rsidRPr="000268F0" w:rsidRDefault="00957933" w:rsidP="00957933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72990ACE" w14:textId="77777777" w:rsidR="00957933" w:rsidRDefault="00957933" w:rsidP="00957933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74406D7B" w14:textId="77777777" w:rsidR="00957933" w:rsidRPr="001E2B97" w:rsidRDefault="00957933" w:rsidP="00957933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46700A14" wp14:editId="533F7F86">
          <wp:extent cx="914400" cy="298450"/>
          <wp:effectExtent l="0" t="0" r="0" b="6350"/>
          <wp:docPr id="1599962725" name="Obrázok 15999627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DA58E" w14:textId="1462C2B4" w:rsidR="00957933" w:rsidRDefault="00957933">
    <w:pPr>
      <w:pStyle w:val="Hlavika"/>
    </w:pPr>
  </w:p>
  <w:p w14:paraId="576551F2" w14:textId="77777777" w:rsidR="00957933" w:rsidRDefault="00957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87A"/>
    <w:multiLevelType w:val="multilevel"/>
    <w:tmpl w:val="D43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0649"/>
    <w:multiLevelType w:val="hybridMultilevel"/>
    <w:tmpl w:val="C304F480"/>
    <w:lvl w:ilvl="0" w:tplc="8964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7A69"/>
    <w:multiLevelType w:val="hybridMultilevel"/>
    <w:tmpl w:val="A8D209FC"/>
    <w:lvl w:ilvl="0" w:tplc="57F0EAF0">
      <w:numFmt w:val="bullet"/>
      <w:lvlText w:val="-"/>
      <w:lvlJc w:val="left"/>
      <w:pPr>
        <w:ind w:left="396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AC2"/>
    <w:multiLevelType w:val="hybridMultilevel"/>
    <w:tmpl w:val="344EDC78"/>
    <w:lvl w:ilvl="0" w:tplc="1B46C6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932B1"/>
    <w:multiLevelType w:val="hybridMultilevel"/>
    <w:tmpl w:val="108401CA"/>
    <w:lvl w:ilvl="0" w:tplc="E1F29524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A20CE"/>
    <w:multiLevelType w:val="hybridMultilevel"/>
    <w:tmpl w:val="4F282E0A"/>
    <w:lvl w:ilvl="0" w:tplc="FF18D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1217DA2"/>
    <w:multiLevelType w:val="hybridMultilevel"/>
    <w:tmpl w:val="9858D76E"/>
    <w:lvl w:ilvl="0" w:tplc="0232A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03D3"/>
    <w:multiLevelType w:val="hybridMultilevel"/>
    <w:tmpl w:val="070E2120"/>
    <w:lvl w:ilvl="0" w:tplc="BA6A2C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93F1B"/>
    <w:multiLevelType w:val="hybridMultilevel"/>
    <w:tmpl w:val="59CA0138"/>
    <w:lvl w:ilvl="0" w:tplc="4064B5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543C"/>
    <w:multiLevelType w:val="hybridMultilevel"/>
    <w:tmpl w:val="0400D14E"/>
    <w:lvl w:ilvl="0" w:tplc="D5526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5324">
    <w:abstractNumId w:val="4"/>
  </w:num>
  <w:num w:numId="2" w16cid:durableId="1786388026">
    <w:abstractNumId w:val="11"/>
  </w:num>
  <w:num w:numId="3" w16cid:durableId="1639722126">
    <w:abstractNumId w:val="1"/>
  </w:num>
  <w:num w:numId="4" w16cid:durableId="548104865">
    <w:abstractNumId w:val="9"/>
  </w:num>
  <w:num w:numId="5" w16cid:durableId="1798446136">
    <w:abstractNumId w:val="6"/>
  </w:num>
  <w:num w:numId="6" w16cid:durableId="598409447">
    <w:abstractNumId w:val="14"/>
  </w:num>
  <w:num w:numId="7" w16cid:durableId="2020279074">
    <w:abstractNumId w:val="17"/>
  </w:num>
  <w:num w:numId="8" w16cid:durableId="451631729">
    <w:abstractNumId w:val="15"/>
  </w:num>
  <w:num w:numId="9" w16cid:durableId="1234049492">
    <w:abstractNumId w:val="8"/>
  </w:num>
  <w:num w:numId="10" w16cid:durableId="1984197224">
    <w:abstractNumId w:val="5"/>
  </w:num>
  <w:num w:numId="11" w16cid:durableId="1604878028">
    <w:abstractNumId w:val="2"/>
  </w:num>
  <w:num w:numId="12" w16cid:durableId="177349014">
    <w:abstractNumId w:val="16"/>
  </w:num>
  <w:num w:numId="13" w16cid:durableId="2003657577">
    <w:abstractNumId w:val="10"/>
  </w:num>
  <w:num w:numId="14" w16cid:durableId="1363894002">
    <w:abstractNumId w:val="3"/>
  </w:num>
  <w:num w:numId="15" w16cid:durableId="2030259039">
    <w:abstractNumId w:val="18"/>
  </w:num>
  <w:num w:numId="16" w16cid:durableId="1448159839">
    <w:abstractNumId w:val="7"/>
  </w:num>
  <w:num w:numId="17" w16cid:durableId="1952586569">
    <w:abstractNumId w:val="12"/>
  </w:num>
  <w:num w:numId="18" w16cid:durableId="1503811419">
    <w:abstractNumId w:val="0"/>
  </w:num>
  <w:num w:numId="19" w16cid:durableId="711809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9"/>
    <w:rsid w:val="00000856"/>
    <w:rsid w:val="000025BF"/>
    <w:rsid w:val="0000473E"/>
    <w:rsid w:val="000067AE"/>
    <w:rsid w:val="00010A01"/>
    <w:rsid w:val="000141C7"/>
    <w:rsid w:val="00017136"/>
    <w:rsid w:val="000171FF"/>
    <w:rsid w:val="00025C73"/>
    <w:rsid w:val="000268F0"/>
    <w:rsid w:val="00026A57"/>
    <w:rsid w:val="00032BFB"/>
    <w:rsid w:val="0003560C"/>
    <w:rsid w:val="00036E41"/>
    <w:rsid w:val="00040BE8"/>
    <w:rsid w:val="00041D19"/>
    <w:rsid w:val="00043060"/>
    <w:rsid w:val="00043451"/>
    <w:rsid w:val="00043D51"/>
    <w:rsid w:val="00044B42"/>
    <w:rsid w:val="00044CAA"/>
    <w:rsid w:val="00046152"/>
    <w:rsid w:val="0004664D"/>
    <w:rsid w:val="00050D90"/>
    <w:rsid w:val="00060076"/>
    <w:rsid w:val="00062D28"/>
    <w:rsid w:val="00064964"/>
    <w:rsid w:val="00071B80"/>
    <w:rsid w:val="00071BC3"/>
    <w:rsid w:val="00071FF9"/>
    <w:rsid w:val="00072265"/>
    <w:rsid w:val="00072BC9"/>
    <w:rsid w:val="00073CBB"/>
    <w:rsid w:val="00074992"/>
    <w:rsid w:val="00074EAC"/>
    <w:rsid w:val="00081BE3"/>
    <w:rsid w:val="000957A5"/>
    <w:rsid w:val="000A585B"/>
    <w:rsid w:val="000B0B69"/>
    <w:rsid w:val="000B1B2F"/>
    <w:rsid w:val="000B2753"/>
    <w:rsid w:val="000B3BB1"/>
    <w:rsid w:val="000B3E70"/>
    <w:rsid w:val="000B4B64"/>
    <w:rsid w:val="000C12C9"/>
    <w:rsid w:val="000C28D3"/>
    <w:rsid w:val="000C48C5"/>
    <w:rsid w:val="000C74C8"/>
    <w:rsid w:val="000D3295"/>
    <w:rsid w:val="000D56D8"/>
    <w:rsid w:val="000E0B25"/>
    <w:rsid w:val="000E5798"/>
    <w:rsid w:val="000E6FE3"/>
    <w:rsid w:val="000F021C"/>
    <w:rsid w:val="00102CBA"/>
    <w:rsid w:val="00104084"/>
    <w:rsid w:val="00111B00"/>
    <w:rsid w:val="0011308D"/>
    <w:rsid w:val="001150FE"/>
    <w:rsid w:val="00116F93"/>
    <w:rsid w:val="00116FFF"/>
    <w:rsid w:val="00117543"/>
    <w:rsid w:val="0011762D"/>
    <w:rsid w:val="00123E55"/>
    <w:rsid w:val="00123F17"/>
    <w:rsid w:val="0012450F"/>
    <w:rsid w:val="00126C11"/>
    <w:rsid w:val="00130476"/>
    <w:rsid w:val="00135A25"/>
    <w:rsid w:val="00136014"/>
    <w:rsid w:val="00137E78"/>
    <w:rsid w:val="00144126"/>
    <w:rsid w:val="001467C8"/>
    <w:rsid w:val="001504B8"/>
    <w:rsid w:val="001535AD"/>
    <w:rsid w:val="001538AC"/>
    <w:rsid w:val="00153D48"/>
    <w:rsid w:val="00154014"/>
    <w:rsid w:val="00155FBC"/>
    <w:rsid w:val="0016006A"/>
    <w:rsid w:val="001601EB"/>
    <w:rsid w:val="00160F02"/>
    <w:rsid w:val="0016115D"/>
    <w:rsid w:val="00163649"/>
    <w:rsid w:val="001663AC"/>
    <w:rsid w:val="001704B1"/>
    <w:rsid w:val="001734A6"/>
    <w:rsid w:val="00173E58"/>
    <w:rsid w:val="00174D3C"/>
    <w:rsid w:val="00174EE7"/>
    <w:rsid w:val="00183A31"/>
    <w:rsid w:val="001868DA"/>
    <w:rsid w:val="00190323"/>
    <w:rsid w:val="00190A63"/>
    <w:rsid w:val="00191AD3"/>
    <w:rsid w:val="0019229F"/>
    <w:rsid w:val="001A1078"/>
    <w:rsid w:val="001A12B5"/>
    <w:rsid w:val="001A1BC4"/>
    <w:rsid w:val="001A2C02"/>
    <w:rsid w:val="001A671D"/>
    <w:rsid w:val="001A7CA1"/>
    <w:rsid w:val="001B0BC4"/>
    <w:rsid w:val="001B1048"/>
    <w:rsid w:val="001B6501"/>
    <w:rsid w:val="001C044A"/>
    <w:rsid w:val="001C0F84"/>
    <w:rsid w:val="001C1FC5"/>
    <w:rsid w:val="001C3B80"/>
    <w:rsid w:val="001C3FFB"/>
    <w:rsid w:val="001C79E4"/>
    <w:rsid w:val="001E02C1"/>
    <w:rsid w:val="001E5CC1"/>
    <w:rsid w:val="001E6648"/>
    <w:rsid w:val="001E779B"/>
    <w:rsid w:val="001F430D"/>
    <w:rsid w:val="00204837"/>
    <w:rsid w:val="00212A1D"/>
    <w:rsid w:val="00213B0E"/>
    <w:rsid w:val="00216273"/>
    <w:rsid w:val="00217F5F"/>
    <w:rsid w:val="00220B83"/>
    <w:rsid w:val="00221F54"/>
    <w:rsid w:val="00222747"/>
    <w:rsid w:val="002244FE"/>
    <w:rsid w:val="00224A4D"/>
    <w:rsid w:val="00226EC2"/>
    <w:rsid w:val="00232B0B"/>
    <w:rsid w:val="002345F0"/>
    <w:rsid w:val="00234963"/>
    <w:rsid w:val="00235F4A"/>
    <w:rsid w:val="00241699"/>
    <w:rsid w:val="00242122"/>
    <w:rsid w:val="00243C2F"/>
    <w:rsid w:val="002440F4"/>
    <w:rsid w:val="002459D4"/>
    <w:rsid w:val="00245F9B"/>
    <w:rsid w:val="00247617"/>
    <w:rsid w:val="00250DA8"/>
    <w:rsid w:val="00251E5B"/>
    <w:rsid w:val="0025435B"/>
    <w:rsid w:val="00255B69"/>
    <w:rsid w:val="0025749E"/>
    <w:rsid w:val="00262275"/>
    <w:rsid w:val="00266040"/>
    <w:rsid w:val="00267393"/>
    <w:rsid w:val="00271416"/>
    <w:rsid w:val="00273E10"/>
    <w:rsid w:val="002754B0"/>
    <w:rsid w:val="00275502"/>
    <w:rsid w:val="00275EE0"/>
    <w:rsid w:val="002760BF"/>
    <w:rsid w:val="002802C3"/>
    <w:rsid w:val="00281536"/>
    <w:rsid w:val="00281746"/>
    <w:rsid w:val="0028361F"/>
    <w:rsid w:val="002837EF"/>
    <w:rsid w:val="0028469D"/>
    <w:rsid w:val="00287C76"/>
    <w:rsid w:val="0029116B"/>
    <w:rsid w:val="0029170E"/>
    <w:rsid w:val="00291FD1"/>
    <w:rsid w:val="00292062"/>
    <w:rsid w:val="00292FC1"/>
    <w:rsid w:val="00293DD4"/>
    <w:rsid w:val="002A207C"/>
    <w:rsid w:val="002A5726"/>
    <w:rsid w:val="002A5890"/>
    <w:rsid w:val="002A604D"/>
    <w:rsid w:val="002A7D4F"/>
    <w:rsid w:val="002B08A9"/>
    <w:rsid w:val="002B26C4"/>
    <w:rsid w:val="002B4308"/>
    <w:rsid w:val="002B7E93"/>
    <w:rsid w:val="002C4D2E"/>
    <w:rsid w:val="002C6E32"/>
    <w:rsid w:val="002D0D02"/>
    <w:rsid w:val="002D3EF9"/>
    <w:rsid w:val="002E133B"/>
    <w:rsid w:val="002E27F5"/>
    <w:rsid w:val="002E281D"/>
    <w:rsid w:val="002E4785"/>
    <w:rsid w:val="002E536C"/>
    <w:rsid w:val="002E5CB2"/>
    <w:rsid w:val="002E7AA3"/>
    <w:rsid w:val="002F0F4C"/>
    <w:rsid w:val="002F2457"/>
    <w:rsid w:val="002F60F1"/>
    <w:rsid w:val="003011A1"/>
    <w:rsid w:val="00301214"/>
    <w:rsid w:val="00310F85"/>
    <w:rsid w:val="00311AFF"/>
    <w:rsid w:val="003121EE"/>
    <w:rsid w:val="00313E6C"/>
    <w:rsid w:val="0031432A"/>
    <w:rsid w:val="00314476"/>
    <w:rsid w:val="00316071"/>
    <w:rsid w:val="003207A5"/>
    <w:rsid w:val="0032230F"/>
    <w:rsid w:val="003242F9"/>
    <w:rsid w:val="0032551A"/>
    <w:rsid w:val="003264AF"/>
    <w:rsid w:val="00326FEF"/>
    <w:rsid w:val="003320A2"/>
    <w:rsid w:val="0033364F"/>
    <w:rsid w:val="00333FB5"/>
    <w:rsid w:val="00336E16"/>
    <w:rsid w:val="00340E43"/>
    <w:rsid w:val="00340F58"/>
    <w:rsid w:val="0034229F"/>
    <w:rsid w:val="00346637"/>
    <w:rsid w:val="00350253"/>
    <w:rsid w:val="00354A52"/>
    <w:rsid w:val="0035629E"/>
    <w:rsid w:val="0036233C"/>
    <w:rsid w:val="00365293"/>
    <w:rsid w:val="00366219"/>
    <w:rsid w:val="00366F79"/>
    <w:rsid w:val="003675C8"/>
    <w:rsid w:val="00367D6A"/>
    <w:rsid w:val="00371B11"/>
    <w:rsid w:val="00372BC5"/>
    <w:rsid w:val="00372D7B"/>
    <w:rsid w:val="00373BCA"/>
    <w:rsid w:val="003752B7"/>
    <w:rsid w:val="00376F07"/>
    <w:rsid w:val="003777F8"/>
    <w:rsid w:val="00381B07"/>
    <w:rsid w:val="003831EE"/>
    <w:rsid w:val="00387209"/>
    <w:rsid w:val="00390986"/>
    <w:rsid w:val="00390C31"/>
    <w:rsid w:val="00391349"/>
    <w:rsid w:val="003931DD"/>
    <w:rsid w:val="00393AE0"/>
    <w:rsid w:val="00396437"/>
    <w:rsid w:val="00396A8B"/>
    <w:rsid w:val="00396FE1"/>
    <w:rsid w:val="003A165F"/>
    <w:rsid w:val="003A18B6"/>
    <w:rsid w:val="003A1FA9"/>
    <w:rsid w:val="003A7650"/>
    <w:rsid w:val="003A795E"/>
    <w:rsid w:val="003A7CEF"/>
    <w:rsid w:val="003B3001"/>
    <w:rsid w:val="003B6234"/>
    <w:rsid w:val="003B661B"/>
    <w:rsid w:val="003B747A"/>
    <w:rsid w:val="003C0939"/>
    <w:rsid w:val="003C5463"/>
    <w:rsid w:val="003C7226"/>
    <w:rsid w:val="003D16BB"/>
    <w:rsid w:val="003D7354"/>
    <w:rsid w:val="003D7F27"/>
    <w:rsid w:val="003E0AAB"/>
    <w:rsid w:val="003E39E4"/>
    <w:rsid w:val="003E4720"/>
    <w:rsid w:val="003E5642"/>
    <w:rsid w:val="003E603C"/>
    <w:rsid w:val="003E69CF"/>
    <w:rsid w:val="003E6BC7"/>
    <w:rsid w:val="0040029E"/>
    <w:rsid w:val="00401DF0"/>
    <w:rsid w:val="004028FC"/>
    <w:rsid w:val="0040531E"/>
    <w:rsid w:val="004061F3"/>
    <w:rsid w:val="00406269"/>
    <w:rsid w:val="004063DE"/>
    <w:rsid w:val="004140C2"/>
    <w:rsid w:val="00414A1C"/>
    <w:rsid w:val="0041749F"/>
    <w:rsid w:val="00420ADE"/>
    <w:rsid w:val="004217A4"/>
    <w:rsid w:val="00421912"/>
    <w:rsid w:val="004221C8"/>
    <w:rsid w:val="00423A9E"/>
    <w:rsid w:val="00423E7F"/>
    <w:rsid w:val="00425107"/>
    <w:rsid w:val="004255D9"/>
    <w:rsid w:val="004312C0"/>
    <w:rsid w:val="0043485E"/>
    <w:rsid w:val="00440183"/>
    <w:rsid w:val="004439DE"/>
    <w:rsid w:val="00452C13"/>
    <w:rsid w:val="00453CD5"/>
    <w:rsid w:val="00457B54"/>
    <w:rsid w:val="00460C57"/>
    <w:rsid w:val="0046114C"/>
    <w:rsid w:val="00472982"/>
    <w:rsid w:val="00472A67"/>
    <w:rsid w:val="004740DE"/>
    <w:rsid w:val="00474709"/>
    <w:rsid w:val="00474782"/>
    <w:rsid w:val="004807AF"/>
    <w:rsid w:val="00481915"/>
    <w:rsid w:val="00484A92"/>
    <w:rsid w:val="00486F50"/>
    <w:rsid w:val="00490B38"/>
    <w:rsid w:val="00495E73"/>
    <w:rsid w:val="00497188"/>
    <w:rsid w:val="004A2764"/>
    <w:rsid w:val="004A49CA"/>
    <w:rsid w:val="004A7E1A"/>
    <w:rsid w:val="004B0EE8"/>
    <w:rsid w:val="004B3560"/>
    <w:rsid w:val="004C10FC"/>
    <w:rsid w:val="004C4245"/>
    <w:rsid w:val="004C47DE"/>
    <w:rsid w:val="004C4B84"/>
    <w:rsid w:val="004C4FE9"/>
    <w:rsid w:val="004D085F"/>
    <w:rsid w:val="004D4CE0"/>
    <w:rsid w:val="004D5E6B"/>
    <w:rsid w:val="004E2A4F"/>
    <w:rsid w:val="004E2DF2"/>
    <w:rsid w:val="004E4102"/>
    <w:rsid w:val="004E43A9"/>
    <w:rsid w:val="004E4482"/>
    <w:rsid w:val="004E683F"/>
    <w:rsid w:val="004E7119"/>
    <w:rsid w:val="004E7AB5"/>
    <w:rsid w:val="004F1470"/>
    <w:rsid w:val="004F16D8"/>
    <w:rsid w:val="004F4133"/>
    <w:rsid w:val="004F7834"/>
    <w:rsid w:val="005012AD"/>
    <w:rsid w:val="00505F2B"/>
    <w:rsid w:val="00517A7A"/>
    <w:rsid w:val="00520003"/>
    <w:rsid w:val="00523DD1"/>
    <w:rsid w:val="00525521"/>
    <w:rsid w:val="0053022A"/>
    <w:rsid w:val="00532042"/>
    <w:rsid w:val="0053388F"/>
    <w:rsid w:val="00537068"/>
    <w:rsid w:val="00540265"/>
    <w:rsid w:val="00540A66"/>
    <w:rsid w:val="00540E03"/>
    <w:rsid w:val="00547784"/>
    <w:rsid w:val="005508FC"/>
    <w:rsid w:val="00550A4C"/>
    <w:rsid w:val="005511CF"/>
    <w:rsid w:val="00553089"/>
    <w:rsid w:val="0055552E"/>
    <w:rsid w:val="00557F44"/>
    <w:rsid w:val="00563CF9"/>
    <w:rsid w:val="0057087B"/>
    <w:rsid w:val="00573478"/>
    <w:rsid w:val="00573AF5"/>
    <w:rsid w:val="005809AE"/>
    <w:rsid w:val="005820A4"/>
    <w:rsid w:val="0058413D"/>
    <w:rsid w:val="00595F04"/>
    <w:rsid w:val="005A1207"/>
    <w:rsid w:val="005A13EF"/>
    <w:rsid w:val="005A1C08"/>
    <w:rsid w:val="005A2FE2"/>
    <w:rsid w:val="005A3320"/>
    <w:rsid w:val="005A634B"/>
    <w:rsid w:val="005B63A3"/>
    <w:rsid w:val="005B7823"/>
    <w:rsid w:val="005C00BF"/>
    <w:rsid w:val="005C221C"/>
    <w:rsid w:val="005C6667"/>
    <w:rsid w:val="005C7AAE"/>
    <w:rsid w:val="005D030E"/>
    <w:rsid w:val="005D0982"/>
    <w:rsid w:val="005D2400"/>
    <w:rsid w:val="005D563C"/>
    <w:rsid w:val="005D71F9"/>
    <w:rsid w:val="005E2114"/>
    <w:rsid w:val="005E5572"/>
    <w:rsid w:val="005E6C32"/>
    <w:rsid w:val="005E747F"/>
    <w:rsid w:val="005F0529"/>
    <w:rsid w:val="005F1023"/>
    <w:rsid w:val="006052D2"/>
    <w:rsid w:val="00611D65"/>
    <w:rsid w:val="00614D28"/>
    <w:rsid w:val="006174B7"/>
    <w:rsid w:val="00617518"/>
    <w:rsid w:val="006179FA"/>
    <w:rsid w:val="0062027E"/>
    <w:rsid w:val="00624EBC"/>
    <w:rsid w:val="00626F83"/>
    <w:rsid w:val="0062795C"/>
    <w:rsid w:val="0063048E"/>
    <w:rsid w:val="00631B56"/>
    <w:rsid w:val="00634423"/>
    <w:rsid w:val="00636DEC"/>
    <w:rsid w:val="006417F6"/>
    <w:rsid w:val="00642F9A"/>
    <w:rsid w:val="00644F4F"/>
    <w:rsid w:val="00655016"/>
    <w:rsid w:val="006677D6"/>
    <w:rsid w:val="0067264B"/>
    <w:rsid w:val="006746A1"/>
    <w:rsid w:val="006807F4"/>
    <w:rsid w:val="00680B77"/>
    <w:rsid w:val="006815F4"/>
    <w:rsid w:val="0069053B"/>
    <w:rsid w:val="00693D30"/>
    <w:rsid w:val="00693D5B"/>
    <w:rsid w:val="00693EF4"/>
    <w:rsid w:val="00693F82"/>
    <w:rsid w:val="006941AE"/>
    <w:rsid w:val="00697296"/>
    <w:rsid w:val="00697524"/>
    <w:rsid w:val="006A17D3"/>
    <w:rsid w:val="006A25BE"/>
    <w:rsid w:val="006A695E"/>
    <w:rsid w:val="006B38EF"/>
    <w:rsid w:val="006B4D20"/>
    <w:rsid w:val="006B5F39"/>
    <w:rsid w:val="006B62A7"/>
    <w:rsid w:val="006B66E3"/>
    <w:rsid w:val="006C07D0"/>
    <w:rsid w:val="006C23A3"/>
    <w:rsid w:val="006C543A"/>
    <w:rsid w:val="006C72FF"/>
    <w:rsid w:val="006C7CD9"/>
    <w:rsid w:val="006D3960"/>
    <w:rsid w:val="006D5048"/>
    <w:rsid w:val="006D7A10"/>
    <w:rsid w:val="006D7C90"/>
    <w:rsid w:val="006E2585"/>
    <w:rsid w:val="006E2619"/>
    <w:rsid w:val="006E3F45"/>
    <w:rsid w:val="006E5EFE"/>
    <w:rsid w:val="006E6F3E"/>
    <w:rsid w:val="006F0B36"/>
    <w:rsid w:val="006F24AD"/>
    <w:rsid w:val="006F3F4A"/>
    <w:rsid w:val="00705A5C"/>
    <w:rsid w:val="00705BB1"/>
    <w:rsid w:val="00706286"/>
    <w:rsid w:val="00706E04"/>
    <w:rsid w:val="0071191A"/>
    <w:rsid w:val="00713D58"/>
    <w:rsid w:val="00717A32"/>
    <w:rsid w:val="00717B17"/>
    <w:rsid w:val="00717D8A"/>
    <w:rsid w:val="0072111F"/>
    <w:rsid w:val="00722961"/>
    <w:rsid w:val="00725E9E"/>
    <w:rsid w:val="0073208E"/>
    <w:rsid w:val="007333D9"/>
    <w:rsid w:val="00734453"/>
    <w:rsid w:val="007348D3"/>
    <w:rsid w:val="007357B6"/>
    <w:rsid w:val="00737F8D"/>
    <w:rsid w:val="00740753"/>
    <w:rsid w:val="007437C9"/>
    <w:rsid w:val="00744B63"/>
    <w:rsid w:val="00752785"/>
    <w:rsid w:val="00752C3D"/>
    <w:rsid w:val="0075365D"/>
    <w:rsid w:val="00756D5A"/>
    <w:rsid w:val="00757B67"/>
    <w:rsid w:val="00766EDA"/>
    <w:rsid w:val="0076739B"/>
    <w:rsid w:val="007715B8"/>
    <w:rsid w:val="00773425"/>
    <w:rsid w:val="00775BA1"/>
    <w:rsid w:val="00777DAD"/>
    <w:rsid w:val="00780947"/>
    <w:rsid w:val="0078122A"/>
    <w:rsid w:val="00784622"/>
    <w:rsid w:val="00787E5E"/>
    <w:rsid w:val="00792A07"/>
    <w:rsid w:val="007A1AED"/>
    <w:rsid w:val="007A3088"/>
    <w:rsid w:val="007A532B"/>
    <w:rsid w:val="007A6AB6"/>
    <w:rsid w:val="007A75AD"/>
    <w:rsid w:val="007B1773"/>
    <w:rsid w:val="007B422F"/>
    <w:rsid w:val="007C0CB1"/>
    <w:rsid w:val="007C1885"/>
    <w:rsid w:val="007C1F14"/>
    <w:rsid w:val="007C2246"/>
    <w:rsid w:val="007C2271"/>
    <w:rsid w:val="007C6256"/>
    <w:rsid w:val="007C6B95"/>
    <w:rsid w:val="007C6E74"/>
    <w:rsid w:val="007D15AC"/>
    <w:rsid w:val="007D4DF5"/>
    <w:rsid w:val="007D57BB"/>
    <w:rsid w:val="007E11A8"/>
    <w:rsid w:val="007E6A8B"/>
    <w:rsid w:val="007F004B"/>
    <w:rsid w:val="007F171A"/>
    <w:rsid w:val="007F2024"/>
    <w:rsid w:val="007F3BEB"/>
    <w:rsid w:val="007F4974"/>
    <w:rsid w:val="00803C1C"/>
    <w:rsid w:val="00814047"/>
    <w:rsid w:val="00814244"/>
    <w:rsid w:val="0081489E"/>
    <w:rsid w:val="00816D12"/>
    <w:rsid w:val="00820C8A"/>
    <w:rsid w:val="008264AB"/>
    <w:rsid w:val="00830005"/>
    <w:rsid w:val="00831362"/>
    <w:rsid w:val="00831B87"/>
    <w:rsid w:val="008321BF"/>
    <w:rsid w:val="008353E4"/>
    <w:rsid w:val="008409A7"/>
    <w:rsid w:val="00843266"/>
    <w:rsid w:val="008457A7"/>
    <w:rsid w:val="00847B22"/>
    <w:rsid w:val="00853376"/>
    <w:rsid w:val="00854554"/>
    <w:rsid w:val="00855555"/>
    <w:rsid w:val="00856C7B"/>
    <w:rsid w:val="00857B26"/>
    <w:rsid w:val="00860661"/>
    <w:rsid w:val="00861241"/>
    <w:rsid w:val="00861CA4"/>
    <w:rsid w:val="008709AD"/>
    <w:rsid w:val="00873F56"/>
    <w:rsid w:val="008756AD"/>
    <w:rsid w:val="00875FF6"/>
    <w:rsid w:val="00876DF0"/>
    <w:rsid w:val="00882F18"/>
    <w:rsid w:val="0088361C"/>
    <w:rsid w:val="00884530"/>
    <w:rsid w:val="008851D9"/>
    <w:rsid w:val="00886C68"/>
    <w:rsid w:val="008900B6"/>
    <w:rsid w:val="00890343"/>
    <w:rsid w:val="008907DF"/>
    <w:rsid w:val="00891599"/>
    <w:rsid w:val="00893C86"/>
    <w:rsid w:val="008943BD"/>
    <w:rsid w:val="00894E68"/>
    <w:rsid w:val="008958FB"/>
    <w:rsid w:val="0089689E"/>
    <w:rsid w:val="00897C02"/>
    <w:rsid w:val="008A0923"/>
    <w:rsid w:val="008A0F5E"/>
    <w:rsid w:val="008A1AA7"/>
    <w:rsid w:val="008A35B7"/>
    <w:rsid w:val="008A3EFC"/>
    <w:rsid w:val="008A584D"/>
    <w:rsid w:val="008A5A37"/>
    <w:rsid w:val="008A5C11"/>
    <w:rsid w:val="008A73EF"/>
    <w:rsid w:val="008B16C3"/>
    <w:rsid w:val="008B6D80"/>
    <w:rsid w:val="008C2340"/>
    <w:rsid w:val="008C23C3"/>
    <w:rsid w:val="008C25CA"/>
    <w:rsid w:val="008C5ADE"/>
    <w:rsid w:val="008C67AD"/>
    <w:rsid w:val="008C6F12"/>
    <w:rsid w:val="008D037D"/>
    <w:rsid w:val="008D2A97"/>
    <w:rsid w:val="008D6B1E"/>
    <w:rsid w:val="008D74E2"/>
    <w:rsid w:val="008E0660"/>
    <w:rsid w:val="008E19F7"/>
    <w:rsid w:val="008E2796"/>
    <w:rsid w:val="008E43F0"/>
    <w:rsid w:val="008E7F03"/>
    <w:rsid w:val="008F07CD"/>
    <w:rsid w:val="008F31D3"/>
    <w:rsid w:val="008F4397"/>
    <w:rsid w:val="008F4610"/>
    <w:rsid w:val="008F6EC0"/>
    <w:rsid w:val="008F7141"/>
    <w:rsid w:val="00901F62"/>
    <w:rsid w:val="009036DC"/>
    <w:rsid w:val="00907575"/>
    <w:rsid w:val="009139C9"/>
    <w:rsid w:val="0091640D"/>
    <w:rsid w:val="00917219"/>
    <w:rsid w:val="009206B0"/>
    <w:rsid w:val="00920ABD"/>
    <w:rsid w:val="00923863"/>
    <w:rsid w:val="00927CFA"/>
    <w:rsid w:val="009303B1"/>
    <w:rsid w:val="009351C1"/>
    <w:rsid w:val="00937FED"/>
    <w:rsid w:val="00941087"/>
    <w:rsid w:val="0094791C"/>
    <w:rsid w:val="009507D6"/>
    <w:rsid w:val="0095099F"/>
    <w:rsid w:val="009571EB"/>
    <w:rsid w:val="00957933"/>
    <w:rsid w:val="00957967"/>
    <w:rsid w:val="00964C38"/>
    <w:rsid w:val="009668AB"/>
    <w:rsid w:val="00966F61"/>
    <w:rsid w:val="00973814"/>
    <w:rsid w:val="0097394D"/>
    <w:rsid w:val="00976B4D"/>
    <w:rsid w:val="00980E7C"/>
    <w:rsid w:val="009821E2"/>
    <w:rsid w:val="009843FE"/>
    <w:rsid w:val="00987E0A"/>
    <w:rsid w:val="00990462"/>
    <w:rsid w:val="00993F99"/>
    <w:rsid w:val="00995CCA"/>
    <w:rsid w:val="00996692"/>
    <w:rsid w:val="009A182C"/>
    <w:rsid w:val="009A2CD1"/>
    <w:rsid w:val="009A4915"/>
    <w:rsid w:val="009A60F6"/>
    <w:rsid w:val="009B0E71"/>
    <w:rsid w:val="009B12DC"/>
    <w:rsid w:val="009B18AA"/>
    <w:rsid w:val="009B29C1"/>
    <w:rsid w:val="009B3BF9"/>
    <w:rsid w:val="009B3F52"/>
    <w:rsid w:val="009B474E"/>
    <w:rsid w:val="009B57A7"/>
    <w:rsid w:val="009B63EF"/>
    <w:rsid w:val="009B7558"/>
    <w:rsid w:val="009C035B"/>
    <w:rsid w:val="009C08A7"/>
    <w:rsid w:val="009C5FE2"/>
    <w:rsid w:val="009C7200"/>
    <w:rsid w:val="009D50D5"/>
    <w:rsid w:val="009E1F66"/>
    <w:rsid w:val="009E2C07"/>
    <w:rsid w:val="009E322F"/>
    <w:rsid w:val="009E334B"/>
    <w:rsid w:val="009F03BD"/>
    <w:rsid w:val="009F121D"/>
    <w:rsid w:val="009F363D"/>
    <w:rsid w:val="00A01AC4"/>
    <w:rsid w:val="00A056DA"/>
    <w:rsid w:val="00A064E8"/>
    <w:rsid w:val="00A0781B"/>
    <w:rsid w:val="00A11C96"/>
    <w:rsid w:val="00A147DC"/>
    <w:rsid w:val="00A15520"/>
    <w:rsid w:val="00A1700C"/>
    <w:rsid w:val="00A17EB2"/>
    <w:rsid w:val="00A2258E"/>
    <w:rsid w:val="00A227C0"/>
    <w:rsid w:val="00A23374"/>
    <w:rsid w:val="00A234E8"/>
    <w:rsid w:val="00A235D0"/>
    <w:rsid w:val="00A24A94"/>
    <w:rsid w:val="00A25D8A"/>
    <w:rsid w:val="00A31CD5"/>
    <w:rsid w:val="00A340B5"/>
    <w:rsid w:val="00A421EB"/>
    <w:rsid w:val="00A42A04"/>
    <w:rsid w:val="00A42CEE"/>
    <w:rsid w:val="00A448FE"/>
    <w:rsid w:val="00A50FF0"/>
    <w:rsid w:val="00A53F5E"/>
    <w:rsid w:val="00A55A69"/>
    <w:rsid w:val="00A569CA"/>
    <w:rsid w:val="00A63A04"/>
    <w:rsid w:val="00A66673"/>
    <w:rsid w:val="00A679EA"/>
    <w:rsid w:val="00A7109A"/>
    <w:rsid w:val="00A71630"/>
    <w:rsid w:val="00A71A33"/>
    <w:rsid w:val="00A7299F"/>
    <w:rsid w:val="00A72B9D"/>
    <w:rsid w:val="00A73508"/>
    <w:rsid w:val="00A7368B"/>
    <w:rsid w:val="00A80C65"/>
    <w:rsid w:val="00A8243F"/>
    <w:rsid w:val="00A82E3E"/>
    <w:rsid w:val="00A8576E"/>
    <w:rsid w:val="00A86349"/>
    <w:rsid w:val="00A872A1"/>
    <w:rsid w:val="00A90854"/>
    <w:rsid w:val="00A93F41"/>
    <w:rsid w:val="00AA1A5A"/>
    <w:rsid w:val="00AA262B"/>
    <w:rsid w:val="00AA454C"/>
    <w:rsid w:val="00AA5A7E"/>
    <w:rsid w:val="00AA6964"/>
    <w:rsid w:val="00AA797D"/>
    <w:rsid w:val="00AB12CE"/>
    <w:rsid w:val="00AB249D"/>
    <w:rsid w:val="00AB34A0"/>
    <w:rsid w:val="00AB5E80"/>
    <w:rsid w:val="00AB754F"/>
    <w:rsid w:val="00AC0903"/>
    <w:rsid w:val="00AC692D"/>
    <w:rsid w:val="00AD0B76"/>
    <w:rsid w:val="00AD4778"/>
    <w:rsid w:val="00AE1294"/>
    <w:rsid w:val="00AE1805"/>
    <w:rsid w:val="00AE5B0D"/>
    <w:rsid w:val="00AF1A81"/>
    <w:rsid w:val="00AF31BC"/>
    <w:rsid w:val="00AF35A1"/>
    <w:rsid w:val="00B0006E"/>
    <w:rsid w:val="00B003A9"/>
    <w:rsid w:val="00B100BF"/>
    <w:rsid w:val="00B12738"/>
    <w:rsid w:val="00B14CCE"/>
    <w:rsid w:val="00B20C4C"/>
    <w:rsid w:val="00B21DD0"/>
    <w:rsid w:val="00B2751C"/>
    <w:rsid w:val="00B27C68"/>
    <w:rsid w:val="00B30724"/>
    <w:rsid w:val="00B30FAD"/>
    <w:rsid w:val="00B31ECF"/>
    <w:rsid w:val="00B3493B"/>
    <w:rsid w:val="00B3663E"/>
    <w:rsid w:val="00B37A7D"/>
    <w:rsid w:val="00B40E30"/>
    <w:rsid w:val="00B42FC5"/>
    <w:rsid w:val="00B43077"/>
    <w:rsid w:val="00B43233"/>
    <w:rsid w:val="00B50EB7"/>
    <w:rsid w:val="00B5278E"/>
    <w:rsid w:val="00B53A3A"/>
    <w:rsid w:val="00B54153"/>
    <w:rsid w:val="00B5568E"/>
    <w:rsid w:val="00B62EBA"/>
    <w:rsid w:val="00B62F6A"/>
    <w:rsid w:val="00B67D09"/>
    <w:rsid w:val="00B705DA"/>
    <w:rsid w:val="00B7363D"/>
    <w:rsid w:val="00B75E62"/>
    <w:rsid w:val="00B778D8"/>
    <w:rsid w:val="00B81255"/>
    <w:rsid w:val="00B814E0"/>
    <w:rsid w:val="00B81E22"/>
    <w:rsid w:val="00B835C0"/>
    <w:rsid w:val="00B85FDB"/>
    <w:rsid w:val="00B8639F"/>
    <w:rsid w:val="00B90664"/>
    <w:rsid w:val="00B91406"/>
    <w:rsid w:val="00B960D1"/>
    <w:rsid w:val="00B9649A"/>
    <w:rsid w:val="00B96DF4"/>
    <w:rsid w:val="00BA0B82"/>
    <w:rsid w:val="00BA61F7"/>
    <w:rsid w:val="00BB1E78"/>
    <w:rsid w:val="00BB1FF6"/>
    <w:rsid w:val="00BB325D"/>
    <w:rsid w:val="00BB6704"/>
    <w:rsid w:val="00BB7009"/>
    <w:rsid w:val="00BC041E"/>
    <w:rsid w:val="00BC3E5A"/>
    <w:rsid w:val="00BC73A4"/>
    <w:rsid w:val="00BC77AD"/>
    <w:rsid w:val="00BD09AF"/>
    <w:rsid w:val="00BD15FB"/>
    <w:rsid w:val="00BD2F94"/>
    <w:rsid w:val="00BD64AD"/>
    <w:rsid w:val="00BE3953"/>
    <w:rsid w:val="00BE406F"/>
    <w:rsid w:val="00BE5FDB"/>
    <w:rsid w:val="00BF30B1"/>
    <w:rsid w:val="00BF516D"/>
    <w:rsid w:val="00C07D9F"/>
    <w:rsid w:val="00C15F96"/>
    <w:rsid w:val="00C166B6"/>
    <w:rsid w:val="00C17BC4"/>
    <w:rsid w:val="00C245CF"/>
    <w:rsid w:val="00C26475"/>
    <w:rsid w:val="00C27DB1"/>
    <w:rsid w:val="00C27F8E"/>
    <w:rsid w:val="00C31420"/>
    <w:rsid w:val="00C31F9B"/>
    <w:rsid w:val="00C3346F"/>
    <w:rsid w:val="00C356C6"/>
    <w:rsid w:val="00C36153"/>
    <w:rsid w:val="00C40118"/>
    <w:rsid w:val="00C40954"/>
    <w:rsid w:val="00C41245"/>
    <w:rsid w:val="00C45DBC"/>
    <w:rsid w:val="00C470AE"/>
    <w:rsid w:val="00C47B94"/>
    <w:rsid w:val="00C50EC3"/>
    <w:rsid w:val="00C51A0C"/>
    <w:rsid w:val="00C5216D"/>
    <w:rsid w:val="00C52636"/>
    <w:rsid w:val="00C52D6B"/>
    <w:rsid w:val="00C53047"/>
    <w:rsid w:val="00C54779"/>
    <w:rsid w:val="00C5627A"/>
    <w:rsid w:val="00C570CC"/>
    <w:rsid w:val="00C5787B"/>
    <w:rsid w:val="00C608C9"/>
    <w:rsid w:val="00C6202D"/>
    <w:rsid w:val="00C644C5"/>
    <w:rsid w:val="00C6624A"/>
    <w:rsid w:val="00C704AD"/>
    <w:rsid w:val="00C73AE7"/>
    <w:rsid w:val="00C7482D"/>
    <w:rsid w:val="00C74CC8"/>
    <w:rsid w:val="00C80031"/>
    <w:rsid w:val="00C83087"/>
    <w:rsid w:val="00C8411E"/>
    <w:rsid w:val="00C86C4B"/>
    <w:rsid w:val="00C91D90"/>
    <w:rsid w:val="00C96F03"/>
    <w:rsid w:val="00C974FC"/>
    <w:rsid w:val="00CA615D"/>
    <w:rsid w:val="00CB0A30"/>
    <w:rsid w:val="00CB1DC1"/>
    <w:rsid w:val="00CB2C8A"/>
    <w:rsid w:val="00CB4A58"/>
    <w:rsid w:val="00CB53D2"/>
    <w:rsid w:val="00CB6C7E"/>
    <w:rsid w:val="00CB769E"/>
    <w:rsid w:val="00CB7CFF"/>
    <w:rsid w:val="00CC1529"/>
    <w:rsid w:val="00CC2E10"/>
    <w:rsid w:val="00CC3B38"/>
    <w:rsid w:val="00CC644C"/>
    <w:rsid w:val="00CC6BC3"/>
    <w:rsid w:val="00CC6E09"/>
    <w:rsid w:val="00CC71AD"/>
    <w:rsid w:val="00CC76D8"/>
    <w:rsid w:val="00CD1DC7"/>
    <w:rsid w:val="00CD44F3"/>
    <w:rsid w:val="00CD4F45"/>
    <w:rsid w:val="00CE2FE4"/>
    <w:rsid w:val="00CE3CF6"/>
    <w:rsid w:val="00CE57DE"/>
    <w:rsid w:val="00CF4521"/>
    <w:rsid w:val="00CF4EAA"/>
    <w:rsid w:val="00CF59DE"/>
    <w:rsid w:val="00D0231E"/>
    <w:rsid w:val="00D03452"/>
    <w:rsid w:val="00D05BD1"/>
    <w:rsid w:val="00D07E78"/>
    <w:rsid w:val="00D11915"/>
    <w:rsid w:val="00D1775F"/>
    <w:rsid w:val="00D179EB"/>
    <w:rsid w:val="00D21797"/>
    <w:rsid w:val="00D2492C"/>
    <w:rsid w:val="00D268C5"/>
    <w:rsid w:val="00D334D0"/>
    <w:rsid w:val="00D36C06"/>
    <w:rsid w:val="00D36C89"/>
    <w:rsid w:val="00D37541"/>
    <w:rsid w:val="00D37C59"/>
    <w:rsid w:val="00D4249F"/>
    <w:rsid w:val="00D42815"/>
    <w:rsid w:val="00D43CEE"/>
    <w:rsid w:val="00D45455"/>
    <w:rsid w:val="00D45477"/>
    <w:rsid w:val="00D455A7"/>
    <w:rsid w:val="00D45ED7"/>
    <w:rsid w:val="00D47B4B"/>
    <w:rsid w:val="00D50AAA"/>
    <w:rsid w:val="00D5136D"/>
    <w:rsid w:val="00D51ADA"/>
    <w:rsid w:val="00D56489"/>
    <w:rsid w:val="00D5672C"/>
    <w:rsid w:val="00D568BD"/>
    <w:rsid w:val="00D57131"/>
    <w:rsid w:val="00D604A3"/>
    <w:rsid w:val="00D60BE4"/>
    <w:rsid w:val="00D60D3D"/>
    <w:rsid w:val="00D621C1"/>
    <w:rsid w:val="00D62892"/>
    <w:rsid w:val="00D73FB2"/>
    <w:rsid w:val="00D8258A"/>
    <w:rsid w:val="00D86961"/>
    <w:rsid w:val="00D87CAA"/>
    <w:rsid w:val="00DA1563"/>
    <w:rsid w:val="00DA3540"/>
    <w:rsid w:val="00DA4D75"/>
    <w:rsid w:val="00DA51B0"/>
    <w:rsid w:val="00DB0BE4"/>
    <w:rsid w:val="00DB21CA"/>
    <w:rsid w:val="00DB2D19"/>
    <w:rsid w:val="00DB4BE1"/>
    <w:rsid w:val="00DC065F"/>
    <w:rsid w:val="00DC2029"/>
    <w:rsid w:val="00DD1A17"/>
    <w:rsid w:val="00DD26C8"/>
    <w:rsid w:val="00DD2A6A"/>
    <w:rsid w:val="00DD3218"/>
    <w:rsid w:val="00DD5D9B"/>
    <w:rsid w:val="00DE247C"/>
    <w:rsid w:val="00DE4548"/>
    <w:rsid w:val="00DE47F1"/>
    <w:rsid w:val="00DE7DB2"/>
    <w:rsid w:val="00DF1E28"/>
    <w:rsid w:val="00DF3C7F"/>
    <w:rsid w:val="00DF74D2"/>
    <w:rsid w:val="00E0076C"/>
    <w:rsid w:val="00E014BE"/>
    <w:rsid w:val="00E0486C"/>
    <w:rsid w:val="00E06D51"/>
    <w:rsid w:val="00E11782"/>
    <w:rsid w:val="00E1401C"/>
    <w:rsid w:val="00E14F4A"/>
    <w:rsid w:val="00E207E5"/>
    <w:rsid w:val="00E20FC7"/>
    <w:rsid w:val="00E320BB"/>
    <w:rsid w:val="00E3619A"/>
    <w:rsid w:val="00E36BA3"/>
    <w:rsid w:val="00E37FDC"/>
    <w:rsid w:val="00E425B7"/>
    <w:rsid w:val="00E427CF"/>
    <w:rsid w:val="00E50BC2"/>
    <w:rsid w:val="00E51B3E"/>
    <w:rsid w:val="00E53FA6"/>
    <w:rsid w:val="00E61031"/>
    <w:rsid w:val="00E64E67"/>
    <w:rsid w:val="00E676B1"/>
    <w:rsid w:val="00E74B82"/>
    <w:rsid w:val="00E7530E"/>
    <w:rsid w:val="00E82553"/>
    <w:rsid w:val="00E837AC"/>
    <w:rsid w:val="00E86121"/>
    <w:rsid w:val="00E87A56"/>
    <w:rsid w:val="00E91674"/>
    <w:rsid w:val="00E964A0"/>
    <w:rsid w:val="00EA06B2"/>
    <w:rsid w:val="00EA1303"/>
    <w:rsid w:val="00EA54DF"/>
    <w:rsid w:val="00EA5973"/>
    <w:rsid w:val="00EA672C"/>
    <w:rsid w:val="00EB5094"/>
    <w:rsid w:val="00EC03C9"/>
    <w:rsid w:val="00EC19BD"/>
    <w:rsid w:val="00EC5311"/>
    <w:rsid w:val="00ED080C"/>
    <w:rsid w:val="00ED7849"/>
    <w:rsid w:val="00EE5C82"/>
    <w:rsid w:val="00EE67AE"/>
    <w:rsid w:val="00EF22A0"/>
    <w:rsid w:val="00EF610E"/>
    <w:rsid w:val="00EF6D83"/>
    <w:rsid w:val="00F00D00"/>
    <w:rsid w:val="00F0259A"/>
    <w:rsid w:val="00F074BF"/>
    <w:rsid w:val="00F12133"/>
    <w:rsid w:val="00F23F11"/>
    <w:rsid w:val="00F23FD7"/>
    <w:rsid w:val="00F25265"/>
    <w:rsid w:val="00F2610C"/>
    <w:rsid w:val="00F26231"/>
    <w:rsid w:val="00F26EF8"/>
    <w:rsid w:val="00F2701B"/>
    <w:rsid w:val="00F32888"/>
    <w:rsid w:val="00F33327"/>
    <w:rsid w:val="00F34A40"/>
    <w:rsid w:val="00F35032"/>
    <w:rsid w:val="00F36F65"/>
    <w:rsid w:val="00F37033"/>
    <w:rsid w:val="00F430EE"/>
    <w:rsid w:val="00F442B0"/>
    <w:rsid w:val="00F55C5A"/>
    <w:rsid w:val="00F57DA7"/>
    <w:rsid w:val="00F62715"/>
    <w:rsid w:val="00F67D72"/>
    <w:rsid w:val="00F71782"/>
    <w:rsid w:val="00F71B47"/>
    <w:rsid w:val="00F72F4D"/>
    <w:rsid w:val="00F740E2"/>
    <w:rsid w:val="00F74664"/>
    <w:rsid w:val="00F76D33"/>
    <w:rsid w:val="00F842A7"/>
    <w:rsid w:val="00F847EB"/>
    <w:rsid w:val="00F85229"/>
    <w:rsid w:val="00F85F01"/>
    <w:rsid w:val="00F922C6"/>
    <w:rsid w:val="00F941AD"/>
    <w:rsid w:val="00F961B9"/>
    <w:rsid w:val="00F970BD"/>
    <w:rsid w:val="00FA08DB"/>
    <w:rsid w:val="00FB63E1"/>
    <w:rsid w:val="00FC1892"/>
    <w:rsid w:val="00FC7C57"/>
    <w:rsid w:val="00FD0DBC"/>
    <w:rsid w:val="00FD25FF"/>
    <w:rsid w:val="00FD2AB9"/>
    <w:rsid w:val="00FD3829"/>
    <w:rsid w:val="00FD727D"/>
    <w:rsid w:val="00FE1987"/>
    <w:rsid w:val="00FE22E3"/>
    <w:rsid w:val="00FE3C1F"/>
    <w:rsid w:val="00FE5C9D"/>
    <w:rsid w:val="00FF0674"/>
    <w:rsid w:val="00FF08A5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EDC"/>
  <w15:docId w15:val="{0E607793-0A30-4079-9468-4DCCDF7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unhideWhenUsed/>
    <w:rsid w:val="003C7226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C7226"/>
    <w:rPr>
      <w:rFonts w:ascii="Calibri" w:hAnsi="Calibri" w:cs="Calibri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F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F4133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4F4133"/>
  </w:style>
  <w:style w:type="character" w:styleId="Odkaznakomentr">
    <w:name w:val="annotation reference"/>
    <w:basedOn w:val="Predvolenpsmoodseku"/>
    <w:uiPriority w:val="99"/>
    <w:semiHidden/>
    <w:unhideWhenUsed/>
    <w:rsid w:val="005708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08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708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08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087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B21C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FE3"/>
  </w:style>
  <w:style w:type="paragraph" w:styleId="Pta">
    <w:name w:val="footer"/>
    <w:basedOn w:val="Normlny"/>
    <w:link w:val="PtaChar"/>
    <w:uiPriority w:val="99"/>
    <w:unhideWhenUsed/>
    <w:rsid w:val="000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3558-80FF-4438-B259-C334AE7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28</cp:revision>
  <cp:lastPrinted>2019-11-20T10:39:00Z</cp:lastPrinted>
  <dcterms:created xsi:type="dcterms:W3CDTF">2023-03-02T11:06:00Z</dcterms:created>
  <dcterms:modified xsi:type="dcterms:W3CDTF">2023-09-27T10:13:00Z</dcterms:modified>
</cp:coreProperties>
</file>