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AA5B" w14:textId="77777777" w:rsidR="00260A66" w:rsidRPr="00C71A52" w:rsidRDefault="00260A66" w:rsidP="00CB6B98">
      <w:pPr>
        <w:pStyle w:val="Zkladntext3"/>
        <w:rPr>
          <w:rFonts w:asciiTheme="minorHAnsi" w:hAnsiTheme="minorHAnsi" w:cs="Arial"/>
          <w:sz w:val="24"/>
        </w:rPr>
      </w:pPr>
    </w:p>
    <w:p w14:paraId="1EBCC235" w14:textId="77777777" w:rsidR="00CB6B98" w:rsidRPr="00293C13" w:rsidRDefault="00CB6B98" w:rsidP="00CB6B98">
      <w:pPr>
        <w:pStyle w:val="Nadpis1"/>
        <w:jc w:val="center"/>
        <w:rPr>
          <w:rFonts w:asciiTheme="minorHAnsi" w:hAnsiTheme="minorHAnsi" w:cs="Arial"/>
          <w:b/>
          <w:bCs/>
          <w:caps/>
          <w:color w:val="auto"/>
          <w:sz w:val="26"/>
          <w:szCs w:val="26"/>
        </w:rPr>
      </w:pPr>
      <w:bookmarkStart w:id="0" w:name="_Toc387667012"/>
      <w:bookmarkStart w:id="1" w:name="_Toc469319732"/>
      <w:r w:rsidRPr="00293C13">
        <w:rPr>
          <w:rFonts w:asciiTheme="minorHAnsi" w:hAnsiTheme="minorHAnsi" w:cs="Arial"/>
          <w:b/>
          <w:caps/>
          <w:color w:val="auto"/>
          <w:sz w:val="26"/>
          <w:szCs w:val="26"/>
        </w:rPr>
        <w:t>Zmluva o DIELO (NÁVRH)</w:t>
      </w:r>
      <w:bookmarkEnd w:id="0"/>
      <w:bookmarkEnd w:id="1"/>
    </w:p>
    <w:p w14:paraId="4A731F8E" w14:textId="77777777" w:rsidR="00CB6B98" w:rsidRPr="00C71A52" w:rsidRDefault="00CB6B98" w:rsidP="00CB6B98">
      <w:pPr>
        <w:widowControl w:val="0"/>
        <w:autoSpaceDE w:val="0"/>
        <w:autoSpaceDN w:val="0"/>
        <w:adjustRightInd w:val="0"/>
        <w:ind w:right="-8"/>
        <w:jc w:val="center"/>
        <w:rPr>
          <w:rFonts w:asciiTheme="minorHAnsi" w:hAnsiTheme="minorHAnsi" w:cs="Arial"/>
          <w:sz w:val="32"/>
          <w:szCs w:val="32"/>
        </w:rPr>
      </w:pPr>
    </w:p>
    <w:p w14:paraId="3D8E5C2F" w14:textId="324589BB" w:rsidR="00CB6B98" w:rsidRPr="00C71A52" w:rsidRDefault="00CB6B98" w:rsidP="00CB6B98">
      <w:pPr>
        <w:widowControl w:val="0"/>
        <w:autoSpaceDE w:val="0"/>
        <w:autoSpaceDN w:val="0"/>
        <w:adjustRightInd w:val="0"/>
        <w:spacing w:before="29" w:line="240" w:lineRule="auto"/>
        <w:ind w:right="-8"/>
        <w:jc w:val="center"/>
        <w:rPr>
          <w:rFonts w:asciiTheme="minorHAnsi" w:hAnsiTheme="minorHAnsi" w:cs="Arial"/>
          <w:sz w:val="20"/>
          <w:szCs w:val="20"/>
        </w:rPr>
      </w:pPr>
      <w:bookmarkStart w:id="2" w:name="_Hlk135317504"/>
      <w:r w:rsidRPr="00C71A52">
        <w:rPr>
          <w:rFonts w:asciiTheme="minorHAnsi" w:hAnsiTheme="minorHAnsi" w:cs="Arial"/>
          <w:sz w:val="20"/>
          <w:szCs w:val="20"/>
        </w:rPr>
        <w:t>je uzavretá podľa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w:t>
      </w:r>
      <w:r w:rsidR="00701AFB" w:rsidRPr="00701AFB">
        <w:rPr>
          <w:rFonts w:asciiTheme="minorHAnsi" w:hAnsiTheme="minorHAnsi" w:cs="Arial"/>
          <w:sz w:val="20"/>
          <w:szCs w:val="20"/>
        </w:rPr>
        <w:t>v súlade s usmernením Pôdohospodárskej platobnej agentúry č.8/2017 (Aktualizácia č.</w:t>
      </w:r>
      <w:r w:rsidR="00120A81">
        <w:rPr>
          <w:rFonts w:asciiTheme="minorHAnsi" w:hAnsiTheme="minorHAnsi" w:cs="Arial"/>
          <w:sz w:val="20"/>
          <w:szCs w:val="20"/>
        </w:rPr>
        <w:t xml:space="preserve"> 5</w:t>
      </w:r>
      <w:r w:rsidR="00701AFB" w:rsidRPr="00701AFB">
        <w:rPr>
          <w:rFonts w:asciiTheme="minorHAnsi" w:hAnsiTheme="minorHAnsi" w:cs="Arial"/>
          <w:sz w:val="20"/>
          <w:szCs w:val="20"/>
        </w:rPr>
        <w:t>) k obstarávaniu tovarov, stavebných prác a služieb financovaných z PRV SR 2014-2020</w:t>
      </w:r>
    </w:p>
    <w:bookmarkEnd w:id="2"/>
    <w:p w14:paraId="76D75F7B" w14:textId="77777777" w:rsidR="00CB6B98" w:rsidRPr="00C71A52" w:rsidRDefault="00CB6B98" w:rsidP="00CB6B98">
      <w:pPr>
        <w:tabs>
          <w:tab w:val="left" w:pos="480"/>
          <w:tab w:val="left" w:pos="2880"/>
          <w:tab w:val="left" w:pos="7920"/>
        </w:tabs>
        <w:rPr>
          <w:rFonts w:asciiTheme="minorHAnsi" w:hAnsiTheme="minorHAnsi" w:cs="Arial"/>
          <w:b/>
        </w:rPr>
      </w:pPr>
      <w:r w:rsidRPr="00C71A52">
        <w:rPr>
          <w:rFonts w:asciiTheme="minorHAnsi" w:hAnsiTheme="minorHAnsi" w:cs="Arial"/>
          <w:b/>
        </w:rPr>
        <w:t xml:space="preserve">Číslo zmluvy u objednávateľa: .............. </w:t>
      </w:r>
    </w:p>
    <w:p w14:paraId="3F76E36D" w14:textId="77777777" w:rsidR="00CB6B98" w:rsidRPr="00C71A52" w:rsidRDefault="00CB6B98" w:rsidP="00CB6B98">
      <w:pPr>
        <w:tabs>
          <w:tab w:val="left" w:pos="480"/>
          <w:tab w:val="left" w:pos="2880"/>
          <w:tab w:val="left" w:pos="7920"/>
        </w:tabs>
        <w:rPr>
          <w:rFonts w:asciiTheme="minorHAnsi" w:hAnsiTheme="minorHAnsi" w:cs="Arial"/>
          <w:b/>
        </w:rPr>
      </w:pPr>
      <w:r w:rsidRPr="00C71A52">
        <w:rPr>
          <w:rFonts w:asciiTheme="minorHAnsi" w:hAnsiTheme="minorHAnsi" w:cs="Arial"/>
          <w:b/>
        </w:rPr>
        <w:t>Číslo zmluvy u zhotoviteľa: ...............</w:t>
      </w:r>
      <w:r>
        <w:rPr>
          <w:rFonts w:asciiTheme="minorHAnsi" w:hAnsiTheme="minorHAnsi" w:cs="Arial"/>
          <w:b/>
        </w:rPr>
        <w:t>...</w:t>
      </w:r>
    </w:p>
    <w:p w14:paraId="3F19F9F3" w14:textId="2932124F" w:rsidR="00CB6B98" w:rsidRPr="00041622" w:rsidRDefault="00041622" w:rsidP="00041622">
      <w:pPr>
        <w:widowControl w:val="0"/>
        <w:autoSpaceDE w:val="0"/>
        <w:autoSpaceDN w:val="0"/>
        <w:adjustRightInd w:val="0"/>
        <w:spacing w:before="17" w:line="240" w:lineRule="exact"/>
        <w:jc w:val="center"/>
        <w:rPr>
          <w:rFonts w:asciiTheme="minorHAnsi" w:hAnsiTheme="minorHAnsi" w:cs="Arial"/>
          <w:b/>
          <w:bCs/>
        </w:rPr>
      </w:pPr>
      <w:r w:rsidRPr="00041622">
        <w:rPr>
          <w:rFonts w:asciiTheme="minorHAnsi" w:hAnsiTheme="minorHAnsi" w:cs="Arial"/>
          <w:b/>
          <w:bCs/>
        </w:rPr>
        <w:t>Zmluvné strany</w:t>
      </w:r>
    </w:p>
    <w:p w14:paraId="46C00F2A" w14:textId="585A2D78" w:rsidR="00041622" w:rsidRPr="00041622" w:rsidRDefault="00041622" w:rsidP="00041622">
      <w:pPr>
        <w:widowControl w:val="0"/>
        <w:tabs>
          <w:tab w:val="left" w:pos="2880"/>
        </w:tabs>
        <w:autoSpaceDE w:val="0"/>
        <w:autoSpaceDN w:val="0"/>
        <w:adjustRightInd w:val="0"/>
        <w:spacing w:after="0" w:line="240" w:lineRule="auto"/>
        <w:rPr>
          <w:rFonts w:eastAsia="Times New Roman" w:cs="Arial"/>
          <w:b/>
          <w:bCs/>
        </w:rPr>
      </w:pPr>
      <w:r>
        <w:rPr>
          <w:rFonts w:eastAsia="Times New Roman" w:cs="Arial"/>
          <w:b/>
          <w:bCs/>
        </w:rPr>
        <w:t>Objednávateľ:</w:t>
      </w:r>
      <w:r w:rsidRPr="00041622">
        <w:rPr>
          <w:rFonts w:eastAsia="Times New Roman" w:cs="Arial"/>
          <w:b/>
          <w:bCs/>
        </w:rPr>
        <w:t xml:space="preserve">: </w:t>
      </w:r>
      <w:r w:rsidRPr="00041622">
        <w:rPr>
          <w:rFonts w:eastAsia="Times New Roman" w:cs="Arial"/>
          <w:b/>
          <w:bCs/>
        </w:rPr>
        <w:tab/>
      </w:r>
      <w:r w:rsidRPr="00041622">
        <w:rPr>
          <w:rFonts w:eastAsia="Times New Roman" w:cs="Calibri"/>
          <w:b/>
          <w:bCs/>
        </w:rPr>
        <w:t xml:space="preserve">Slovenské liehovary a likérky, </w:t>
      </w:r>
      <w:proofErr w:type="spellStart"/>
      <w:r w:rsidRPr="00041622">
        <w:rPr>
          <w:rFonts w:eastAsia="Times New Roman" w:cs="Calibri"/>
          <w:b/>
          <w:bCs/>
        </w:rPr>
        <w:t>a.s</w:t>
      </w:r>
      <w:proofErr w:type="spellEnd"/>
      <w:r w:rsidRPr="00041622">
        <w:rPr>
          <w:rFonts w:eastAsia="Times New Roman" w:cs="Calibri"/>
          <w:b/>
          <w:bCs/>
        </w:rPr>
        <w:t>.</w:t>
      </w:r>
    </w:p>
    <w:p w14:paraId="5112A32F" w14:textId="77777777" w:rsidR="00041622" w:rsidRPr="00041622" w:rsidRDefault="00041622" w:rsidP="00041622">
      <w:pPr>
        <w:tabs>
          <w:tab w:val="left" w:pos="480"/>
          <w:tab w:val="left" w:pos="2880"/>
          <w:tab w:val="left" w:pos="7920"/>
        </w:tabs>
        <w:spacing w:after="0" w:line="240" w:lineRule="auto"/>
        <w:rPr>
          <w:rFonts w:eastAsia="Times New Roman" w:cs="Arial"/>
          <w:lang w:eastAsia="sk-SK"/>
        </w:rPr>
      </w:pPr>
      <w:r w:rsidRPr="00041622">
        <w:rPr>
          <w:rFonts w:eastAsia="Times New Roman" w:cs="Arial"/>
          <w:lang w:eastAsia="sk-SK"/>
        </w:rPr>
        <w:tab/>
        <w:t xml:space="preserve">Sídlo:    </w:t>
      </w:r>
      <w:r w:rsidRPr="00041622">
        <w:rPr>
          <w:rFonts w:eastAsia="Times New Roman" w:cs="Arial"/>
          <w:lang w:eastAsia="sk-SK"/>
        </w:rPr>
        <w:tab/>
      </w:r>
      <w:r w:rsidRPr="00041622">
        <w:rPr>
          <w:rFonts w:eastAsia="Times New Roman" w:cs="Calibri"/>
          <w:lang w:eastAsia="sk-SK"/>
        </w:rPr>
        <w:t>Trnavská cesta, 920 41 Leopoldov</w:t>
      </w:r>
    </w:p>
    <w:p w14:paraId="530B359D" w14:textId="77777777" w:rsidR="00041622" w:rsidRPr="00041622" w:rsidRDefault="00041622" w:rsidP="00041622">
      <w:pPr>
        <w:tabs>
          <w:tab w:val="left" w:pos="426"/>
          <w:tab w:val="left" w:pos="2880"/>
        </w:tabs>
        <w:spacing w:after="0" w:line="240" w:lineRule="auto"/>
        <w:rPr>
          <w:rFonts w:eastAsia="Times New Roman" w:cs="Calibri"/>
          <w:lang w:eastAsia="sk-SK"/>
        </w:rPr>
      </w:pPr>
      <w:r w:rsidRPr="00041622">
        <w:rPr>
          <w:rFonts w:eastAsia="Times New Roman" w:cs="Calibri"/>
          <w:lang w:eastAsia="sk-SK"/>
        </w:rPr>
        <w:tab/>
        <w:t xml:space="preserve">Štatutárny zástupca: </w:t>
      </w:r>
      <w:r w:rsidRPr="00041622">
        <w:rPr>
          <w:rFonts w:eastAsia="Times New Roman" w:cs="Calibri"/>
          <w:lang w:eastAsia="sk-SK"/>
        </w:rPr>
        <w:tab/>
        <w:t>JUDr. Mikuláš Trstenský, CSc. – predseda predstavenstva</w:t>
      </w:r>
    </w:p>
    <w:p w14:paraId="7014A551" w14:textId="7BE93A2C" w:rsidR="00041622" w:rsidRPr="00041622" w:rsidRDefault="00041622" w:rsidP="00041622">
      <w:pPr>
        <w:tabs>
          <w:tab w:val="left" w:pos="2880"/>
        </w:tabs>
        <w:spacing w:after="0" w:line="240" w:lineRule="auto"/>
        <w:rPr>
          <w:rFonts w:eastAsia="Times New Roman" w:cs="Calibri"/>
          <w:lang w:eastAsia="sk-SK"/>
        </w:rPr>
      </w:pPr>
      <w:r w:rsidRPr="00041622">
        <w:rPr>
          <w:rFonts w:eastAsia="Times New Roman" w:cs="Calibri"/>
          <w:lang w:eastAsia="sk-SK"/>
        </w:rPr>
        <w:tab/>
      </w:r>
      <w:r w:rsidR="0061162D" w:rsidRPr="00FD4DAC">
        <w:rPr>
          <w:rFonts w:eastAsia="Times New Roman" w:cs="Calibri"/>
          <w:lang w:eastAsia="sk-SK"/>
        </w:rPr>
        <w:t xml:space="preserve">Ing. </w:t>
      </w:r>
      <w:r w:rsidRPr="00FD4DAC">
        <w:rPr>
          <w:rFonts w:eastAsia="Times New Roman" w:cs="Calibri"/>
          <w:lang w:eastAsia="sk-SK"/>
        </w:rPr>
        <w:t>Milan</w:t>
      </w:r>
      <w:r w:rsidRPr="00041622">
        <w:rPr>
          <w:rFonts w:eastAsia="Times New Roman" w:cs="Calibri"/>
          <w:lang w:eastAsia="sk-SK"/>
        </w:rPr>
        <w:t xml:space="preserve"> Korček – podpredseda predstavenstva</w:t>
      </w:r>
    </w:p>
    <w:p w14:paraId="63171A19" w14:textId="77777777" w:rsidR="00041622" w:rsidRPr="00041622" w:rsidRDefault="00041622" w:rsidP="00041622">
      <w:pPr>
        <w:tabs>
          <w:tab w:val="left" w:pos="480"/>
          <w:tab w:val="left" w:pos="2880"/>
          <w:tab w:val="left" w:pos="7920"/>
        </w:tabs>
        <w:spacing w:after="0" w:line="240" w:lineRule="auto"/>
        <w:rPr>
          <w:rFonts w:eastAsia="Times New Roman" w:cs="Calibri"/>
          <w:lang w:eastAsia="sk-SK"/>
        </w:rPr>
      </w:pPr>
      <w:r w:rsidRPr="00041622">
        <w:rPr>
          <w:rFonts w:eastAsia="Times New Roman" w:cs="Calibri"/>
          <w:lang w:eastAsia="sk-SK"/>
        </w:rPr>
        <w:tab/>
        <w:t xml:space="preserve">IČO:     </w:t>
      </w:r>
      <w:r w:rsidRPr="00041622">
        <w:rPr>
          <w:rFonts w:eastAsia="Times New Roman" w:cs="Calibri"/>
          <w:lang w:eastAsia="sk-SK"/>
        </w:rPr>
        <w:tab/>
        <w:t>36 241 369</w:t>
      </w:r>
    </w:p>
    <w:p w14:paraId="08510CB9" w14:textId="77777777" w:rsidR="00041622" w:rsidRPr="00041622" w:rsidRDefault="00041622" w:rsidP="00041622">
      <w:pPr>
        <w:tabs>
          <w:tab w:val="left" w:pos="480"/>
          <w:tab w:val="left" w:pos="2880"/>
          <w:tab w:val="left" w:pos="7920"/>
        </w:tabs>
        <w:spacing w:after="0" w:line="240" w:lineRule="auto"/>
        <w:rPr>
          <w:rFonts w:eastAsia="Times New Roman" w:cs="Calibri"/>
          <w:lang w:eastAsia="sk-SK"/>
        </w:rPr>
      </w:pPr>
      <w:r w:rsidRPr="00041622">
        <w:rPr>
          <w:rFonts w:eastAsia="Times New Roman" w:cs="Calibri"/>
          <w:lang w:eastAsia="sk-SK"/>
        </w:rPr>
        <w:tab/>
        <w:t xml:space="preserve">DIČ: </w:t>
      </w:r>
      <w:r w:rsidRPr="00041622">
        <w:rPr>
          <w:rFonts w:eastAsia="Times New Roman" w:cs="Calibri"/>
          <w:lang w:eastAsia="sk-SK"/>
        </w:rPr>
        <w:tab/>
        <w:t>2020173287</w:t>
      </w:r>
    </w:p>
    <w:p w14:paraId="2861CE4E" w14:textId="77777777" w:rsidR="00041622" w:rsidRPr="00041622" w:rsidRDefault="00041622" w:rsidP="00041622">
      <w:pPr>
        <w:tabs>
          <w:tab w:val="left" w:pos="480"/>
          <w:tab w:val="left" w:pos="2880"/>
          <w:tab w:val="left" w:pos="7920"/>
        </w:tabs>
        <w:spacing w:after="0" w:line="240" w:lineRule="auto"/>
        <w:rPr>
          <w:rFonts w:eastAsia="Times New Roman" w:cs="Calibri"/>
          <w:lang w:eastAsia="sk-SK"/>
        </w:rPr>
      </w:pPr>
      <w:r w:rsidRPr="00041622">
        <w:rPr>
          <w:rFonts w:eastAsia="Times New Roman" w:cs="Calibri"/>
          <w:lang w:eastAsia="sk-SK"/>
        </w:rPr>
        <w:tab/>
        <w:t xml:space="preserve">IČ DPH: </w:t>
      </w:r>
      <w:r w:rsidRPr="00041622">
        <w:rPr>
          <w:rFonts w:eastAsia="Times New Roman" w:cs="Calibri"/>
          <w:lang w:eastAsia="sk-SK"/>
        </w:rPr>
        <w:tab/>
        <w:t>SK2020173287</w:t>
      </w:r>
    </w:p>
    <w:p w14:paraId="4B34498C" w14:textId="77777777" w:rsidR="00041622" w:rsidRPr="00041622" w:rsidRDefault="00041622" w:rsidP="00041622">
      <w:pPr>
        <w:tabs>
          <w:tab w:val="left" w:pos="480"/>
          <w:tab w:val="left" w:pos="2880"/>
          <w:tab w:val="left" w:pos="7920"/>
        </w:tabs>
        <w:spacing w:after="0" w:line="240" w:lineRule="auto"/>
        <w:rPr>
          <w:rFonts w:eastAsia="Times New Roman" w:cs="Calibri"/>
          <w:lang w:eastAsia="sk-SK"/>
        </w:rPr>
      </w:pPr>
      <w:r w:rsidRPr="00041622">
        <w:rPr>
          <w:rFonts w:eastAsia="Times New Roman" w:cs="Calibri"/>
          <w:lang w:eastAsia="sk-SK"/>
        </w:rPr>
        <w:tab/>
        <w:t>Osoba oprávnená rokovať</w:t>
      </w:r>
    </w:p>
    <w:p w14:paraId="2FF65714" w14:textId="77777777" w:rsidR="00041622" w:rsidRPr="00FD4DAC" w:rsidRDefault="00041622" w:rsidP="00041622">
      <w:pPr>
        <w:tabs>
          <w:tab w:val="left" w:pos="480"/>
          <w:tab w:val="left" w:pos="2880"/>
          <w:tab w:val="left" w:pos="7920"/>
        </w:tabs>
        <w:spacing w:after="0" w:line="240" w:lineRule="auto"/>
        <w:rPr>
          <w:rFonts w:eastAsia="Times New Roman" w:cs="Arial"/>
          <w:lang w:eastAsia="sk-SK"/>
        </w:rPr>
      </w:pPr>
      <w:r w:rsidRPr="00FD4DAC">
        <w:rPr>
          <w:rFonts w:eastAsia="Times New Roman" w:cs="Arial"/>
          <w:lang w:eastAsia="sk-SK"/>
        </w:rPr>
        <w:tab/>
        <w:t>vo veciach zmluvných:</w:t>
      </w:r>
      <w:r w:rsidRPr="00FD4DAC">
        <w:rPr>
          <w:rFonts w:eastAsia="Times New Roman" w:cs="Arial"/>
          <w:lang w:eastAsia="sk-SK"/>
        </w:rPr>
        <w:tab/>
        <w:t xml:space="preserve">Ing. Rastislav Šiška, vedúci závodu Leopoldov </w:t>
      </w:r>
    </w:p>
    <w:p w14:paraId="18775E3A" w14:textId="744EA05B" w:rsidR="00041622" w:rsidRPr="00FD4DAC" w:rsidRDefault="00041622" w:rsidP="00041622">
      <w:pPr>
        <w:tabs>
          <w:tab w:val="left" w:pos="480"/>
          <w:tab w:val="left" w:pos="2880"/>
          <w:tab w:val="left" w:pos="7920"/>
        </w:tabs>
        <w:spacing w:after="0" w:line="240" w:lineRule="auto"/>
        <w:rPr>
          <w:rFonts w:eastAsia="Times New Roman" w:cs="Arial"/>
          <w:lang w:eastAsia="sk-SK"/>
        </w:rPr>
      </w:pPr>
      <w:r w:rsidRPr="00FD4DAC">
        <w:rPr>
          <w:rFonts w:eastAsia="Times New Roman" w:cs="Arial"/>
          <w:lang w:eastAsia="sk-SK"/>
        </w:rPr>
        <w:tab/>
        <w:t>vo veciach technických:</w:t>
      </w:r>
      <w:r w:rsidRPr="00FD4DAC">
        <w:rPr>
          <w:rFonts w:eastAsia="Times New Roman" w:cs="Arial"/>
          <w:lang w:eastAsia="sk-SK"/>
        </w:rPr>
        <w:tab/>
        <w:t>Ing. Marián Kováčik, technick</w:t>
      </w:r>
      <w:r w:rsidR="0061162D" w:rsidRPr="00FD4DAC">
        <w:rPr>
          <w:rFonts w:eastAsia="Times New Roman" w:cs="Arial"/>
          <w:lang w:eastAsia="sk-SK"/>
        </w:rPr>
        <w:t>ý</w:t>
      </w:r>
      <w:r w:rsidRPr="00FD4DAC">
        <w:rPr>
          <w:rFonts w:eastAsia="Times New Roman" w:cs="Arial"/>
          <w:lang w:eastAsia="sk-SK"/>
        </w:rPr>
        <w:t xml:space="preserve"> manažér </w:t>
      </w:r>
    </w:p>
    <w:p w14:paraId="3666A73F" w14:textId="77777777" w:rsidR="00041622" w:rsidRPr="00FD4DAC" w:rsidRDefault="00041622" w:rsidP="00041622">
      <w:pPr>
        <w:tabs>
          <w:tab w:val="left" w:pos="480"/>
          <w:tab w:val="left" w:pos="2880"/>
          <w:tab w:val="left" w:pos="7920"/>
        </w:tabs>
        <w:spacing w:after="0" w:line="240" w:lineRule="auto"/>
        <w:rPr>
          <w:rFonts w:eastAsia="Times New Roman" w:cs="Arial"/>
          <w:lang w:eastAsia="sk-SK"/>
        </w:rPr>
      </w:pPr>
      <w:r w:rsidRPr="00FD4DAC">
        <w:rPr>
          <w:rFonts w:eastAsia="Times New Roman" w:cs="Arial"/>
          <w:lang w:eastAsia="sk-SK"/>
        </w:rPr>
        <w:tab/>
        <w:t xml:space="preserve">Banka:   </w:t>
      </w:r>
      <w:r w:rsidRPr="00FD4DAC">
        <w:rPr>
          <w:rFonts w:eastAsia="Times New Roman" w:cs="Arial"/>
          <w:lang w:eastAsia="sk-SK"/>
        </w:rPr>
        <w:tab/>
        <w:t xml:space="preserve">TATRA Banka </w:t>
      </w:r>
      <w:proofErr w:type="spellStart"/>
      <w:r w:rsidRPr="00FD4DAC">
        <w:rPr>
          <w:rFonts w:eastAsia="Times New Roman" w:cs="Arial"/>
          <w:lang w:eastAsia="sk-SK"/>
        </w:rPr>
        <w:t>a.s</w:t>
      </w:r>
      <w:proofErr w:type="spellEnd"/>
      <w:r w:rsidRPr="00FD4DAC">
        <w:rPr>
          <w:rFonts w:eastAsia="Times New Roman" w:cs="Arial"/>
          <w:lang w:eastAsia="sk-SK"/>
        </w:rPr>
        <w:t>.</w:t>
      </w:r>
    </w:p>
    <w:p w14:paraId="1B2ADD01" w14:textId="5BD251B1" w:rsidR="00041622" w:rsidRPr="00FD4DAC" w:rsidRDefault="00041622" w:rsidP="00041622">
      <w:pPr>
        <w:tabs>
          <w:tab w:val="left" w:pos="480"/>
          <w:tab w:val="left" w:pos="2880"/>
          <w:tab w:val="left" w:pos="7920"/>
        </w:tabs>
        <w:spacing w:after="0" w:line="240" w:lineRule="auto"/>
        <w:rPr>
          <w:rFonts w:eastAsia="Times New Roman" w:cs="Arial"/>
          <w:lang w:eastAsia="sk-SK"/>
        </w:rPr>
      </w:pPr>
      <w:r w:rsidRPr="00FD4DAC">
        <w:rPr>
          <w:rFonts w:eastAsia="Times New Roman" w:cs="Arial"/>
          <w:lang w:eastAsia="sk-SK"/>
        </w:rPr>
        <w:tab/>
        <w:t xml:space="preserve">Číslo účtu/IBAN: </w:t>
      </w:r>
      <w:r w:rsidRPr="00FD4DAC">
        <w:rPr>
          <w:rFonts w:eastAsia="Times New Roman" w:cs="Arial"/>
          <w:lang w:eastAsia="sk-SK"/>
        </w:rPr>
        <w:tab/>
        <w:t>SK</w:t>
      </w:r>
      <w:r w:rsidR="0061162D" w:rsidRPr="00FD4DAC">
        <w:rPr>
          <w:rFonts w:eastAsia="Times New Roman" w:cs="Arial"/>
          <w:lang w:eastAsia="sk-SK"/>
        </w:rPr>
        <w:t>16 1100 0000 0026 2504 3704</w:t>
      </w:r>
    </w:p>
    <w:p w14:paraId="651B2202" w14:textId="77777777" w:rsidR="00041622" w:rsidRPr="00FD4DAC" w:rsidRDefault="00041622" w:rsidP="00CB6B98">
      <w:pPr>
        <w:widowControl w:val="0"/>
        <w:autoSpaceDE w:val="0"/>
        <w:autoSpaceDN w:val="0"/>
        <w:adjustRightInd w:val="0"/>
        <w:spacing w:before="17" w:line="240" w:lineRule="exact"/>
        <w:rPr>
          <w:rFonts w:asciiTheme="minorHAnsi" w:hAnsiTheme="minorHAnsi" w:cs="Arial"/>
        </w:rPr>
      </w:pPr>
    </w:p>
    <w:p w14:paraId="4A04335F" w14:textId="71DA772E" w:rsidR="00041622" w:rsidRDefault="00041622" w:rsidP="00CB6B98">
      <w:pPr>
        <w:widowControl w:val="0"/>
        <w:autoSpaceDE w:val="0"/>
        <w:autoSpaceDN w:val="0"/>
        <w:adjustRightInd w:val="0"/>
        <w:spacing w:before="17" w:line="240" w:lineRule="exact"/>
        <w:rPr>
          <w:rFonts w:asciiTheme="minorHAnsi" w:hAnsiTheme="minorHAnsi" w:cs="Arial"/>
        </w:rPr>
      </w:pPr>
      <w:r>
        <w:rPr>
          <w:rFonts w:asciiTheme="minorHAnsi" w:hAnsiTheme="minorHAnsi" w:cs="Arial"/>
        </w:rPr>
        <w:t>(ďalej len Objednávateľ)</w:t>
      </w:r>
    </w:p>
    <w:p w14:paraId="0056F0AA" w14:textId="77777777" w:rsidR="00407C3B" w:rsidRPr="00C71A52" w:rsidRDefault="00407C3B" w:rsidP="00CB6B98">
      <w:pPr>
        <w:widowControl w:val="0"/>
        <w:autoSpaceDE w:val="0"/>
        <w:autoSpaceDN w:val="0"/>
        <w:adjustRightInd w:val="0"/>
        <w:spacing w:before="17" w:line="240" w:lineRule="exact"/>
        <w:rPr>
          <w:rFonts w:asciiTheme="minorHAnsi" w:hAnsiTheme="minorHAnsi" w:cs="Arial"/>
        </w:rPr>
      </w:pPr>
    </w:p>
    <w:p w14:paraId="51530FF2" w14:textId="6D5D84AC" w:rsidR="00CB6B98" w:rsidRPr="00C71A52" w:rsidRDefault="00CB6B98" w:rsidP="00041622">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w:t>
      </w:r>
      <w:r w:rsidR="00395A2C">
        <w:rPr>
          <w:rFonts w:asciiTheme="minorHAnsi" w:hAnsiTheme="minorHAnsi" w:cs="Arial"/>
          <w:b w:val="0"/>
          <w:i/>
          <w:iCs/>
          <w:color w:val="FF0000"/>
          <w:w w:val="99"/>
          <w:sz w:val="22"/>
          <w:szCs w:val="22"/>
        </w:rPr>
        <w:t xml:space="preserve"> </w:t>
      </w:r>
      <w:r w:rsidRPr="004860EA">
        <w:rPr>
          <w:rFonts w:asciiTheme="minorHAnsi" w:hAnsiTheme="minorHAnsi" w:cs="Arial"/>
          <w:b w:val="0"/>
          <w:i/>
          <w:iCs/>
          <w:color w:val="FF0000"/>
          <w:w w:val="99"/>
          <w:sz w:val="22"/>
          <w:szCs w:val="22"/>
        </w:rPr>
        <w:t>z OR resp. ŽR/</w:t>
      </w:r>
    </w:p>
    <w:p w14:paraId="7A9794F2" w14:textId="77777777"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Sídlo:</w:t>
      </w:r>
      <w:r w:rsidRPr="00C71A52">
        <w:rPr>
          <w:rFonts w:asciiTheme="minorHAnsi" w:hAnsiTheme="minorHAnsi" w:cs="Arial"/>
        </w:rPr>
        <w:tab/>
      </w:r>
    </w:p>
    <w:p w14:paraId="243A068B" w14:textId="5C070787"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Zapísaný v:</w:t>
      </w:r>
      <w:r w:rsidR="00041622">
        <w:rPr>
          <w:rFonts w:asciiTheme="minorHAnsi" w:hAnsiTheme="minorHAnsi" w:cs="Arial"/>
        </w:rPr>
        <w:tab/>
      </w:r>
    </w:p>
    <w:p w14:paraId="6119DB6F" w14:textId="77777777"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Zastúpená: </w:t>
      </w:r>
      <w:r w:rsidRPr="00C71A52">
        <w:rPr>
          <w:rFonts w:asciiTheme="minorHAnsi" w:hAnsiTheme="minorHAnsi" w:cs="Arial"/>
        </w:rPr>
        <w:tab/>
      </w:r>
    </w:p>
    <w:p w14:paraId="38042277" w14:textId="77777777"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Osoba oprávnená rokovať</w:t>
      </w:r>
    </w:p>
    <w:p w14:paraId="11AB13B6" w14:textId="14B8ABB9"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zmluvných</w:t>
      </w:r>
      <w:r w:rsidR="00041622">
        <w:rPr>
          <w:rFonts w:asciiTheme="minorHAnsi" w:hAnsiTheme="minorHAnsi" w:cs="Arial"/>
        </w:rPr>
        <w:tab/>
      </w:r>
    </w:p>
    <w:p w14:paraId="6B1FF6D8" w14:textId="0BA09E58"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technických</w:t>
      </w:r>
      <w:r w:rsidR="00041622">
        <w:rPr>
          <w:rFonts w:asciiTheme="minorHAnsi" w:hAnsiTheme="minorHAnsi" w:cs="Arial"/>
        </w:rPr>
        <w:tab/>
      </w:r>
    </w:p>
    <w:p w14:paraId="444DB27B" w14:textId="2BE74A0C"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IČO: </w:t>
      </w:r>
      <w:r w:rsidRPr="00C71A52">
        <w:rPr>
          <w:rFonts w:asciiTheme="minorHAnsi" w:hAnsiTheme="minorHAnsi" w:cs="Arial"/>
        </w:rPr>
        <w:tab/>
      </w:r>
      <w:r w:rsidR="00041622">
        <w:rPr>
          <w:rFonts w:asciiTheme="minorHAnsi" w:hAnsiTheme="minorHAnsi" w:cs="Arial"/>
        </w:rPr>
        <w:tab/>
      </w:r>
    </w:p>
    <w:p w14:paraId="73C4F5D1" w14:textId="77777777" w:rsidR="00CB6B98"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DIČ:                          </w:t>
      </w:r>
      <w:r w:rsidRPr="00C71A52">
        <w:rPr>
          <w:rFonts w:asciiTheme="minorHAnsi" w:hAnsiTheme="minorHAnsi" w:cs="Arial"/>
        </w:rPr>
        <w:tab/>
      </w:r>
    </w:p>
    <w:p w14:paraId="66174AA9" w14:textId="77777777" w:rsidR="00CB6B98" w:rsidRPr="00C71A52" w:rsidRDefault="00CB6B98" w:rsidP="00041622">
      <w:pPr>
        <w:tabs>
          <w:tab w:val="left" w:pos="480"/>
          <w:tab w:val="left" w:pos="2880"/>
          <w:tab w:val="left" w:pos="7920"/>
        </w:tabs>
        <w:spacing w:after="0" w:line="240" w:lineRule="auto"/>
        <w:rPr>
          <w:rFonts w:asciiTheme="minorHAnsi" w:hAnsiTheme="minorHAnsi" w:cs="Arial"/>
        </w:rPr>
      </w:pPr>
      <w:r>
        <w:rPr>
          <w:rFonts w:asciiTheme="minorHAnsi" w:hAnsiTheme="minorHAnsi" w:cs="Arial"/>
        </w:rPr>
        <w:t>IČ DPH:</w:t>
      </w:r>
      <w:r>
        <w:rPr>
          <w:rFonts w:asciiTheme="minorHAnsi" w:hAnsiTheme="minorHAnsi" w:cs="Arial"/>
        </w:rPr>
        <w:tab/>
      </w:r>
    </w:p>
    <w:p w14:paraId="2698196D" w14:textId="77777777" w:rsidR="00CB6B98" w:rsidRPr="00C71A52" w:rsidRDefault="00CB6B98" w:rsidP="00041622">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Bankové spojenie:</w:t>
      </w:r>
      <w:r w:rsidRPr="00C71A52">
        <w:rPr>
          <w:rFonts w:asciiTheme="minorHAnsi" w:hAnsiTheme="minorHAnsi" w:cs="Arial"/>
        </w:rPr>
        <w:tab/>
      </w:r>
    </w:p>
    <w:p w14:paraId="341430E2" w14:textId="63106B0D" w:rsidR="00CB6B98" w:rsidRDefault="00CB6B98" w:rsidP="00041622">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Číslo účtu:</w:t>
      </w:r>
      <w:r w:rsidR="00041622">
        <w:rPr>
          <w:rFonts w:asciiTheme="minorHAnsi" w:hAnsiTheme="minorHAnsi" w:cs="Arial"/>
        </w:rPr>
        <w:tab/>
      </w:r>
    </w:p>
    <w:p w14:paraId="05A4101E" w14:textId="77777777" w:rsidR="00CB6B98" w:rsidRDefault="00CB6B98" w:rsidP="00041622">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IBAN:</w:t>
      </w:r>
      <w:r w:rsidRPr="00C71A52">
        <w:rPr>
          <w:rFonts w:asciiTheme="minorHAnsi" w:hAnsiTheme="minorHAnsi" w:cs="Arial"/>
        </w:rPr>
        <w:tab/>
      </w:r>
    </w:p>
    <w:p w14:paraId="2FFCD269" w14:textId="77777777" w:rsidR="00041622" w:rsidRDefault="00041622" w:rsidP="00041622">
      <w:pPr>
        <w:tabs>
          <w:tab w:val="left" w:pos="480"/>
          <w:tab w:val="left" w:pos="2880"/>
          <w:tab w:val="left" w:pos="7920"/>
        </w:tabs>
        <w:spacing w:after="0" w:line="240" w:lineRule="auto"/>
        <w:ind w:right="708"/>
        <w:rPr>
          <w:rFonts w:asciiTheme="minorHAnsi" w:hAnsiTheme="minorHAnsi" w:cs="Arial"/>
        </w:rPr>
      </w:pPr>
    </w:p>
    <w:p w14:paraId="093BFA70" w14:textId="5CF4A222" w:rsidR="00041622" w:rsidRDefault="00041622" w:rsidP="00041622">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(ďalej len Zhotoviteľ)</w:t>
      </w:r>
    </w:p>
    <w:p w14:paraId="0BADC1B7" w14:textId="77777777" w:rsidR="00120A81" w:rsidRDefault="00120A81" w:rsidP="00041622">
      <w:pPr>
        <w:tabs>
          <w:tab w:val="left" w:pos="480"/>
          <w:tab w:val="left" w:pos="2880"/>
          <w:tab w:val="left" w:pos="7920"/>
        </w:tabs>
        <w:spacing w:after="0" w:line="240" w:lineRule="auto"/>
        <w:ind w:right="708"/>
        <w:rPr>
          <w:rFonts w:asciiTheme="minorHAnsi" w:hAnsiTheme="minorHAnsi" w:cs="Arial"/>
        </w:rPr>
      </w:pPr>
    </w:p>
    <w:p w14:paraId="2E7473FD" w14:textId="77777777" w:rsidR="00CB6B98" w:rsidRPr="00F503F3" w:rsidRDefault="00CB6B98" w:rsidP="00CB6B98">
      <w:pPr>
        <w:jc w:val="center"/>
        <w:rPr>
          <w:rFonts w:asciiTheme="minorHAnsi" w:hAnsiTheme="minorHAnsi" w:cs="Arial"/>
        </w:rPr>
      </w:pPr>
      <w:r w:rsidRPr="00C71A52">
        <w:rPr>
          <w:rFonts w:asciiTheme="minorHAnsi" w:hAnsiTheme="minorHAnsi" w:cs="Arial"/>
          <w:b/>
          <w:bCs/>
        </w:rPr>
        <w:lastRenderedPageBreak/>
        <w:t>Preambul</w:t>
      </w:r>
      <w:r w:rsidRPr="00C71A52">
        <w:rPr>
          <w:rFonts w:asciiTheme="minorHAnsi" w:hAnsiTheme="minorHAnsi" w:cs="Arial"/>
          <w:b/>
          <w:bCs/>
          <w:spacing w:val="1"/>
        </w:rPr>
        <w:t>a</w:t>
      </w:r>
    </w:p>
    <w:p w14:paraId="3208CFBC" w14:textId="1EEB27C5" w:rsidR="006D685F" w:rsidRPr="006D685F" w:rsidRDefault="00CB6B98" w:rsidP="00142B3D">
      <w:pPr>
        <w:pStyle w:val="CTL"/>
        <w:numPr>
          <w:ilvl w:val="0"/>
          <w:numId w:val="5"/>
        </w:numPr>
        <w:rPr>
          <w:rFonts w:asciiTheme="minorHAnsi" w:hAnsiTheme="minorHAnsi" w:cs="Arial"/>
          <w:sz w:val="22"/>
          <w:szCs w:val="22"/>
        </w:rPr>
      </w:pPr>
      <w:r w:rsidRPr="006D685F">
        <w:rPr>
          <w:rFonts w:asciiTheme="minorHAnsi" w:hAnsiTheme="minorHAnsi" w:cs="Arial"/>
          <w:sz w:val="22"/>
          <w:szCs w:val="22"/>
        </w:rPr>
        <w:t xml:space="preserve">Zhotoviteľ je úspešným uchádzačom </w:t>
      </w:r>
      <w:r w:rsidR="000B1569" w:rsidRPr="006D685F">
        <w:rPr>
          <w:rFonts w:asciiTheme="minorHAnsi" w:hAnsiTheme="minorHAnsi" w:cs="Arial"/>
          <w:sz w:val="22"/>
          <w:szCs w:val="22"/>
        </w:rPr>
        <w:t>obstarávania</w:t>
      </w:r>
      <w:r w:rsidR="00395A2C">
        <w:rPr>
          <w:rFonts w:asciiTheme="minorHAnsi" w:hAnsiTheme="minorHAnsi" w:cs="Arial"/>
          <w:sz w:val="22"/>
          <w:szCs w:val="22"/>
        </w:rPr>
        <w:t xml:space="preserve"> </w:t>
      </w:r>
      <w:r w:rsidR="00041622" w:rsidRPr="002A353C">
        <w:rPr>
          <w:rFonts w:ascii="Calibri" w:hAnsi="Calibri" w:cs="Calibri"/>
          <w:sz w:val="22"/>
          <w:szCs w:val="22"/>
        </w:rPr>
        <w:t>„</w:t>
      </w:r>
      <w:r w:rsidR="00041622" w:rsidRPr="004B2ED0">
        <w:rPr>
          <w:rFonts w:ascii="Calibri" w:hAnsi="Calibri" w:cs="Calibri"/>
          <w:sz w:val="22"/>
          <w:szCs w:val="22"/>
        </w:rPr>
        <w:t>Rozšírenie skladovej kapacity voľného octu</w:t>
      </w:r>
      <w:r w:rsidR="00041622">
        <w:rPr>
          <w:rFonts w:ascii="Calibri" w:hAnsi="Calibri" w:cs="Calibri"/>
          <w:sz w:val="22"/>
          <w:szCs w:val="22"/>
        </w:rPr>
        <w:t>-stavba“</w:t>
      </w:r>
      <w:r w:rsidR="00041622">
        <w:rPr>
          <w:rFonts w:ascii="Calibri" w:hAnsi="Calibri" w:cs="Arial"/>
          <w:sz w:val="22"/>
          <w:szCs w:val="22"/>
        </w:rPr>
        <w:t>,</w:t>
      </w:r>
      <w:r w:rsidR="00041622">
        <w:rPr>
          <w:rFonts w:ascii="Calibri" w:hAnsi="Calibri" w:cs="Calibri"/>
          <w:sz w:val="22"/>
          <w:szCs w:val="22"/>
        </w:rPr>
        <w:t xml:space="preserve"> </w:t>
      </w:r>
      <w:r w:rsidR="00041622" w:rsidRPr="00F944A2">
        <w:rPr>
          <w:rFonts w:ascii="Calibri" w:hAnsi="Calibri" w:cs="Calibri"/>
          <w:sz w:val="22"/>
          <w:szCs w:val="22"/>
        </w:rPr>
        <w:t>v</w:t>
      </w:r>
      <w:r w:rsidR="00041622" w:rsidRPr="008F79E3">
        <w:rPr>
          <w:rFonts w:ascii="Calibri" w:hAnsi="Calibri" w:cs="Arial"/>
          <w:sz w:val="22"/>
          <w:szCs w:val="22"/>
        </w:rPr>
        <w:t xml:space="preserve"> súlade s usmernením Pôdohospodárskej platobnej agentúry č.8/2017 </w:t>
      </w:r>
      <w:r w:rsidR="00041622">
        <w:rPr>
          <w:rFonts w:ascii="Calibri" w:hAnsi="Calibri" w:cs="Arial"/>
          <w:sz w:val="22"/>
          <w:szCs w:val="22"/>
        </w:rPr>
        <w:t>(</w:t>
      </w:r>
      <w:r w:rsidR="00041622">
        <w:rPr>
          <w:rFonts w:ascii="Calibri" w:hAnsi="Calibri"/>
          <w:sz w:val="22"/>
          <w:szCs w:val="22"/>
        </w:rPr>
        <w:t>Aktualizácia č.</w:t>
      </w:r>
      <w:r w:rsidR="00407C3B">
        <w:rPr>
          <w:rFonts w:ascii="Calibri" w:hAnsi="Calibri"/>
          <w:sz w:val="22"/>
          <w:szCs w:val="22"/>
        </w:rPr>
        <w:t>5</w:t>
      </w:r>
      <w:r w:rsidR="00041622">
        <w:rPr>
          <w:rFonts w:ascii="Calibri" w:hAnsi="Calibri"/>
          <w:sz w:val="22"/>
          <w:szCs w:val="22"/>
        </w:rPr>
        <w:t xml:space="preserve">) </w:t>
      </w:r>
      <w:r w:rsidR="00041622" w:rsidRPr="008F79E3">
        <w:rPr>
          <w:rFonts w:ascii="Calibri" w:hAnsi="Calibri" w:cs="Arial"/>
          <w:sz w:val="22"/>
          <w:szCs w:val="22"/>
        </w:rPr>
        <w:t>k obstarávaniu tovarov, stavebných prác a služieb financovaných z PRV SR 2014-2020</w:t>
      </w:r>
      <w:r w:rsidR="00142B3D">
        <w:rPr>
          <w:rFonts w:asciiTheme="minorHAnsi" w:hAnsiTheme="minorHAnsi" w:cs="Arial"/>
          <w:sz w:val="22"/>
          <w:szCs w:val="22"/>
        </w:rPr>
        <w:t xml:space="preserve">, </w:t>
      </w:r>
      <w:r w:rsidR="00041622">
        <w:rPr>
          <w:rFonts w:asciiTheme="minorHAnsi" w:hAnsiTheme="minorHAnsi" w:cs="Arial"/>
          <w:sz w:val="22"/>
          <w:szCs w:val="22"/>
        </w:rPr>
        <w:t xml:space="preserve">projektu </w:t>
      </w:r>
      <w:r w:rsidR="00041622" w:rsidRPr="002A353C">
        <w:rPr>
          <w:rFonts w:ascii="Calibri" w:hAnsi="Calibri" w:cs="Calibri"/>
          <w:sz w:val="22"/>
          <w:szCs w:val="22"/>
        </w:rPr>
        <w:t>„</w:t>
      </w:r>
      <w:r w:rsidR="00041622" w:rsidRPr="004B2ED0">
        <w:rPr>
          <w:rFonts w:ascii="Calibri" w:hAnsi="Calibri" w:cs="Calibri"/>
          <w:sz w:val="22"/>
          <w:szCs w:val="22"/>
        </w:rPr>
        <w:t>Rozšírenie skladovej kapacity voľného octu</w:t>
      </w:r>
      <w:r w:rsidR="00041622">
        <w:rPr>
          <w:rFonts w:ascii="Calibri" w:hAnsi="Calibri" w:cs="Calibri"/>
          <w:sz w:val="22"/>
          <w:szCs w:val="22"/>
        </w:rPr>
        <w:t xml:space="preserve">“; </w:t>
      </w:r>
      <w:r w:rsidR="00142B3D">
        <w:rPr>
          <w:rFonts w:asciiTheme="minorHAnsi" w:hAnsiTheme="minorHAnsi" w:cs="Arial"/>
          <w:sz w:val="22"/>
          <w:szCs w:val="22"/>
        </w:rPr>
        <w:t>kód projektu:</w:t>
      </w:r>
      <w:r w:rsidR="00142B3D" w:rsidRPr="00142B3D">
        <w:t xml:space="preserve"> </w:t>
      </w:r>
      <w:r w:rsidR="00142B3D" w:rsidRPr="00142B3D">
        <w:rPr>
          <w:rFonts w:asciiTheme="minorHAnsi" w:hAnsiTheme="minorHAnsi" w:cs="Arial"/>
          <w:sz w:val="22"/>
          <w:szCs w:val="22"/>
        </w:rPr>
        <w:t>04</w:t>
      </w:r>
      <w:r w:rsidR="00041622">
        <w:rPr>
          <w:rFonts w:asciiTheme="minorHAnsi" w:hAnsiTheme="minorHAnsi" w:cs="Arial"/>
          <w:sz w:val="22"/>
          <w:szCs w:val="22"/>
        </w:rPr>
        <w:t>2TT</w:t>
      </w:r>
      <w:r w:rsidR="00142B3D" w:rsidRPr="00142B3D">
        <w:rPr>
          <w:rFonts w:asciiTheme="minorHAnsi" w:hAnsiTheme="minorHAnsi" w:cs="Arial"/>
          <w:sz w:val="22"/>
          <w:szCs w:val="22"/>
        </w:rPr>
        <w:t>5</w:t>
      </w:r>
      <w:r w:rsidR="00041622">
        <w:rPr>
          <w:rFonts w:asciiTheme="minorHAnsi" w:hAnsiTheme="minorHAnsi" w:cs="Arial"/>
          <w:sz w:val="22"/>
          <w:szCs w:val="22"/>
        </w:rPr>
        <w:t>1011</w:t>
      </w:r>
      <w:r w:rsidR="00142B3D" w:rsidRPr="00142B3D">
        <w:rPr>
          <w:rFonts w:asciiTheme="minorHAnsi" w:hAnsiTheme="minorHAnsi" w:cs="Arial"/>
          <w:sz w:val="22"/>
          <w:szCs w:val="22"/>
        </w:rPr>
        <w:t>0</w:t>
      </w:r>
    </w:p>
    <w:p w14:paraId="43E1E4EF" w14:textId="39034D43" w:rsidR="00CB6B98" w:rsidRDefault="00CB6B98" w:rsidP="00E265FD">
      <w:pPr>
        <w:pStyle w:val="CTL"/>
        <w:numPr>
          <w:ilvl w:val="0"/>
          <w:numId w:val="5"/>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w:t>
      </w:r>
      <w:r w:rsidR="000B1569">
        <w:rPr>
          <w:rFonts w:asciiTheme="minorHAnsi" w:hAnsiTheme="minorHAnsi" w:cs="Arial"/>
          <w:sz w:val="22"/>
          <w:szCs w:val="22"/>
        </w:rPr>
        <w:t xml:space="preserve"> obstarávania</w:t>
      </w:r>
      <w:r w:rsidRPr="00C71A52">
        <w:rPr>
          <w:rFonts w:asciiTheme="minorHAnsi" w:hAnsiTheme="minorHAnsi" w:cs="Arial"/>
          <w:sz w:val="22"/>
          <w:szCs w:val="22"/>
        </w:rPr>
        <w:t>.</w:t>
      </w:r>
    </w:p>
    <w:p w14:paraId="59DE2615" w14:textId="77777777" w:rsidR="00CB6B98" w:rsidRPr="00C71A52" w:rsidRDefault="00CB6B98" w:rsidP="00041622">
      <w:pPr>
        <w:widowControl w:val="0"/>
        <w:autoSpaceDE w:val="0"/>
        <w:autoSpaceDN w:val="0"/>
        <w:adjustRightInd w:val="0"/>
        <w:spacing w:before="19" w:line="220" w:lineRule="exact"/>
        <w:jc w:val="center"/>
        <w:rPr>
          <w:rFonts w:asciiTheme="minorHAnsi" w:hAnsiTheme="minorHAnsi" w:cs="Arial"/>
        </w:rPr>
      </w:pPr>
    </w:p>
    <w:p w14:paraId="3A67C753" w14:textId="77777777" w:rsidR="00CB6B98" w:rsidRPr="009B0869" w:rsidRDefault="00CB6B98" w:rsidP="00CB6B98">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3A5690DF" w14:textId="77777777" w:rsidR="00CB6B98" w:rsidRPr="00C71A52" w:rsidRDefault="00CB6B98" w:rsidP="00CB6B98">
      <w:pPr>
        <w:widowControl w:val="0"/>
        <w:autoSpaceDE w:val="0"/>
        <w:autoSpaceDN w:val="0"/>
        <w:adjustRightInd w:val="0"/>
        <w:spacing w:line="240" w:lineRule="auto"/>
        <w:ind w:left="3912" w:right="-1" w:firstLine="57"/>
        <w:jc w:val="both"/>
        <w:rPr>
          <w:rFonts w:asciiTheme="minorHAnsi" w:hAnsiTheme="minorHAnsi" w:cs="Arial"/>
        </w:rPr>
      </w:pPr>
      <w:r w:rsidRPr="00C71A52">
        <w:rPr>
          <w:rFonts w:asciiTheme="minorHAnsi" w:hAnsiTheme="minorHAnsi" w:cs="Arial"/>
          <w:b/>
          <w:bCs/>
        </w:rPr>
        <w:t xml:space="preserve">Predmet </w:t>
      </w:r>
      <w:r w:rsidRPr="00C71A52">
        <w:rPr>
          <w:rFonts w:asciiTheme="minorHAnsi" w:hAnsiTheme="minorHAnsi" w:cs="Arial"/>
          <w:b/>
          <w:bCs/>
          <w:spacing w:val="1"/>
        </w:rPr>
        <w:t>z</w:t>
      </w:r>
      <w:r w:rsidRPr="00C71A52">
        <w:rPr>
          <w:rFonts w:asciiTheme="minorHAnsi" w:hAnsiTheme="minorHAnsi" w:cs="Arial"/>
          <w:b/>
          <w:bCs/>
        </w:rPr>
        <w:t>m</w:t>
      </w:r>
      <w:r w:rsidRPr="00C71A52">
        <w:rPr>
          <w:rFonts w:asciiTheme="minorHAnsi" w:hAnsiTheme="minorHAnsi" w:cs="Arial"/>
          <w:b/>
          <w:bCs/>
          <w:spacing w:val="1"/>
        </w:rPr>
        <w:t>l</w:t>
      </w:r>
      <w:r w:rsidRPr="00C71A52">
        <w:rPr>
          <w:rFonts w:asciiTheme="minorHAnsi" w:hAnsiTheme="minorHAnsi" w:cs="Arial"/>
          <w:b/>
          <w:bCs/>
          <w:spacing w:val="-1"/>
        </w:rPr>
        <w:t>u</w:t>
      </w:r>
      <w:r w:rsidRPr="00C71A52">
        <w:rPr>
          <w:rFonts w:asciiTheme="minorHAnsi" w:hAnsiTheme="minorHAnsi" w:cs="Arial"/>
          <w:b/>
          <w:bCs/>
        </w:rPr>
        <w:t xml:space="preserve">vy </w:t>
      </w:r>
    </w:p>
    <w:p w14:paraId="26008D0F" w14:textId="6C32D86A" w:rsidR="00CB6B98" w:rsidRDefault="00CB6B98" w:rsidP="00F95F42">
      <w:pPr>
        <w:pStyle w:val="CTL"/>
        <w:numPr>
          <w:ilvl w:val="0"/>
          <w:numId w:val="8"/>
        </w:numPr>
        <w:rPr>
          <w:rFonts w:asciiTheme="minorHAnsi" w:hAnsiTheme="minorHAnsi" w:cs="Arial"/>
          <w:sz w:val="22"/>
          <w:szCs w:val="22"/>
        </w:rPr>
      </w:pPr>
      <w:r w:rsidRPr="00D23E93">
        <w:rPr>
          <w:rFonts w:asciiTheme="minorHAnsi" w:hAnsiTheme="minorHAnsi" w:cs="Arial"/>
          <w:sz w:val="22"/>
          <w:szCs w:val="22"/>
        </w:rPr>
        <w:t>Predmetom zmluvy je záväzok Zhotoviteľa riadne</w:t>
      </w:r>
      <w:r w:rsidR="00DF76D4">
        <w:rPr>
          <w:rFonts w:asciiTheme="minorHAnsi" w:hAnsiTheme="minorHAnsi" w:cs="Arial"/>
          <w:sz w:val="22"/>
          <w:szCs w:val="22"/>
        </w:rPr>
        <w:t xml:space="preserve">, </w:t>
      </w:r>
      <w:r w:rsidRPr="00D23E93">
        <w:rPr>
          <w:rFonts w:asciiTheme="minorHAnsi" w:hAnsiTheme="minorHAnsi" w:cs="Arial"/>
          <w:sz w:val="22"/>
          <w:szCs w:val="22"/>
        </w:rPr>
        <w:t>včas</w:t>
      </w:r>
      <w:r w:rsidR="00DF76D4">
        <w:rPr>
          <w:rFonts w:asciiTheme="minorHAnsi" w:hAnsiTheme="minorHAnsi" w:cs="Arial"/>
          <w:sz w:val="22"/>
          <w:szCs w:val="22"/>
        </w:rPr>
        <w:t xml:space="preserve"> a v požadovanej kvalite</w:t>
      </w:r>
      <w:r w:rsidRPr="00D23E93">
        <w:rPr>
          <w:rFonts w:asciiTheme="minorHAnsi" w:hAnsiTheme="minorHAnsi" w:cs="Arial"/>
          <w:sz w:val="22"/>
          <w:szCs w:val="22"/>
        </w:rPr>
        <w:t xml:space="preserve"> vykonať dielo (stavbu) </w:t>
      </w:r>
      <w:r w:rsidR="00041622" w:rsidRPr="002A353C">
        <w:rPr>
          <w:rFonts w:ascii="Calibri" w:hAnsi="Calibri" w:cs="Calibri"/>
          <w:sz w:val="22"/>
          <w:szCs w:val="22"/>
        </w:rPr>
        <w:t>„</w:t>
      </w:r>
      <w:r w:rsidR="00041622" w:rsidRPr="004B2ED0">
        <w:rPr>
          <w:rFonts w:ascii="Calibri" w:hAnsi="Calibri" w:cs="Calibri"/>
          <w:sz w:val="22"/>
          <w:szCs w:val="22"/>
        </w:rPr>
        <w:t>Rozšírenie skladovej kapacity voľného octu</w:t>
      </w:r>
      <w:r w:rsidR="00041622">
        <w:rPr>
          <w:rFonts w:ascii="Calibri" w:hAnsi="Calibri" w:cs="Calibri"/>
          <w:sz w:val="22"/>
          <w:szCs w:val="22"/>
        </w:rPr>
        <w:t xml:space="preserve"> - stavba“</w:t>
      </w:r>
      <w:r w:rsidR="00E15EF0">
        <w:rPr>
          <w:rFonts w:ascii="Helvetica" w:eastAsiaTheme="minorHAnsi" w:hAnsi="Helvetica" w:cs="Helvetica"/>
          <w:sz w:val="20"/>
        </w:rPr>
        <w:t xml:space="preserve"> </w:t>
      </w:r>
      <w:r w:rsidR="00041622" w:rsidRPr="003B5558">
        <w:rPr>
          <w:rFonts w:ascii="Calibri" w:hAnsi="Calibri" w:cs="Arial"/>
          <w:bCs/>
          <w:sz w:val="22"/>
          <w:szCs w:val="22"/>
        </w:rPr>
        <w:t xml:space="preserve">v areáli spoločnosti Slovenské liehovary a likérky, </w:t>
      </w:r>
      <w:proofErr w:type="spellStart"/>
      <w:r w:rsidR="00041622" w:rsidRPr="003B5558">
        <w:rPr>
          <w:rFonts w:ascii="Calibri" w:hAnsi="Calibri" w:cs="Arial"/>
          <w:bCs/>
          <w:sz w:val="22"/>
          <w:szCs w:val="22"/>
        </w:rPr>
        <w:t>a.s</w:t>
      </w:r>
      <w:proofErr w:type="spellEnd"/>
      <w:r w:rsidR="00041622" w:rsidRPr="003B5558">
        <w:rPr>
          <w:rFonts w:ascii="Calibri" w:hAnsi="Calibri" w:cs="Arial"/>
          <w:bCs/>
          <w:sz w:val="22"/>
          <w:szCs w:val="22"/>
        </w:rPr>
        <w:t>. Leopoldov</w:t>
      </w:r>
      <w:r w:rsidR="00FA3BE8" w:rsidRPr="00FA3BE8">
        <w:rPr>
          <w:rFonts w:asciiTheme="minorHAnsi" w:hAnsiTheme="minorHAnsi" w:cs="Arial"/>
          <w:sz w:val="22"/>
          <w:szCs w:val="22"/>
        </w:rPr>
        <w:t xml:space="preserve"> </w:t>
      </w:r>
      <w:r w:rsidRPr="00D23E93">
        <w:rPr>
          <w:rFonts w:asciiTheme="minorHAnsi" w:hAnsiTheme="minorHAnsi" w:cs="Arial"/>
          <w:sz w:val="22"/>
          <w:szCs w:val="22"/>
        </w:rPr>
        <w:t>a taktiež záväzok Zhotoviteľa dodať Objednávateľovi všetky s tým súvisiace doklady, týkajúce sa realizácie diela a jeho kvality, predovšetkým doklady potrebné k úspešnému kolaudačnému konaniu stavby.</w:t>
      </w:r>
    </w:p>
    <w:p w14:paraId="7E304E50" w14:textId="4A57E4EC" w:rsidR="00CB6B98" w:rsidRPr="005C3C37" w:rsidRDefault="00CB6B98" w:rsidP="00CB6B98">
      <w:pPr>
        <w:pStyle w:val="CTL"/>
        <w:numPr>
          <w:ilvl w:val="0"/>
          <w:numId w:val="8"/>
        </w:numPr>
        <w:rPr>
          <w:rFonts w:asciiTheme="minorHAnsi" w:hAnsiTheme="minorHAnsi" w:cs="Arial"/>
          <w:sz w:val="22"/>
          <w:szCs w:val="22"/>
        </w:rPr>
      </w:pPr>
      <w:r w:rsidRPr="00157EEC">
        <w:rPr>
          <w:rFonts w:asciiTheme="minorHAnsi" w:hAnsiTheme="minorHAnsi" w:cs="Arial"/>
          <w:sz w:val="22"/>
          <w:szCs w:val="22"/>
        </w:rPr>
        <w:t xml:space="preserve">Dielo, ktoré je predmetom zmluvy je </w:t>
      </w:r>
      <w:r w:rsidRPr="005C3C37">
        <w:rPr>
          <w:rFonts w:asciiTheme="minorHAnsi" w:hAnsiTheme="minorHAnsi" w:cs="Arial"/>
          <w:sz w:val="22"/>
          <w:szCs w:val="22"/>
        </w:rPr>
        <w:t>špecifikované v </w:t>
      </w:r>
      <w:r w:rsidR="00FD4DAC" w:rsidRPr="00FD4DAC">
        <w:rPr>
          <w:rFonts w:asciiTheme="minorHAnsi" w:hAnsiTheme="minorHAnsi" w:cs="Arial"/>
          <w:i/>
          <w:iCs/>
          <w:sz w:val="22"/>
          <w:szCs w:val="22"/>
        </w:rPr>
        <w:t>P</w:t>
      </w:r>
      <w:r w:rsidRPr="00FD4DAC">
        <w:rPr>
          <w:rFonts w:asciiTheme="minorHAnsi" w:hAnsiTheme="minorHAnsi" w:cs="Arial"/>
          <w:i/>
          <w:iCs/>
          <w:sz w:val="22"/>
          <w:szCs w:val="22"/>
        </w:rPr>
        <w:t xml:space="preserve">rílohách </w:t>
      </w:r>
      <w:r w:rsidR="002F72C4" w:rsidRPr="00FD4DAC">
        <w:rPr>
          <w:rFonts w:asciiTheme="minorHAnsi" w:hAnsiTheme="minorHAnsi" w:cs="Arial"/>
          <w:i/>
          <w:iCs/>
          <w:sz w:val="22"/>
          <w:szCs w:val="22"/>
        </w:rPr>
        <w:t>č.</w:t>
      </w:r>
      <w:r w:rsidR="00951382" w:rsidRPr="00FD4DAC">
        <w:rPr>
          <w:rFonts w:asciiTheme="minorHAnsi" w:hAnsiTheme="minorHAnsi" w:cs="Arial"/>
          <w:i/>
          <w:iCs/>
          <w:sz w:val="22"/>
          <w:szCs w:val="22"/>
        </w:rPr>
        <w:t>1 a č.</w:t>
      </w:r>
      <w:r w:rsidR="00041622" w:rsidRPr="00FD4DAC">
        <w:rPr>
          <w:rFonts w:asciiTheme="minorHAnsi" w:hAnsiTheme="minorHAnsi" w:cs="Arial"/>
          <w:i/>
          <w:iCs/>
          <w:sz w:val="22"/>
          <w:szCs w:val="22"/>
        </w:rPr>
        <w:t>2</w:t>
      </w:r>
      <w:r w:rsidRPr="005C3C37">
        <w:rPr>
          <w:rFonts w:asciiTheme="minorHAnsi" w:hAnsiTheme="minorHAnsi" w:cs="Arial"/>
          <w:sz w:val="22"/>
          <w:szCs w:val="22"/>
        </w:rPr>
        <w:t xml:space="preserve"> tejto Zmluvy o dielo.</w:t>
      </w:r>
    </w:p>
    <w:p w14:paraId="1E395969" w14:textId="77777777" w:rsidR="00CB6B98" w:rsidRPr="00D23E93" w:rsidRDefault="00CB6B98" w:rsidP="00CB6B98">
      <w:pPr>
        <w:pStyle w:val="CTL"/>
        <w:numPr>
          <w:ilvl w:val="0"/>
          <w:numId w:val="8"/>
        </w:numPr>
        <w:rPr>
          <w:rFonts w:asciiTheme="minorHAnsi" w:hAnsiTheme="minorHAnsi" w:cs="Arial"/>
          <w:sz w:val="22"/>
          <w:szCs w:val="22"/>
        </w:rPr>
      </w:pPr>
      <w:r w:rsidRPr="00D23E93">
        <w:rPr>
          <w:rFonts w:asciiTheme="minorHAnsi" w:hAnsiTheme="minorHAnsi" w:cs="Arial"/>
          <w:sz w:val="22"/>
          <w:szCs w:val="22"/>
        </w:rPr>
        <w:t xml:space="preserve">Zhotoviteľ sa zaväzuje realizovať pre Objednávateľa predmet Zmluvy podľa podmienok dohodnutých v tejto Zmluve, a to v množstve a cenách uvedených v tejto Zmluve. </w:t>
      </w:r>
    </w:p>
    <w:p w14:paraId="1927DED9" w14:textId="77777777" w:rsidR="00CB6B98" w:rsidRPr="00D06887" w:rsidRDefault="00CB6B98" w:rsidP="00CB6B98">
      <w:pPr>
        <w:pStyle w:val="CTL"/>
        <w:numPr>
          <w:ilvl w:val="0"/>
          <w:numId w:val="8"/>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14:paraId="299CEC2C" w14:textId="77777777" w:rsidR="00CB6B98" w:rsidRPr="00C71A52" w:rsidRDefault="00CB6B98" w:rsidP="00041622">
      <w:pPr>
        <w:widowControl w:val="0"/>
        <w:autoSpaceDE w:val="0"/>
        <w:autoSpaceDN w:val="0"/>
        <w:adjustRightInd w:val="0"/>
        <w:spacing w:line="220" w:lineRule="exact"/>
        <w:jc w:val="center"/>
        <w:rPr>
          <w:rFonts w:asciiTheme="minorHAnsi" w:hAnsiTheme="minorHAnsi" w:cs="Arial"/>
        </w:rPr>
      </w:pPr>
    </w:p>
    <w:p w14:paraId="041D1673" w14:textId="77777777" w:rsidR="00CB6B98" w:rsidRPr="00293C13" w:rsidRDefault="00CB6B98" w:rsidP="00CB6B98">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6AF2F1AC" w14:textId="77777777" w:rsidR="00CB6B98" w:rsidRPr="00C71A52" w:rsidRDefault="00CB6B98" w:rsidP="00CB6B98">
      <w:pPr>
        <w:widowControl w:val="0"/>
        <w:autoSpaceDE w:val="0"/>
        <w:autoSpaceDN w:val="0"/>
        <w:adjustRightInd w:val="0"/>
        <w:ind w:right="-1"/>
        <w:jc w:val="center"/>
        <w:rPr>
          <w:rFonts w:asciiTheme="minorHAnsi" w:hAnsiTheme="minorHAnsi" w:cs="Arial"/>
          <w:b/>
          <w:bCs/>
        </w:rPr>
      </w:pPr>
      <w:r w:rsidRPr="00C71A52">
        <w:rPr>
          <w:rFonts w:asciiTheme="minorHAnsi" w:hAnsiTheme="minorHAnsi" w:cs="Arial"/>
          <w:b/>
          <w:bCs/>
        </w:rPr>
        <w:t>Cena za dielo a platobné podmienky</w:t>
      </w:r>
    </w:p>
    <w:p w14:paraId="5306BBE4" w14:textId="77777777" w:rsidR="00041622" w:rsidRDefault="00CB6B98" w:rsidP="00CB6B98">
      <w:pPr>
        <w:pStyle w:val="CTL"/>
        <w:numPr>
          <w:ilvl w:val="0"/>
          <w:numId w:val="4"/>
        </w:numPr>
        <w:rPr>
          <w:rFonts w:asciiTheme="minorHAnsi" w:hAnsiTheme="minorHAnsi" w:cs="Arial"/>
          <w:sz w:val="22"/>
          <w:szCs w:val="22"/>
        </w:rPr>
      </w:pPr>
      <w:r w:rsidRPr="00C71A52">
        <w:rPr>
          <w:rFonts w:asciiTheme="minorHAnsi" w:hAnsiTheme="minorHAnsi" w:cs="Arial"/>
          <w:sz w:val="22"/>
          <w:szCs w:val="22"/>
        </w:rPr>
        <w:t xml:space="preserve">Zmluvné strany sa  dohodli,  že  cena  za dielo  je  stanovená  dohodou  na  základe  výsledku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xml:space="preserve">. o cenách, v znení neskorších právnych predpisov a predstavuje </w:t>
      </w:r>
    </w:p>
    <w:p w14:paraId="0BABC3C3" w14:textId="77777777" w:rsidR="00041622" w:rsidRPr="000F18A3" w:rsidRDefault="00041622" w:rsidP="00041622">
      <w:pPr>
        <w:widowControl w:val="0"/>
        <w:autoSpaceDE w:val="0"/>
        <w:autoSpaceDN w:val="0"/>
        <w:adjustRightInd w:val="0"/>
        <w:spacing w:after="120"/>
        <w:ind w:left="720"/>
        <w:jc w:val="both"/>
        <w:rPr>
          <w:rFonts w:cs="Arial"/>
        </w:rPr>
      </w:pPr>
      <w:r w:rsidRPr="000F18A3">
        <w:rPr>
          <w:rFonts w:cs="Arial"/>
        </w:rPr>
        <w:t>cena bez DPH:</w:t>
      </w:r>
      <w:r w:rsidRPr="000F18A3">
        <w:rPr>
          <w:rFonts w:cs="Arial"/>
        </w:rPr>
        <w:tab/>
        <w:t xml:space="preserve"> </w:t>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3C3D6A08" w14:textId="30A80A76" w:rsidR="00041622" w:rsidRPr="0061162D" w:rsidRDefault="00041622" w:rsidP="00041622">
      <w:pPr>
        <w:widowControl w:val="0"/>
        <w:autoSpaceDE w:val="0"/>
        <w:autoSpaceDN w:val="0"/>
        <w:adjustRightInd w:val="0"/>
        <w:spacing w:after="120"/>
        <w:ind w:left="720"/>
        <w:jc w:val="both"/>
        <w:rPr>
          <w:rFonts w:cs="Arial"/>
          <w:color w:val="FF0000"/>
        </w:rPr>
      </w:pPr>
      <w:r w:rsidRPr="000F18A3">
        <w:rPr>
          <w:rFonts w:cs="Arial"/>
        </w:rPr>
        <w:t>Slovom:</w:t>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r w:rsidR="0061162D">
        <w:rPr>
          <w:rFonts w:cs="Arial"/>
        </w:rPr>
        <w:t xml:space="preserve"> </w:t>
      </w:r>
      <w:r w:rsidR="0061162D">
        <w:rPr>
          <w:rFonts w:cs="Arial"/>
          <w:color w:val="FF0000"/>
        </w:rPr>
        <w:t>bez DPH</w:t>
      </w:r>
    </w:p>
    <w:p w14:paraId="1B197B0B" w14:textId="04B07ADA" w:rsidR="00041622" w:rsidRDefault="00041622" w:rsidP="00041622">
      <w:pPr>
        <w:widowControl w:val="0"/>
        <w:autoSpaceDE w:val="0"/>
        <w:autoSpaceDN w:val="0"/>
        <w:adjustRightInd w:val="0"/>
        <w:spacing w:after="120"/>
        <w:ind w:left="720"/>
        <w:jc w:val="both"/>
      </w:pPr>
      <w:r w:rsidRPr="00DF7163">
        <w:t>Detailná cenová kalkulácia predmetu zmluvy je uvedená v </w:t>
      </w:r>
      <w:r w:rsidR="00FD4DAC" w:rsidRPr="00FD4DAC">
        <w:rPr>
          <w:i/>
          <w:iCs/>
        </w:rPr>
        <w:t>P</w:t>
      </w:r>
      <w:r w:rsidRPr="00FD4DAC">
        <w:rPr>
          <w:i/>
          <w:iCs/>
        </w:rPr>
        <w:t>rílohe č.1.</w:t>
      </w:r>
    </w:p>
    <w:p w14:paraId="4486D1A4" w14:textId="77777777" w:rsidR="0061162D" w:rsidRPr="00FD4DAC" w:rsidRDefault="0061162D" w:rsidP="0061162D">
      <w:pPr>
        <w:widowControl w:val="0"/>
        <w:autoSpaceDE w:val="0"/>
        <w:autoSpaceDN w:val="0"/>
        <w:adjustRightInd w:val="0"/>
        <w:spacing w:after="120"/>
        <w:ind w:left="720"/>
        <w:jc w:val="both"/>
        <w:rPr>
          <w:rFonts w:cs="Arial"/>
        </w:rPr>
      </w:pPr>
      <w:r w:rsidRPr="00FD4DAC">
        <w:t>K cene bude pripočítaná DPH podľa platných predpisov Zákona o DPH č. 222/2004 Zb. v znení neskorších predpisov.</w:t>
      </w:r>
    </w:p>
    <w:p w14:paraId="052E40A9" w14:textId="0FE5A926" w:rsidR="00CB6B98" w:rsidRPr="00C71A52" w:rsidRDefault="00CB6B98" w:rsidP="00CB6B98">
      <w:pPr>
        <w:pStyle w:val="CTL"/>
        <w:numPr>
          <w:ilvl w:val="0"/>
          <w:numId w:val="4"/>
        </w:numPr>
        <w:rPr>
          <w:rFonts w:asciiTheme="minorHAnsi" w:hAnsiTheme="minorHAnsi" w:cs="Arial"/>
          <w:sz w:val="22"/>
          <w:szCs w:val="22"/>
        </w:rPr>
      </w:pPr>
      <w:r w:rsidRPr="00C71A52">
        <w:rPr>
          <w:rFonts w:asciiTheme="minorHAnsi" w:hAnsiTheme="minorHAnsi" w:cs="Arial"/>
          <w:sz w:val="22"/>
          <w:szCs w:val="22"/>
        </w:rPr>
        <w:t>Zmluvné strany prehlasujú, že takto stanovená cena je záväzná pre obidve zmluvné strany. V tejto cene sú zahrnuté a zohľadnené všetky vynalože</w:t>
      </w:r>
      <w:r>
        <w:rPr>
          <w:rFonts w:asciiTheme="minorHAnsi" w:hAnsiTheme="minorHAnsi" w:cs="Arial"/>
          <w:sz w:val="22"/>
          <w:szCs w:val="22"/>
        </w:rPr>
        <w:t>né náklady  zhotoviteľa priamo súvisiace</w:t>
      </w:r>
      <w:r w:rsidRPr="00C71A52">
        <w:rPr>
          <w:rFonts w:asciiTheme="minorHAnsi" w:hAnsiTheme="minorHAnsi" w:cs="Arial"/>
          <w:sz w:val="22"/>
          <w:szCs w:val="22"/>
        </w:rPr>
        <w:t xml:space="preserve"> s realizác</w:t>
      </w:r>
      <w:r>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14:paraId="46FC625F" w14:textId="6F29495F" w:rsidR="00AE1E34" w:rsidRPr="00407C3B" w:rsidRDefault="00CB6B98" w:rsidP="00116295">
      <w:pPr>
        <w:pStyle w:val="CTL"/>
        <w:numPr>
          <w:ilvl w:val="0"/>
          <w:numId w:val="4"/>
        </w:numPr>
        <w:rPr>
          <w:rFonts w:asciiTheme="minorHAnsi" w:hAnsiTheme="minorHAnsi" w:cs="Arial"/>
          <w:sz w:val="22"/>
          <w:szCs w:val="22"/>
        </w:rPr>
      </w:pPr>
      <w:r w:rsidRPr="00AE1E34">
        <w:rPr>
          <w:rFonts w:asciiTheme="minorHAnsi" w:hAnsiTheme="minorHAnsi" w:cs="Arial"/>
          <w:sz w:val="22"/>
          <w:szCs w:val="22"/>
        </w:rPr>
        <w:t xml:space="preserve">Objednávateľ je povinný za vykonanie a prevzatie diela zaplatiť zhotoviteľovi dohodnutú </w:t>
      </w:r>
      <w:r w:rsidRPr="00407C3B">
        <w:rPr>
          <w:rFonts w:asciiTheme="minorHAnsi" w:hAnsiTheme="minorHAnsi" w:cs="Arial"/>
          <w:sz w:val="22"/>
          <w:szCs w:val="22"/>
        </w:rPr>
        <w:t xml:space="preserve">cenu. </w:t>
      </w:r>
      <w:r w:rsidR="00AE1E34" w:rsidRPr="00407C3B">
        <w:rPr>
          <w:rFonts w:asciiTheme="minorHAnsi" w:hAnsiTheme="minorHAnsi" w:cs="Arial"/>
          <w:sz w:val="22"/>
          <w:szCs w:val="22"/>
        </w:rPr>
        <w:t>Cena za predmet zákazky bude financovaný z vlastných zdrojov Objednávateľa a z fondov Európskej únie.</w:t>
      </w:r>
    </w:p>
    <w:p w14:paraId="117301B5" w14:textId="01B5FD0D" w:rsidR="00906268" w:rsidRPr="00407C3B" w:rsidRDefault="00DC0EA3" w:rsidP="00DC0EA3">
      <w:pPr>
        <w:pStyle w:val="CTL"/>
        <w:numPr>
          <w:ilvl w:val="0"/>
          <w:numId w:val="4"/>
        </w:numPr>
        <w:rPr>
          <w:rFonts w:asciiTheme="minorHAnsi" w:hAnsiTheme="minorHAnsi" w:cs="Arial"/>
          <w:sz w:val="22"/>
          <w:szCs w:val="22"/>
        </w:rPr>
      </w:pPr>
      <w:r w:rsidRPr="00407C3B">
        <w:rPr>
          <w:rFonts w:asciiTheme="minorHAnsi" w:hAnsiTheme="minorHAnsi" w:cs="Arial"/>
          <w:sz w:val="22"/>
          <w:szCs w:val="22"/>
        </w:rPr>
        <w:lastRenderedPageBreak/>
        <w:t xml:space="preserve">Fakturovať </w:t>
      </w:r>
      <w:r w:rsidR="00423AC2" w:rsidRPr="00407C3B">
        <w:rPr>
          <w:rFonts w:asciiTheme="minorHAnsi" w:hAnsiTheme="minorHAnsi" w:cs="Arial"/>
          <w:sz w:val="22"/>
          <w:szCs w:val="22"/>
        </w:rPr>
        <w:t xml:space="preserve">je možné za dielo </w:t>
      </w:r>
      <w:r w:rsidR="0061162D" w:rsidRPr="00407C3B">
        <w:rPr>
          <w:rFonts w:asciiTheme="minorHAnsi" w:hAnsiTheme="minorHAnsi" w:cs="Arial"/>
          <w:sz w:val="22"/>
          <w:szCs w:val="22"/>
        </w:rPr>
        <w:t>mesačne</w:t>
      </w:r>
      <w:r w:rsidR="00423AC2" w:rsidRPr="00407C3B">
        <w:rPr>
          <w:rFonts w:asciiTheme="minorHAnsi" w:hAnsiTheme="minorHAnsi" w:cs="Arial"/>
          <w:sz w:val="22"/>
          <w:szCs w:val="22"/>
        </w:rPr>
        <w:t>,</w:t>
      </w:r>
      <w:r w:rsidR="001135ED" w:rsidRPr="00407C3B">
        <w:rPr>
          <w:rFonts w:asciiTheme="minorHAnsi" w:hAnsiTheme="minorHAnsi" w:cs="Arial"/>
          <w:sz w:val="22"/>
          <w:szCs w:val="22"/>
        </w:rPr>
        <w:t xml:space="preserve"> </w:t>
      </w:r>
      <w:r w:rsidRPr="00407C3B">
        <w:rPr>
          <w:rFonts w:asciiTheme="minorHAnsi" w:hAnsiTheme="minorHAnsi" w:cs="Arial"/>
          <w:sz w:val="22"/>
          <w:szCs w:val="22"/>
        </w:rPr>
        <w:t>po protokolárnom prebratí stavebných prác Objednávateľom</w:t>
      </w:r>
      <w:r w:rsidR="000F4819" w:rsidRPr="00407C3B">
        <w:rPr>
          <w:rFonts w:asciiTheme="minorHAnsi" w:hAnsiTheme="minorHAnsi" w:cs="Arial"/>
          <w:sz w:val="22"/>
          <w:szCs w:val="22"/>
        </w:rPr>
        <w:t>.</w:t>
      </w:r>
      <w:r w:rsidRPr="00407C3B">
        <w:rPr>
          <w:rFonts w:asciiTheme="minorHAnsi" w:hAnsiTheme="minorHAnsi" w:cs="Arial"/>
          <w:sz w:val="22"/>
          <w:szCs w:val="22"/>
        </w:rPr>
        <w:t xml:space="preserve"> </w:t>
      </w:r>
    </w:p>
    <w:p w14:paraId="0415346E" w14:textId="2DA99546" w:rsidR="00CB6B98" w:rsidRPr="00407C3B" w:rsidRDefault="00CB6B98" w:rsidP="00CB6B98">
      <w:pPr>
        <w:pStyle w:val="CTL"/>
        <w:numPr>
          <w:ilvl w:val="0"/>
          <w:numId w:val="4"/>
        </w:numPr>
        <w:rPr>
          <w:rFonts w:asciiTheme="minorHAnsi" w:hAnsiTheme="minorHAnsi" w:cs="Arial"/>
          <w:sz w:val="22"/>
          <w:szCs w:val="22"/>
        </w:rPr>
      </w:pPr>
      <w:r w:rsidRPr="00407C3B">
        <w:rPr>
          <w:rFonts w:asciiTheme="minorHAnsi" w:hAnsiTheme="minorHAnsi" w:cs="Arial"/>
          <w:sz w:val="22"/>
          <w:szCs w:val="22"/>
        </w:rPr>
        <w:t xml:space="preserve">Zhotoviteľ vystaví faktúru za vykonané stavebné práce. Splatnosť faktúry je do </w:t>
      </w:r>
      <w:r w:rsidR="0061162D" w:rsidRPr="00407C3B">
        <w:rPr>
          <w:rFonts w:asciiTheme="minorHAnsi" w:hAnsiTheme="minorHAnsi" w:cs="Arial"/>
          <w:sz w:val="22"/>
          <w:szCs w:val="22"/>
        </w:rPr>
        <w:t>3</w:t>
      </w:r>
      <w:r w:rsidRPr="00407C3B">
        <w:rPr>
          <w:rFonts w:asciiTheme="minorHAnsi" w:hAnsiTheme="minorHAnsi" w:cs="Arial"/>
          <w:sz w:val="22"/>
          <w:szCs w:val="22"/>
        </w:rPr>
        <w:t>0 kalendárnych dní odo dňa doručenia faktúry objednávateľovi</w:t>
      </w:r>
      <w:r w:rsidR="00DF76D4" w:rsidRPr="00407C3B">
        <w:rPr>
          <w:rFonts w:asciiTheme="minorHAnsi" w:hAnsiTheme="minorHAnsi" w:cs="Arial"/>
          <w:sz w:val="22"/>
          <w:szCs w:val="22"/>
        </w:rPr>
        <w:t>.</w:t>
      </w:r>
      <w:r w:rsidR="00EA6BE2" w:rsidRPr="00407C3B">
        <w:rPr>
          <w:rFonts w:asciiTheme="minorHAnsi" w:hAnsiTheme="minorHAnsi" w:cs="Arial"/>
          <w:sz w:val="22"/>
          <w:szCs w:val="22"/>
        </w:rPr>
        <w:t xml:space="preserve"> </w:t>
      </w:r>
      <w:r w:rsidR="00DF76D4" w:rsidRPr="00407C3B">
        <w:rPr>
          <w:rFonts w:asciiTheme="minorHAnsi" w:hAnsiTheme="minorHAnsi" w:cs="Arial"/>
          <w:sz w:val="22"/>
          <w:szCs w:val="22"/>
        </w:rPr>
        <w:t>Zhotoviteľ je oprávnený vystaviť faktúru po</w:t>
      </w:r>
      <w:r w:rsidRPr="00407C3B">
        <w:rPr>
          <w:rFonts w:asciiTheme="minorHAnsi" w:hAnsiTheme="minorHAnsi" w:cs="Arial"/>
          <w:sz w:val="22"/>
          <w:szCs w:val="22"/>
        </w:rPr>
        <w:t xml:space="preserve"> protokolárnom prevzatí stavebných prác. Súčasťou faktúry bude obojstranne potvrdený doklad o vykonaní prác vo forme protokolu. </w:t>
      </w:r>
    </w:p>
    <w:p w14:paraId="3C8911DD" w14:textId="77777777" w:rsidR="00CB6B98" w:rsidRPr="00C71A52" w:rsidRDefault="00CB6B98" w:rsidP="00CB6B98">
      <w:pPr>
        <w:pStyle w:val="CTL"/>
        <w:numPr>
          <w:ilvl w:val="0"/>
          <w:numId w:val="4"/>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14:paraId="717F2413" w14:textId="1861C86F" w:rsidR="00CB6B98" w:rsidRPr="00407C3B" w:rsidRDefault="00CB6B98" w:rsidP="00CB6B98">
      <w:pPr>
        <w:pStyle w:val="CTL"/>
        <w:numPr>
          <w:ilvl w:val="0"/>
          <w:numId w:val="4"/>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Pr="00C71A52">
        <w:rPr>
          <w:rFonts w:asciiTheme="minorHAnsi" w:hAnsiTheme="minorHAnsi" w:cs="Arial"/>
          <w:sz w:val="22"/>
          <w:szCs w:val="22"/>
        </w:rPr>
        <w:t>že faktúra nebude obsahovať všetky náležitosti daňového dokladu v zmysle platných právnych predpisov, alebo k nej nebudú priložené doklady dohodnuté zmluvnými stranami</w:t>
      </w:r>
      <w:r w:rsidR="006D685F">
        <w:rPr>
          <w:rFonts w:asciiTheme="minorHAnsi" w:hAnsiTheme="minorHAnsi" w:cs="Arial"/>
          <w:sz w:val="22"/>
          <w:szCs w:val="22"/>
        </w:rPr>
        <w:t xml:space="preserve"> (fotodokumentácia, súpis vykonaných prác, kópia stavebného denníka)</w:t>
      </w:r>
      <w:r w:rsidRPr="00C71A52">
        <w:rPr>
          <w:rFonts w:asciiTheme="minorHAnsi" w:hAnsiTheme="minorHAnsi" w:cs="Arial"/>
          <w:sz w:val="22"/>
          <w:szCs w:val="22"/>
        </w:rPr>
        <w:t xml:space="preserve">, je  objednávateľ oprávnený túto vrátiť zhotoviteľovi na  doplnenie. V takomto prípade začne nová lehota splatnosti plynúť po doručení opravenej alebo doplnenej faktúry objednávateľovi. </w:t>
      </w:r>
      <w:r w:rsidRPr="00C71A52">
        <w:rPr>
          <w:rFonts w:asciiTheme="minorHAnsi" w:hAnsiTheme="minorHAnsi" w:cs="Arial"/>
          <w:bCs/>
          <w:sz w:val="22"/>
          <w:szCs w:val="22"/>
        </w:rPr>
        <w:t xml:space="preserve">Faktúra musí obsahovať aj Identifikátor žiadosti o NFP a názov projektu. Ak </w:t>
      </w:r>
      <w:r w:rsidR="00530AAF">
        <w:rPr>
          <w:rFonts w:asciiTheme="minorHAnsi" w:hAnsiTheme="minorHAnsi" w:cs="Arial"/>
          <w:bCs/>
          <w:sz w:val="22"/>
          <w:szCs w:val="22"/>
        </w:rPr>
        <w:t>zhotoviteľ</w:t>
      </w:r>
      <w:r w:rsidRPr="00C71A52">
        <w:rPr>
          <w:rFonts w:asciiTheme="minorHAnsi" w:hAnsiTheme="minorHAnsi" w:cs="Arial"/>
          <w:bCs/>
          <w:sz w:val="22"/>
          <w:szCs w:val="22"/>
        </w:rPr>
        <w:t xml:space="preserve"> neuvedie vo faktúre ktorýkoľvek požadovaný údaj je to dôvod na vrátenie faktúry be</w:t>
      </w:r>
      <w:r w:rsidR="00CD6482">
        <w:rPr>
          <w:rFonts w:asciiTheme="minorHAnsi" w:hAnsiTheme="minorHAnsi" w:cs="Arial"/>
          <w:bCs/>
          <w:sz w:val="22"/>
          <w:szCs w:val="22"/>
        </w:rPr>
        <w:t xml:space="preserve">z jej uhradenia a bez následkov </w:t>
      </w:r>
      <w:r w:rsidRPr="00C71A52">
        <w:rPr>
          <w:rFonts w:asciiTheme="minorHAnsi" w:hAnsiTheme="minorHAnsi" w:cs="Arial"/>
          <w:bCs/>
          <w:sz w:val="22"/>
          <w:szCs w:val="22"/>
        </w:rPr>
        <w:t xml:space="preserve">z omeškania. Nová lehota splatnosti začne plynúť až po </w:t>
      </w:r>
      <w:r w:rsidRPr="00407C3B">
        <w:rPr>
          <w:rFonts w:asciiTheme="minorHAnsi" w:hAnsiTheme="minorHAnsi" w:cs="Arial"/>
          <w:bCs/>
          <w:sz w:val="22"/>
          <w:szCs w:val="22"/>
        </w:rPr>
        <w:t>preukázateľnom doručení novej faktúry do sídla Objednávateľa.</w:t>
      </w:r>
    </w:p>
    <w:p w14:paraId="6DA88B48" w14:textId="77777777" w:rsidR="0061162D" w:rsidRPr="00407C3B" w:rsidRDefault="0061162D" w:rsidP="0061162D">
      <w:pPr>
        <w:pStyle w:val="CTL"/>
        <w:numPr>
          <w:ilvl w:val="0"/>
          <w:numId w:val="4"/>
        </w:numPr>
        <w:tabs>
          <w:tab w:val="left" w:pos="720"/>
        </w:tabs>
        <w:rPr>
          <w:rFonts w:asciiTheme="minorHAnsi" w:hAnsiTheme="minorHAnsi" w:cs="Arial"/>
          <w:bCs/>
          <w:sz w:val="22"/>
          <w:szCs w:val="22"/>
        </w:rPr>
      </w:pPr>
      <w:r w:rsidRPr="00407C3B">
        <w:rPr>
          <w:rFonts w:asciiTheme="minorHAnsi" w:hAnsiTheme="minorHAnsi" w:cs="Arial"/>
          <w:bCs/>
          <w:sz w:val="22"/>
          <w:szCs w:val="22"/>
        </w:rPr>
        <w:t>Faktúry môžu byť zasielané elektronickou poštou na mail sekretariat@liehovary.sk, jana.manduchova@liehovary.sk. Objednávateľ týmto v zmysle § 71 ods. 1 písm. b) zákona č. 222/2004 Z. z. o dani z pridanej hodnoty udeľuje Zhotoviteľovi súhlas na to, aby mu vyúčtovával dodanie predmetu zmluvy faktúrou vyhotovenou v elektronickej forme. Zhotoviteľ je týmto oprávnený vystaviť Objednávateľovi elektronickú faktúru ako vyúčtovanie za dodaný predmet zmluvy. Elektronická faktúra je v zmysle § 71 ods. 1 písm. b) zákona č. 222/2004 Z. z. o dani z pridanej hodnoty, daňovým dokladom.</w:t>
      </w:r>
    </w:p>
    <w:p w14:paraId="4DDD9263" w14:textId="3BAA05DC" w:rsidR="00CB6B98" w:rsidRPr="00407C3B" w:rsidRDefault="00CB6B98" w:rsidP="00CB6B98">
      <w:pPr>
        <w:pStyle w:val="CTL"/>
        <w:numPr>
          <w:ilvl w:val="0"/>
          <w:numId w:val="4"/>
        </w:numPr>
        <w:rPr>
          <w:rFonts w:asciiTheme="minorHAnsi" w:hAnsiTheme="minorHAnsi" w:cs="Arial"/>
          <w:sz w:val="22"/>
          <w:szCs w:val="22"/>
        </w:rPr>
      </w:pPr>
      <w:r w:rsidRPr="00407C3B">
        <w:rPr>
          <w:rFonts w:asciiTheme="minorHAnsi" w:hAnsiTheme="minorHAnsi" w:cs="Arial"/>
          <w:sz w:val="22"/>
          <w:szCs w:val="22"/>
        </w:rPr>
        <w:t>Zhotoviteľ sa zaväzuje, že bude bez nároku na úroky z omeškania rešpektovať podmienky poskytovania finančných prostriedkov Objednávateľovi (prijímateľovi NFP) systémom dohodnutým v zmysle zmluvy o poskytnutí NFP.</w:t>
      </w:r>
    </w:p>
    <w:p w14:paraId="0E5EE655" w14:textId="77777777" w:rsidR="0061162D" w:rsidRPr="00407C3B" w:rsidRDefault="0061162D" w:rsidP="0061162D">
      <w:pPr>
        <w:pStyle w:val="Obyajntext"/>
        <w:numPr>
          <w:ilvl w:val="0"/>
          <w:numId w:val="4"/>
        </w:numPr>
        <w:rPr>
          <w:rFonts w:ascii="Calibri" w:hAnsi="Calibri" w:cs="Calibri"/>
          <w:sz w:val="22"/>
          <w:szCs w:val="22"/>
          <w:lang w:val="sk-SK"/>
        </w:rPr>
      </w:pPr>
      <w:r w:rsidRPr="00407C3B">
        <w:rPr>
          <w:rFonts w:ascii="Calibri" w:hAnsi="Calibri" w:cs="Arial"/>
          <w:bCs/>
          <w:sz w:val="22"/>
          <w:szCs w:val="22"/>
          <w:lang w:val="sk-SK"/>
        </w:rPr>
        <w:t>Zhotoviteľ vyhlasuje, že je majiteľom účtu v banke uvedeného v záhlaví Zmluvy a zaväzuje sa na faktúrach vystavených podľa tejto Zmluvy uvádzať výlučne číslo tohto účtu.</w:t>
      </w:r>
      <w:r w:rsidRPr="00407C3B">
        <w:rPr>
          <w:sz w:val="22"/>
          <w:szCs w:val="22"/>
          <w:lang w:val="sk-SK"/>
        </w:rPr>
        <w:t xml:space="preserve"> </w:t>
      </w:r>
      <w:r w:rsidRPr="00407C3B">
        <w:rPr>
          <w:rFonts w:ascii="Calibri" w:hAnsi="Calibri" w:cs="Calibri"/>
          <w:sz w:val="22"/>
          <w:szCs w:val="22"/>
          <w:lang w:val="sk-SK"/>
        </w:rPr>
        <w:t xml:space="preserve">V prípade zadaného bankového účtu zhotoviteľa, ktorý nie je zverejnený v zozname na Finančnej správe SR, objednávateľ si uplatňuje právo uplatniť </w:t>
      </w:r>
      <w:proofErr w:type="spellStart"/>
      <w:r w:rsidRPr="00407C3B">
        <w:rPr>
          <w:rFonts w:ascii="Calibri" w:hAnsi="Calibri" w:cs="Calibri"/>
          <w:sz w:val="22"/>
          <w:szCs w:val="22"/>
          <w:lang w:val="sk-SK"/>
        </w:rPr>
        <w:t>split</w:t>
      </w:r>
      <w:proofErr w:type="spellEnd"/>
      <w:r w:rsidRPr="00407C3B">
        <w:rPr>
          <w:rFonts w:ascii="Calibri" w:hAnsi="Calibri" w:cs="Calibri"/>
          <w:sz w:val="22"/>
          <w:szCs w:val="22"/>
          <w:lang w:val="sk-SK"/>
        </w:rPr>
        <w:t xml:space="preserve"> </w:t>
      </w:r>
      <w:proofErr w:type="spellStart"/>
      <w:r w:rsidRPr="00407C3B">
        <w:rPr>
          <w:rFonts w:ascii="Calibri" w:hAnsi="Calibri" w:cs="Calibri"/>
          <w:sz w:val="22"/>
          <w:szCs w:val="22"/>
          <w:lang w:val="sk-SK"/>
        </w:rPr>
        <w:t>payment</w:t>
      </w:r>
      <w:proofErr w:type="spellEnd"/>
      <w:r w:rsidRPr="00407C3B">
        <w:rPr>
          <w:rFonts w:ascii="Calibri" w:hAnsi="Calibri" w:cs="Calibri"/>
          <w:sz w:val="22"/>
          <w:szCs w:val="22"/>
          <w:lang w:val="sk-SK"/>
        </w:rPr>
        <w:t xml:space="preserve"> podľa § 69c  Zákona o DPH č. 222/2004 </w:t>
      </w:r>
      <w:proofErr w:type="spellStart"/>
      <w:r w:rsidRPr="00407C3B">
        <w:rPr>
          <w:rFonts w:ascii="Calibri" w:hAnsi="Calibri" w:cs="Calibri"/>
          <w:sz w:val="22"/>
          <w:szCs w:val="22"/>
          <w:lang w:val="sk-SK"/>
        </w:rPr>
        <w:t>Z.z</w:t>
      </w:r>
      <w:proofErr w:type="spellEnd"/>
      <w:r w:rsidRPr="00407C3B">
        <w:rPr>
          <w:rFonts w:ascii="Calibri" w:hAnsi="Calibri" w:cs="Calibri"/>
          <w:sz w:val="22"/>
          <w:szCs w:val="22"/>
          <w:lang w:val="sk-SK"/>
        </w:rPr>
        <w:t>. v znení neskorších predpisov.</w:t>
      </w:r>
    </w:p>
    <w:p w14:paraId="7AF7A41B" w14:textId="77777777" w:rsidR="00CB6B98" w:rsidRPr="00D06887" w:rsidRDefault="00CB6B98" w:rsidP="001135ED">
      <w:pPr>
        <w:widowControl w:val="0"/>
        <w:autoSpaceDE w:val="0"/>
        <w:autoSpaceDN w:val="0"/>
        <w:adjustRightInd w:val="0"/>
        <w:ind w:left="360" w:right="141"/>
        <w:jc w:val="center"/>
        <w:rPr>
          <w:rFonts w:asciiTheme="minorHAnsi" w:hAnsiTheme="minorHAnsi" w:cs="Arial"/>
          <w:b/>
          <w:bCs/>
          <w:w w:val="99"/>
        </w:rPr>
      </w:pPr>
    </w:p>
    <w:p w14:paraId="095F8C62"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D06887">
        <w:rPr>
          <w:rFonts w:asciiTheme="minorHAnsi" w:hAnsiTheme="minorHAnsi" w:cs="Arial"/>
          <w:b/>
          <w:bCs/>
        </w:rPr>
        <w:t>III</w:t>
      </w:r>
      <w:r w:rsidRPr="00D06887">
        <w:rPr>
          <w:rFonts w:asciiTheme="minorHAnsi" w:hAnsiTheme="minorHAnsi" w:cs="Arial"/>
          <w:b/>
          <w:bCs/>
          <w:spacing w:val="-1"/>
        </w:rPr>
        <w:t>.</w:t>
      </w:r>
    </w:p>
    <w:p w14:paraId="319946B9" w14:textId="77777777" w:rsidR="00CB6B98" w:rsidRPr="00407C3B" w:rsidRDefault="00CB6B98" w:rsidP="00CB6B98">
      <w:pPr>
        <w:widowControl w:val="0"/>
        <w:autoSpaceDE w:val="0"/>
        <w:autoSpaceDN w:val="0"/>
        <w:adjustRightInd w:val="0"/>
        <w:ind w:right="-1"/>
        <w:jc w:val="center"/>
        <w:rPr>
          <w:rFonts w:asciiTheme="minorHAnsi" w:hAnsiTheme="minorHAnsi" w:cs="Arial"/>
          <w:b/>
          <w:bCs/>
        </w:rPr>
      </w:pPr>
      <w:r w:rsidRPr="00407C3B">
        <w:rPr>
          <w:rFonts w:asciiTheme="minorHAnsi" w:hAnsiTheme="minorHAnsi" w:cs="Arial"/>
          <w:b/>
          <w:bCs/>
        </w:rPr>
        <w:t xml:space="preserve">Čas a miesto plnenia </w:t>
      </w:r>
    </w:p>
    <w:p w14:paraId="39FED21E" w14:textId="03E32B66" w:rsidR="001135ED" w:rsidRPr="00407C3B" w:rsidRDefault="00FA3BE8" w:rsidP="001135ED">
      <w:pPr>
        <w:pStyle w:val="CTL"/>
        <w:numPr>
          <w:ilvl w:val="0"/>
          <w:numId w:val="29"/>
        </w:numPr>
        <w:rPr>
          <w:rFonts w:ascii="Calibri" w:hAnsi="Calibri" w:cs="Arial"/>
          <w:sz w:val="22"/>
          <w:szCs w:val="22"/>
        </w:rPr>
      </w:pPr>
      <w:r w:rsidRPr="00407C3B">
        <w:rPr>
          <w:rFonts w:asciiTheme="minorHAnsi" w:hAnsiTheme="minorHAnsi" w:cs="Arial"/>
          <w:sz w:val="22"/>
          <w:szCs w:val="22"/>
        </w:rPr>
        <w:t xml:space="preserve">Miestom plnenia: </w:t>
      </w:r>
      <w:r w:rsidR="001135ED" w:rsidRPr="00407C3B">
        <w:rPr>
          <w:rFonts w:ascii="Calibri" w:hAnsi="Calibri" w:cs="Calibri"/>
          <w:sz w:val="22"/>
          <w:szCs w:val="22"/>
          <w:lang w:eastAsia="zh-TW"/>
        </w:rPr>
        <w:t xml:space="preserve">Areál </w:t>
      </w:r>
      <w:r w:rsidR="0061162D" w:rsidRPr="00407C3B">
        <w:rPr>
          <w:rFonts w:ascii="Calibri" w:hAnsi="Calibri" w:cs="Calibri"/>
          <w:sz w:val="22"/>
          <w:szCs w:val="22"/>
          <w:lang w:eastAsia="zh-TW"/>
        </w:rPr>
        <w:t xml:space="preserve">spoločnosti Slovenské liehovary a likérky, </w:t>
      </w:r>
      <w:proofErr w:type="spellStart"/>
      <w:r w:rsidR="0061162D" w:rsidRPr="00407C3B">
        <w:rPr>
          <w:rFonts w:ascii="Calibri" w:hAnsi="Calibri" w:cs="Calibri"/>
          <w:sz w:val="22"/>
          <w:szCs w:val="22"/>
          <w:lang w:eastAsia="zh-TW"/>
        </w:rPr>
        <w:t>a.s</w:t>
      </w:r>
      <w:proofErr w:type="spellEnd"/>
      <w:r w:rsidR="0061162D" w:rsidRPr="00407C3B">
        <w:rPr>
          <w:rFonts w:ascii="Calibri" w:hAnsi="Calibri" w:cs="Calibri"/>
          <w:sz w:val="22"/>
          <w:szCs w:val="22"/>
          <w:lang w:eastAsia="zh-TW"/>
        </w:rPr>
        <w:t>.</w:t>
      </w:r>
      <w:r w:rsidR="001135ED" w:rsidRPr="00407C3B">
        <w:rPr>
          <w:rFonts w:ascii="Calibri" w:hAnsi="Calibri" w:cs="Calibri"/>
          <w:sz w:val="22"/>
          <w:szCs w:val="22"/>
          <w:lang w:eastAsia="zh-TW"/>
        </w:rPr>
        <w:t xml:space="preserve">, Trnavská cesta, Leopoldov, pozemok </w:t>
      </w:r>
      <w:proofErr w:type="spellStart"/>
      <w:r w:rsidR="001135ED" w:rsidRPr="00407C3B">
        <w:rPr>
          <w:rFonts w:ascii="Calibri" w:hAnsi="Calibri" w:cs="Calibri"/>
          <w:sz w:val="22"/>
          <w:szCs w:val="22"/>
          <w:lang w:eastAsia="zh-TW"/>
        </w:rPr>
        <w:t>parc</w:t>
      </w:r>
      <w:proofErr w:type="spellEnd"/>
      <w:r w:rsidR="001135ED" w:rsidRPr="00407C3B">
        <w:rPr>
          <w:rFonts w:ascii="Calibri" w:hAnsi="Calibri" w:cs="Calibri"/>
          <w:sz w:val="22"/>
          <w:szCs w:val="22"/>
          <w:lang w:eastAsia="zh-TW"/>
        </w:rPr>
        <w:t>. č. KN-C 2280</w:t>
      </w:r>
      <w:r w:rsidR="00423AC2" w:rsidRPr="00407C3B">
        <w:rPr>
          <w:rFonts w:ascii="Calibri" w:hAnsi="Calibri" w:cs="Calibri"/>
          <w:sz w:val="22"/>
          <w:szCs w:val="22"/>
          <w:lang w:eastAsia="zh-TW"/>
        </w:rPr>
        <w:t>,</w:t>
      </w:r>
      <w:r w:rsidR="001135ED" w:rsidRPr="00407C3B">
        <w:rPr>
          <w:rFonts w:ascii="Calibri" w:hAnsi="Calibri" w:cs="Calibri"/>
          <w:sz w:val="22"/>
          <w:szCs w:val="22"/>
          <w:lang w:eastAsia="zh-TW"/>
        </w:rPr>
        <w:t xml:space="preserve"> </w:t>
      </w:r>
      <w:r w:rsidR="00423AC2" w:rsidRPr="00407C3B">
        <w:rPr>
          <w:rFonts w:ascii="Calibri" w:hAnsi="Calibri" w:cs="Calibri"/>
          <w:sz w:val="22"/>
          <w:szCs w:val="22"/>
          <w:lang w:eastAsia="zh-TW"/>
        </w:rPr>
        <w:t xml:space="preserve">2275/1, 2275/2, 2275/14, 2275/15 </w:t>
      </w:r>
      <w:r w:rsidR="001135ED" w:rsidRPr="00407C3B">
        <w:rPr>
          <w:rFonts w:ascii="Calibri" w:hAnsi="Calibri" w:cs="Calibri"/>
          <w:sz w:val="22"/>
          <w:szCs w:val="22"/>
          <w:lang w:eastAsia="zh-TW"/>
        </w:rPr>
        <w:t>kat. územie Leopoldov.</w:t>
      </w:r>
    </w:p>
    <w:p w14:paraId="4EB3086D" w14:textId="485ABA20" w:rsidR="002C45E1" w:rsidRPr="00407C3B" w:rsidRDefault="00CB6B98" w:rsidP="001135ED">
      <w:pPr>
        <w:pStyle w:val="Zkladntext"/>
        <w:numPr>
          <w:ilvl w:val="0"/>
          <w:numId w:val="29"/>
        </w:numPr>
        <w:suppressAutoHyphens/>
        <w:overflowPunct w:val="0"/>
        <w:autoSpaceDE w:val="0"/>
        <w:spacing w:before="240" w:line="240" w:lineRule="auto"/>
        <w:jc w:val="both"/>
        <w:textAlignment w:val="baseline"/>
        <w:rPr>
          <w:rFonts w:asciiTheme="minorHAnsi" w:hAnsiTheme="minorHAnsi" w:cs="Arial"/>
        </w:rPr>
      </w:pPr>
      <w:r w:rsidRPr="00407C3B">
        <w:rPr>
          <w:rFonts w:asciiTheme="minorHAnsi" w:hAnsiTheme="minorHAnsi" w:cs="Arial"/>
        </w:rPr>
        <w:t xml:space="preserve">Zhotoviteľ sa zaväzuje zrealizovať predmet obstarávania do </w:t>
      </w:r>
      <w:r w:rsidR="001135ED" w:rsidRPr="00407C3B">
        <w:rPr>
          <w:rFonts w:asciiTheme="minorHAnsi" w:hAnsiTheme="minorHAnsi" w:cs="Arial"/>
        </w:rPr>
        <w:t>6 mesiacov</w:t>
      </w:r>
      <w:r w:rsidR="004D019E" w:rsidRPr="00407C3B">
        <w:rPr>
          <w:rFonts w:asciiTheme="minorHAnsi" w:hAnsiTheme="minorHAnsi" w:cs="Arial"/>
        </w:rPr>
        <w:t>.</w:t>
      </w:r>
    </w:p>
    <w:p w14:paraId="45570BAC" w14:textId="77777777" w:rsidR="00CB6B98" w:rsidRPr="001135ED" w:rsidRDefault="0050131F" w:rsidP="001135ED">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1135ED">
        <w:rPr>
          <w:rFonts w:asciiTheme="minorHAnsi" w:hAnsiTheme="minorHAnsi" w:cs="Arial"/>
        </w:rPr>
        <w:t xml:space="preserve">Dielo sa začne realizovať dňom odovzdania staveniska Zhotoviteľovi. Objednávateľ sa zaväzuje odovzdať zhotoviteľovi stavenisko najneskôr do 30 dní od nadobudnutia účinnosti tejto zmluvy formou písomného protokolu o odovzdaní a prevzatí staveniska zástupcami </w:t>
      </w:r>
      <w:r w:rsidRPr="001135ED">
        <w:rPr>
          <w:rFonts w:asciiTheme="minorHAnsi" w:hAnsiTheme="minorHAnsi" w:cs="Arial"/>
        </w:rPr>
        <w:lastRenderedPageBreak/>
        <w:t xml:space="preserve">obidvoch zmluvných strán. </w:t>
      </w:r>
      <w:r w:rsidR="00DE4FFD" w:rsidRPr="001135ED">
        <w:rPr>
          <w:rFonts w:asciiTheme="minorHAnsi" w:hAnsiTheme="minorHAnsi" w:cs="Arial"/>
        </w:rPr>
        <w:t>Zhotoviteľ sa zaväzuje bezodkladne po výzve objednávateľa prevziať stavenisko.</w:t>
      </w:r>
    </w:p>
    <w:p w14:paraId="1EE4B2FB" w14:textId="3F13DE11" w:rsidR="00CB6B98" w:rsidRPr="001135ED" w:rsidRDefault="00CB6B98" w:rsidP="001135ED">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1135ED">
        <w:rPr>
          <w:rFonts w:asciiTheme="minorHAnsi" w:hAnsiTheme="minorHAnsi" w:cs="Arial"/>
        </w:rPr>
        <w:t>Dodrž</w:t>
      </w:r>
      <w:r w:rsidR="007A49E9" w:rsidRPr="001135ED">
        <w:rPr>
          <w:rFonts w:asciiTheme="minorHAnsi" w:hAnsiTheme="minorHAnsi" w:cs="Arial"/>
        </w:rPr>
        <w:t>a</w:t>
      </w:r>
      <w:r w:rsidR="002C45E1" w:rsidRPr="001135ED">
        <w:rPr>
          <w:rFonts w:asciiTheme="minorHAnsi" w:hAnsiTheme="minorHAnsi" w:cs="Arial"/>
        </w:rPr>
        <w:t>nie termínu podľa bod</w:t>
      </w:r>
      <w:r w:rsidR="007A49E9" w:rsidRPr="001135ED">
        <w:rPr>
          <w:rFonts w:asciiTheme="minorHAnsi" w:hAnsiTheme="minorHAnsi" w:cs="Arial"/>
        </w:rPr>
        <w:t>u</w:t>
      </w:r>
      <w:r w:rsidR="002C45E1" w:rsidRPr="001135ED">
        <w:rPr>
          <w:rFonts w:asciiTheme="minorHAnsi" w:hAnsiTheme="minorHAnsi" w:cs="Arial"/>
        </w:rPr>
        <w:t xml:space="preserve"> 2 </w:t>
      </w:r>
      <w:r w:rsidRPr="001135ED">
        <w:rPr>
          <w:rFonts w:asciiTheme="minorHAnsi" w:hAnsiTheme="minorHAnsi" w:cs="Arial"/>
        </w:rPr>
        <w:t xml:space="preserve"> tohto článku Zmluvy je podmienené poskytnutím súčinnosti Objednávateľa. </w:t>
      </w:r>
    </w:p>
    <w:p w14:paraId="46B300F4" w14:textId="77777777" w:rsidR="00CB6B98" w:rsidRPr="001135ED" w:rsidRDefault="00CB6B98" w:rsidP="001135ED">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1135ED">
        <w:rPr>
          <w:rFonts w:asciiTheme="minorHAnsi" w:hAnsiTheme="minorHAnsi" w:cs="Arial"/>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14:paraId="5C386C34" w14:textId="77777777" w:rsidR="00CB6B98" w:rsidRDefault="000D03A7" w:rsidP="001135ED">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B105B0">
        <w:rPr>
          <w:rFonts w:asciiTheme="minorHAnsi" w:hAnsiTheme="minorHAnsi" w:cs="Arial"/>
        </w:rPr>
        <w:t>Ak zhotoviteľ pripraví dielo na odovzdanie pred dohodnutým termínom, zaväzuje sa objednávateľ toto dielo prevziať aj v skoršom ponúknutom termíne, bez nároku zhotoviteľa na finančné zvýhodnenie.</w:t>
      </w:r>
    </w:p>
    <w:p w14:paraId="7B9BDF61" w14:textId="77777777" w:rsidR="008A213A" w:rsidRDefault="008A213A" w:rsidP="001135ED">
      <w:pPr>
        <w:pStyle w:val="Zkladntext"/>
        <w:suppressAutoHyphens/>
        <w:overflowPunct w:val="0"/>
        <w:autoSpaceDE w:val="0"/>
        <w:spacing w:line="240" w:lineRule="auto"/>
        <w:ind w:left="709"/>
        <w:jc w:val="center"/>
        <w:textAlignment w:val="baseline"/>
        <w:rPr>
          <w:rFonts w:asciiTheme="minorHAnsi" w:hAnsiTheme="minorHAnsi" w:cs="Arial"/>
        </w:rPr>
      </w:pPr>
    </w:p>
    <w:p w14:paraId="25D579EF" w14:textId="77777777" w:rsidR="00CB6B98" w:rsidRPr="006B78C3" w:rsidRDefault="00CB6B98" w:rsidP="00CB6B98">
      <w:pPr>
        <w:widowControl w:val="0"/>
        <w:autoSpaceDE w:val="0"/>
        <w:autoSpaceDN w:val="0"/>
        <w:adjustRightInd w:val="0"/>
        <w:spacing w:after="0"/>
        <w:ind w:right="-1"/>
        <w:jc w:val="center"/>
        <w:rPr>
          <w:rFonts w:asciiTheme="minorHAnsi" w:hAnsiTheme="minorHAnsi" w:cs="Arial"/>
          <w:b/>
          <w:bCs/>
        </w:rPr>
      </w:pPr>
      <w:r w:rsidRPr="006B78C3">
        <w:rPr>
          <w:rFonts w:asciiTheme="minorHAnsi" w:hAnsiTheme="minorHAnsi" w:cs="Arial"/>
          <w:b/>
          <w:bCs/>
        </w:rPr>
        <w:t>IV.</w:t>
      </w:r>
    </w:p>
    <w:p w14:paraId="09B39CAB" w14:textId="77777777" w:rsidR="00CB6B98" w:rsidRPr="006B78C3" w:rsidRDefault="00CB6B98" w:rsidP="00CB6B98">
      <w:pPr>
        <w:pStyle w:val="Zkladntext"/>
        <w:tabs>
          <w:tab w:val="left" w:pos="0"/>
        </w:tabs>
        <w:spacing w:after="0"/>
        <w:ind w:left="540" w:hanging="540"/>
        <w:jc w:val="center"/>
        <w:rPr>
          <w:rFonts w:asciiTheme="minorHAnsi" w:hAnsiTheme="minorHAnsi" w:cs="Arial"/>
          <w:b/>
        </w:rPr>
      </w:pPr>
      <w:r w:rsidRPr="006B78C3">
        <w:rPr>
          <w:rFonts w:asciiTheme="minorHAnsi" w:hAnsiTheme="minorHAnsi" w:cs="Arial"/>
          <w:b/>
        </w:rPr>
        <w:t xml:space="preserve">PRÁVA A POVINNOSTI ZMLUVNÝCH STRÁN </w:t>
      </w:r>
    </w:p>
    <w:p w14:paraId="4A8E139A" w14:textId="77777777" w:rsidR="00CB6B98" w:rsidRPr="00C71A52" w:rsidRDefault="00CB6B98" w:rsidP="00CB6B98">
      <w:pPr>
        <w:pStyle w:val="CTL"/>
        <w:numPr>
          <w:ilvl w:val="0"/>
          <w:numId w:val="10"/>
        </w:numPr>
        <w:spacing w:before="240"/>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4792DFB9" w14:textId="77777777" w:rsidR="00CB6B98" w:rsidRPr="00C71A52" w:rsidRDefault="00CB6B98" w:rsidP="00CB6B98">
      <w:pPr>
        <w:pStyle w:val="CTL"/>
        <w:numPr>
          <w:ilvl w:val="0"/>
          <w:numId w:val="10"/>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14:paraId="689DA1CF" w14:textId="77777777" w:rsidR="00CB6B98" w:rsidRPr="00C71A52" w:rsidRDefault="00CB6B98" w:rsidP="00CB6B98">
      <w:pPr>
        <w:pStyle w:val="Zkladntext"/>
        <w:numPr>
          <w:ilvl w:val="0"/>
          <w:numId w:val="14"/>
        </w:numPr>
        <w:tabs>
          <w:tab w:val="clear" w:pos="2615"/>
          <w:tab w:val="left" w:pos="1134"/>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C71A52">
        <w:rPr>
          <w:rFonts w:asciiTheme="minorHAnsi" w:hAnsiTheme="minorHAnsi" w:cs="Arial"/>
        </w:rPr>
        <w:t>vadnou</w:t>
      </w:r>
      <w:proofErr w:type="spellEnd"/>
      <w:r w:rsidRPr="00C71A52">
        <w:rPr>
          <w:rFonts w:asciiTheme="minorHAnsi" w:hAnsiTheme="minorHAnsi" w:cs="Arial"/>
        </w:rPr>
        <w:t xml:space="preserve"> realizáciou predmetu Zmluvy a ďalej ho zhotovoval riadne. V prípade, že Zhotoviteľ v primeranej, písomne Zmluvnými stranami odsúhlasenej dobe, nesplní svoju povinnosť, má Objednávateľ právo odstúpiť od Zmluvy.</w:t>
      </w:r>
    </w:p>
    <w:p w14:paraId="025567BB" w14:textId="77777777" w:rsidR="00CB6B98" w:rsidRPr="00C71A52" w:rsidRDefault="00CB6B98" w:rsidP="00CB6B98">
      <w:pPr>
        <w:pStyle w:val="Zkladntext"/>
        <w:numPr>
          <w:ilvl w:val="0"/>
          <w:numId w:val="14"/>
        </w:numPr>
        <w:tabs>
          <w:tab w:val="clear" w:pos="2615"/>
          <w:tab w:val="left" w:pos="540"/>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povinný bezodkladne informovať Zhotoviteľa o okolnostiach, resp. prekážkach, ktoré môžu brániť Zhotoviteľovi riadne plniť predmet Zmluvy.</w:t>
      </w:r>
    </w:p>
    <w:p w14:paraId="21792922" w14:textId="77777777" w:rsidR="00CB6B98" w:rsidRPr="00C71A52" w:rsidRDefault="00CB6B98" w:rsidP="00CB6B98">
      <w:pPr>
        <w:pStyle w:val="Zkladntext"/>
        <w:numPr>
          <w:ilvl w:val="0"/>
          <w:numId w:val="14"/>
        </w:numPr>
        <w:tabs>
          <w:tab w:val="clear" w:pos="2615"/>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tiež povinný informovať Zhotoviteľa s dostatočným predstihom o technických a iných problémoch, ktoré bránia realizovať predmet Zmluvy v plánovanom termíne.</w:t>
      </w:r>
    </w:p>
    <w:p w14:paraId="402BB9AC" w14:textId="77777777" w:rsidR="00CB6B98" w:rsidRPr="00C71A52" w:rsidRDefault="00CB6B98" w:rsidP="00CB6B98">
      <w:pPr>
        <w:pStyle w:val="Zkladntext"/>
        <w:numPr>
          <w:ilvl w:val="0"/>
          <w:numId w:val="14"/>
        </w:numPr>
        <w:tabs>
          <w:tab w:val="clear" w:pos="2615"/>
          <w:tab w:val="left" w:pos="720"/>
          <w:tab w:val="left" w:pos="1134"/>
          <w:tab w:val="left" w:pos="1418"/>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povinný uhradiť cenu dohodnutú v čl. II., bod 1.</w:t>
      </w:r>
    </w:p>
    <w:p w14:paraId="687ECE6E" w14:textId="77777777" w:rsidR="00CB6B98" w:rsidRPr="00C71A52" w:rsidRDefault="00CB6B98" w:rsidP="00CB6B98">
      <w:pPr>
        <w:pStyle w:val="Zkladntext"/>
        <w:numPr>
          <w:ilvl w:val="0"/>
          <w:numId w:val="14"/>
        </w:numPr>
        <w:tabs>
          <w:tab w:val="clear" w:pos="2615"/>
          <w:tab w:val="left" w:pos="720"/>
          <w:tab w:val="left" w:pos="1134"/>
          <w:tab w:val="left" w:pos="1418"/>
          <w:tab w:val="num" w:pos="2268"/>
        </w:tabs>
        <w:suppressAutoHyphens/>
        <w:overflowPunct w:val="0"/>
        <w:autoSpaceDE w:val="0"/>
        <w:spacing w:line="240" w:lineRule="auto"/>
        <w:ind w:left="1134" w:hanging="425"/>
        <w:jc w:val="both"/>
        <w:textAlignment w:val="baseline"/>
        <w:rPr>
          <w:rFonts w:asciiTheme="minorHAnsi" w:hAnsiTheme="minorHAnsi" w:cs="Arial"/>
          <w:b/>
          <w:bCs/>
        </w:rPr>
      </w:pPr>
      <w:r w:rsidRPr="00C71A52">
        <w:rPr>
          <w:rFonts w:asciiTheme="minorHAnsi" w:hAnsiTheme="minorHAnsi" w:cs="Arial"/>
        </w:rPr>
        <w:t>Zmeny oproti s</w:t>
      </w:r>
      <w:r>
        <w:rPr>
          <w:rFonts w:asciiTheme="minorHAnsi" w:hAnsiTheme="minorHAnsi" w:cs="Arial"/>
        </w:rPr>
        <w:t>prievodnej a technickej správe,</w:t>
      </w:r>
      <w:r w:rsidRPr="00C71A52">
        <w:rPr>
          <w:rFonts w:asciiTheme="minorHAnsi" w:hAnsiTheme="minorHAnsi" w:cs="Arial"/>
        </w:rPr>
        <w:t xml:space="preserve"> projektovej dokumentácii a priloženému rozpočtu môže nariadiť len Objednávateľ a to písomnou formou.</w:t>
      </w:r>
    </w:p>
    <w:p w14:paraId="63C22EB8" w14:textId="77777777" w:rsidR="00CB6B98" w:rsidRPr="00C71A52" w:rsidRDefault="00CB6B98" w:rsidP="00CB6B98">
      <w:pPr>
        <w:pStyle w:val="CTL"/>
        <w:numPr>
          <w:ilvl w:val="0"/>
          <w:numId w:val="10"/>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14:paraId="2B87441A" w14:textId="77777777" w:rsidR="00CB6B98" w:rsidRPr="008F7019"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je povinný na vlastné náklady zabezpečiť činnosť potrebnú na zabezpečenie </w:t>
      </w:r>
      <w:r w:rsidRPr="008F7019">
        <w:rPr>
          <w:rFonts w:asciiTheme="minorHAnsi" w:hAnsiTheme="minorHAnsi" w:cs="Arial"/>
        </w:rPr>
        <w:t>predmetu Zmluvy.</w:t>
      </w:r>
    </w:p>
    <w:p w14:paraId="7F4C6B90" w14:textId="77777777" w:rsidR="0073142A" w:rsidRPr="00C83121" w:rsidRDefault="0073142A" w:rsidP="00B105B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83121">
        <w:rPr>
          <w:rFonts w:asciiTheme="minorHAnsi" w:hAnsiTheme="minorHAnsi" w:cs="Arial"/>
        </w:rPr>
        <w:t xml:space="preserve">Zhotoviteľ si zabezpečí možnosť napojenia na odber elektrickej energie a úžitkovej vody. Náklady na úhradu spotrebovaných energií hradí zhotoviteľ a sú súčasťou zmluvnej ceny podľa </w:t>
      </w:r>
      <w:proofErr w:type="spellStart"/>
      <w:r w:rsidRPr="00C83121">
        <w:rPr>
          <w:rFonts w:asciiTheme="minorHAnsi" w:hAnsiTheme="minorHAnsi" w:cs="Arial"/>
        </w:rPr>
        <w:t>čl</w:t>
      </w:r>
      <w:r w:rsidR="00B105B0" w:rsidRPr="00C83121">
        <w:rPr>
          <w:rFonts w:asciiTheme="minorHAnsi" w:hAnsiTheme="minorHAnsi" w:cs="Arial"/>
        </w:rPr>
        <w:t>.II</w:t>
      </w:r>
      <w:proofErr w:type="spellEnd"/>
      <w:r w:rsidR="00B105B0" w:rsidRPr="00C83121">
        <w:rPr>
          <w:rFonts w:asciiTheme="minorHAnsi" w:hAnsiTheme="minorHAnsi" w:cs="Arial"/>
        </w:rPr>
        <w:t xml:space="preserve">. </w:t>
      </w:r>
      <w:r w:rsidRPr="00C83121">
        <w:rPr>
          <w:rFonts w:asciiTheme="minorHAnsi" w:hAnsiTheme="minorHAnsi" w:cs="Arial"/>
        </w:rPr>
        <w:t>tejto zmluvy.</w:t>
      </w:r>
    </w:p>
    <w:p w14:paraId="31C77683" w14:textId="77777777" w:rsidR="00D47E1C" w:rsidRPr="000B729A" w:rsidRDefault="00D47E1C" w:rsidP="00D47E1C">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 xml:space="preserve">V prípade, že subdodávateľ spĺňa definičné znaky partnerov verejného sektora podľa § 2 zákona č. 315/2016 </w:t>
      </w:r>
      <w:proofErr w:type="spellStart"/>
      <w:r w:rsidRPr="000B729A">
        <w:rPr>
          <w:rFonts w:asciiTheme="minorHAnsi" w:hAnsiTheme="minorHAnsi" w:cs="Arial"/>
        </w:rPr>
        <w:t>Z.z</w:t>
      </w:r>
      <w:proofErr w:type="spellEnd"/>
      <w:r w:rsidRPr="000B729A">
        <w:rPr>
          <w:rFonts w:asciiTheme="minorHAnsi" w:hAnsiTheme="minorHAnsi" w:cs="Arial"/>
        </w:rPr>
        <w:t>. musí byť zapísaný v registri partnerov verejného sektora.  Zhotoviteľ je oprávnený zmeniť subdodávateľa len s predchádzajúcim písomným súhlasom Objednávateľa. Žiadosť o zmenu subdodávateľa písomne predkladá Zhotoviteľ Objednávateľovi minimálne 5 pracovných dní pred plánovaným dátumom zmeny subdodávateľa.</w:t>
      </w:r>
    </w:p>
    <w:p w14:paraId="4C1A5B87" w14:textId="478CB8C3" w:rsidR="00D47E1C" w:rsidRPr="000B729A" w:rsidRDefault="00D47E1C" w:rsidP="00D47E1C">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eastAsia="Times New Roman" w:hAnsiTheme="minorHAnsi" w:cs="Arial"/>
          <w:bCs/>
          <w:lang w:eastAsia="sk-SK"/>
        </w:rPr>
      </w:pPr>
      <w:r w:rsidRPr="000B729A">
        <w:rPr>
          <w:rFonts w:asciiTheme="minorHAnsi" w:hAnsiTheme="minorHAnsi" w:cs="Arial"/>
        </w:rPr>
        <w:lastRenderedPageBreak/>
        <w:t>Zhotoviteľ uvádza zoznam svojich subdodávateľov spolu s predmetom subdodávky a podielom na celkovej realizácii Diela. Zhotoviteľ je povinný uvádzať</w:t>
      </w:r>
      <w:r w:rsidRPr="000B729A">
        <w:rPr>
          <w:rFonts w:asciiTheme="minorHAnsi" w:eastAsia="Times New Roman" w:hAnsiTheme="minorHAnsi" w:cs="Arial"/>
          <w:bCs/>
          <w:lang w:eastAsia="sk-SK"/>
        </w:rPr>
        <w:t xml:space="preserve"> aktuálne údaje o svojich subdodávateľoch, údaje o osobách oprávnených konať za subdodávateľov v rozsahu meno a priezvisko, adresa pobytu, dátum narodenia, údaje o predmete subdodávky a podiele subdodávateľa na celkovej realizácii Diela. Tieto </w:t>
      </w:r>
      <w:r w:rsidRPr="000E2500">
        <w:rPr>
          <w:rFonts w:asciiTheme="minorHAnsi" w:eastAsia="Times New Roman" w:hAnsiTheme="minorHAnsi" w:cs="Arial"/>
          <w:bCs/>
          <w:lang w:eastAsia="sk-SK"/>
        </w:rPr>
        <w:t xml:space="preserve">informácie uvádza Zhotoviteľ v Prílohe č. </w:t>
      </w:r>
      <w:r w:rsidR="007A49E9">
        <w:rPr>
          <w:rFonts w:asciiTheme="minorHAnsi" w:eastAsia="Times New Roman" w:hAnsiTheme="minorHAnsi" w:cs="Arial"/>
          <w:bCs/>
          <w:lang w:eastAsia="sk-SK"/>
        </w:rPr>
        <w:t>3</w:t>
      </w:r>
      <w:r w:rsidRPr="000E2500">
        <w:rPr>
          <w:rFonts w:asciiTheme="minorHAnsi" w:eastAsia="Times New Roman" w:hAnsiTheme="minorHAnsi" w:cs="Arial"/>
          <w:bCs/>
          <w:lang w:eastAsia="sk-SK"/>
        </w:rPr>
        <w:t xml:space="preserve"> tejto Zmluvy. Zhotoviteľ je povin</w:t>
      </w:r>
      <w:r w:rsidRPr="000B729A">
        <w:rPr>
          <w:rFonts w:asciiTheme="minorHAnsi" w:eastAsia="Times New Roman" w:hAnsiTheme="minorHAnsi" w:cs="Arial"/>
          <w:bCs/>
          <w:lang w:eastAsia="sk-SK"/>
        </w:rPr>
        <w:t>ný požadovať od subdodávateľov poskytovanie aktuálnych údajov podľa predchádzajúcej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 subdodávky.</w:t>
      </w:r>
    </w:p>
    <w:p w14:paraId="2A361F03" w14:textId="77777777" w:rsidR="00D47E1C" w:rsidRPr="000B729A" w:rsidRDefault="00D47E1C" w:rsidP="00D47E1C">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V prípade porušenia povinností Zhotoviteľa týkajúcich sa subdodávateľov a ich zmeny sa toto porušenie považuje za podstatné porušenie Zmluvy a Objednávateľ má právo:</w:t>
      </w:r>
    </w:p>
    <w:p w14:paraId="79508F2D" w14:textId="77777777" w:rsidR="00D47E1C" w:rsidRPr="000B729A" w:rsidRDefault="00D47E1C" w:rsidP="00D47E1C">
      <w:pPr>
        <w:numPr>
          <w:ilvl w:val="0"/>
          <w:numId w:val="2"/>
        </w:numPr>
        <w:spacing w:after="0" w:line="240" w:lineRule="auto"/>
        <w:ind w:left="1418" w:hanging="284"/>
        <w:jc w:val="both"/>
        <w:rPr>
          <w:rFonts w:eastAsia="Times New Roman" w:cs="Arial"/>
          <w:lang w:eastAsia="sk-SK"/>
        </w:rPr>
      </w:pPr>
      <w:r w:rsidRPr="000B729A">
        <w:rPr>
          <w:rFonts w:eastAsia="Times New Roman" w:cs="Arial"/>
          <w:lang w:eastAsia="sk-SK"/>
        </w:rPr>
        <w:t xml:space="preserve">odstúpiť od zmluvy </w:t>
      </w:r>
    </w:p>
    <w:p w14:paraId="2291B06E" w14:textId="77777777" w:rsidR="00D47E1C" w:rsidRPr="000B729A" w:rsidRDefault="00D47E1C" w:rsidP="00D47E1C">
      <w:pPr>
        <w:numPr>
          <w:ilvl w:val="0"/>
          <w:numId w:val="2"/>
        </w:numPr>
        <w:spacing w:after="0" w:line="240" w:lineRule="auto"/>
        <w:ind w:left="1418" w:hanging="284"/>
        <w:jc w:val="both"/>
        <w:rPr>
          <w:rFonts w:eastAsia="Times New Roman" w:cs="Arial"/>
          <w:lang w:eastAsia="sk-SK"/>
        </w:rPr>
      </w:pPr>
      <w:r w:rsidRPr="000B729A">
        <w:rPr>
          <w:rFonts w:eastAsia="Times New Roman" w:cs="Arial"/>
          <w:lang w:eastAsia="sk-SK"/>
        </w:rPr>
        <w:t>má nárok na zmluvnú pokutu vo výške 1% z hodnoty diela za každé porušenie povinností uvedených v tomto bode (a to aj opakovane).</w:t>
      </w:r>
    </w:p>
    <w:p w14:paraId="4D60D938"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14:paraId="177A2851" w14:textId="2460521C" w:rsidR="00A80142" w:rsidRPr="00A8014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71B82">
        <w:rPr>
          <w:rFonts w:asciiTheme="minorHAnsi" w:hAnsiTheme="minorHAnsi" w:cs="Arial"/>
        </w:rPr>
        <w:t xml:space="preserve">Zhotoviteľ bude viesť od prevzatia staveniska až do protokolárneho odovzdania stavby o </w:t>
      </w:r>
      <w:r w:rsidRPr="009C6E64">
        <w:rPr>
          <w:rFonts w:asciiTheme="minorHAnsi" w:hAnsiTheme="minorHAnsi" w:cs="Arial"/>
        </w:rPr>
        <w:t>prácach a dodávkach, kto</w:t>
      </w:r>
      <w:r w:rsidR="00256DFB">
        <w:rPr>
          <w:rFonts w:asciiTheme="minorHAnsi" w:hAnsiTheme="minorHAnsi" w:cs="Arial"/>
        </w:rPr>
        <w:t>ré vykonáva stavebný denník</w:t>
      </w:r>
      <w:r w:rsidRPr="009C6E64">
        <w:rPr>
          <w:rFonts w:asciiTheme="minorHAnsi" w:hAnsiTheme="minorHAnsi" w:cs="Arial"/>
        </w:rPr>
        <w:t xml:space="preserve">. Do </w:t>
      </w:r>
      <w:r w:rsidRPr="00071B82">
        <w:rPr>
          <w:rFonts w:asciiTheme="minorHAnsi" w:hAnsiTheme="minorHAnsi" w:cs="Arial"/>
        </w:rPr>
        <w:t xml:space="preserve">tohto bude zapisovať podstatné udalosti, ktoré sa stali na stavenisku. Stavebný denník bude uložený u Stavbyvedúceho zhotoviteľa na stavbe. Do stavebného denníka je ďalej oprávnený robiť zápisy zástupca objednávateľa – Stavebný dozor a Autorský dozor. Cestou stavebného denníka nie je možné meniť rozsah, cenu a termín zhotovenia diela. </w:t>
      </w:r>
    </w:p>
    <w:p w14:paraId="44695F47" w14:textId="77777777" w:rsidR="00CB6B98" w:rsidRPr="00071B8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71B82">
        <w:rPr>
          <w:rFonts w:asciiTheme="minorHAnsi" w:hAnsiTheme="minorHAnsi" w:cs="Arial"/>
        </w:rPr>
        <w:t>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r w:rsidR="00EA6BE2">
        <w:rPr>
          <w:rFonts w:asciiTheme="minorHAnsi" w:hAnsiTheme="minorHAnsi" w:cs="Arial"/>
        </w:rPr>
        <w:t xml:space="preserve"> </w:t>
      </w:r>
      <w:r w:rsidR="008D1FF5">
        <w:t>Po ukončení stavebných prác bude stavebný denník v originálnom vyhotovení archivovaný u objednávateľa.</w:t>
      </w:r>
    </w:p>
    <w:p w14:paraId="1978F4F2"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14:paraId="5059ACB3" w14:textId="076E1BF5"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14:paraId="1B431F21"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je povinný počas realizácie Diela na vlastné náklady zabezpečovať kontrolné skúšky použitých materiálov ako aj stavebných častí Diela podľa STN. Materiály a </w:t>
      </w:r>
      <w:r w:rsidRPr="00C71A52">
        <w:rPr>
          <w:rFonts w:asciiTheme="minorHAnsi" w:hAnsiTheme="minorHAnsi" w:cs="Arial"/>
        </w:rPr>
        <w:lastRenderedPageBreak/>
        <w:t>stavebné časti, ktoré nevyhoveli kvalitatívnym skúškam Zhotoviteľ odstráni bezodkladne na vlastné náklady. Preberacie skúšky budú vykonávané v 100%-</w:t>
      </w:r>
      <w:proofErr w:type="spellStart"/>
      <w:r w:rsidRPr="00C71A52">
        <w:rPr>
          <w:rFonts w:asciiTheme="minorHAnsi" w:hAnsiTheme="minorHAnsi" w:cs="Arial"/>
        </w:rPr>
        <w:t>nom</w:t>
      </w:r>
      <w:proofErr w:type="spellEnd"/>
      <w:r w:rsidRPr="00C71A52">
        <w:rPr>
          <w:rFonts w:asciiTheme="minorHAnsi" w:hAnsiTheme="minorHAnsi" w:cs="Arial"/>
        </w:rPr>
        <w:t xml:space="preserve"> rozsahu zhotovovaného Diela.</w:t>
      </w:r>
    </w:p>
    <w:p w14:paraId="790DEF21"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14:paraId="269BC365"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môže na stavbe nasadiť len personál, ktorý má požadovanú kvalifikáciu, ktorý vykonáva potrebné práce podľa zmluvne dohodnutých podmienok a v primeranom čase a je dostatočne vybavený vhodnými bezporuchovými prístrojmi.</w:t>
      </w:r>
    </w:p>
    <w:p w14:paraId="40A3BDA7"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14:paraId="64AF7FD7"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V prípadoch, v ktorých sa dá nepochybne určiť pôvodca škôd na vykonaných prácach zhotoviteľa, je Zhotoviteľ povinný ich bezodkladne opraviť, alebo nahradiť a vyúčtovať tým vzniknuté náklady pôvodcovi škôd.</w:t>
      </w:r>
    </w:p>
    <w:p w14:paraId="3BC84295" w14:textId="77777777" w:rsidR="008D1FF5" w:rsidRPr="00F12170" w:rsidRDefault="00CB6B98" w:rsidP="00B105B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Výzvy Zhotoviteľa na spolupôsobenie Objednávateľa pri realizácii diela bude Zhotoviteľ uplatňovať písomne prostredníctvom stavebného denníka a vopred, v predstihu najmenej 2 (dvoch) pracovných dní.</w:t>
      </w:r>
    </w:p>
    <w:p w14:paraId="0CAF220D" w14:textId="77777777" w:rsidR="00CB6B98" w:rsidRPr="00F12170" w:rsidRDefault="008D1FF5" w:rsidP="00F1217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F12170">
        <w:rPr>
          <w:rFonts w:asciiTheme="minorHAnsi" w:hAnsiTheme="minorHAnsi" w:cs="Arial"/>
        </w:rPr>
        <w:t xml:space="preserve">Zhotoviteľ je povinný vyzývať </w:t>
      </w:r>
      <w:r w:rsidR="008D336E">
        <w:rPr>
          <w:rFonts w:asciiTheme="minorHAnsi" w:hAnsiTheme="minorHAnsi" w:cs="Arial"/>
        </w:rPr>
        <w:t>O</w:t>
      </w:r>
      <w:r w:rsidRPr="00F12170">
        <w:rPr>
          <w:rFonts w:asciiTheme="minorHAnsi" w:hAnsiTheme="minorHAnsi" w:cs="Arial"/>
        </w:rPr>
        <w:t>bjednávateľa na prevzatie prác, ktoré budú v budúcnosti zakryté a to min</w:t>
      </w:r>
      <w:r w:rsidR="00B105B0">
        <w:rPr>
          <w:rFonts w:asciiTheme="minorHAnsi" w:hAnsiTheme="minorHAnsi" w:cs="Arial"/>
        </w:rPr>
        <w:t>.</w:t>
      </w:r>
      <w:r w:rsidR="007C02F5">
        <w:rPr>
          <w:rFonts w:asciiTheme="minorHAnsi" w:hAnsiTheme="minorHAnsi" w:cs="Arial"/>
        </w:rPr>
        <w:t>2</w:t>
      </w:r>
      <w:r w:rsidR="00EA6BE2">
        <w:rPr>
          <w:rFonts w:asciiTheme="minorHAnsi" w:hAnsiTheme="minorHAnsi" w:cs="Arial"/>
        </w:rPr>
        <w:t xml:space="preserve"> </w:t>
      </w:r>
      <w:r w:rsidR="007C02F5">
        <w:rPr>
          <w:rFonts w:asciiTheme="minorHAnsi" w:hAnsiTheme="minorHAnsi" w:cs="Arial"/>
        </w:rPr>
        <w:t xml:space="preserve">pracovné </w:t>
      </w:r>
      <w:r w:rsidRPr="00F12170">
        <w:rPr>
          <w:rFonts w:asciiTheme="minorHAnsi" w:hAnsiTheme="minorHAnsi" w:cs="Arial"/>
        </w:rPr>
        <w:t>dni vopred</w:t>
      </w:r>
      <w:r w:rsidR="00B105B0">
        <w:rPr>
          <w:rFonts w:asciiTheme="minorHAnsi" w:hAnsiTheme="minorHAnsi" w:cs="Arial"/>
        </w:rPr>
        <w:t>,</w:t>
      </w:r>
      <w:r w:rsidRPr="00F12170">
        <w:rPr>
          <w:rFonts w:asciiTheme="minorHAnsi" w:hAnsiTheme="minorHAnsi" w:cs="Arial"/>
        </w:rPr>
        <w:t xml:space="preserve"> zápisom do stavebného denníka. Bez prevzatia nesmú byť takéto práce zakryté ďalšou stavebnou činnosťou.</w:t>
      </w:r>
      <w:r w:rsidR="00EA6BE2">
        <w:rPr>
          <w:rFonts w:asciiTheme="minorHAnsi" w:hAnsiTheme="minorHAnsi" w:cs="Arial"/>
        </w:rPr>
        <w:t xml:space="preserve"> </w:t>
      </w:r>
      <w:r w:rsidR="00CB6B98" w:rsidRPr="00B105B0">
        <w:rPr>
          <w:rFonts w:asciiTheme="minorHAnsi" w:hAnsiTheme="minorHAnsi" w:cs="Arial"/>
        </w:rPr>
        <w:t xml:space="preserve">Zhotoviteľ má právo vyvodzovať nároky z titulu prekážok na odovzdanom pracovisku pri vykonávaní diela len vtedy, keď zabraňujúce okolnosti ihneď písomne oznámi Objednávateľovi. </w:t>
      </w:r>
    </w:p>
    <w:p w14:paraId="35BA10FC" w14:textId="77777777" w:rsidR="00CB6B98" w:rsidRPr="00F12170"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Ak je možné, Zhotoviteľ po vzájomnej dohode s Objednávateľom začne, prípadne ukončí realizáciu  diela predčasne.</w:t>
      </w:r>
    </w:p>
    <w:p w14:paraId="3E2A593B"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79AE036C" w14:textId="77777777" w:rsidR="00CB6B98" w:rsidRPr="009A3EA8" w:rsidRDefault="00CB6B98" w:rsidP="00B105B0">
      <w:pPr>
        <w:pStyle w:val="Odsekzoznamu"/>
        <w:numPr>
          <w:ilvl w:val="0"/>
          <w:numId w:val="11"/>
        </w:numPr>
        <w:tabs>
          <w:tab w:val="clear" w:pos="2615"/>
          <w:tab w:val="num" w:pos="1134"/>
        </w:tabs>
        <w:spacing w:line="240" w:lineRule="auto"/>
        <w:ind w:left="1134" w:hanging="283"/>
        <w:jc w:val="both"/>
        <w:rPr>
          <w:rFonts w:asciiTheme="minorHAnsi" w:hAnsiTheme="minorHAnsi"/>
          <w:lang w:val="sk-SK"/>
        </w:rPr>
      </w:pPr>
      <w:r w:rsidRPr="009A3EA8">
        <w:rPr>
          <w:rFonts w:asciiTheme="minorHAnsi" w:hAnsiTheme="minorHAnsi" w:cs="Arial"/>
          <w:sz w:val="22"/>
          <w:lang w:val="sk-SK"/>
        </w:rPr>
        <w:t>Zhotoviteľ sa tiež zaväzuje, že jeho pracovníci budú nosiť ochranné pracovné pomôcky v súlade s predpismi BOZP. V prípade zistenia nedostatku je Objednávateľ oprávnený požadovať zmluvnú pokutu a jej odpočet vo faktúre – daňovom doklade za obdobie, v ktorom bol zistený nedostatok, 50,- € za každého pracovníka a každý nedostatok.</w:t>
      </w:r>
      <w:r w:rsidR="00570379" w:rsidRPr="009A3EA8">
        <w:rPr>
          <w:rFonts w:asciiTheme="minorHAnsi" w:hAnsiTheme="minorHAnsi"/>
          <w:sz w:val="22"/>
          <w:lang w:val="sk-SK"/>
        </w:rPr>
        <w:t xml:space="preserve"> Zistené porušenie nosenia ochranných pomôcok bude zapísané do stavebného denníka, čo bude podklad na uplatnenie pokuty.</w:t>
      </w:r>
    </w:p>
    <w:p w14:paraId="23C64205"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9A3EA8">
        <w:rPr>
          <w:rFonts w:asciiTheme="minorHAnsi" w:hAnsiTheme="minorHAnsi" w:cs="Arial"/>
        </w:rPr>
        <w:t xml:space="preserve">Stavebný dozor </w:t>
      </w:r>
      <w:r w:rsidR="008D336E">
        <w:rPr>
          <w:rFonts w:asciiTheme="minorHAnsi" w:hAnsiTheme="minorHAnsi" w:cs="Arial"/>
        </w:rPr>
        <w:t>O</w:t>
      </w:r>
      <w:r w:rsidRPr="009A3EA8">
        <w:rPr>
          <w:rFonts w:asciiTheme="minorHAnsi" w:hAnsiTheme="minorHAnsi" w:cs="Arial"/>
        </w:rPr>
        <w:t>bjednávateľa má právo kedykoľvek v pracovnej dobe vyzvať pracovníkov</w:t>
      </w:r>
      <w:r w:rsidR="00EA6BE2">
        <w:rPr>
          <w:rFonts w:asciiTheme="minorHAnsi" w:hAnsiTheme="minorHAnsi" w:cs="Arial"/>
        </w:rPr>
        <w:t xml:space="preserve"> </w:t>
      </w:r>
      <w:r w:rsidR="008D336E">
        <w:rPr>
          <w:rFonts w:asciiTheme="minorHAnsi" w:hAnsiTheme="minorHAnsi" w:cs="Arial"/>
        </w:rPr>
        <w:t>Z</w:t>
      </w:r>
      <w:r w:rsidRPr="00C71A52">
        <w:rPr>
          <w:rFonts w:asciiTheme="minorHAnsi" w:hAnsiTheme="minorHAnsi" w:cs="Arial"/>
        </w:rPr>
        <w:t xml:space="preserve">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w:t>
      </w:r>
      <w:r w:rsidRPr="00C71A52">
        <w:rPr>
          <w:rFonts w:asciiTheme="minorHAnsi" w:hAnsiTheme="minorHAnsi" w:cs="Arial"/>
        </w:rPr>
        <w:lastRenderedPageBreak/>
        <w:t xml:space="preserve">stavenisku nedodržiavajú hygienické návyky a hrubo porušujú pravidlá medziľudského správania sa, je Objednávateľ v prípade zistenia takéhoto stavu oprávnený požadovať u Zhotoviteľa jednorazovú zmluvnú pokutu vo výške 300,- € za každé zistenie. </w:t>
      </w:r>
    </w:p>
    <w:p w14:paraId="07DF6FFE"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14:paraId="21D82344" w14:textId="77777777" w:rsidR="00CB6B98" w:rsidRPr="00F12170"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14:paraId="7BCD9FD2" w14:textId="77777777" w:rsidR="0073142A" w:rsidRPr="00F12170" w:rsidRDefault="0073142A" w:rsidP="00F1217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F12170">
        <w:rPr>
          <w:rFonts w:asciiTheme="minorHAnsi" w:hAnsiTheme="minorHAnsi" w:cs="Arial"/>
        </w:rPr>
        <w:t>Zhotoviteľ je povinný zúčastňovať sa pracovných porád a</w:t>
      </w:r>
      <w:r w:rsidR="007C02F5">
        <w:rPr>
          <w:rFonts w:asciiTheme="minorHAnsi" w:hAnsiTheme="minorHAnsi" w:cs="Arial"/>
        </w:rPr>
        <w:t> </w:t>
      </w:r>
      <w:r w:rsidRPr="00F12170">
        <w:rPr>
          <w:rFonts w:asciiTheme="minorHAnsi" w:hAnsiTheme="minorHAnsi" w:cs="Arial"/>
        </w:rPr>
        <w:t>kontrol</w:t>
      </w:r>
      <w:r w:rsidR="007C02F5">
        <w:rPr>
          <w:rFonts w:asciiTheme="minorHAnsi" w:hAnsiTheme="minorHAnsi" w:cs="Arial"/>
        </w:rPr>
        <w:t>ných dní</w:t>
      </w:r>
      <w:r w:rsidRPr="00F12170">
        <w:rPr>
          <w:rFonts w:asciiTheme="minorHAnsi" w:hAnsiTheme="minorHAnsi" w:cs="Arial"/>
        </w:rPr>
        <w:t xml:space="preserve"> na stavbe, ktoré v priebehu realizácie zvolá objednávateľ alebo technický dozor investora</w:t>
      </w:r>
      <w:r w:rsidR="00EA6BE2">
        <w:rPr>
          <w:rFonts w:asciiTheme="minorHAnsi" w:hAnsiTheme="minorHAnsi" w:cs="Arial"/>
        </w:rPr>
        <w:t xml:space="preserve"> </w:t>
      </w:r>
      <w:r w:rsidR="007C02F5" w:rsidRPr="00C71A52">
        <w:rPr>
          <w:rFonts w:asciiTheme="minorHAnsi" w:hAnsiTheme="minorHAnsi" w:cs="Arial"/>
        </w:rPr>
        <w:t>s účasťou Stavbyvedúceho a ostatných zástupcov Objednávateľa a Zhotoviteľa</w:t>
      </w:r>
      <w:r w:rsidRPr="00F12170">
        <w:rPr>
          <w:rFonts w:asciiTheme="minorHAnsi" w:hAnsiTheme="minorHAnsi" w:cs="Arial"/>
        </w:rPr>
        <w:t xml:space="preserve"> s tým, že ich presný termín mu bude písomne oznámený minimálne 5 pracovných dní vopred.</w:t>
      </w:r>
    </w:p>
    <w:p w14:paraId="1A793D5E" w14:textId="77777777" w:rsidR="00CB6B98" w:rsidRPr="00C71A52" w:rsidRDefault="00CB6B98" w:rsidP="00697448">
      <w:pPr>
        <w:pStyle w:val="Zkladntext"/>
        <w:numPr>
          <w:ilvl w:val="0"/>
          <w:numId w:val="11"/>
        </w:numPr>
        <w:tabs>
          <w:tab w:val="clear" w:pos="2615"/>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14:paraId="3833FF37" w14:textId="77777777" w:rsidR="008A37DB" w:rsidRPr="008A37DB" w:rsidRDefault="008A37DB" w:rsidP="008A37DB">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8A37DB">
        <w:rPr>
          <w:rFonts w:cs="Arial"/>
        </w:rPr>
        <w:t>Ak posledný de</w:t>
      </w:r>
      <w:r w:rsidRPr="008A37DB">
        <w:rPr>
          <w:rFonts w:cs="Arial" w:hint="eastAsia"/>
        </w:rPr>
        <w:t>ň</w:t>
      </w:r>
      <w:r w:rsidRPr="008A37DB">
        <w:rPr>
          <w:rFonts w:cs="Arial"/>
        </w:rPr>
        <w:t xml:space="preserve"> lehoty, ur</w:t>
      </w:r>
      <w:r w:rsidRPr="008A37DB">
        <w:rPr>
          <w:rFonts w:cs="Arial" w:hint="eastAsia"/>
        </w:rPr>
        <w:t>č</w:t>
      </w:r>
      <w:r w:rsidRPr="008A37DB">
        <w:rPr>
          <w:rFonts w:cs="Arial"/>
        </w:rPr>
        <w:t>ený pre plnenie povinností uvedených v tejto zmluve pripadne na sobotu, nede</w:t>
      </w:r>
      <w:r w:rsidRPr="008A37DB">
        <w:rPr>
          <w:rFonts w:cs="Arial" w:hint="eastAsia"/>
        </w:rPr>
        <w:t>ľ</w:t>
      </w:r>
      <w:r w:rsidRPr="008A37DB">
        <w:rPr>
          <w:rFonts w:cs="Arial"/>
        </w:rPr>
        <w:t>u, alebo iný de</w:t>
      </w:r>
      <w:r w:rsidRPr="008A37DB">
        <w:rPr>
          <w:rFonts w:cs="Arial" w:hint="eastAsia"/>
        </w:rPr>
        <w:t>ň</w:t>
      </w:r>
      <w:r w:rsidRPr="008A37DB">
        <w:rPr>
          <w:rFonts w:cs="Arial"/>
        </w:rPr>
        <w:t xml:space="preserve"> pracovného vo</w:t>
      </w:r>
      <w:r w:rsidRPr="008A37DB">
        <w:rPr>
          <w:rFonts w:cs="Arial" w:hint="eastAsia"/>
        </w:rPr>
        <w:t>ľ</w:t>
      </w:r>
      <w:r w:rsidRPr="008A37DB">
        <w:rPr>
          <w:rFonts w:cs="Arial"/>
        </w:rPr>
        <w:t>na alebo pracovného pokoja, presúva sa povinnos</w:t>
      </w:r>
      <w:r w:rsidRPr="008A37DB">
        <w:rPr>
          <w:rFonts w:cs="Arial" w:hint="eastAsia"/>
        </w:rPr>
        <w:t>ť</w:t>
      </w:r>
      <w:r w:rsidRPr="008A37DB">
        <w:rPr>
          <w:rFonts w:cs="Arial"/>
        </w:rPr>
        <w:t xml:space="preserve"> na najbližší budúci pracovný de</w:t>
      </w:r>
      <w:r w:rsidRPr="008A37DB">
        <w:rPr>
          <w:rFonts w:cs="Arial" w:hint="eastAsia"/>
        </w:rPr>
        <w:t>ň</w:t>
      </w:r>
      <w:r w:rsidRPr="008A37DB">
        <w:rPr>
          <w:rFonts w:cs="Arial"/>
        </w:rPr>
        <w:t>.</w:t>
      </w:r>
    </w:p>
    <w:p w14:paraId="3DD2A012" w14:textId="77777777" w:rsidR="00104BB5" w:rsidRPr="00104BB5" w:rsidRDefault="00F26783" w:rsidP="00104BB5">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rPr>
      </w:pPr>
      <w:r w:rsidRPr="00104BB5">
        <w:rPr>
          <w:rFonts w:asciiTheme="minorHAnsi" w:hAnsiTheme="minorHAnsi" w:cs="Arial"/>
        </w:rPr>
        <w:t>Zhot</w:t>
      </w:r>
      <w:r>
        <w:rPr>
          <w:rFonts w:asciiTheme="minorHAnsi" w:hAnsiTheme="minorHAnsi" w:cs="Arial"/>
        </w:rPr>
        <w:t>o</w:t>
      </w:r>
      <w:r w:rsidRPr="00104BB5">
        <w:rPr>
          <w:rFonts w:asciiTheme="minorHAnsi" w:hAnsiTheme="minorHAnsi" w:cs="Arial"/>
        </w:rPr>
        <w:t xml:space="preserve">viteľ </w:t>
      </w:r>
      <w:r w:rsidR="00104BB5" w:rsidRPr="00104BB5">
        <w:rPr>
          <w:rFonts w:asciiTheme="minorHAnsi" w:hAnsiTheme="minorHAnsi" w:cs="Arial"/>
        </w:rPr>
        <w:t xml:space="preserve">zabezpečí na vlastné náklady fotodokumentáciu realizácie predmetu zmluvy a túto odovzdá Objednávateľovi pri odovzdaní diela. </w:t>
      </w:r>
    </w:p>
    <w:p w14:paraId="30C5D3D2" w14:textId="30C9A19B" w:rsidR="00B164EA" w:rsidRPr="0032301E" w:rsidRDefault="00CB6B98" w:rsidP="00707C50">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sa zaväzuje predložiť elektronickú verziu podrobného rozpočtu (vo formáte MS Excel) ako aj predkladať v elektronickej verzii (vo formáte MS Excel) každú zmenu tohto podrobného rozpočtu, ku ktorej dôjde počas realizácie predmetu zmluvy.</w:t>
      </w:r>
    </w:p>
    <w:p w14:paraId="3CAEB4B9" w14:textId="77777777" w:rsidR="00707C50" w:rsidRPr="00707C50" w:rsidRDefault="00707C50" w:rsidP="00AD6CD9">
      <w:pPr>
        <w:pStyle w:val="Zkladntext"/>
        <w:tabs>
          <w:tab w:val="left" w:pos="774"/>
          <w:tab w:val="left" w:pos="1134"/>
        </w:tabs>
        <w:suppressAutoHyphens/>
        <w:overflowPunct w:val="0"/>
        <w:autoSpaceDE w:val="0"/>
        <w:spacing w:line="240" w:lineRule="auto"/>
        <w:ind w:left="1134"/>
        <w:jc w:val="center"/>
        <w:textAlignment w:val="baseline"/>
        <w:rPr>
          <w:rFonts w:asciiTheme="minorHAnsi" w:hAnsiTheme="minorHAnsi" w:cs="Arial"/>
          <w:b/>
          <w:bCs/>
        </w:rPr>
      </w:pPr>
    </w:p>
    <w:p w14:paraId="305BEF9D"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 xml:space="preserve">V. </w:t>
      </w:r>
    </w:p>
    <w:p w14:paraId="52042915"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Záruka</w:t>
      </w:r>
    </w:p>
    <w:p w14:paraId="04A8FCAC" w14:textId="77777777" w:rsidR="00CB6B98" w:rsidRDefault="00CB6B98" w:rsidP="00104BB5">
      <w:pPr>
        <w:pStyle w:val="CTL"/>
        <w:numPr>
          <w:ilvl w:val="0"/>
          <w:numId w:val="16"/>
        </w:numPr>
        <w:tabs>
          <w:tab w:val="left" w:pos="709"/>
        </w:tabs>
        <w:spacing w:before="240"/>
        <w:ind w:left="567" w:hanging="283"/>
        <w:rPr>
          <w:rFonts w:asciiTheme="minorHAnsi" w:hAnsiTheme="minorHAnsi" w:cs="Arial"/>
          <w:sz w:val="22"/>
          <w:szCs w:val="22"/>
        </w:rPr>
      </w:pPr>
      <w:r w:rsidRPr="00104BB5">
        <w:rPr>
          <w:rFonts w:asciiTheme="minorHAnsi" w:hAnsiTheme="minorHAnsi" w:cs="Arial"/>
          <w:bCs/>
          <w:sz w:val="22"/>
          <w:szCs w:val="22"/>
          <w:lang w:eastAsia="sk-SK"/>
        </w:rPr>
        <w:t>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vyplývajúce zo záručných listov, návodov na použitie, návodov na údržbu a servis a/alebo z príslušných technických špecifikácií.</w:t>
      </w:r>
      <w:r w:rsidR="00104BB5" w:rsidRPr="00104BB5">
        <w:rPr>
          <w:rFonts w:asciiTheme="minorHAnsi" w:hAnsiTheme="minorHAnsi" w:cs="Arial"/>
          <w:bCs/>
          <w:sz w:val="22"/>
          <w:szCs w:val="22"/>
          <w:lang w:eastAsia="sk-SK"/>
        </w:rPr>
        <w:t xml:space="preserve"> Zmluvné strany sa dohodli pre prípad vady diela, že počas záručnej doby má zhotoviteľ povinnosť bezplatného odstránenia</w:t>
      </w:r>
      <w:r w:rsidR="00104BB5" w:rsidRPr="00104BB5">
        <w:rPr>
          <w:rFonts w:asciiTheme="minorHAnsi" w:hAnsiTheme="minorHAnsi" w:cs="Arial"/>
          <w:sz w:val="22"/>
          <w:szCs w:val="22"/>
        </w:rPr>
        <w:t xml:space="preserve"> vady.</w:t>
      </w:r>
    </w:p>
    <w:p w14:paraId="61F2177E" w14:textId="77777777" w:rsidR="00DE4FFD" w:rsidRPr="00DE4FFD" w:rsidRDefault="00DE4FFD" w:rsidP="00DE4FFD">
      <w:pPr>
        <w:pStyle w:val="Odsekzoznamu"/>
        <w:numPr>
          <w:ilvl w:val="0"/>
          <w:numId w:val="16"/>
        </w:numPr>
        <w:spacing w:after="240" w:line="240" w:lineRule="auto"/>
        <w:ind w:left="643"/>
        <w:jc w:val="both"/>
        <w:rPr>
          <w:rFonts w:asciiTheme="minorHAnsi" w:hAnsiTheme="minorHAnsi" w:cs="Arial"/>
          <w:bCs/>
          <w:sz w:val="22"/>
          <w:lang w:val="sk-SK" w:eastAsia="sk-SK"/>
        </w:rPr>
      </w:pPr>
      <w:r w:rsidRPr="00DE4FFD">
        <w:rPr>
          <w:rFonts w:asciiTheme="minorHAnsi" w:hAnsiTheme="minorHAnsi" w:cs="Arial"/>
          <w:bCs/>
          <w:sz w:val="22"/>
          <w:lang w:val="sk-SK" w:eastAsia="sk-SK"/>
        </w:rPr>
        <w:t xml:space="preserve">Zhotoviteľ sa zaväzuje, že v prípade poruchy jednotlivých častí predmetu zmluvy, zabezpečí </w:t>
      </w:r>
      <w:r w:rsidRPr="002C2269">
        <w:rPr>
          <w:rFonts w:asciiTheme="minorHAnsi" w:hAnsiTheme="minorHAnsi" w:cs="Arial"/>
          <w:bCs/>
          <w:sz w:val="22"/>
          <w:lang w:val="sk-SK" w:eastAsia="sk-SK"/>
        </w:rPr>
        <w:t>odstránenie poruchy do 3 dní od oznámenia poruchy. Telefónne číslo na nahlasovanie porúch</w:t>
      </w:r>
      <w:r w:rsidRPr="00DE4FFD">
        <w:rPr>
          <w:rFonts w:asciiTheme="minorHAnsi" w:hAnsiTheme="minorHAnsi" w:cs="Arial"/>
          <w:bCs/>
          <w:sz w:val="22"/>
          <w:lang w:val="sk-SK" w:eastAsia="sk-SK"/>
        </w:rPr>
        <w:t xml:space="preserve"> je: </w:t>
      </w:r>
      <w:r w:rsidRPr="00DE4FFD">
        <w:rPr>
          <w:rFonts w:asciiTheme="minorHAnsi" w:hAnsiTheme="minorHAnsi" w:cs="Arial"/>
          <w:bCs/>
          <w:color w:val="FF0000"/>
          <w:sz w:val="22"/>
          <w:lang w:val="sk-SK" w:eastAsia="sk-SK"/>
        </w:rPr>
        <w:t>.........(doplní uchádzač).........</w:t>
      </w:r>
    </w:p>
    <w:p w14:paraId="1F7C21C7" w14:textId="77777777" w:rsidR="00CB6B98" w:rsidRPr="00C71A52"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 xml:space="preserve">Zmluvné strany sa dohodli pre prípad vady diela, že počas záručnej doby má Objednávateľ </w:t>
      </w:r>
      <w:r w:rsidRPr="00C71A52">
        <w:rPr>
          <w:rFonts w:asciiTheme="minorHAnsi" w:hAnsiTheme="minorHAnsi" w:cs="Arial"/>
          <w:sz w:val="22"/>
          <w:szCs w:val="22"/>
        </w:rPr>
        <w:lastRenderedPageBreak/>
        <w:t>právo požadovať a Zhotoviteľ povinnosť odstrániť vady diela na náklady Zhotoviteľa v lehote dohodnutej s Objednávateľom, najneskôr však do 7 (slovom: siedmich) kalendárnych dní odo dňa písomnej reklamácie vady Objednávateľom Zhotoviteľovi.</w:t>
      </w:r>
    </w:p>
    <w:p w14:paraId="7828A36F" w14:textId="77777777" w:rsidR="00CB6B98" w:rsidRPr="00C71A52" w:rsidRDefault="00CB6B98" w:rsidP="00CB6B98">
      <w:pPr>
        <w:pStyle w:val="CTL"/>
        <w:numPr>
          <w:ilvl w:val="0"/>
          <w:numId w:val="16"/>
        </w:numPr>
        <w:tabs>
          <w:tab w:val="left" w:pos="709"/>
        </w:tabs>
        <w:spacing w:after="0"/>
        <w:ind w:left="567" w:hanging="283"/>
        <w:rPr>
          <w:rFonts w:asciiTheme="minorHAnsi" w:hAnsiTheme="minorHAnsi" w:cs="Arial"/>
          <w:sz w:val="22"/>
          <w:szCs w:val="22"/>
        </w:rPr>
      </w:pPr>
      <w:r w:rsidRPr="00C71A52">
        <w:rPr>
          <w:rFonts w:asciiTheme="minorHAnsi" w:hAnsiTheme="minorHAnsi" w:cs="Arial"/>
          <w:sz w:val="22"/>
          <w:szCs w:val="22"/>
        </w:rPr>
        <w:t>Zmluvné strany sa dohodli, že ak Zhotoviteľ:</w:t>
      </w:r>
    </w:p>
    <w:p w14:paraId="4A12D8DA" w14:textId="77777777" w:rsidR="00CB6B98" w:rsidRPr="00C71A52" w:rsidRDefault="00256DFB" w:rsidP="00104BB5">
      <w:pPr>
        <w:tabs>
          <w:tab w:val="left" w:pos="709"/>
        </w:tabs>
        <w:spacing w:after="0" w:line="240" w:lineRule="auto"/>
        <w:ind w:left="993" w:hanging="426"/>
        <w:jc w:val="both"/>
        <w:rPr>
          <w:rFonts w:asciiTheme="minorHAnsi" w:hAnsiTheme="minorHAnsi" w:cs="Arial"/>
        </w:rPr>
      </w:pPr>
      <w:r>
        <w:rPr>
          <w:rFonts w:asciiTheme="minorHAnsi" w:hAnsiTheme="minorHAnsi" w:cs="Arial"/>
        </w:rPr>
        <w:t>a)</w:t>
      </w:r>
      <w:r w:rsidR="00CB6B98" w:rsidRPr="00C71A52">
        <w:rPr>
          <w:rFonts w:asciiTheme="minorHAnsi" w:hAnsiTheme="minorHAnsi" w:cs="Arial"/>
        </w:rPr>
        <w:t xml:space="preserve">   neodstráni vady diela v dohodnutom termíne podľa bodu </w:t>
      </w:r>
      <w:r w:rsidR="005E355B">
        <w:rPr>
          <w:rFonts w:asciiTheme="minorHAnsi" w:hAnsiTheme="minorHAnsi" w:cs="Arial"/>
        </w:rPr>
        <w:t>3</w:t>
      </w:r>
      <w:r w:rsidR="00CB6B98" w:rsidRPr="00C71A52">
        <w:rPr>
          <w:rFonts w:asciiTheme="minorHAnsi" w:hAnsiTheme="minorHAnsi" w:cs="Arial"/>
        </w:rPr>
        <w:t>. tohto článku alebo;</w:t>
      </w:r>
    </w:p>
    <w:p w14:paraId="50160307" w14:textId="77777777" w:rsidR="00CB6B98" w:rsidRPr="00C71A52" w:rsidRDefault="00256DFB" w:rsidP="00104BB5">
      <w:pPr>
        <w:tabs>
          <w:tab w:val="left" w:pos="709"/>
        </w:tabs>
        <w:spacing w:after="0" w:line="240" w:lineRule="auto"/>
        <w:ind w:left="993" w:hanging="426"/>
        <w:jc w:val="both"/>
        <w:rPr>
          <w:rFonts w:asciiTheme="minorHAnsi" w:hAnsiTheme="minorHAnsi" w:cs="Arial"/>
        </w:rPr>
      </w:pPr>
      <w:r>
        <w:rPr>
          <w:rFonts w:asciiTheme="minorHAnsi" w:hAnsiTheme="minorHAnsi" w:cs="Arial"/>
        </w:rPr>
        <w:t>b)</w:t>
      </w:r>
      <w:r w:rsidR="00CB6B98" w:rsidRPr="00C71A52">
        <w:rPr>
          <w:rFonts w:asciiTheme="minorHAnsi" w:hAnsiTheme="minorHAnsi" w:cs="Arial"/>
        </w:rPr>
        <w:t>   nepristúpi k odstraňovaniu vád diela v termíne požadovanom Objednávateľom, najneskôr však do 3 (slovom: troch) kalendárnych dní alebo;</w:t>
      </w:r>
    </w:p>
    <w:p w14:paraId="777F0998" w14:textId="77777777" w:rsidR="00CB6B98" w:rsidRPr="00C71A52" w:rsidRDefault="00256DFB" w:rsidP="00104BB5">
      <w:pPr>
        <w:tabs>
          <w:tab w:val="left" w:pos="709"/>
        </w:tabs>
        <w:spacing w:after="0" w:line="240" w:lineRule="auto"/>
        <w:ind w:left="993" w:hanging="426"/>
        <w:jc w:val="both"/>
        <w:rPr>
          <w:rFonts w:asciiTheme="minorHAnsi" w:hAnsiTheme="minorHAnsi" w:cs="Arial"/>
        </w:rPr>
      </w:pPr>
      <w:r>
        <w:rPr>
          <w:rFonts w:asciiTheme="minorHAnsi" w:hAnsiTheme="minorHAnsi" w:cs="Arial"/>
        </w:rPr>
        <w:t>c)</w:t>
      </w:r>
      <w:r w:rsidR="00CB6B98" w:rsidRPr="00C71A52">
        <w:rPr>
          <w:rFonts w:asciiTheme="minorHAnsi" w:hAnsiTheme="minorHAnsi" w:cs="Arial"/>
        </w:rPr>
        <w:t>   neodstráni vady Diela správne;</w:t>
      </w:r>
    </w:p>
    <w:p w14:paraId="5F9FF531" w14:textId="77777777" w:rsidR="00CB6B98" w:rsidRPr="00C71A52" w:rsidRDefault="00CB6B98" w:rsidP="00104BB5">
      <w:pPr>
        <w:pStyle w:val="CTL"/>
        <w:numPr>
          <w:ilvl w:val="0"/>
          <w:numId w:val="0"/>
        </w:numPr>
        <w:tabs>
          <w:tab w:val="left" w:pos="709"/>
        </w:tabs>
        <w:ind w:left="567"/>
        <w:rPr>
          <w:rFonts w:asciiTheme="minorHAnsi" w:hAnsiTheme="minorHAnsi" w:cs="Arial"/>
          <w:sz w:val="22"/>
          <w:szCs w:val="22"/>
        </w:rPr>
      </w:pPr>
      <w:r w:rsidRPr="00C71A52">
        <w:rPr>
          <w:rFonts w:asciiTheme="minorHAnsi" w:hAnsiTheme="minorHAnsi" w:cs="Arial"/>
          <w:sz w:val="22"/>
          <w:szCs w:val="22"/>
        </w:rPr>
        <w:t xml:space="preserve">Objednávateľ je oprávnený uplatňovať u Zhotoviteľa nároky uvedené v bode </w:t>
      </w:r>
      <w:r w:rsidR="00104BB5">
        <w:rPr>
          <w:rFonts w:asciiTheme="minorHAnsi" w:hAnsiTheme="minorHAnsi" w:cs="Arial"/>
          <w:sz w:val="22"/>
          <w:szCs w:val="22"/>
        </w:rPr>
        <w:t>5</w:t>
      </w:r>
      <w:r w:rsidRPr="00C71A52">
        <w:rPr>
          <w:rFonts w:asciiTheme="minorHAnsi" w:hAnsiTheme="minorHAnsi" w:cs="Arial"/>
          <w:sz w:val="22"/>
          <w:szCs w:val="22"/>
        </w:rPr>
        <w:t xml:space="preserve"> tohto článku.</w:t>
      </w:r>
    </w:p>
    <w:p w14:paraId="168E4513" w14:textId="77777777" w:rsidR="00CB6B98" w:rsidRPr="00386583" w:rsidRDefault="00CB6B98" w:rsidP="00DC4541">
      <w:pPr>
        <w:pStyle w:val="CTL"/>
        <w:numPr>
          <w:ilvl w:val="0"/>
          <w:numId w:val="16"/>
        </w:numPr>
        <w:tabs>
          <w:tab w:val="left" w:pos="709"/>
        </w:tabs>
        <w:spacing w:after="0"/>
        <w:ind w:left="567" w:hanging="283"/>
        <w:rPr>
          <w:rFonts w:asciiTheme="minorHAnsi" w:hAnsiTheme="minorHAnsi" w:cs="Arial"/>
          <w:sz w:val="22"/>
          <w:szCs w:val="22"/>
        </w:rPr>
      </w:pPr>
      <w:r w:rsidRPr="00386583">
        <w:rPr>
          <w:rFonts w:asciiTheme="minorHAnsi" w:hAnsiTheme="minorHAnsi" w:cs="Arial"/>
          <w:sz w:val="22"/>
          <w:szCs w:val="22"/>
        </w:rPr>
        <w:t xml:space="preserve">V prípade, že nastane niektorý z prípadov podľa bodu </w:t>
      </w:r>
      <w:r w:rsidR="00104BB5" w:rsidRPr="00386583">
        <w:rPr>
          <w:rFonts w:asciiTheme="minorHAnsi" w:hAnsiTheme="minorHAnsi" w:cs="Arial"/>
          <w:sz w:val="22"/>
          <w:szCs w:val="22"/>
        </w:rPr>
        <w:t>4</w:t>
      </w:r>
      <w:r w:rsidRPr="00386583">
        <w:rPr>
          <w:rFonts w:asciiTheme="minorHAnsi" w:hAnsiTheme="minorHAnsi" w:cs="Arial"/>
          <w:sz w:val="22"/>
          <w:szCs w:val="22"/>
        </w:rPr>
        <w:t xml:space="preserve"> tohto článku, tak Objednávateľ je oprávnený:</w:t>
      </w:r>
    </w:p>
    <w:p w14:paraId="6AFCAF6F" w14:textId="77777777" w:rsidR="00697448" w:rsidRDefault="00CA4ED3" w:rsidP="00DC4541">
      <w:pPr>
        <w:tabs>
          <w:tab w:val="left" w:pos="709"/>
        </w:tabs>
        <w:spacing w:after="0" w:line="240" w:lineRule="auto"/>
        <w:ind w:left="1134" w:hanging="567"/>
        <w:jc w:val="both"/>
        <w:rPr>
          <w:rFonts w:asciiTheme="minorHAnsi" w:hAnsiTheme="minorHAnsi" w:cs="Arial"/>
        </w:rPr>
      </w:pPr>
      <w:r>
        <w:rPr>
          <w:rFonts w:asciiTheme="minorHAnsi" w:hAnsiTheme="minorHAnsi" w:cs="Arial"/>
        </w:rPr>
        <w:t>a</w:t>
      </w:r>
      <w:r w:rsidR="00256DFB" w:rsidRPr="00386583">
        <w:rPr>
          <w:rFonts w:asciiTheme="minorHAnsi" w:hAnsiTheme="minorHAnsi" w:cs="Arial"/>
        </w:rPr>
        <w:t>)</w:t>
      </w:r>
      <w:r w:rsidR="00CB6B98" w:rsidRPr="00386583">
        <w:rPr>
          <w:rFonts w:asciiTheme="minorHAnsi" w:hAnsiTheme="minorHAnsi" w:cs="Arial"/>
        </w:rPr>
        <w:t>  </w:t>
      </w:r>
      <w:r w:rsidR="00697448" w:rsidRPr="00697448">
        <w:rPr>
          <w:rFonts w:asciiTheme="minorHAnsi" w:hAnsiTheme="minorHAnsi" w:cs="Arial"/>
        </w:rPr>
        <w:t>požadovať od Zhotoviteľa zníženie Ceny Diela alebo</w:t>
      </w:r>
      <w:r w:rsidR="00697448" w:rsidRPr="00386583">
        <w:rPr>
          <w:rFonts w:asciiTheme="minorHAnsi" w:hAnsiTheme="minorHAnsi" w:cs="Arial"/>
        </w:rPr>
        <w:t>;</w:t>
      </w:r>
    </w:p>
    <w:p w14:paraId="7AE324BD" w14:textId="77777777" w:rsidR="00CB6B98" w:rsidRPr="00386583" w:rsidRDefault="00697448" w:rsidP="00DC4541">
      <w:pPr>
        <w:tabs>
          <w:tab w:val="left" w:pos="709"/>
        </w:tabs>
        <w:spacing w:after="0" w:line="240" w:lineRule="auto"/>
        <w:ind w:left="1134" w:hanging="567"/>
        <w:jc w:val="both"/>
        <w:rPr>
          <w:rFonts w:asciiTheme="minorHAnsi" w:hAnsiTheme="minorHAnsi" w:cs="Arial"/>
        </w:rPr>
      </w:pPr>
      <w:r>
        <w:rPr>
          <w:rFonts w:asciiTheme="minorHAnsi" w:hAnsiTheme="minorHAnsi" w:cs="Arial"/>
        </w:rPr>
        <w:t xml:space="preserve">b) </w:t>
      </w:r>
      <w:r w:rsidR="00CB6B98" w:rsidRPr="00386583">
        <w:rPr>
          <w:rFonts w:asciiTheme="minorHAnsi" w:hAnsiTheme="minorHAnsi" w:cs="Arial"/>
        </w:rPr>
        <w:t>odstrániť vady Diela sám a to na náklady Zhotoviteľa alebo;</w:t>
      </w:r>
    </w:p>
    <w:p w14:paraId="77056AC1" w14:textId="77777777" w:rsidR="00CB6B98" w:rsidRPr="00386583" w:rsidRDefault="00697448" w:rsidP="00DC4541">
      <w:pPr>
        <w:tabs>
          <w:tab w:val="left" w:pos="709"/>
        </w:tabs>
        <w:spacing w:after="0" w:line="240" w:lineRule="auto"/>
        <w:ind w:left="1134" w:hanging="567"/>
        <w:jc w:val="both"/>
        <w:rPr>
          <w:rFonts w:asciiTheme="minorHAnsi" w:hAnsiTheme="minorHAnsi" w:cs="Arial"/>
        </w:rPr>
      </w:pPr>
      <w:r>
        <w:rPr>
          <w:rFonts w:asciiTheme="minorHAnsi" w:hAnsiTheme="minorHAnsi" w:cs="Arial"/>
        </w:rPr>
        <w:t>c</w:t>
      </w:r>
      <w:r w:rsidR="00256DFB" w:rsidRPr="00386583">
        <w:rPr>
          <w:rFonts w:asciiTheme="minorHAnsi" w:hAnsiTheme="minorHAnsi" w:cs="Arial"/>
        </w:rPr>
        <w:t>)</w:t>
      </w:r>
      <w:r w:rsidR="00CB6B98" w:rsidRPr="00386583">
        <w:rPr>
          <w:rFonts w:asciiTheme="minorHAnsi" w:hAnsiTheme="minorHAnsi" w:cs="Arial"/>
        </w:rPr>
        <w:t>   zabezpečiť odstránenie vád Diela prostredníctvom tretej osoby a to na náklady Zhotoviteľa.</w:t>
      </w:r>
    </w:p>
    <w:p w14:paraId="25DD774F" w14:textId="77777777" w:rsidR="00CB6B98" w:rsidRPr="00C71A52" w:rsidRDefault="00CB6B98" w:rsidP="00104BB5">
      <w:pPr>
        <w:tabs>
          <w:tab w:val="left" w:pos="709"/>
        </w:tabs>
        <w:spacing w:after="120"/>
        <w:ind w:left="567"/>
        <w:jc w:val="both"/>
        <w:rPr>
          <w:rFonts w:asciiTheme="minorHAnsi" w:hAnsiTheme="minorHAnsi" w:cs="Arial"/>
        </w:rPr>
      </w:pPr>
      <w:r w:rsidRPr="00386583">
        <w:rPr>
          <w:rFonts w:asciiTheme="minorHAnsi" w:hAnsiTheme="minorHAnsi" w:cs="Arial"/>
        </w:rPr>
        <w:t>Práva Objednávateľa vyplývajúce zo záruky nie sú týmto ustanovením dotknuté.</w:t>
      </w:r>
    </w:p>
    <w:p w14:paraId="3C36DBA7" w14:textId="73E35F70" w:rsidR="00CB6B98" w:rsidRPr="00C71A52"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 xml:space="preserve">Náhradu nákladov podľa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môže Objednávateľ vykonať vystavením faktúry za</w:t>
      </w:r>
      <w:r w:rsidR="00FC34EB">
        <w:rPr>
          <w:rFonts w:asciiTheme="minorHAnsi" w:hAnsiTheme="minorHAnsi" w:cs="Arial"/>
          <w:sz w:val="22"/>
          <w:szCs w:val="22"/>
        </w:rPr>
        <w:t xml:space="preserve"> </w:t>
      </w:r>
      <w:r w:rsidRPr="00C71A52">
        <w:rPr>
          <w:rFonts w:asciiTheme="minorHAnsi" w:hAnsiTheme="minorHAnsi" w:cs="Arial"/>
          <w:sz w:val="22"/>
          <w:szCs w:val="22"/>
        </w:rPr>
        <w:t xml:space="preserve">vynaložené náklady v zmysle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pričom takáto faktúra je splatná do 10 (slovom: desiatich) kalendárnych dní od doručenia Zhotoviteľovi.</w:t>
      </w:r>
    </w:p>
    <w:p w14:paraId="1F957A39" w14:textId="77777777" w:rsidR="00CB6B98"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14:paraId="447EAD68" w14:textId="77777777" w:rsidR="00CB6B98" w:rsidRPr="00C71A52"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14:paraId="4ACF3A4F" w14:textId="77777777" w:rsidR="00C83CD9" w:rsidRPr="00386583" w:rsidRDefault="00CB6B98" w:rsidP="00386583">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14:paraId="2CEBD1D5" w14:textId="6DDD967E" w:rsidR="005215D7" w:rsidRDefault="005215D7" w:rsidP="00EE1E44">
      <w:pPr>
        <w:widowControl w:val="0"/>
        <w:autoSpaceDE w:val="0"/>
        <w:autoSpaceDN w:val="0"/>
        <w:adjustRightInd w:val="0"/>
        <w:spacing w:after="0"/>
        <w:ind w:right="-1"/>
        <w:jc w:val="center"/>
        <w:rPr>
          <w:rFonts w:asciiTheme="minorHAnsi" w:hAnsiTheme="minorHAnsi" w:cs="Arial"/>
          <w:b/>
          <w:bCs/>
        </w:rPr>
      </w:pPr>
    </w:p>
    <w:p w14:paraId="0AFCC623" w14:textId="0CF4F871" w:rsidR="00CB6B98" w:rsidRPr="00C71A52" w:rsidRDefault="00CB6B98" w:rsidP="00EE1E44">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 xml:space="preserve">VI. </w:t>
      </w:r>
    </w:p>
    <w:p w14:paraId="1E49F399" w14:textId="77777777" w:rsidR="00CB6B98" w:rsidRPr="00C71A52" w:rsidRDefault="00CB6B98" w:rsidP="00EE1E44">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 xml:space="preserve">Osobitné ustanovenia </w:t>
      </w:r>
    </w:p>
    <w:p w14:paraId="161307FB" w14:textId="77777777" w:rsidR="00CB6B98" w:rsidRPr="00C71A52" w:rsidRDefault="00CB6B98" w:rsidP="00386583">
      <w:pPr>
        <w:pStyle w:val="CTL"/>
        <w:numPr>
          <w:ilvl w:val="0"/>
          <w:numId w:val="15"/>
        </w:numPr>
        <w:spacing w:before="240"/>
        <w:ind w:hanging="436"/>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14:paraId="7325E207"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Zhotoviteľ sa zaväzuje splniť predmet zmluvy s potrebnou odbornou starostlivosťou a na vlastné 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14:paraId="0F5D0914"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14:paraId="7F31F258"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V prípade, že Zhotovit</w:t>
      </w:r>
      <w:r>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14:paraId="3A2B0F02"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Objednávateľ je oprávnený v priebehu výkonu prác zabezpečovať ich kontrolu. </w:t>
      </w:r>
    </w:p>
    <w:p w14:paraId="20EB8F14"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w:t>
      </w:r>
      <w:r w:rsidRPr="00C71A52">
        <w:rPr>
          <w:rFonts w:asciiTheme="minorHAnsi" w:hAnsiTheme="minorHAnsi" w:cs="Arial"/>
          <w:sz w:val="22"/>
          <w:szCs w:val="22"/>
        </w:rPr>
        <w:lastRenderedPageBreak/>
        <w:t xml:space="preserve">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14:paraId="07DCB375" w14:textId="3DFACBEA"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w:t>
      </w:r>
      <w:r w:rsidR="00E160A7">
        <w:rPr>
          <w:rFonts w:asciiTheme="minorHAnsi" w:hAnsiTheme="minorHAnsi" w:cs="Arial"/>
          <w:sz w:val="22"/>
          <w:szCs w:val="22"/>
        </w:rPr>
        <w:t>a</w:t>
      </w:r>
      <w:r w:rsidRPr="00C71A52">
        <w:rPr>
          <w:rFonts w:asciiTheme="minorHAnsi" w:hAnsiTheme="minorHAnsi" w:cs="Arial"/>
          <w:sz w:val="22"/>
          <w:szCs w:val="22"/>
        </w:rPr>
        <w:t xml:space="preserve">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w:t>
      </w:r>
      <w:r w:rsidRPr="004E7D3E">
        <w:rPr>
          <w:rFonts w:asciiTheme="minorHAnsi" w:hAnsiTheme="minorHAnsi" w:cs="Arial"/>
          <w:sz w:val="22"/>
          <w:szCs w:val="22"/>
        </w:rPr>
        <w:t>h prác pri porušení jeho povinností vyplývajúcich mu z dohody, Zmluvy</w:t>
      </w:r>
      <w:r w:rsidR="000E575B">
        <w:rPr>
          <w:rFonts w:asciiTheme="minorHAnsi" w:hAnsiTheme="minorHAnsi" w:cs="Arial"/>
          <w:sz w:val="22"/>
          <w:szCs w:val="22"/>
        </w:rPr>
        <w:t>.</w:t>
      </w:r>
    </w:p>
    <w:p w14:paraId="38DD4408"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14:paraId="1B87A70C"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14:paraId="3E203D6B" w14:textId="77777777" w:rsidR="0053701F" w:rsidRDefault="0053701F" w:rsidP="00CB6B98">
      <w:pPr>
        <w:widowControl w:val="0"/>
        <w:autoSpaceDE w:val="0"/>
        <w:autoSpaceDN w:val="0"/>
        <w:adjustRightInd w:val="0"/>
        <w:spacing w:after="0"/>
        <w:ind w:right="-1"/>
        <w:jc w:val="center"/>
        <w:rPr>
          <w:rFonts w:asciiTheme="minorHAnsi" w:hAnsiTheme="minorHAnsi" w:cs="Arial"/>
          <w:b/>
          <w:bCs/>
        </w:rPr>
      </w:pPr>
    </w:p>
    <w:p w14:paraId="75E10557" w14:textId="77777777" w:rsidR="00015D0A" w:rsidRPr="00015D0A" w:rsidRDefault="00015D0A" w:rsidP="00015D0A">
      <w:pPr>
        <w:widowControl w:val="0"/>
        <w:autoSpaceDE w:val="0"/>
        <w:autoSpaceDN w:val="0"/>
        <w:adjustRightInd w:val="0"/>
        <w:spacing w:after="0"/>
        <w:ind w:right="-1"/>
        <w:jc w:val="center"/>
        <w:rPr>
          <w:rFonts w:asciiTheme="minorHAnsi" w:hAnsiTheme="minorHAnsi" w:cs="Arial"/>
          <w:b/>
          <w:bCs/>
        </w:rPr>
      </w:pPr>
      <w:r w:rsidRPr="00015D0A">
        <w:rPr>
          <w:rFonts w:asciiTheme="minorHAnsi" w:hAnsiTheme="minorHAnsi" w:cs="Arial"/>
          <w:b/>
          <w:bCs/>
        </w:rPr>
        <w:t>VII.</w:t>
      </w:r>
    </w:p>
    <w:p w14:paraId="5496C1C8" w14:textId="77777777" w:rsidR="0053701F" w:rsidRPr="00015D0A" w:rsidRDefault="00015D0A" w:rsidP="003C2625">
      <w:pPr>
        <w:widowControl w:val="0"/>
        <w:autoSpaceDE w:val="0"/>
        <w:autoSpaceDN w:val="0"/>
        <w:adjustRightInd w:val="0"/>
        <w:ind w:right="-1"/>
        <w:jc w:val="center"/>
        <w:rPr>
          <w:rFonts w:asciiTheme="minorHAnsi" w:hAnsiTheme="minorHAnsi" w:cs="Arial"/>
          <w:b/>
          <w:bCs/>
        </w:rPr>
      </w:pPr>
      <w:r>
        <w:rPr>
          <w:rFonts w:asciiTheme="minorHAnsi" w:hAnsiTheme="minorHAnsi" w:cs="Arial"/>
          <w:b/>
          <w:bCs/>
        </w:rPr>
        <w:t>Stavebný dozor</w:t>
      </w:r>
      <w:r w:rsidR="00501FD9">
        <w:rPr>
          <w:rFonts w:asciiTheme="minorHAnsi" w:hAnsiTheme="minorHAnsi" w:cs="Arial"/>
          <w:b/>
          <w:bCs/>
        </w:rPr>
        <w:t>, stavbyvedúci</w:t>
      </w:r>
      <w:r>
        <w:rPr>
          <w:rFonts w:asciiTheme="minorHAnsi" w:hAnsiTheme="minorHAnsi" w:cs="Arial"/>
          <w:b/>
          <w:bCs/>
        </w:rPr>
        <w:t xml:space="preserve"> a stavebný denník</w:t>
      </w:r>
    </w:p>
    <w:p w14:paraId="3694F424" w14:textId="72DB6E0F" w:rsidR="0053701F" w:rsidRPr="003C2625" w:rsidRDefault="005C3C37" w:rsidP="005C3C37">
      <w:pPr>
        <w:pStyle w:val="CTL"/>
        <w:numPr>
          <w:ilvl w:val="0"/>
          <w:numId w:val="0"/>
        </w:numPr>
        <w:ind w:left="720" w:hanging="360"/>
        <w:rPr>
          <w:rFonts w:asciiTheme="minorHAnsi" w:hAnsiTheme="minorHAnsi" w:cs="Arial"/>
          <w:sz w:val="22"/>
          <w:szCs w:val="22"/>
        </w:rPr>
      </w:pPr>
      <w:r w:rsidRPr="006B2A0D">
        <w:rPr>
          <w:rFonts w:asciiTheme="minorHAnsi" w:hAnsiTheme="minorHAnsi" w:cs="Arial"/>
          <w:sz w:val="22"/>
          <w:szCs w:val="22"/>
        </w:rPr>
        <w:t xml:space="preserve">1. </w:t>
      </w:r>
      <w:r w:rsidRPr="006B2A0D">
        <w:rPr>
          <w:rFonts w:asciiTheme="minorHAnsi" w:hAnsiTheme="minorHAnsi" w:cs="Arial"/>
          <w:sz w:val="22"/>
          <w:szCs w:val="22"/>
        </w:rPr>
        <w:tab/>
      </w:r>
      <w:r w:rsidR="0053701F" w:rsidRPr="006B2A0D">
        <w:rPr>
          <w:rFonts w:asciiTheme="minorHAnsi" w:hAnsiTheme="minorHAnsi" w:cs="Arial"/>
          <w:sz w:val="22"/>
          <w:szCs w:val="22"/>
        </w:rPr>
        <w:t>Objednávateľ poveril na Diele vykonávaním funkcie stavebného dozoru:</w:t>
      </w:r>
      <w:r w:rsidR="006B4D27" w:rsidRPr="006B2A0D">
        <w:rPr>
          <w:rFonts w:asciiTheme="minorHAnsi" w:hAnsiTheme="minorHAnsi" w:cs="Arial"/>
          <w:sz w:val="22"/>
          <w:szCs w:val="22"/>
        </w:rPr>
        <w:t xml:space="preserve"> </w:t>
      </w:r>
      <w:r w:rsidR="006B2A0D" w:rsidRPr="006B2A0D">
        <w:rPr>
          <w:rFonts w:asciiTheme="minorHAnsi" w:hAnsiTheme="minorHAnsi" w:cs="Arial"/>
          <w:sz w:val="22"/>
          <w:szCs w:val="22"/>
        </w:rPr>
        <w:t xml:space="preserve">Ing. Michal </w:t>
      </w:r>
      <w:proofErr w:type="spellStart"/>
      <w:r w:rsidR="006B2A0D" w:rsidRPr="006B2A0D">
        <w:rPr>
          <w:rFonts w:asciiTheme="minorHAnsi" w:hAnsiTheme="minorHAnsi" w:cs="Arial"/>
          <w:sz w:val="22"/>
          <w:szCs w:val="22"/>
        </w:rPr>
        <w:t>Šajtlava</w:t>
      </w:r>
      <w:proofErr w:type="spellEnd"/>
      <w:r w:rsidR="006B2A0D" w:rsidRPr="006B2A0D">
        <w:rPr>
          <w:rFonts w:asciiTheme="minorHAnsi" w:hAnsiTheme="minorHAnsi" w:cs="Arial"/>
          <w:sz w:val="22"/>
          <w:szCs w:val="22"/>
        </w:rPr>
        <w:t>, PhD.,</w:t>
      </w:r>
      <w:r w:rsidR="0053701F" w:rsidRPr="006B2A0D">
        <w:rPr>
          <w:rFonts w:asciiTheme="minorHAnsi" w:hAnsiTheme="minorHAnsi" w:cs="Arial"/>
          <w:sz w:val="22"/>
          <w:szCs w:val="22"/>
        </w:rPr>
        <w:t xml:space="preserve"> </w:t>
      </w:r>
      <w:r w:rsidR="006B2A0D" w:rsidRPr="006B2A0D">
        <w:rPr>
          <w:rFonts w:asciiTheme="minorHAnsi" w:hAnsiTheme="minorHAnsi" w:cs="Arial"/>
          <w:sz w:val="22"/>
          <w:szCs w:val="22"/>
        </w:rPr>
        <w:t>autorizačné osvedčenie SKA reg. č. 1079AA</w:t>
      </w:r>
    </w:p>
    <w:p w14:paraId="0B66E4CB" w14:textId="6E7500DE" w:rsidR="0053701F" w:rsidRPr="003C2625" w:rsidRDefault="0053701F" w:rsidP="005C3C37">
      <w:pPr>
        <w:pStyle w:val="CTL"/>
        <w:numPr>
          <w:ilvl w:val="0"/>
          <w:numId w:val="27"/>
        </w:numPr>
        <w:rPr>
          <w:rFonts w:asciiTheme="minorHAnsi" w:hAnsiTheme="minorHAnsi" w:cs="Arial"/>
          <w:sz w:val="22"/>
          <w:szCs w:val="22"/>
        </w:rPr>
      </w:pPr>
      <w:r w:rsidRPr="003C2625">
        <w:rPr>
          <w:rFonts w:asciiTheme="minorHAnsi" w:hAnsiTheme="minorHAnsi" w:cs="Arial"/>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14:paraId="0563FFD0" w14:textId="7347358E" w:rsidR="0053701F" w:rsidRPr="003C2625" w:rsidRDefault="0053701F" w:rsidP="005C3C37">
      <w:pPr>
        <w:pStyle w:val="CTL"/>
        <w:numPr>
          <w:ilvl w:val="0"/>
          <w:numId w:val="27"/>
        </w:numPr>
        <w:ind w:hanging="436"/>
        <w:rPr>
          <w:rFonts w:asciiTheme="minorHAnsi" w:hAnsiTheme="minorHAnsi" w:cs="Arial"/>
          <w:sz w:val="22"/>
          <w:szCs w:val="22"/>
        </w:rPr>
      </w:pPr>
      <w:r w:rsidRPr="003C2625">
        <w:rPr>
          <w:rFonts w:asciiTheme="minorHAnsi" w:hAnsiTheme="minorHAnsi" w:cs="Arial"/>
          <w:sz w:val="22"/>
          <w:szCs w:val="22"/>
        </w:rPr>
        <w:t xml:space="preserve">Zhotoviteľ poveril vykonávaním funkcie hlavného stavbyvedúceho zodpovedného za prevedenie Diela v súlade so znením tejto Zmluvy: </w:t>
      </w:r>
      <w:r w:rsidR="006950FA" w:rsidRPr="00DE4FFD">
        <w:rPr>
          <w:rFonts w:asciiTheme="minorHAnsi" w:hAnsiTheme="minorHAnsi" w:cs="Arial"/>
          <w:bCs/>
          <w:color w:val="FF0000"/>
          <w:sz w:val="22"/>
          <w:lang w:eastAsia="sk-SK"/>
        </w:rPr>
        <w:t>.........(doplní uchádzač).........</w:t>
      </w:r>
      <w:r w:rsidRPr="003C2625">
        <w:rPr>
          <w:rFonts w:asciiTheme="minorHAnsi" w:hAnsiTheme="minorHAnsi" w:cs="Arial"/>
          <w:sz w:val="22"/>
          <w:szCs w:val="22"/>
        </w:rPr>
        <w:t xml:space="preserve">, </w:t>
      </w:r>
      <w:bookmarkStart w:id="3" w:name="_Hlk90284453"/>
      <w:r w:rsidRPr="003C2625">
        <w:rPr>
          <w:rFonts w:asciiTheme="minorHAnsi" w:hAnsiTheme="minorHAnsi" w:cs="Arial"/>
          <w:sz w:val="22"/>
          <w:szCs w:val="22"/>
        </w:rPr>
        <w:t>osvedčenie o odbornej spôsobilosti pre činnosť stavbyvedúceho</w:t>
      </w:r>
      <w:bookmarkEnd w:id="3"/>
      <w:r w:rsidRPr="003C2625">
        <w:rPr>
          <w:rFonts w:asciiTheme="minorHAnsi" w:hAnsiTheme="minorHAnsi" w:cs="Arial"/>
          <w:sz w:val="22"/>
          <w:szCs w:val="22"/>
        </w:rPr>
        <w:t xml:space="preserve"> č.:</w:t>
      </w:r>
      <w:r w:rsidR="006950FA">
        <w:rPr>
          <w:rFonts w:asciiTheme="minorHAnsi" w:hAnsiTheme="minorHAnsi" w:cs="Arial"/>
          <w:sz w:val="22"/>
          <w:szCs w:val="22"/>
        </w:rPr>
        <w:t xml:space="preserve"> </w:t>
      </w:r>
      <w:r w:rsidR="006950FA" w:rsidRPr="00DE4FFD">
        <w:rPr>
          <w:rFonts w:asciiTheme="minorHAnsi" w:hAnsiTheme="minorHAnsi" w:cs="Arial"/>
          <w:bCs/>
          <w:color w:val="FF0000"/>
          <w:sz w:val="22"/>
          <w:lang w:eastAsia="sk-SK"/>
        </w:rPr>
        <w:t>.........(doplní uchádzač).........</w:t>
      </w:r>
    </w:p>
    <w:p w14:paraId="68598DA6" w14:textId="77777777" w:rsidR="0053701F" w:rsidRPr="003C2625" w:rsidRDefault="0053701F" w:rsidP="005C3C37">
      <w:pPr>
        <w:pStyle w:val="CTL"/>
        <w:numPr>
          <w:ilvl w:val="0"/>
          <w:numId w:val="27"/>
        </w:numPr>
        <w:ind w:hanging="436"/>
        <w:rPr>
          <w:rFonts w:asciiTheme="minorHAnsi" w:hAnsiTheme="minorHAnsi" w:cs="Arial"/>
          <w:sz w:val="22"/>
          <w:szCs w:val="22"/>
        </w:rPr>
      </w:pPr>
      <w:r w:rsidRPr="003C2625">
        <w:rPr>
          <w:rFonts w:asciiTheme="minorHAnsi" w:hAnsiTheme="minorHAnsi" w:cs="Arial"/>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4E9C1742" w14:textId="77777777" w:rsidR="0053701F" w:rsidRPr="003C2625" w:rsidRDefault="0053701F" w:rsidP="005C3C37">
      <w:pPr>
        <w:pStyle w:val="CTL"/>
        <w:numPr>
          <w:ilvl w:val="0"/>
          <w:numId w:val="27"/>
        </w:numPr>
        <w:ind w:hanging="436"/>
        <w:rPr>
          <w:rFonts w:asciiTheme="minorHAnsi" w:hAnsiTheme="minorHAnsi" w:cs="Arial"/>
          <w:sz w:val="22"/>
          <w:szCs w:val="22"/>
        </w:rPr>
      </w:pPr>
      <w:r w:rsidRPr="003C2625">
        <w:rPr>
          <w:rFonts w:asciiTheme="minorHAnsi" w:hAnsiTheme="minorHAnsi" w:cs="Arial"/>
          <w:sz w:val="22"/>
          <w:szCs w:val="22"/>
        </w:rPr>
        <w:t xml:space="preserve">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w:t>
      </w:r>
      <w:r w:rsidRPr="003C2625">
        <w:rPr>
          <w:rFonts w:asciiTheme="minorHAnsi" w:hAnsiTheme="minorHAnsi" w:cs="Arial"/>
          <w:sz w:val="22"/>
          <w:szCs w:val="22"/>
        </w:rPr>
        <w:lastRenderedPageBreak/>
        <w:t>stavebný dozor, resp. poverenú osobu Objednávateľa.</w:t>
      </w:r>
    </w:p>
    <w:p w14:paraId="553525C7" w14:textId="77777777" w:rsidR="0053701F" w:rsidRDefault="0053701F" w:rsidP="005C3C37">
      <w:pPr>
        <w:pStyle w:val="CTL"/>
        <w:numPr>
          <w:ilvl w:val="0"/>
          <w:numId w:val="27"/>
        </w:numPr>
        <w:ind w:hanging="436"/>
        <w:rPr>
          <w:rFonts w:asciiTheme="minorHAnsi" w:hAnsiTheme="minorHAnsi" w:cs="Arial"/>
          <w:sz w:val="22"/>
          <w:szCs w:val="22"/>
        </w:rPr>
      </w:pPr>
      <w:r w:rsidRPr="003C2625">
        <w:rPr>
          <w:rFonts w:asciiTheme="minorHAnsi" w:hAnsiTheme="minorHAnsi" w:cs="Arial"/>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33ABAB12" w14:textId="77777777" w:rsidR="008F0143" w:rsidRPr="003C2625" w:rsidRDefault="008F0143" w:rsidP="00AD6CD9">
      <w:pPr>
        <w:pStyle w:val="CTL"/>
        <w:numPr>
          <w:ilvl w:val="0"/>
          <w:numId w:val="0"/>
        </w:numPr>
        <w:ind w:left="720"/>
        <w:jc w:val="center"/>
        <w:rPr>
          <w:rFonts w:asciiTheme="minorHAnsi" w:hAnsiTheme="minorHAnsi" w:cs="Arial"/>
          <w:sz w:val="22"/>
          <w:szCs w:val="22"/>
        </w:rPr>
      </w:pPr>
    </w:p>
    <w:p w14:paraId="0E5BE50F"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VII</w:t>
      </w:r>
      <w:r w:rsidR="00015D0A">
        <w:rPr>
          <w:rFonts w:asciiTheme="minorHAnsi" w:hAnsiTheme="minorHAnsi" w:cs="Arial"/>
          <w:b/>
          <w:bCs/>
        </w:rPr>
        <w:t>I</w:t>
      </w:r>
      <w:r w:rsidRPr="00C71A52">
        <w:rPr>
          <w:rFonts w:asciiTheme="minorHAnsi" w:hAnsiTheme="minorHAnsi" w:cs="Arial"/>
          <w:b/>
          <w:bCs/>
        </w:rPr>
        <w:t xml:space="preserve">. </w:t>
      </w:r>
    </w:p>
    <w:p w14:paraId="766F32E8" w14:textId="77777777" w:rsidR="00CB6B98" w:rsidRPr="003740EE"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Zmluvná pokuta</w:t>
      </w:r>
    </w:p>
    <w:p w14:paraId="2300F2E8" w14:textId="31883A79" w:rsidR="00CB6B98" w:rsidRPr="00285293" w:rsidRDefault="00CB6B98" w:rsidP="00625475">
      <w:pPr>
        <w:pStyle w:val="CTL"/>
        <w:numPr>
          <w:ilvl w:val="0"/>
          <w:numId w:val="12"/>
        </w:numPr>
        <w:spacing w:before="240"/>
        <w:rPr>
          <w:rFonts w:asciiTheme="minorHAnsi" w:hAnsiTheme="minorHAnsi" w:cs="Arial"/>
          <w:sz w:val="22"/>
        </w:rPr>
      </w:pPr>
      <w:r w:rsidRPr="00E34B54">
        <w:rPr>
          <w:rFonts w:asciiTheme="minorHAnsi" w:hAnsiTheme="minorHAnsi" w:cs="Arial"/>
          <w:sz w:val="22"/>
          <w:szCs w:val="22"/>
        </w:rPr>
        <w:t xml:space="preserve">V prípade omeškania Zhotoviteľa </w:t>
      </w:r>
      <w:r w:rsidR="006B2A0D" w:rsidRPr="006B2A0D">
        <w:rPr>
          <w:rFonts w:asciiTheme="minorHAnsi" w:hAnsiTheme="minorHAnsi" w:cs="Arial"/>
          <w:sz w:val="22"/>
          <w:szCs w:val="22"/>
        </w:rPr>
        <w:t>s odovzdaním diela má Objednávateľ právo požadovať zaplatenie zmluvnej pokuty vo výške 0,5 % z časti kúpnej ceny za omeškané plnenie (bez DPH) za každý deň omeškania, a to od prvého dňa omeškania až do dňa riadneho splnenia zabezpečenej povinnosti. To platí aj v prípade nedodania alebo oneskoreného dodania dokumentácie potrebnej k riadnemu užívaniu predmetu zmluvy, alebo iných dokladov, ktoré je Dodávateľ povinný predložiť Objednávateľovi pri odovzdávaní predmetu zmluvy či záznamov o vykonávaní požadovaných skúšok</w:t>
      </w:r>
      <w:r w:rsidRPr="00285293">
        <w:rPr>
          <w:rFonts w:asciiTheme="minorHAnsi" w:hAnsiTheme="minorHAnsi" w:cs="Arial"/>
          <w:sz w:val="22"/>
          <w:szCs w:val="22"/>
        </w:rPr>
        <w:t xml:space="preserve">.  </w:t>
      </w:r>
    </w:p>
    <w:p w14:paraId="7673753C" w14:textId="77777777" w:rsidR="00CB6B98" w:rsidRPr="00C71A52" w:rsidRDefault="00CB6B98" w:rsidP="00CB6B98">
      <w:pPr>
        <w:pStyle w:val="CTL"/>
        <w:numPr>
          <w:ilvl w:val="0"/>
          <w:numId w:val="12"/>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w:t>
      </w:r>
      <w:r>
        <w:rPr>
          <w:rFonts w:asciiTheme="minorHAnsi" w:hAnsiTheme="minorHAnsi" w:cs="Arial"/>
          <w:sz w:val="22"/>
          <w:szCs w:val="22"/>
        </w:rPr>
        <w:t xml:space="preserve">u vo výške 100,- € za každý aj </w:t>
      </w:r>
      <w:r w:rsidRPr="00C71A52">
        <w:rPr>
          <w:rFonts w:asciiTheme="minorHAnsi" w:hAnsiTheme="minorHAnsi" w:cs="Arial"/>
          <w:sz w:val="22"/>
          <w:szCs w:val="22"/>
        </w:rPr>
        <w:t>začatý deň omeškania až do ich riadneho odstránenia, a to za každú vadu samostatne, pokiaľ ide o havarijný stav je zmluvná pokuta vo výške 500,- € za každý aj začatý deň omeškania až do riadneho odstránenia havarijného stavu.</w:t>
      </w:r>
    </w:p>
    <w:p w14:paraId="46657F86" w14:textId="77777777" w:rsidR="00CB6B98" w:rsidRPr="00C71A52" w:rsidRDefault="00CB6B98" w:rsidP="00CB6B98">
      <w:pPr>
        <w:pStyle w:val="CTL"/>
        <w:numPr>
          <w:ilvl w:val="0"/>
          <w:numId w:val="12"/>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w:t>
      </w:r>
      <w:r w:rsidRPr="00585848">
        <w:rPr>
          <w:rFonts w:asciiTheme="minorHAnsi" w:hAnsiTheme="minorHAnsi" w:cs="Arial"/>
          <w:sz w:val="22"/>
          <w:szCs w:val="22"/>
        </w:rPr>
        <w:t xml:space="preserve">druhu o viac ako </w:t>
      </w:r>
      <w:r w:rsidR="00DC4541" w:rsidRPr="00585848">
        <w:rPr>
          <w:rFonts w:asciiTheme="minorHAnsi" w:hAnsiTheme="minorHAnsi" w:cs="Arial"/>
          <w:sz w:val="22"/>
          <w:szCs w:val="22"/>
        </w:rPr>
        <w:t>60</w:t>
      </w:r>
      <w:r w:rsidRPr="00585848">
        <w:rPr>
          <w:rFonts w:asciiTheme="minorHAnsi" w:hAnsiTheme="minorHAnsi" w:cs="Arial"/>
          <w:sz w:val="22"/>
          <w:szCs w:val="22"/>
        </w:rPr>
        <w:t xml:space="preserve"> dní, vyplývajúceho z tejto zmluvy, má zhotoviteľ právo na úrok z omeškania</w:t>
      </w:r>
      <w:r w:rsidRPr="00C71A52">
        <w:rPr>
          <w:rFonts w:asciiTheme="minorHAnsi" w:hAnsiTheme="minorHAnsi" w:cs="Arial"/>
          <w:sz w:val="22"/>
          <w:szCs w:val="22"/>
        </w:rPr>
        <w:t xml:space="preserve"> vo výške </w:t>
      </w:r>
      <w:r>
        <w:rPr>
          <w:rFonts w:asciiTheme="minorHAnsi" w:hAnsiTheme="minorHAnsi" w:cs="Arial"/>
          <w:sz w:val="22"/>
          <w:szCs w:val="22"/>
        </w:rPr>
        <w:t>0,</w:t>
      </w:r>
      <w:r w:rsidR="00974215">
        <w:rPr>
          <w:rFonts w:asciiTheme="minorHAnsi" w:hAnsiTheme="minorHAnsi" w:cs="Arial"/>
          <w:sz w:val="22"/>
          <w:szCs w:val="22"/>
        </w:rPr>
        <w:t>1</w:t>
      </w:r>
      <w:r>
        <w:rPr>
          <w:rFonts w:asciiTheme="minorHAnsi" w:hAnsiTheme="minorHAnsi" w:cs="Arial"/>
          <w:sz w:val="22"/>
          <w:szCs w:val="22"/>
        </w:rPr>
        <w:t xml:space="preserve"> % z</w:t>
      </w:r>
      <w:r w:rsidRPr="00442287">
        <w:rPr>
          <w:rFonts w:asciiTheme="minorHAnsi" w:hAnsiTheme="minorHAnsi" w:cs="Arial"/>
          <w:sz w:val="22"/>
          <w:szCs w:val="22"/>
        </w:rPr>
        <w:t xml:space="preserve"> dlhovanej čiastky </w:t>
      </w:r>
      <w:r w:rsidRPr="00C71A52">
        <w:rPr>
          <w:rFonts w:asciiTheme="minorHAnsi" w:hAnsiTheme="minorHAnsi" w:cs="Arial"/>
          <w:sz w:val="22"/>
          <w:szCs w:val="22"/>
        </w:rPr>
        <w:t>za každý deň omeškania.</w:t>
      </w:r>
    </w:p>
    <w:p w14:paraId="3EDA13EB" w14:textId="366892FD" w:rsidR="00625475" w:rsidRDefault="00625475" w:rsidP="00625475">
      <w:pPr>
        <w:pStyle w:val="CTL"/>
        <w:numPr>
          <w:ilvl w:val="0"/>
          <w:numId w:val="12"/>
        </w:numPr>
        <w:rPr>
          <w:rFonts w:asciiTheme="minorHAnsi" w:hAnsiTheme="minorHAnsi" w:cs="Arial"/>
          <w:sz w:val="22"/>
          <w:szCs w:val="22"/>
        </w:rPr>
      </w:pPr>
      <w:r w:rsidRPr="00625475">
        <w:rPr>
          <w:rFonts w:asciiTheme="minorHAnsi" w:hAnsiTheme="minorHAnsi" w:cs="Arial"/>
          <w:sz w:val="22"/>
          <w:szCs w:val="22"/>
        </w:rPr>
        <w:t xml:space="preserve">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 </w:t>
      </w:r>
    </w:p>
    <w:p w14:paraId="2203BBCE" w14:textId="77777777" w:rsidR="00CB6B98" w:rsidRDefault="00CB6B98" w:rsidP="00625475">
      <w:pPr>
        <w:pStyle w:val="CTL"/>
        <w:numPr>
          <w:ilvl w:val="0"/>
          <w:numId w:val="12"/>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14:paraId="044881B1" w14:textId="77777777" w:rsidR="002C45E1" w:rsidRDefault="002C45E1" w:rsidP="00AD6CD9">
      <w:pPr>
        <w:pStyle w:val="CTL"/>
        <w:numPr>
          <w:ilvl w:val="0"/>
          <w:numId w:val="0"/>
        </w:numPr>
        <w:ind w:left="360"/>
        <w:jc w:val="center"/>
        <w:rPr>
          <w:rFonts w:asciiTheme="minorHAnsi" w:hAnsiTheme="minorHAnsi" w:cs="Arial"/>
          <w:sz w:val="22"/>
          <w:szCs w:val="22"/>
        </w:rPr>
      </w:pPr>
    </w:p>
    <w:p w14:paraId="6CA40B16" w14:textId="77777777" w:rsidR="00CB6B98" w:rsidRPr="00C71A52" w:rsidRDefault="00BF0F26" w:rsidP="00CB6B98">
      <w:pPr>
        <w:widowControl w:val="0"/>
        <w:autoSpaceDE w:val="0"/>
        <w:autoSpaceDN w:val="0"/>
        <w:adjustRightInd w:val="0"/>
        <w:spacing w:after="0" w:line="240" w:lineRule="auto"/>
        <w:ind w:right="-1"/>
        <w:jc w:val="center"/>
        <w:rPr>
          <w:rFonts w:asciiTheme="minorHAnsi" w:hAnsiTheme="minorHAnsi" w:cs="Arial"/>
          <w:b/>
          <w:bCs/>
        </w:rPr>
      </w:pPr>
      <w:r>
        <w:rPr>
          <w:rFonts w:asciiTheme="minorHAnsi" w:hAnsiTheme="minorHAnsi" w:cs="Arial"/>
          <w:b/>
          <w:bCs/>
        </w:rPr>
        <w:t>I</w:t>
      </w:r>
      <w:r w:rsidR="00015D0A">
        <w:rPr>
          <w:rFonts w:asciiTheme="minorHAnsi" w:hAnsiTheme="minorHAnsi" w:cs="Arial"/>
          <w:b/>
          <w:bCs/>
        </w:rPr>
        <w:t>X</w:t>
      </w:r>
      <w:r w:rsidR="00CB6B98" w:rsidRPr="00C71A52">
        <w:rPr>
          <w:rFonts w:asciiTheme="minorHAnsi" w:hAnsiTheme="minorHAnsi" w:cs="Arial"/>
          <w:b/>
          <w:bCs/>
        </w:rPr>
        <w:t>.</w:t>
      </w:r>
    </w:p>
    <w:p w14:paraId="6C4A3623" w14:textId="77777777" w:rsidR="00CB6B98" w:rsidRPr="003740EE" w:rsidRDefault="00CB6B98" w:rsidP="00CB6B98">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Odstúpenie od zmluvy</w:t>
      </w:r>
    </w:p>
    <w:p w14:paraId="760BD353" w14:textId="77777777" w:rsidR="00625475" w:rsidRDefault="00625475" w:rsidP="00625475">
      <w:pPr>
        <w:pStyle w:val="CTL"/>
        <w:numPr>
          <w:ilvl w:val="0"/>
          <w:numId w:val="13"/>
        </w:numPr>
        <w:spacing w:before="240" w:after="0"/>
        <w:rPr>
          <w:rFonts w:asciiTheme="minorHAnsi" w:hAnsiTheme="minorHAnsi" w:cs="Arial"/>
          <w:sz w:val="22"/>
          <w:szCs w:val="22"/>
        </w:rPr>
      </w:pPr>
      <w:r w:rsidRPr="00625475">
        <w:rPr>
          <w:rFonts w:asciiTheme="minorHAnsi" w:hAnsiTheme="minorHAnsi" w:cs="Arial"/>
          <w:sz w:val="22"/>
          <w:szCs w:val="22"/>
        </w:rPr>
        <w:t>Zmluvné strany sa dohodli, že zmluvu je možné ukončiť:</w:t>
      </w:r>
    </w:p>
    <w:p w14:paraId="3EB705AC" w14:textId="77777777" w:rsidR="00625475" w:rsidRPr="00625475" w:rsidRDefault="00625475" w:rsidP="00625475">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a) na základe vzájomnej dohody zmluvných strán,</w:t>
      </w:r>
    </w:p>
    <w:p w14:paraId="0E616E54" w14:textId="77777777" w:rsidR="00625475" w:rsidRPr="00625475" w:rsidRDefault="00625475" w:rsidP="00625475">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b) okamžitým odstúpením od zmluvy v prípade podstatného porušenia zmluvy.</w:t>
      </w:r>
    </w:p>
    <w:p w14:paraId="4AD253FF" w14:textId="77777777" w:rsidR="00625475" w:rsidRDefault="00625475" w:rsidP="00585848">
      <w:pPr>
        <w:pStyle w:val="CTL"/>
        <w:numPr>
          <w:ilvl w:val="0"/>
          <w:numId w:val="0"/>
        </w:numPr>
        <w:ind w:left="720"/>
        <w:rPr>
          <w:rFonts w:asciiTheme="minorHAnsi" w:hAnsiTheme="minorHAnsi" w:cs="Arial"/>
          <w:sz w:val="22"/>
          <w:szCs w:val="22"/>
        </w:rPr>
      </w:pPr>
      <w:r w:rsidRPr="00625475">
        <w:rPr>
          <w:rFonts w:asciiTheme="minorHAnsi" w:hAnsiTheme="minorHAnsi" w:cs="Arial"/>
          <w:sz w:val="22"/>
          <w:szCs w:val="22"/>
        </w:rPr>
        <w:t xml:space="preserve">Zmluvné strany sa dohodli na písomnej forme odstúpenia od zmluvy a písomnej forme uplatnenia všetkých nárokov voči druhej strane. </w:t>
      </w:r>
    </w:p>
    <w:p w14:paraId="01ED426B" w14:textId="77777777" w:rsidR="00625475" w:rsidRDefault="00625475" w:rsidP="00585848">
      <w:pPr>
        <w:pStyle w:val="Default"/>
        <w:numPr>
          <w:ilvl w:val="0"/>
          <w:numId w:val="13"/>
        </w:numPr>
        <w:spacing w:after="120"/>
        <w:ind w:left="714" w:hanging="357"/>
        <w:jc w:val="both"/>
        <w:rPr>
          <w:sz w:val="22"/>
          <w:szCs w:val="22"/>
        </w:rPr>
      </w:pPr>
      <w:r>
        <w:rPr>
          <w:sz w:val="22"/>
          <w:szCs w:val="22"/>
        </w:rPr>
        <w:lastRenderedPageBreak/>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w:t>
      </w:r>
      <w:r w:rsidR="00F12170">
        <w:rPr>
          <w:sz w:val="22"/>
          <w:szCs w:val="22"/>
        </w:rPr>
        <w:t>ú</w:t>
      </w:r>
      <w:r>
        <w:rPr>
          <w:sz w:val="22"/>
          <w:szCs w:val="22"/>
        </w:rPr>
        <w:t xml:space="preserve"> známu adresu zmluvnej </w:t>
      </w:r>
      <w:r w:rsidRPr="00625475">
        <w:rPr>
          <w:sz w:val="22"/>
          <w:szCs w:val="22"/>
        </w:rPr>
        <w:t>strany.</w:t>
      </w:r>
    </w:p>
    <w:p w14:paraId="0619C21D" w14:textId="77777777" w:rsidR="00625475" w:rsidRPr="00625475" w:rsidRDefault="00625475" w:rsidP="00625475">
      <w:pPr>
        <w:pStyle w:val="Default"/>
        <w:numPr>
          <w:ilvl w:val="0"/>
          <w:numId w:val="13"/>
        </w:numPr>
        <w:jc w:val="both"/>
        <w:rPr>
          <w:sz w:val="22"/>
          <w:szCs w:val="22"/>
        </w:rPr>
      </w:pPr>
      <w:r w:rsidRPr="00625475">
        <w:rPr>
          <w:sz w:val="22"/>
          <w:szCs w:val="22"/>
        </w:rPr>
        <w:t>Za podstatné porušenie zmluvy sa považuje:</w:t>
      </w:r>
    </w:p>
    <w:p w14:paraId="063A7596" w14:textId="4322A85C" w:rsidR="00625475" w:rsidRPr="00625475" w:rsidRDefault="000E575B" w:rsidP="00625475">
      <w:pPr>
        <w:pStyle w:val="Default"/>
        <w:ind w:left="720"/>
        <w:jc w:val="both"/>
        <w:rPr>
          <w:sz w:val="22"/>
          <w:szCs w:val="22"/>
        </w:rPr>
      </w:pPr>
      <w:r>
        <w:rPr>
          <w:sz w:val="22"/>
          <w:szCs w:val="22"/>
        </w:rPr>
        <w:t>a</w:t>
      </w:r>
      <w:r w:rsidR="00256DFB">
        <w:rPr>
          <w:sz w:val="22"/>
          <w:szCs w:val="22"/>
        </w:rPr>
        <w:t>)</w:t>
      </w:r>
      <w:r w:rsidR="00625475" w:rsidRPr="00625475">
        <w:rPr>
          <w:sz w:val="22"/>
          <w:szCs w:val="22"/>
        </w:rPr>
        <w:t xml:space="preserve"> Zhotoviteľ dodá Objednávateľovi predmet zmluvy takých parametrov, ktoré sú v rozpore s touto zmluvou,</w:t>
      </w:r>
    </w:p>
    <w:p w14:paraId="0BBD9F80" w14:textId="23A1A9B1" w:rsidR="00625475" w:rsidRDefault="000E575B" w:rsidP="00625475">
      <w:pPr>
        <w:pStyle w:val="Default"/>
        <w:ind w:left="720"/>
        <w:jc w:val="both"/>
        <w:rPr>
          <w:sz w:val="22"/>
          <w:szCs w:val="22"/>
        </w:rPr>
      </w:pPr>
      <w:r>
        <w:rPr>
          <w:sz w:val="22"/>
          <w:szCs w:val="22"/>
        </w:rPr>
        <w:t>b</w:t>
      </w:r>
      <w:r w:rsidR="00256DFB">
        <w:rPr>
          <w:sz w:val="22"/>
          <w:szCs w:val="22"/>
        </w:rPr>
        <w:t>)</w:t>
      </w:r>
      <w:r w:rsidR="00564A8E" w:rsidRPr="00585848">
        <w:rPr>
          <w:color w:val="auto"/>
          <w:sz w:val="22"/>
          <w:szCs w:val="22"/>
        </w:rPr>
        <w:t xml:space="preserve">Objednávateľ </w:t>
      </w:r>
      <w:r w:rsidR="00625475" w:rsidRPr="00625475">
        <w:rPr>
          <w:sz w:val="22"/>
          <w:szCs w:val="22"/>
        </w:rPr>
        <w:t>je v omeškaní so zaplatením faktúry o viac ako 60 kalendárnych dní</w:t>
      </w:r>
      <w:r w:rsidR="008F7019">
        <w:rPr>
          <w:sz w:val="22"/>
          <w:szCs w:val="22"/>
        </w:rPr>
        <w:t>,</w:t>
      </w:r>
    </w:p>
    <w:p w14:paraId="049C9C7A" w14:textId="0BF79DBB" w:rsidR="008F7019" w:rsidRPr="00256DFB" w:rsidRDefault="000E575B" w:rsidP="008F7019">
      <w:pPr>
        <w:pStyle w:val="Default"/>
        <w:ind w:left="720"/>
        <w:jc w:val="both"/>
        <w:rPr>
          <w:sz w:val="22"/>
          <w:szCs w:val="22"/>
        </w:rPr>
      </w:pPr>
      <w:r>
        <w:rPr>
          <w:sz w:val="22"/>
          <w:szCs w:val="22"/>
        </w:rPr>
        <w:t>c</w:t>
      </w:r>
      <w:r w:rsidR="008F7019">
        <w:rPr>
          <w:sz w:val="22"/>
          <w:szCs w:val="22"/>
        </w:rPr>
        <w:t xml:space="preserve">) </w:t>
      </w:r>
      <w:r w:rsidR="008F7019" w:rsidRPr="00DB526C">
        <w:rPr>
          <w:sz w:val="22"/>
          <w:szCs w:val="22"/>
        </w:rPr>
        <w:t xml:space="preserve">porušenie povinnosti Zhotoviteľa v zmysle článku IV., bod 3., písm. </w:t>
      </w:r>
      <w:r w:rsidR="00D47E1C">
        <w:rPr>
          <w:sz w:val="22"/>
          <w:szCs w:val="22"/>
        </w:rPr>
        <w:t>e</w:t>
      </w:r>
      <w:r w:rsidR="008F7019" w:rsidRPr="00DB526C">
        <w:rPr>
          <w:sz w:val="22"/>
          <w:szCs w:val="22"/>
        </w:rPr>
        <w:t>) tejto zmluvy</w:t>
      </w:r>
      <w:r w:rsidR="008F7019">
        <w:rPr>
          <w:sz w:val="22"/>
          <w:szCs w:val="22"/>
        </w:rPr>
        <w:t>,</w:t>
      </w:r>
    </w:p>
    <w:p w14:paraId="072B9B2D" w14:textId="356ACBC7" w:rsidR="00256DFB" w:rsidRDefault="000E575B" w:rsidP="00256DFB">
      <w:pPr>
        <w:pStyle w:val="Default"/>
        <w:ind w:left="720"/>
        <w:jc w:val="both"/>
        <w:rPr>
          <w:sz w:val="22"/>
          <w:szCs w:val="22"/>
        </w:rPr>
      </w:pPr>
      <w:r>
        <w:rPr>
          <w:sz w:val="22"/>
          <w:szCs w:val="22"/>
        </w:rPr>
        <w:t>d</w:t>
      </w:r>
      <w:r w:rsidR="00256DFB" w:rsidRPr="00C83CD9">
        <w:rPr>
          <w:sz w:val="22"/>
          <w:szCs w:val="22"/>
        </w:rPr>
        <w:t>)</w:t>
      </w:r>
      <w:r w:rsidR="00625475" w:rsidRPr="00C83CD9">
        <w:rPr>
          <w:sz w:val="22"/>
          <w:szCs w:val="22"/>
        </w:rPr>
        <w:t xml:space="preserve"> porušenie povinnosti Zhotoviteľa </w:t>
      </w:r>
      <w:r w:rsidR="00256DFB" w:rsidRPr="00C83CD9">
        <w:rPr>
          <w:sz w:val="22"/>
          <w:szCs w:val="22"/>
        </w:rPr>
        <w:t>v zmysle článku III., bod 2. tejto zmluvy</w:t>
      </w:r>
      <w:r w:rsidR="008F7019">
        <w:rPr>
          <w:sz w:val="22"/>
          <w:szCs w:val="22"/>
        </w:rPr>
        <w:t>,</w:t>
      </w:r>
      <w:r>
        <w:rPr>
          <w:sz w:val="22"/>
          <w:szCs w:val="22"/>
        </w:rPr>
        <w:t xml:space="preserve"> </w:t>
      </w:r>
      <w:r w:rsidRPr="00625475">
        <w:rPr>
          <w:sz w:val="22"/>
          <w:szCs w:val="22"/>
        </w:rPr>
        <w:t>bez uvedenia dôvodu, ktorý by omeškanie ospravedlňoval (vyššia moc),</w:t>
      </w:r>
    </w:p>
    <w:p w14:paraId="2EECB493" w14:textId="5D1857A6" w:rsidR="00625475" w:rsidRDefault="000E575B" w:rsidP="00DC0EA3">
      <w:pPr>
        <w:pStyle w:val="Default"/>
        <w:spacing w:after="120"/>
        <w:ind w:left="714"/>
        <w:jc w:val="both"/>
        <w:rPr>
          <w:sz w:val="22"/>
          <w:szCs w:val="22"/>
        </w:rPr>
      </w:pPr>
      <w:r>
        <w:rPr>
          <w:sz w:val="22"/>
          <w:szCs w:val="22"/>
        </w:rPr>
        <w:t>e</w:t>
      </w:r>
      <w:r w:rsidR="00256DFB">
        <w:rPr>
          <w:sz w:val="22"/>
          <w:szCs w:val="22"/>
        </w:rPr>
        <w:t>)</w:t>
      </w:r>
      <w:r w:rsidR="00625475" w:rsidRPr="00625475">
        <w:rPr>
          <w:sz w:val="22"/>
          <w:szCs w:val="22"/>
        </w:rPr>
        <w:t xml:space="preserve"> zhotovenie diela, ktoré nedosahuje základné akostné technické ukazovatele podľa príslušných STN</w:t>
      </w:r>
      <w:r w:rsidR="008F7019">
        <w:rPr>
          <w:sz w:val="22"/>
          <w:szCs w:val="22"/>
        </w:rPr>
        <w:t>,</w:t>
      </w:r>
    </w:p>
    <w:p w14:paraId="0688186C" w14:textId="77777777" w:rsidR="00DB4A62" w:rsidRDefault="00DB4A62" w:rsidP="00DC0EA3">
      <w:pPr>
        <w:pStyle w:val="Default"/>
        <w:numPr>
          <w:ilvl w:val="0"/>
          <w:numId w:val="13"/>
        </w:numPr>
        <w:spacing w:after="120"/>
        <w:ind w:left="714" w:hanging="357"/>
        <w:jc w:val="both"/>
        <w:rPr>
          <w:sz w:val="22"/>
          <w:szCs w:val="22"/>
        </w:rPr>
      </w:pPr>
      <w:r>
        <w:rPr>
          <w:sz w:val="22"/>
          <w:szCs w:val="22"/>
        </w:rPr>
        <w:t xml:space="preserve">Odstúpenie od zmluvy má následky stanovené príslušnými ustanoveniami Obchodného zákonníka, pokiaľ sa zmluvné strany písomne nedohodnú inak. </w:t>
      </w:r>
    </w:p>
    <w:p w14:paraId="2E1D9E88" w14:textId="77777777" w:rsidR="00DB4A62" w:rsidRDefault="00DB4A62" w:rsidP="005C3C37">
      <w:pPr>
        <w:pStyle w:val="Default"/>
        <w:numPr>
          <w:ilvl w:val="0"/>
          <w:numId w:val="13"/>
        </w:numPr>
        <w:spacing w:after="240"/>
        <w:jc w:val="both"/>
        <w:rPr>
          <w:sz w:val="22"/>
          <w:szCs w:val="22"/>
        </w:rPr>
      </w:pPr>
      <w:r>
        <w:rPr>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4157A332" w14:textId="77777777" w:rsidR="00BF0F26" w:rsidRDefault="00BF0F26" w:rsidP="00407C3B">
      <w:pPr>
        <w:pStyle w:val="Default"/>
        <w:ind w:left="720"/>
        <w:jc w:val="center"/>
        <w:rPr>
          <w:sz w:val="22"/>
          <w:szCs w:val="22"/>
        </w:rPr>
      </w:pPr>
    </w:p>
    <w:p w14:paraId="5A1C7C32" w14:textId="77777777" w:rsidR="00CB6B98" w:rsidRPr="00C71A52" w:rsidRDefault="00CB6B98" w:rsidP="00CB6B98">
      <w:pPr>
        <w:spacing w:after="0"/>
        <w:ind w:left="720" w:hanging="720"/>
        <w:jc w:val="center"/>
        <w:rPr>
          <w:rFonts w:asciiTheme="minorHAnsi" w:hAnsiTheme="minorHAnsi" w:cs="Arial"/>
          <w:b/>
        </w:rPr>
      </w:pPr>
      <w:r w:rsidRPr="00C71A52">
        <w:rPr>
          <w:rFonts w:asciiTheme="minorHAnsi" w:hAnsiTheme="minorHAnsi" w:cs="Arial"/>
          <w:b/>
        </w:rPr>
        <w:t>X.</w:t>
      </w:r>
    </w:p>
    <w:p w14:paraId="11D56B80" w14:textId="77777777" w:rsidR="00CB6B98" w:rsidRPr="003740EE" w:rsidRDefault="00CB6B98" w:rsidP="00CB6B98">
      <w:pPr>
        <w:widowControl w:val="0"/>
        <w:autoSpaceDE w:val="0"/>
        <w:autoSpaceDN w:val="0"/>
        <w:adjustRightInd w:val="0"/>
        <w:ind w:right="-1"/>
        <w:jc w:val="center"/>
        <w:rPr>
          <w:rFonts w:asciiTheme="minorHAnsi" w:hAnsiTheme="minorHAnsi" w:cs="Arial"/>
          <w:b/>
          <w:bCs/>
        </w:rPr>
      </w:pPr>
      <w:r w:rsidRPr="00C71A52">
        <w:rPr>
          <w:rFonts w:asciiTheme="minorHAnsi" w:hAnsiTheme="minorHAnsi" w:cs="Arial"/>
          <w:b/>
          <w:bCs/>
        </w:rPr>
        <w:t>Ochrana a zabezpečenie dôverných informácií</w:t>
      </w:r>
    </w:p>
    <w:p w14:paraId="4389BF1A" w14:textId="77777777" w:rsidR="00CB6B98" w:rsidRPr="00C71A52" w:rsidRDefault="00CB6B98" w:rsidP="00CB6B98">
      <w:pPr>
        <w:pStyle w:val="CTL"/>
        <w:numPr>
          <w:ilvl w:val="0"/>
          <w:numId w:val="7"/>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14:paraId="16752BBA" w14:textId="77777777" w:rsidR="000260FC" w:rsidRDefault="000260FC" w:rsidP="00CB6B98">
      <w:pPr>
        <w:spacing w:after="0"/>
        <w:ind w:left="720" w:hanging="720"/>
        <w:jc w:val="center"/>
        <w:rPr>
          <w:rFonts w:asciiTheme="minorHAnsi" w:hAnsiTheme="minorHAnsi" w:cs="Arial"/>
          <w:b/>
        </w:rPr>
      </w:pPr>
    </w:p>
    <w:p w14:paraId="281B4BE6" w14:textId="77777777" w:rsidR="00CB6B98" w:rsidRPr="00C71A52" w:rsidRDefault="00CB6B98" w:rsidP="00CB6B98">
      <w:pPr>
        <w:spacing w:after="0"/>
        <w:ind w:left="720" w:hanging="720"/>
        <w:jc w:val="center"/>
        <w:rPr>
          <w:rFonts w:asciiTheme="minorHAnsi" w:hAnsiTheme="minorHAnsi" w:cs="Arial"/>
          <w:b/>
        </w:rPr>
      </w:pPr>
      <w:r w:rsidRPr="00C71A52">
        <w:rPr>
          <w:rFonts w:asciiTheme="minorHAnsi" w:hAnsiTheme="minorHAnsi" w:cs="Arial"/>
          <w:b/>
        </w:rPr>
        <w:t>X</w:t>
      </w:r>
      <w:r w:rsidR="00015D0A">
        <w:rPr>
          <w:rFonts w:asciiTheme="minorHAnsi" w:hAnsiTheme="minorHAnsi" w:cs="Arial"/>
          <w:b/>
        </w:rPr>
        <w:t>I</w:t>
      </w:r>
      <w:r w:rsidRPr="00C71A52">
        <w:rPr>
          <w:rFonts w:asciiTheme="minorHAnsi" w:hAnsiTheme="minorHAnsi" w:cs="Arial"/>
          <w:b/>
        </w:rPr>
        <w:t>.</w:t>
      </w:r>
    </w:p>
    <w:p w14:paraId="3A3B7B6A" w14:textId="77777777" w:rsidR="00CB6B98" w:rsidRPr="003740EE"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Kontrola</w:t>
      </w:r>
    </w:p>
    <w:p w14:paraId="4CB0E701" w14:textId="169F3B91" w:rsidR="000E575B" w:rsidRPr="00395A2C" w:rsidRDefault="000E575B" w:rsidP="000E575B">
      <w:pPr>
        <w:pStyle w:val="CTL"/>
        <w:numPr>
          <w:ilvl w:val="0"/>
          <w:numId w:val="9"/>
        </w:numPr>
        <w:rPr>
          <w:rFonts w:ascii="Calibri" w:hAnsi="Calibri" w:cs="Arial"/>
          <w:sz w:val="22"/>
          <w:szCs w:val="22"/>
        </w:rPr>
      </w:pPr>
      <w:r w:rsidRPr="0005145B">
        <w:rPr>
          <w:rFonts w:ascii="Calibri" w:hAnsi="Calibri" w:cs="Arial"/>
          <w:sz w:val="22"/>
          <w:szCs w:val="22"/>
        </w:rPr>
        <w:t xml:space="preserve">Oprávnení zamestnanci poskytovateľa, MPRV SR, orgánov Európskej únie a ďalšie oprávnené osoby v súlade s právnymi predpismi SR a EÚ môžu vykonávať voči </w:t>
      </w:r>
      <w:r w:rsidR="006B2A0D">
        <w:rPr>
          <w:rFonts w:ascii="Calibri" w:hAnsi="Calibri" w:cs="Arial"/>
          <w:sz w:val="22"/>
          <w:szCs w:val="22"/>
        </w:rPr>
        <w:t>zhotoviteľovi</w:t>
      </w:r>
      <w:r w:rsidRPr="0005145B">
        <w:rPr>
          <w:rFonts w:ascii="Calibri" w:hAnsi="Calibri" w:cs="Arial"/>
          <w:sz w:val="22"/>
          <w:szCs w:val="22"/>
        </w:rPr>
        <w:t xml:space="preserve"> kontrolu/audit obchodných dokumentov a vecnú kontrolu v súvislosti s realizáciou zákazky a </w:t>
      </w:r>
      <w:r w:rsidR="005215D7">
        <w:rPr>
          <w:rFonts w:ascii="Calibri" w:hAnsi="Calibri" w:cs="Arial"/>
          <w:sz w:val="22"/>
          <w:szCs w:val="22"/>
        </w:rPr>
        <w:t>zhotoviteľ</w:t>
      </w:r>
      <w:r w:rsidRPr="0005145B">
        <w:rPr>
          <w:rFonts w:ascii="Calibri" w:hAnsi="Calibri" w:cs="Arial"/>
          <w:sz w:val="22"/>
          <w:szCs w:val="22"/>
        </w:rPr>
        <w:t xml:space="preserve"> je povinný poskytnúť súčinnosť v plnej miere</w:t>
      </w:r>
      <w:r>
        <w:rPr>
          <w:rFonts w:ascii="Calibri" w:hAnsi="Calibri" w:cs="Arial"/>
          <w:sz w:val="22"/>
          <w:szCs w:val="22"/>
        </w:rPr>
        <w:t>.</w:t>
      </w:r>
    </w:p>
    <w:p w14:paraId="57F0098B" w14:textId="54153577" w:rsidR="00CB6B98" w:rsidRDefault="00CB6B98" w:rsidP="00CB6B98">
      <w:pPr>
        <w:pStyle w:val="CTL"/>
        <w:numPr>
          <w:ilvl w:val="0"/>
          <w:numId w:val="9"/>
        </w:numPr>
        <w:rPr>
          <w:rFonts w:asciiTheme="minorHAnsi" w:hAnsiTheme="minorHAnsi" w:cs="Arial"/>
          <w:sz w:val="22"/>
          <w:szCs w:val="22"/>
        </w:rPr>
      </w:pPr>
      <w:r w:rsidRPr="00C71A52">
        <w:rPr>
          <w:rFonts w:asciiTheme="minorHAnsi" w:hAnsiTheme="minorHAnsi" w:cs="Arial"/>
          <w:sz w:val="22"/>
          <w:szCs w:val="22"/>
        </w:rPr>
        <w:t xml:space="preserve">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w:t>
      </w:r>
      <w:r w:rsidRPr="00C71A52">
        <w:rPr>
          <w:rFonts w:asciiTheme="minorHAnsi" w:hAnsiTheme="minorHAnsi" w:cs="Arial"/>
          <w:sz w:val="22"/>
          <w:szCs w:val="22"/>
        </w:rPr>
        <w:lastRenderedPageBreak/>
        <w:t>tejto zmluvy.</w:t>
      </w:r>
    </w:p>
    <w:p w14:paraId="5A53A48C" w14:textId="77777777" w:rsidR="008F0143" w:rsidRDefault="008F0143" w:rsidP="003E276C">
      <w:pPr>
        <w:pStyle w:val="CTL"/>
        <w:numPr>
          <w:ilvl w:val="0"/>
          <w:numId w:val="0"/>
        </w:numPr>
        <w:ind w:left="720"/>
        <w:jc w:val="center"/>
        <w:rPr>
          <w:rFonts w:asciiTheme="minorHAnsi" w:hAnsiTheme="minorHAnsi" w:cs="Arial"/>
          <w:sz w:val="22"/>
          <w:szCs w:val="22"/>
        </w:rPr>
      </w:pPr>
    </w:p>
    <w:p w14:paraId="6ECA6179"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XI</w:t>
      </w:r>
      <w:r w:rsidR="00015D0A">
        <w:rPr>
          <w:rFonts w:asciiTheme="minorHAnsi" w:hAnsiTheme="minorHAnsi" w:cs="Arial"/>
          <w:b/>
          <w:bCs/>
        </w:rPr>
        <w:t>I</w:t>
      </w:r>
      <w:r w:rsidRPr="00C71A52">
        <w:rPr>
          <w:rFonts w:asciiTheme="minorHAnsi" w:hAnsiTheme="minorHAnsi" w:cs="Arial"/>
          <w:b/>
          <w:bCs/>
        </w:rPr>
        <w:t xml:space="preserve">. </w:t>
      </w:r>
    </w:p>
    <w:p w14:paraId="650A5019"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 xml:space="preserve">Záverečné ustanovenia </w:t>
      </w:r>
    </w:p>
    <w:p w14:paraId="57AFB3B6" w14:textId="77777777" w:rsidR="00CB6B98" w:rsidRPr="00C71A52" w:rsidRDefault="00CB6B98" w:rsidP="00CB6B98">
      <w:pPr>
        <w:pStyle w:val="CTL"/>
        <w:numPr>
          <w:ilvl w:val="0"/>
          <w:numId w:val="6"/>
        </w:numPr>
        <w:spacing w:before="240" w:after="0"/>
        <w:ind w:left="714" w:hanging="357"/>
        <w:rPr>
          <w:rFonts w:asciiTheme="minorHAnsi" w:hAnsiTheme="minorHAnsi" w:cs="Arial"/>
          <w:sz w:val="22"/>
          <w:szCs w:val="22"/>
        </w:rPr>
      </w:pPr>
      <w:r w:rsidRPr="00C71A52">
        <w:rPr>
          <w:rFonts w:asciiTheme="minorHAnsi" w:hAnsiTheme="minorHAnsi" w:cs="Arial"/>
          <w:sz w:val="22"/>
          <w:szCs w:val="22"/>
        </w:rPr>
        <w:t>Neoddeliteľnými prílohami tejto zmluvy sú:</w:t>
      </w:r>
    </w:p>
    <w:p w14:paraId="0A8E24C9" w14:textId="5C5F051A" w:rsidR="00CB6B98" w:rsidRPr="00C71A52" w:rsidRDefault="00CB6B98" w:rsidP="00CB6B98">
      <w:pPr>
        <w:pStyle w:val="CTL"/>
        <w:numPr>
          <w:ilvl w:val="0"/>
          <w:numId w:val="0"/>
        </w:numPr>
        <w:spacing w:after="0"/>
        <w:ind w:left="709"/>
        <w:rPr>
          <w:rFonts w:asciiTheme="minorHAnsi" w:hAnsiTheme="minorHAnsi" w:cs="Arial"/>
          <w:sz w:val="22"/>
          <w:szCs w:val="22"/>
        </w:rPr>
      </w:pPr>
      <w:r w:rsidRPr="00C71A52">
        <w:rPr>
          <w:rFonts w:asciiTheme="minorHAnsi" w:hAnsiTheme="minorHAnsi" w:cs="Arial"/>
          <w:sz w:val="22"/>
          <w:szCs w:val="22"/>
        </w:rPr>
        <w:t xml:space="preserve">Príloha č.1: </w:t>
      </w:r>
      <w:r w:rsidR="00876AC7" w:rsidRPr="00876AC7">
        <w:rPr>
          <w:rFonts w:asciiTheme="minorHAnsi" w:hAnsiTheme="minorHAnsi" w:cs="Arial"/>
          <w:sz w:val="22"/>
          <w:szCs w:val="22"/>
        </w:rPr>
        <w:t xml:space="preserve">Ocenený výkaz výmer </w:t>
      </w:r>
    </w:p>
    <w:p w14:paraId="51AD5081" w14:textId="214B6C0C" w:rsidR="00CB6B98" w:rsidRPr="0017585A" w:rsidRDefault="00CB6B98" w:rsidP="00CB6B98">
      <w:pPr>
        <w:pStyle w:val="CTL"/>
        <w:numPr>
          <w:ilvl w:val="0"/>
          <w:numId w:val="0"/>
        </w:numPr>
        <w:spacing w:after="0"/>
        <w:ind w:left="709"/>
        <w:jc w:val="left"/>
        <w:rPr>
          <w:rFonts w:asciiTheme="minorHAnsi" w:hAnsiTheme="minorHAnsi" w:cs="Arial"/>
          <w:i/>
          <w:iCs/>
          <w:color w:val="FF0000"/>
          <w:sz w:val="22"/>
          <w:szCs w:val="22"/>
        </w:rPr>
      </w:pPr>
      <w:r w:rsidRPr="00C71A52">
        <w:rPr>
          <w:rFonts w:asciiTheme="minorHAnsi" w:hAnsiTheme="minorHAnsi" w:cs="Arial"/>
          <w:sz w:val="22"/>
          <w:szCs w:val="22"/>
        </w:rPr>
        <w:t>Príloha č.</w:t>
      </w:r>
      <w:r w:rsidR="007C623F">
        <w:rPr>
          <w:rFonts w:asciiTheme="minorHAnsi" w:hAnsiTheme="minorHAnsi" w:cs="Arial"/>
          <w:sz w:val="22"/>
          <w:szCs w:val="22"/>
        </w:rPr>
        <w:t>2</w:t>
      </w:r>
      <w:r w:rsidRPr="00C71A52">
        <w:rPr>
          <w:rFonts w:asciiTheme="minorHAnsi" w:hAnsiTheme="minorHAnsi" w:cs="Arial"/>
          <w:sz w:val="22"/>
          <w:szCs w:val="22"/>
        </w:rPr>
        <w:t>: Elektronická verz</w:t>
      </w:r>
      <w:r w:rsidR="001474ED">
        <w:rPr>
          <w:rFonts w:asciiTheme="minorHAnsi" w:hAnsiTheme="minorHAnsi" w:cs="Arial"/>
          <w:sz w:val="22"/>
          <w:szCs w:val="22"/>
        </w:rPr>
        <w:t xml:space="preserve">ia rozpočtu projektu </w:t>
      </w:r>
      <w:r w:rsidR="006B2A0D">
        <w:rPr>
          <w:rFonts w:asciiTheme="minorHAnsi" w:hAnsiTheme="minorHAnsi" w:cs="Arial"/>
          <w:sz w:val="22"/>
          <w:szCs w:val="22"/>
        </w:rPr>
        <w:t>(.</w:t>
      </w:r>
      <w:proofErr w:type="spellStart"/>
      <w:r w:rsidR="006B2A0D">
        <w:rPr>
          <w:rFonts w:asciiTheme="minorHAnsi" w:hAnsiTheme="minorHAnsi" w:cs="Arial"/>
          <w:sz w:val="22"/>
          <w:szCs w:val="22"/>
        </w:rPr>
        <w:t>xls</w:t>
      </w:r>
      <w:proofErr w:type="spellEnd"/>
      <w:r w:rsidR="006B2A0D">
        <w:rPr>
          <w:rFonts w:asciiTheme="minorHAnsi" w:hAnsiTheme="minorHAnsi" w:cs="Arial"/>
          <w:sz w:val="22"/>
          <w:szCs w:val="22"/>
        </w:rPr>
        <w:t xml:space="preserve">) </w:t>
      </w:r>
      <w:r w:rsidR="001474ED">
        <w:rPr>
          <w:rFonts w:asciiTheme="minorHAnsi" w:hAnsiTheme="minorHAnsi" w:cs="Arial"/>
          <w:sz w:val="22"/>
          <w:szCs w:val="22"/>
        </w:rPr>
        <w:t>v MS Excel</w:t>
      </w:r>
      <w:r w:rsidR="006B2A0D">
        <w:rPr>
          <w:rFonts w:asciiTheme="minorHAnsi" w:hAnsiTheme="minorHAnsi" w:cs="Arial"/>
          <w:sz w:val="22"/>
          <w:szCs w:val="22"/>
        </w:rPr>
        <w:t xml:space="preserve"> na CD/DVD/USB </w:t>
      </w:r>
      <w:r w:rsidR="006B2A0D" w:rsidRPr="0017585A">
        <w:rPr>
          <w:rFonts w:asciiTheme="minorHAnsi" w:hAnsiTheme="minorHAnsi" w:cs="Arial"/>
          <w:i/>
          <w:iCs/>
          <w:color w:val="FF0000"/>
          <w:sz w:val="22"/>
          <w:szCs w:val="22"/>
        </w:rPr>
        <w:t>predkladá úspešný uchádzač</w:t>
      </w:r>
      <w:r w:rsidR="00407C3B">
        <w:rPr>
          <w:rFonts w:asciiTheme="minorHAnsi" w:hAnsiTheme="minorHAnsi" w:cs="Arial"/>
          <w:i/>
          <w:iCs/>
          <w:color w:val="FF0000"/>
          <w:sz w:val="22"/>
          <w:szCs w:val="22"/>
        </w:rPr>
        <w:t xml:space="preserve"> ku podpisu zmluvy</w:t>
      </w:r>
    </w:p>
    <w:p w14:paraId="00F64A18" w14:textId="25DE84AF" w:rsidR="00CB6B98" w:rsidRDefault="00951382" w:rsidP="00CB6B98">
      <w:pPr>
        <w:pStyle w:val="CTL"/>
        <w:numPr>
          <w:ilvl w:val="0"/>
          <w:numId w:val="0"/>
        </w:numPr>
        <w:spacing w:after="0"/>
        <w:ind w:left="709"/>
        <w:jc w:val="left"/>
        <w:rPr>
          <w:rFonts w:asciiTheme="minorHAnsi" w:hAnsiTheme="minorHAnsi" w:cs="Arial"/>
          <w:sz w:val="22"/>
          <w:szCs w:val="22"/>
        </w:rPr>
      </w:pPr>
      <w:r>
        <w:rPr>
          <w:rFonts w:asciiTheme="minorHAnsi" w:hAnsiTheme="minorHAnsi" w:cs="Arial"/>
          <w:sz w:val="22"/>
          <w:szCs w:val="22"/>
        </w:rPr>
        <w:t>Príloha č.</w:t>
      </w:r>
      <w:r w:rsidR="007C623F">
        <w:rPr>
          <w:rFonts w:asciiTheme="minorHAnsi" w:hAnsiTheme="minorHAnsi" w:cs="Arial"/>
          <w:sz w:val="22"/>
          <w:szCs w:val="22"/>
        </w:rPr>
        <w:t>3</w:t>
      </w:r>
      <w:r w:rsidR="00CB6B98">
        <w:rPr>
          <w:rFonts w:asciiTheme="minorHAnsi" w:hAnsiTheme="minorHAnsi" w:cs="Arial"/>
          <w:sz w:val="22"/>
          <w:szCs w:val="22"/>
        </w:rPr>
        <w:t xml:space="preserve">: </w:t>
      </w:r>
      <w:r w:rsidR="004F4797">
        <w:rPr>
          <w:rFonts w:asciiTheme="minorHAnsi" w:hAnsiTheme="minorHAnsi" w:cs="Arial"/>
          <w:sz w:val="22"/>
          <w:szCs w:val="22"/>
        </w:rPr>
        <w:t>Informácie o subdodávateľoch</w:t>
      </w:r>
    </w:p>
    <w:p w14:paraId="4F443011" w14:textId="0948510E" w:rsidR="00C83121" w:rsidRDefault="00951382" w:rsidP="006B2A0D">
      <w:pPr>
        <w:pStyle w:val="CTL"/>
        <w:numPr>
          <w:ilvl w:val="0"/>
          <w:numId w:val="0"/>
        </w:numPr>
        <w:ind w:left="709"/>
        <w:jc w:val="left"/>
        <w:rPr>
          <w:rFonts w:asciiTheme="minorHAnsi" w:hAnsiTheme="minorHAnsi" w:cs="Arial"/>
          <w:sz w:val="22"/>
          <w:szCs w:val="22"/>
        </w:rPr>
      </w:pPr>
      <w:r>
        <w:rPr>
          <w:rFonts w:asciiTheme="minorHAnsi" w:hAnsiTheme="minorHAnsi" w:cs="Arial"/>
          <w:sz w:val="22"/>
          <w:szCs w:val="22"/>
        </w:rPr>
        <w:t>Príloha č.</w:t>
      </w:r>
      <w:r w:rsidR="007A49E9">
        <w:rPr>
          <w:rFonts w:asciiTheme="minorHAnsi" w:hAnsiTheme="minorHAnsi" w:cs="Arial"/>
          <w:sz w:val="22"/>
          <w:szCs w:val="22"/>
        </w:rPr>
        <w:t>4</w:t>
      </w:r>
      <w:r w:rsidR="00CB6B98">
        <w:rPr>
          <w:rFonts w:asciiTheme="minorHAnsi" w:hAnsiTheme="minorHAnsi" w:cs="Arial"/>
          <w:sz w:val="22"/>
          <w:szCs w:val="22"/>
        </w:rPr>
        <w:t xml:space="preserve">: </w:t>
      </w:r>
      <w:r w:rsidR="00CB6B98" w:rsidRPr="0015188D">
        <w:rPr>
          <w:rFonts w:asciiTheme="minorHAnsi" w:hAnsiTheme="minorHAnsi" w:cs="Arial"/>
          <w:sz w:val="22"/>
          <w:szCs w:val="22"/>
        </w:rPr>
        <w:t>Projektová dokumentácia</w:t>
      </w:r>
      <w:r w:rsidR="006B2A0D">
        <w:rPr>
          <w:rFonts w:asciiTheme="minorHAnsi" w:hAnsiTheme="minorHAnsi" w:cs="Arial"/>
          <w:sz w:val="22"/>
          <w:szCs w:val="22"/>
        </w:rPr>
        <w:t xml:space="preserve"> </w:t>
      </w:r>
      <w:r w:rsidR="006B2A0D" w:rsidRPr="006B2A0D">
        <w:rPr>
          <w:rFonts w:asciiTheme="minorHAnsi" w:hAnsiTheme="minorHAnsi" w:cs="Arial"/>
          <w:sz w:val="22"/>
          <w:szCs w:val="22"/>
        </w:rPr>
        <w:t xml:space="preserve">na CD/DVD/USB </w:t>
      </w:r>
      <w:r w:rsidR="006B2A0D" w:rsidRPr="0017585A">
        <w:rPr>
          <w:rFonts w:asciiTheme="minorHAnsi" w:hAnsiTheme="minorHAnsi" w:cs="Arial"/>
          <w:i/>
          <w:iCs/>
          <w:color w:val="FF0000"/>
          <w:sz w:val="22"/>
          <w:szCs w:val="22"/>
        </w:rPr>
        <w:t>predkladá úspešný uchádzač</w:t>
      </w:r>
      <w:r w:rsidR="00407C3B">
        <w:rPr>
          <w:rFonts w:asciiTheme="minorHAnsi" w:hAnsiTheme="minorHAnsi" w:cs="Arial"/>
          <w:i/>
          <w:iCs/>
          <w:color w:val="FF0000"/>
          <w:sz w:val="22"/>
          <w:szCs w:val="22"/>
        </w:rPr>
        <w:t xml:space="preserve"> ku podpisu zmluvy</w:t>
      </w:r>
    </w:p>
    <w:p w14:paraId="29918B96" w14:textId="05F4E501" w:rsidR="00CB6B98" w:rsidRDefault="00CB6B98" w:rsidP="00C83121">
      <w:pPr>
        <w:pStyle w:val="CTL"/>
        <w:numPr>
          <w:ilvl w:val="0"/>
          <w:numId w:val="0"/>
        </w:numPr>
        <w:ind w:left="709"/>
        <w:jc w:val="left"/>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Pr>
          <w:rFonts w:asciiTheme="minorHAnsi" w:hAnsiTheme="minorHAnsi" w:cs="Arial"/>
          <w:sz w:val="22"/>
          <w:szCs w:val="22"/>
        </w:rPr>
        <w:t>diela</w:t>
      </w:r>
      <w:r w:rsidRPr="00D06887">
        <w:rPr>
          <w:rFonts w:asciiTheme="minorHAnsi" w:hAnsiTheme="minorHAnsi" w:cs="Arial"/>
          <w:sz w:val="22"/>
          <w:szCs w:val="22"/>
        </w:rPr>
        <w:t>.</w:t>
      </w:r>
    </w:p>
    <w:p w14:paraId="3B90B8E5" w14:textId="77777777" w:rsidR="000E575B" w:rsidRPr="0005145B" w:rsidRDefault="000E575B" w:rsidP="00395A2C">
      <w:pPr>
        <w:pStyle w:val="CTL"/>
        <w:numPr>
          <w:ilvl w:val="0"/>
          <w:numId w:val="6"/>
        </w:numPr>
        <w:spacing w:after="0"/>
        <w:rPr>
          <w:rFonts w:ascii="Calibri" w:hAnsi="Calibri" w:cs="Arial"/>
          <w:sz w:val="22"/>
          <w:szCs w:val="22"/>
        </w:rPr>
      </w:pPr>
      <w:r w:rsidRPr="00E76023">
        <w:rPr>
          <w:rFonts w:ascii="Calibri" w:hAnsi="Calibri" w:cs="Arial"/>
          <w:sz w:val="22"/>
          <w:szCs w:val="22"/>
        </w:rPr>
        <w:t xml:space="preserve">Táto zmluva je uzavretá jej podpisom oboma zmluvnými stranami a nadobúda </w:t>
      </w:r>
      <w:r w:rsidRPr="0005145B">
        <w:rPr>
          <w:rFonts w:ascii="Calibri" w:hAnsi="Calibri" w:cs="Arial"/>
          <w:sz w:val="22"/>
          <w:szCs w:val="22"/>
        </w:rPr>
        <w:t xml:space="preserve">účinnosť </w:t>
      </w:r>
      <w:r w:rsidRPr="0005145B">
        <w:rPr>
          <w:rFonts w:ascii="Calibri" w:hAnsi="Calibri" w:cs="Calibri"/>
          <w:color w:val="000000"/>
          <w:sz w:val="22"/>
          <w:szCs w:val="22"/>
          <w:lang w:eastAsia="zh-TW"/>
        </w:rPr>
        <w:t>po ukončení kontroly/finančnej kontroly, v rámci ktorej poskytovateľ neidentifikoval nedostatky, ktoré by mali alebo mohli mať vplyv na výsledok obstarávania (po doručení správy z kontroly prijímateľovi), alebo v rámci ktorej prijímateľ súhlasil s výškou finančnej opravy uvedenej v návrhu správy/správe z kontroly a splnil podmienky na uplatnenie finančnej opravy podľa  katalógu sankcií,  ktorý upravuje postup pri určení finančných opráv za VO a obstarávanie</w:t>
      </w:r>
    </w:p>
    <w:p w14:paraId="3A1204FB" w14:textId="77777777" w:rsidR="000E575B" w:rsidRPr="0005145B" w:rsidRDefault="000E575B" w:rsidP="000E575B">
      <w:pPr>
        <w:pStyle w:val="CTL"/>
        <w:numPr>
          <w:ilvl w:val="0"/>
          <w:numId w:val="0"/>
        </w:numPr>
        <w:tabs>
          <w:tab w:val="left" w:pos="993"/>
        </w:tabs>
        <w:spacing w:after="0"/>
        <w:ind w:left="993" w:hanging="284"/>
        <w:rPr>
          <w:rFonts w:ascii="Calibri" w:hAnsi="Calibri" w:cs="Arial"/>
          <w:sz w:val="22"/>
          <w:szCs w:val="22"/>
        </w:rPr>
      </w:pPr>
    </w:p>
    <w:p w14:paraId="6055D837" w14:textId="4E59CD14" w:rsidR="000E575B" w:rsidRPr="0005145B" w:rsidRDefault="000E575B" w:rsidP="000E575B">
      <w:pPr>
        <w:pStyle w:val="CTL"/>
        <w:numPr>
          <w:ilvl w:val="0"/>
          <w:numId w:val="0"/>
        </w:numPr>
        <w:ind w:left="709"/>
        <w:rPr>
          <w:rFonts w:ascii="Calibri" w:hAnsi="Calibri" w:cs="Arial"/>
          <w:sz w:val="22"/>
          <w:szCs w:val="22"/>
        </w:rPr>
      </w:pPr>
      <w:r w:rsidRPr="0005145B">
        <w:rPr>
          <w:rFonts w:ascii="Calibri" w:hAnsi="Calibri" w:cs="Calibri"/>
          <w:color w:val="000000"/>
          <w:sz w:val="22"/>
          <w:szCs w:val="22"/>
          <w:lang w:eastAsia="zh-TW"/>
        </w:rPr>
        <w:t xml:space="preserve">V prípade neuzavretia zmluvy o nenávratný finančný príspevok  alebo neukončenia finančnej kontroly (neschválenia procesu obstarávania) poskytovateľom NFP, Obstarávateľ je oprávnený od </w:t>
      </w:r>
      <w:r w:rsidR="001407EE">
        <w:rPr>
          <w:rFonts w:ascii="Calibri" w:hAnsi="Calibri" w:cs="Calibri"/>
          <w:color w:val="000000"/>
          <w:sz w:val="22"/>
          <w:szCs w:val="22"/>
          <w:lang w:eastAsia="zh-TW"/>
        </w:rPr>
        <w:t>zmluvy o dielo</w:t>
      </w:r>
      <w:r w:rsidRPr="0005145B">
        <w:rPr>
          <w:rFonts w:ascii="Calibri" w:hAnsi="Calibri" w:cs="Calibri"/>
          <w:color w:val="000000"/>
          <w:sz w:val="22"/>
          <w:szCs w:val="22"/>
          <w:lang w:eastAsia="zh-TW"/>
        </w:rPr>
        <w:t xml:space="preserve"> odstúpiť. Úspešnému uchádzačovi v takomto prípade nevzniká žiaden nárok na náhradu škody</w:t>
      </w:r>
      <w:r w:rsidRPr="0005145B">
        <w:rPr>
          <w:rFonts w:ascii="Calibri" w:hAnsi="Calibri" w:cs="Arial"/>
          <w:sz w:val="22"/>
          <w:szCs w:val="22"/>
        </w:rPr>
        <w:t>.</w:t>
      </w:r>
    </w:p>
    <w:p w14:paraId="6F6CE8AA"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14:paraId="4026C3AF"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14:paraId="2A2DE937" w14:textId="02555885"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3E58B840"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CA13DD9"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14:paraId="00CE9C6E"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Táto zmluva je vyhotovená v štyroch rovnopisoch ako originál. Zhotoviteľ obdrží dva </w:t>
      </w:r>
      <w:r w:rsidRPr="00C71A52">
        <w:rPr>
          <w:rFonts w:asciiTheme="minorHAnsi" w:hAnsiTheme="minorHAnsi" w:cs="Arial"/>
          <w:sz w:val="22"/>
          <w:szCs w:val="22"/>
        </w:rPr>
        <w:lastRenderedPageBreak/>
        <w:t>rovnopisy.</w:t>
      </w:r>
    </w:p>
    <w:p w14:paraId="1153DF56" w14:textId="77777777" w:rsidR="00CB6B98"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alebo právneho omylu, nie v tiesni alebo za nápadne nevýhodných podmienok. </w:t>
      </w:r>
    </w:p>
    <w:p w14:paraId="59ABA2A2"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prečítaná, vysvetlená a zmluvné strany na znak toho, že tejto zmluve porozumeli  a na znak slobodnej vôle túto vlastnoručne podpísali. </w:t>
      </w:r>
    </w:p>
    <w:p w14:paraId="288B15A1" w14:textId="570C3895" w:rsidR="00EE1E44" w:rsidRDefault="00EE1E44" w:rsidP="00CB6B98">
      <w:pPr>
        <w:pStyle w:val="CTL"/>
        <w:numPr>
          <w:ilvl w:val="0"/>
          <w:numId w:val="0"/>
        </w:numPr>
        <w:tabs>
          <w:tab w:val="center" w:pos="1985"/>
          <w:tab w:val="center" w:pos="6840"/>
        </w:tabs>
        <w:spacing w:after="0"/>
        <w:rPr>
          <w:rFonts w:asciiTheme="minorHAnsi" w:hAnsiTheme="minorHAnsi" w:cs="Arial"/>
          <w:sz w:val="22"/>
          <w:szCs w:val="22"/>
        </w:rPr>
      </w:pPr>
    </w:p>
    <w:p w14:paraId="0AE3A18C" w14:textId="77777777" w:rsidR="00496328" w:rsidRDefault="00496328" w:rsidP="00CB6B98">
      <w:pPr>
        <w:pStyle w:val="CTL"/>
        <w:numPr>
          <w:ilvl w:val="0"/>
          <w:numId w:val="0"/>
        </w:numPr>
        <w:tabs>
          <w:tab w:val="center" w:pos="1985"/>
          <w:tab w:val="center" w:pos="6840"/>
        </w:tabs>
        <w:spacing w:after="0"/>
        <w:rPr>
          <w:rFonts w:asciiTheme="minorHAnsi" w:hAnsiTheme="minorHAnsi" w:cs="Arial"/>
          <w:sz w:val="22"/>
          <w:szCs w:val="22"/>
        </w:rPr>
      </w:pPr>
    </w:p>
    <w:p w14:paraId="36C0AA41"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6BD0E3A2" w14:textId="128A19FE" w:rsidR="003E276C" w:rsidRDefault="003E276C" w:rsidP="003E276C">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w:t>
      </w:r>
      <w:r>
        <w:rPr>
          <w:rFonts w:asciiTheme="minorHAnsi" w:hAnsiTheme="minorHAnsi" w:cs="Arial"/>
          <w:sz w:val="22"/>
          <w:szCs w:val="22"/>
        </w:rPr>
        <w:t xml:space="preserve"> </w:t>
      </w:r>
      <w:r w:rsidRPr="00C71A52">
        <w:rPr>
          <w:rFonts w:asciiTheme="minorHAnsi" w:hAnsiTheme="minorHAnsi" w:cs="Arial"/>
          <w:sz w:val="22"/>
          <w:szCs w:val="22"/>
        </w:rPr>
        <w:t>........................... dňa ......................</w:t>
      </w:r>
    </w:p>
    <w:p w14:paraId="7AB6904A"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14DF2B67"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0B47952D" w14:textId="11EE3D9A" w:rsidR="003E276C" w:rsidRDefault="00CB6B98" w:rsidP="00CB6B98">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14:paraId="35B59D9D"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41F57EBC"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550F4F91" w14:textId="77777777" w:rsidR="003E276C" w:rsidRDefault="00103770" w:rsidP="00AF53E8">
      <w:pPr>
        <w:pStyle w:val="CTL"/>
        <w:numPr>
          <w:ilvl w:val="0"/>
          <w:numId w:val="0"/>
        </w:numPr>
        <w:tabs>
          <w:tab w:val="center" w:pos="1985"/>
          <w:tab w:val="center" w:pos="6840"/>
        </w:tabs>
        <w:spacing w:after="0"/>
        <w:rPr>
          <w:rFonts w:ascii="Calibri" w:hAnsi="Calibri" w:cs="Calibri"/>
          <w:sz w:val="22"/>
          <w:szCs w:val="22"/>
        </w:rPr>
      </w:pPr>
      <w:r w:rsidRPr="00C71A52">
        <w:rPr>
          <w:rFonts w:asciiTheme="minorHAnsi" w:hAnsiTheme="minorHAnsi" w:cs="Arial"/>
          <w:sz w:val="22"/>
          <w:szCs w:val="22"/>
        </w:rPr>
        <w:t>.................</w:t>
      </w:r>
      <w:r w:rsidRPr="00212F88">
        <w:rPr>
          <w:rFonts w:asciiTheme="minorHAnsi" w:hAnsiTheme="minorHAnsi" w:cs="Arial"/>
          <w:i/>
          <w:iCs/>
          <w:color w:val="FF0000"/>
          <w:w w:val="99"/>
          <w:sz w:val="22"/>
          <w:szCs w:val="22"/>
        </w:rPr>
        <w:t>doplní uchádzač</w:t>
      </w:r>
      <w:r>
        <w:rPr>
          <w:rFonts w:asciiTheme="minorHAnsi" w:hAnsiTheme="minorHAnsi" w:cs="Arial"/>
          <w:sz w:val="22"/>
          <w:szCs w:val="22"/>
        </w:rPr>
        <w:t>.....................</w:t>
      </w:r>
      <w:r w:rsidR="00A25EE4">
        <w:tab/>
      </w:r>
      <w:r w:rsidR="003E276C">
        <w:rPr>
          <w:rFonts w:ascii="Calibri" w:hAnsi="Calibri" w:cs="Calibri"/>
          <w:sz w:val="22"/>
          <w:szCs w:val="22"/>
        </w:rPr>
        <w:t>JUDr. Mikuláš Trstenský, CSc. –</w:t>
      </w:r>
    </w:p>
    <w:p w14:paraId="396F3EF9" w14:textId="1E9914CB" w:rsidR="00103770" w:rsidRDefault="003E276C" w:rsidP="00AF53E8">
      <w:pPr>
        <w:pStyle w:val="CTL"/>
        <w:numPr>
          <w:ilvl w:val="0"/>
          <w:numId w:val="0"/>
        </w:numPr>
        <w:tabs>
          <w:tab w:val="center" w:pos="1985"/>
          <w:tab w:val="center" w:pos="6840"/>
        </w:tabs>
        <w:spacing w:after="0"/>
        <w:rPr>
          <w:rFonts w:ascii="Calibri" w:hAnsi="Calibri" w:cs="Calibri"/>
          <w:sz w:val="22"/>
          <w:szCs w:val="22"/>
        </w:rPr>
      </w:pPr>
      <w:r>
        <w:rPr>
          <w:rFonts w:ascii="Calibri" w:hAnsi="Calibri" w:cs="Calibri"/>
          <w:sz w:val="22"/>
          <w:szCs w:val="22"/>
        </w:rPr>
        <w:tab/>
      </w:r>
      <w:r>
        <w:rPr>
          <w:rFonts w:ascii="Calibri" w:hAnsi="Calibri" w:cs="Calibri"/>
          <w:sz w:val="22"/>
          <w:szCs w:val="22"/>
        </w:rPr>
        <w:tab/>
        <w:t>predseda predstavenstva</w:t>
      </w:r>
    </w:p>
    <w:p w14:paraId="58B297D5" w14:textId="77777777" w:rsidR="003E276C" w:rsidRDefault="003E276C" w:rsidP="00AF53E8">
      <w:pPr>
        <w:pStyle w:val="CTL"/>
        <w:numPr>
          <w:ilvl w:val="0"/>
          <w:numId w:val="0"/>
        </w:numPr>
        <w:tabs>
          <w:tab w:val="center" w:pos="1985"/>
          <w:tab w:val="center" w:pos="6840"/>
        </w:tabs>
        <w:spacing w:after="0"/>
        <w:rPr>
          <w:rFonts w:ascii="Calibri" w:hAnsi="Calibri" w:cs="Calibri"/>
          <w:sz w:val="22"/>
          <w:szCs w:val="22"/>
        </w:rPr>
      </w:pPr>
    </w:p>
    <w:p w14:paraId="46EB4EC6" w14:textId="77777777" w:rsidR="003E276C" w:rsidRDefault="003E276C" w:rsidP="00AF53E8">
      <w:pPr>
        <w:pStyle w:val="CTL"/>
        <w:numPr>
          <w:ilvl w:val="0"/>
          <w:numId w:val="0"/>
        </w:numPr>
        <w:tabs>
          <w:tab w:val="center" w:pos="1985"/>
          <w:tab w:val="center" w:pos="6840"/>
        </w:tabs>
        <w:spacing w:after="0"/>
        <w:rPr>
          <w:rFonts w:asciiTheme="minorHAnsi" w:hAnsiTheme="minorHAnsi" w:cs="Arial"/>
          <w:sz w:val="22"/>
          <w:szCs w:val="22"/>
        </w:rPr>
      </w:pPr>
    </w:p>
    <w:p w14:paraId="1A39C723" w14:textId="77777777" w:rsidR="003E276C" w:rsidRDefault="003E276C" w:rsidP="00AF53E8">
      <w:pPr>
        <w:pStyle w:val="CTL"/>
        <w:numPr>
          <w:ilvl w:val="0"/>
          <w:numId w:val="0"/>
        </w:numPr>
        <w:tabs>
          <w:tab w:val="center" w:pos="1985"/>
          <w:tab w:val="center" w:pos="6840"/>
        </w:tabs>
        <w:spacing w:after="0"/>
        <w:rPr>
          <w:rFonts w:asciiTheme="minorHAnsi" w:hAnsiTheme="minorHAnsi" w:cs="Arial"/>
          <w:sz w:val="22"/>
          <w:szCs w:val="22"/>
        </w:rPr>
      </w:pPr>
    </w:p>
    <w:p w14:paraId="401C3826" w14:textId="77777777" w:rsidR="003E276C" w:rsidRDefault="003E276C" w:rsidP="00AF53E8">
      <w:pPr>
        <w:pStyle w:val="CTL"/>
        <w:numPr>
          <w:ilvl w:val="0"/>
          <w:numId w:val="0"/>
        </w:numPr>
        <w:tabs>
          <w:tab w:val="center" w:pos="1985"/>
          <w:tab w:val="center" w:pos="6840"/>
        </w:tabs>
        <w:spacing w:after="0"/>
        <w:rPr>
          <w:rFonts w:asciiTheme="minorHAnsi" w:hAnsiTheme="minorHAnsi" w:cs="Arial"/>
          <w:sz w:val="22"/>
          <w:szCs w:val="22"/>
        </w:rPr>
      </w:pPr>
    </w:p>
    <w:p w14:paraId="250F8219" w14:textId="77777777" w:rsidR="003E276C" w:rsidRDefault="003E276C" w:rsidP="00AF53E8">
      <w:pPr>
        <w:pStyle w:val="CTL"/>
        <w:numPr>
          <w:ilvl w:val="0"/>
          <w:numId w:val="0"/>
        </w:numPr>
        <w:tabs>
          <w:tab w:val="center" w:pos="1985"/>
          <w:tab w:val="center" w:pos="6840"/>
        </w:tabs>
        <w:spacing w:after="0"/>
        <w:rPr>
          <w:rFonts w:asciiTheme="minorHAnsi" w:hAnsiTheme="minorHAnsi" w:cs="Arial"/>
          <w:sz w:val="22"/>
          <w:szCs w:val="22"/>
        </w:rPr>
      </w:pPr>
    </w:p>
    <w:p w14:paraId="25584F0B" w14:textId="37FF5755" w:rsidR="003E276C" w:rsidRPr="004D019E" w:rsidRDefault="003E276C" w:rsidP="003E276C">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p w14:paraId="455423CA" w14:textId="77777777" w:rsidR="003E276C" w:rsidRPr="006B2A0D" w:rsidRDefault="003E276C" w:rsidP="00AF53E8">
      <w:pPr>
        <w:pStyle w:val="CTL"/>
        <w:numPr>
          <w:ilvl w:val="0"/>
          <w:numId w:val="0"/>
        </w:numPr>
        <w:tabs>
          <w:tab w:val="center" w:pos="1985"/>
          <w:tab w:val="center" w:pos="6840"/>
        </w:tabs>
        <w:spacing w:after="0"/>
        <w:rPr>
          <w:rFonts w:asciiTheme="minorHAnsi" w:hAnsiTheme="minorHAnsi" w:cstheme="minorHAnsi"/>
          <w:sz w:val="20"/>
        </w:rPr>
      </w:pPr>
    </w:p>
    <w:p w14:paraId="088B2E0A" w14:textId="77777777" w:rsidR="003E276C" w:rsidRPr="006B2A0D" w:rsidRDefault="003E276C" w:rsidP="00AF53E8">
      <w:pPr>
        <w:pStyle w:val="CTL"/>
        <w:numPr>
          <w:ilvl w:val="0"/>
          <w:numId w:val="0"/>
        </w:numPr>
        <w:tabs>
          <w:tab w:val="center" w:pos="1985"/>
          <w:tab w:val="center" w:pos="6840"/>
        </w:tabs>
        <w:spacing w:after="0"/>
        <w:rPr>
          <w:rFonts w:asciiTheme="minorHAnsi" w:hAnsiTheme="minorHAnsi" w:cstheme="minorHAnsi"/>
          <w:sz w:val="20"/>
        </w:rPr>
      </w:pPr>
    </w:p>
    <w:p w14:paraId="43161C38" w14:textId="6FF8EB36" w:rsidR="003E276C" w:rsidRPr="006B2A0D" w:rsidRDefault="003E276C" w:rsidP="003E276C">
      <w:pPr>
        <w:pStyle w:val="CTL"/>
        <w:numPr>
          <w:ilvl w:val="0"/>
          <w:numId w:val="0"/>
        </w:numPr>
        <w:tabs>
          <w:tab w:val="center" w:pos="1985"/>
          <w:tab w:val="center" w:pos="6840"/>
        </w:tabs>
        <w:spacing w:after="0"/>
        <w:rPr>
          <w:rFonts w:asciiTheme="minorHAnsi" w:hAnsiTheme="minorHAnsi" w:cstheme="minorHAnsi"/>
          <w:sz w:val="20"/>
        </w:rPr>
      </w:pPr>
      <w:r w:rsidRPr="006B2A0D">
        <w:rPr>
          <w:rFonts w:asciiTheme="minorHAnsi" w:hAnsiTheme="minorHAnsi" w:cstheme="minorHAnsi"/>
          <w:sz w:val="20"/>
        </w:rPr>
        <w:tab/>
      </w:r>
      <w:r w:rsidRPr="006B2A0D">
        <w:rPr>
          <w:rFonts w:asciiTheme="minorHAnsi" w:hAnsiTheme="minorHAnsi" w:cstheme="minorHAnsi"/>
          <w:sz w:val="20"/>
        </w:rPr>
        <w:tab/>
      </w:r>
      <w:r w:rsidR="006B2A0D" w:rsidRPr="006B2A0D">
        <w:rPr>
          <w:rFonts w:asciiTheme="minorHAnsi" w:hAnsiTheme="minorHAnsi" w:cstheme="minorHAnsi"/>
          <w:sz w:val="20"/>
        </w:rPr>
        <w:t xml:space="preserve">Ing. </w:t>
      </w:r>
      <w:r w:rsidRPr="006B2A0D">
        <w:rPr>
          <w:rFonts w:asciiTheme="minorHAnsi" w:hAnsiTheme="minorHAnsi" w:cstheme="minorHAnsi"/>
          <w:sz w:val="20"/>
        </w:rPr>
        <w:t>Milan Korček</w:t>
      </w:r>
    </w:p>
    <w:p w14:paraId="42455C8C" w14:textId="3EFC17AF" w:rsidR="003E276C" w:rsidRPr="006B2A0D" w:rsidRDefault="003E276C" w:rsidP="003E276C">
      <w:pPr>
        <w:pStyle w:val="CTL"/>
        <w:numPr>
          <w:ilvl w:val="0"/>
          <w:numId w:val="0"/>
        </w:numPr>
        <w:tabs>
          <w:tab w:val="center" w:pos="1985"/>
          <w:tab w:val="center" w:pos="6840"/>
        </w:tabs>
        <w:spacing w:after="0"/>
        <w:rPr>
          <w:rFonts w:asciiTheme="minorHAnsi" w:hAnsiTheme="minorHAnsi" w:cstheme="minorHAnsi"/>
          <w:sz w:val="20"/>
        </w:rPr>
      </w:pPr>
      <w:r w:rsidRPr="006B2A0D">
        <w:rPr>
          <w:rFonts w:asciiTheme="minorHAnsi" w:hAnsiTheme="minorHAnsi" w:cstheme="minorHAnsi"/>
          <w:sz w:val="20"/>
        </w:rPr>
        <w:tab/>
      </w:r>
      <w:r w:rsidRPr="006B2A0D">
        <w:rPr>
          <w:rFonts w:asciiTheme="minorHAnsi" w:hAnsiTheme="minorHAnsi" w:cstheme="minorHAnsi"/>
          <w:sz w:val="20"/>
        </w:rPr>
        <w:tab/>
        <w:t>podpredseda predstavenstva</w:t>
      </w:r>
    </w:p>
    <w:p w14:paraId="79FC3648" w14:textId="77777777" w:rsidR="003E276C" w:rsidRPr="006B2A0D" w:rsidRDefault="003E276C" w:rsidP="003E276C">
      <w:pPr>
        <w:pStyle w:val="CTL"/>
        <w:numPr>
          <w:ilvl w:val="0"/>
          <w:numId w:val="0"/>
        </w:numPr>
        <w:tabs>
          <w:tab w:val="center" w:pos="1985"/>
          <w:tab w:val="center" w:pos="6840"/>
        </w:tabs>
        <w:spacing w:after="0"/>
        <w:rPr>
          <w:rFonts w:asciiTheme="minorHAnsi" w:hAnsiTheme="minorHAnsi" w:cstheme="minorHAnsi"/>
          <w:sz w:val="20"/>
        </w:rPr>
      </w:pPr>
    </w:p>
    <w:p w14:paraId="5BBB56AD" w14:textId="77777777" w:rsidR="003E276C" w:rsidRPr="006B2A0D" w:rsidRDefault="003E276C" w:rsidP="003E276C">
      <w:pPr>
        <w:pStyle w:val="CTL"/>
        <w:numPr>
          <w:ilvl w:val="0"/>
          <w:numId w:val="0"/>
        </w:numPr>
        <w:tabs>
          <w:tab w:val="center" w:pos="1985"/>
          <w:tab w:val="center" w:pos="6840"/>
        </w:tabs>
        <w:spacing w:after="0"/>
        <w:rPr>
          <w:rFonts w:asciiTheme="minorHAnsi" w:hAnsiTheme="minorHAnsi" w:cstheme="minorHAnsi"/>
          <w:sz w:val="20"/>
        </w:rPr>
      </w:pPr>
    </w:p>
    <w:p w14:paraId="6E64D6A2" w14:textId="77777777" w:rsidR="003E276C" w:rsidRDefault="003E276C" w:rsidP="003E276C">
      <w:pPr>
        <w:pStyle w:val="CTL"/>
        <w:numPr>
          <w:ilvl w:val="0"/>
          <w:numId w:val="0"/>
        </w:numPr>
        <w:tabs>
          <w:tab w:val="center" w:pos="1985"/>
          <w:tab w:val="center" w:pos="6840"/>
        </w:tabs>
        <w:spacing w:after="0"/>
        <w:rPr>
          <w:rFonts w:asciiTheme="minorHAnsi" w:hAnsiTheme="minorHAnsi" w:cs="Arial"/>
          <w:sz w:val="22"/>
          <w:szCs w:val="22"/>
        </w:rPr>
      </w:pPr>
    </w:p>
    <w:p w14:paraId="4514EC76" w14:textId="77777777" w:rsidR="003E276C" w:rsidRDefault="003E276C" w:rsidP="003E276C">
      <w:pPr>
        <w:pStyle w:val="CTL"/>
        <w:numPr>
          <w:ilvl w:val="0"/>
          <w:numId w:val="0"/>
        </w:numPr>
        <w:tabs>
          <w:tab w:val="center" w:pos="1985"/>
          <w:tab w:val="center" w:pos="6840"/>
        </w:tabs>
        <w:spacing w:after="0"/>
        <w:rPr>
          <w:rFonts w:asciiTheme="minorHAnsi" w:hAnsiTheme="minorHAnsi" w:cs="Arial"/>
          <w:sz w:val="22"/>
          <w:szCs w:val="22"/>
        </w:rPr>
      </w:pPr>
    </w:p>
    <w:p w14:paraId="3CF901B1" w14:textId="77777777" w:rsidR="003E276C" w:rsidRDefault="003E276C" w:rsidP="003E276C">
      <w:pPr>
        <w:pStyle w:val="CTL"/>
        <w:numPr>
          <w:ilvl w:val="0"/>
          <w:numId w:val="0"/>
        </w:numPr>
        <w:tabs>
          <w:tab w:val="center" w:pos="1985"/>
          <w:tab w:val="center" w:pos="6840"/>
        </w:tabs>
        <w:spacing w:after="0"/>
        <w:rPr>
          <w:rFonts w:asciiTheme="minorHAnsi" w:hAnsiTheme="minorHAnsi" w:cs="Arial"/>
          <w:sz w:val="22"/>
          <w:szCs w:val="22"/>
        </w:rPr>
      </w:pPr>
    </w:p>
    <w:p w14:paraId="54DA53E4" w14:textId="4323BEB9" w:rsidR="003E276C" w:rsidRDefault="003E276C" w:rsidP="006B2A0D">
      <w:pPr>
        <w:pStyle w:val="CTL"/>
        <w:numPr>
          <w:ilvl w:val="0"/>
          <w:numId w:val="0"/>
        </w:numPr>
        <w:tabs>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Pr>
          <w:rFonts w:asciiTheme="minorHAnsi" w:hAnsiTheme="minorHAnsi" w:cs="Arial"/>
          <w:sz w:val="22"/>
          <w:szCs w:val="22"/>
        </w:rPr>
        <w:tab/>
      </w:r>
    </w:p>
    <w:sectPr w:rsidR="003E276C" w:rsidSect="00CB6B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287F" w14:textId="77777777" w:rsidR="00010F3D" w:rsidRDefault="00010F3D" w:rsidP="002F72C4">
      <w:pPr>
        <w:spacing w:after="0" w:line="240" w:lineRule="auto"/>
      </w:pPr>
      <w:r>
        <w:separator/>
      </w:r>
    </w:p>
  </w:endnote>
  <w:endnote w:type="continuationSeparator" w:id="0">
    <w:p w14:paraId="6DF2D00F" w14:textId="77777777" w:rsidR="00010F3D" w:rsidRDefault="00010F3D" w:rsidP="002F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BF04" w14:textId="77777777" w:rsidR="00585848" w:rsidRDefault="00585848" w:rsidP="00585848"/>
  <w:p w14:paraId="0B19E1FC" w14:textId="77777777" w:rsidR="00585848" w:rsidRPr="000F1FB8" w:rsidRDefault="00585848" w:rsidP="00585848">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3D5002"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3D5002" w:rsidRPr="000F1FB8">
      <w:rPr>
        <w:rFonts w:ascii="Arial" w:hAnsi="Arial" w:cs="Arial"/>
        <w:i/>
        <w:sz w:val="16"/>
        <w:szCs w:val="16"/>
      </w:rPr>
      <w:fldChar w:fldCharType="separate"/>
    </w:r>
    <w:r w:rsidR="009E4E82">
      <w:rPr>
        <w:rFonts w:ascii="Arial" w:hAnsi="Arial" w:cs="Arial"/>
        <w:i/>
        <w:noProof/>
        <w:sz w:val="16"/>
        <w:szCs w:val="16"/>
      </w:rPr>
      <w:t>1</w:t>
    </w:r>
    <w:r w:rsidR="003D5002" w:rsidRPr="000F1FB8">
      <w:rPr>
        <w:rFonts w:ascii="Arial" w:hAnsi="Arial" w:cs="Arial"/>
        <w:i/>
        <w:sz w:val="16"/>
        <w:szCs w:val="16"/>
      </w:rPr>
      <w:fldChar w:fldCharType="end"/>
    </w:r>
    <w:r w:rsidRPr="000F1FB8">
      <w:rPr>
        <w:rFonts w:ascii="Arial" w:hAnsi="Arial" w:cs="Arial"/>
        <w:i/>
        <w:sz w:val="16"/>
        <w:szCs w:val="16"/>
      </w:rPr>
      <w:t xml:space="preserve"> z </w:t>
    </w:r>
    <w:r w:rsidR="003D5002"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3D5002" w:rsidRPr="000F1FB8">
      <w:rPr>
        <w:rFonts w:ascii="Arial" w:hAnsi="Arial" w:cs="Arial"/>
        <w:i/>
        <w:sz w:val="16"/>
        <w:szCs w:val="16"/>
      </w:rPr>
      <w:fldChar w:fldCharType="separate"/>
    </w:r>
    <w:r w:rsidR="009E4E82">
      <w:rPr>
        <w:rFonts w:ascii="Arial" w:hAnsi="Arial" w:cs="Arial"/>
        <w:i/>
        <w:noProof/>
        <w:sz w:val="16"/>
        <w:szCs w:val="16"/>
      </w:rPr>
      <w:t>14</w:t>
    </w:r>
    <w:r w:rsidR="003D5002" w:rsidRPr="000F1FB8">
      <w:rPr>
        <w:rFonts w:ascii="Arial" w:hAnsi="Arial" w:cs="Arial"/>
        <w:i/>
        <w:sz w:val="16"/>
        <w:szCs w:val="16"/>
      </w:rPr>
      <w:fldChar w:fldCharType="end"/>
    </w:r>
  </w:p>
  <w:p w14:paraId="7AFF38D1" w14:textId="77777777" w:rsidR="001E19C6" w:rsidRDefault="001E19C6" w:rsidP="00585848">
    <w:pPr>
      <w:pStyle w:val="Pta"/>
    </w:pPr>
  </w:p>
  <w:p w14:paraId="016EE9AC" w14:textId="77777777" w:rsidR="00407C3B" w:rsidRPr="00585848" w:rsidRDefault="00407C3B" w:rsidP="005858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40F0" w14:textId="77777777" w:rsidR="00010F3D" w:rsidRDefault="00010F3D" w:rsidP="002F72C4">
      <w:pPr>
        <w:spacing w:after="0" w:line="240" w:lineRule="auto"/>
      </w:pPr>
      <w:r>
        <w:separator/>
      </w:r>
    </w:p>
  </w:footnote>
  <w:footnote w:type="continuationSeparator" w:id="0">
    <w:p w14:paraId="785C6141" w14:textId="77777777" w:rsidR="00010F3D" w:rsidRDefault="00010F3D" w:rsidP="002F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57AE" w14:textId="1CFF0F55" w:rsidR="00585848" w:rsidRPr="000F1FB8" w:rsidRDefault="008935EA" w:rsidP="00585848">
    <w:pPr>
      <w:tabs>
        <w:tab w:val="right" w:pos="9360"/>
      </w:tabs>
      <w:spacing w:after="0" w:line="240" w:lineRule="auto"/>
      <w:jc w:val="right"/>
      <w:rPr>
        <w:rFonts w:ascii="Arial" w:hAnsi="Arial" w:cs="Arial"/>
        <w:sz w:val="16"/>
        <w:szCs w:val="16"/>
      </w:rPr>
    </w:pPr>
    <w:r>
      <w:rPr>
        <w:rFonts w:ascii="Arial" w:hAnsi="Arial" w:cs="Arial"/>
        <w:sz w:val="16"/>
        <w:szCs w:val="16"/>
      </w:rPr>
      <w:t>Príloha č.</w:t>
    </w:r>
    <w:r w:rsidR="003E276C">
      <w:rPr>
        <w:rFonts w:ascii="Arial" w:hAnsi="Arial" w:cs="Arial"/>
        <w:sz w:val="16"/>
        <w:szCs w:val="16"/>
      </w:rPr>
      <w:t>3</w:t>
    </w:r>
    <w:r>
      <w:rPr>
        <w:rFonts w:ascii="Arial" w:hAnsi="Arial" w:cs="Arial"/>
        <w:sz w:val="16"/>
        <w:szCs w:val="16"/>
      </w:rPr>
      <w:t xml:space="preserve"> </w:t>
    </w:r>
    <w:r w:rsidR="00BE10F3">
      <w:rPr>
        <w:rFonts w:ascii="Arial" w:hAnsi="Arial" w:cs="Arial"/>
        <w:sz w:val="16"/>
        <w:szCs w:val="16"/>
      </w:rPr>
      <w:t xml:space="preserve"> k súťažným podkladom</w:t>
    </w:r>
    <w:r w:rsidR="00276BD8">
      <w:rPr>
        <w:rFonts w:ascii="Arial" w:hAnsi="Arial" w:cs="Arial"/>
        <w:sz w:val="16"/>
        <w:szCs w:val="16"/>
      </w:rPr>
      <w:t xml:space="preserve"> </w:t>
    </w:r>
  </w:p>
  <w:p w14:paraId="6E96A32C" w14:textId="21F499BC" w:rsidR="007F7822" w:rsidRDefault="00334E78" w:rsidP="006642C7">
    <w:pPr>
      <w:pStyle w:val="Hlavika"/>
      <w:pBdr>
        <w:bottom w:val="single" w:sz="4" w:space="1" w:color="auto"/>
      </w:pBdr>
      <w:tabs>
        <w:tab w:val="clear" w:pos="4536"/>
      </w:tabs>
    </w:pPr>
    <w:r>
      <w:rPr>
        <w:rFonts w:ascii="Arial" w:hAnsi="Arial" w:cs="Arial"/>
        <w:sz w:val="16"/>
        <w:szCs w:val="16"/>
      </w:rPr>
      <w:tab/>
    </w:r>
    <w:r w:rsidR="00041622">
      <w:rPr>
        <w:rFonts w:ascii="Arial" w:hAnsi="Arial" w:cs="Arial"/>
        <w:sz w:val="16"/>
        <w:szCs w:val="16"/>
      </w:rPr>
      <w:t>Rozšírenie skladovej kapacity voľného octu - stavba</w:t>
    </w:r>
  </w:p>
  <w:p w14:paraId="23FEBDA8" w14:textId="77777777" w:rsidR="00585848" w:rsidRDefault="00585848">
    <w:pPr>
      <w:pStyle w:val="Hlavika"/>
    </w:pPr>
  </w:p>
  <w:p w14:paraId="2AF7185E" w14:textId="77777777" w:rsidR="002969D9" w:rsidRDefault="002969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D77"/>
    <w:multiLevelType w:val="hybridMultilevel"/>
    <w:tmpl w:val="E834C946"/>
    <w:lvl w:ilvl="0" w:tplc="F612D74A">
      <w:start w:val="1"/>
      <w:numFmt w:val="upperRoman"/>
      <w:lvlText w:val="%1."/>
      <w:lvlJc w:val="right"/>
      <w:pPr>
        <w:ind w:left="1146" w:hanging="360"/>
      </w:pPr>
      <w:rPr>
        <w:b/>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6E635A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9AE7127"/>
    <w:multiLevelType w:val="hybridMultilevel"/>
    <w:tmpl w:val="59C082E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2C8"/>
    <w:multiLevelType w:val="hybridMultilevel"/>
    <w:tmpl w:val="5DDEA14E"/>
    <w:lvl w:ilvl="0" w:tplc="56D81626">
      <w:start w:val="1"/>
      <w:numFmt w:val="bullet"/>
      <w:lvlText w:val=""/>
      <w:lvlJc w:val="left"/>
      <w:pPr>
        <w:ind w:left="2279" w:hanging="360"/>
      </w:pPr>
      <w:rPr>
        <w:rFonts w:ascii="Symbol" w:hAnsi="Symbol" w:hint="default"/>
      </w:rPr>
    </w:lvl>
    <w:lvl w:ilvl="1" w:tplc="56D81626">
      <w:start w:val="1"/>
      <w:numFmt w:val="bullet"/>
      <w:lvlText w:val=""/>
      <w:lvlJc w:val="left"/>
      <w:pPr>
        <w:ind w:left="2999" w:hanging="360"/>
      </w:pPr>
      <w:rPr>
        <w:rFonts w:ascii="Symbol" w:hAnsi="Symbol"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cs="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cs="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4"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6"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361B5EE6"/>
    <w:multiLevelType w:val="hybridMultilevel"/>
    <w:tmpl w:val="6C882A9E"/>
    <w:lvl w:ilvl="0" w:tplc="041B000F">
      <w:start w:val="1"/>
      <w:numFmt w:val="decimal"/>
      <w:lvlText w:val="%1."/>
      <w:lvlJc w:val="left"/>
      <w:pPr>
        <w:ind w:left="1080" w:hanging="360"/>
      </w:pPr>
      <w:rPr>
        <w:rFonts w:cs="Times New Roman"/>
      </w:rPr>
    </w:lvl>
    <w:lvl w:ilvl="1" w:tplc="50E01D9E">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1F34E52"/>
    <w:multiLevelType w:val="hybridMultilevel"/>
    <w:tmpl w:val="5C44FCD8"/>
    <w:lvl w:ilvl="0" w:tplc="0409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57C695E"/>
    <w:multiLevelType w:val="hybridMultilevel"/>
    <w:tmpl w:val="51D6D0F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6893046"/>
    <w:multiLevelType w:val="hybridMultilevel"/>
    <w:tmpl w:val="198EBFE6"/>
    <w:lvl w:ilvl="0" w:tplc="8326B2BE">
      <w:start w:val="1"/>
      <w:numFmt w:val="lowerLetter"/>
      <w:lvlText w:val="%1)"/>
      <w:lvlJc w:val="left"/>
      <w:pPr>
        <w:ind w:left="1080" w:hanging="360"/>
      </w:pPr>
      <w:rPr>
        <w:rFonts w:hint="default"/>
      </w:rPr>
    </w:lvl>
    <w:lvl w:ilvl="1" w:tplc="041B0001">
      <w:start w:val="1"/>
      <w:numFmt w:val="bullet"/>
      <w:lvlText w:val=""/>
      <w:lvlJc w:val="left"/>
      <w:pPr>
        <w:ind w:left="1800" w:hanging="360"/>
      </w:pPr>
      <w:rPr>
        <w:rFonts w:ascii="Symbol" w:hAnsi="Symbol" w:hint="default"/>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6932001"/>
    <w:multiLevelType w:val="hybridMultilevel"/>
    <w:tmpl w:val="5CF49118"/>
    <w:lvl w:ilvl="0" w:tplc="BFCC6D6E">
      <w:start w:val="1"/>
      <w:numFmt w:val="lowerLetter"/>
      <w:lvlText w:val="%1)"/>
      <w:lvlJc w:val="left"/>
      <w:pPr>
        <w:tabs>
          <w:tab w:val="num" w:pos="2615"/>
        </w:tabs>
        <w:ind w:left="2615" w:hanging="360"/>
      </w:pPr>
      <w:rPr>
        <w:rFonts w:cs="Times New Roman"/>
        <w:b w:val="0"/>
        <w:sz w:val="22"/>
        <w:szCs w:val="22"/>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18" w15:restartNumberingAfterBreak="0">
    <w:nsid w:val="578678A3"/>
    <w:multiLevelType w:val="hybridMultilevel"/>
    <w:tmpl w:val="2A101E9C"/>
    <w:lvl w:ilvl="0" w:tplc="BF1C06FC">
      <w:start w:val="1"/>
      <w:numFmt w:val="lowerLetter"/>
      <w:lvlText w:val="%1)"/>
      <w:lvlJc w:val="left"/>
      <w:pPr>
        <w:tabs>
          <w:tab w:val="num" w:pos="2615"/>
        </w:tabs>
        <w:ind w:left="2615" w:hanging="360"/>
      </w:pPr>
      <w:rPr>
        <w:rFonts w:cs="Times New Roman" w:hint="default"/>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472"/>
        </w:tabs>
        <w:ind w:left="4472"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19" w15:restartNumberingAfterBreak="0">
    <w:nsid w:val="57C563EE"/>
    <w:multiLevelType w:val="hybridMultilevel"/>
    <w:tmpl w:val="D878EFA6"/>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EA80CA3"/>
    <w:multiLevelType w:val="hybridMultilevel"/>
    <w:tmpl w:val="F476F4F6"/>
    <w:lvl w:ilvl="0" w:tplc="3932C06E">
      <w:start w:val="1"/>
      <w:numFmt w:val="decimal"/>
      <w:lvlText w:val="%1."/>
      <w:lvlJc w:val="left"/>
      <w:pPr>
        <w:ind w:left="720" w:hanging="360"/>
      </w:pPr>
      <w:rPr>
        <w:rFonts w:asciiTheme="minorHAnsi" w:hAnsiTheme="minorHAnsi" w:cs="Arial"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BE44E9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0011DE7"/>
    <w:multiLevelType w:val="hybridMultilevel"/>
    <w:tmpl w:val="4ACCCAB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3C0505B"/>
    <w:multiLevelType w:val="multilevel"/>
    <w:tmpl w:val="CE0EA602"/>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0"/>
        </w:tabs>
        <w:ind w:left="45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93542BE"/>
    <w:multiLevelType w:val="hybridMultilevel"/>
    <w:tmpl w:val="C45EBD2C"/>
    <w:lvl w:ilvl="0" w:tplc="8822FB7E">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75998288">
    <w:abstractNumId w:val="25"/>
  </w:num>
  <w:num w:numId="2" w16cid:durableId="1340884209">
    <w:abstractNumId w:val="22"/>
  </w:num>
  <w:num w:numId="3" w16cid:durableId="1903590040">
    <w:abstractNumId w:val="9"/>
  </w:num>
  <w:num w:numId="4" w16cid:durableId="1471896326">
    <w:abstractNumId w:val="24"/>
  </w:num>
  <w:num w:numId="5" w16cid:durableId="1592279377">
    <w:abstractNumId w:val="1"/>
  </w:num>
  <w:num w:numId="6" w16cid:durableId="2065761433">
    <w:abstractNumId w:val="14"/>
  </w:num>
  <w:num w:numId="7" w16cid:durableId="1585600950">
    <w:abstractNumId w:val="12"/>
  </w:num>
  <w:num w:numId="8" w16cid:durableId="1773671460">
    <w:abstractNumId w:val="4"/>
  </w:num>
  <w:num w:numId="9" w16cid:durableId="1888445247">
    <w:abstractNumId w:val="16"/>
  </w:num>
  <w:num w:numId="10" w16cid:durableId="1534882221">
    <w:abstractNumId w:val="8"/>
  </w:num>
  <w:num w:numId="11" w16cid:durableId="1233662597">
    <w:abstractNumId w:val="17"/>
  </w:num>
  <w:num w:numId="12" w16cid:durableId="303003965">
    <w:abstractNumId w:val="10"/>
  </w:num>
  <w:num w:numId="13" w16cid:durableId="924727672">
    <w:abstractNumId w:val="19"/>
  </w:num>
  <w:num w:numId="14" w16cid:durableId="939920392">
    <w:abstractNumId w:val="18"/>
  </w:num>
  <w:num w:numId="15" w16cid:durableId="459543631">
    <w:abstractNumId w:val="13"/>
  </w:num>
  <w:num w:numId="16" w16cid:durableId="1647856483">
    <w:abstractNumId w:val="7"/>
  </w:num>
  <w:num w:numId="17" w16cid:durableId="1002665119">
    <w:abstractNumId w:val="0"/>
  </w:num>
  <w:num w:numId="18" w16cid:durableId="1702437371">
    <w:abstractNumId w:val="9"/>
  </w:num>
  <w:num w:numId="19" w16cid:durableId="1639452209">
    <w:abstractNumId w:val="26"/>
  </w:num>
  <w:num w:numId="20" w16cid:durableId="1326739527">
    <w:abstractNumId w:val="3"/>
  </w:num>
  <w:num w:numId="21" w16cid:durableId="1809856546">
    <w:abstractNumId w:val="5"/>
  </w:num>
  <w:num w:numId="22" w16cid:durableId="1330988773">
    <w:abstractNumId w:val="21"/>
  </w:num>
  <w:num w:numId="23" w16cid:durableId="338116265">
    <w:abstractNumId w:val="20"/>
  </w:num>
  <w:num w:numId="24" w16cid:durableId="585505568">
    <w:abstractNumId w:val="6"/>
  </w:num>
  <w:num w:numId="25" w16cid:durableId="824054196">
    <w:abstractNumId w:val="15"/>
  </w:num>
  <w:num w:numId="26" w16cid:durableId="74671799">
    <w:abstractNumId w:val="9"/>
  </w:num>
  <w:num w:numId="27" w16cid:durableId="1559128588">
    <w:abstractNumId w:val="2"/>
  </w:num>
  <w:num w:numId="28" w16cid:durableId="1273853658">
    <w:abstractNumId w:val="23"/>
  </w:num>
  <w:num w:numId="29" w16cid:durableId="633028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539"/>
    <w:rsid w:val="00010F3D"/>
    <w:rsid w:val="00015D0A"/>
    <w:rsid w:val="000260FC"/>
    <w:rsid w:val="0002696A"/>
    <w:rsid w:val="000303D2"/>
    <w:rsid w:val="000333A2"/>
    <w:rsid w:val="00041622"/>
    <w:rsid w:val="00044769"/>
    <w:rsid w:val="000517D1"/>
    <w:rsid w:val="00051CC3"/>
    <w:rsid w:val="000561B4"/>
    <w:rsid w:val="00064365"/>
    <w:rsid w:val="000663E4"/>
    <w:rsid w:val="0007335C"/>
    <w:rsid w:val="00086DB4"/>
    <w:rsid w:val="00090273"/>
    <w:rsid w:val="00095710"/>
    <w:rsid w:val="000A1A12"/>
    <w:rsid w:val="000A66DB"/>
    <w:rsid w:val="000B1569"/>
    <w:rsid w:val="000D03A7"/>
    <w:rsid w:val="000E0398"/>
    <w:rsid w:val="000E2500"/>
    <w:rsid w:val="000E394F"/>
    <w:rsid w:val="000E42B3"/>
    <w:rsid w:val="000E575B"/>
    <w:rsid w:val="000F4819"/>
    <w:rsid w:val="000F615C"/>
    <w:rsid w:val="000F69F6"/>
    <w:rsid w:val="00103770"/>
    <w:rsid w:val="00104BB5"/>
    <w:rsid w:val="001119C4"/>
    <w:rsid w:val="001135ED"/>
    <w:rsid w:val="00113738"/>
    <w:rsid w:val="00114BCD"/>
    <w:rsid w:val="00120A81"/>
    <w:rsid w:val="00130407"/>
    <w:rsid w:val="0013246D"/>
    <w:rsid w:val="00132F7F"/>
    <w:rsid w:val="0013646E"/>
    <w:rsid w:val="001407EE"/>
    <w:rsid w:val="00140DA3"/>
    <w:rsid w:val="00142B3D"/>
    <w:rsid w:val="00144A2A"/>
    <w:rsid w:val="001474ED"/>
    <w:rsid w:val="00152246"/>
    <w:rsid w:val="00153D6A"/>
    <w:rsid w:val="00160CEC"/>
    <w:rsid w:val="0016451D"/>
    <w:rsid w:val="00171A7A"/>
    <w:rsid w:val="0017585A"/>
    <w:rsid w:val="001A16DB"/>
    <w:rsid w:val="001B07D3"/>
    <w:rsid w:val="001B6B85"/>
    <w:rsid w:val="001C1EFE"/>
    <w:rsid w:val="001C3368"/>
    <w:rsid w:val="001C70B7"/>
    <w:rsid w:val="001D71E4"/>
    <w:rsid w:val="001D7709"/>
    <w:rsid w:val="001E19C6"/>
    <w:rsid w:val="001E5448"/>
    <w:rsid w:val="001F6395"/>
    <w:rsid w:val="002037D3"/>
    <w:rsid w:val="00204539"/>
    <w:rsid w:val="002251FD"/>
    <w:rsid w:val="00232FE5"/>
    <w:rsid w:val="00255788"/>
    <w:rsid w:val="00256DFB"/>
    <w:rsid w:val="00260A66"/>
    <w:rsid w:val="00261649"/>
    <w:rsid w:val="00271E1B"/>
    <w:rsid w:val="00276BD8"/>
    <w:rsid w:val="00285293"/>
    <w:rsid w:val="00295B35"/>
    <w:rsid w:val="002969D9"/>
    <w:rsid w:val="002A6196"/>
    <w:rsid w:val="002A7697"/>
    <w:rsid w:val="002A7FB8"/>
    <w:rsid w:val="002B0A99"/>
    <w:rsid w:val="002C2269"/>
    <w:rsid w:val="002C45E1"/>
    <w:rsid w:val="002D6816"/>
    <w:rsid w:val="002D7B1F"/>
    <w:rsid w:val="002F101C"/>
    <w:rsid w:val="002F63E0"/>
    <w:rsid w:val="002F72C4"/>
    <w:rsid w:val="003111BF"/>
    <w:rsid w:val="00311D95"/>
    <w:rsid w:val="0032301E"/>
    <w:rsid w:val="00334E78"/>
    <w:rsid w:val="00355AF5"/>
    <w:rsid w:val="003607CC"/>
    <w:rsid w:val="00373047"/>
    <w:rsid w:val="00380897"/>
    <w:rsid w:val="00384B97"/>
    <w:rsid w:val="00386583"/>
    <w:rsid w:val="00386BF2"/>
    <w:rsid w:val="00395A2C"/>
    <w:rsid w:val="00397621"/>
    <w:rsid w:val="003A6E47"/>
    <w:rsid w:val="003B287C"/>
    <w:rsid w:val="003B7313"/>
    <w:rsid w:val="003C2625"/>
    <w:rsid w:val="003D048E"/>
    <w:rsid w:val="003D11E5"/>
    <w:rsid w:val="003D2B8D"/>
    <w:rsid w:val="003D5002"/>
    <w:rsid w:val="003E177D"/>
    <w:rsid w:val="003E276C"/>
    <w:rsid w:val="003E413B"/>
    <w:rsid w:val="003E62EE"/>
    <w:rsid w:val="003F20D4"/>
    <w:rsid w:val="00402BB4"/>
    <w:rsid w:val="0040362C"/>
    <w:rsid w:val="0040447C"/>
    <w:rsid w:val="00407C3B"/>
    <w:rsid w:val="00411A6D"/>
    <w:rsid w:val="00423AC2"/>
    <w:rsid w:val="00434DD6"/>
    <w:rsid w:val="004407D1"/>
    <w:rsid w:val="00444973"/>
    <w:rsid w:val="00450222"/>
    <w:rsid w:val="00464812"/>
    <w:rsid w:val="00466B1B"/>
    <w:rsid w:val="0048441F"/>
    <w:rsid w:val="0049054A"/>
    <w:rsid w:val="00496328"/>
    <w:rsid w:val="004A1E0F"/>
    <w:rsid w:val="004A453D"/>
    <w:rsid w:val="004D019E"/>
    <w:rsid w:val="004D74C6"/>
    <w:rsid w:val="004E6362"/>
    <w:rsid w:val="004E7D3E"/>
    <w:rsid w:val="004F164F"/>
    <w:rsid w:val="004F4797"/>
    <w:rsid w:val="0050131F"/>
    <w:rsid w:val="00501FD9"/>
    <w:rsid w:val="00502DD6"/>
    <w:rsid w:val="005102AB"/>
    <w:rsid w:val="00512639"/>
    <w:rsid w:val="005215D7"/>
    <w:rsid w:val="00530AAF"/>
    <w:rsid w:val="005356C7"/>
    <w:rsid w:val="00535B69"/>
    <w:rsid w:val="0053701F"/>
    <w:rsid w:val="005435DE"/>
    <w:rsid w:val="00546248"/>
    <w:rsid w:val="0055443C"/>
    <w:rsid w:val="00564A8E"/>
    <w:rsid w:val="00570379"/>
    <w:rsid w:val="00571B8C"/>
    <w:rsid w:val="00574BC2"/>
    <w:rsid w:val="00585848"/>
    <w:rsid w:val="005A35BC"/>
    <w:rsid w:val="005B2529"/>
    <w:rsid w:val="005C3C37"/>
    <w:rsid w:val="005C5E82"/>
    <w:rsid w:val="005E355B"/>
    <w:rsid w:val="005E3E6F"/>
    <w:rsid w:val="005E68E1"/>
    <w:rsid w:val="00610FB6"/>
    <w:rsid w:val="0061162D"/>
    <w:rsid w:val="006212AF"/>
    <w:rsid w:val="00623D79"/>
    <w:rsid w:val="00625475"/>
    <w:rsid w:val="006468CF"/>
    <w:rsid w:val="006612F4"/>
    <w:rsid w:val="006642C7"/>
    <w:rsid w:val="00666AD5"/>
    <w:rsid w:val="00675663"/>
    <w:rsid w:val="00690091"/>
    <w:rsid w:val="006932B6"/>
    <w:rsid w:val="006950FA"/>
    <w:rsid w:val="00697448"/>
    <w:rsid w:val="006A370A"/>
    <w:rsid w:val="006B2A0D"/>
    <w:rsid w:val="006B4D27"/>
    <w:rsid w:val="006B4E07"/>
    <w:rsid w:val="006B56E0"/>
    <w:rsid w:val="006B7CBF"/>
    <w:rsid w:val="006C4FCD"/>
    <w:rsid w:val="006C749B"/>
    <w:rsid w:val="006D0492"/>
    <w:rsid w:val="006D0D4E"/>
    <w:rsid w:val="006D6697"/>
    <w:rsid w:val="006D685F"/>
    <w:rsid w:val="006D77D2"/>
    <w:rsid w:val="006E3DB6"/>
    <w:rsid w:val="006F707E"/>
    <w:rsid w:val="00701AFB"/>
    <w:rsid w:val="00706117"/>
    <w:rsid w:val="00707C50"/>
    <w:rsid w:val="007138D3"/>
    <w:rsid w:val="007146BF"/>
    <w:rsid w:val="00714DD2"/>
    <w:rsid w:val="0073142A"/>
    <w:rsid w:val="00741704"/>
    <w:rsid w:val="007608AC"/>
    <w:rsid w:val="00786D4F"/>
    <w:rsid w:val="007A223C"/>
    <w:rsid w:val="007A49E9"/>
    <w:rsid w:val="007C02F5"/>
    <w:rsid w:val="007C1F46"/>
    <w:rsid w:val="007C38A3"/>
    <w:rsid w:val="007C623F"/>
    <w:rsid w:val="007C637D"/>
    <w:rsid w:val="007D1EF6"/>
    <w:rsid w:val="007D3695"/>
    <w:rsid w:val="007E26DD"/>
    <w:rsid w:val="007F7822"/>
    <w:rsid w:val="00800F1D"/>
    <w:rsid w:val="00802EF3"/>
    <w:rsid w:val="00812CBF"/>
    <w:rsid w:val="00817F61"/>
    <w:rsid w:val="00826B29"/>
    <w:rsid w:val="00834F66"/>
    <w:rsid w:val="00837535"/>
    <w:rsid w:val="00843712"/>
    <w:rsid w:val="0084631C"/>
    <w:rsid w:val="00852E13"/>
    <w:rsid w:val="008537E1"/>
    <w:rsid w:val="00853ADC"/>
    <w:rsid w:val="00874383"/>
    <w:rsid w:val="00876AC7"/>
    <w:rsid w:val="00884D2A"/>
    <w:rsid w:val="0089233D"/>
    <w:rsid w:val="008935EA"/>
    <w:rsid w:val="00893D82"/>
    <w:rsid w:val="008941C5"/>
    <w:rsid w:val="008968C5"/>
    <w:rsid w:val="008A213A"/>
    <w:rsid w:val="008A37DB"/>
    <w:rsid w:val="008A3EB6"/>
    <w:rsid w:val="008D13AF"/>
    <w:rsid w:val="008D1A35"/>
    <w:rsid w:val="008D1FF5"/>
    <w:rsid w:val="008D336E"/>
    <w:rsid w:val="008E1C00"/>
    <w:rsid w:val="008E4CDC"/>
    <w:rsid w:val="008E5C07"/>
    <w:rsid w:val="008F0143"/>
    <w:rsid w:val="008F1CD8"/>
    <w:rsid w:val="008F7019"/>
    <w:rsid w:val="008F7FD5"/>
    <w:rsid w:val="00905DB6"/>
    <w:rsid w:val="00906268"/>
    <w:rsid w:val="00911F9B"/>
    <w:rsid w:val="00914623"/>
    <w:rsid w:val="00916D20"/>
    <w:rsid w:val="00925E7A"/>
    <w:rsid w:val="00927850"/>
    <w:rsid w:val="00951382"/>
    <w:rsid w:val="009616D7"/>
    <w:rsid w:val="00973D09"/>
    <w:rsid w:val="00974215"/>
    <w:rsid w:val="00974469"/>
    <w:rsid w:val="009772BA"/>
    <w:rsid w:val="0098682F"/>
    <w:rsid w:val="009960F3"/>
    <w:rsid w:val="009A3EA8"/>
    <w:rsid w:val="009E4E82"/>
    <w:rsid w:val="009E534B"/>
    <w:rsid w:val="009F7364"/>
    <w:rsid w:val="00A25EE4"/>
    <w:rsid w:val="00A30C13"/>
    <w:rsid w:val="00A50A6E"/>
    <w:rsid w:val="00A5193A"/>
    <w:rsid w:val="00A53FAB"/>
    <w:rsid w:val="00A617BE"/>
    <w:rsid w:val="00A6277E"/>
    <w:rsid w:val="00A63149"/>
    <w:rsid w:val="00A678A7"/>
    <w:rsid w:val="00A80142"/>
    <w:rsid w:val="00A8019E"/>
    <w:rsid w:val="00A86E7D"/>
    <w:rsid w:val="00A87F7C"/>
    <w:rsid w:val="00AA4138"/>
    <w:rsid w:val="00AA72AF"/>
    <w:rsid w:val="00AB2539"/>
    <w:rsid w:val="00AC18A1"/>
    <w:rsid w:val="00AC2691"/>
    <w:rsid w:val="00AD16E1"/>
    <w:rsid w:val="00AD2ED4"/>
    <w:rsid w:val="00AD6CD9"/>
    <w:rsid w:val="00AE1E34"/>
    <w:rsid w:val="00AE68FE"/>
    <w:rsid w:val="00AF53E8"/>
    <w:rsid w:val="00B01A6F"/>
    <w:rsid w:val="00B104AF"/>
    <w:rsid w:val="00B105B0"/>
    <w:rsid w:val="00B164EA"/>
    <w:rsid w:val="00B33A32"/>
    <w:rsid w:val="00B35A31"/>
    <w:rsid w:val="00B62293"/>
    <w:rsid w:val="00B715C7"/>
    <w:rsid w:val="00B716D0"/>
    <w:rsid w:val="00B72D1F"/>
    <w:rsid w:val="00BA1910"/>
    <w:rsid w:val="00BB15B4"/>
    <w:rsid w:val="00BB20EC"/>
    <w:rsid w:val="00BB2F2E"/>
    <w:rsid w:val="00BE10F3"/>
    <w:rsid w:val="00BE1C00"/>
    <w:rsid w:val="00BF0F26"/>
    <w:rsid w:val="00C064FB"/>
    <w:rsid w:val="00C21AB9"/>
    <w:rsid w:val="00C2467C"/>
    <w:rsid w:val="00C52387"/>
    <w:rsid w:val="00C53588"/>
    <w:rsid w:val="00C53C12"/>
    <w:rsid w:val="00C673DE"/>
    <w:rsid w:val="00C741E8"/>
    <w:rsid w:val="00C82FFD"/>
    <w:rsid w:val="00C83121"/>
    <w:rsid w:val="00C83CD9"/>
    <w:rsid w:val="00CA4ED3"/>
    <w:rsid w:val="00CB3CD6"/>
    <w:rsid w:val="00CB6B98"/>
    <w:rsid w:val="00CB70DD"/>
    <w:rsid w:val="00CD6482"/>
    <w:rsid w:val="00CE2A23"/>
    <w:rsid w:val="00CE3EE8"/>
    <w:rsid w:val="00CE58C4"/>
    <w:rsid w:val="00CE5F0F"/>
    <w:rsid w:val="00CF24EA"/>
    <w:rsid w:val="00CF3220"/>
    <w:rsid w:val="00D13353"/>
    <w:rsid w:val="00D235FA"/>
    <w:rsid w:val="00D2733B"/>
    <w:rsid w:val="00D42B1F"/>
    <w:rsid w:val="00D47E1C"/>
    <w:rsid w:val="00D57EE8"/>
    <w:rsid w:val="00D65C58"/>
    <w:rsid w:val="00D7418B"/>
    <w:rsid w:val="00D74490"/>
    <w:rsid w:val="00D81F81"/>
    <w:rsid w:val="00D91046"/>
    <w:rsid w:val="00DA38BF"/>
    <w:rsid w:val="00DB14E6"/>
    <w:rsid w:val="00DB3B01"/>
    <w:rsid w:val="00DB4A62"/>
    <w:rsid w:val="00DB526C"/>
    <w:rsid w:val="00DC0EA3"/>
    <w:rsid w:val="00DC215F"/>
    <w:rsid w:val="00DC4541"/>
    <w:rsid w:val="00DD02FA"/>
    <w:rsid w:val="00DE11B8"/>
    <w:rsid w:val="00DE4FFD"/>
    <w:rsid w:val="00DF76D4"/>
    <w:rsid w:val="00E15EF0"/>
    <w:rsid w:val="00E160A7"/>
    <w:rsid w:val="00E265FD"/>
    <w:rsid w:val="00E51F9F"/>
    <w:rsid w:val="00E53A9A"/>
    <w:rsid w:val="00E83FD8"/>
    <w:rsid w:val="00EA54A1"/>
    <w:rsid w:val="00EA6BE2"/>
    <w:rsid w:val="00ED2ACB"/>
    <w:rsid w:val="00EE06A2"/>
    <w:rsid w:val="00EE1E44"/>
    <w:rsid w:val="00EE4926"/>
    <w:rsid w:val="00F028DA"/>
    <w:rsid w:val="00F12170"/>
    <w:rsid w:val="00F12A34"/>
    <w:rsid w:val="00F14090"/>
    <w:rsid w:val="00F14D76"/>
    <w:rsid w:val="00F155A1"/>
    <w:rsid w:val="00F26783"/>
    <w:rsid w:val="00F30968"/>
    <w:rsid w:val="00F44DD7"/>
    <w:rsid w:val="00F723AC"/>
    <w:rsid w:val="00F85CFF"/>
    <w:rsid w:val="00F95F42"/>
    <w:rsid w:val="00FA3BE8"/>
    <w:rsid w:val="00FB6DE0"/>
    <w:rsid w:val="00FC34EB"/>
    <w:rsid w:val="00FD4DAC"/>
    <w:rsid w:val="00FE7537"/>
    <w:rsid w:val="00FF580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EDCFE"/>
  <w15:docId w15:val="{151B3D27-0307-4E26-9025-1E9508EA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6B9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CB6B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6B98"/>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CB6B98"/>
    <w:pPr>
      <w:tabs>
        <w:tab w:val="center" w:pos="4536"/>
        <w:tab w:val="right" w:pos="9072"/>
      </w:tabs>
      <w:spacing w:after="0" w:line="240" w:lineRule="auto"/>
    </w:pPr>
  </w:style>
  <w:style w:type="character" w:customStyle="1" w:styleId="PtaChar">
    <w:name w:val="Päta Char"/>
    <w:basedOn w:val="Predvolenpsmoodseku"/>
    <w:link w:val="Pta"/>
    <w:uiPriority w:val="99"/>
    <w:rsid w:val="00CB6B98"/>
    <w:rPr>
      <w:rFonts w:ascii="Calibri" w:eastAsia="Calibri" w:hAnsi="Calibri" w:cs="Times New Roman"/>
    </w:rPr>
  </w:style>
  <w:style w:type="paragraph" w:styleId="Odsekzoznamu">
    <w:name w:val="List Paragraph"/>
    <w:basedOn w:val="Normlny"/>
    <w:link w:val="OdsekzoznamuChar"/>
    <w:uiPriority w:val="34"/>
    <w:qFormat/>
    <w:rsid w:val="00CB6B98"/>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CB6B98"/>
    <w:rPr>
      <w:rFonts w:ascii="Times New Roman" w:eastAsia="Times New Roman" w:hAnsi="Times New Roman" w:cs="Times New Roman"/>
      <w:sz w:val="24"/>
      <w:lang w:val="en-US"/>
    </w:rPr>
  </w:style>
  <w:style w:type="paragraph" w:customStyle="1" w:styleId="CTL">
    <w:name w:val="CTL"/>
    <w:basedOn w:val="Normlny"/>
    <w:uiPriority w:val="99"/>
    <w:rsid w:val="00CB6B98"/>
    <w:pPr>
      <w:widowControl w:val="0"/>
      <w:numPr>
        <w:numId w:val="3"/>
      </w:numPr>
      <w:autoSpaceDE w:val="0"/>
      <w:autoSpaceDN w:val="0"/>
      <w:adjustRightInd w:val="0"/>
      <w:spacing w:after="120" w:line="240" w:lineRule="auto"/>
      <w:jc w:val="both"/>
    </w:pPr>
    <w:rPr>
      <w:rFonts w:ascii="Times New Roman" w:eastAsia="Times New Roman" w:hAnsi="Times New Roman"/>
      <w:sz w:val="24"/>
      <w:szCs w:val="20"/>
    </w:rPr>
  </w:style>
  <w:style w:type="paragraph" w:styleId="Zkladntext">
    <w:name w:val="Body Text"/>
    <w:basedOn w:val="Normlny"/>
    <w:link w:val="ZkladntextChar"/>
    <w:uiPriority w:val="99"/>
    <w:unhideWhenUsed/>
    <w:rsid w:val="00CB6B98"/>
    <w:pPr>
      <w:spacing w:after="120"/>
    </w:pPr>
  </w:style>
  <w:style w:type="character" w:customStyle="1" w:styleId="ZkladntextChar">
    <w:name w:val="Základný text Char"/>
    <w:basedOn w:val="Predvolenpsmoodseku"/>
    <w:link w:val="Zkladntext"/>
    <w:uiPriority w:val="99"/>
    <w:rsid w:val="00CB6B98"/>
    <w:rPr>
      <w:rFonts w:ascii="Calibri" w:eastAsia="Calibri" w:hAnsi="Calibri" w:cs="Times New Roman"/>
    </w:rPr>
  </w:style>
  <w:style w:type="paragraph" w:styleId="Zkladntext3">
    <w:name w:val="Body Text 3"/>
    <w:basedOn w:val="Normlny"/>
    <w:link w:val="Zkladntext3Char"/>
    <w:uiPriority w:val="99"/>
    <w:semiHidden/>
    <w:unhideWhenUsed/>
    <w:rsid w:val="00CB6B98"/>
    <w:pPr>
      <w:spacing w:after="120"/>
    </w:pPr>
    <w:rPr>
      <w:sz w:val="16"/>
      <w:szCs w:val="16"/>
    </w:rPr>
  </w:style>
  <w:style w:type="character" w:customStyle="1" w:styleId="Zkladntext3Char">
    <w:name w:val="Základný text 3 Char"/>
    <w:basedOn w:val="Predvolenpsmoodseku"/>
    <w:link w:val="Zkladntext3"/>
    <w:uiPriority w:val="99"/>
    <w:semiHidden/>
    <w:rsid w:val="00CB6B98"/>
    <w:rPr>
      <w:rFonts w:ascii="Calibri" w:eastAsia="Calibri" w:hAnsi="Calibri" w:cs="Times New Roman"/>
      <w:sz w:val="16"/>
      <w:szCs w:val="16"/>
    </w:rPr>
  </w:style>
  <w:style w:type="paragraph" w:customStyle="1" w:styleId="CTLhead">
    <w:name w:val="CTL_head"/>
    <w:basedOn w:val="Normlny"/>
    <w:uiPriority w:val="99"/>
    <w:rsid w:val="00CB6B98"/>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styleId="Hlavika">
    <w:name w:val="header"/>
    <w:basedOn w:val="Normlny"/>
    <w:link w:val="HlavikaChar"/>
    <w:uiPriority w:val="99"/>
    <w:unhideWhenUsed/>
    <w:rsid w:val="002F72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72C4"/>
    <w:rPr>
      <w:rFonts w:ascii="Calibri" w:eastAsia="Calibri" w:hAnsi="Calibri" w:cs="Times New Roman"/>
    </w:rPr>
  </w:style>
  <w:style w:type="paragraph" w:customStyle="1" w:styleId="Default">
    <w:name w:val="Default"/>
    <w:rsid w:val="00104BB5"/>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741704"/>
    <w:rPr>
      <w:sz w:val="16"/>
      <w:szCs w:val="16"/>
    </w:rPr>
  </w:style>
  <w:style w:type="paragraph" w:styleId="Textkomentra">
    <w:name w:val="annotation text"/>
    <w:basedOn w:val="Normlny"/>
    <w:link w:val="TextkomentraChar"/>
    <w:uiPriority w:val="99"/>
    <w:semiHidden/>
    <w:unhideWhenUsed/>
    <w:rsid w:val="00741704"/>
    <w:pPr>
      <w:spacing w:line="240" w:lineRule="auto"/>
    </w:pPr>
    <w:rPr>
      <w:sz w:val="20"/>
      <w:szCs w:val="20"/>
    </w:rPr>
  </w:style>
  <w:style w:type="character" w:customStyle="1" w:styleId="TextkomentraChar">
    <w:name w:val="Text komentára Char"/>
    <w:basedOn w:val="Predvolenpsmoodseku"/>
    <w:link w:val="Textkomentra"/>
    <w:uiPriority w:val="99"/>
    <w:semiHidden/>
    <w:rsid w:val="0074170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741704"/>
    <w:rPr>
      <w:b/>
      <w:bCs/>
    </w:rPr>
  </w:style>
  <w:style w:type="character" w:customStyle="1" w:styleId="PredmetkomentraChar">
    <w:name w:val="Predmet komentára Char"/>
    <w:basedOn w:val="TextkomentraChar"/>
    <w:link w:val="Predmetkomentra"/>
    <w:uiPriority w:val="99"/>
    <w:semiHidden/>
    <w:rsid w:val="00741704"/>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741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1704"/>
    <w:rPr>
      <w:rFonts w:ascii="Segoe UI" w:eastAsia="Calibri" w:hAnsi="Segoe UI" w:cs="Segoe UI"/>
      <w:sz w:val="18"/>
      <w:szCs w:val="18"/>
    </w:rPr>
  </w:style>
  <w:style w:type="paragraph" w:styleId="Revzia">
    <w:name w:val="Revision"/>
    <w:hidden/>
    <w:uiPriority w:val="99"/>
    <w:semiHidden/>
    <w:rsid w:val="00F26783"/>
    <w:pPr>
      <w:spacing w:after="0" w:line="240" w:lineRule="auto"/>
    </w:pPr>
    <w:rPr>
      <w:rFonts w:ascii="Calibri" w:eastAsia="Calibri" w:hAnsi="Calibri" w:cs="Times New Roman"/>
    </w:rPr>
  </w:style>
  <w:style w:type="paragraph" w:styleId="slovanzoznam2">
    <w:name w:val="List Number 2"/>
    <w:basedOn w:val="Normlny"/>
    <w:uiPriority w:val="99"/>
    <w:semiHidden/>
    <w:rsid w:val="00AC2691"/>
    <w:pPr>
      <w:numPr>
        <w:numId w:val="28"/>
      </w:numPr>
      <w:tabs>
        <w:tab w:val="num" w:pos="643"/>
      </w:tabs>
      <w:spacing w:after="0" w:line="240" w:lineRule="auto"/>
      <w:ind w:left="643"/>
      <w:contextualSpacing/>
    </w:pPr>
    <w:rPr>
      <w:rFonts w:ascii="Times New Roman" w:eastAsia="Times New Roman" w:hAnsi="Times New Roman"/>
      <w:sz w:val="24"/>
      <w:szCs w:val="24"/>
      <w:lang w:eastAsia="sk-SK"/>
    </w:rPr>
  </w:style>
  <w:style w:type="paragraph" w:styleId="Obyajntext">
    <w:name w:val="Plain Text"/>
    <w:basedOn w:val="Normlny"/>
    <w:link w:val="ObyajntextChar"/>
    <w:uiPriority w:val="99"/>
    <w:rsid w:val="0061162D"/>
    <w:pPr>
      <w:spacing w:after="0" w:line="240" w:lineRule="auto"/>
    </w:pPr>
    <w:rPr>
      <w:rFonts w:ascii="Consolas" w:eastAsia="Times New Roman" w:hAnsi="Consolas"/>
      <w:sz w:val="21"/>
      <w:szCs w:val="21"/>
      <w:lang w:val="en-GB"/>
    </w:rPr>
  </w:style>
  <w:style w:type="character" w:customStyle="1" w:styleId="ObyajntextChar">
    <w:name w:val="Obyčajný text Char"/>
    <w:basedOn w:val="Predvolenpsmoodseku"/>
    <w:link w:val="Obyajntext"/>
    <w:uiPriority w:val="99"/>
    <w:rsid w:val="0061162D"/>
    <w:rPr>
      <w:rFonts w:ascii="Consolas" w:eastAsia="Times New Roman" w:hAnsi="Consolas"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B78F-0FE0-4306-9F85-C90EE73A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13</Pages>
  <Words>5233</Words>
  <Characters>29829</Characters>
  <DocSecurity>0</DocSecurity>
  <Lines>248</Lines>
  <Paragraphs>69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2023-09-25T05:16:00Z</cp:lastPrinted>
  <dcterms:created xsi:type="dcterms:W3CDTF">2021-12-16T16:53:00Z</dcterms:created>
  <dcterms:modified xsi:type="dcterms:W3CDTF">2023-09-29T06:33:00Z</dcterms:modified>
</cp:coreProperties>
</file>