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D7B68" w14:textId="77777777" w:rsidR="007B643E" w:rsidRDefault="00547355" w:rsidP="008011A1">
      <w:pPr>
        <w:pStyle w:val="Default"/>
        <w:jc w:val="both"/>
        <w:rPr>
          <w:rFonts w:ascii="Arial" w:hAnsi="Arial" w:cs="Arial"/>
          <w:b/>
          <w:bCs/>
          <w:szCs w:val="20"/>
        </w:rPr>
      </w:pPr>
      <w:bookmarkStart w:id="0" w:name="_GoBack"/>
      <w:bookmarkEnd w:id="0"/>
      <w:r w:rsidRPr="00E5709D">
        <w:rPr>
          <w:rFonts w:ascii="Arial" w:hAnsi="Arial" w:cs="Arial"/>
          <w:b/>
          <w:bCs/>
          <w:szCs w:val="20"/>
        </w:rPr>
        <w:t xml:space="preserve">Príloha č. 4 </w:t>
      </w:r>
      <w:r w:rsidR="00221DD8">
        <w:rPr>
          <w:rFonts w:ascii="Arial" w:hAnsi="Arial" w:cs="Arial"/>
          <w:b/>
          <w:bCs/>
          <w:szCs w:val="20"/>
        </w:rPr>
        <w:t>súťažných podkladov</w:t>
      </w:r>
    </w:p>
    <w:p w14:paraId="3D375F57" w14:textId="5D50D08C" w:rsidR="00202A2A" w:rsidRPr="00E5709D" w:rsidRDefault="00547355" w:rsidP="008011A1">
      <w:pPr>
        <w:pStyle w:val="Default"/>
        <w:jc w:val="both"/>
        <w:rPr>
          <w:rFonts w:ascii="Arial" w:hAnsi="Arial" w:cs="Arial"/>
          <w:szCs w:val="20"/>
        </w:rPr>
      </w:pPr>
      <w:r w:rsidRPr="00E5709D">
        <w:rPr>
          <w:rFonts w:ascii="Arial" w:hAnsi="Arial" w:cs="Arial"/>
          <w:b/>
          <w:bCs/>
          <w:szCs w:val="20"/>
        </w:rPr>
        <w:t>Špecifikácia podmienok účasti</w:t>
      </w:r>
    </w:p>
    <w:p w14:paraId="10514E8C" w14:textId="77777777" w:rsidR="00F607DD" w:rsidRPr="002E2FC6" w:rsidRDefault="00F607DD" w:rsidP="008011A1">
      <w:pPr>
        <w:pStyle w:val="Default"/>
        <w:jc w:val="both"/>
        <w:rPr>
          <w:rFonts w:ascii="Arial" w:hAnsi="Arial" w:cs="Arial"/>
          <w:sz w:val="20"/>
          <w:szCs w:val="20"/>
        </w:rPr>
      </w:pPr>
    </w:p>
    <w:p w14:paraId="1A3EFE58" w14:textId="2C8174F6" w:rsidR="00937266" w:rsidRPr="00547355" w:rsidRDefault="00937266" w:rsidP="008011A1">
      <w:pPr>
        <w:pStyle w:val="Default"/>
        <w:jc w:val="both"/>
        <w:rPr>
          <w:rFonts w:ascii="Arial" w:hAnsi="Arial" w:cs="Arial"/>
          <w:sz w:val="20"/>
          <w:szCs w:val="20"/>
          <w:u w:val="single"/>
        </w:rPr>
      </w:pPr>
      <w:r w:rsidRPr="00547355">
        <w:rPr>
          <w:rFonts w:ascii="Arial" w:hAnsi="Arial" w:cs="Arial"/>
          <w:b/>
          <w:bCs/>
          <w:sz w:val="20"/>
          <w:szCs w:val="20"/>
          <w:u w:val="single"/>
        </w:rPr>
        <w:t xml:space="preserve">1. Osobné postavenie </w:t>
      </w:r>
      <w:r w:rsidR="00551944" w:rsidRPr="00547355">
        <w:rPr>
          <w:rFonts w:ascii="Arial" w:hAnsi="Arial" w:cs="Arial"/>
          <w:b/>
          <w:bCs/>
          <w:sz w:val="20"/>
          <w:szCs w:val="20"/>
          <w:u w:val="single"/>
        </w:rPr>
        <w:t>záujemcu</w:t>
      </w:r>
    </w:p>
    <w:p w14:paraId="7DB03342" w14:textId="77777777" w:rsidR="00202A2A" w:rsidRPr="002E2FC6" w:rsidRDefault="00202A2A" w:rsidP="008011A1">
      <w:pPr>
        <w:pStyle w:val="Default"/>
        <w:jc w:val="both"/>
        <w:rPr>
          <w:rFonts w:ascii="Arial" w:hAnsi="Arial" w:cs="Arial"/>
          <w:sz w:val="20"/>
          <w:szCs w:val="20"/>
        </w:rPr>
      </w:pPr>
    </w:p>
    <w:p w14:paraId="6BAB5B24" w14:textId="39FF8DE7" w:rsidR="00937266" w:rsidRPr="002E2FC6" w:rsidRDefault="00551944" w:rsidP="008011A1">
      <w:pPr>
        <w:pStyle w:val="Default"/>
        <w:jc w:val="both"/>
        <w:rPr>
          <w:rFonts w:ascii="Arial" w:hAnsi="Arial" w:cs="Arial"/>
          <w:sz w:val="20"/>
          <w:szCs w:val="20"/>
        </w:rPr>
      </w:pPr>
      <w:r w:rsidRPr="002E2FC6">
        <w:rPr>
          <w:rFonts w:ascii="Arial" w:hAnsi="Arial" w:cs="Arial"/>
          <w:sz w:val="20"/>
          <w:szCs w:val="20"/>
        </w:rPr>
        <w:t>Záujemca</w:t>
      </w:r>
      <w:r w:rsidR="00937266" w:rsidRPr="002E2FC6">
        <w:rPr>
          <w:rFonts w:ascii="Arial" w:hAnsi="Arial" w:cs="Arial"/>
          <w:sz w:val="20"/>
          <w:szCs w:val="20"/>
        </w:rPr>
        <w:t xml:space="preserve"> musí spĺňať podmienky účasti uvedené v ustanovení § 32 ods. 1 </w:t>
      </w:r>
      <w:r w:rsidR="00AF6270">
        <w:rPr>
          <w:rFonts w:ascii="Arial" w:hAnsi="Arial" w:cs="Arial"/>
          <w:sz w:val="20"/>
          <w:szCs w:val="20"/>
        </w:rPr>
        <w:t>písm. e)</w:t>
      </w:r>
      <w:r w:rsidR="006F022D">
        <w:rPr>
          <w:rFonts w:ascii="Arial" w:hAnsi="Arial" w:cs="Arial"/>
          <w:sz w:val="20"/>
          <w:szCs w:val="20"/>
        </w:rPr>
        <w:t xml:space="preserve"> a</w:t>
      </w:r>
      <w:r w:rsidR="00AF6270">
        <w:rPr>
          <w:rFonts w:ascii="Arial" w:hAnsi="Arial" w:cs="Arial"/>
          <w:sz w:val="20"/>
          <w:szCs w:val="20"/>
        </w:rPr>
        <w:t xml:space="preserve"> f) </w:t>
      </w:r>
      <w:r w:rsidR="00202A2A" w:rsidRPr="002E2FC6">
        <w:rPr>
          <w:rFonts w:ascii="Arial" w:hAnsi="Arial" w:cs="Arial"/>
          <w:sz w:val="20"/>
          <w:szCs w:val="20"/>
        </w:rPr>
        <w:t>ZVO</w:t>
      </w:r>
      <w:r w:rsidR="00937266" w:rsidRPr="002E2FC6">
        <w:rPr>
          <w:rFonts w:ascii="Arial" w:hAnsi="Arial" w:cs="Arial"/>
          <w:sz w:val="20"/>
          <w:szCs w:val="20"/>
        </w:rPr>
        <w:t xml:space="preserve"> a ich splnenie preukáže predložením dokladov podľa ustanovenia § 32 ods. 2 a ods. 4</w:t>
      </w:r>
      <w:r w:rsidR="00C72BFB">
        <w:rPr>
          <w:rFonts w:ascii="Arial" w:hAnsi="Arial" w:cs="Arial"/>
          <w:sz w:val="20"/>
          <w:szCs w:val="20"/>
        </w:rPr>
        <w:t>,</w:t>
      </w:r>
      <w:r w:rsidR="00937266" w:rsidRPr="002E2FC6">
        <w:rPr>
          <w:rFonts w:ascii="Arial" w:hAnsi="Arial" w:cs="Arial"/>
          <w:sz w:val="20"/>
          <w:szCs w:val="20"/>
        </w:rPr>
        <w:t xml:space="preserve"> </w:t>
      </w:r>
      <w:r w:rsidR="0051094F">
        <w:rPr>
          <w:rFonts w:ascii="Arial" w:hAnsi="Arial" w:cs="Arial"/>
          <w:sz w:val="20"/>
          <w:szCs w:val="20"/>
        </w:rPr>
        <w:t xml:space="preserve">resp. 5 </w:t>
      </w:r>
      <w:r w:rsidR="00202A2A" w:rsidRPr="002E2FC6">
        <w:rPr>
          <w:rFonts w:ascii="Arial" w:hAnsi="Arial" w:cs="Arial"/>
          <w:sz w:val="20"/>
          <w:szCs w:val="20"/>
        </w:rPr>
        <w:t>ZVO</w:t>
      </w:r>
      <w:r w:rsidR="00937266" w:rsidRPr="002E2FC6">
        <w:rPr>
          <w:rFonts w:ascii="Arial" w:hAnsi="Arial" w:cs="Arial"/>
          <w:sz w:val="20"/>
          <w:szCs w:val="20"/>
        </w:rPr>
        <w:t xml:space="preserve">: </w:t>
      </w:r>
    </w:p>
    <w:p w14:paraId="4B50949A" w14:textId="77777777" w:rsidR="00937266" w:rsidRPr="002E2FC6" w:rsidRDefault="00937266" w:rsidP="008011A1">
      <w:pPr>
        <w:pStyle w:val="Default"/>
        <w:jc w:val="both"/>
        <w:rPr>
          <w:rFonts w:ascii="Arial" w:hAnsi="Arial" w:cs="Arial"/>
          <w:sz w:val="20"/>
          <w:szCs w:val="20"/>
        </w:rPr>
      </w:pPr>
    </w:p>
    <w:p w14:paraId="6D61C1AB" w14:textId="44A0AB82" w:rsidR="00202A2A"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e) </w:t>
      </w:r>
      <w:r w:rsidR="00202A2A" w:rsidRPr="002E2FC6">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 xml:space="preserve">doklady o oprávnení </w:t>
      </w:r>
      <w:r w:rsidR="00D17B37">
        <w:rPr>
          <w:rFonts w:ascii="Arial" w:hAnsi="Arial" w:cs="Arial"/>
          <w:b/>
          <w:sz w:val="20"/>
          <w:szCs w:val="20"/>
        </w:rPr>
        <w:t>dodávať tovar</w:t>
      </w:r>
      <w:r w:rsidRPr="002E2FC6">
        <w:rPr>
          <w:rFonts w:ascii="Arial" w:hAnsi="Arial" w:cs="Arial"/>
          <w:sz w:val="20"/>
          <w:szCs w:val="20"/>
        </w:rPr>
        <w:t>, ktor</w:t>
      </w:r>
      <w:r w:rsidR="00F1335B">
        <w:rPr>
          <w:rFonts w:ascii="Arial" w:hAnsi="Arial" w:cs="Arial"/>
          <w:sz w:val="20"/>
          <w:szCs w:val="20"/>
        </w:rPr>
        <w:t>ý</w:t>
      </w:r>
      <w:r w:rsidRPr="002E2FC6">
        <w:rPr>
          <w:rFonts w:ascii="Arial" w:hAnsi="Arial" w:cs="Arial"/>
          <w:sz w:val="20"/>
          <w:szCs w:val="20"/>
        </w:rPr>
        <w:t xml:space="preserve"> zodpovedá predmetu zákazky: </w:t>
      </w:r>
    </w:p>
    <w:p w14:paraId="5A4FA246"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živnostenské oprávnenie alebo výpis zo živnostenského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w:t>
      </w:r>
    </w:p>
    <w:p w14:paraId="3C1139A9"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výpis z obchodného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právnická osoba podnikateľ,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zapísaný v obchodnom registri), </w:t>
      </w:r>
    </w:p>
    <w:p w14:paraId="7BDDE740"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iné než živnostenské oprávnenie, vydané podľa osobitných predpisov. </w:t>
      </w:r>
    </w:p>
    <w:p w14:paraId="0AFD80CF" w14:textId="77777777" w:rsidR="00937266" w:rsidRPr="002E2FC6" w:rsidRDefault="00937266" w:rsidP="008011A1">
      <w:pPr>
        <w:pStyle w:val="Default"/>
        <w:jc w:val="both"/>
        <w:rPr>
          <w:rFonts w:ascii="Arial" w:hAnsi="Arial" w:cs="Arial"/>
          <w:sz w:val="20"/>
          <w:szCs w:val="20"/>
        </w:rPr>
      </w:pPr>
    </w:p>
    <w:p w14:paraId="3A4330BC" w14:textId="20CD9BD0" w:rsidR="00937266"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f) </w:t>
      </w:r>
      <w:r w:rsidR="0044445B">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 xml:space="preserve">čestné vyhlásenie, že </w:t>
      </w:r>
      <w:r w:rsidR="00551944" w:rsidRPr="002E2FC6">
        <w:rPr>
          <w:rFonts w:ascii="Arial" w:hAnsi="Arial" w:cs="Arial"/>
          <w:b/>
          <w:sz w:val="20"/>
          <w:szCs w:val="20"/>
        </w:rPr>
        <w:t>záujemca</w:t>
      </w:r>
      <w:r w:rsidRPr="002E2FC6">
        <w:rPr>
          <w:rFonts w:ascii="Arial" w:hAnsi="Arial" w:cs="Arial"/>
          <w:b/>
          <w:sz w:val="20"/>
          <w:szCs w:val="20"/>
        </w:rPr>
        <w:t xml:space="preserve"> nemá uložený zákaz účasti vo verejnom obstarávaní</w:t>
      </w:r>
      <w:r w:rsidRPr="002E2FC6">
        <w:rPr>
          <w:rFonts w:ascii="Arial" w:hAnsi="Arial" w:cs="Arial"/>
          <w:sz w:val="20"/>
          <w:szCs w:val="20"/>
        </w:rPr>
        <w:t xml:space="preserve"> potvrdený konečným rozhodnutím v Slovenskej republike a v</w:t>
      </w:r>
      <w:r w:rsidR="0044654C">
        <w:rPr>
          <w:rFonts w:ascii="Arial" w:hAnsi="Arial" w:cs="Arial"/>
          <w:sz w:val="20"/>
          <w:szCs w:val="20"/>
        </w:rPr>
        <w:t> </w:t>
      </w:r>
      <w:r w:rsidRPr="002E2FC6">
        <w:rPr>
          <w:rFonts w:ascii="Arial" w:hAnsi="Arial" w:cs="Arial"/>
          <w:sz w:val="20"/>
          <w:szCs w:val="20"/>
        </w:rPr>
        <w:t>štáte sídla, miesta podnikania alebo obvyklého pobytu</w:t>
      </w:r>
      <w:r w:rsidR="006F022D">
        <w:rPr>
          <w:rFonts w:ascii="Arial" w:hAnsi="Arial" w:cs="Arial"/>
          <w:sz w:val="20"/>
          <w:szCs w:val="20"/>
        </w:rPr>
        <w:t>.</w:t>
      </w:r>
      <w:r w:rsidRPr="002E2FC6">
        <w:rPr>
          <w:rFonts w:ascii="Arial" w:hAnsi="Arial" w:cs="Arial"/>
          <w:sz w:val="20"/>
          <w:szCs w:val="20"/>
        </w:rPr>
        <w:t xml:space="preserve"> </w:t>
      </w:r>
    </w:p>
    <w:p w14:paraId="2374C529" w14:textId="61005DC0" w:rsidR="00937266" w:rsidRPr="00A502D8" w:rsidRDefault="00937266" w:rsidP="008011A1">
      <w:pPr>
        <w:pStyle w:val="Default"/>
        <w:jc w:val="both"/>
        <w:rPr>
          <w:rFonts w:ascii="Arial" w:hAnsi="Arial" w:cs="Arial"/>
          <w:color w:val="auto"/>
          <w:sz w:val="20"/>
          <w:szCs w:val="20"/>
        </w:rPr>
      </w:pPr>
    </w:p>
    <w:p w14:paraId="51BC70A3"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Podnikateľ zapísaný v zozname hospodárskych subjektov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152 </w:t>
      </w:r>
      <w:r w:rsidR="009A6E1B">
        <w:rPr>
          <w:rFonts w:ascii="Arial" w:hAnsi="Arial" w:cs="Arial"/>
          <w:color w:val="auto"/>
          <w:sz w:val="20"/>
          <w:szCs w:val="20"/>
        </w:rPr>
        <w:t xml:space="preserve">ZVO </w:t>
      </w:r>
      <w:r w:rsidRPr="00A502D8">
        <w:rPr>
          <w:rFonts w:ascii="Arial" w:hAnsi="Arial" w:cs="Arial"/>
          <w:color w:val="auto"/>
          <w:sz w:val="20"/>
          <w:szCs w:val="20"/>
        </w:rPr>
        <w:t>nie je povinný v procesoch verejného obstarávania predkladať doklady na preukázanie splnenia podmienok účasti týkajúcich sa osobného postavenia podľa ustanoven</w:t>
      </w:r>
      <w:r w:rsidR="009A6E1B">
        <w:rPr>
          <w:rFonts w:ascii="Arial" w:hAnsi="Arial" w:cs="Arial"/>
          <w:color w:val="auto"/>
          <w:sz w:val="20"/>
          <w:szCs w:val="20"/>
        </w:rPr>
        <w:t xml:space="preserve">í </w:t>
      </w:r>
      <w:r w:rsidRPr="00A502D8">
        <w:rPr>
          <w:rFonts w:ascii="Arial" w:hAnsi="Arial" w:cs="Arial"/>
          <w:color w:val="auto"/>
          <w:sz w:val="20"/>
          <w:szCs w:val="20"/>
        </w:rPr>
        <w:t>§ 32 ods. 1 písm. a) až f) a ods.</w:t>
      </w:r>
      <w:r w:rsidR="009A6E1B">
        <w:rPr>
          <w:rFonts w:ascii="Arial" w:hAnsi="Arial" w:cs="Arial"/>
          <w:color w:val="auto"/>
          <w:sz w:val="20"/>
          <w:szCs w:val="20"/>
        </w:rPr>
        <w:t xml:space="preserve"> </w:t>
      </w:r>
      <w:r w:rsidRPr="00A502D8">
        <w:rPr>
          <w:rFonts w:ascii="Arial" w:hAnsi="Arial" w:cs="Arial"/>
          <w:color w:val="auto"/>
          <w:sz w:val="20"/>
          <w:szCs w:val="20"/>
        </w:rPr>
        <w:t xml:space="preserve">2, 4 a 5 </w:t>
      </w:r>
      <w:r w:rsidR="009A6E1B">
        <w:rPr>
          <w:rFonts w:ascii="Arial" w:hAnsi="Arial" w:cs="Arial"/>
          <w:color w:val="auto"/>
          <w:sz w:val="20"/>
          <w:szCs w:val="20"/>
        </w:rPr>
        <w:t>ZVO</w:t>
      </w:r>
      <w:r w:rsidRPr="00A502D8">
        <w:rPr>
          <w:rFonts w:ascii="Arial" w:hAnsi="Arial" w:cs="Arial"/>
          <w:color w:val="auto"/>
          <w:sz w:val="20"/>
          <w:szCs w:val="20"/>
        </w:rPr>
        <w:t>, ak sú doklady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zapísané v zozname hospodárskych subjektov. </w:t>
      </w:r>
    </w:p>
    <w:p w14:paraId="453A06A4" w14:textId="77777777" w:rsidR="00937266" w:rsidRPr="00A502D8" w:rsidRDefault="00937266" w:rsidP="008011A1">
      <w:pPr>
        <w:pStyle w:val="Default"/>
        <w:jc w:val="both"/>
        <w:rPr>
          <w:rFonts w:ascii="Arial" w:hAnsi="Arial" w:cs="Arial"/>
          <w:color w:val="auto"/>
          <w:sz w:val="20"/>
          <w:szCs w:val="20"/>
        </w:rPr>
      </w:pPr>
    </w:p>
    <w:p w14:paraId="5E1D8ADB"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Podľa ustanovenia § 187 ods. 7 </w:t>
      </w:r>
      <w:r w:rsidR="009A6E1B">
        <w:rPr>
          <w:rFonts w:ascii="Arial" w:hAnsi="Arial" w:cs="Arial"/>
          <w:color w:val="auto"/>
          <w:sz w:val="20"/>
          <w:szCs w:val="20"/>
        </w:rPr>
        <w:t>ZVO</w:t>
      </w:r>
      <w:r w:rsidRPr="00A502D8">
        <w:rPr>
          <w:rFonts w:ascii="Arial" w:hAnsi="Arial" w:cs="Arial"/>
          <w:color w:val="auto"/>
          <w:sz w:val="20"/>
          <w:szCs w:val="20"/>
        </w:rPr>
        <w:t xml:space="preserve"> je zápis v zozname podnikateľov vykonaný podľa predpisov účinných do 17.4.2016 zápisom do zoznamu hospodárskych subjektov v rozsahu zapísaných skutočností. </w:t>
      </w:r>
    </w:p>
    <w:p w14:paraId="2E64E620" w14:textId="77777777" w:rsidR="00937266" w:rsidRPr="00A502D8" w:rsidRDefault="00937266" w:rsidP="008011A1">
      <w:pPr>
        <w:pStyle w:val="Default"/>
        <w:jc w:val="both"/>
        <w:rPr>
          <w:rFonts w:ascii="Arial" w:hAnsi="Arial" w:cs="Arial"/>
          <w:color w:val="auto"/>
          <w:sz w:val="20"/>
          <w:szCs w:val="20"/>
        </w:rPr>
      </w:pPr>
    </w:p>
    <w:p w14:paraId="6FDD290C" w14:textId="0CB45704"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Ak </w:t>
      </w:r>
      <w:r w:rsidR="00551944" w:rsidRPr="00A502D8">
        <w:rPr>
          <w:rFonts w:ascii="Arial" w:hAnsi="Arial" w:cs="Arial"/>
          <w:color w:val="auto"/>
          <w:sz w:val="20"/>
          <w:szCs w:val="20"/>
        </w:rPr>
        <w:t>záujemca</w:t>
      </w:r>
      <w:r w:rsidRPr="00A502D8">
        <w:rPr>
          <w:rFonts w:ascii="Arial" w:hAnsi="Arial" w:cs="Arial"/>
          <w:color w:val="auto"/>
          <w:sz w:val="20"/>
          <w:szCs w:val="20"/>
        </w:rPr>
        <w:t xml:space="preserve"> má sídlo, miesto podnikania alebo obvyklý pobyt mimo územia Slovenskej republik</w:t>
      </w:r>
      <w:r w:rsidR="0044654C">
        <w:rPr>
          <w:rFonts w:ascii="Arial" w:hAnsi="Arial" w:cs="Arial"/>
          <w:color w:val="auto"/>
          <w:sz w:val="20"/>
          <w:szCs w:val="20"/>
        </w:rPr>
        <w:t>y</w:t>
      </w:r>
      <w:r w:rsidRPr="00A502D8">
        <w:rPr>
          <w:rFonts w:ascii="Arial" w:hAnsi="Arial" w:cs="Arial"/>
          <w:color w:val="auto"/>
          <w:sz w:val="20"/>
          <w:szCs w:val="20"/>
        </w:rPr>
        <w:t xml:space="preserve"> a štát jeho sídla, miesta podnikania alebo obvyklého pobytu nevydáva niektoré z</w:t>
      </w:r>
      <w:r w:rsidR="009A6E1B">
        <w:rPr>
          <w:rFonts w:ascii="Arial" w:hAnsi="Arial" w:cs="Arial"/>
          <w:color w:val="auto"/>
          <w:sz w:val="20"/>
          <w:szCs w:val="20"/>
        </w:rPr>
        <w:t> </w:t>
      </w:r>
      <w:r w:rsidRPr="00A502D8">
        <w:rPr>
          <w:rFonts w:ascii="Arial" w:hAnsi="Arial" w:cs="Arial"/>
          <w:color w:val="auto"/>
          <w:sz w:val="20"/>
          <w:szCs w:val="20"/>
        </w:rPr>
        <w:t>dokladov uvedených v</w:t>
      </w:r>
      <w:r w:rsidR="00417ADD">
        <w:rPr>
          <w:rFonts w:ascii="Arial" w:hAnsi="Arial" w:cs="Arial"/>
          <w:color w:val="auto"/>
          <w:sz w:val="20"/>
          <w:szCs w:val="20"/>
        </w:rPr>
        <w:t> </w:t>
      </w:r>
      <w:r w:rsidRPr="00A502D8">
        <w:rPr>
          <w:rFonts w:ascii="Arial" w:hAnsi="Arial" w:cs="Arial"/>
          <w:color w:val="auto"/>
          <w:sz w:val="20"/>
          <w:szCs w:val="20"/>
        </w:rPr>
        <w:t xml:space="preserve">ustanovení §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alebo nevydáva ani rovnocenné doklady, možno ich nahradiť čestným vyhlásením podľa predpisov platných v štáte jeho sídla, miesta podnikania alebo obvyklého pobytu. </w:t>
      </w:r>
    </w:p>
    <w:p w14:paraId="127C9FE2" w14:textId="77777777" w:rsidR="00937266" w:rsidRPr="00A502D8" w:rsidRDefault="00937266" w:rsidP="008011A1">
      <w:pPr>
        <w:pStyle w:val="Default"/>
        <w:jc w:val="both"/>
        <w:rPr>
          <w:rFonts w:ascii="Arial" w:hAnsi="Arial" w:cs="Arial"/>
          <w:color w:val="auto"/>
          <w:sz w:val="20"/>
          <w:szCs w:val="20"/>
        </w:rPr>
      </w:pPr>
    </w:p>
    <w:p w14:paraId="520E5194"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Ak právo štátu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jeho sídla, miesta podnikania alebo obvyklého pobytu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w:t>
      </w:r>
    </w:p>
    <w:p w14:paraId="0A5C889D" w14:textId="77777777" w:rsidR="002E49BD" w:rsidRPr="00A502D8" w:rsidRDefault="002E49BD" w:rsidP="008011A1">
      <w:pPr>
        <w:pStyle w:val="Default"/>
        <w:jc w:val="both"/>
        <w:rPr>
          <w:rFonts w:ascii="Arial" w:hAnsi="Arial" w:cs="Arial"/>
          <w:color w:val="auto"/>
          <w:sz w:val="20"/>
          <w:szCs w:val="20"/>
        </w:rPr>
      </w:pPr>
    </w:p>
    <w:p w14:paraId="79978484" w14:textId="77777777" w:rsidR="0086388B" w:rsidRPr="00A502D8" w:rsidRDefault="0086388B" w:rsidP="008011A1">
      <w:pPr>
        <w:pStyle w:val="Default"/>
        <w:jc w:val="both"/>
        <w:rPr>
          <w:rFonts w:ascii="Arial" w:hAnsi="Arial" w:cs="Arial"/>
          <w:color w:val="auto"/>
          <w:sz w:val="20"/>
          <w:szCs w:val="20"/>
        </w:rPr>
      </w:pPr>
    </w:p>
    <w:p w14:paraId="775F9E8F" w14:textId="77777777" w:rsidR="00AF6270" w:rsidRPr="00A502D8" w:rsidRDefault="00AF6270" w:rsidP="00CE1DF2">
      <w:pPr>
        <w:pStyle w:val="Default"/>
        <w:ind w:left="1276"/>
        <w:jc w:val="both"/>
        <w:rPr>
          <w:rFonts w:ascii="Arial" w:hAnsi="Arial" w:cs="Arial"/>
          <w:sz w:val="20"/>
          <w:szCs w:val="20"/>
        </w:rPr>
      </w:pPr>
    </w:p>
    <w:p w14:paraId="300DED3C" w14:textId="47715677" w:rsidR="00D77D7E" w:rsidRPr="00A502D8" w:rsidRDefault="00417ADD" w:rsidP="00547355">
      <w:pPr>
        <w:spacing w:after="0" w:line="240" w:lineRule="auto"/>
        <w:jc w:val="both"/>
        <w:rPr>
          <w:rFonts w:ascii="Arial" w:hAnsi="Arial" w:cs="Arial"/>
          <w:b/>
          <w:sz w:val="20"/>
          <w:szCs w:val="20"/>
          <w:u w:val="single"/>
        </w:rPr>
      </w:pPr>
      <w:r w:rsidRPr="004B251D">
        <w:rPr>
          <w:rFonts w:ascii="Arial" w:hAnsi="Arial" w:cs="Arial"/>
          <w:b/>
          <w:sz w:val="20"/>
          <w:szCs w:val="20"/>
          <w:u w:val="single"/>
        </w:rPr>
        <w:t>2</w:t>
      </w:r>
      <w:r w:rsidR="00881D58" w:rsidRPr="004B251D">
        <w:rPr>
          <w:rFonts w:ascii="Arial" w:hAnsi="Arial" w:cs="Arial"/>
          <w:b/>
          <w:sz w:val="20"/>
          <w:szCs w:val="20"/>
          <w:u w:val="single"/>
        </w:rPr>
        <w:t xml:space="preserve">. </w:t>
      </w:r>
      <w:r w:rsidR="00D77D7E" w:rsidRPr="004B251D">
        <w:rPr>
          <w:rFonts w:ascii="Arial" w:hAnsi="Arial" w:cs="Arial"/>
          <w:b/>
          <w:sz w:val="20"/>
          <w:szCs w:val="20"/>
          <w:u w:val="single"/>
        </w:rPr>
        <w:t xml:space="preserve">Podmienky účasti preukazované </w:t>
      </w:r>
      <w:r w:rsidR="00F85CF0" w:rsidRPr="004B251D">
        <w:rPr>
          <w:rFonts w:ascii="Arial" w:hAnsi="Arial" w:cs="Arial"/>
          <w:b/>
          <w:sz w:val="20"/>
          <w:szCs w:val="20"/>
          <w:u w:val="single"/>
        </w:rPr>
        <w:t>jednotným európskym dokumentom</w:t>
      </w:r>
      <w:r w:rsidR="00F85CF0" w:rsidRPr="00A502D8">
        <w:rPr>
          <w:rFonts w:ascii="Arial" w:hAnsi="Arial" w:cs="Arial"/>
          <w:b/>
          <w:sz w:val="20"/>
          <w:szCs w:val="20"/>
          <w:u w:val="single"/>
        </w:rPr>
        <w:t xml:space="preserve"> </w:t>
      </w:r>
    </w:p>
    <w:p w14:paraId="2152EED7" w14:textId="77777777" w:rsidR="00881D58" w:rsidRDefault="00881D58" w:rsidP="00547355">
      <w:pPr>
        <w:spacing w:after="0" w:line="240" w:lineRule="auto"/>
        <w:jc w:val="both"/>
        <w:rPr>
          <w:rFonts w:ascii="Arial" w:hAnsi="Arial" w:cs="Arial"/>
          <w:sz w:val="20"/>
          <w:szCs w:val="20"/>
        </w:rPr>
      </w:pPr>
    </w:p>
    <w:p w14:paraId="05A171FF" w14:textId="68EA2054" w:rsidR="00A61F6D" w:rsidRPr="00417ADD" w:rsidRDefault="00A61F6D" w:rsidP="00417ADD">
      <w:pPr>
        <w:pStyle w:val="Default"/>
        <w:numPr>
          <w:ilvl w:val="1"/>
          <w:numId w:val="33"/>
        </w:numPr>
        <w:ind w:left="567" w:hanging="567"/>
        <w:jc w:val="both"/>
        <w:rPr>
          <w:rFonts w:ascii="Arial" w:hAnsi="Arial" w:cs="Arial"/>
          <w:sz w:val="20"/>
          <w:szCs w:val="20"/>
        </w:rPr>
      </w:pPr>
      <w:r w:rsidRPr="00417ADD">
        <w:rPr>
          <w:rFonts w:ascii="Arial" w:hAnsi="Arial" w:cs="Arial"/>
          <w:sz w:val="20"/>
          <w:szCs w:val="20"/>
        </w:rPr>
        <w:t xml:space="preserve">Záujemca môže predbežne nahradiť doklady na preukázanie splnenia podmienok účasti určené obstarávateľom </w:t>
      </w:r>
      <w:r w:rsidR="00F85CF0" w:rsidRPr="00417ADD">
        <w:rPr>
          <w:rFonts w:ascii="Arial" w:hAnsi="Arial" w:cs="Arial"/>
          <w:sz w:val="20"/>
          <w:szCs w:val="20"/>
        </w:rPr>
        <w:t>j</w:t>
      </w:r>
      <w:r w:rsidRPr="00417ADD">
        <w:rPr>
          <w:rFonts w:ascii="Arial" w:hAnsi="Arial" w:cs="Arial"/>
          <w:sz w:val="20"/>
          <w:szCs w:val="20"/>
        </w:rPr>
        <w:t>ednotný</w:t>
      </w:r>
      <w:r w:rsidR="00F85CF0" w:rsidRPr="00417ADD">
        <w:rPr>
          <w:rFonts w:ascii="Arial" w:hAnsi="Arial" w:cs="Arial"/>
          <w:sz w:val="20"/>
          <w:szCs w:val="20"/>
        </w:rPr>
        <w:t>m</w:t>
      </w:r>
      <w:r w:rsidRPr="00417ADD">
        <w:rPr>
          <w:rFonts w:ascii="Arial" w:hAnsi="Arial" w:cs="Arial"/>
          <w:sz w:val="20"/>
          <w:szCs w:val="20"/>
        </w:rPr>
        <w:t xml:space="preserve"> európsky</w:t>
      </w:r>
      <w:r w:rsidR="00F85CF0" w:rsidRPr="00417ADD">
        <w:rPr>
          <w:rFonts w:ascii="Arial" w:hAnsi="Arial" w:cs="Arial"/>
          <w:sz w:val="20"/>
          <w:szCs w:val="20"/>
        </w:rPr>
        <w:t>m</w:t>
      </w:r>
      <w:r w:rsidRPr="00417ADD">
        <w:rPr>
          <w:rFonts w:ascii="Arial" w:hAnsi="Arial" w:cs="Arial"/>
          <w:sz w:val="20"/>
          <w:szCs w:val="20"/>
        </w:rPr>
        <w:t xml:space="preserve"> dokument</w:t>
      </w:r>
      <w:r w:rsidR="00F85CF0" w:rsidRPr="00417ADD">
        <w:rPr>
          <w:rFonts w:ascii="Arial" w:hAnsi="Arial" w:cs="Arial"/>
          <w:sz w:val="20"/>
          <w:szCs w:val="20"/>
        </w:rPr>
        <w:t>om</w:t>
      </w:r>
      <w:r w:rsidR="00881D58" w:rsidRPr="00417ADD">
        <w:rPr>
          <w:rFonts w:ascii="Arial" w:hAnsi="Arial" w:cs="Arial"/>
          <w:sz w:val="20"/>
          <w:szCs w:val="20"/>
        </w:rPr>
        <w:t xml:space="preserve"> podľa § 39 ZVO</w:t>
      </w:r>
      <w:r w:rsidR="00F85CF0" w:rsidRPr="00417ADD">
        <w:rPr>
          <w:rFonts w:ascii="Arial" w:hAnsi="Arial" w:cs="Arial"/>
          <w:sz w:val="20"/>
          <w:szCs w:val="20"/>
        </w:rPr>
        <w:t xml:space="preserve"> (ďalej lej „JED“)</w:t>
      </w:r>
      <w:r w:rsidRPr="00417ADD">
        <w:rPr>
          <w:rFonts w:ascii="Arial" w:hAnsi="Arial" w:cs="Arial"/>
          <w:sz w:val="20"/>
          <w:szCs w:val="20"/>
        </w:rPr>
        <w:t>.</w:t>
      </w:r>
    </w:p>
    <w:p w14:paraId="1D9EE67B" w14:textId="77777777" w:rsidR="00E6781C" w:rsidRDefault="00E6781C" w:rsidP="00417ADD">
      <w:pPr>
        <w:pStyle w:val="Default"/>
        <w:ind w:left="567"/>
        <w:jc w:val="both"/>
        <w:rPr>
          <w:rFonts w:ascii="Arial" w:hAnsi="Arial" w:cs="Arial"/>
          <w:sz w:val="20"/>
          <w:szCs w:val="20"/>
        </w:rPr>
      </w:pPr>
    </w:p>
    <w:p w14:paraId="73FCC1EA" w14:textId="77777777" w:rsidR="00F85CF0" w:rsidRPr="00547355" w:rsidRDefault="00F85CF0" w:rsidP="00417ADD">
      <w:pPr>
        <w:pStyle w:val="Default"/>
        <w:numPr>
          <w:ilvl w:val="1"/>
          <w:numId w:val="33"/>
        </w:numPr>
        <w:ind w:left="567" w:hanging="567"/>
        <w:jc w:val="both"/>
        <w:rPr>
          <w:rFonts w:ascii="Arial" w:hAnsi="Arial" w:cs="Arial"/>
          <w:sz w:val="20"/>
          <w:szCs w:val="20"/>
        </w:rPr>
      </w:pPr>
      <w:r w:rsidRPr="00F85CF0">
        <w:rPr>
          <w:rFonts w:ascii="Arial" w:hAnsi="Arial" w:cs="Arial"/>
          <w:sz w:val="20"/>
          <w:szCs w:val="20"/>
        </w:rPr>
        <w:t xml:space="preserve">Ak záujemca preukazuje finančné a ekonomické postavenie alebo technickú spôsobilosť alebo odbornú spôsobilosť prostredníctvom inej osoby, </w:t>
      </w:r>
      <w:r>
        <w:rPr>
          <w:rFonts w:ascii="Arial" w:hAnsi="Arial" w:cs="Arial"/>
          <w:sz w:val="20"/>
          <w:szCs w:val="20"/>
        </w:rPr>
        <w:t>JED</w:t>
      </w:r>
      <w:r w:rsidRPr="00F85CF0">
        <w:rPr>
          <w:rFonts w:ascii="Arial" w:hAnsi="Arial" w:cs="Arial"/>
          <w:sz w:val="20"/>
          <w:szCs w:val="20"/>
        </w:rPr>
        <w:t xml:space="preserve"> obsahuje informácie </w:t>
      </w:r>
      <w:r>
        <w:rPr>
          <w:rFonts w:ascii="Arial" w:hAnsi="Arial" w:cs="Arial"/>
          <w:sz w:val="20"/>
          <w:szCs w:val="20"/>
        </w:rPr>
        <w:t>v zmysle § 39 ods. 2</w:t>
      </w:r>
      <w:r w:rsidR="00E6781C">
        <w:rPr>
          <w:rFonts w:ascii="Arial" w:hAnsi="Arial" w:cs="Arial"/>
          <w:sz w:val="20"/>
          <w:szCs w:val="20"/>
        </w:rPr>
        <w:t xml:space="preserve"> </w:t>
      </w:r>
      <w:r w:rsidRPr="00547355">
        <w:rPr>
          <w:rFonts w:ascii="Arial" w:hAnsi="Arial" w:cs="Arial"/>
          <w:sz w:val="20"/>
          <w:szCs w:val="20"/>
        </w:rPr>
        <w:t>ZVO  aj o tejto osobe.</w:t>
      </w:r>
    </w:p>
    <w:p w14:paraId="42A827EB" w14:textId="77777777" w:rsidR="00E6781C" w:rsidRDefault="00E6781C" w:rsidP="00417ADD">
      <w:pPr>
        <w:pStyle w:val="Default"/>
        <w:ind w:left="567"/>
        <w:jc w:val="both"/>
        <w:rPr>
          <w:rFonts w:ascii="Arial" w:hAnsi="Arial" w:cs="Arial"/>
          <w:sz w:val="20"/>
          <w:szCs w:val="20"/>
        </w:rPr>
      </w:pPr>
    </w:p>
    <w:p w14:paraId="48102A3A" w14:textId="1E718AFD" w:rsidR="00E6781C" w:rsidRDefault="00F85CF0" w:rsidP="00417ADD">
      <w:pPr>
        <w:pStyle w:val="Default"/>
        <w:numPr>
          <w:ilvl w:val="1"/>
          <w:numId w:val="33"/>
        </w:numPr>
        <w:ind w:left="567" w:hanging="567"/>
        <w:jc w:val="both"/>
        <w:rPr>
          <w:rFonts w:ascii="Arial" w:hAnsi="Arial" w:cs="Arial"/>
          <w:sz w:val="20"/>
          <w:szCs w:val="20"/>
        </w:rPr>
      </w:pPr>
      <w:r>
        <w:rPr>
          <w:rFonts w:ascii="Arial" w:hAnsi="Arial" w:cs="Arial"/>
          <w:sz w:val="20"/>
          <w:szCs w:val="20"/>
        </w:rPr>
        <w:t>Z</w:t>
      </w:r>
      <w:r w:rsidR="00A61F6D">
        <w:rPr>
          <w:rFonts w:ascii="Arial" w:hAnsi="Arial" w:cs="Arial"/>
          <w:sz w:val="20"/>
          <w:szCs w:val="20"/>
        </w:rPr>
        <w:t xml:space="preserve">áujemca </w:t>
      </w:r>
      <w:r>
        <w:rPr>
          <w:rFonts w:ascii="Arial" w:hAnsi="Arial" w:cs="Arial"/>
          <w:sz w:val="20"/>
          <w:szCs w:val="20"/>
        </w:rPr>
        <w:t xml:space="preserve">môže predbežne nahradiť doklady na preukázanie splnenia podmienok účasti aj </w:t>
      </w:r>
      <w:r w:rsidR="00A61F6D">
        <w:rPr>
          <w:rFonts w:ascii="Arial" w:hAnsi="Arial" w:cs="Arial"/>
          <w:sz w:val="20"/>
          <w:szCs w:val="20"/>
        </w:rPr>
        <w:t xml:space="preserve">prostredníctvom </w:t>
      </w:r>
      <w:r w:rsidR="00D77D7E" w:rsidRPr="00A502D8">
        <w:rPr>
          <w:rFonts w:ascii="Arial" w:hAnsi="Arial" w:cs="Arial"/>
          <w:sz w:val="20"/>
          <w:szCs w:val="20"/>
        </w:rPr>
        <w:t>elektronick</w:t>
      </w:r>
      <w:r>
        <w:rPr>
          <w:rFonts w:ascii="Arial" w:hAnsi="Arial" w:cs="Arial"/>
          <w:sz w:val="20"/>
          <w:szCs w:val="20"/>
        </w:rPr>
        <w:t>ej</w:t>
      </w:r>
      <w:r w:rsidR="00D77D7E" w:rsidRPr="00A502D8">
        <w:rPr>
          <w:rFonts w:ascii="Arial" w:hAnsi="Arial" w:cs="Arial"/>
          <w:sz w:val="20"/>
          <w:szCs w:val="20"/>
        </w:rPr>
        <w:t xml:space="preserve"> </w:t>
      </w:r>
      <w:r w:rsidRPr="00A502D8">
        <w:rPr>
          <w:rFonts w:ascii="Arial" w:hAnsi="Arial" w:cs="Arial"/>
          <w:sz w:val="20"/>
          <w:szCs w:val="20"/>
        </w:rPr>
        <w:t>verzi</w:t>
      </w:r>
      <w:r>
        <w:rPr>
          <w:rFonts w:ascii="Arial" w:hAnsi="Arial" w:cs="Arial"/>
          <w:sz w:val="20"/>
          <w:szCs w:val="20"/>
        </w:rPr>
        <w:t>e</w:t>
      </w:r>
      <w:r w:rsidRPr="00A502D8">
        <w:rPr>
          <w:rFonts w:ascii="Arial" w:hAnsi="Arial" w:cs="Arial"/>
          <w:sz w:val="20"/>
          <w:szCs w:val="20"/>
        </w:rPr>
        <w:t xml:space="preserve"> </w:t>
      </w:r>
      <w:r w:rsidR="00D77D7E" w:rsidRPr="00A502D8">
        <w:rPr>
          <w:rFonts w:ascii="Arial" w:hAnsi="Arial" w:cs="Arial"/>
          <w:sz w:val="20"/>
          <w:szCs w:val="20"/>
        </w:rPr>
        <w:t>JED s názvom súboru „</w:t>
      </w:r>
      <w:r w:rsidR="00B60E70">
        <w:rPr>
          <w:rFonts w:ascii="Arial" w:hAnsi="Arial" w:cs="Arial"/>
          <w:sz w:val="20"/>
          <w:szCs w:val="20"/>
        </w:rPr>
        <w:t>VO_PTZ_</w:t>
      </w:r>
      <w:r w:rsidR="00D77D7E" w:rsidRPr="00A502D8">
        <w:rPr>
          <w:rFonts w:ascii="Arial" w:hAnsi="Arial" w:cs="Arial"/>
          <w:sz w:val="20"/>
          <w:szCs w:val="20"/>
        </w:rPr>
        <w:t>espd</w:t>
      </w:r>
      <w:r w:rsidR="00B60E70">
        <w:rPr>
          <w:rFonts w:ascii="Arial" w:hAnsi="Arial" w:cs="Arial"/>
          <w:sz w:val="20"/>
          <w:szCs w:val="20"/>
        </w:rPr>
        <w:t>_29062022</w:t>
      </w:r>
      <w:r w:rsidR="00D77D7E" w:rsidRPr="00A502D8">
        <w:rPr>
          <w:rFonts w:ascii="Arial" w:hAnsi="Arial" w:cs="Arial"/>
          <w:sz w:val="20"/>
          <w:szCs w:val="20"/>
        </w:rPr>
        <w:t>.xml“</w:t>
      </w:r>
      <w:r w:rsidR="00E6781C">
        <w:rPr>
          <w:rFonts w:ascii="Arial" w:hAnsi="Arial" w:cs="Arial"/>
          <w:sz w:val="20"/>
          <w:szCs w:val="20"/>
        </w:rPr>
        <w:t>, pričom elektronická verzia JED</w:t>
      </w:r>
      <w:r w:rsidR="00D77D7E" w:rsidRPr="00A502D8">
        <w:rPr>
          <w:rFonts w:ascii="Arial" w:hAnsi="Arial" w:cs="Arial"/>
          <w:sz w:val="20"/>
          <w:szCs w:val="20"/>
        </w:rPr>
        <w:t xml:space="preserve"> vygenerovaná s konkrétnymi podmienkami, ktoré vyžaduje obstarávateľ v</w:t>
      </w:r>
      <w:r w:rsidR="00E6781C">
        <w:rPr>
          <w:rFonts w:ascii="Arial" w:hAnsi="Arial" w:cs="Arial"/>
          <w:sz w:val="20"/>
          <w:szCs w:val="20"/>
        </w:rPr>
        <w:t> tomto verejnom obstarávaní, sa nachádza v priloženom súbore:</w:t>
      </w:r>
    </w:p>
    <w:p w14:paraId="2F30D454" w14:textId="77777777" w:rsidR="00E6781C" w:rsidRDefault="00E6781C" w:rsidP="00547355">
      <w:pPr>
        <w:pStyle w:val="Odsekzoznamu"/>
        <w:spacing w:line="240" w:lineRule="auto"/>
        <w:ind w:left="567"/>
        <w:jc w:val="both"/>
        <w:rPr>
          <w:rFonts w:ascii="Arial" w:hAnsi="Arial" w:cs="Arial"/>
          <w:sz w:val="20"/>
          <w:szCs w:val="20"/>
        </w:rPr>
      </w:pPr>
    </w:p>
    <w:p w14:paraId="78C54839" w14:textId="32726E09" w:rsidR="00E6781C" w:rsidRDefault="00C14509" w:rsidP="008429BB">
      <w:pPr>
        <w:pStyle w:val="Odsekzoznamu"/>
        <w:spacing w:line="240" w:lineRule="auto"/>
        <w:ind w:left="567"/>
        <w:jc w:val="center"/>
        <w:rPr>
          <w:rFonts w:ascii="Arial" w:hAnsi="Arial" w:cs="Arial"/>
          <w:sz w:val="20"/>
          <w:szCs w:val="20"/>
        </w:rPr>
      </w:pPr>
      <w:r>
        <w:rPr>
          <w:rFonts w:ascii="Arial" w:hAnsi="Arial" w:cs="Arial"/>
          <w:sz w:val="20"/>
          <w:szCs w:val="20"/>
        </w:rPr>
        <w:object w:dxaOrig="1535" w:dyaOrig="1000" w14:anchorId="01604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8" o:title=""/>
          </v:shape>
          <o:OLEObject Type="Embed" ProgID="Package" ShapeID="_x0000_i1025" DrawAspect="Icon" ObjectID="_1758020788" r:id="rId9"/>
        </w:object>
      </w:r>
    </w:p>
    <w:p w14:paraId="4370A187" w14:textId="77777777" w:rsidR="00E6781C" w:rsidRDefault="00F85CF0" w:rsidP="00417ADD">
      <w:pPr>
        <w:pStyle w:val="Default"/>
        <w:numPr>
          <w:ilvl w:val="1"/>
          <w:numId w:val="33"/>
        </w:numPr>
        <w:ind w:left="567" w:hanging="567"/>
        <w:jc w:val="both"/>
        <w:rPr>
          <w:rFonts w:ascii="Arial" w:hAnsi="Arial" w:cs="Arial"/>
          <w:sz w:val="20"/>
          <w:szCs w:val="20"/>
        </w:rPr>
      </w:pPr>
      <w:r>
        <w:rPr>
          <w:rFonts w:ascii="Arial" w:hAnsi="Arial" w:cs="Arial"/>
          <w:sz w:val="20"/>
          <w:szCs w:val="20"/>
        </w:rPr>
        <w:t>Postup vyplnenia elektronickej verzie JED:</w:t>
      </w:r>
    </w:p>
    <w:p w14:paraId="5B40F6F9" w14:textId="77777777" w:rsidR="00417ADD" w:rsidRDefault="00417ADD" w:rsidP="00E6781C">
      <w:pPr>
        <w:spacing w:line="240" w:lineRule="auto"/>
        <w:jc w:val="both"/>
        <w:rPr>
          <w:rFonts w:ascii="Arial" w:hAnsi="Arial" w:cs="Arial"/>
          <w:sz w:val="20"/>
          <w:szCs w:val="20"/>
        </w:rPr>
      </w:pPr>
    </w:p>
    <w:p w14:paraId="52F18465" w14:textId="66AECED0" w:rsidR="00A61F6D" w:rsidRPr="00547355" w:rsidRDefault="00F85CF0" w:rsidP="00E6781C">
      <w:pPr>
        <w:spacing w:line="240" w:lineRule="auto"/>
        <w:jc w:val="both"/>
        <w:rPr>
          <w:rFonts w:ascii="Arial" w:hAnsi="Arial" w:cs="Arial"/>
          <w:sz w:val="20"/>
          <w:szCs w:val="20"/>
        </w:rPr>
      </w:pPr>
      <w:r w:rsidRPr="00547355">
        <w:rPr>
          <w:rFonts w:ascii="Arial" w:hAnsi="Arial" w:cs="Arial"/>
          <w:sz w:val="20"/>
          <w:szCs w:val="20"/>
        </w:rPr>
        <w:lastRenderedPageBreak/>
        <w:t>Záujemca</w:t>
      </w:r>
      <w:r w:rsidR="00A6259D" w:rsidRPr="00547355">
        <w:rPr>
          <w:rFonts w:ascii="Arial" w:hAnsi="Arial" w:cs="Arial"/>
          <w:sz w:val="20"/>
          <w:szCs w:val="20"/>
        </w:rPr>
        <w:t xml:space="preserve"> </w:t>
      </w:r>
      <w:r w:rsidR="00E6781C" w:rsidRPr="00547355">
        <w:rPr>
          <w:rFonts w:ascii="Arial" w:hAnsi="Arial" w:cs="Arial"/>
          <w:sz w:val="20"/>
          <w:szCs w:val="20"/>
        </w:rPr>
        <w:t xml:space="preserve">priloženú </w:t>
      </w:r>
      <w:r w:rsidR="00D77D7E" w:rsidRPr="00547355">
        <w:rPr>
          <w:rFonts w:ascii="Arial" w:hAnsi="Arial" w:cs="Arial"/>
          <w:sz w:val="20"/>
          <w:szCs w:val="20"/>
        </w:rPr>
        <w:t xml:space="preserve">pripravenú verziu JED vo formáte .xml </w:t>
      </w:r>
      <w:r w:rsidR="00E6781C" w:rsidRPr="00547355">
        <w:rPr>
          <w:rFonts w:ascii="Arial" w:hAnsi="Arial" w:cs="Arial"/>
          <w:sz w:val="20"/>
          <w:szCs w:val="20"/>
        </w:rPr>
        <w:t xml:space="preserve">uvedenú v bode </w:t>
      </w:r>
      <w:r w:rsidR="00AF6270">
        <w:rPr>
          <w:rFonts w:ascii="Arial" w:hAnsi="Arial" w:cs="Arial"/>
          <w:sz w:val="20"/>
          <w:szCs w:val="20"/>
        </w:rPr>
        <w:t>3</w:t>
      </w:r>
      <w:r w:rsidR="00E6781C" w:rsidRPr="00547355">
        <w:rPr>
          <w:rFonts w:ascii="Arial" w:hAnsi="Arial" w:cs="Arial"/>
          <w:sz w:val="20"/>
          <w:szCs w:val="20"/>
        </w:rPr>
        <w:t xml:space="preserve">.3 uloží </w:t>
      </w:r>
      <w:r w:rsidR="00D77D7E" w:rsidRPr="00547355">
        <w:rPr>
          <w:rFonts w:ascii="Arial" w:hAnsi="Arial" w:cs="Arial"/>
          <w:sz w:val="20"/>
          <w:szCs w:val="20"/>
        </w:rPr>
        <w:t>do svojho počítača</w:t>
      </w:r>
      <w:r w:rsidR="00E6781C">
        <w:rPr>
          <w:rFonts w:ascii="Arial" w:hAnsi="Arial" w:cs="Arial"/>
          <w:sz w:val="20"/>
          <w:szCs w:val="20"/>
        </w:rPr>
        <w:t xml:space="preserve"> (napr. odkopírovaním súboru z tohto dokumentu do priečinku na pevnom disku počítača)</w:t>
      </w:r>
      <w:r w:rsidR="00A16BC0">
        <w:rPr>
          <w:rFonts w:ascii="Arial" w:hAnsi="Arial" w:cs="Arial"/>
          <w:sz w:val="20"/>
          <w:szCs w:val="20"/>
        </w:rPr>
        <w:t>.</w:t>
      </w:r>
    </w:p>
    <w:p w14:paraId="1670F40E" w14:textId="77777777" w:rsidR="009D2A48" w:rsidRDefault="00D77D7E" w:rsidP="00547355">
      <w:pPr>
        <w:spacing w:after="0" w:line="240" w:lineRule="auto"/>
        <w:jc w:val="both"/>
      </w:pPr>
      <w:r w:rsidRPr="00A502D8">
        <w:rPr>
          <w:rFonts w:ascii="Arial" w:hAnsi="Arial" w:cs="Arial"/>
          <w:sz w:val="20"/>
          <w:szCs w:val="20"/>
        </w:rPr>
        <w:t xml:space="preserve">Potom si záujemca v internetovom prehliadači </w:t>
      </w:r>
      <w:r w:rsidR="00A16BC0">
        <w:rPr>
          <w:rFonts w:ascii="Arial" w:hAnsi="Arial" w:cs="Arial"/>
          <w:sz w:val="20"/>
          <w:szCs w:val="20"/>
        </w:rPr>
        <w:t>(napr. E</w:t>
      </w:r>
      <w:r w:rsidR="003750A7">
        <w:rPr>
          <w:rFonts w:ascii="Arial" w:hAnsi="Arial" w:cs="Arial"/>
          <w:sz w:val="20"/>
          <w:szCs w:val="20"/>
        </w:rPr>
        <w:t>dge</w:t>
      </w:r>
      <w:r w:rsidR="00A16BC0">
        <w:rPr>
          <w:rFonts w:ascii="Arial" w:hAnsi="Arial" w:cs="Arial"/>
          <w:sz w:val="20"/>
          <w:szCs w:val="20"/>
        </w:rPr>
        <w:t xml:space="preserve">) </w:t>
      </w:r>
      <w:r w:rsidRPr="00A502D8">
        <w:rPr>
          <w:rFonts w:ascii="Arial" w:hAnsi="Arial" w:cs="Arial"/>
          <w:sz w:val="20"/>
          <w:szCs w:val="20"/>
        </w:rPr>
        <w:t>otvorí elektronickú službu JED dostupn</w:t>
      </w:r>
      <w:r w:rsidR="00A16BC0">
        <w:rPr>
          <w:rFonts w:ascii="Arial" w:hAnsi="Arial" w:cs="Arial"/>
          <w:sz w:val="20"/>
          <w:szCs w:val="20"/>
        </w:rPr>
        <w:t>ú</w:t>
      </w:r>
      <w:r w:rsidRPr="00A502D8">
        <w:rPr>
          <w:rFonts w:ascii="Arial" w:hAnsi="Arial" w:cs="Arial"/>
          <w:sz w:val="20"/>
          <w:szCs w:val="20"/>
        </w:rPr>
        <w:t xml:space="preserve"> na adrese:</w:t>
      </w:r>
      <w:r w:rsidR="009D2A48">
        <w:rPr>
          <w:rFonts w:ascii="Arial" w:hAnsi="Arial" w:cs="Arial"/>
          <w:sz w:val="20"/>
          <w:szCs w:val="20"/>
        </w:rPr>
        <w:t xml:space="preserve"> </w:t>
      </w:r>
      <w:hyperlink r:id="rId10" w:history="1">
        <w:r w:rsidR="009D2A48" w:rsidRPr="00BF1F2D">
          <w:rPr>
            <w:rStyle w:val="Hypertextovprepojenie"/>
          </w:rPr>
          <w:t>https://www.uvo.gov.sk/espd/filter?lang=sk</w:t>
        </w:r>
      </w:hyperlink>
    </w:p>
    <w:p w14:paraId="064F7D01" w14:textId="77777777" w:rsidR="00A16BC0" w:rsidRDefault="00A16BC0" w:rsidP="00547355">
      <w:pPr>
        <w:spacing w:after="0" w:line="240" w:lineRule="auto"/>
        <w:jc w:val="both"/>
        <w:rPr>
          <w:rFonts w:ascii="Arial" w:hAnsi="Arial" w:cs="Arial"/>
          <w:sz w:val="20"/>
          <w:szCs w:val="20"/>
        </w:rPr>
      </w:pPr>
      <w:r>
        <w:rPr>
          <w:rFonts w:ascii="Arial" w:hAnsi="Arial" w:cs="Arial"/>
          <w:sz w:val="20"/>
          <w:szCs w:val="20"/>
        </w:rPr>
        <w:t xml:space="preserve"> </w:t>
      </w:r>
    </w:p>
    <w:p w14:paraId="327B4084" w14:textId="77777777" w:rsidR="00A16BC0" w:rsidRDefault="00A16BC0" w:rsidP="00547355">
      <w:pPr>
        <w:spacing w:after="0" w:line="240" w:lineRule="auto"/>
        <w:jc w:val="both"/>
        <w:rPr>
          <w:rFonts w:ascii="Arial" w:hAnsi="Arial" w:cs="Arial"/>
          <w:sz w:val="20"/>
          <w:szCs w:val="20"/>
        </w:rPr>
      </w:pPr>
    </w:p>
    <w:p w14:paraId="3D66E7C9" w14:textId="77777777" w:rsidR="00AB7B3E" w:rsidRDefault="00F85CF0" w:rsidP="00D77D7E">
      <w:pPr>
        <w:spacing w:line="240" w:lineRule="auto"/>
        <w:jc w:val="both"/>
        <w:rPr>
          <w:rFonts w:ascii="Arial" w:hAnsi="Arial" w:cs="Arial"/>
          <w:sz w:val="20"/>
          <w:szCs w:val="20"/>
        </w:rPr>
      </w:pPr>
      <w:r>
        <w:rPr>
          <w:rFonts w:ascii="Arial" w:hAnsi="Arial" w:cs="Arial"/>
          <w:sz w:val="20"/>
          <w:szCs w:val="20"/>
        </w:rPr>
        <w:t>Ďalej postupuje</w:t>
      </w:r>
      <w:r w:rsidR="00AB7B3E">
        <w:rPr>
          <w:rFonts w:ascii="Arial" w:hAnsi="Arial" w:cs="Arial"/>
          <w:sz w:val="20"/>
          <w:szCs w:val="20"/>
        </w:rPr>
        <w:t xml:space="preserve"> nasledovne:</w:t>
      </w:r>
    </w:p>
    <w:p w14:paraId="2FD6F013"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Na otázku: „Kto ste</w:t>
      </w:r>
      <w:r w:rsidR="00A16BC0">
        <w:rPr>
          <w:rFonts w:ascii="Arial" w:hAnsi="Arial" w:cs="Arial"/>
          <w:sz w:val="20"/>
          <w:szCs w:val="20"/>
        </w:rPr>
        <w:t>?</w:t>
      </w:r>
      <w:r>
        <w:rPr>
          <w:rFonts w:ascii="Arial" w:hAnsi="Arial" w:cs="Arial"/>
          <w:sz w:val="20"/>
          <w:szCs w:val="20"/>
        </w:rPr>
        <w:t>“</w:t>
      </w:r>
    </w:p>
    <w:p w14:paraId="63C4CB83"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 xml:space="preserve">označíte odpoveď: </w:t>
      </w:r>
      <w:r w:rsidR="00D77D7E" w:rsidRPr="00A502D8">
        <w:rPr>
          <w:rFonts w:ascii="Arial" w:hAnsi="Arial" w:cs="Arial"/>
          <w:sz w:val="20"/>
          <w:szCs w:val="20"/>
        </w:rPr>
        <w:t xml:space="preserve"> „</w:t>
      </w:r>
      <w:r w:rsidR="00D77D7E" w:rsidRPr="00547355">
        <w:rPr>
          <w:rFonts w:ascii="Arial" w:hAnsi="Arial" w:cs="Arial"/>
          <w:b/>
          <w:sz w:val="20"/>
          <w:szCs w:val="20"/>
        </w:rPr>
        <w:t>Som hospodársky subjekt</w:t>
      </w:r>
      <w:r w:rsidR="00D77D7E" w:rsidRPr="00A502D8">
        <w:rPr>
          <w:rFonts w:ascii="Arial" w:hAnsi="Arial" w:cs="Arial"/>
          <w:sz w:val="20"/>
          <w:szCs w:val="20"/>
        </w:rPr>
        <w:t xml:space="preserve">“ </w:t>
      </w:r>
    </w:p>
    <w:p w14:paraId="0FC04CCA"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Na otázku „Čo by ste chceli urobiť?“</w:t>
      </w:r>
    </w:p>
    <w:p w14:paraId="5F4E9FF2" w14:textId="77777777" w:rsidR="00AB7B3E" w:rsidRDefault="008D5EFE" w:rsidP="00D77D7E">
      <w:pPr>
        <w:spacing w:line="240" w:lineRule="auto"/>
        <w:jc w:val="both"/>
        <w:rPr>
          <w:rFonts w:ascii="Arial" w:hAnsi="Arial" w:cs="Arial"/>
          <w:sz w:val="20"/>
          <w:szCs w:val="20"/>
        </w:rPr>
      </w:pPr>
      <w:r>
        <w:rPr>
          <w:rFonts w:ascii="Arial" w:hAnsi="Arial" w:cs="Arial"/>
          <w:sz w:val="20"/>
          <w:szCs w:val="20"/>
        </w:rPr>
        <w:t>o</w:t>
      </w:r>
      <w:r w:rsidR="00AB7B3E">
        <w:rPr>
          <w:rFonts w:ascii="Arial" w:hAnsi="Arial" w:cs="Arial"/>
          <w:sz w:val="20"/>
          <w:szCs w:val="20"/>
        </w:rPr>
        <w:t xml:space="preserve">značíte </w:t>
      </w:r>
      <w:r>
        <w:rPr>
          <w:rFonts w:ascii="Arial" w:hAnsi="Arial" w:cs="Arial"/>
          <w:sz w:val="20"/>
          <w:szCs w:val="20"/>
        </w:rPr>
        <w:t>odpoveď: „</w:t>
      </w:r>
      <w:r w:rsidRPr="00547355">
        <w:rPr>
          <w:rFonts w:ascii="Arial" w:hAnsi="Arial" w:cs="Arial"/>
          <w:b/>
          <w:sz w:val="20"/>
          <w:szCs w:val="20"/>
        </w:rPr>
        <w:t>Importovať JED</w:t>
      </w:r>
      <w:r>
        <w:rPr>
          <w:rFonts w:ascii="Arial" w:hAnsi="Arial" w:cs="Arial"/>
          <w:sz w:val="20"/>
          <w:szCs w:val="20"/>
        </w:rPr>
        <w:t>“</w:t>
      </w:r>
    </w:p>
    <w:p w14:paraId="665AFA74" w14:textId="77777777" w:rsidR="00AB7B3E" w:rsidRDefault="00D77D7E" w:rsidP="00D77D7E">
      <w:pPr>
        <w:spacing w:line="240" w:lineRule="auto"/>
        <w:jc w:val="both"/>
        <w:rPr>
          <w:rFonts w:ascii="Arial" w:hAnsi="Arial" w:cs="Arial"/>
          <w:sz w:val="20"/>
          <w:szCs w:val="20"/>
        </w:rPr>
      </w:pPr>
      <w:r w:rsidRPr="00A502D8">
        <w:rPr>
          <w:rFonts w:ascii="Arial" w:hAnsi="Arial" w:cs="Arial"/>
          <w:sz w:val="20"/>
          <w:szCs w:val="20"/>
        </w:rPr>
        <w:t>a cez funkciu „</w:t>
      </w:r>
      <w:r w:rsidR="008D5EFE" w:rsidRPr="00547355">
        <w:rPr>
          <w:rFonts w:ascii="Arial" w:hAnsi="Arial" w:cs="Arial"/>
          <w:b/>
          <w:sz w:val="20"/>
          <w:szCs w:val="20"/>
        </w:rPr>
        <w:t>Nahrať dokument</w:t>
      </w:r>
      <w:r w:rsidRPr="00A502D8">
        <w:rPr>
          <w:rFonts w:ascii="Arial" w:hAnsi="Arial" w:cs="Arial"/>
          <w:sz w:val="20"/>
          <w:szCs w:val="20"/>
        </w:rPr>
        <w:t xml:space="preserve">“ </w:t>
      </w:r>
      <w:r w:rsidR="00A16BC0">
        <w:rPr>
          <w:rFonts w:ascii="Arial" w:hAnsi="Arial" w:cs="Arial"/>
          <w:sz w:val="20"/>
          <w:szCs w:val="20"/>
        </w:rPr>
        <w:t>(po stlačení „</w:t>
      </w:r>
      <w:r w:rsidR="001141F1">
        <w:rPr>
          <w:rFonts w:ascii="Arial" w:hAnsi="Arial" w:cs="Arial"/>
          <w:sz w:val="20"/>
          <w:szCs w:val="20"/>
        </w:rPr>
        <w:t>Vybrať súbor</w:t>
      </w:r>
      <w:r w:rsidR="00A16BC0">
        <w:rPr>
          <w:rFonts w:ascii="Arial" w:hAnsi="Arial" w:cs="Arial"/>
          <w:sz w:val="20"/>
          <w:szCs w:val="20"/>
        </w:rPr>
        <w:t xml:space="preserve">“) </w:t>
      </w:r>
      <w:r w:rsidR="008D5EFE">
        <w:rPr>
          <w:rFonts w:ascii="Arial" w:hAnsi="Arial" w:cs="Arial"/>
          <w:sz w:val="20"/>
          <w:szCs w:val="20"/>
        </w:rPr>
        <w:t xml:space="preserve">vyhľadáte </w:t>
      </w:r>
      <w:r w:rsidR="00A16BC0">
        <w:rPr>
          <w:rFonts w:ascii="Arial" w:hAnsi="Arial" w:cs="Arial"/>
          <w:sz w:val="20"/>
          <w:szCs w:val="20"/>
        </w:rPr>
        <w:t xml:space="preserve">v príslušnom priečinku na pevnom disku počítača </w:t>
      </w:r>
      <w:r w:rsidR="008D5EFE">
        <w:rPr>
          <w:rFonts w:ascii="Arial" w:hAnsi="Arial" w:cs="Arial"/>
          <w:sz w:val="20"/>
          <w:szCs w:val="20"/>
        </w:rPr>
        <w:t xml:space="preserve">uložený </w:t>
      </w:r>
      <w:r w:rsidRPr="00F85CF0">
        <w:rPr>
          <w:rFonts w:ascii="Arial" w:hAnsi="Arial" w:cs="Arial"/>
          <w:sz w:val="20"/>
          <w:szCs w:val="20"/>
        </w:rPr>
        <w:t>JED vo formáte .xml</w:t>
      </w:r>
      <w:r w:rsidR="000F7C98">
        <w:rPr>
          <w:rFonts w:ascii="Arial" w:hAnsi="Arial" w:cs="Arial"/>
          <w:sz w:val="20"/>
          <w:szCs w:val="20"/>
        </w:rPr>
        <w:t xml:space="preserve"> a potvrdíte jeho výber.</w:t>
      </w:r>
    </w:p>
    <w:p w14:paraId="4B47116D" w14:textId="77777777" w:rsidR="00AB7B3E" w:rsidRPr="00547355" w:rsidRDefault="000F7C98" w:rsidP="00D77D7E">
      <w:pPr>
        <w:spacing w:line="240" w:lineRule="auto"/>
        <w:jc w:val="both"/>
        <w:rPr>
          <w:rFonts w:ascii="Arial" w:hAnsi="Arial" w:cs="Arial"/>
          <w:sz w:val="20"/>
          <w:szCs w:val="20"/>
        </w:rPr>
      </w:pPr>
      <w:r w:rsidRPr="00547355">
        <w:rPr>
          <w:rFonts w:ascii="Arial" w:hAnsi="Arial" w:cs="Arial"/>
          <w:sz w:val="20"/>
          <w:szCs w:val="20"/>
        </w:rPr>
        <w:t>N</w:t>
      </w:r>
      <w:r w:rsidR="008D5EFE" w:rsidRPr="00547355">
        <w:rPr>
          <w:rFonts w:ascii="Arial" w:hAnsi="Arial" w:cs="Arial"/>
          <w:sz w:val="20"/>
          <w:szCs w:val="20"/>
        </w:rPr>
        <w:t>ásledne zvolíte odpoveď na otázku „Kde má sídlo váš podnik?“</w:t>
      </w:r>
      <w:r w:rsidR="005C5E58">
        <w:rPr>
          <w:rFonts w:ascii="Arial" w:hAnsi="Arial" w:cs="Arial"/>
          <w:sz w:val="20"/>
          <w:szCs w:val="20"/>
        </w:rPr>
        <w:t xml:space="preserve"> </w:t>
      </w:r>
    </w:p>
    <w:p w14:paraId="007461E9" w14:textId="77777777" w:rsidR="00AB7B3E" w:rsidRPr="00547355" w:rsidRDefault="000F7C98" w:rsidP="00D77D7E">
      <w:pPr>
        <w:spacing w:line="240" w:lineRule="auto"/>
        <w:jc w:val="both"/>
        <w:rPr>
          <w:rFonts w:ascii="Arial" w:hAnsi="Arial" w:cs="Arial"/>
          <w:sz w:val="20"/>
          <w:szCs w:val="20"/>
        </w:rPr>
      </w:pPr>
      <w:r>
        <w:rPr>
          <w:rFonts w:ascii="Arial" w:hAnsi="Arial" w:cs="Arial"/>
          <w:sz w:val="20"/>
          <w:szCs w:val="20"/>
        </w:rPr>
        <w:t>Z</w:t>
      </w:r>
      <w:r w:rsidR="008D5EFE" w:rsidRPr="00547355">
        <w:rPr>
          <w:rFonts w:ascii="Arial" w:hAnsi="Arial" w:cs="Arial"/>
          <w:sz w:val="20"/>
          <w:szCs w:val="20"/>
        </w:rPr>
        <w:t xml:space="preserve">volíte </w:t>
      </w:r>
      <w:r>
        <w:rPr>
          <w:rFonts w:ascii="Arial" w:hAnsi="Arial" w:cs="Arial"/>
          <w:sz w:val="20"/>
          <w:szCs w:val="20"/>
        </w:rPr>
        <w:t>prislúchajúcu krajinu</w:t>
      </w:r>
      <w:r w:rsidR="004F0711" w:rsidRPr="00547355">
        <w:rPr>
          <w:rFonts w:ascii="Arial" w:hAnsi="Arial" w:cs="Arial"/>
          <w:sz w:val="20"/>
          <w:szCs w:val="20"/>
        </w:rPr>
        <w:t xml:space="preserve">, </w:t>
      </w:r>
      <w:r w:rsidR="00547355">
        <w:rPr>
          <w:rFonts w:ascii="Arial" w:hAnsi="Arial" w:cs="Arial"/>
          <w:sz w:val="20"/>
          <w:szCs w:val="20"/>
        </w:rPr>
        <w:t>záujemca</w:t>
      </w:r>
      <w:r w:rsidR="004F0711" w:rsidRPr="00547355">
        <w:rPr>
          <w:rFonts w:ascii="Arial" w:hAnsi="Arial" w:cs="Arial"/>
          <w:sz w:val="20"/>
          <w:szCs w:val="20"/>
        </w:rPr>
        <w:t xml:space="preserve"> so sídlom na území SR zvolí: „</w:t>
      </w:r>
      <w:r w:rsidR="004F0711" w:rsidRPr="00547355">
        <w:rPr>
          <w:rFonts w:ascii="Arial" w:hAnsi="Arial" w:cs="Arial"/>
          <w:b/>
          <w:sz w:val="20"/>
          <w:szCs w:val="20"/>
        </w:rPr>
        <w:t>Slovensko</w:t>
      </w:r>
      <w:r w:rsidR="004F0711" w:rsidRPr="00547355">
        <w:rPr>
          <w:rFonts w:ascii="Arial" w:hAnsi="Arial" w:cs="Arial"/>
          <w:sz w:val="20"/>
          <w:szCs w:val="20"/>
        </w:rPr>
        <w:t>“</w:t>
      </w:r>
      <w:r>
        <w:rPr>
          <w:rFonts w:ascii="Arial" w:hAnsi="Arial" w:cs="Arial"/>
          <w:sz w:val="20"/>
          <w:szCs w:val="20"/>
        </w:rPr>
        <w:t xml:space="preserve"> a stlačíte nižšie umiestnené tlačidlo „Ďalej“.</w:t>
      </w:r>
    </w:p>
    <w:p w14:paraId="0BDCDCEC" w14:textId="77777777" w:rsidR="008D5EFE" w:rsidRDefault="001141F1" w:rsidP="00D77D7E">
      <w:pPr>
        <w:spacing w:line="240" w:lineRule="auto"/>
        <w:jc w:val="both"/>
        <w:rPr>
          <w:noProof/>
          <w:lang w:eastAsia="sk-SK"/>
        </w:rPr>
      </w:pPr>
      <w:r>
        <w:rPr>
          <w:noProof/>
          <w:lang w:eastAsia="sk-SK"/>
        </w:rPr>
        <w:drawing>
          <wp:anchor distT="0" distB="0" distL="114300" distR="114300" simplePos="0" relativeHeight="251655680" behindDoc="0" locked="0" layoutInCell="1" allowOverlap="1" wp14:anchorId="422354D8" wp14:editId="607AB4BD">
            <wp:simplePos x="0" y="0"/>
            <wp:positionH relativeFrom="column">
              <wp:posOffset>957</wp:posOffset>
            </wp:positionH>
            <wp:positionV relativeFrom="paragraph">
              <wp:posOffset>957</wp:posOffset>
            </wp:positionV>
            <wp:extent cx="5759450" cy="5138420"/>
            <wp:effectExtent l="0" t="0" r="0" b="508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13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402D5" w14:textId="77777777" w:rsidR="00A6259D" w:rsidRDefault="00A6259D" w:rsidP="00D77D7E">
      <w:pPr>
        <w:spacing w:line="240" w:lineRule="auto"/>
        <w:jc w:val="both"/>
        <w:rPr>
          <w:rFonts w:ascii="Arial" w:hAnsi="Arial" w:cs="Arial"/>
          <w:sz w:val="20"/>
          <w:szCs w:val="20"/>
        </w:rPr>
      </w:pPr>
      <w:r w:rsidRPr="00A6259D">
        <w:rPr>
          <w:rFonts w:ascii="Arial" w:hAnsi="Arial" w:cs="Arial"/>
          <w:sz w:val="20"/>
          <w:szCs w:val="20"/>
        </w:rPr>
        <w:t>Po stlačení tlačidla „Ďalej“ sa zobrazí samotný formulár JED, s konkrétny</w:t>
      </w:r>
      <w:r>
        <w:rPr>
          <w:rFonts w:ascii="Arial" w:hAnsi="Arial" w:cs="Arial"/>
          <w:sz w:val="20"/>
          <w:szCs w:val="20"/>
        </w:rPr>
        <w:t xml:space="preserve">mi podmienkami, ktoré vyžaduje </w:t>
      </w:r>
      <w:r w:rsidRPr="00A6259D">
        <w:rPr>
          <w:rFonts w:ascii="Arial" w:hAnsi="Arial" w:cs="Arial"/>
          <w:sz w:val="20"/>
          <w:szCs w:val="20"/>
        </w:rPr>
        <w:t xml:space="preserve">obstarávateľ. </w:t>
      </w:r>
    </w:p>
    <w:p w14:paraId="21BD7418" w14:textId="2419B36A" w:rsidR="004F0711" w:rsidRDefault="00A6259D" w:rsidP="00D77D7E">
      <w:pPr>
        <w:spacing w:line="240" w:lineRule="auto"/>
        <w:jc w:val="both"/>
        <w:rPr>
          <w:rFonts w:ascii="Arial" w:hAnsi="Arial" w:cs="Arial"/>
          <w:sz w:val="20"/>
          <w:szCs w:val="20"/>
        </w:rPr>
      </w:pPr>
      <w:r w:rsidRPr="00547355">
        <w:rPr>
          <w:rFonts w:ascii="Arial" w:hAnsi="Arial" w:cs="Arial"/>
          <w:b/>
          <w:sz w:val="20"/>
          <w:szCs w:val="20"/>
          <w:u w:val="single"/>
        </w:rPr>
        <w:lastRenderedPageBreak/>
        <w:t>Časť I – „</w:t>
      </w:r>
      <w:r w:rsidRPr="00AE2340">
        <w:rPr>
          <w:rFonts w:ascii="Arial" w:hAnsi="Arial" w:cs="Arial"/>
          <w:b/>
          <w:sz w:val="20"/>
          <w:szCs w:val="20"/>
          <w:u w:val="single"/>
        </w:rPr>
        <w:t>Informácie týkajúce</w:t>
      </w:r>
      <w:r w:rsidRPr="00547355">
        <w:rPr>
          <w:rFonts w:ascii="Arial" w:hAnsi="Arial" w:cs="Arial"/>
          <w:b/>
          <w:sz w:val="20"/>
          <w:szCs w:val="20"/>
          <w:u w:val="single"/>
        </w:rPr>
        <w:t xml:space="preserve"> sa postupu verejného obstarávateľa a obstarávateľa“</w:t>
      </w:r>
      <w:r>
        <w:rPr>
          <w:rFonts w:ascii="Arial" w:hAnsi="Arial" w:cs="Arial"/>
          <w:sz w:val="20"/>
          <w:szCs w:val="20"/>
        </w:rPr>
        <w:t xml:space="preserve"> sú </w:t>
      </w:r>
      <w:r w:rsidR="00F16242">
        <w:rPr>
          <w:rFonts w:ascii="Arial" w:hAnsi="Arial" w:cs="Arial"/>
          <w:sz w:val="20"/>
          <w:szCs w:val="20"/>
        </w:rPr>
        <w:t>vo</w:t>
      </w:r>
      <w:r>
        <w:rPr>
          <w:rFonts w:ascii="Arial" w:hAnsi="Arial" w:cs="Arial"/>
          <w:sz w:val="20"/>
          <w:szCs w:val="20"/>
        </w:rPr>
        <w:t>pred</w:t>
      </w:r>
      <w:r w:rsidR="00F16242">
        <w:rPr>
          <w:rFonts w:ascii="Arial" w:hAnsi="Arial" w:cs="Arial"/>
          <w:sz w:val="20"/>
          <w:szCs w:val="20"/>
        </w:rPr>
        <w:t xml:space="preserve"> </w:t>
      </w:r>
      <w:r>
        <w:rPr>
          <w:rFonts w:ascii="Arial" w:hAnsi="Arial" w:cs="Arial"/>
          <w:sz w:val="20"/>
          <w:szCs w:val="20"/>
        </w:rPr>
        <w:t>vyplnené, tieto záujemca nevypĺňa</w:t>
      </w:r>
      <w:r w:rsidR="00875ACC">
        <w:rPr>
          <w:rFonts w:ascii="Arial" w:hAnsi="Arial" w:cs="Arial"/>
          <w:sz w:val="20"/>
          <w:szCs w:val="20"/>
        </w:rPr>
        <w:t>, okrem</w:t>
      </w:r>
      <w:r w:rsidR="000772C6">
        <w:rPr>
          <w:rFonts w:ascii="Arial" w:hAnsi="Arial" w:cs="Arial"/>
          <w:sz w:val="20"/>
          <w:szCs w:val="20"/>
        </w:rPr>
        <w:t xml:space="preserve"> </w:t>
      </w:r>
      <w:r w:rsidR="00875ACC">
        <w:rPr>
          <w:rFonts w:ascii="Arial" w:hAnsi="Arial" w:cs="Arial"/>
          <w:sz w:val="20"/>
          <w:szCs w:val="20"/>
        </w:rPr>
        <w:t>údajov</w:t>
      </w:r>
      <w:r w:rsidR="000772C6">
        <w:rPr>
          <w:rFonts w:ascii="Arial" w:hAnsi="Arial" w:cs="Arial"/>
          <w:sz w:val="20"/>
          <w:szCs w:val="20"/>
        </w:rPr>
        <w:t xml:space="preserve"> v</w:t>
      </w:r>
      <w:r w:rsidR="002C2DDE">
        <w:rPr>
          <w:rFonts w:ascii="Arial" w:hAnsi="Arial" w:cs="Arial"/>
          <w:sz w:val="20"/>
          <w:szCs w:val="20"/>
        </w:rPr>
        <w:t> </w:t>
      </w:r>
      <w:r w:rsidR="000772C6">
        <w:rPr>
          <w:rFonts w:ascii="Arial" w:hAnsi="Arial" w:cs="Arial"/>
          <w:sz w:val="20"/>
          <w:szCs w:val="20"/>
        </w:rPr>
        <w:t>časti</w:t>
      </w:r>
      <w:r w:rsidR="002C2DDE">
        <w:rPr>
          <w:rFonts w:ascii="Arial" w:hAnsi="Arial" w:cs="Arial"/>
          <w:sz w:val="20"/>
          <w:szCs w:val="20"/>
        </w:rPr>
        <w:t xml:space="preserve"> „Informácie o uverejnení“, kde vyplní „Číslo oznámenia v úradnom vestníku S“ a „Národný vestník“ a údajov v časti</w:t>
      </w:r>
      <w:r w:rsidR="000772C6">
        <w:rPr>
          <w:rFonts w:ascii="Arial" w:hAnsi="Arial" w:cs="Arial"/>
          <w:sz w:val="20"/>
          <w:szCs w:val="20"/>
        </w:rPr>
        <w:t xml:space="preserve"> „Informácie o postupe verejného obstarávania“</w:t>
      </w:r>
      <w:r w:rsidR="00A33812">
        <w:rPr>
          <w:rFonts w:ascii="Arial" w:hAnsi="Arial" w:cs="Arial"/>
          <w:sz w:val="20"/>
          <w:szCs w:val="20"/>
        </w:rPr>
        <w:t>,</w:t>
      </w:r>
      <w:r w:rsidR="000772C6">
        <w:rPr>
          <w:rFonts w:ascii="Arial" w:hAnsi="Arial" w:cs="Arial"/>
          <w:sz w:val="20"/>
          <w:szCs w:val="20"/>
        </w:rPr>
        <w:t xml:space="preserve">  „Druh postupu“</w:t>
      </w:r>
      <w:r w:rsidR="00875ACC">
        <w:rPr>
          <w:rFonts w:ascii="Arial" w:hAnsi="Arial" w:cs="Arial"/>
          <w:sz w:val="20"/>
          <w:szCs w:val="20"/>
        </w:rPr>
        <w:t xml:space="preserve">, kde </w:t>
      </w:r>
      <w:r w:rsidR="00D1626A">
        <w:rPr>
          <w:rFonts w:ascii="Arial" w:hAnsi="Arial" w:cs="Arial"/>
          <w:sz w:val="20"/>
          <w:szCs w:val="20"/>
        </w:rPr>
        <w:t>z</w:t>
      </w:r>
      <w:r w:rsidR="000772C6">
        <w:rPr>
          <w:rFonts w:ascii="Arial" w:hAnsi="Arial" w:cs="Arial"/>
          <w:sz w:val="20"/>
          <w:szCs w:val="20"/>
        </w:rPr>
        <w:t>volí „Rokovacie konanie so zverejnením“</w:t>
      </w:r>
      <w:r w:rsidR="002C2DDE">
        <w:rPr>
          <w:rFonts w:ascii="Arial" w:hAnsi="Arial" w:cs="Arial"/>
          <w:sz w:val="20"/>
          <w:szCs w:val="20"/>
        </w:rPr>
        <w:t>.</w:t>
      </w:r>
    </w:p>
    <w:p w14:paraId="7C1B7C38" w14:textId="4256D501" w:rsidR="00A6259D" w:rsidRDefault="00D069C4" w:rsidP="00D77D7E">
      <w:pPr>
        <w:spacing w:line="240" w:lineRule="auto"/>
        <w:jc w:val="both"/>
        <w:rPr>
          <w:noProof/>
          <w:lang w:eastAsia="sk-SK"/>
        </w:rPr>
      </w:pPr>
      <w:r>
        <w:rPr>
          <w:noProof/>
          <w:lang w:eastAsia="sk-SK"/>
        </w:rPr>
        <w:drawing>
          <wp:anchor distT="0" distB="0" distL="114300" distR="114300" simplePos="0" relativeHeight="251660800" behindDoc="1" locked="0" layoutInCell="1" allowOverlap="1" wp14:anchorId="18366AA5" wp14:editId="4EBE60ED">
            <wp:simplePos x="0" y="0"/>
            <wp:positionH relativeFrom="column">
              <wp:posOffset>-635</wp:posOffset>
            </wp:positionH>
            <wp:positionV relativeFrom="paragraph">
              <wp:posOffset>-6426200</wp:posOffset>
            </wp:positionV>
            <wp:extent cx="5760720" cy="5135880"/>
            <wp:effectExtent l="0" t="0" r="0"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13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95B14" w14:textId="39450313" w:rsidR="00EC4D2B" w:rsidRDefault="00E970EB" w:rsidP="00E970EB">
      <w:pPr>
        <w:spacing w:line="240" w:lineRule="auto"/>
        <w:jc w:val="center"/>
        <w:rPr>
          <w:rFonts w:ascii="Arial" w:hAnsi="Arial" w:cs="Arial"/>
          <w:b/>
          <w:sz w:val="20"/>
          <w:szCs w:val="20"/>
          <w:u w:val="single"/>
        </w:rPr>
      </w:pPr>
      <w:r w:rsidRPr="009C7B9A">
        <w:rPr>
          <w:rFonts w:ascii="Arial" w:hAnsi="Arial" w:cs="Arial"/>
          <w:b/>
          <w:noProof/>
          <w:sz w:val="20"/>
          <w:szCs w:val="20"/>
          <w:lang w:eastAsia="sk-SK"/>
        </w:rPr>
        <w:drawing>
          <wp:inline distT="0" distB="0" distL="0" distR="0" wp14:anchorId="25D27F4B" wp14:editId="72199A2D">
            <wp:extent cx="4613275" cy="5500370"/>
            <wp:effectExtent l="0" t="0" r="0" b="508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3275" cy="5500370"/>
                    </a:xfrm>
                    <a:prstGeom prst="rect">
                      <a:avLst/>
                    </a:prstGeom>
                    <a:noFill/>
                    <a:ln>
                      <a:noFill/>
                    </a:ln>
                  </pic:spPr>
                </pic:pic>
              </a:graphicData>
            </a:graphic>
          </wp:inline>
        </w:drawing>
      </w:r>
    </w:p>
    <w:p w14:paraId="5BA7F1B2" w14:textId="77777777" w:rsidR="00A6259D" w:rsidRPr="002F4684" w:rsidRDefault="00A21227">
      <w:pPr>
        <w:spacing w:line="240" w:lineRule="auto"/>
        <w:jc w:val="both"/>
        <w:rPr>
          <w:rFonts w:ascii="Arial" w:hAnsi="Arial" w:cs="Arial"/>
          <w:b/>
          <w:sz w:val="20"/>
          <w:szCs w:val="20"/>
          <w:u w:val="single"/>
        </w:rPr>
      </w:pPr>
      <w:r w:rsidRPr="002F4684">
        <w:rPr>
          <w:rFonts w:ascii="Arial" w:hAnsi="Arial" w:cs="Arial"/>
          <w:b/>
          <w:sz w:val="20"/>
          <w:szCs w:val="20"/>
          <w:u w:val="single"/>
        </w:rPr>
        <w:t>Časť  II Info</w:t>
      </w:r>
      <w:r w:rsidRPr="0007784D">
        <w:rPr>
          <w:rFonts w:ascii="Arial" w:hAnsi="Arial" w:cs="Arial"/>
          <w:b/>
          <w:sz w:val="20"/>
          <w:szCs w:val="20"/>
          <w:u w:val="single"/>
        </w:rPr>
        <w:t>rmácie</w:t>
      </w:r>
      <w:r w:rsidRPr="002F4684">
        <w:rPr>
          <w:rFonts w:ascii="Arial" w:hAnsi="Arial" w:cs="Arial"/>
          <w:b/>
          <w:sz w:val="20"/>
          <w:szCs w:val="20"/>
          <w:u w:val="single"/>
        </w:rPr>
        <w:t xml:space="preserve"> týkajúce sa hospodárskeho subjektu</w:t>
      </w:r>
    </w:p>
    <w:p w14:paraId="54F014ED" w14:textId="77777777" w:rsidR="00A6259D" w:rsidRDefault="00A6259D" w:rsidP="00A6259D">
      <w:pPr>
        <w:spacing w:line="240" w:lineRule="auto"/>
        <w:jc w:val="both"/>
        <w:rPr>
          <w:rFonts w:ascii="Arial" w:hAnsi="Arial" w:cs="Arial"/>
          <w:sz w:val="20"/>
          <w:szCs w:val="20"/>
        </w:rPr>
      </w:pPr>
      <w:r w:rsidRPr="00547355">
        <w:rPr>
          <w:rFonts w:ascii="Arial" w:hAnsi="Arial" w:cs="Arial"/>
          <w:sz w:val="20"/>
          <w:szCs w:val="20"/>
        </w:rPr>
        <w:t>Je potrebné vyplniť príslušné údaje v Časti II – oddiel</w:t>
      </w:r>
      <w:r w:rsidR="00547355">
        <w:rPr>
          <w:rFonts w:ascii="Arial" w:hAnsi="Arial" w:cs="Arial"/>
          <w:sz w:val="20"/>
          <w:szCs w:val="20"/>
        </w:rPr>
        <w:t>och</w:t>
      </w:r>
      <w:r w:rsidRPr="00547355">
        <w:rPr>
          <w:rFonts w:ascii="Arial" w:hAnsi="Arial" w:cs="Arial"/>
          <w:sz w:val="20"/>
          <w:szCs w:val="20"/>
        </w:rPr>
        <w:t xml:space="preserve"> A, B, C, D. </w:t>
      </w:r>
      <w:r w:rsidR="00547355">
        <w:rPr>
          <w:rFonts w:ascii="Arial" w:hAnsi="Arial" w:cs="Arial"/>
          <w:sz w:val="20"/>
          <w:szCs w:val="20"/>
        </w:rPr>
        <w:t>Údaje v oddieloch</w:t>
      </w:r>
      <w:r w:rsidRPr="00547355">
        <w:rPr>
          <w:rFonts w:ascii="Arial" w:hAnsi="Arial" w:cs="Arial"/>
          <w:sz w:val="20"/>
          <w:szCs w:val="20"/>
        </w:rPr>
        <w:t xml:space="preserve"> B, C, a D vypĺňa</w:t>
      </w:r>
      <w:r w:rsidR="00F85CF0" w:rsidRPr="00547355">
        <w:rPr>
          <w:rFonts w:ascii="Arial" w:hAnsi="Arial" w:cs="Arial"/>
          <w:sz w:val="20"/>
          <w:szCs w:val="20"/>
        </w:rPr>
        <w:t xml:space="preserve"> záujemca </w:t>
      </w:r>
      <w:r w:rsidRPr="00547355">
        <w:rPr>
          <w:rFonts w:ascii="Arial" w:hAnsi="Arial" w:cs="Arial"/>
          <w:sz w:val="20"/>
          <w:szCs w:val="20"/>
        </w:rPr>
        <w:t xml:space="preserve">len vtedy, ak sa uplatňujú. (Kliknutím na </w:t>
      </w:r>
      <w:r w:rsidR="000F7C98" w:rsidRPr="00E5709D">
        <w:rPr>
          <w:rFonts w:ascii="Arial" w:hAnsi="Arial" w:cs="Arial"/>
          <w:sz w:val="20"/>
          <w:szCs w:val="20"/>
        </w:rPr>
        <w:t xml:space="preserve">názov oddielu – modré pole </w:t>
      </w:r>
      <w:r w:rsidR="00E5709D">
        <w:rPr>
          <w:rFonts w:ascii="Arial" w:hAnsi="Arial" w:cs="Arial"/>
          <w:sz w:val="20"/>
          <w:szCs w:val="20"/>
        </w:rPr>
        <w:t>–</w:t>
      </w:r>
      <w:r w:rsidR="000F7C98" w:rsidRPr="00E5709D">
        <w:rPr>
          <w:rFonts w:ascii="Arial" w:hAnsi="Arial" w:cs="Arial"/>
          <w:sz w:val="20"/>
          <w:szCs w:val="20"/>
        </w:rPr>
        <w:t xml:space="preserve"> </w:t>
      </w:r>
      <w:r w:rsidRPr="00547355">
        <w:rPr>
          <w:rFonts w:ascii="Arial" w:hAnsi="Arial" w:cs="Arial"/>
          <w:sz w:val="20"/>
          <w:szCs w:val="20"/>
        </w:rPr>
        <w:t>je možné rozbaliť príslušný zoznam)</w:t>
      </w:r>
      <w:r w:rsidR="000F7C98">
        <w:rPr>
          <w:rFonts w:ascii="Arial" w:hAnsi="Arial" w:cs="Arial"/>
          <w:sz w:val="20"/>
          <w:szCs w:val="20"/>
        </w:rPr>
        <w:t>.</w:t>
      </w:r>
    </w:p>
    <w:p w14:paraId="195FAB15" w14:textId="77777777" w:rsidR="00A21227" w:rsidRDefault="00B97500" w:rsidP="00A6259D">
      <w:pPr>
        <w:spacing w:line="240" w:lineRule="auto"/>
        <w:jc w:val="both"/>
        <w:rPr>
          <w:noProof/>
          <w:lang w:eastAsia="sk-SK"/>
        </w:rPr>
      </w:pPr>
      <w:r w:rsidRPr="00A502D8">
        <w:rPr>
          <w:rFonts w:ascii="Arial" w:hAnsi="Arial" w:cs="Arial"/>
          <w:sz w:val="20"/>
          <w:szCs w:val="20"/>
        </w:rPr>
        <w:t xml:space="preserve">V Časti II – oddiele A JED je potrebné vyplniť príslušné údaje týkajúce sa záujemcu (inej osoby, ak za túto predkladá </w:t>
      </w:r>
      <w:r w:rsidR="00F85CF0">
        <w:rPr>
          <w:rFonts w:ascii="Arial" w:hAnsi="Arial" w:cs="Arial"/>
          <w:sz w:val="20"/>
          <w:szCs w:val="20"/>
        </w:rPr>
        <w:t xml:space="preserve">záujemca </w:t>
      </w:r>
      <w:r w:rsidRPr="00A502D8">
        <w:rPr>
          <w:rFonts w:ascii="Arial" w:hAnsi="Arial" w:cs="Arial"/>
          <w:sz w:val="20"/>
          <w:szCs w:val="20"/>
        </w:rPr>
        <w:t>samostatný JED).</w:t>
      </w:r>
    </w:p>
    <w:p w14:paraId="0632F616" w14:textId="77777777" w:rsidR="00A21227" w:rsidRDefault="00875ACC" w:rsidP="00A6259D">
      <w:pPr>
        <w:spacing w:line="240" w:lineRule="auto"/>
        <w:jc w:val="both"/>
        <w:rPr>
          <w:rFonts w:ascii="Arial" w:hAnsi="Arial" w:cs="Arial"/>
          <w:sz w:val="20"/>
          <w:szCs w:val="20"/>
        </w:rPr>
      </w:pPr>
      <w:r>
        <w:rPr>
          <w:rFonts w:ascii="Arial" w:hAnsi="Arial" w:cs="Arial"/>
          <w:noProof/>
          <w:sz w:val="20"/>
          <w:szCs w:val="20"/>
          <w:lang w:eastAsia="sk-SK"/>
        </w:rPr>
        <w:lastRenderedPageBreak/>
        <w:drawing>
          <wp:anchor distT="0" distB="0" distL="114300" distR="114300" simplePos="0" relativeHeight="251657728" behindDoc="0" locked="0" layoutInCell="1" allowOverlap="1" wp14:anchorId="4D9FE897" wp14:editId="0AAACC5D">
            <wp:simplePos x="0" y="0"/>
            <wp:positionH relativeFrom="column">
              <wp:posOffset>-4445</wp:posOffset>
            </wp:positionH>
            <wp:positionV relativeFrom="paragraph">
              <wp:posOffset>-4445</wp:posOffset>
            </wp:positionV>
            <wp:extent cx="5753100" cy="615315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615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758F8" w14:textId="77777777" w:rsidR="00A21227" w:rsidRPr="00E5709D" w:rsidRDefault="00A21227" w:rsidP="00E5709D">
      <w:pPr>
        <w:spacing w:line="240" w:lineRule="auto"/>
        <w:ind w:left="567"/>
        <w:jc w:val="both"/>
        <w:rPr>
          <w:rFonts w:ascii="Arial" w:hAnsi="Arial" w:cs="Arial"/>
          <w:b/>
          <w:sz w:val="20"/>
          <w:szCs w:val="20"/>
          <w:u w:val="single"/>
        </w:rPr>
      </w:pPr>
      <w:r w:rsidRPr="00E5709D">
        <w:rPr>
          <w:rFonts w:ascii="Arial" w:hAnsi="Arial" w:cs="Arial"/>
          <w:b/>
          <w:sz w:val="20"/>
          <w:szCs w:val="20"/>
          <w:u w:val="single"/>
        </w:rPr>
        <w:t xml:space="preserve">Vysvetlivky: </w:t>
      </w:r>
    </w:p>
    <w:p w14:paraId="56BD1E06" w14:textId="77777777" w:rsidR="00A21227" w:rsidRDefault="00A21227" w:rsidP="00E5709D">
      <w:pPr>
        <w:spacing w:line="240" w:lineRule="auto"/>
        <w:ind w:left="567"/>
        <w:jc w:val="both"/>
        <w:rPr>
          <w:rFonts w:ascii="Arial" w:hAnsi="Arial" w:cs="Arial"/>
          <w:sz w:val="20"/>
          <w:szCs w:val="20"/>
        </w:rPr>
      </w:pPr>
      <w:r w:rsidRPr="00E5709D">
        <w:rPr>
          <w:rFonts w:ascii="Arial" w:hAnsi="Arial" w:cs="Arial"/>
          <w:b/>
          <w:sz w:val="20"/>
          <w:szCs w:val="20"/>
        </w:rPr>
        <w:t>Identifikačným číslom pre DPH</w:t>
      </w:r>
      <w:r w:rsidRPr="00A21227">
        <w:rPr>
          <w:rFonts w:ascii="Arial" w:hAnsi="Arial" w:cs="Arial"/>
          <w:sz w:val="20"/>
          <w:szCs w:val="20"/>
        </w:rPr>
        <w:t xml:space="preserve"> je potrebné rozumieť IČ DPH. Ak sa identifikačné číslo pre DPH neuplatňuje, t. j. ak </w:t>
      </w:r>
      <w:r w:rsidR="00547355">
        <w:rPr>
          <w:rFonts w:ascii="Arial" w:hAnsi="Arial" w:cs="Arial"/>
          <w:sz w:val="20"/>
          <w:szCs w:val="20"/>
        </w:rPr>
        <w:t>záujemca</w:t>
      </w:r>
      <w:r w:rsidRPr="00A21227">
        <w:rPr>
          <w:rFonts w:ascii="Arial" w:hAnsi="Arial" w:cs="Arial"/>
          <w:sz w:val="20"/>
          <w:szCs w:val="20"/>
        </w:rPr>
        <w:t xml:space="preserve"> nie je platiteľom dane z pridanej hodnoty</w:t>
      </w:r>
      <w:r w:rsidR="00E5709D">
        <w:rPr>
          <w:rFonts w:ascii="Arial" w:hAnsi="Arial" w:cs="Arial"/>
          <w:sz w:val="20"/>
          <w:szCs w:val="20"/>
        </w:rPr>
        <w:t>,</w:t>
      </w:r>
      <w:r w:rsidRPr="00A21227">
        <w:rPr>
          <w:rFonts w:ascii="Arial" w:hAnsi="Arial" w:cs="Arial"/>
          <w:sz w:val="20"/>
          <w:szCs w:val="20"/>
        </w:rPr>
        <w:t xml:space="preserve"> a preto nemá pridelené daňové identifikačné číslo pre registráciu pre daň (IČ DPH), do formulára vypĺňa identifikačné číslo organizácie (IČO), ktoré mu bolo pridelené, resp. o jeho pridelenie požiadal Štatistický úrad Slovenskej republiky; prípadne uvedie daňové identifikačné číslo (DIČ).</w:t>
      </w:r>
    </w:p>
    <w:p w14:paraId="3035B6CE" w14:textId="77777777" w:rsidR="00CC1B3D" w:rsidRDefault="00CC1B3D" w:rsidP="00E5709D">
      <w:pPr>
        <w:spacing w:line="240" w:lineRule="auto"/>
        <w:ind w:left="567"/>
        <w:jc w:val="both"/>
        <w:rPr>
          <w:rFonts w:ascii="Arial" w:hAnsi="Arial" w:cs="Arial"/>
          <w:sz w:val="20"/>
          <w:szCs w:val="20"/>
        </w:rPr>
      </w:pPr>
      <w:r>
        <w:rPr>
          <w:rFonts w:ascii="Arial" w:hAnsi="Arial" w:cs="Arial"/>
          <w:sz w:val="20"/>
          <w:szCs w:val="20"/>
        </w:rPr>
        <w:t>K otázke: „</w:t>
      </w:r>
      <w:r w:rsidRPr="00E5709D">
        <w:rPr>
          <w:rFonts w:ascii="Arial" w:hAnsi="Arial" w:cs="Arial"/>
          <w:b/>
          <w:sz w:val="20"/>
          <w:szCs w:val="20"/>
        </w:rPr>
        <w:t xml:space="preserve">Je </w:t>
      </w:r>
      <w:r w:rsidR="00E5709D">
        <w:rPr>
          <w:rFonts w:ascii="Arial" w:hAnsi="Arial" w:cs="Arial"/>
          <w:b/>
          <w:sz w:val="20"/>
          <w:szCs w:val="20"/>
        </w:rPr>
        <w:t>hospodársky subjekt mikropodnik,</w:t>
      </w:r>
      <w:r w:rsidRPr="00E5709D">
        <w:rPr>
          <w:rFonts w:ascii="Arial" w:hAnsi="Arial" w:cs="Arial"/>
          <w:b/>
          <w:sz w:val="20"/>
          <w:szCs w:val="20"/>
        </w:rPr>
        <w:t xml:space="preserve"> malý alebo stredný podnik</w:t>
      </w:r>
      <w:r>
        <w:rPr>
          <w:rFonts w:ascii="Arial" w:hAnsi="Arial" w:cs="Arial"/>
          <w:sz w:val="20"/>
          <w:szCs w:val="20"/>
        </w:rPr>
        <w:t>?“</w:t>
      </w:r>
    </w:p>
    <w:p w14:paraId="17B2C286" w14:textId="77777777" w:rsidR="00CC1B3D" w:rsidRDefault="00CC1B3D" w:rsidP="00E5709D">
      <w:pPr>
        <w:spacing w:after="0" w:line="240" w:lineRule="auto"/>
        <w:ind w:left="567"/>
        <w:jc w:val="both"/>
        <w:rPr>
          <w:rFonts w:ascii="Arial" w:hAnsi="Arial" w:cs="Arial"/>
          <w:sz w:val="20"/>
          <w:szCs w:val="20"/>
        </w:rPr>
      </w:pPr>
      <w:r>
        <w:rPr>
          <w:rFonts w:ascii="Arial" w:hAnsi="Arial" w:cs="Arial"/>
          <w:sz w:val="20"/>
          <w:szCs w:val="20"/>
        </w:rPr>
        <w:t xml:space="preserve">Záujemca vyznačí „áno“, </w:t>
      </w:r>
      <w:r w:rsidR="00E5709D">
        <w:rPr>
          <w:rFonts w:ascii="Arial" w:hAnsi="Arial" w:cs="Arial"/>
          <w:sz w:val="20"/>
          <w:szCs w:val="20"/>
        </w:rPr>
        <w:t xml:space="preserve">len vtedy, </w:t>
      </w:r>
      <w:r>
        <w:rPr>
          <w:rFonts w:ascii="Arial" w:hAnsi="Arial" w:cs="Arial"/>
          <w:sz w:val="20"/>
          <w:szCs w:val="20"/>
        </w:rPr>
        <w:t>ak spadá do niektorej z týchto kategórií:</w:t>
      </w:r>
    </w:p>
    <w:p w14:paraId="3FDD3F4F" w14:textId="77777777" w:rsidR="00E5709D" w:rsidRDefault="00CC1B3D" w:rsidP="00E5709D">
      <w:pPr>
        <w:pStyle w:val="Odsekzoznamu"/>
        <w:numPr>
          <w:ilvl w:val="3"/>
          <w:numId w:val="13"/>
        </w:numPr>
        <w:spacing w:after="0" w:line="240" w:lineRule="auto"/>
        <w:ind w:left="993" w:hanging="426"/>
        <w:jc w:val="both"/>
        <w:rPr>
          <w:rFonts w:ascii="Arial" w:hAnsi="Arial" w:cs="Arial"/>
          <w:sz w:val="20"/>
          <w:szCs w:val="20"/>
        </w:rPr>
      </w:pPr>
      <w:r w:rsidRPr="00E5709D">
        <w:rPr>
          <w:rFonts w:ascii="Arial" w:hAnsi="Arial" w:cs="Arial"/>
          <w:sz w:val="20"/>
          <w:szCs w:val="20"/>
        </w:rPr>
        <w:t>Mikropodniky: podniky, ktoré zamestnávajú menej než 10 osôb</w:t>
      </w:r>
      <w:r w:rsidR="00E5709D">
        <w:rPr>
          <w:rFonts w:ascii="Arial" w:hAnsi="Arial" w:cs="Arial"/>
          <w:sz w:val="20"/>
          <w:szCs w:val="20"/>
        </w:rPr>
        <w:t>,</w:t>
      </w:r>
      <w:r w:rsidRPr="00E5709D">
        <w:rPr>
          <w:rFonts w:ascii="Arial" w:hAnsi="Arial" w:cs="Arial"/>
          <w:sz w:val="20"/>
          <w:szCs w:val="20"/>
        </w:rPr>
        <w:t xml:space="preserve"> a ktorých ročný obrat a/alebo celková ročná súvaha neprekračuje 2 milióny EUR.</w:t>
      </w:r>
    </w:p>
    <w:p w14:paraId="25D28F1F" w14:textId="77777777" w:rsidR="00E5709D" w:rsidRDefault="00CC1B3D" w:rsidP="00E5709D">
      <w:pPr>
        <w:pStyle w:val="Odsekzoznamu"/>
        <w:numPr>
          <w:ilvl w:val="3"/>
          <w:numId w:val="13"/>
        </w:numPr>
        <w:spacing w:line="240" w:lineRule="auto"/>
        <w:ind w:left="993" w:hanging="426"/>
        <w:jc w:val="both"/>
        <w:rPr>
          <w:rFonts w:ascii="Arial" w:hAnsi="Arial" w:cs="Arial"/>
          <w:sz w:val="20"/>
          <w:szCs w:val="20"/>
        </w:rPr>
      </w:pPr>
      <w:r w:rsidRPr="00E5709D">
        <w:rPr>
          <w:rFonts w:ascii="Arial" w:hAnsi="Arial" w:cs="Arial"/>
          <w:sz w:val="20"/>
          <w:szCs w:val="20"/>
        </w:rPr>
        <w:t>Malé podniky: podniky, ktoré zamestnávajú menej ako 50 osôb</w:t>
      </w:r>
      <w:r w:rsidR="00E5709D">
        <w:rPr>
          <w:rFonts w:ascii="Arial" w:hAnsi="Arial" w:cs="Arial"/>
          <w:sz w:val="20"/>
          <w:szCs w:val="20"/>
        </w:rPr>
        <w:t>,</w:t>
      </w:r>
      <w:r w:rsidRPr="00E5709D">
        <w:rPr>
          <w:rFonts w:ascii="Arial" w:hAnsi="Arial" w:cs="Arial"/>
          <w:sz w:val="20"/>
          <w:szCs w:val="20"/>
        </w:rPr>
        <w:t xml:space="preserve"> a ktorých ročný obrat a/alebo celková ročná súvaha neprekračuje 10 miliónov EUR.</w:t>
      </w:r>
    </w:p>
    <w:p w14:paraId="19C94E70" w14:textId="77777777" w:rsidR="00AE0AF7" w:rsidRPr="00E5709D" w:rsidRDefault="00CC1B3D" w:rsidP="00E5709D">
      <w:pPr>
        <w:pStyle w:val="Odsekzoznamu"/>
        <w:numPr>
          <w:ilvl w:val="3"/>
          <w:numId w:val="13"/>
        </w:numPr>
        <w:spacing w:line="240" w:lineRule="auto"/>
        <w:ind w:left="993" w:hanging="426"/>
        <w:jc w:val="both"/>
        <w:rPr>
          <w:rFonts w:ascii="Arial" w:hAnsi="Arial" w:cs="Arial"/>
          <w:sz w:val="20"/>
          <w:szCs w:val="20"/>
        </w:rPr>
      </w:pPr>
      <w:r w:rsidRPr="00E5709D">
        <w:rPr>
          <w:rFonts w:ascii="Arial" w:hAnsi="Arial" w:cs="Arial"/>
          <w:sz w:val="20"/>
          <w:szCs w:val="20"/>
        </w:rPr>
        <w:t xml:space="preserve">Stredné podniky: podniky, ktoré nie sú mikropodnikmi </w:t>
      </w:r>
      <w:r w:rsidR="00E5709D">
        <w:rPr>
          <w:rFonts w:ascii="Arial" w:hAnsi="Arial" w:cs="Arial"/>
          <w:sz w:val="20"/>
          <w:szCs w:val="20"/>
        </w:rPr>
        <w:t xml:space="preserve">a </w:t>
      </w:r>
      <w:r w:rsidRPr="00E5709D">
        <w:rPr>
          <w:rFonts w:ascii="Arial" w:hAnsi="Arial" w:cs="Arial"/>
          <w:sz w:val="20"/>
          <w:szCs w:val="20"/>
        </w:rPr>
        <w:t>ani malými podnikmi</w:t>
      </w:r>
      <w:r w:rsidR="00E5709D">
        <w:rPr>
          <w:rFonts w:ascii="Arial" w:hAnsi="Arial" w:cs="Arial"/>
          <w:sz w:val="20"/>
          <w:szCs w:val="20"/>
        </w:rPr>
        <w:t>,</w:t>
      </w:r>
      <w:r w:rsidRPr="00E5709D">
        <w:rPr>
          <w:rFonts w:ascii="Arial" w:hAnsi="Arial" w:cs="Arial"/>
          <w:sz w:val="20"/>
          <w:szCs w:val="20"/>
        </w:rPr>
        <w:t xml:space="preserve"> a ktoré zamestnávajú menej ako 250 osôb</w:t>
      </w:r>
      <w:r w:rsidR="00E5709D">
        <w:rPr>
          <w:rFonts w:ascii="Arial" w:hAnsi="Arial" w:cs="Arial"/>
          <w:sz w:val="20"/>
          <w:szCs w:val="20"/>
        </w:rPr>
        <w:t>,</w:t>
      </w:r>
      <w:r w:rsidRPr="00E5709D">
        <w:rPr>
          <w:rFonts w:ascii="Arial" w:hAnsi="Arial" w:cs="Arial"/>
          <w:sz w:val="20"/>
          <w:szCs w:val="20"/>
        </w:rPr>
        <w:t xml:space="preserve"> a ktorých ročný obrat nepresahuje 50 miliónov EUR a/alebo celková ročná súvaha nepresahuje 43 miliónov EUR.</w:t>
      </w:r>
    </w:p>
    <w:p w14:paraId="5AD2DEAD" w14:textId="77777777" w:rsidR="00CC1B3D" w:rsidRPr="00A6259D" w:rsidRDefault="00AE0AF7" w:rsidP="00E5709D">
      <w:pPr>
        <w:spacing w:line="240" w:lineRule="auto"/>
        <w:ind w:left="567"/>
        <w:jc w:val="both"/>
        <w:rPr>
          <w:rFonts w:ascii="Arial" w:hAnsi="Arial" w:cs="Arial"/>
          <w:sz w:val="20"/>
          <w:szCs w:val="20"/>
        </w:rPr>
      </w:pPr>
      <w:r>
        <w:rPr>
          <w:rFonts w:ascii="Arial" w:hAnsi="Arial" w:cs="Arial"/>
          <w:sz w:val="20"/>
          <w:szCs w:val="20"/>
        </w:rPr>
        <w:lastRenderedPageBreak/>
        <w:t>Ú</w:t>
      </w:r>
      <w:r w:rsidRPr="00AE0AF7">
        <w:rPr>
          <w:rFonts w:ascii="Arial" w:hAnsi="Arial" w:cs="Arial"/>
          <w:sz w:val="20"/>
          <w:szCs w:val="20"/>
        </w:rPr>
        <w:t>radný zoznam hospodárskych subjektov</w:t>
      </w:r>
      <w:r>
        <w:rPr>
          <w:rFonts w:ascii="Arial" w:hAnsi="Arial" w:cs="Arial"/>
          <w:sz w:val="20"/>
          <w:szCs w:val="20"/>
        </w:rPr>
        <w:t xml:space="preserve"> v Slovenskej republike</w:t>
      </w:r>
      <w:r w:rsidRPr="00AE0AF7">
        <w:rPr>
          <w:rFonts w:ascii="Arial" w:hAnsi="Arial" w:cs="Arial"/>
          <w:sz w:val="20"/>
          <w:szCs w:val="20"/>
        </w:rPr>
        <w:t xml:space="preserve"> = zápis v zozname hospodárskych subjektov podľa § 152 </w:t>
      </w:r>
      <w:r w:rsidR="00E5709D">
        <w:rPr>
          <w:rFonts w:ascii="Arial" w:hAnsi="Arial" w:cs="Arial"/>
          <w:sz w:val="20"/>
          <w:szCs w:val="20"/>
        </w:rPr>
        <w:t>ZVO</w:t>
      </w:r>
      <w:r w:rsidRPr="00AE0AF7">
        <w:rPr>
          <w:rFonts w:ascii="Arial" w:hAnsi="Arial" w:cs="Arial"/>
          <w:sz w:val="20"/>
          <w:szCs w:val="20"/>
        </w:rPr>
        <w:t>.</w:t>
      </w:r>
    </w:p>
    <w:p w14:paraId="66B57155" w14:textId="77777777" w:rsidR="00E5709D" w:rsidRDefault="00E5709D" w:rsidP="00D77D7E">
      <w:pPr>
        <w:spacing w:line="240" w:lineRule="auto"/>
        <w:jc w:val="both"/>
        <w:rPr>
          <w:rFonts w:ascii="Arial" w:hAnsi="Arial" w:cs="Arial"/>
          <w:sz w:val="20"/>
          <w:szCs w:val="20"/>
        </w:rPr>
      </w:pPr>
    </w:p>
    <w:p w14:paraId="59C9A597" w14:textId="77777777" w:rsidR="00B97500" w:rsidRPr="00E5709D" w:rsidRDefault="00E5709D" w:rsidP="00D77D7E">
      <w:pPr>
        <w:spacing w:line="240" w:lineRule="auto"/>
        <w:jc w:val="both"/>
        <w:rPr>
          <w:rFonts w:ascii="Arial" w:hAnsi="Arial" w:cs="Arial"/>
          <w:sz w:val="20"/>
          <w:szCs w:val="20"/>
        </w:rPr>
      </w:pPr>
      <w:r>
        <w:rPr>
          <w:rFonts w:ascii="Arial" w:hAnsi="Arial" w:cs="Arial"/>
          <w:sz w:val="20"/>
          <w:szCs w:val="20"/>
        </w:rPr>
        <w:t>Údaje v oddieloch</w:t>
      </w:r>
      <w:r w:rsidR="00B97500" w:rsidRPr="00B97500">
        <w:rPr>
          <w:rFonts w:ascii="Arial" w:hAnsi="Arial" w:cs="Arial"/>
          <w:sz w:val="20"/>
          <w:szCs w:val="20"/>
        </w:rPr>
        <w:t xml:space="preserve"> B, C, a D </w:t>
      </w:r>
      <w:r>
        <w:rPr>
          <w:rFonts w:ascii="Arial" w:hAnsi="Arial" w:cs="Arial"/>
          <w:sz w:val="20"/>
          <w:szCs w:val="20"/>
        </w:rPr>
        <w:t xml:space="preserve">Časti II </w:t>
      </w:r>
      <w:r w:rsidR="00B97500" w:rsidRPr="00B97500">
        <w:rPr>
          <w:rFonts w:ascii="Arial" w:hAnsi="Arial" w:cs="Arial"/>
          <w:sz w:val="20"/>
          <w:szCs w:val="20"/>
        </w:rPr>
        <w:t>sa vypĺňajú len vtedy, ak sa uplatňujú.</w:t>
      </w:r>
    </w:p>
    <w:p w14:paraId="27E27849" w14:textId="77777777" w:rsidR="00A6259D" w:rsidRDefault="00147FE9" w:rsidP="00D77D7E">
      <w:pPr>
        <w:spacing w:line="240" w:lineRule="auto"/>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58752" behindDoc="0" locked="0" layoutInCell="1" allowOverlap="1" wp14:anchorId="556EC7A7" wp14:editId="15EE3088">
            <wp:simplePos x="0" y="0"/>
            <wp:positionH relativeFrom="column">
              <wp:posOffset>-4445</wp:posOffset>
            </wp:positionH>
            <wp:positionV relativeFrom="paragraph">
              <wp:posOffset>1905</wp:posOffset>
            </wp:positionV>
            <wp:extent cx="5762625" cy="6619875"/>
            <wp:effectExtent l="0" t="0" r="9525" b="9525"/>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661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D479C" w14:textId="77777777" w:rsidR="00A6259D" w:rsidRDefault="00B33926" w:rsidP="00D77D7E">
      <w:pPr>
        <w:spacing w:line="240" w:lineRule="auto"/>
        <w:jc w:val="both"/>
        <w:rPr>
          <w:rFonts w:ascii="Arial" w:hAnsi="Arial" w:cs="Arial"/>
          <w:sz w:val="20"/>
          <w:szCs w:val="20"/>
        </w:rPr>
      </w:pPr>
      <w:r>
        <w:rPr>
          <w:rFonts w:ascii="Arial" w:hAnsi="Arial" w:cs="Arial"/>
          <w:sz w:val="20"/>
          <w:szCs w:val="20"/>
        </w:rPr>
        <w:t>O</w:t>
      </w:r>
      <w:r w:rsidRPr="00B33926">
        <w:rPr>
          <w:rFonts w:ascii="Arial" w:hAnsi="Arial" w:cs="Arial"/>
          <w:sz w:val="20"/>
          <w:szCs w:val="20"/>
        </w:rPr>
        <w:t xml:space="preserve">bstarávateľ </w:t>
      </w:r>
      <w:r>
        <w:rPr>
          <w:rFonts w:ascii="Arial" w:hAnsi="Arial" w:cs="Arial"/>
          <w:sz w:val="20"/>
          <w:szCs w:val="20"/>
        </w:rPr>
        <w:t>ne</w:t>
      </w:r>
      <w:r w:rsidRPr="00B33926">
        <w:rPr>
          <w:rFonts w:ascii="Arial" w:hAnsi="Arial" w:cs="Arial"/>
          <w:sz w:val="20"/>
          <w:szCs w:val="20"/>
        </w:rPr>
        <w:t xml:space="preserve">požaduje informácie o subdodávateľoch podľa § 41 ods. 1 </w:t>
      </w:r>
      <w:r>
        <w:rPr>
          <w:rFonts w:ascii="Arial" w:hAnsi="Arial" w:cs="Arial"/>
          <w:sz w:val="20"/>
          <w:szCs w:val="20"/>
        </w:rPr>
        <w:t>ZVO v rámci preukazovania splnenia podmienok účasti. Z</w:t>
      </w:r>
      <w:r w:rsidRPr="00B33926">
        <w:rPr>
          <w:rFonts w:ascii="Arial" w:hAnsi="Arial" w:cs="Arial"/>
          <w:sz w:val="20"/>
          <w:szCs w:val="20"/>
        </w:rPr>
        <w:t xml:space="preserve">áujemca </w:t>
      </w:r>
      <w:r>
        <w:rPr>
          <w:rFonts w:ascii="Arial" w:hAnsi="Arial" w:cs="Arial"/>
          <w:sz w:val="20"/>
          <w:szCs w:val="20"/>
        </w:rPr>
        <w:t xml:space="preserve">z tohto dôvodu </w:t>
      </w:r>
      <w:r w:rsidRPr="00B33926">
        <w:rPr>
          <w:rFonts w:ascii="Arial" w:hAnsi="Arial" w:cs="Arial"/>
          <w:sz w:val="20"/>
          <w:szCs w:val="20"/>
        </w:rPr>
        <w:t xml:space="preserve"> oddiel</w:t>
      </w:r>
      <w:r>
        <w:rPr>
          <w:rFonts w:ascii="Arial" w:hAnsi="Arial" w:cs="Arial"/>
          <w:sz w:val="20"/>
          <w:szCs w:val="20"/>
        </w:rPr>
        <w:t xml:space="preserve"> D nevypĺňa (ponechá nastavenú možnosť „Nie“)</w:t>
      </w:r>
      <w:r w:rsidRPr="00B33926">
        <w:rPr>
          <w:rFonts w:ascii="Arial" w:hAnsi="Arial" w:cs="Arial"/>
          <w:sz w:val="20"/>
          <w:szCs w:val="20"/>
        </w:rPr>
        <w:t>.</w:t>
      </w:r>
      <w:r w:rsidR="00287D6E">
        <w:rPr>
          <w:rFonts w:ascii="Arial" w:hAnsi="Arial" w:cs="Arial"/>
          <w:sz w:val="20"/>
          <w:szCs w:val="20"/>
        </w:rPr>
        <w:t xml:space="preserve"> </w:t>
      </w:r>
      <w:r w:rsidR="00150CDF">
        <w:rPr>
          <w:rFonts w:ascii="Arial" w:hAnsi="Arial" w:cs="Arial"/>
          <w:sz w:val="20"/>
          <w:szCs w:val="20"/>
        </w:rPr>
        <w:t xml:space="preserve">Po vyplnení </w:t>
      </w:r>
      <w:r w:rsidR="00E5709D">
        <w:rPr>
          <w:rFonts w:ascii="Arial" w:hAnsi="Arial" w:cs="Arial"/>
          <w:sz w:val="20"/>
          <w:szCs w:val="20"/>
        </w:rPr>
        <w:t>Č</w:t>
      </w:r>
      <w:r w:rsidR="00150CDF">
        <w:rPr>
          <w:rFonts w:ascii="Arial" w:hAnsi="Arial" w:cs="Arial"/>
          <w:sz w:val="20"/>
          <w:szCs w:val="20"/>
        </w:rPr>
        <w:t xml:space="preserve">asti II sa príkazom „Ďalej“ posuňte na nasledujúcu stranu do </w:t>
      </w:r>
      <w:r w:rsidR="00E5709D">
        <w:rPr>
          <w:rFonts w:ascii="Arial" w:hAnsi="Arial" w:cs="Arial"/>
          <w:sz w:val="20"/>
          <w:szCs w:val="20"/>
        </w:rPr>
        <w:t>Č</w:t>
      </w:r>
      <w:r w:rsidR="00150CDF">
        <w:rPr>
          <w:rFonts w:ascii="Arial" w:hAnsi="Arial" w:cs="Arial"/>
          <w:sz w:val="20"/>
          <w:szCs w:val="20"/>
        </w:rPr>
        <w:t>asti III JED.</w:t>
      </w:r>
    </w:p>
    <w:p w14:paraId="02210344" w14:textId="77777777" w:rsidR="00D56412" w:rsidRDefault="00D56412" w:rsidP="00D77D7E">
      <w:pPr>
        <w:spacing w:line="240" w:lineRule="auto"/>
        <w:jc w:val="both"/>
        <w:rPr>
          <w:rFonts w:ascii="Arial" w:hAnsi="Arial" w:cs="Arial"/>
          <w:sz w:val="20"/>
          <w:szCs w:val="20"/>
        </w:rPr>
      </w:pPr>
    </w:p>
    <w:p w14:paraId="47870824" w14:textId="77777777" w:rsidR="00D56412" w:rsidRDefault="00D56412" w:rsidP="00D77D7E">
      <w:pPr>
        <w:spacing w:line="240" w:lineRule="auto"/>
        <w:jc w:val="both"/>
        <w:rPr>
          <w:rFonts w:ascii="Arial" w:hAnsi="Arial" w:cs="Arial"/>
          <w:sz w:val="20"/>
          <w:szCs w:val="20"/>
        </w:rPr>
      </w:pPr>
    </w:p>
    <w:p w14:paraId="22502F04" w14:textId="77777777" w:rsidR="00D56412" w:rsidRDefault="00D56412" w:rsidP="00D77D7E">
      <w:pPr>
        <w:spacing w:line="240" w:lineRule="auto"/>
        <w:jc w:val="both"/>
        <w:rPr>
          <w:rFonts w:ascii="Arial" w:hAnsi="Arial" w:cs="Arial"/>
          <w:sz w:val="20"/>
          <w:szCs w:val="20"/>
        </w:rPr>
      </w:pPr>
    </w:p>
    <w:p w14:paraId="79286013" w14:textId="77777777" w:rsidR="00DA3732" w:rsidRDefault="00DA3732" w:rsidP="00D77D7E">
      <w:pPr>
        <w:spacing w:line="240" w:lineRule="auto"/>
        <w:jc w:val="both"/>
        <w:rPr>
          <w:rFonts w:ascii="Arial" w:hAnsi="Arial" w:cs="Arial"/>
          <w:sz w:val="20"/>
          <w:szCs w:val="20"/>
        </w:rPr>
      </w:pPr>
    </w:p>
    <w:p w14:paraId="1CFABEE0" w14:textId="77777777" w:rsidR="00150CDF" w:rsidRDefault="00D77D7E" w:rsidP="00D77D7E">
      <w:pPr>
        <w:spacing w:line="240" w:lineRule="auto"/>
        <w:jc w:val="both"/>
        <w:rPr>
          <w:rFonts w:ascii="Arial" w:hAnsi="Arial" w:cs="Arial"/>
          <w:sz w:val="20"/>
          <w:szCs w:val="20"/>
        </w:rPr>
      </w:pPr>
      <w:r w:rsidRPr="00D56412">
        <w:rPr>
          <w:rFonts w:ascii="Arial" w:hAnsi="Arial" w:cs="Arial"/>
          <w:b/>
          <w:sz w:val="20"/>
          <w:szCs w:val="20"/>
          <w:u w:val="single"/>
        </w:rPr>
        <w:t>Časti II</w:t>
      </w:r>
      <w:r w:rsidR="00D56412">
        <w:rPr>
          <w:rFonts w:ascii="Arial" w:hAnsi="Arial" w:cs="Arial"/>
          <w:b/>
          <w:sz w:val="20"/>
          <w:szCs w:val="20"/>
          <w:u w:val="single"/>
        </w:rPr>
        <w:t>I</w:t>
      </w:r>
      <w:r w:rsidRPr="00D56412">
        <w:rPr>
          <w:rFonts w:ascii="Arial" w:hAnsi="Arial" w:cs="Arial"/>
          <w:b/>
          <w:sz w:val="20"/>
          <w:szCs w:val="20"/>
          <w:u w:val="single"/>
        </w:rPr>
        <w:t xml:space="preserve"> – Dôvody na vylúčenie</w:t>
      </w:r>
      <w:r w:rsidRPr="00A502D8">
        <w:rPr>
          <w:rFonts w:ascii="Arial" w:hAnsi="Arial" w:cs="Arial"/>
          <w:sz w:val="20"/>
          <w:szCs w:val="20"/>
        </w:rPr>
        <w:t xml:space="preserve"> </w:t>
      </w:r>
    </w:p>
    <w:p w14:paraId="5A796885" w14:textId="77777777" w:rsidR="00150CDF" w:rsidRDefault="00147FE9">
      <w:pPr>
        <w:spacing w:line="240" w:lineRule="auto"/>
        <w:jc w:val="both"/>
        <w:rPr>
          <w:rFonts w:ascii="Arial" w:hAnsi="Arial" w:cs="Arial"/>
          <w:sz w:val="20"/>
          <w:szCs w:val="20"/>
        </w:rPr>
      </w:pPr>
      <w:r>
        <w:rPr>
          <w:noProof/>
          <w:lang w:eastAsia="sk-SK"/>
        </w:rPr>
        <w:drawing>
          <wp:anchor distT="0" distB="0" distL="114300" distR="114300" simplePos="0" relativeHeight="251659776" behindDoc="0" locked="0" layoutInCell="1" allowOverlap="1" wp14:anchorId="6DC8833B" wp14:editId="405F669E">
            <wp:simplePos x="0" y="0"/>
            <wp:positionH relativeFrom="column">
              <wp:posOffset>-4445</wp:posOffset>
            </wp:positionH>
            <wp:positionV relativeFrom="paragraph">
              <wp:posOffset>811530</wp:posOffset>
            </wp:positionV>
            <wp:extent cx="5762625" cy="6067425"/>
            <wp:effectExtent l="0" t="0" r="9525" b="9525"/>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606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CDF">
        <w:rPr>
          <w:rFonts w:ascii="Arial" w:hAnsi="Arial" w:cs="Arial"/>
          <w:sz w:val="20"/>
          <w:szCs w:val="20"/>
        </w:rPr>
        <w:t>V</w:t>
      </w:r>
      <w:r w:rsidR="00D77D7E" w:rsidRPr="00A502D8">
        <w:rPr>
          <w:rFonts w:ascii="Arial" w:hAnsi="Arial" w:cs="Arial"/>
          <w:sz w:val="20"/>
          <w:szCs w:val="20"/>
        </w:rPr>
        <w:t xml:space="preserve"> prípade, ak záujemca (iná osoba) spĺňa všetky podmienky týkajúce sa osobného postavenia a</w:t>
      </w:r>
      <w:r w:rsidR="00D56412">
        <w:rPr>
          <w:rFonts w:ascii="Arial" w:hAnsi="Arial" w:cs="Arial"/>
          <w:sz w:val="20"/>
          <w:szCs w:val="20"/>
        </w:rPr>
        <w:t> </w:t>
      </w:r>
      <w:r w:rsidR="00D77D7E" w:rsidRPr="00A502D8">
        <w:rPr>
          <w:rFonts w:ascii="Arial" w:hAnsi="Arial" w:cs="Arial"/>
          <w:sz w:val="20"/>
          <w:szCs w:val="20"/>
        </w:rPr>
        <w:t>neexistujú u neho dôvody na vylúčenie</w:t>
      </w:r>
      <w:r w:rsidR="00DA3732">
        <w:rPr>
          <w:rFonts w:ascii="Arial" w:hAnsi="Arial" w:cs="Arial"/>
          <w:sz w:val="20"/>
          <w:szCs w:val="20"/>
        </w:rPr>
        <w:t xml:space="preserve"> (oddiel A, B, </w:t>
      </w:r>
      <w:r w:rsidR="00D77D7E" w:rsidRPr="00A502D8">
        <w:rPr>
          <w:rFonts w:ascii="Arial" w:hAnsi="Arial" w:cs="Arial"/>
          <w:sz w:val="20"/>
          <w:szCs w:val="20"/>
        </w:rPr>
        <w:t xml:space="preserve"> C a D</w:t>
      </w:r>
      <w:r w:rsidR="00DA3732">
        <w:rPr>
          <w:rFonts w:ascii="Arial" w:hAnsi="Arial" w:cs="Arial"/>
          <w:sz w:val="20"/>
          <w:szCs w:val="20"/>
        </w:rPr>
        <w:t xml:space="preserve"> tejto časti)</w:t>
      </w:r>
      <w:r w:rsidR="00D77D7E" w:rsidRPr="00A502D8">
        <w:rPr>
          <w:rFonts w:ascii="Arial" w:hAnsi="Arial" w:cs="Arial"/>
          <w:sz w:val="20"/>
          <w:szCs w:val="20"/>
        </w:rPr>
        <w:t xml:space="preserve">, </w:t>
      </w:r>
      <w:r w:rsidR="00DA3732" w:rsidRPr="00287D6E">
        <w:rPr>
          <w:rFonts w:ascii="Arial" w:hAnsi="Arial" w:cs="Arial"/>
          <w:b/>
          <w:sz w:val="20"/>
          <w:szCs w:val="20"/>
          <w:u w:val="single"/>
        </w:rPr>
        <w:t xml:space="preserve">záujemca </w:t>
      </w:r>
      <w:r w:rsidR="00D77D7E" w:rsidRPr="00D56412">
        <w:rPr>
          <w:rFonts w:ascii="Arial" w:hAnsi="Arial" w:cs="Arial"/>
          <w:b/>
          <w:sz w:val="20"/>
          <w:szCs w:val="20"/>
          <w:u w:val="single"/>
        </w:rPr>
        <w:t xml:space="preserve">nemení </w:t>
      </w:r>
      <w:r w:rsidR="00F16242">
        <w:rPr>
          <w:rFonts w:ascii="Arial" w:hAnsi="Arial" w:cs="Arial"/>
          <w:b/>
          <w:sz w:val="20"/>
          <w:szCs w:val="20"/>
          <w:u w:val="single"/>
        </w:rPr>
        <w:t xml:space="preserve">vopred </w:t>
      </w:r>
      <w:r w:rsidR="00D77D7E" w:rsidRPr="00D56412">
        <w:rPr>
          <w:rFonts w:ascii="Arial" w:hAnsi="Arial" w:cs="Arial"/>
          <w:b/>
          <w:sz w:val="20"/>
          <w:szCs w:val="20"/>
          <w:u w:val="single"/>
        </w:rPr>
        <w:t>vyplnené odpovede</w:t>
      </w:r>
      <w:r w:rsidR="00150CDF">
        <w:rPr>
          <w:rFonts w:ascii="Arial" w:hAnsi="Arial" w:cs="Arial"/>
          <w:b/>
          <w:sz w:val="20"/>
          <w:szCs w:val="20"/>
          <w:u w:val="single"/>
        </w:rPr>
        <w:t xml:space="preserve"> (všade nechá uvedenú odpoveď „NIE“)</w:t>
      </w:r>
      <w:r w:rsidR="002F4684" w:rsidRPr="002F4684">
        <w:rPr>
          <w:rFonts w:ascii="Arial" w:hAnsi="Arial" w:cs="Arial"/>
          <w:sz w:val="20"/>
          <w:szCs w:val="20"/>
        </w:rPr>
        <w:t xml:space="preserve"> a</w:t>
      </w:r>
      <w:r w:rsidR="002F4684">
        <w:rPr>
          <w:rFonts w:ascii="Arial" w:hAnsi="Arial" w:cs="Arial"/>
          <w:sz w:val="20"/>
          <w:szCs w:val="20"/>
        </w:rPr>
        <w:t> stlačením tlačidla „Ďalej“ sa posunie na nasledujúcu stranu do Časti IV JED.</w:t>
      </w:r>
    </w:p>
    <w:p w14:paraId="7EABABA7" w14:textId="77777777" w:rsidR="00150CDF" w:rsidRDefault="00147FE9" w:rsidP="00D77D7E">
      <w:pPr>
        <w:spacing w:line="240" w:lineRule="auto"/>
        <w:jc w:val="both"/>
        <w:rPr>
          <w:noProof/>
          <w:lang w:eastAsia="sk-SK"/>
        </w:rPr>
      </w:pPr>
      <w:r>
        <w:rPr>
          <w:noProof/>
          <w:lang w:eastAsia="sk-SK"/>
        </w:rPr>
        <w:lastRenderedPageBreak/>
        <w:drawing>
          <wp:inline distT="0" distB="0" distL="0" distR="0" wp14:anchorId="26F0A2BA" wp14:editId="789F7F8D">
            <wp:extent cx="5762625" cy="6162675"/>
            <wp:effectExtent l="0" t="0" r="9525"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6162675"/>
                    </a:xfrm>
                    <a:prstGeom prst="rect">
                      <a:avLst/>
                    </a:prstGeom>
                    <a:noFill/>
                    <a:ln>
                      <a:noFill/>
                    </a:ln>
                  </pic:spPr>
                </pic:pic>
              </a:graphicData>
            </a:graphic>
          </wp:inline>
        </w:drawing>
      </w:r>
    </w:p>
    <w:p w14:paraId="1AE510BE" w14:textId="77777777" w:rsidR="00150CDF" w:rsidRDefault="00147FE9" w:rsidP="00D77D7E">
      <w:pPr>
        <w:spacing w:line="240" w:lineRule="auto"/>
        <w:jc w:val="both"/>
        <w:rPr>
          <w:noProof/>
          <w:lang w:eastAsia="sk-SK"/>
        </w:rPr>
      </w:pPr>
      <w:r>
        <w:rPr>
          <w:noProof/>
          <w:lang w:eastAsia="sk-SK"/>
        </w:rPr>
        <w:lastRenderedPageBreak/>
        <w:drawing>
          <wp:inline distT="0" distB="0" distL="0" distR="0" wp14:anchorId="19ED3717" wp14:editId="3C67325D">
            <wp:extent cx="5753100" cy="630555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6305550"/>
                    </a:xfrm>
                    <a:prstGeom prst="rect">
                      <a:avLst/>
                    </a:prstGeom>
                    <a:noFill/>
                    <a:ln>
                      <a:noFill/>
                    </a:ln>
                  </pic:spPr>
                </pic:pic>
              </a:graphicData>
            </a:graphic>
          </wp:inline>
        </w:drawing>
      </w:r>
    </w:p>
    <w:p w14:paraId="60C0123A" w14:textId="77777777" w:rsidR="00147FE9" w:rsidRDefault="00147FE9" w:rsidP="00D77D7E">
      <w:pPr>
        <w:spacing w:line="240" w:lineRule="auto"/>
        <w:jc w:val="both"/>
        <w:rPr>
          <w:rFonts w:ascii="Arial" w:hAnsi="Arial" w:cs="Arial"/>
          <w:b/>
          <w:sz w:val="20"/>
          <w:szCs w:val="20"/>
          <w:u w:val="single"/>
        </w:rPr>
      </w:pPr>
      <w:r w:rsidRPr="00DA3568">
        <w:rPr>
          <w:rFonts w:ascii="Arial" w:hAnsi="Arial" w:cs="Arial"/>
          <w:b/>
          <w:noProof/>
          <w:sz w:val="20"/>
          <w:szCs w:val="20"/>
          <w:lang w:eastAsia="sk-SK"/>
        </w:rPr>
        <w:lastRenderedPageBreak/>
        <w:drawing>
          <wp:inline distT="0" distB="0" distL="0" distR="0" wp14:anchorId="5E03FEC9" wp14:editId="5A525F87">
            <wp:extent cx="5753100" cy="58959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5895975"/>
                    </a:xfrm>
                    <a:prstGeom prst="rect">
                      <a:avLst/>
                    </a:prstGeom>
                    <a:noFill/>
                    <a:ln>
                      <a:noFill/>
                    </a:ln>
                  </pic:spPr>
                </pic:pic>
              </a:graphicData>
            </a:graphic>
          </wp:inline>
        </w:drawing>
      </w:r>
    </w:p>
    <w:p w14:paraId="438826AB" w14:textId="77777777" w:rsidR="00147FE9" w:rsidRDefault="00147FE9" w:rsidP="00D77D7E">
      <w:pPr>
        <w:spacing w:line="240" w:lineRule="auto"/>
        <w:jc w:val="both"/>
        <w:rPr>
          <w:rFonts w:ascii="Arial" w:hAnsi="Arial" w:cs="Arial"/>
          <w:b/>
          <w:sz w:val="20"/>
          <w:szCs w:val="20"/>
          <w:u w:val="single"/>
        </w:rPr>
      </w:pPr>
      <w:r w:rsidRPr="00DA3568">
        <w:rPr>
          <w:rFonts w:ascii="Arial" w:hAnsi="Arial" w:cs="Arial"/>
          <w:b/>
          <w:noProof/>
          <w:sz w:val="20"/>
          <w:szCs w:val="20"/>
          <w:lang w:eastAsia="sk-SK"/>
        </w:rPr>
        <w:drawing>
          <wp:inline distT="0" distB="0" distL="0" distR="0" wp14:anchorId="25279736" wp14:editId="7AE0ABEF">
            <wp:extent cx="5762625" cy="1857375"/>
            <wp:effectExtent l="0" t="0" r="9525"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1857375"/>
                    </a:xfrm>
                    <a:prstGeom prst="rect">
                      <a:avLst/>
                    </a:prstGeom>
                    <a:noFill/>
                    <a:ln>
                      <a:noFill/>
                    </a:ln>
                  </pic:spPr>
                </pic:pic>
              </a:graphicData>
            </a:graphic>
          </wp:inline>
        </w:drawing>
      </w:r>
    </w:p>
    <w:p w14:paraId="594041AA" w14:textId="77777777" w:rsidR="00150CDF" w:rsidRPr="002F4684" w:rsidRDefault="00150CDF" w:rsidP="00D77D7E">
      <w:pPr>
        <w:spacing w:line="240" w:lineRule="auto"/>
        <w:jc w:val="both"/>
        <w:rPr>
          <w:rFonts w:ascii="Arial" w:hAnsi="Arial" w:cs="Arial"/>
          <w:b/>
          <w:sz w:val="20"/>
          <w:szCs w:val="20"/>
          <w:u w:val="single"/>
        </w:rPr>
      </w:pPr>
      <w:r w:rsidRPr="002F4684">
        <w:rPr>
          <w:rFonts w:ascii="Arial" w:hAnsi="Arial" w:cs="Arial"/>
          <w:b/>
          <w:sz w:val="20"/>
          <w:szCs w:val="20"/>
          <w:u w:val="single"/>
        </w:rPr>
        <w:t>Časť IV: Podmienky účasti</w:t>
      </w:r>
    </w:p>
    <w:p w14:paraId="112404E8" w14:textId="77777777" w:rsidR="00027B73" w:rsidRDefault="00D77D7E" w:rsidP="00D77D7E">
      <w:pPr>
        <w:spacing w:line="240" w:lineRule="auto"/>
        <w:jc w:val="both"/>
        <w:rPr>
          <w:rFonts w:ascii="Arial" w:hAnsi="Arial" w:cs="Arial"/>
          <w:sz w:val="20"/>
          <w:szCs w:val="20"/>
        </w:rPr>
      </w:pPr>
      <w:r w:rsidRPr="00A502D8">
        <w:rPr>
          <w:rFonts w:ascii="Arial" w:hAnsi="Arial" w:cs="Arial"/>
          <w:sz w:val="20"/>
          <w:szCs w:val="20"/>
        </w:rPr>
        <w:t xml:space="preserve">Keďže obstarávateľ obmedzil informácie požadované ako podmienky účasti na jednu otázku, t. j. či hospodárske subjekty spĺňajú všetky požadované podmienky účasti, týkajúce sa technickej a odbornej spôsobilosti, záujemca (iná osoba) </w:t>
      </w:r>
      <w:r w:rsidR="002F4684">
        <w:rPr>
          <w:rFonts w:ascii="Arial" w:hAnsi="Arial" w:cs="Arial"/>
          <w:sz w:val="20"/>
          <w:szCs w:val="20"/>
        </w:rPr>
        <w:t xml:space="preserve">zvolí </w:t>
      </w:r>
      <w:r w:rsidRPr="00A502D8">
        <w:rPr>
          <w:rFonts w:ascii="Arial" w:hAnsi="Arial" w:cs="Arial"/>
          <w:sz w:val="20"/>
          <w:szCs w:val="20"/>
        </w:rPr>
        <w:t>odpoveď áno alebo nie v</w:t>
      </w:r>
      <w:r w:rsidR="002F4684">
        <w:rPr>
          <w:rFonts w:ascii="Arial" w:hAnsi="Arial" w:cs="Arial"/>
          <w:sz w:val="20"/>
          <w:szCs w:val="20"/>
        </w:rPr>
        <w:t> </w:t>
      </w:r>
      <w:r w:rsidRPr="00A502D8">
        <w:rPr>
          <w:rFonts w:ascii="Arial" w:hAnsi="Arial" w:cs="Arial"/>
          <w:sz w:val="20"/>
          <w:szCs w:val="20"/>
        </w:rPr>
        <w:t>časti</w:t>
      </w:r>
      <w:r w:rsidR="002F4684">
        <w:rPr>
          <w:rFonts w:ascii="Arial" w:hAnsi="Arial" w:cs="Arial"/>
          <w:sz w:val="20"/>
          <w:szCs w:val="20"/>
        </w:rPr>
        <w:t xml:space="preserve"> α</w:t>
      </w:r>
      <w:r w:rsidRPr="00A502D8">
        <w:rPr>
          <w:rFonts w:ascii="Arial" w:hAnsi="Arial" w:cs="Arial"/>
          <w:sz w:val="20"/>
          <w:szCs w:val="20"/>
        </w:rPr>
        <w:t xml:space="preserve">: </w:t>
      </w:r>
      <w:r w:rsidRPr="00287D6E">
        <w:rPr>
          <w:rFonts w:ascii="Arial" w:hAnsi="Arial" w:cs="Arial"/>
          <w:b/>
          <w:sz w:val="20"/>
          <w:szCs w:val="20"/>
        </w:rPr>
        <w:t>Globálny údaj pre všetky podmienky účasti</w:t>
      </w:r>
      <w:r w:rsidRPr="00A502D8">
        <w:rPr>
          <w:rFonts w:ascii="Arial" w:hAnsi="Arial" w:cs="Arial"/>
          <w:sz w:val="20"/>
          <w:szCs w:val="20"/>
        </w:rPr>
        <w:t xml:space="preserve">. </w:t>
      </w:r>
    </w:p>
    <w:p w14:paraId="2DDCEC35" w14:textId="77777777" w:rsidR="00027B73" w:rsidRDefault="00027B73" w:rsidP="00D77D7E">
      <w:pPr>
        <w:spacing w:line="240" w:lineRule="auto"/>
        <w:jc w:val="both"/>
        <w:rPr>
          <w:noProof/>
          <w:lang w:eastAsia="sk-SK"/>
        </w:rPr>
      </w:pPr>
      <w:r>
        <w:rPr>
          <w:rFonts w:ascii="Arial" w:hAnsi="Arial" w:cs="Arial"/>
          <w:sz w:val="20"/>
          <w:szCs w:val="20"/>
        </w:rPr>
        <w:t>Ak záujemca spĺňa všetky požadované podmienky účasti</w:t>
      </w:r>
      <w:r w:rsidRPr="00A502D8">
        <w:rPr>
          <w:rFonts w:ascii="Arial" w:hAnsi="Arial" w:cs="Arial"/>
          <w:sz w:val="20"/>
          <w:szCs w:val="20"/>
        </w:rPr>
        <w:t xml:space="preserve">, </w:t>
      </w:r>
      <w:r>
        <w:rPr>
          <w:rFonts w:ascii="Arial" w:hAnsi="Arial" w:cs="Arial"/>
          <w:sz w:val="20"/>
          <w:szCs w:val="20"/>
        </w:rPr>
        <w:t xml:space="preserve">vyznačí odpoveď </w:t>
      </w:r>
      <w:r w:rsidR="002F4684">
        <w:rPr>
          <w:rFonts w:ascii="Arial" w:hAnsi="Arial" w:cs="Arial"/>
          <w:b/>
          <w:sz w:val="20"/>
          <w:szCs w:val="20"/>
        </w:rPr>
        <w:t xml:space="preserve">„áno“ </w:t>
      </w:r>
      <w:r w:rsidR="002F4684" w:rsidRPr="002F4684">
        <w:rPr>
          <w:rFonts w:ascii="Arial" w:hAnsi="Arial" w:cs="Arial"/>
          <w:sz w:val="20"/>
          <w:szCs w:val="20"/>
        </w:rPr>
        <w:t>a</w:t>
      </w:r>
      <w:r w:rsidR="002F4684">
        <w:rPr>
          <w:rFonts w:ascii="Arial" w:hAnsi="Arial" w:cs="Arial"/>
          <w:sz w:val="20"/>
          <w:szCs w:val="20"/>
        </w:rPr>
        <w:t> stlačením tlačidla „Ďalej“ sa posunie na nasledujúcu stranu do Časti V JED.</w:t>
      </w:r>
    </w:p>
    <w:p w14:paraId="0F5E8260" w14:textId="77777777" w:rsidR="00027B73" w:rsidRDefault="00AE2340" w:rsidP="00D77D7E">
      <w:pPr>
        <w:spacing w:line="240" w:lineRule="auto"/>
        <w:jc w:val="both"/>
        <w:rPr>
          <w:rFonts w:ascii="Arial" w:hAnsi="Arial" w:cs="Arial"/>
          <w:sz w:val="20"/>
          <w:szCs w:val="20"/>
        </w:rPr>
      </w:pPr>
      <w:r>
        <w:rPr>
          <w:rFonts w:ascii="Arial" w:hAnsi="Arial" w:cs="Arial"/>
          <w:noProof/>
          <w:sz w:val="20"/>
          <w:szCs w:val="20"/>
          <w:lang w:eastAsia="sk-SK"/>
        </w:rPr>
        <w:lastRenderedPageBreak/>
        <w:drawing>
          <wp:inline distT="0" distB="0" distL="0" distR="0" wp14:anchorId="1830EE4E" wp14:editId="2832F131">
            <wp:extent cx="5762625" cy="2152650"/>
            <wp:effectExtent l="0" t="0" r="9525"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2152650"/>
                    </a:xfrm>
                    <a:prstGeom prst="rect">
                      <a:avLst/>
                    </a:prstGeom>
                    <a:noFill/>
                    <a:ln>
                      <a:noFill/>
                    </a:ln>
                  </pic:spPr>
                </pic:pic>
              </a:graphicData>
            </a:graphic>
          </wp:inline>
        </w:drawing>
      </w:r>
    </w:p>
    <w:p w14:paraId="37BC5D8A" w14:textId="77777777" w:rsidR="00027B73" w:rsidRPr="00B831F8" w:rsidRDefault="00027B73" w:rsidP="00D77D7E">
      <w:pPr>
        <w:spacing w:line="240" w:lineRule="auto"/>
        <w:jc w:val="both"/>
        <w:rPr>
          <w:rFonts w:ascii="Arial" w:hAnsi="Arial" w:cs="Arial"/>
          <w:b/>
          <w:sz w:val="20"/>
          <w:szCs w:val="20"/>
          <w:u w:val="single"/>
        </w:rPr>
      </w:pPr>
      <w:r w:rsidRPr="00B831F8">
        <w:rPr>
          <w:rFonts w:ascii="Arial" w:hAnsi="Arial" w:cs="Arial"/>
          <w:b/>
          <w:sz w:val="20"/>
          <w:szCs w:val="20"/>
          <w:u w:val="single"/>
        </w:rPr>
        <w:t>Časť V: Zníženie počtu kvalifikovaných záujemcov</w:t>
      </w:r>
    </w:p>
    <w:p w14:paraId="505D479B" w14:textId="77777777" w:rsidR="00A26FFA" w:rsidRDefault="00A26FFA" w:rsidP="00A26FFA">
      <w:pPr>
        <w:spacing w:line="240" w:lineRule="auto"/>
        <w:jc w:val="both"/>
        <w:rPr>
          <w:rFonts w:ascii="Arial" w:hAnsi="Arial" w:cs="Arial"/>
          <w:b/>
          <w:sz w:val="20"/>
          <w:szCs w:val="20"/>
          <w:u w:val="single"/>
        </w:rPr>
      </w:pPr>
      <w:r>
        <w:rPr>
          <w:rFonts w:ascii="Arial" w:hAnsi="Arial" w:cs="Arial"/>
          <w:sz w:val="20"/>
          <w:szCs w:val="20"/>
        </w:rPr>
        <w:t xml:space="preserve">Záujemca v tejto časti neposkytuje informácie, keďže obstarávateľ neobmedzuje počet záujemcov, ktorí </w:t>
      </w:r>
      <w:r w:rsidR="00435D1D">
        <w:rPr>
          <w:rFonts w:ascii="Arial" w:hAnsi="Arial" w:cs="Arial"/>
          <w:sz w:val="20"/>
          <w:szCs w:val="20"/>
        </w:rPr>
        <w:t xml:space="preserve">budú vyzvaní </w:t>
      </w:r>
      <w:r>
        <w:rPr>
          <w:rFonts w:ascii="Arial" w:hAnsi="Arial" w:cs="Arial"/>
          <w:sz w:val="20"/>
          <w:szCs w:val="20"/>
        </w:rPr>
        <w:t xml:space="preserve">na predloženie ponuky. Z tohto dôvodu záujemca </w:t>
      </w:r>
      <w:r w:rsidRPr="00C873ED">
        <w:rPr>
          <w:rFonts w:ascii="Arial" w:hAnsi="Arial" w:cs="Arial"/>
          <w:b/>
          <w:sz w:val="20"/>
          <w:szCs w:val="20"/>
          <w:u w:val="single"/>
        </w:rPr>
        <w:t xml:space="preserve">nemení </w:t>
      </w:r>
      <w:r w:rsidR="00F16242">
        <w:rPr>
          <w:rFonts w:ascii="Arial" w:hAnsi="Arial" w:cs="Arial"/>
          <w:b/>
          <w:sz w:val="20"/>
          <w:szCs w:val="20"/>
          <w:u w:val="single"/>
        </w:rPr>
        <w:t>vopred v</w:t>
      </w:r>
      <w:r w:rsidRPr="00C873ED">
        <w:rPr>
          <w:rFonts w:ascii="Arial" w:hAnsi="Arial" w:cs="Arial"/>
          <w:b/>
          <w:sz w:val="20"/>
          <w:szCs w:val="20"/>
          <w:u w:val="single"/>
        </w:rPr>
        <w:t>yplnené odpovede</w:t>
      </w:r>
      <w:r>
        <w:rPr>
          <w:rFonts w:ascii="Arial" w:hAnsi="Arial" w:cs="Arial"/>
          <w:b/>
          <w:sz w:val="20"/>
          <w:szCs w:val="20"/>
          <w:u w:val="single"/>
        </w:rPr>
        <w:t xml:space="preserve"> (vša</w:t>
      </w:r>
      <w:r w:rsidR="002F4684">
        <w:rPr>
          <w:rFonts w:ascii="Arial" w:hAnsi="Arial" w:cs="Arial"/>
          <w:b/>
          <w:sz w:val="20"/>
          <w:szCs w:val="20"/>
          <w:u w:val="single"/>
        </w:rPr>
        <w:t>de nechá uvedenú odpoveď „NIE“)</w:t>
      </w:r>
      <w:r w:rsidR="002F4684">
        <w:rPr>
          <w:rFonts w:ascii="Arial" w:hAnsi="Arial" w:cs="Arial"/>
          <w:sz w:val="20"/>
          <w:szCs w:val="20"/>
        </w:rPr>
        <w:t>.</w:t>
      </w:r>
    </w:p>
    <w:p w14:paraId="2590E24C" w14:textId="77777777" w:rsidR="00027B73" w:rsidRDefault="00AE2340" w:rsidP="00D77D7E">
      <w:pPr>
        <w:spacing w:line="240" w:lineRule="auto"/>
        <w:jc w:val="both"/>
        <w:rPr>
          <w:rFonts w:ascii="Arial" w:hAnsi="Arial" w:cs="Arial"/>
          <w:sz w:val="20"/>
          <w:szCs w:val="20"/>
        </w:rPr>
      </w:pPr>
      <w:r>
        <w:rPr>
          <w:rFonts w:ascii="Arial" w:hAnsi="Arial" w:cs="Arial"/>
          <w:noProof/>
          <w:sz w:val="20"/>
          <w:szCs w:val="20"/>
          <w:lang w:eastAsia="sk-SK"/>
        </w:rPr>
        <w:drawing>
          <wp:inline distT="0" distB="0" distL="0" distR="0" wp14:anchorId="455BA9E2" wp14:editId="68912F12">
            <wp:extent cx="5762625" cy="2466975"/>
            <wp:effectExtent l="0" t="0" r="9525"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2466975"/>
                    </a:xfrm>
                    <a:prstGeom prst="rect">
                      <a:avLst/>
                    </a:prstGeom>
                    <a:noFill/>
                    <a:ln>
                      <a:noFill/>
                    </a:ln>
                  </pic:spPr>
                </pic:pic>
              </a:graphicData>
            </a:graphic>
          </wp:inline>
        </w:drawing>
      </w:r>
    </w:p>
    <w:p w14:paraId="4246410C" w14:textId="77777777" w:rsidR="00435D1D" w:rsidRDefault="00435D1D" w:rsidP="00027B73">
      <w:pPr>
        <w:spacing w:line="240" w:lineRule="auto"/>
        <w:jc w:val="both"/>
        <w:rPr>
          <w:rFonts w:ascii="Arial" w:hAnsi="Arial" w:cs="Arial"/>
          <w:b/>
          <w:sz w:val="20"/>
          <w:szCs w:val="20"/>
          <w:u w:val="single"/>
        </w:rPr>
      </w:pPr>
    </w:p>
    <w:p w14:paraId="1C3A2F1F" w14:textId="77777777" w:rsidR="00A26FFA" w:rsidRPr="002F4684" w:rsidRDefault="00027B73" w:rsidP="00027B73">
      <w:pPr>
        <w:spacing w:line="240" w:lineRule="auto"/>
        <w:jc w:val="both"/>
        <w:rPr>
          <w:rFonts w:ascii="Arial" w:hAnsi="Arial" w:cs="Arial"/>
          <w:b/>
          <w:sz w:val="20"/>
          <w:szCs w:val="20"/>
          <w:u w:val="single"/>
        </w:rPr>
      </w:pPr>
      <w:r w:rsidRPr="002F4684">
        <w:rPr>
          <w:rFonts w:ascii="Arial" w:hAnsi="Arial" w:cs="Arial"/>
          <w:b/>
          <w:sz w:val="20"/>
          <w:szCs w:val="20"/>
          <w:u w:val="single"/>
        </w:rPr>
        <w:t>Čas</w:t>
      </w:r>
      <w:r w:rsidR="00A26FFA" w:rsidRPr="002F4684">
        <w:rPr>
          <w:rFonts w:ascii="Arial" w:hAnsi="Arial" w:cs="Arial"/>
          <w:b/>
          <w:sz w:val="20"/>
          <w:szCs w:val="20"/>
          <w:u w:val="single"/>
        </w:rPr>
        <w:t>ť VI: Záverečné vyhlásenia</w:t>
      </w:r>
    </w:p>
    <w:p w14:paraId="7F2E6FDB" w14:textId="77777777" w:rsidR="00027B73" w:rsidRDefault="00A26FFA" w:rsidP="00027B73">
      <w:pPr>
        <w:spacing w:line="240" w:lineRule="auto"/>
        <w:jc w:val="both"/>
        <w:rPr>
          <w:rFonts w:ascii="Arial" w:hAnsi="Arial" w:cs="Arial"/>
          <w:sz w:val="20"/>
          <w:szCs w:val="20"/>
        </w:rPr>
      </w:pPr>
      <w:r>
        <w:rPr>
          <w:rFonts w:ascii="Arial" w:hAnsi="Arial" w:cs="Arial"/>
          <w:sz w:val="20"/>
          <w:szCs w:val="20"/>
        </w:rPr>
        <w:t>Záujemca</w:t>
      </w:r>
      <w:r w:rsidR="00027B73" w:rsidRPr="00A502D8">
        <w:rPr>
          <w:rFonts w:ascii="Arial" w:hAnsi="Arial" w:cs="Arial"/>
          <w:sz w:val="20"/>
          <w:szCs w:val="20"/>
        </w:rPr>
        <w:t xml:space="preserve"> (iná osoba) vyplní požadované údaje</w:t>
      </w:r>
      <w:r>
        <w:rPr>
          <w:rFonts w:ascii="Arial" w:hAnsi="Arial" w:cs="Arial"/>
          <w:sz w:val="20"/>
          <w:szCs w:val="20"/>
        </w:rPr>
        <w:t xml:space="preserve"> – dátum a miesto</w:t>
      </w:r>
      <w:r w:rsidR="00027B73" w:rsidRPr="00A502D8">
        <w:rPr>
          <w:rFonts w:ascii="Arial" w:hAnsi="Arial" w:cs="Arial"/>
          <w:sz w:val="20"/>
          <w:szCs w:val="20"/>
        </w:rPr>
        <w:t>.</w:t>
      </w:r>
      <w:r>
        <w:rPr>
          <w:rFonts w:ascii="Arial" w:hAnsi="Arial" w:cs="Arial"/>
          <w:sz w:val="20"/>
          <w:szCs w:val="20"/>
        </w:rPr>
        <w:t xml:space="preserve"> Elektronický formulár nepodpisuje.</w:t>
      </w:r>
      <w:r w:rsidR="00027B73" w:rsidRPr="00A502D8">
        <w:rPr>
          <w:rFonts w:ascii="Arial" w:hAnsi="Arial" w:cs="Arial"/>
          <w:sz w:val="20"/>
          <w:szCs w:val="20"/>
        </w:rPr>
        <w:t xml:space="preserve"> </w:t>
      </w:r>
    </w:p>
    <w:p w14:paraId="33861C38" w14:textId="77777777" w:rsidR="00A26FFA" w:rsidRPr="002F4684" w:rsidRDefault="00A26FFA" w:rsidP="00D77D7E">
      <w:pPr>
        <w:spacing w:line="240" w:lineRule="auto"/>
        <w:jc w:val="both"/>
        <w:rPr>
          <w:rFonts w:ascii="Arial" w:hAnsi="Arial" w:cs="Arial"/>
          <w:b/>
          <w:sz w:val="20"/>
          <w:szCs w:val="20"/>
          <w:u w:val="single"/>
        </w:rPr>
      </w:pPr>
      <w:r w:rsidRPr="002F4684">
        <w:rPr>
          <w:rFonts w:ascii="Arial" w:hAnsi="Arial" w:cs="Arial"/>
          <w:b/>
          <w:sz w:val="20"/>
          <w:szCs w:val="20"/>
          <w:u w:val="single"/>
        </w:rPr>
        <w:t>Časť Exportovať</w:t>
      </w:r>
    </w:p>
    <w:p w14:paraId="3AF56D55" w14:textId="77777777" w:rsidR="00A26FFA" w:rsidRDefault="00A26FFA" w:rsidP="00A26FFA">
      <w:pPr>
        <w:spacing w:line="240" w:lineRule="auto"/>
        <w:jc w:val="both"/>
        <w:rPr>
          <w:rFonts w:ascii="Arial" w:hAnsi="Arial" w:cs="Arial"/>
          <w:sz w:val="20"/>
          <w:szCs w:val="20"/>
        </w:rPr>
      </w:pPr>
      <w:r w:rsidRPr="00A26FFA">
        <w:rPr>
          <w:rFonts w:ascii="Arial" w:hAnsi="Arial" w:cs="Arial"/>
          <w:sz w:val="20"/>
          <w:szCs w:val="20"/>
        </w:rPr>
        <w:t xml:space="preserve">V poslednej časti </w:t>
      </w:r>
      <w:r>
        <w:rPr>
          <w:rFonts w:ascii="Arial" w:hAnsi="Arial" w:cs="Arial"/>
          <w:sz w:val="20"/>
          <w:szCs w:val="20"/>
        </w:rPr>
        <w:t xml:space="preserve">Exportovať </w:t>
      </w:r>
      <w:r w:rsidRPr="00A26FFA">
        <w:rPr>
          <w:rFonts w:ascii="Arial" w:hAnsi="Arial" w:cs="Arial"/>
          <w:sz w:val="20"/>
          <w:szCs w:val="20"/>
        </w:rPr>
        <w:t xml:space="preserve">stlačením tlačidla „Prehľad“ zobrazíte vyplnený formulár a skontrolujete ho. </w:t>
      </w:r>
      <w:r w:rsidR="002F4684">
        <w:rPr>
          <w:rFonts w:ascii="Arial" w:hAnsi="Arial" w:cs="Arial"/>
          <w:sz w:val="20"/>
          <w:szCs w:val="20"/>
        </w:rPr>
        <w:t>Následne z</w:t>
      </w:r>
      <w:r w:rsidRPr="00A26FFA">
        <w:rPr>
          <w:rFonts w:ascii="Arial" w:hAnsi="Arial" w:cs="Arial"/>
          <w:sz w:val="20"/>
          <w:szCs w:val="20"/>
        </w:rPr>
        <w:t xml:space="preserve">rolujte na spodok stránky a stlačte </w:t>
      </w:r>
      <w:r w:rsidR="00D72FF8">
        <w:rPr>
          <w:rFonts w:ascii="Arial" w:hAnsi="Arial" w:cs="Arial"/>
          <w:sz w:val="20"/>
          <w:szCs w:val="20"/>
        </w:rPr>
        <w:t>tlačidlo (</w:t>
      </w:r>
      <w:r w:rsidR="00F16242">
        <w:rPr>
          <w:rFonts w:ascii="Arial" w:hAnsi="Arial" w:cs="Arial"/>
          <w:sz w:val="20"/>
          <w:szCs w:val="20"/>
        </w:rPr>
        <w:t>rolovacie</w:t>
      </w:r>
      <w:r w:rsidR="00D72FF8">
        <w:rPr>
          <w:rFonts w:ascii="Arial" w:hAnsi="Arial" w:cs="Arial"/>
          <w:sz w:val="20"/>
          <w:szCs w:val="20"/>
        </w:rPr>
        <w:t xml:space="preserve"> menu) </w:t>
      </w:r>
      <w:r w:rsidRPr="00A26FFA">
        <w:rPr>
          <w:rFonts w:ascii="Arial" w:hAnsi="Arial" w:cs="Arial"/>
          <w:sz w:val="20"/>
          <w:szCs w:val="20"/>
        </w:rPr>
        <w:t>„</w:t>
      </w:r>
      <w:r>
        <w:rPr>
          <w:rFonts w:ascii="Arial" w:hAnsi="Arial" w:cs="Arial"/>
          <w:sz w:val="20"/>
          <w:szCs w:val="20"/>
        </w:rPr>
        <w:t>Stiahnuť ako</w:t>
      </w:r>
      <w:r w:rsidRPr="00A26FFA">
        <w:rPr>
          <w:rFonts w:ascii="Arial" w:hAnsi="Arial" w:cs="Arial"/>
          <w:sz w:val="20"/>
          <w:szCs w:val="20"/>
        </w:rPr>
        <w:t>“</w:t>
      </w:r>
      <w:r w:rsidR="00D72FF8">
        <w:rPr>
          <w:rFonts w:ascii="Arial" w:hAnsi="Arial" w:cs="Arial"/>
          <w:sz w:val="20"/>
          <w:szCs w:val="20"/>
        </w:rPr>
        <w:t xml:space="preserve">, v ktorom zvolíte požadovaný formát, napr. „Formát </w:t>
      </w:r>
      <w:r>
        <w:rPr>
          <w:rFonts w:ascii="Arial" w:hAnsi="Arial" w:cs="Arial"/>
          <w:sz w:val="20"/>
          <w:szCs w:val="20"/>
        </w:rPr>
        <w:t>PDF</w:t>
      </w:r>
      <w:r w:rsidRPr="00A26FFA">
        <w:rPr>
          <w:rFonts w:ascii="Arial" w:hAnsi="Arial" w:cs="Arial"/>
          <w:sz w:val="20"/>
          <w:szCs w:val="20"/>
        </w:rPr>
        <w:t>“. Následne vyberte umiestnenie a súbor uložte do svojho počítača</w:t>
      </w:r>
      <w:r w:rsidRPr="00A502D8">
        <w:rPr>
          <w:rFonts w:ascii="Arial" w:hAnsi="Arial" w:cs="Arial"/>
          <w:sz w:val="20"/>
          <w:szCs w:val="20"/>
        </w:rPr>
        <w:t xml:space="preserve"> vo formáte .xml</w:t>
      </w:r>
      <w:r>
        <w:rPr>
          <w:rFonts w:ascii="Arial" w:hAnsi="Arial" w:cs="Arial"/>
          <w:sz w:val="20"/>
          <w:szCs w:val="20"/>
        </w:rPr>
        <w:t xml:space="preserve"> a pdf</w:t>
      </w:r>
      <w:r w:rsidRPr="00A502D8">
        <w:rPr>
          <w:rFonts w:ascii="Arial" w:hAnsi="Arial" w:cs="Arial"/>
          <w:sz w:val="20"/>
          <w:szCs w:val="20"/>
        </w:rPr>
        <w:t xml:space="preserve">. </w:t>
      </w:r>
    </w:p>
    <w:p w14:paraId="74701950" w14:textId="2CB0C780" w:rsidR="001D33B4" w:rsidRPr="001D33B4" w:rsidRDefault="00A26FFA" w:rsidP="00AE2340">
      <w:pPr>
        <w:spacing w:line="240" w:lineRule="auto"/>
        <w:jc w:val="both"/>
        <w:rPr>
          <w:rFonts w:ascii="Arial" w:eastAsia="Times New Roman" w:hAnsi="Arial" w:cs="Arial"/>
          <w:sz w:val="20"/>
          <w:szCs w:val="20"/>
          <w:lang w:eastAsia="sk-SK"/>
        </w:rPr>
      </w:pPr>
      <w:r w:rsidRPr="00A26FFA">
        <w:rPr>
          <w:rFonts w:ascii="Arial" w:hAnsi="Arial" w:cs="Arial"/>
          <w:sz w:val="20"/>
          <w:szCs w:val="20"/>
        </w:rPr>
        <w:t xml:space="preserve">Uložený vyplnený formulár JED vo formáte </w:t>
      </w:r>
      <w:r w:rsidR="00D72FF8">
        <w:rPr>
          <w:rFonts w:ascii="Arial" w:hAnsi="Arial" w:cs="Arial"/>
          <w:sz w:val="20"/>
          <w:szCs w:val="20"/>
        </w:rPr>
        <w:t>.pdf vytlačte a</w:t>
      </w:r>
      <w:r>
        <w:rPr>
          <w:rFonts w:ascii="Arial" w:hAnsi="Arial" w:cs="Arial"/>
          <w:sz w:val="20"/>
          <w:szCs w:val="20"/>
        </w:rPr>
        <w:t xml:space="preserve"> podpíšte na konci formuláru v </w:t>
      </w:r>
      <w:r w:rsidR="00D72FF8">
        <w:rPr>
          <w:rFonts w:ascii="Arial" w:hAnsi="Arial" w:cs="Arial"/>
          <w:sz w:val="20"/>
          <w:szCs w:val="20"/>
        </w:rPr>
        <w:t>Č</w:t>
      </w:r>
      <w:r>
        <w:rPr>
          <w:rFonts w:ascii="Arial" w:hAnsi="Arial" w:cs="Arial"/>
          <w:sz w:val="20"/>
          <w:szCs w:val="20"/>
        </w:rPr>
        <w:t xml:space="preserve">asti VI. </w:t>
      </w:r>
      <w:r w:rsidR="00AE2340">
        <w:rPr>
          <w:rFonts w:ascii="Arial" w:hAnsi="Arial" w:cs="Arial"/>
          <w:sz w:val="20"/>
          <w:szCs w:val="20"/>
        </w:rPr>
        <w:t>Z</w:t>
      </w:r>
      <w:r>
        <w:rPr>
          <w:rFonts w:ascii="Arial" w:hAnsi="Arial" w:cs="Arial"/>
          <w:sz w:val="20"/>
          <w:szCs w:val="20"/>
        </w:rPr>
        <w:t>áverečné vyhlásenia</w:t>
      </w:r>
      <w:r w:rsidR="006071F0">
        <w:rPr>
          <w:rFonts w:ascii="Arial" w:hAnsi="Arial" w:cs="Arial"/>
          <w:sz w:val="20"/>
          <w:szCs w:val="20"/>
        </w:rPr>
        <w:t>, naskenujte</w:t>
      </w:r>
      <w:r>
        <w:rPr>
          <w:rFonts w:ascii="Arial" w:hAnsi="Arial" w:cs="Arial"/>
          <w:sz w:val="20"/>
          <w:szCs w:val="20"/>
        </w:rPr>
        <w:t xml:space="preserve"> a</w:t>
      </w:r>
      <w:r w:rsidR="007E241C">
        <w:rPr>
          <w:rFonts w:ascii="Arial" w:hAnsi="Arial" w:cs="Arial"/>
          <w:sz w:val="20"/>
          <w:szCs w:val="20"/>
        </w:rPr>
        <w:t> zašl</w:t>
      </w:r>
      <w:r w:rsidR="00DB0435">
        <w:rPr>
          <w:rFonts w:ascii="Arial" w:hAnsi="Arial" w:cs="Arial"/>
          <w:sz w:val="20"/>
          <w:szCs w:val="20"/>
        </w:rPr>
        <w:t>i</w:t>
      </w:r>
      <w:r w:rsidR="007E241C">
        <w:rPr>
          <w:rFonts w:ascii="Arial" w:hAnsi="Arial" w:cs="Arial"/>
          <w:sz w:val="20"/>
          <w:szCs w:val="20"/>
        </w:rPr>
        <w:t>te obstarávateľovi</w:t>
      </w:r>
      <w:r w:rsidR="006071F0">
        <w:rPr>
          <w:rFonts w:ascii="Arial" w:hAnsi="Arial" w:cs="Arial"/>
          <w:sz w:val="20"/>
          <w:szCs w:val="20"/>
        </w:rPr>
        <w:t xml:space="preserve"> elektronicky prostredníctvom systému JOSEPHINE</w:t>
      </w:r>
      <w:r w:rsidR="00AE2340">
        <w:rPr>
          <w:rFonts w:ascii="Arial" w:eastAsia="Times New Roman" w:hAnsi="Arial" w:cs="Arial"/>
          <w:sz w:val="20"/>
          <w:szCs w:val="20"/>
          <w:lang w:eastAsia="sk-SK"/>
        </w:rPr>
        <w:t>.</w:t>
      </w:r>
      <w:r w:rsidR="00AF6270">
        <w:rPr>
          <w:rFonts w:ascii="Arial" w:eastAsia="Times New Roman" w:hAnsi="Arial" w:cs="Arial"/>
          <w:sz w:val="20"/>
          <w:szCs w:val="20"/>
          <w:lang w:eastAsia="sk-SK"/>
        </w:rPr>
        <w:t xml:space="preserve"> JED podpisuje osoba oprávnená konať v mene záujemcu (t. j. štatutárny orgán alebo iná osoba oprávnená konať v mene záujemcu, pričom táto spolu s JED predloží aj príslušnú plnú moc).</w:t>
      </w:r>
    </w:p>
    <w:p w14:paraId="0B87FE30" w14:textId="77777777" w:rsidR="007E241C" w:rsidRDefault="007E241C" w:rsidP="00D77D7E">
      <w:pPr>
        <w:spacing w:line="240" w:lineRule="auto"/>
        <w:jc w:val="both"/>
        <w:rPr>
          <w:rFonts w:ascii="Arial" w:hAnsi="Arial" w:cs="Arial"/>
          <w:sz w:val="20"/>
          <w:szCs w:val="20"/>
        </w:rPr>
      </w:pPr>
    </w:p>
    <w:p w14:paraId="7B2F2F1B" w14:textId="77777777" w:rsidR="00D77D7E" w:rsidRPr="00D72FF8" w:rsidRDefault="00D77D7E" w:rsidP="00D77D7E">
      <w:pPr>
        <w:spacing w:line="240" w:lineRule="auto"/>
        <w:jc w:val="both"/>
        <w:rPr>
          <w:rFonts w:ascii="Arial" w:hAnsi="Arial" w:cs="Arial"/>
          <w:sz w:val="20"/>
          <w:szCs w:val="20"/>
        </w:rPr>
      </w:pPr>
      <w:r w:rsidRPr="00A502D8">
        <w:rPr>
          <w:rFonts w:ascii="Arial" w:hAnsi="Arial" w:cs="Arial"/>
          <w:sz w:val="20"/>
          <w:szCs w:val="20"/>
        </w:rPr>
        <w:t>Bližší postup vyplnenia JED prostredníctvom bezplatnej služby Európskej komisie poskytujúcej elektronickú verziu JED je popísaný v</w:t>
      </w:r>
      <w:r w:rsidR="00D72FF8">
        <w:rPr>
          <w:rFonts w:ascii="Arial" w:hAnsi="Arial" w:cs="Arial"/>
          <w:sz w:val="20"/>
          <w:szCs w:val="20"/>
        </w:rPr>
        <w:t xml:space="preserve"> dokumente </w:t>
      </w:r>
      <w:r w:rsidRPr="00A502D8">
        <w:rPr>
          <w:rFonts w:ascii="Arial" w:hAnsi="Arial" w:cs="Arial"/>
          <w:sz w:val="20"/>
          <w:szCs w:val="20"/>
        </w:rPr>
        <w:t>„Príručka k elektronickej službe na vyplnenie a</w:t>
      </w:r>
      <w:r w:rsidR="00D72FF8">
        <w:rPr>
          <w:rFonts w:ascii="Arial" w:hAnsi="Arial" w:cs="Arial"/>
          <w:sz w:val="20"/>
          <w:szCs w:val="20"/>
        </w:rPr>
        <w:t> </w:t>
      </w:r>
      <w:r w:rsidRPr="00A502D8">
        <w:rPr>
          <w:rFonts w:ascii="Arial" w:hAnsi="Arial" w:cs="Arial"/>
          <w:sz w:val="20"/>
          <w:szCs w:val="20"/>
        </w:rPr>
        <w:t>opätovné použitie Jednotného európskeho dokumentu“, ktorá je dostupná na webo</w:t>
      </w:r>
      <w:r w:rsidR="00D72FF8">
        <w:rPr>
          <w:rFonts w:ascii="Arial" w:hAnsi="Arial" w:cs="Arial"/>
          <w:sz w:val="20"/>
          <w:szCs w:val="20"/>
        </w:rPr>
        <w:t xml:space="preserve">vom sídle úradu na adrese: </w:t>
      </w:r>
      <w:hyperlink r:id="rId23" w:history="1">
        <w:r w:rsidR="006071F0" w:rsidRPr="00BF1F2D">
          <w:rPr>
            <w:rStyle w:val="Hypertextovprepojenie"/>
            <w:rFonts w:ascii="Arial" w:hAnsi="Arial" w:cs="Arial"/>
            <w:sz w:val="20"/>
            <w:szCs w:val="20"/>
          </w:rPr>
          <w:t>https://www.uvo.gov.sk/jednotny-europsky-dokument-pre-verejne-obstaravanie-602.html</w:t>
        </w:r>
      </w:hyperlink>
      <w:r w:rsidR="006071F0">
        <w:rPr>
          <w:rFonts w:ascii="Arial" w:hAnsi="Arial" w:cs="Arial"/>
          <w:sz w:val="20"/>
          <w:szCs w:val="20"/>
          <w:u w:val="single"/>
        </w:rPr>
        <w:t xml:space="preserve"> (</w:t>
      </w:r>
      <w:hyperlink r:id="rId24" w:history="1">
        <w:r w:rsidR="006071F0" w:rsidRPr="00BF1F2D">
          <w:rPr>
            <w:rStyle w:val="Hypertextovprepojenie"/>
            <w:rFonts w:ascii="Arial" w:hAnsi="Arial" w:cs="Arial"/>
            <w:sz w:val="20"/>
            <w:szCs w:val="20"/>
          </w:rPr>
          <w:t>https://www.uvo.gov.sk/extdoc/1445/JED-prirucka_ESPD</w:t>
        </w:r>
      </w:hyperlink>
      <w:r w:rsidR="006071F0">
        <w:rPr>
          <w:rFonts w:ascii="Arial" w:hAnsi="Arial" w:cs="Arial"/>
          <w:sz w:val="20"/>
          <w:szCs w:val="20"/>
          <w:u w:val="single"/>
        </w:rPr>
        <w:t>)</w:t>
      </w:r>
    </w:p>
    <w:p w14:paraId="5C2F1D70" w14:textId="77777777" w:rsidR="00D77D7E" w:rsidRPr="00A502D8" w:rsidRDefault="00D77D7E" w:rsidP="00D77D7E">
      <w:pPr>
        <w:spacing w:line="240" w:lineRule="auto"/>
        <w:jc w:val="both"/>
        <w:rPr>
          <w:rFonts w:ascii="Arial" w:hAnsi="Arial" w:cs="Arial"/>
          <w:sz w:val="20"/>
          <w:szCs w:val="20"/>
        </w:rPr>
      </w:pPr>
      <w:r w:rsidRPr="00A502D8">
        <w:rPr>
          <w:rFonts w:ascii="Arial" w:hAnsi="Arial" w:cs="Arial"/>
          <w:sz w:val="20"/>
          <w:szCs w:val="20"/>
        </w:rPr>
        <w:lastRenderedPageBreak/>
        <w:t xml:space="preserve">Ak záujemca použije JED, obstarávateľ môže na zabezpečenie riadneho priebehu verejného obstarávania kedykoľvek v jeho priebehu záujemcu písomne požiadať o predloženie dokladu alebo dokladov nahradených JED. Záujemca doručí doklady obstarávateľovi do piatich pracovných dní odo dňa doručenia žiadosti. </w:t>
      </w:r>
    </w:p>
    <w:p w14:paraId="16892AA1" w14:textId="77777777" w:rsidR="00D77D7E" w:rsidRDefault="00D77D7E" w:rsidP="00D77D7E">
      <w:pPr>
        <w:spacing w:line="240" w:lineRule="auto"/>
        <w:jc w:val="both"/>
        <w:rPr>
          <w:rFonts w:ascii="Arial" w:hAnsi="Arial" w:cs="Arial"/>
          <w:sz w:val="20"/>
          <w:szCs w:val="20"/>
        </w:rPr>
      </w:pPr>
      <w:r w:rsidRPr="00A502D8">
        <w:rPr>
          <w:rFonts w:ascii="Arial" w:hAnsi="Arial" w:cs="Arial"/>
          <w:sz w:val="20"/>
          <w:szCs w:val="20"/>
        </w:rPr>
        <w:t>Obstarávateľ</w:t>
      </w:r>
      <w:r w:rsidR="008E7DA7">
        <w:rPr>
          <w:rFonts w:ascii="Arial" w:hAnsi="Arial" w:cs="Arial"/>
          <w:sz w:val="20"/>
          <w:szCs w:val="20"/>
        </w:rPr>
        <w:t xml:space="preserve"> môže </w:t>
      </w:r>
      <w:r w:rsidRPr="00A502D8">
        <w:rPr>
          <w:rFonts w:ascii="Arial" w:hAnsi="Arial" w:cs="Arial"/>
          <w:sz w:val="20"/>
          <w:szCs w:val="20"/>
        </w:rPr>
        <w:t>poža</w:t>
      </w:r>
      <w:r w:rsidRPr="003555BB">
        <w:rPr>
          <w:rFonts w:ascii="Arial" w:hAnsi="Arial" w:cs="Arial"/>
          <w:sz w:val="20"/>
          <w:szCs w:val="20"/>
        </w:rPr>
        <w:t>dovať</w:t>
      </w:r>
      <w:r w:rsidRPr="00A502D8">
        <w:rPr>
          <w:rFonts w:ascii="Arial" w:hAnsi="Arial" w:cs="Arial"/>
          <w:sz w:val="20"/>
          <w:szCs w:val="20"/>
        </w:rPr>
        <w:t xml:space="preserve"> od úspešného uchádzača predloženie originálov dokladov, resp. ich úradne overených kópií v rámci súčinnosti podľa ustanovenia § 56 ods. </w:t>
      </w:r>
      <w:r w:rsidR="00D1626A">
        <w:rPr>
          <w:rFonts w:ascii="Arial" w:hAnsi="Arial" w:cs="Arial"/>
          <w:sz w:val="20"/>
          <w:szCs w:val="20"/>
        </w:rPr>
        <w:t>8</w:t>
      </w:r>
      <w:r w:rsidRPr="00A502D8">
        <w:rPr>
          <w:rFonts w:ascii="Arial" w:hAnsi="Arial" w:cs="Arial"/>
          <w:sz w:val="20"/>
          <w:szCs w:val="20"/>
        </w:rPr>
        <w:t xml:space="preserve"> </w:t>
      </w:r>
      <w:r w:rsidR="00D72FF8">
        <w:rPr>
          <w:rFonts w:ascii="Arial" w:hAnsi="Arial" w:cs="Arial"/>
          <w:sz w:val="20"/>
          <w:szCs w:val="20"/>
        </w:rPr>
        <w:t>ZVO</w:t>
      </w:r>
      <w:r w:rsidRPr="00A502D8">
        <w:rPr>
          <w:rFonts w:ascii="Arial" w:hAnsi="Arial" w:cs="Arial"/>
          <w:sz w:val="20"/>
          <w:szCs w:val="20"/>
        </w:rPr>
        <w:t xml:space="preserve">. </w:t>
      </w:r>
    </w:p>
    <w:p w14:paraId="27352D45" w14:textId="77777777" w:rsidR="00D72FF8" w:rsidRDefault="00D72FF8" w:rsidP="00D72FF8">
      <w:pPr>
        <w:pStyle w:val="Default"/>
        <w:jc w:val="both"/>
        <w:rPr>
          <w:rFonts w:ascii="Arial" w:hAnsi="Arial" w:cs="Arial"/>
          <w:color w:val="auto"/>
          <w:sz w:val="20"/>
          <w:szCs w:val="20"/>
        </w:rPr>
      </w:pPr>
      <w:r>
        <w:rPr>
          <w:rFonts w:ascii="Arial" w:hAnsi="Arial" w:cs="Arial"/>
          <w:color w:val="auto"/>
          <w:sz w:val="20"/>
          <w:szCs w:val="20"/>
        </w:rPr>
        <w:t>Ak je záujemcom s</w:t>
      </w:r>
      <w:r w:rsidRPr="00D72FF8">
        <w:rPr>
          <w:rFonts w:ascii="Arial" w:hAnsi="Arial" w:cs="Arial"/>
          <w:color w:val="auto"/>
          <w:sz w:val="20"/>
          <w:szCs w:val="20"/>
        </w:rPr>
        <w:t>kupina dodávateľov</w:t>
      </w:r>
      <w:r>
        <w:rPr>
          <w:rFonts w:ascii="Arial" w:hAnsi="Arial" w:cs="Arial"/>
          <w:color w:val="auto"/>
          <w:sz w:val="20"/>
          <w:szCs w:val="20"/>
        </w:rPr>
        <w:t xml:space="preserve">, požaduje sa v súlade s </w:t>
      </w:r>
      <w:r w:rsidRPr="00A502D8">
        <w:rPr>
          <w:rFonts w:ascii="Arial" w:hAnsi="Arial" w:cs="Arial"/>
          <w:color w:val="auto"/>
          <w:sz w:val="20"/>
          <w:szCs w:val="20"/>
        </w:rPr>
        <w:t xml:space="preserve">§ 37 ods. 3 </w:t>
      </w:r>
      <w:r>
        <w:rPr>
          <w:rFonts w:ascii="Arial" w:hAnsi="Arial" w:cs="Arial"/>
          <w:color w:val="auto"/>
          <w:sz w:val="20"/>
          <w:szCs w:val="20"/>
        </w:rPr>
        <w:t>ZVO</w:t>
      </w:r>
      <w:r w:rsidRPr="00A502D8">
        <w:rPr>
          <w:rFonts w:ascii="Arial" w:hAnsi="Arial" w:cs="Arial"/>
          <w:color w:val="auto"/>
          <w:sz w:val="20"/>
          <w:szCs w:val="20"/>
        </w:rPr>
        <w:t xml:space="preserve"> preukázanie</w:t>
      </w:r>
      <w:r>
        <w:rPr>
          <w:rFonts w:ascii="Arial" w:hAnsi="Arial" w:cs="Arial"/>
          <w:color w:val="auto"/>
          <w:sz w:val="20"/>
          <w:szCs w:val="20"/>
        </w:rPr>
        <w:t xml:space="preserve"> splnenia</w:t>
      </w:r>
      <w:r w:rsidRPr="00D72FF8">
        <w:rPr>
          <w:rFonts w:ascii="Arial" w:hAnsi="Arial" w:cs="Arial"/>
          <w:color w:val="auto"/>
          <w:sz w:val="20"/>
          <w:szCs w:val="20"/>
        </w:rPr>
        <w:t xml:space="preserve"> podmienok účasti vo verejnom obstarávaní týkajúcich sa osobného postavenia za každého člena skupiny osobitne a</w:t>
      </w:r>
      <w:r>
        <w:rPr>
          <w:rFonts w:ascii="Arial" w:hAnsi="Arial" w:cs="Arial"/>
          <w:color w:val="auto"/>
          <w:sz w:val="20"/>
          <w:szCs w:val="20"/>
        </w:rPr>
        <w:t xml:space="preserve"> preukázanie splnenia </w:t>
      </w:r>
      <w:r w:rsidRPr="00D72FF8">
        <w:rPr>
          <w:rFonts w:ascii="Arial" w:hAnsi="Arial" w:cs="Arial"/>
          <w:color w:val="auto"/>
          <w:sz w:val="20"/>
          <w:szCs w:val="20"/>
        </w:rPr>
        <w:t xml:space="preserve">podmienok účasti vo verejnom obstarávaní týkajúcich sa finančného a ekonomického postavenia a technickej spôsobilosti alebo odbornej spôsobilosti spoločne. </w:t>
      </w:r>
      <w:r w:rsidRPr="00A502D8">
        <w:rPr>
          <w:rFonts w:ascii="Arial" w:hAnsi="Arial" w:cs="Arial"/>
          <w:color w:val="auto"/>
          <w:sz w:val="20"/>
          <w:szCs w:val="20"/>
        </w:rPr>
        <w:t>Splnenie podmienky účasti podľa ustanovenia</w:t>
      </w:r>
      <w:r>
        <w:rPr>
          <w:rFonts w:ascii="Arial" w:hAnsi="Arial" w:cs="Arial"/>
          <w:color w:val="auto"/>
          <w:sz w:val="20"/>
          <w:szCs w:val="20"/>
        </w:rPr>
        <w:t xml:space="preserve"> §</w:t>
      </w:r>
      <w:r w:rsidRPr="00A502D8">
        <w:rPr>
          <w:rFonts w:ascii="Arial" w:hAnsi="Arial" w:cs="Arial"/>
          <w:color w:val="auto"/>
          <w:sz w:val="20"/>
          <w:szCs w:val="20"/>
        </w:rPr>
        <w:t xml:space="preserve"> 32 ods.1 písm. e) v súlade s § 37 </w:t>
      </w:r>
      <w:r>
        <w:rPr>
          <w:rFonts w:ascii="Arial" w:hAnsi="Arial" w:cs="Arial"/>
          <w:color w:val="auto"/>
          <w:sz w:val="20"/>
          <w:szCs w:val="20"/>
        </w:rPr>
        <w:t>ZVO</w:t>
      </w:r>
      <w:r w:rsidRPr="00A502D8">
        <w:rPr>
          <w:rFonts w:ascii="Arial" w:hAnsi="Arial" w:cs="Arial"/>
          <w:color w:val="auto"/>
          <w:sz w:val="20"/>
          <w:szCs w:val="20"/>
        </w:rPr>
        <w:t xml:space="preserve"> preukazuje člen skupiny len vo vzťahu k tej časti predmetu zákazky, ktorú má zabezpečiť. </w:t>
      </w:r>
    </w:p>
    <w:p w14:paraId="3E166E2F" w14:textId="77777777" w:rsidR="00D72FF8" w:rsidRDefault="00D72FF8" w:rsidP="002B29CE">
      <w:pPr>
        <w:pStyle w:val="Default"/>
        <w:jc w:val="both"/>
        <w:rPr>
          <w:rFonts w:ascii="Arial" w:hAnsi="Arial" w:cs="Arial"/>
          <w:color w:val="auto"/>
          <w:sz w:val="20"/>
          <w:szCs w:val="20"/>
        </w:rPr>
      </w:pPr>
    </w:p>
    <w:p w14:paraId="7D8DCACD" w14:textId="77777777" w:rsidR="002B29CE" w:rsidRPr="00A502D8" w:rsidRDefault="001D33B4" w:rsidP="00D72FF8">
      <w:pPr>
        <w:spacing w:line="240" w:lineRule="auto"/>
        <w:jc w:val="both"/>
        <w:rPr>
          <w:rFonts w:ascii="Arial" w:hAnsi="Arial" w:cs="Arial"/>
          <w:sz w:val="20"/>
          <w:szCs w:val="20"/>
        </w:rPr>
      </w:pPr>
      <w:r w:rsidRPr="00F85CF0">
        <w:rPr>
          <w:rFonts w:ascii="Arial" w:hAnsi="Arial" w:cs="Arial"/>
          <w:sz w:val="20"/>
          <w:szCs w:val="20"/>
        </w:rPr>
        <w:t>Skupina dodávateľov predloží JED s požadovanými informáciami za každého člena skupiny dodávateľov samostatne.</w:t>
      </w:r>
    </w:p>
    <w:p w14:paraId="43AA107C" w14:textId="77777777" w:rsidR="00F85CF0" w:rsidRPr="00F85CF0" w:rsidRDefault="00F85CF0" w:rsidP="00F85CF0">
      <w:pPr>
        <w:spacing w:line="240" w:lineRule="auto"/>
        <w:jc w:val="both"/>
        <w:rPr>
          <w:rFonts w:ascii="Arial" w:hAnsi="Arial" w:cs="Arial"/>
          <w:sz w:val="20"/>
          <w:szCs w:val="20"/>
        </w:rPr>
      </w:pPr>
      <w:r w:rsidRPr="00F85CF0">
        <w:rPr>
          <w:rFonts w:ascii="Arial" w:hAnsi="Arial" w:cs="Arial"/>
          <w:sz w:val="20"/>
          <w:szCs w:val="20"/>
        </w:rPr>
        <w:t xml:space="preserve">Záujemca, ktorý sa verejného obstarávania zúčastňuje samostatne, ale využíva zdroje a/alebo kapacity iných osôb na preukázanie splnenia podmienok účasti, vyplní a predloží JED za svoju osobu spolu s vyplnenými JED, za každú z osôb, ktorých zdroje a/alebo kapacity využíva na preukázanie splnenia podmienok účasti. </w:t>
      </w:r>
    </w:p>
    <w:p w14:paraId="7F4AE31C" w14:textId="77777777" w:rsidR="00952A07" w:rsidRDefault="00952A07" w:rsidP="00E5034A">
      <w:pPr>
        <w:overflowPunct w:val="0"/>
        <w:autoSpaceDE w:val="0"/>
        <w:autoSpaceDN w:val="0"/>
        <w:adjustRightInd w:val="0"/>
        <w:spacing w:after="0" w:line="240" w:lineRule="auto"/>
        <w:jc w:val="both"/>
        <w:textAlignment w:val="baseline"/>
        <w:rPr>
          <w:rFonts w:ascii="Arial" w:hAnsi="Arial" w:cs="Arial"/>
          <w:sz w:val="20"/>
          <w:szCs w:val="20"/>
        </w:rPr>
      </w:pPr>
    </w:p>
    <w:p w14:paraId="76F7A3DD" w14:textId="17CD1383" w:rsidR="00952A07" w:rsidRPr="0053413A" w:rsidRDefault="00417ADD" w:rsidP="00107BA6">
      <w:pPr>
        <w:tabs>
          <w:tab w:val="left" w:pos="567"/>
        </w:tabs>
        <w:overflowPunct w:val="0"/>
        <w:autoSpaceDE w:val="0"/>
        <w:autoSpaceDN w:val="0"/>
        <w:adjustRightInd w:val="0"/>
        <w:spacing w:after="0" w:line="240" w:lineRule="auto"/>
        <w:jc w:val="both"/>
        <w:textAlignment w:val="baseline"/>
        <w:rPr>
          <w:rFonts w:ascii="Arial" w:eastAsia="Times New Roman" w:hAnsi="Arial" w:cs="Arial"/>
          <w:b/>
          <w:kern w:val="28"/>
          <w:sz w:val="20"/>
          <w:szCs w:val="20"/>
          <w:u w:val="single"/>
          <w:lang w:eastAsia="sk-SK"/>
        </w:rPr>
      </w:pPr>
      <w:r>
        <w:rPr>
          <w:rFonts w:ascii="Arial" w:eastAsia="Times New Roman" w:hAnsi="Arial" w:cs="Arial"/>
          <w:b/>
          <w:kern w:val="28"/>
          <w:sz w:val="20"/>
          <w:szCs w:val="20"/>
          <w:u w:val="single"/>
          <w:lang w:eastAsia="sk-SK"/>
        </w:rPr>
        <w:t>3</w:t>
      </w:r>
      <w:r w:rsidR="00952A07" w:rsidRPr="0053413A">
        <w:rPr>
          <w:rFonts w:ascii="Arial" w:eastAsia="Times New Roman" w:hAnsi="Arial" w:cs="Arial"/>
          <w:b/>
          <w:kern w:val="28"/>
          <w:sz w:val="20"/>
          <w:szCs w:val="20"/>
          <w:u w:val="single"/>
          <w:lang w:eastAsia="sk-SK"/>
        </w:rPr>
        <w:t xml:space="preserve">. </w:t>
      </w:r>
      <w:r w:rsidR="0053413A">
        <w:rPr>
          <w:rFonts w:ascii="Arial" w:eastAsia="Times New Roman" w:hAnsi="Arial" w:cs="Arial"/>
          <w:b/>
          <w:kern w:val="28"/>
          <w:sz w:val="20"/>
          <w:szCs w:val="20"/>
          <w:u w:val="single"/>
          <w:lang w:eastAsia="sk-SK"/>
        </w:rPr>
        <w:t xml:space="preserve">Ďalšie </w:t>
      </w:r>
      <w:r w:rsidR="003555BB" w:rsidRPr="0053413A">
        <w:rPr>
          <w:rFonts w:ascii="Arial" w:eastAsia="Times New Roman" w:hAnsi="Arial" w:cs="Arial"/>
          <w:b/>
          <w:kern w:val="28"/>
          <w:sz w:val="20"/>
          <w:szCs w:val="20"/>
          <w:u w:val="single"/>
          <w:lang w:eastAsia="sk-SK"/>
        </w:rPr>
        <w:t>ustanoveni</w:t>
      </w:r>
      <w:r w:rsidR="0053413A">
        <w:rPr>
          <w:rFonts w:ascii="Arial" w:eastAsia="Times New Roman" w:hAnsi="Arial" w:cs="Arial"/>
          <w:b/>
          <w:kern w:val="28"/>
          <w:sz w:val="20"/>
          <w:szCs w:val="20"/>
          <w:u w:val="single"/>
          <w:lang w:eastAsia="sk-SK"/>
        </w:rPr>
        <w:t>a</w:t>
      </w:r>
    </w:p>
    <w:p w14:paraId="15565318" w14:textId="77777777" w:rsidR="00412106" w:rsidRPr="00FC7998" w:rsidRDefault="00412106" w:rsidP="00107BA6">
      <w:pPr>
        <w:tabs>
          <w:tab w:val="left" w:pos="567"/>
        </w:tabs>
        <w:overflowPunct w:val="0"/>
        <w:autoSpaceDE w:val="0"/>
        <w:autoSpaceDN w:val="0"/>
        <w:adjustRightInd w:val="0"/>
        <w:spacing w:after="0" w:line="240" w:lineRule="auto"/>
        <w:jc w:val="both"/>
        <w:textAlignment w:val="baseline"/>
        <w:rPr>
          <w:rFonts w:ascii="Arial" w:eastAsia="Times New Roman" w:hAnsi="Arial" w:cs="Arial"/>
          <w:color w:val="FF0000"/>
          <w:kern w:val="28"/>
          <w:sz w:val="20"/>
          <w:szCs w:val="20"/>
          <w:lang w:eastAsia="sk-SK"/>
        </w:rPr>
      </w:pPr>
    </w:p>
    <w:p w14:paraId="2BBE724C" w14:textId="72FF898E" w:rsidR="00B527CE" w:rsidRDefault="00B527CE" w:rsidP="00417ADD">
      <w:pPr>
        <w:pStyle w:val="Odsekzoznamu"/>
        <w:numPr>
          <w:ilvl w:val="1"/>
          <w:numId w:val="9"/>
        </w:num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Žiadosťou o účasť v tomto rokovacom konaní so zverejnením sa rozumie:</w:t>
      </w:r>
    </w:p>
    <w:p w14:paraId="0A69F273" w14:textId="029A02D4" w:rsidR="00FC7998" w:rsidRPr="00427069" w:rsidRDefault="00B527CE" w:rsidP="005017E1">
      <w:pPr>
        <w:pStyle w:val="Odsekzoznamu"/>
        <w:numPr>
          <w:ilvl w:val="2"/>
          <w:numId w:val="9"/>
        </w:numPr>
        <w:overflowPunct w:val="0"/>
        <w:autoSpaceDE w:val="0"/>
        <w:autoSpaceDN w:val="0"/>
        <w:adjustRightInd w:val="0"/>
        <w:spacing w:after="0" w:line="240" w:lineRule="auto"/>
        <w:ind w:left="993" w:hanging="426"/>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písomná žiadosť o zaradenie do procesu verejného obstarávania</w:t>
      </w:r>
      <w:r w:rsidR="005017E1">
        <w:rPr>
          <w:rFonts w:ascii="Arial" w:eastAsia="Times New Roman" w:hAnsi="Arial" w:cs="Arial"/>
          <w:kern w:val="28"/>
          <w:sz w:val="20"/>
          <w:szCs w:val="20"/>
          <w:lang w:eastAsia="sk-SK"/>
        </w:rPr>
        <w:t xml:space="preserve"> vrátane</w:t>
      </w:r>
      <w:r w:rsidRPr="00FC7998">
        <w:rPr>
          <w:rFonts w:ascii="Arial" w:eastAsia="Times New Roman" w:hAnsi="Arial" w:cs="Arial"/>
          <w:kern w:val="28"/>
          <w:sz w:val="20"/>
          <w:szCs w:val="20"/>
          <w:lang w:eastAsia="sk-SK"/>
        </w:rPr>
        <w:t xml:space="preserve">  </w:t>
      </w:r>
      <w:r w:rsidRPr="00427069">
        <w:rPr>
          <w:rFonts w:ascii="Arial" w:eastAsia="Times New Roman" w:hAnsi="Arial" w:cs="Arial"/>
          <w:kern w:val="28"/>
          <w:sz w:val="20"/>
          <w:szCs w:val="20"/>
          <w:lang w:eastAsia="sk-SK"/>
        </w:rPr>
        <w:t>pre</w:t>
      </w:r>
      <w:r w:rsidR="00FC7998" w:rsidRPr="00427069">
        <w:rPr>
          <w:rFonts w:ascii="Arial" w:eastAsia="Times New Roman" w:hAnsi="Arial" w:cs="Arial"/>
          <w:kern w:val="28"/>
          <w:sz w:val="20"/>
          <w:szCs w:val="20"/>
          <w:lang w:eastAsia="sk-SK"/>
        </w:rPr>
        <w:t>dloženi</w:t>
      </w:r>
      <w:r w:rsidR="005017E1">
        <w:rPr>
          <w:rFonts w:ascii="Arial" w:eastAsia="Times New Roman" w:hAnsi="Arial" w:cs="Arial"/>
          <w:kern w:val="28"/>
          <w:sz w:val="20"/>
          <w:szCs w:val="20"/>
          <w:lang w:eastAsia="sk-SK"/>
        </w:rPr>
        <w:t>a</w:t>
      </w:r>
      <w:r w:rsidR="00FC7998" w:rsidRPr="00427069">
        <w:rPr>
          <w:rFonts w:ascii="Arial" w:eastAsia="Times New Roman" w:hAnsi="Arial" w:cs="Arial"/>
          <w:kern w:val="28"/>
          <w:sz w:val="20"/>
          <w:szCs w:val="20"/>
          <w:lang w:eastAsia="sk-SK"/>
        </w:rPr>
        <w:t xml:space="preserve"> </w:t>
      </w:r>
      <w:r w:rsidRPr="00427069">
        <w:rPr>
          <w:rFonts w:ascii="Arial" w:eastAsia="Times New Roman" w:hAnsi="Arial" w:cs="Arial"/>
          <w:kern w:val="28"/>
          <w:sz w:val="20"/>
          <w:szCs w:val="20"/>
          <w:lang w:eastAsia="sk-SK"/>
        </w:rPr>
        <w:t>dokladov, ktorými záujemca preukazuje splnenie podmienok účasti vo verejnom</w:t>
      </w:r>
      <w:r w:rsidR="00FC7998" w:rsidRPr="00427069">
        <w:rPr>
          <w:rFonts w:ascii="Arial" w:eastAsia="Times New Roman" w:hAnsi="Arial" w:cs="Arial"/>
          <w:kern w:val="28"/>
          <w:sz w:val="20"/>
          <w:szCs w:val="20"/>
          <w:lang w:eastAsia="sk-SK"/>
        </w:rPr>
        <w:t xml:space="preserve"> obstarávaní alebo predloženi</w:t>
      </w:r>
      <w:r w:rsidR="005017E1">
        <w:rPr>
          <w:rFonts w:ascii="Arial" w:eastAsia="Times New Roman" w:hAnsi="Arial" w:cs="Arial"/>
          <w:kern w:val="28"/>
          <w:sz w:val="20"/>
          <w:szCs w:val="20"/>
          <w:lang w:eastAsia="sk-SK"/>
        </w:rPr>
        <w:t>a</w:t>
      </w:r>
      <w:r w:rsidR="00FC7998" w:rsidRPr="00427069">
        <w:rPr>
          <w:rFonts w:ascii="Arial" w:eastAsia="Times New Roman" w:hAnsi="Arial" w:cs="Arial"/>
          <w:kern w:val="28"/>
          <w:sz w:val="20"/>
          <w:szCs w:val="20"/>
          <w:lang w:eastAsia="sk-SK"/>
        </w:rPr>
        <w:t xml:space="preserve"> </w:t>
      </w:r>
      <w:r w:rsidRPr="00427069">
        <w:rPr>
          <w:rFonts w:ascii="Arial" w:eastAsia="Times New Roman" w:hAnsi="Arial" w:cs="Arial"/>
          <w:kern w:val="28"/>
          <w:sz w:val="20"/>
          <w:szCs w:val="20"/>
          <w:lang w:eastAsia="sk-SK"/>
        </w:rPr>
        <w:t>jednotného európskeho dokumentu pre verejné obstarávanie</w:t>
      </w:r>
      <w:r w:rsidR="00FC7998" w:rsidRPr="00427069">
        <w:rPr>
          <w:rFonts w:ascii="Arial" w:eastAsia="Times New Roman" w:hAnsi="Arial" w:cs="Arial"/>
          <w:kern w:val="28"/>
          <w:sz w:val="20"/>
          <w:szCs w:val="20"/>
          <w:lang w:eastAsia="sk-SK"/>
        </w:rPr>
        <w:t xml:space="preserve">. </w:t>
      </w:r>
    </w:p>
    <w:p w14:paraId="1D86C925" w14:textId="77777777" w:rsidR="00FC7998" w:rsidRDefault="00FC7998" w:rsidP="00107BA6">
      <w:p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p>
    <w:p w14:paraId="56DF6017" w14:textId="2EB4E56F" w:rsidR="00243B50" w:rsidRPr="007C09CC" w:rsidRDefault="00FC7998" w:rsidP="00417ADD">
      <w:pPr>
        <w:pStyle w:val="Odsekzoznamu"/>
        <w:numPr>
          <w:ilvl w:val="1"/>
          <w:numId w:val="9"/>
        </w:num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r>
        <w:rPr>
          <w:rFonts w:ascii="Arial" w:eastAsia="Times New Roman" w:hAnsi="Arial" w:cs="Arial"/>
          <w:kern w:val="28"/>
          <w:sz w:val="20"/>
          <w:szCs w:val="20"/>
          <w:lang w:eastAsia="sk-SK"/>
        </w:rPr>
        <w:t>Žiadosť o</w:t>
      </w:r>
      <w:r w:rsidR="0015543D">
        <w:rPr>
          <w:rFonts w:ascii="Arial" w:eastAsia="Times New Roman" w:hAnsi="Arial" w:cs="Arial"/>
          <w:kern w:val="28"/>
          <w:sz w:val="20"/>
          <w:szCs w:val="20"/>
          <w:lang w:eastAsia="sk-SK"/>
        </w:rPr>
        <w:t> </w:t>
      </w:r>
      <w:r>
        <w:rPr>
          <w:rFonts w:ascii="Arial" w:eastAsia="Times New Roman" w:hAnsi="Arial" w:cs="Arial"/>
          <w:kern w:val="28"/>
          <w:sz w:val="20"/>
          <w:szCs w:val="20"/>
          <w:lang w:eastAsia="sk-SK"/>
        </w:rPr>
        <w:t>účasť</w:t>
      </w:r>
      <w:r w:rsidR="0015543D">
        <w:rPr>
          <w:rFonts w:ascii="Arial" w:eastAsia="Times New Roman" w:hAnsi="Arial" w:cs="Arial"/>
          <w:kern w:val="28"/>
          <w:sz w:val="20"/>
          <w:szCs w:val="20"/>
          <w:lang w:eastAsia="sk-SK"/>
        </w:rPr>
        <w:t>, ako aj jednotlivé doklady na preukázanie splnenia podmienok účasti</w:t>
      </w:r>
      <w:r>
        <w:rPr>
          <w:rFonts w:ascii="Arial" w:eastAsia="Times New Roman" w:hAnsi="Arial" w:cs="Arial"/>
          <w:kern w:val="28"/>
          <w:sz w:val="20"/>
          <w:szCs w:val="20"/>
          <w:lang w:eastAsia="sk-SK"/>
        </w:rPr>
        <w:t xml:space="preserve"> </w:t>
      </w:r>
      <w:r w:rsidR="005017E1">
        <w:rPr>
          <w:rFonts w:ascii="Arial" w:eastAsia="Times New Roman" w:hAnsi="Arial" w:cs="Arial"/>
          <w:kern w:val="28"/>
          <w:sz w:val="20"/>
          <w:szCs w:val="20"/>
          <w:lang w:eastAsia="sk-SK"/>
        </w:rPr>
        <w:t xml:space="preserve">resp. jednotný európsky dokument </w:t>
      </w:r>
      <w:r>
        <w:rPr>
          <w:rFonts w:ascii="Arial" w:eastAsia="Times New Roman" w:hAnsi="Arial" w:cs="Arial"/>
          <w:kern w:val="28"/>
          <w:sz w:val="20"/>
          <w:szCs w:val="20"/>
          <w:lang w:eastAsia="sk-SK"/>
        </w:rPr>
        <w:t>mus</w:t>
      </w:r>
      <w:r w:rsidR="0015543D">
        <w:rPr>
          <w:rFonts w:ascii="Arial" w:eastAsia="Times New Roman" w:hAnsi="Arial" w:cs="Arial"/>
          <w:kern w:val="28"/>
          <w:sz w:val="20"/>
          <w:szCs w:val="20"/>
          <w:lang w:eastAsia="sk-SK"/>
        </w:rPr>
        <w:t>ia byť predložené</w:t>
      </w:r>
      <w:r>
        <w:rPr>
          <w:rFonts w:ascii="Arial" w:eastAsia="Times New Roman" w:hAnsi="Arial" w:cs="Arial"/>
          <w:kern w:val="28"/>
          <w:sz w:val="20"/>
          <w:szCs w:val="20"/>
          <w:lang w:eastAsia="sk-SK"/>
        </w:rPr>
        <w:t xml:space="preserve"> </w:t>
      </w:r>
      <w:r w:rsidR="00B527CE" w:rsidRPr="00FC7998">
        <w:rPr>
          <w:rFonts w:ascii="Arial" w:eastAsia="Times New Roman" w:hAnsi="Arial" w:cs="Arial"/>
          <w:kern w:val="28"/>
          <w:sz w:val="20"/>
          <w:szCs w:val="20"/>
          <w:lang w:eastAsia="sk-SK"/>
        </w:rPr>
        <w:t>v</w:t>
      </w:r>
      <w:r>
        <w:rPr>
          <w:rFonts w:ascii="Arial" w:eastAsia="Times New Roman" w:hAnsi="Arial" w:cs="Arial"/>
          <w:kern w:val="28"/>
          <w:sz w:val="20"/>
          <w:szCs w:val="20"/>
          <w:lang w:eastAsia="sk-SK"/>
        </w:rPr>
        <w:t xml:space="preserve"> stanovenej </w:t>
      </w:r>
      <w:r w:rsidR="00B527CE" w:rsidRPr="00FC7998">
        <w:rPr>
          <w:rFonts w:ascii="Arial" w:eastAsia="Times New Roman" w:hAnsi="Arial" w:cs="Arial"/>
          <w:kern w:val="28"/>
          <w:sz w:val="20"/>
          <w:szCs w:val="20"/>
          <w:lang w:eastAsia="sk-SK"/>
        </w:rPr>
        <w:t>lehote, elektronicky pr</w:t>
      </w:r>
      <w:r w:rsidR="0015543D">
        <w:rPr>
          <w:rFonts w:ascii="Arial" w:eastAsia="Times New Roman" w:hAnsi="Arial" w:cs="Arial"/>
          <w:kern w:val="28"/>
          <w:sz w:val="20"/>
          <w:szCs w:val="20"/>
          <w:lang w:eastAsia="sk-SK"/>
        </w:rPr>
        <w:t>ostredníctvom systému JOSEPHINE</w:t>
      </w:r>
      <w:r w:rsidR="00243B50">
        <w:rPr>
          <w:rFonts w:ascii="Arial" w:eastAsia="Times New Roman" w:hAnsi="Arial" w:cs="Arial"/>
          <w:kern w:val="28"/>
          <w:sz w:val="20"/>
          <w:szCs w:val="20"/>
          <w:lang w:eastAsia="sk-SK"/>
        </w:rPr>
        <w:t>.</w:t>
      </w:r>
    </w:p>
    <w:p w14:paraId="52762F6A" w14:textId="77777777" w:rsidR="007C09CC" w:rsidRPr="00D90875" w:rsidRDefault="007C09CC" w:rsidP="00107BA6">
      <w:pPr>
        <w:pStyle w:val="Odsekzoznamu"/>
        <w:spacing w:after="0" w:line="240" w:lineRule="auto"/>
        <w:ind w:left="567"/>
        <w:jc w:val="both"/>
        <w:rPr>
          <w:rFonts w:ascii="Arial" w:hAnsi="Arial" w:cs="Arial"/>
          <w:sz w:val="20"/>
        </w:rPr>
      </w:pPr>
    </w:p>
    <w:p w14:paraId="1B05E647" w14:textId="77777777" w:rsidR="007C09CC" w:rsidRDefault="007C09CC" w:rsidP="00107BA6">
      <w:pPr>
        <w:pStyle w:val="Odsekzoznamu"/>
        <w:spacing w:after="0" w:line="240" w:lineRule="auto"/>
        <w:ind w:left="567"/>
        <w:jc w:val="both"/>
        <w:rPr>
          <w:rFonts w:ascii="Arial" w:hAnsi="Arial" w:cs="Arial"/>
          <w:sz w:val="20"/>
        </w:rPr>
      </w:pPr>
      <w:r w:rsidRPr="00D90875">
        <w:rPr>
          <w:rFonts w:ascii="Arial" w:hAnsi="Arial" w:cs="Arial"/>
          <w:sz w:val="20"/>
        </w:rPr>
        <w:t>V prípade, ak potvrdí záujem o účasť v súťaži skupina dodávateľov, členovia skupiny splnomocnia jedného člena ako zástupcu, ktorý bude písomne splnomocnený všetkými ostatnými členmi skupiny na zastupovanie v súťaži a pre komunikáciu s obstarávateľom. Takéto písomné splnomocnenie predloží záujemca spolu s ostatnými dokladmi na preukázanie splnenia podmienok účasti. Úkony splnomocneného zástupcu za skupinu dodávateľov budú voči obstarávateľovi záväzné.</w:t>
      </w:r>
    </w:p>
    <w:p w14:paraId="4C5FF36E" w14:textId="77777777" w:rsidR="001A5264" w:rsidRDefault="001A5264" w:rsidP="00107BA6">
      <w:pPr>
        <w:pStyle w:val="Odsekzoznamu"/>
        <w:spacing w:after="0" w:line="240" w:lineRule="auto"/>
        <w:ind w:left="567"/>
        <w:jc w:val="both"/>
        <w:rPr>
          <w:rFonts w:ascii="Arial" w:hAnsi="Arial" w:cs="Arial"/>
          <w:sz w:val="20"/>
        </w:rPr>
      </w:pPr>
    </w:p>
    <w:p w14:paraId="180AA14C" w14:textId="44A713BF" w:rsidR="001A5264" w:rsidRDefault="001A5264" w:rsidP="00417ADD">
      <w:pPr>
        <w:pStyle w:val="Odsekzoznamu"/>
        <w:numPr>
          <w:ilvl w:val="1"/>
          <w:numId w:val="9"/>
        </w:numPr>
        <w:overflowPunct w:val="0"/>
        <w:autoSpaceDE w:val="0"/>
        <w:autoSpaceDN w:val="0"/>
        <w:adjustRightInd w:val="0"/>
        <w:spacing w:after="0" w:line="240" w:lineRule="auto"/>
        <w:ind w:left="567" w:hanging="567"/>
        <w:jc w:val="both"/>
        <w:textAlignment w:val="baseline"/>
        <w:rPr>
          <w:rFonts w:ascii="Arial" w:hAnsi="Arial" w:cs="Arial"/>
          <w:sz w:val="20"/>
        </w:rPr>
      </w:pPr>
      <w:r w:rsidRPr="001A5264">
        <w:rPr>
          <w:rFonts w:ascii="Arial" w:hAnsi="Arial" w:cs="Arial"/>
          <w:sz w:val="20"/>
        </w:rPr>
        <w:t>Záujemca môže predbežne nahradiť doklady na preukázanie splnenia podmienok účasti určené obstarávateľom jednotným európskym dokumentom podľa § 39 ZVO.</w:t>
      </w:r>
      <w:r>
        <w:rPr>
          <w:rFonts w:ascii="Arial" w:hAnsi="Arial" w:cs="Arial"/>
          <w:sz w:val="20"/>
        </w:rPr>
        <w:t xml:space="preserve"> </w:t>
      </w:r>
    </w:p>
    <w:p w14:paraId="6ADAAE62" w14:textId="77777777" w:rsidR="001A5264" w:rsidRDefault="001A5264" w:rsidP="00107BA6">
      <w:pPr>
        <w:pStyle w:val="Odsekzoznamu"/>
        <w:spacing w:after="0" w:line="240" w:lineRule="auto"/>
        <w:ind w:left="567"/>
        <w:jc w:val="both"/>
        <w:rPr>
          <w:rFonts w:ascii="Arial" w:hAnsi="Arial" w:cs="Arial"/>
          <w:sz w:val="20"/>
        </w:rPr>
      </w:pPr>
      <w:r w:rsidRPr="001A5264">
        <w:rPr>
          <w:rFonts w:ascii="Arial" w:hAnsi="Arial" w:cs="Arial"/>
          <w:sz w:val="20"/>
        </w:rPr>
        <w:t xml:space="preserve">Ak záujemca použije </w:t>
      </w:r>
      <w:r>
        <w:rPr>
          <w:rFonts w:ascii="Arial" w:hAnsi="Arial" w:cs="Arial"/>
          <w:sz w:val="20"/>
        </w:rPr>
        <w:t>JED</w:t>
      </w:r>
      <w:r w:rsidR="00695949">
        <w:rPr>
          <w:rFonts w:ascii="Arial" w:hAnsi="Arial" w:cs="Arial"/>
          <w:sz w:val="20"/>
        </w:rPr>
        <w:t>,</w:t>
      </w:r>
      <w:r>
        <w:rPr>
          <w:rFonts w:ascii="Arial" w:hAnsi="Arial" w:cs="Arial"/>
          <w:sz w:val="20"/>
        </w:rPr>
        <w:t xml:space="preserve"> </w:t>
      </w:r>
      <w:r w:rsidRPr="001A5264">
        <w:rPr>
          <w:rFonts w:ascii="Arial" w:hAnsi="Arial" w:cs="Arial"/>
          <w:sz w:val="20"/>
        </w:rPr>
        <w:t xml:space="preserve">obstarávateľ môže na zabezpečenie riadneho priebehu verejného obstarávania kedykoľvek v jeho priebehu </w:t>
      </w:r>
      <w:r>
        <w:rPr>
          <w:rFonts w:ascii="Arial" w:hAnsi="Arial" w:cs="Arial"/>
          <w:sz w:val="20"/>
        </w:rPr>
        <w:t>z</w:t>
      </w:r>
      <w:r w:rsidRPr="001A5264">
        <w:rPr>
          <w:rFonts w:ascii="Arial" w:hAnsi="Arial" w:cs="Arial"/>
          <w:sz w:val="20"/>
        </w:rPr>
        <w:t xml:space="preserve">áujemcu písomne požiadať o predloženie dokladu alebo dokladov nahradených </w:t>
      </w:r>
      <w:r>
        <w:rPr>
          <w:rFonts w:ascii="Arial" w:hAnsi="Arial" w:cs="Arial"/>
          <w:sz w:val="20"/>
        </w:rPr>
        <w:t>JED</w:t>
      </w:r>
      <w:r w:rsidRPr="001A5264">
        <w:rPr>
          <w:rFonts w:ascii="Arial" w:hAnsi="Arial" w:cs="Arial"/>
          <w:sz w:val="20"/>
        </w:rPr>
        <w:t xml:space="preserve">. </w:t>
      </w:r>
      <w:r>
        <w:rPr>
          <w:rFonts w:ascii="Arial" w:hAnsi="Arial" w:cs="Arial"/>
          <w:sz w:val="20"/>
        </w:rPr>
        <w:t>Z</w:t>
      </w:r>
      <w:r w:rsidRPr="001A5264">
        <w:rPr>
          <w:rFonts w:ascii="Arial" w:hAnsi="Arial" w:cs="Arial"/>
          <w:sz w:val="20"/>
        </w:rPr>
        <w:t xml:space="preserve">áujemca doručí doklady obstarávateľovi do </w:t>
      </w:r>
      <w:r>
        <w:rPr>
          <w:rFonts w:ascii="Arial" w:hAnsi="Arial" w:cs="Arial"/>
          <w:sz w:val="20"/>
        </w:rPr>
        <w:t>5</w:t>
      </w:r>
      <w:r w:rsidRPr="001A5264">
        <w:rPr>
          <w:rFonts w:ascii="Arial" w:hAnsi="Arial" w:cs="Arial"/>
          <w:sz w:val="20"/>
        </w:rPr>
        <w:t xml:space="preserve"> pracovných dní odo dňa doručenia žiadosti, ak obstar</w:t>
      </w:r>
      <w:r>
        <w:rPr>
          <w:rFonts w:ascii="Arial" w:hAnsi="Arial" w:cs="Arial"/>
          <w:sz w:val="20"/>
        </w:rPr>
        <w:t>ávateľ neurčil dlhšiu lehotu.</w:t>
      </w:r>
    </w:p>
    <w:p w14:paraId="6260D445" w14:textId="77777777" w:rsidR="007B75E0" w:rsidRDefault="007B75E0" w:rsidP="00107BA6">
      <w:pPr>
        <w:pStyle w:val="Odsekzoznamu"/>
        <w:spacing w:after="0" w:line="240" w:lineRule="auto"/>
        <w:ind w:left="567"/>
        <w:jc w:val="both"/>
        <w:rPr>
          <w:rFonts w:ascii="Arial" w:hAnsi="Arial" w:cs="Arial"/>
          <w:sz w:val="20"/>
          <w:szCs w:val="20"/>
        </w:rPr>
      </w:pPr>
    </w:p>
    <w:p w14:paraId="37BC3FD9" w14:textId="4AB8764D" w:rsidR="004159BF" w:rsidRDefault="001A5264" w:rsidP="00107BA6">
      <w:pPr>
        <w:pStyle w:val="Odsekzoznamu"/>
        <w:spacing w:after="0" w:line="240" w:lineRule="auto"/>
        <w:ind w:left="567"/>
        <w:jc w:val="both"/>
        <w:rPr>
          <w:rFonts w:ascii="Arial" w:hAnsi="Arial" w:cs="Arial"/>
          <w:sz w:val="20"/>
        </w:rPr>
      </w:pPr>
      <w:r w:rsidRPr="00FC7998">
        <w:rPr>
          <w:rFonts w:ascii="Arial" w:hAnsi="Arial" w:cs="Arial"/>
          <w:sz w:val="20"/>
          <w:szCs w:val="20"/>
        </w:rPr>
        <w:t>Potvrdenia, doklady a iné dokumenty uvedené v tejto prílohe k súťažným podkladom alebo ktoré uchádzač podľa tejto prílohy alebo v súvislosti s ňou predkladá</w:t>
      </w:r>
      <w:r w:rsidRPr="001A5264">
        <w:rPr>
          <w:rFonts w:ascii="Arial" w:hAnsi="Arial" w:cs="Arial"/>
          <w:sz w:val="20"/>
        </w:rPr>
        <w:t xml:space="preserve"> sa predkladajú </w:t>
      </w:r>
      <w:r w:rsidR="004159BF" w:rsidRPr="004159BF">
        <w:rPr>
          <w:rFonts w:ascii="Arial" w:hAnsi="Arial" w:cs="Arial"/>
          <w:sz w:val="20"/>
        </w:rPr>
        <w:t>v</w:t>
      </w:r>
      <w:r w:rsidR="00C10F7F">
        <w:rPr>
          <w:rFonts w:ascii="Arial" w:hAnsi="Arial" w:cs="Arial"/>
          <w:sz w:val="20"/>
        </w:rPr>
        <w:t> </w:t>
      </w:r>
      <w:r w:rsidR="004159BF" w:rsidRPr="004159BF">
        <w:rPr>
          <w:rFonts w:ascii="Arial" w:hAnsi="Arial" w:cs="Arial"/>
          <w:sz w:val="20"/>
        </w:rPr>
        <w:t>slovenskom</w:t>
      </w:r>
      <w:r w:rsidR="00C10F7F">
        <w:rPr>
          <w:rFonts w:ascii="Arial" w:hAnsi="Arial" w:cs="Arial"/>
          <w:sz w:val="20"/>
        </w:rPr>
        <w:t xml:space="preserve"> </w:t>
      </w:r>
      <w:r w:rsidR="004159BF" w:rsidRPr="004159BF">
        <w:rPr>
          <w:rFonts w:ascii="Arial" w:hAnsi="Arial" w:cs="Arial"/>
          <w:sz w:val="20"/>
        </w:rPr>
        <w:t xml:space="preserve"> jazyku</w:t>
      </w:r>
      <w:r w:rsidR="00C10F7F">
        <w:rPr>
          <w:rFonts w:ascii="Arial" w:hAnsi="Arial" w:cs="Arial"/>
          <w:sz w:val="20"/>
        </w:rPr>
        <w:t xml:space="preserve">, </w:t>
      </w:r>
      <w:r w:rsidR="004159BF" w:rsidRPr="004159BF">
        <w:rPr>
          <w:rFonts w:ascii="Arial" w:hAnsi="Arial" w:cs="Arial"/>
          <w:sz w:val="20"/>
        </w:rPr>
        <w:t>v českom jazyku</w:t>
      </w:r>
      <w:r w:rsidR="00C10F7F">
        <w:rPr>
          <w:rFonts w:ascii="Arial" w:hAnsi="Arial" w:cs="Arial"/>
          <w:sz w:val="20"/>
        </w:rPr>
        <w:t xml:space="preserve"> alebo </w:t>
      </w:r>
      <w:r w:rsidR="00C10F7F" w:rsidRPr="00C93B44">
        <w:rPr>
          <w:rFonts w:ascii="Arial" w:hAnsi="Arial" w:cs="Arial"/>
          <w:sz w:val="20"/>
        </w:rPr>
        <w:t>anglickom jazyku</w:t>
      </w:r>
      <w:r w:rsidR="004159BF" w:rsidRPr="004159BF">
        <w:rPr>
          <w:rFonts w:ascii="Arial" w:hAnsi="Arial" w:cs="Arial"/>
          <w:sz w:val="20"/>
        </w:rPr>
        <w:t>. Ustanovenia § 2</w:t>
      </w:r>
      <w:r w:rsidR="00C10F7F">
        <w:rPr>
          <w:rFonts w:ascii="Arial" w:hAnsi="Arial" w:cs="Arial"/>
          <w:sz w:val="20"/>
        </w:rPr>
        <w:t>0</w:t>
      </w:r>
      <w:r w:rsidR="004159BF" w:rsidRPr="004159BF">
        <w:rPr>
          <w:rFonts w:ascii="Arial" w:hAnsi="Arial" w:cs="Arial"/>
          <w:sz w:val="20"/>
        </w:rPr>
        <w:t xml:space="preserve"> ods. </w:t>
      </w:r>
      <w:r w:rsidR="00C10F7F">
        <w:rPr>
          <w:rFonts w:ascii="Arial" w:hAnsi="Arial" w:cs="Arial"/>
          <w:sz w:val="20"/>
        </w:rPr>
        <w:t>20 a 21</w:t>
      </w:r>
      <w:r w:rsidR="004159BF" w:rsidRPr="004159BF">
        <w:rPr>
          <w:rFonts w:ascii="Arial" w:hAnsi="Arial" w:cs="Arial"/>
          <w:sz w:val="20"/>
        </w:rPr>
        <w:t xml:space="preserve"> ZVO v nadväznosti na súvisiace ustanovenia ZVO týmto nie sú dotknuté</w:t>
      </w:r>
      <w:r w:rsidR="004159BF">
        <w:rPr>
          <w:rFonts w:ascii="Arial" w:hAnsi="Arial" w:cs="Arial"/>
          <w:sz w:val="20"/>
        </w:rPr>
        <w:t>.</w:t>
      </w:r>
    </w:p>
    <w:p w14:paraId="4BEA2712" w14:textId="77777777" w:rsidR="00F3766A" w:rsidRDefault="00F3766A" w:rsidP="00107BA6">
      <w:pPr>
        <w:pStyle w:val="Odsekzoznamu"/>
        <w:spacing w:after="0" w:line="240" w:lineRule="auto"/>
        <w:ind w:left="567"/>
        <w:jc w:val="both"/>
        <w:rPr>
          <w:rFonts w:ascii="Arial" w:hAnsi="Arial" w:cs="Arial"/>
          <w:sz w:val="20"/>
        </w:rPr>
      </w:pPr>
    </w:p>
    <w:p w14:paraId="70E9C310" w14:textId="77777777" w:rsidR="00DD4DAD" w:rsidRDefault="00DD4DAD" w:rsidP="00107BA6">
      <w:pPr>
        <w:pStyle w:val="Odsekzoznamu"/>
        <w:spacing w:after="0" w:line="240" w:lineRule="auto"/>
        <w:ind w:left="567"/>
        <w:jc w:val="both"/>
        <w:rPr>
          <w:rFonts w:ascii="Arial" w:hAnsi="Arial" w:cs="Arial"/>
          <w:sz w:val="20"/>
        </w:rPr>
      </w:pPr>
      <w:r w:rsidRPr="00D90875">
        <w:rPr>
          <w:rFonts w:ascii="Arial" w:hAnsi="Arial" w:cs="Arial"/>
          <w:sz w:val="20"/>
        </w:rPr>
        <w:t>Uchádzač zároveň uvedie informáciu či dokumenty</w:t>
      </w:r>
      <w:r w:rsidR="007001A7">
        <w:rPr>
          <w:rFonts w:ascii="Arial" w:hAnsi="Arial" w:cs="Arial"/>
          <w:sz w:val="20"/>
        </w:rPr>
        <w:t>,</w:t>
      </w:r>
      <w:r w:rsidRPr="00D90875">
        <w:rPr>
          <w:rFonts w:ascii="Arial" w:hAnsi="Arial" w:cs="Arial"/>
          <w:sz w:val="20"/>
        </w:rPr>
        <w:t xml:space="preserve"> ktoré uchádzač podľa tejto prílohy alebo v súvislosti s ňou predkladá obsahujú dôverné informácie, ak áno tieto presne identifikuje, napr. odkazom na čísla strany, časti, body, odseky, texty obsahujúce dôverné informácie</w:t>
      </w:r>
      <w:r w:rsidR="008A1D92" w:rsidRPr="00D90875">
        <w:rPr>
          <w:rFonts w:ascii="Arial" w:hAnsi="Arial" w:cs="Arial"/>
          <w:sz w:val="20"/>
        </w:rPr>
        <w:t>.</w:t>
      </w:r>
    </w:p>
    <w:p w14:paraId="52ED41BC" w14:textId="77777777" w:rsidR="001A5264" w:rsidRPr="00D90875" w:rsidRDefault="001A5264" w:rsidP="00107BA6">
      <w:pPr>
        <w:pStyle w:val="Odsekzoznamu"/>
        <w:spacing w:after="0" w:line="240" w:lineRule="auto"/>
        <w:ind w:left="567"/>
        <w:jc w:val="both"/>
        <w:rPr>
          <w:rFonts w:ascii="Arial" w:hAnsi="Arial" w:cs="Arial"/>
          <w:sz w:val="20"/>
        </w:rPr>
      </w:pPr>
    </w:p>
    <w:p w14:paraId="72FFAC20" w14:textId="793DE155" w:rsidR="00884EB4" w:rsidRPr="00BA6854" w:rsidRDefault="00952A07" w:rsidP="00417ADD">
      <w:pPr>
        <w:pStyle w:val="Odsekzoznamu"/>
        <w:numPr>
          <w:ilvl w:val="1"/>
          <w:numId w:val="9"/>
        </w:numPr>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BA6854">
        <w:rPr>
          <w:rFonts w:ascii="Arial" w:hAnsi="Arial" w:cs="Arial"/>
          <w:sz w:val="20"/>
          <w:szCs w:val="20"/>
        </w:rPr>
        <w:t>Potvrdenia, doklady a iné dokumenty uvedené v tejto prílohe k súťažným podkladom</w:t>
      </w:r>
      <w:r w:rsidR="003555BB" w:rsidRPr="00BA6854">
        <w:rPr>
          <w:rFonts w:ascii="Arial" w:hAnsi="Arial" w:cs="Arial"/>
          <w:sz w:val="20"/>
          <w:szCs w:val="20"/>
        </w:rPr>
        <w:t xml:space="preserve"> alebo ktoré uchádzač podľa tejto prílohy</w:t>
      </w:r>
      <w:r w:rsidR="00EA1052" w:rsidRPr="00BA6854">
        <w:rPr>
          <w:rFonts w:ascii="Arial" w:hAnsi="Arial" w:cs="Arial"/>
          <w:sz w:val="20"/>
          <w:szCs w:val="20"/>
        </w:rPr>
        <w:t xml:space="preserve"> alebo v súvislosti s ňou</w:t>
      </w:r>
      <w:r w:rsidR="003555BB" w:rsidRPr="00BA6854">
        <w:rPr>
          <w:rFonts w:ascii="Arial" w:hAnsi="Arial" w:cs="Arial"/>
          <w:sz w:val="20"/>
          <w:szCs w:val="20"/>
        </w:rPr>
        <w:t xml:space="preserve"> predkladá,</w:t>
      </w:r>
      <w:r w:rsidRPr="00BA6854">
        <w:rPr>
          <w:rFonts w:ascii="Arial" w:hAnsi="Arial" w:cs="Arial"/>
          <w:sz w:val="20"/>
          <w:szCs w:val="20"/>
        </w:rPr>
        <w:t xml:space="preserve"> musia byť predložené </w:t>
      </w:r>
      <w:r w:rsidR="00884EB4" w:rsidRPr="00BA6854">
        <w:rPr>
          <w:rFonts w:ascii="Arial" w:hAnsi="Arial" w:cs="Arial"/>
          <w:sz w:val="20"/>
          <w:szCs w:val="20"/>
        </w:rPr>
        <w:t xml:space="preserve">ako originály alebo úradne osvedčené kópie </w:t>
      </w:r>
      <w:r w:rsidR="00E25EC4">
        <w:rPr>
          <w:rFonts w:ascii="Arial" w:hAnsi="Arial" w:cs="Arial"/>
          <w:sz w:val="20"/>
          <w:szCs w:val="20"/>
        </w:rPr>
        <w:t>v elektronickej podobe (</w:t>
      </w:r>
      <w:r w:rsidR="00884EB4" w:rsidRPr="00BA6854">
        <w:rPr>
          <w:rFonts w:ascii="Arial" w:hAnsi="Arial" w:cs="Arial"/>
          <w:sz w:val="20"/>
          <w:szCs w:val="20"/>
        </w:rPr>
        <w:t>vo forme skenu</w:t>
      </w:r>
      <w:r w:rsidR="00E25EC4">
        <w:rPr>
          <w:rFonts w:ascii="Arial" w:hAnsi="Arial" w:cs="Arial"/>
          <w:sz w:val="20"/>
          <w:szCs w:val="20"/>
        </w:rPr>
        <w:t>)</w:t>
      </w:r>
      <w:r w:rsidR="00884EB4" w:rsidRPr="00BA6854">
        <w:rPr>
          <w:rFonts w:ascii="Arial" w:hAnsi="Arial" w:cs="Arial"/>
          <w:sz w:val="20"/>
          <w:szCs w:val="20"/>
        </w:rPr>
        <w:t xml:space="preserve"> alebo vo forme elektronických dokumentov s kvalifikovaným elektronickým podpisom alebo kvalifikovanou elektronickou pečaťou alebo transformované zaručenou konverziou podľa </w:t>
      </w:r>
      <w:r w:rsidR="00884EB4" w:rsidRPr="00BA6854">
        <w:rPr>
          <w:rFonts w:ascii="Arial" w:hAnsi="Arial" w:cs="Arial"/>
          <w:sz w:val="20"/>
        </w:rPr>
        <w:t>platných a účinných všeobecne záväzných právnych predpisov</w:t>
      </w:r>
      <w:r w:rsidR="00884EB4" w:rsidRPr="00BA6854">
        <w:rPr>
          <w:rFonts w:ascii="Arial" w:hAnsi="Arial" w:cs="Arial"/>
          <w:sz w:val="20"/>
          <w:szCs w:val="20"/>
        </w:rPr>
        <w:t>,</w:t>
      </w:r>
      <w:r w:rsidR="00361617" w:rsidRPr="00BA6854">
        <w:rPr>
          <w:rFonts w:ascii="Arial" w:hAnsi="Arial" w:cs="Arial"/>
          <w:sz w:val="20"/>
          <w:szCs w:val="20"/>
        </w:rPr>
        <w:t xml:space="preserve"> pokiaľ nie je</w:t>
      </w:r>
      <w:r w:rsidR="008A1D92" w:rsidRPr="00BA6854">
        <w:rPr>
          <w:rFonts w:ascii="Arial" w:hAnsi="Arial" w:cs="Arial"/>
          <w:sz w:val="20"/>
          <w:szCs w:val="20"/>
        </w:rPr>
        <w:t xml:space="preserve"> výslovne</w:t>
      </w:r>
      <w:r w:rsidR="00361617" w:rsidRPr="00BA6854">
        <w:rPr>
          <w:rFonts w:ascii="Arial" w:hAnsi="Arial" w:cs="Arial"/>
          <w:sz w:val="20"/>
          <w:szCs w:val="20"/>
        </w:rPr>
        <w:t xml:space="preserve"> určené inak</w:t>
      </w:r>
      <w:r w:rsidR="00FC7998" w:rsidRPr="00BA6854">
        <w:rPr>
          <w:rFonts w:ascii="Arial" w:hAnsi="Arial" w:cs="Arial"/>
          <w:sz w:val="20"/>
          <w:szCs w:val="20"/>
        </w:rPr>
        <w:t xml:space="preserve"> </w:t>
      </w:r>
      <w:r w:rsidR="00FC7998" w:rsidRPr="00BA6854">
        <w:rPr>
          <w:rFonts w:ascii="Arial" w:eastAsia="Times New Roman" w:hAnsi="Arial" w:cs="Arial"/>
          <w:kern w:val="28"/>
          <w:sz w:val="20"/>
          <w:szCs w:val="20"/>
          <w:lang w:eastAsia="sk-SK"/>
        </w:rPr>
        <w:t xml:space="preserve">a vo formáte .pdf, </w:t>
      </w:r>
      <w:r w:rsidR="00FC7998" w:rsidRPr="00BA6854">
        <w:rPr>
          <w:rFonts w:ascii="Arial" w:eastAsia="Times New Roman" w:hAnsi="Arial" w:cs="Arial"/>
          <w:kern w:val="28"/>
          <w:sz w:val="20"/>
          <w:szCs w:val="20"/>
          <w:lang w:eastAsia="sk-SK"/>
        </w:rPr>
        <w:lastRenderedPageBreak/>
        <w:t xml:space="preserve">pričom obstarávateľ </w:t>
      </w:r>
      <w:r w:rsidR="00884EB4" w:rsidRPr="00BA6854">
        <w:rPr>
          <w:rFonts w:ascii="Arial" w:hAnsi="Arial" w:cs="Arial"/>
          <w:sz w:val="20"/>
        </w:rPr>
        <w:t>zároveň akceptuje formáty stanovené (upravené) platnými a účinnými všeobecne záväznými právnymi predpismi pre dokumenty podpísané kvalifikovaným elektronickým podpisom, kvalifikovanou elektronickou pečaťou alebo transformované zaručenou konverziou</w:t>
      </w:r>
      <w:r w:rsidR="00FC7998" w:rsidRPr="00BA6854">
        <w:rPr>
          <w:rFonts w:ascii="Arial" w:eastAsia="Times New Roman" w:hAnsi="Arial" w:cs="Arial"/>
          <w:color w:val="FF0000"/>
          <w:kern w:val="28"/>
          <w:sz w:val="20"/>
          <w:szCs w:val="20"/>
          <w:lang w:eastAsia="sk-SK"/>
        </w:rPr>
        <w:t xml:space="preserve">. </w:t>
      </w:r>
    </w:p>
    <w:p w14:paraId="557B37DE" w14:textId="77777777" w:rsidR="00435BF9" w:rsidRDefault="00435BF9" w:rsidP="00107BA6">
      <w:pPr>
        <w:pStyle w:val="Textkomentra"/>
        <w:spacing w:after="0"/>
        <w:ind w:left="567"/>
        <w:jc w:val="both"/>
        <w:rPr>
          <w:rFonts w:ascii="Arial" w:hAnsi="Arial" w:cs="Arial"/>
        </w:rPr>
      </w:pPr>
    </w:p>
    <w:p w14:paraId="731B1D62" w14:textId="77777777" w:rsidR="00583E93" w:rsidRPr="00792BEB" w:rsidRDefault="00583E93" w:rsidP="00107BA6">
      <w:pPr>
        <w:pStyle w:val="Textkomentra"/>
        <w:spacing w:after="0"/>
        <w:ind w:left="567"/>
        <w:jc w:val="both"/>
        <w:rPr>
          <w:rFonts w:ascii="Arial" w:hAnsi="Arial" w:cs="Arial"/>
        </w:rPr>
      </w:pPr>
      <w:r w:rsidRPr="00DF5005">
        <w:rPr>
          <w:rFonts w:ascii="Arial" w:hAnsi="Arial" w:cs="Arial"/>
        </w:rPr>
        <w:t xml:space="preserve">V prípade, že sú potvrdenia, doklady a iné dokumenty </w:t>
      </w:r>
      <w:r w:rsidR="00FD55B9">
        <w:rPr>
          <w:rFonts w:ascii="Arial" w:hAnsi="Arial" w:cs="Arial"/>
        </w:rPr>
        <w:t>uvedené v tejto prílohe k súťažným podkladom alebo ktoré uchádzač podľa tejto prílohy alebo v súvislosti s ňou predkladá</w:t>
      </w:r>
      <w:r w:rsidRPr="00DF5005">
        <w:rPr>
          <w:rFonts w:ascii="Arial" w:hAnsi="Arial" w:cs="Arial"/>
        </w:rPr>
        <w:t xml:space="preserve"> vydávané orgánom verejnej moci priamo v digitálnej podobe, môže uchádzač vložiť do systému (predložiť) tento digitálny doklad (vrátane jeho úradného prekladu).</w:t>
      </w:r>
      <w:r w:rsidR="00FD55B9">
        <w:rPr>
          <w:rFonts w:ascii="Arial" w:hAnsi="Arial" w:cs="Arial"/>
        </w:rPr>
        <w:t xml:space="preserve"> </w:t>
      </w:r>
    </w:p>
    <w:p w14:paraId="72431B5B" w14:textId="77777777" w:rsidR="00435BF9" w:rsidRDefault="00435BF9" w:rsidP="00107BA6">
      <w:pPr>
        <w:overflowPunct w:val="0"/>
        <w:autoSpaceDE w:val="0"/>
        <w:autoSpaceDN w:val="0"/>
        <w:adjustRightInd w:val="0"/>
        <w:spacing w:after="0" w:line="240" w:lineRule="auto"/>
        <w:ind w:left="567"/>
        <w:jc w:val="both"/>
        <w:textAlignment w:val="baseline"/>
        <w:rPr>
          <w:rFonts w:ascii="Arial" w:hAnsi="Arial" w:cs="Arial"/>
          <w:sz w:val="20"/>
          <w:szCs w:val="20"/>
          <w:shd w:val="clear" w:color="auto" w:fill="FFFFFF"/>
        </w:rPr>
      </w:pPr>
    </w:p>
    <w:p w14:paraId="137D5B7C" w14:textId="3B3D4C40" w:rsidR="00952A07" w:rsidRPr="00C93B44" w:rsidRDefault="00E25EC4" w:rsidP="00107BA6">
      <w:pPr>
        <w:overflowPunct w:val="0"/>
        <w:autoSpaceDE w:val="0"/>
        <w:autoSpaceDN w:val="0"/>
        <w:adjustRightInd w:val="0"/>
        <w:spacing w:after="0" w:line="240" w:lineRule="auto"/>
        <w:ind w:left="567"/>
        <w:jc w:val="both"/>
        <w:textAlignment w:val="baseline"/>
        <w:rPr>
          <w:rFonts w:ascii="Arial" w:hAnsi="Arial" w:cs="Arial"/>
          <w:sz w:val="20"/>
          <w:szCs w:val="20"/>
        </w:rPr>
      </w:pPr>
      <w:r w:rsidRPr="00C93B44">
        <w:rPr>
          <w:rFonts w:ascii="Arial" w:hAnsi="Arial" w:cs="Arial"/>
          <w:sz w:val="20"/>
          <w:szCs w:val="20"/>
        </w:rPr>
        <w:t>O</w:t>
      </w:r>
      <w:r w:rsidRPr="00C93B44">
        <w:rPr>
          <w:rFonts w:ascii="Arial" w:hAnsi="Arial" w:cs="Arial"/>
          <w:sz w:val="20"/>
          <w:szCs w:val="20"/>
          <w:shd w:val="clear" w:color="auto" w:fill="FFFFFF"/>
        </w:rPr>
        <w:t>bstarávateľ môže kedykoľvek počas priebehu verejného obstarávania požiadať uchádzača o predloženie originálu príslušného dokumentu (potvrdenia, dokladu, iného dokumentu tvoriaceho ponuku),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w:t>
      </w:r>
    </w:p>
    <w:p w14:paraId="4B2B6D67" w14:textId="77777777" w:rsidR="00107BA6" w:rsidRDefault="00107BA6" w:rsidP="00107BA6">
      <w:pPr>
        <w:overflowPunct w:val="0"/>
        <w:autoSpaceDE w:val="0"/>
        <w:autoSpaceDN w:val="0"/>
        <w:adjustRightInd w:val="0"/>
        <w:spacing w:after="0" w:line="240" w:lineRule="auto"/>
        <w:ind w:left="567"/>
        <w:jc w:val="both"/>
        <w:textAlignment w:val="baseline"/>
        <w:rPr>
          <w:rFonts w:ascii="Arial" w:hAnsi="Arial" w:cs="Arial"/>
          <w:sz w:val="20"/>
          <w:szCs w:val="20"/>
        </w:rPr>
      </w:pPr>
    </w:p>
    <w:p w14:paraId="68EB1A32" w14:textId="60E87BE0" w:rsidR="005017E1" w:rsidRPr="00427069" w:rsidRDefault="006C7D17" w:rsidP="00417ADD">
      <w:pPr>
        <w:pStyle w:val="Odsekzoznamu"/>
        <w:numPr>
          <w:ilvl w:val="1"/>
          <w:numId w:val="9"/>
        </w:numPr>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427069">
        <w:rPr>
          <w:rFonts w:ascii="Arial" w:hAnsi="Arial" w:cs="Arial"/>
          <w:sz w:val="20"/>
          <w:szCs w:val="20"/>
        </w:rPr>
        <w:t xml:space="preserve">Obstarávateľ vylúči z verejného obstarávania záujemcu, ktorý </w:t>
      </w:r>
    </w:p>
    <w:p w14:paraId="31B7DB1A" w14:textId="77777777" w:rsidR="005017E1" w:rsidRDefault="006C7D17" w:rsidP="00427069">
      <w:pPr>
        <w:pStyle w:val="Odsekzoznamu"/>
        <w:numPr>
          <w:ilvl w:val="3"/>
          <w:numId w:val="13"/>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427069">
        <w:rPr>
          <w:rFonts w:ascii="Arial" w:hAnsi="Arial" w:cs="Arial"/>
          <w:sz w:val="20"/>
          <w:szCs w:val="20"/>
        </w:rPr>
        <w:t xml:space="preserve">nesplnil podmienky účasti, </w:t>
      </w:r>
    </w:p>
    <w:p w14:paraId="132D2AC3" w14:textId="77777777" w:rsidR="005017E1" w:rsidRDefault="006C7D17" w:rsidP="00427069">
      <w:pPr>
        <w:pStyle w:val="Odsekzoznamu"/>
        <w:numPr>
          <w:ilvl w:val="3"/>
          <w:numId w:val="13"/>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427069">
        <w:rPr>
          <w:rFonts w:ascii="Arial" w:hAnsi="Arial" w:cs="Arial"/>
          <w:sz w:val="20"/>
          <w:szCs w:val="20"/>
        </w:rPr>
        <w:t xml:space="preserve">predložil neplatné doklady, pričom neplatnými dokladmi sú doklady, ktorým uplynula lehota platnosti </w:t>
      </w:r>
    </w:p>
    <w:p w14:paraId="6EC82B9D" w14:textId="51E53DBB" w:rsidR="005017E1" w:rsidRDefault="006C7D17" w:rsidP="00427069">
      <w:pPr>
        <w:pStyle w:val="Odsekzoznamu"/>
        <w:numPr>
          <w:ilvl w:val="3"/>
          <w:numId w:val="13"/>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427069">
        <w:rPr>
          <w:rFonts w:ascii="Arial" w:hAnsi="Arial" w:cs="Arial"/>
          <w:sz w:val="20"/>
          <w:szCs w:val="20"/>
        </w:rPr>
        <w:t>poskytol informácie alebo doklady, ktoré sú nepravdivé alebo pozmenené tak, že nezodpovedajú skutočnosti a majú vplyv na vyhodnotenie splnenia podmienok účasti alebo výber záujemcov</w:t>
      </w:r>
    </w:p>
    <w:p w14:paraId="5C10DB96" w14:textId="627E045A" w:rsidR="006C7D17" w:rsidRDefault="005017E1" w:rsidP="00427069">
      <w:pPr>
        <w:pStyle w:val="Odsekzoznamu"/>
        <w:numPr>
          <w:ilvl w:val="3"/>
          <w:numId w:val="13"/>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5017E1">
        <w:rPr>
          <w:rFonts w:ascii="Arial" w:hAnsi="Arial" w:cs="Arial"/>
          <w:sz w:val="20"/>
          <w:szCs w:val="20"/>
        </w:rPr>
        <w:t xml:space="preserve">nepredložil po písomnej žiadosti </w:t>
      </w:r>
      <w:r>
        <w:rPr>
          <w:rFonts w:ascii="Arial" w:hAnsi="Arial" w:cs="Arial"/>
          <w:sz w:val="20"/>
          <w:szCs w:val="20"/>
        </w:rPr>
        <w:t xml:space="preserve">obstarávateľa o vysvetlenie </w:t>
      </w:r>
      <w:r w:rsidRPr="005017E1">
        <w:rPr>
          <w:rFonts w:ascii="Arial" w:hAnsi="Arial" w:cs="Arial"/>
          <w:sz w:val="20"/>
          <w:szCs w:val="20"/>
        </w:rPr>
        <w:t xml:space="preserve"> alebo doplnenie predložených dokladov </w:t>
      </w:r>
      <w:r>
        <w:rPr>
          <w:rFonts w:ascii="Arial" w:hAnsi="Arial" w:cs="Arial"/>
          <w:sz w:val="20"/>
          <w:szCs w:val="20"/>
        </w:rPr>
        <w:t xml:space="preserve">vysvetlenie alebo doplnenie dokladov </w:t>
      </w:r>
      <w:r w:rsidRPr="005017E1">
        <w:rPr>
          <w:rFonts w:ascii="Arial" w:hAnsi="Arial" w:cs="Arial"/>
          <w:sz w:val="20"/>
          <w:szCs w:val="20"/>
        </w:rPr>
        <w:t>v určenej lehote</w:t>
      </w:r>
      <w:r>
        <w:rPr>
          <w:rFonts w:ascii="Arial" w:hAnsi="Arial" w:cs="Arial"/>
          <w:sz w:val="20"/>
          <w:szCs w:val="20"/>
        </w:rPr>
        <w:t xml:space="preserve"> uvedenej v § 40 ods. 4 ZVO</w:t>
      </w:r>
    </w:p>
    <w:p w14:paraId="19BD73CC" w14:textId="5434F0FA" w:rsidR="005017E1" w:rsidRPr="00427069" w:rsidRDefault="005017E1" w:rsidP="00427069">
      <w:pPr>
        <w:pStyle w:val="Odsekzoznamu"/>
        <w:numPr>
          <w:ilvl w:val="3"/>
          <w:numId w:val="13"/>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5017E1">
        <w:rPr>
          <w:rFonts w:ascii="Arial" w:hAnsi="Arial" w:cs="Arial"/>
          <w:sz w:val="20"/>
          <w:szCs w:val="20"/>
        </w:rPr>
        <w:t>nepredložil po písomnej žiadosti</w:t>
      </w:r>
      <w:r>
        <w:rPr>
          <w:rFonts w:ascii="Arial" w:hAnsi="Arial" w:cs="Arial"/>
          <w:sz w:val="20"/>
          <w:szCs w:val="20"/>
        </w:rPr>
        <w:t xml:space="preserve"> obstarávateľa</w:t>
      </w:r>
      <w:r w:rsidRPr="005017E1">
        <w:rPr>
          <w:rFonts w:ascii="Arial" w:hAnsi="Arial" w:cs="Arial"/>
          <w:sz w:val="20"/>
          <w:szCs w:val="20"/>
        </w:rPr>
        <w:t xml:space="preserve"> doklady nahradené jednotným európskym dokumentom v </w:t>
      </w:r>
      <w:r>
        <w:rPr>
          <w:rFonts w:ascii="Arial" w:hAnsi="Arial" w:cs="Arial"/>
          <w:sz w:val="20"/>
          <w:szCs w:val="20"/>
        </w:rPr>
        <w:t>určenej lehote</w:t>
      </w:r>
    </w:p>
    <w:sectPr w:rsidR="005017E1" w:rsidRPr="00427069" w:rsidSect="00547355">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085A" w14:textId="77777777" w:rsidR="008E710E" w:rsidRDefault="008E710E" w:rsidP="005E4E4C">
      <w:pPr>
        <w:spacing w:after="0" w:line="240" w:lineRule="auto"/>
      </w:pPr>
      <w:r>
        <w:separator/>
      </w:r>
    </w:p>
  </w:endnote>
  <w:endnote w:type="continuationSeparator" w:id="0">
    <w:p w14:paraId="75830E2A" w14:textId="77777777" w:rsidR="008E710E" w:rsidRDefault="008E710E" w:rsidP="005E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519C8" w14:textId="77777777" w:rsidR="008E710E" w:rsidRDefault="008E710E" w:rsidP="005E4E4C">
      <w:pPr>
        <w:spacing w:after="0" w:line="240" w:lineRule="auto"/>
      </w:pPr>
      <w:r>
        <w:separator/>
      </w:r>
    </w:p>
  </w:footnote>
  <w:footnote w:type="continuationSeparator" w:id="0">
    <w:p w14:paraId="5B5D0438" w14:textId="77777777" w:rsidR="008E710E" w:rsidRDefault="008E710E" w:rsidP="005E4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3E"/>
    <w:multiLevelType w:val="hybridMultilevel"/>
    <w:tmpl w:val="BDCE00A0"/>
    <w:lvl w:ilvl="0" w:tplc="AD32D7AE">
      <w:numFmt w:val="bullet"/>
      <w:lvlText w:val="-"/>
      <w:lvlJc w:val="left"/>
      <w:pPr>
        <w:ind w:left="408" w:hanging="360"/>
      </w:pPr>
      <w:rPr>
        <w:rFonts w:ascii="Calibri" w:eastAsiaTheme="minorHAnsi"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 w15:restartNumberingAfterBreak="0">
    <w:nsid w:val="0506633D"/>
    <w:multiLevelType w:val="hybridMultilevel"/>
    <w:tmpl w:val="3F8AE0BE"/>
    <w:lvl w:ilvl="0" w:tplc="1BCA56A4">
      <w:start w:val="1"/>
      <w:numFmt w:val="decimal"/>
      <w:lvlText w:val="5.%1"/>
      <w:lvlJc w:val="left"/>
      <w:pPr>
        <w:ind w:left="360" w:hanging="360"/>
      </w:pPr>
      <w:rPr>
        <w:rFonts w:hint="default"/>
      </w:rPr>
    </w:lvl>
    <w:lvl w:ilvl="1" w:tplc="041B0019">
      <w:start w:val="1"/>
      <w:numFmt w:val="lowerLetter"/>
      <w:lvlText w:val="%2."/>
      <w:lvlJc w:val="left"/>
      <w:pPr>
        <w:ind w:left="306" w:hanging="360"/>
      </w:pPr>
    </w:lvl>
    <w:lvl w:ilvl="2" w:tplc="041B001B">
      <w:start w:val="1"/>
      <w:numFmt w:val="lowerRoman"/>
      <w:lvlText w:val="%3."/>
      <w:lvlJc w:val="right"/>
      <w:pPr>
        <w:ind w:left="1026" w:hanging="180"/>
      </w:pPr>
    </w:lvl>
    <w:lvl w:ilvl="3" w:tplc="041B000F" w:tentative="1">
      <w:start w:val="1"/>
      <w:numFmt w:val="decimal"/>
      <w:lvlText w:val="%4."/>
      <w:lvlJc w:val="left"/>
      <w:pPr>
        <w:ind w:left="1746" w:hanging="360"/>
      </w:pPr>
    </w:lvl>
    <w:lvl w:ilvl="4" w:tplc="041B0019" w:tentative="1">
      <w:start w:val="1"/>
      <w:numFmt w:val="lowerLetter"/>
      <w:lvlText w:val="%5."/>
      <w:lvlJc w:val="left"/>
      <w:pPr>
        <w:ind w:left="2466" w:hanging="360"/>
      </w:pPr>
    </w:lvl>
    <w:lvl w:ilvl="5" w:tplc="041B001B" w:tentative="1">
      <w:start w:val="1"/>
      <w:numFmt w:val="lowerRoman"/>
      <w:lvlText w:val="%6."/>
      <w:lvlJc w:val="right"/>
      <w:pPr>
        <w:ind w:left="3186" w:hanging="180"/>
      </w:pPr>
    </w:lvl>
    <w:lvl w:ilvl="6" w:tplc="041B000F" w:tentative="1">
      <w:start w:val="1"/>
      <w:numFmt w:val="decimal"/>
      <w:lvlText w:val="%7."/>
      <w:lvlJc w:val="left"/>
      <w:pPr>
        <w:ind w:left="3906" w:hanging="360"/>
      </w:pPr>
    </w:lvl>
    <w:lvl w:ilvl="7" w:tplc="041B0019" w:tentative="1">
      <w:start w:val="1"/>
      <w:numFmt w:val="lowerLetter"/>
      <w:lvlText w:val="%8."/>
      <w:lvlJc w:val="left"/>
      <w:pPr>
        <w:ind w:left="4626" w:hanging="360"/>
      </w:pPr>
    </w:lvl>
    <w:lvl w:ilvl="8" w:tplc="041B001B" w:tentative="1">
      <w:start w:val="1"/>
      <w:numFmt w:val="lowerRoman"/>
      <w:lvlText w:val="%9."/>
      <w:lvlJc w:val="right"/>
      <w:pPr>
        <w:ind w:left="5346" w:hanging="180"/>
      </w:pPr>
    </w:lvl>
  </w:abstractNum>
  <w:abstractNum w:abstractNumId="2" w15:restartNumberingAfterBreak="0">
    <w:nsid w:val="0C135C99"/>
    <w:multiLevelType w:val="hybridMultilevel"/>
    <w:tmpl w:val="40602D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FE3966"/>
    <w:multiLevelType w:val="multilevel"/>
    <w:tmpl w:val="A3BA7FDC"/>
    <w:lvl w:ilvl="0">
      <w:start w:val="1"/>
      <w:numFmt w:val="upperRoman"/>
      <w:lvlText w:val="%1."/>
      <w:lvlJc w:val="left"/>
      <w:pPr>
        <w:ind w:left="1080" w:hanging="72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15:restartNumberingAfterBreak="0">
    <w:nsid w:val="14012304"/>
    <w:multiLevelType w:val="hybridMultilevel"/>
    <w:tmpl w:val="71346450"/>
    <w:lvl w:ilvl="0" w:tplc="2876A70E">
      <w:numFmt w:val="bullet"/>
      <w:lvlText w:val="-"/>
      <w:lvlJc w:val="left"/>
      <w:pPr>
        <w:ind w:left="1624" w:hanging="360"/>
      </w:pPr>
      <w:rPr>
        <w:rFonts w:ascii="Arial" w:eastAsiaTheme="minorHAnsi" w:hAnsi="Arial" w:cs="Arial" w:hint="default"/>
      </w:rPr>
    </w:lvl>
    <w:lvl w:ilvl="1" w:tplc="041B0003" w:tentative="1">
      <w:start w:val="1"/>
      <w:numFmt w:val="bullet"/>
      <w:lvlText w:val="o"/>
      <w:lvlJc w:val="left"/>
      <w:pPr>
        <w:ind w:left="2344" w:hanging="360"/>
      </w:pPr>
      <w:rPr>
        <w:rFonts w:ascii="Courier New" w:hAnsi="Courier New" w:cs="Courier New" w:hint="default"/>
      </w:rPr>
    </w:lvl>
    <w:lvl w:ilvl="2" w:tplc="041B0005" w:tentative="1">
      <w:start w:val="1"/>
      <w:numFmt w:val="bullet"/>
      <w:lvlText w:val=""/>
      <w:lvlJc w:val="left"/>
      <w:pPr>
        <w:ind w:left="3064" w:hanging="360"/>
      </w:pPr>
      <w:rPr>
        <w:rFonts w:ascii="Wingdings" w:hAnsi="Wingdings" w:hint="default"/>
      </w:rPr>
    </w:lvl>
    <w:lvl w:ilvl="3" w:tplc="041B0001" w:tentative="1">
      <w:start w:val="1"/>
      <w:numFmt w:val="bullet"/>
      <w:lvlText w:val=""/>
      <w:lvlJc w:val="left"/>
      <w:pPr>
        <w:ind w:left="3784" w:hanging="360"/>
      </w:pPr>
      <w:rPr>
        <w:rFonts w:ascii="Symbol" w:hAnsi="Symbol" w:hint="default"/>
      </w:rPr>
    </w:lvl>
    <w:lvl w:ilvl="4" w:tplc="041B0003" w:tentative="1">
      <w:start w:val="1"/>
      <w:numFmt w:val="bullet"/>
      <w:lvlText w:val="o"/>
      <w:lvlJc w:val="left"/>
      <w:pPr>
        <w:ind w:left="4504" w:hanging="360"/>
      </w:pPr>
      <w:rPr>
        <w:rFonts w:ascii="Courier New" w:hAnsi="Courier New" w:cs="Courier New" w:hint="default"/>
      </w:rPr>
    </w:lvl>
    <w:lvl w:ilvl="5" w:tplc="041B0005" w:tentative="1">
      <w:start w:val="1"/>
      <w:numFmt w:val="bullet"/>
      <w:lvlText w:val=""/>
      <w:lvlJc w:val="left"/>
      <w:pPr>
        <w:ind w:left="5224" w:hanging="360"/>
      </w:pPr>
      <w:rPr>
        <w:rFonts w:ascii="Wingdings" w:hAnsi="Wingdings" w:hint="default"/>
      </w:rPr>
    </w:lvl>
    <w:lvl w:ilvl="6" w:tplc="041B0001" w:tentative="1">
      <w:start w:val="1"/>
      <w:numFmt w:val="bullet"/>
      <w:lvlText w:val=""/>
      <w:lvlJc w:val="left"/>
      <w:pPr>
        <w:ind w:left="5944" w:hanging="360"/>
      </w:pPr>
      <w:rPr>
        <w:rFonts w:ascii="Symbol" w:hAnsi="Symbol" w:hint="default"/>
      </w:rPr>
    </w:lvl>
    <w:lvl w:ilvl="7" w:tplc="041B0003" w:tentative="1">
      <w:start w:val="1"/>
      <w:numFmt w:val="bullet"/>
      <w:lvlText w:val="o"/>
      <w:lvlJc w:val="left"/>
      <w:pPr>
        <w:ind w:left="6664" w:hanging="360"/>
      </w:pPr>
      <w:rPr>
        <w:rFonts w:ascii="Courier New" w:hAnsi="Courier New" w:cs="Courier New" w:hint="default"/>
      </w:rPr>
    </w:lvl>
    <w:lvl w:ilvl="8" w:tplc="041B0005" w:tentative="1">
      <w:start w:val="1"/>
      <w:numFmt w:val="bullet"/>
      <w:lvlText w:val=""/>
      <w:lvlJc w:val="left"/>
      <w:pPr>
        <w:ind w:left="7384" w:hanging="360"/>
      </w:pPr>
      <w:rPr>
        <w:rFonts w:ascii="Wingdings" w:hAnsi="Wingdings" w:hint="default"/>
      </w:rPr>
    </w:lvl>
  </w:abstractNum>
  <w:abstractNum w:abstractNumId="5" w15:restartNumberingAfterBreak="0">
    <w:nsid w:val="161E2B2C"/>
    <w:multiLevelType w:val="multilevel"/>
    <w:tmpl w:val="EF0C696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F936B8"/>
    <w:multiLevelType w:val="multilevel"/>
    <w:tmpl w:val="029EB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74ACC"/>
    <w:multiLevelType w:val="hybridMultilevel"/>
    <w:tmpl w:val="7F0A33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F13C28"/>
    <w:multiLevelType w:val="hybridMultilevel"/>
    <w:tmpl w:val="3F8C4A9E"/>
    <w:lvl w:ilvl="0" w:tplc="4A7C04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9E4617"/>
    <w:multiLevelType w:val="multilevel"/>
    <w:tmpl w:val="56D0C63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5C111C3"/>
    <w:multiLevelType w:val="multilevel"/>
    <w:tmpl w:val="18A261A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70A5287"/>
    <w:multiLevelType w:val="hybridMultilevel"/>
    <w:tmpl w:val="C3E6FD94"/>
    <w:lvl w:ilvl="0" w:tplc="5A8642DA">
      <w:start w:val="2"/>
      <w:numFmt w:val="decimal"/>
      <w:lvlText w:val="6.%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16061A"/>
    <w:multiLevelType w:val="multilevel"/>
    <w:tmpl w:val="57107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167647"/>
    <w:multiLevelType w:val="multilevel"/>
    <w:tmpl w:val="921E370E"/>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8311CE"/>
    <w:multiLevelType w:val="hybridMultilevel"/>
    <w:tmpl w:val="14985D28"/>
    <w:lvl w:ilvl="0" w:tplc="050CD634">
      <w:start w:val="1"/>
      <w:numFmt w:val="lowerRoman"/>
      <w:lvlText w:val="%1."/>
      <w:lvlJc w:val="left"/>
      <w:pPr>
        <w:ind w:left="1287" w:hanging="72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7136D56"/>
    <w:multiLevelType w:val="hybridMultilevel"/>
    <w:tmpl w:val="A55A1E5E"/>
    <w:lvl w:ilvl="0" w:tplc="F9805EFE">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044E02"/>
    <w:multiLevelType w:val="multilevel"/>
    <w:tmpl w:val="B3F67770"/>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15:restartNumberingAfterBreak="0">
    <w:nsid w:val="4FAD6383"/>
    <w:multiLevelType w:val="multilevel"/>
    <w:tmpl w:val="0E2286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01164C5"/>
    <w:multiLevelType w:val="hybridMultilevel"/>
    <w:tmpl w:val="CFD6D380"/>
    <w:lvl w:ilvl="0" w:tplc="E2E891B6">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7">
      <w:start w:val="1"/>
      <w:numFmt w:val="lowerLetter"/>
      <w:lvlText w:val="%3)"/>
      <w:lvlJc w:val="left"/>
      <w:pPr>
        <w:ind w:left="2934" w:hanging="180"/>
      </w:pPr>
    </w:lvl>
    <w:lvl w:ilvl="3" w:tplc="79A88B52">
      <w:start w:val="4"/>
      <w:numFmt w:val="bullet"/>
      <w:lvlText w:val="-"/>
      <w:lvlJc w:val="left"/>
      <w:pPr>
        <w:ind w:left="3654" w:hanging="360"/>
      </w:pPr>
      <w:rPr>
        <w:rFonts w:ascii="Arial" w:eastAsiaTheme="minorHAnsi" w:hAnsi="Arial" w:cs="Arial" w:hint="default"/>
      </w:r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9" w15:restartNumberingAfterBreak="0">
    <w:nsid w:val="55FC5BEC"/>
    <w:multiLevelType w:val="multilevel"/>
    <w:tmpl w:val="9274D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0C4A08"/>
    <w:multiLevelType w:val="multilevel"/>
    <w:tmpl w:val="978444E8"/>
    <w:lvl w:ilvl="0">
      <w:start w:val="12"/>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59015105"/>
    <w:multiLevelType w:val="multilevel"/>
    <w:tmpl w:val="73EA374E"/>
    <w:lvl w:ilvl="0">
      <w:start w:val="4"/>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9DF1901"/>
    <w:multiLevelType w:val="multilevel"/>
    <w:tmpl w:val="D1E4CE2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B616F61"/>
    <w:multiLevelType w:val="hybridMultilevel"/>
    <w:tmpl w:val="670CB786"/>
    <w:lvl w:ilvl="0" w:tplc="752A521C">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3D4325"/>
    <w:multiLevelType w:val="multilevel"/>
    <w:tmpl w:val="9274D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CD7426"/>
    <w:multiLevelType w:val="hybridMultilevel"/>
    <w:tmpl w:val="4350DAC4"/>
    <w:lvl w:ilvl="0" w:tplc="752A521C">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B3555C"/>
    <w:multiLevelType w:val="multilevel"/>
    <w:tmpl w:val="E8D6D8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B53C0C"/>
    <w:multiLevelType w:val="multilevel"/>
    <w:tmpl w:val="17D00026"/>
    <w:lvl w:ilvl="0">
      <w:start w:val="1"/>
      <w:numFmt w:val="decimal"/>
      <w:lvlText w:val="%1."/>
      <w:lvlJc w:val="left"/>
      <w:pPr>
        <w:tabs>
          <w:tab w:val="num" w:pos="360"/>
        </w:tabs>
        <w:ind w:left="360" w:hanging="360"/>
      </w:pPr>
      <w:rPr>
        <w:rFonts w:ascii="Arial" w:hAnsi="Arial" w:cs="Arial" w:hint="default"/>
        <w:sz w:val="20"/>
        <w:szCs w:val="22"/>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CB81219"/>
    <w:multiLevelType w:val="multilevel"/>
    <w:tmpl w:val="F5C6448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B23925"/>
    <w:multiLevelType w:val="hybridMultilevel"/>
    <w:tmpl w:val="F946B684"/>
    <w:lvl w:ilvl="0" w:tplc="ED14D66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5632075"/>
    <w:multiLevelType w:val="multilevel"/>
    <w:tmpl w:val="B00642A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A83AE4"/>
    <w:multiLevelType w:val="hybridMultilevel"/>
    <w:tmpl w:val="0D62C8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BF35AA2"/>
    <w:multiLevelType w:val="hybridMultilevel"/>
    <w:tmpl w:val="A7586810"/>
    <w:lvl w:ilvl="0" w:tplc="041B0017">
      <w:start w:val="1"/>
      <w:numFmt w:val="lowerLetter"/>
      <w:lvlText w:val="%1)"/>
      <w:lvlJc w:val="left"/>
      <w:pPr>
        <w:ind w:left="1624" w:hanging="360"/>
      </w:pPr>
    </w:lvl>
    <w:lvl w:ilvl="1" w:tplc="041B0019" w:tentative="1">
      <w:start w:val="1"/>
      <w:numFmt w:val="lowerLetter"/>
      <w:lvlText w:val="%2."/>
      <w:lvlJc w:val="left"/>
      <w:pPr>
        <w:ind w:left="2344" w:hanging="360"/>
      </w:pPr>
    </w:lvl>
    <w:lvl w:ilvl="2" w:tplc="041B001B" w:tentative="1">
      <w:start w:val="1"/>
      <w:numFmt w:val="lowerRoman"/>
      <w:lvlText w:val="%3."/>
      <w:lvlJc w:val="right"/>
      <w:pPr>
        <w:ind w:left="3064" w:hanging="180"/>
      </w:pPr>
    </w:lvl>
    <w:lvl w:ilvl="3" w:tplc="041B000F" w:tentative="1">
      <w:start w:val="1"/>
      <w:numFmt w:val="decimal"/>
      <w:lvlText w:val="%4."/>
      <w:lvlJc w:val="left"/>
      <w:pPr>
        <w:ind w:left="3784" w:hanging="360"/>
      </w:pPr>
    </w:lvl>
    <w:lvl w:ilvl="4" w:tplc="041B0019" w:tentative="1">
      <w:start w:val="1"/>
      <w:numFmt w:val="lowerLetter"/>
      <w:lvlText w:val="%5."/>
      <w:lvlJc w:val="left"/>
      <w:pPr>
        <w:ind w:left="4504" w:hanging="360"/>
      </w:pPr>
    </w:lvl>
    <w:lvl w:ilvl="5" w:tplc="041B001B" w:tentative="1">
      <w:start w:val="1"/>
      <w:numFmt w:val="lowerRoman"/>
      <w:lvlText w:val="%6."/>
      <w:lvlJc w:val="right"/>
      <w:pPr>
        <w:ind w:left="5224" w:hanging="180"/>
      </w:pPr>
    </w:lvl>
    <w:lvl w:ilvl="6" w:tplc="041B000F" w:tentative="1">
      <w:start w:val="1"/>
      <w:numFmt w:val="decimal"/>
      <w:lvlText w:val="%7."/>
      <w:lvlJc w:val="left"/>
      <w:pPr>
        <w:ind w:left="5944" w:hanging="360"/>
      </w:pPr>
    </w:lvl>
    <w:lvl w:ilvl="7" w:tplc="041B0019" w:tentative="1">
      <w:start w:val="1"/>
      <w:numFmt w:val="lowerLetter"/>
      <w:lvlText w:val="%8."/>
      <w:lvlJc w:val="left"/>
      <w:pPr>
        <w:ind w:left="6664" w:hanging="360"/>
      </w:pPr>
    </w:lvl>
    <w:lvl w:ilvl="8" w:tplc="041B001B" w:tentative="1">
      <w:start w:val="1"/>
      <w:numFmt w:val="lowerRoman"/>
      <w:lvlText w:val="%9."/>
      <w:lvlJc w:val="right"/>
      <w:pPr>
        <w:ind w:left="7384" w:hanging="180"/>
      </w:pPr>
    </w:lvl>
  </w:abstractNum>
  <w:num w:numId="1">
    <w:abstractNumId w:val="7"/>
  </w:num>
  <w:num w:numId="2">
    <w:abstractNumId w:val="31"/>
  </w:num>
  <w:num w:numId="3">
    <w:abstractNumId w:val="2"/>
  </w:num>
  <w:num w:numId="4">
    <w:abstractNumId w:val="6"/>
  </w:num>
  <w:num w:numId="5">
    <w:abstractNumId w:val="10"/>
  </w:num>
  <w:num w:numId="6">
    <w:abstractNumId w:val="9"/>
  </w:num>
  <w:num w:numId="7">
    <w:abstractNumId w:val="12"/>
  </w:num>
  <w:num w:numId="8">
    <w:abstractNumId w:val="19"/>
  </w:num>
  <w:num w:numId="9">
    <w:abstractNumId w:val="17"/>
  </w:num>
  <w:num w:numId="10">
    <w:abstractNumId w:val="24"/>
  </w:num>
  <w:num w:numId="11">
    <w:abstractNumId w:val="11"/>
  </w:num>
  <w:num w:numId="12">
    <w:abstractNumId w:val="5"/>
  </w:num>
  <w:num w:numId="13">
    <w:abstractNumId w:val="18"/>
  </w:num>
  <w:num w:numId="14">
    <w:abstractNumId w:val="13"/>
  </w:num>
  <w:num w:numId="15">
    <w:abstractNumId w:val="21"/>
  </w:num>
  <w:num w:numId="16">
    <w:abstractNumId w:val="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16"/>
  </w:num>
  <w:num w:numId="21">
    <w:abstractNumId w:val="23"/>
  </w:num>
  <w:num w:numId="22">
    <w:abstractNumId w:val="1"/>
  </w:num>
  <w:num w:numId="23">
    <w:abstractNumId w:val="25"/>
  </w:num>
  <w:num w:numId="24">
    <w:abstractNumId w:val="15"/>
  </w:num>
  <w:num w:numId="25">
    <w:abstractNumId w:val="28"/>
  </w:num>
  <w:num w:numId="26">
    <w:abstractNumId w:val="14"/>
  </w:num>
  <w:num w:numId="27">
    <w:abstractNumId w:val="8"/>
  </w:num>
  <w:num w:numId="28">
    <w:abstractNumId w:val="29"/>
  </w:num>
  <w:num w:numId="29">
    <w:abstractNumId w:val="0"/>
  </w:num>
  <w:num w:numId="30">
    <w:abstractNumId w:val="30"/>
  </w:num>
  <w:num w:numId="31">
    <w:abstractNumId w:val="4"/>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66"/>
    <w:rsid w:val="00001EF1"/>
    <w:rsid w:val="00001FCF"/>
    <w:rsid w:val="000163D3"/>
    <w:rsid w:val="00024400"/>
    <w:rsid w:val="0002738A"/>
    <w:rsid w:val="00027B73"/>
    <w:rsid w:val="00030807"/>
    <w:rsid w:val="000333F1"/>
    <w:rsid w:val="0003425C"/>
    <w:rsid w:val="00034640"/>
    <w:rsid w:val="00036ACC"/>
    <w:rsid w:val="000412E4"/>
    <w:rsid w:val="00047E17"/>
    <w:rsid w:val="00066CF6"/>
    <w:rsid w:val="000772C6"/>
    <w:rsid w:val="0007784D"/>
    <w:rsid w:val="00077FC8"/>
    <w:rsid w:val="00085ADA"/>
    <w:rsid w:val="000A1092"/>
    <w:rsid w:val="000A1155"/>
    <w:rsid w:val="000A4633"/>
    <w:rsid w:val="000B325A"/>
    <w:rsid w:val="000C4926"/>
    <w:rsid w:val="000D0EAE"/>
    <w:rsid w:val="000D4D95"/>
    <w:rsid w:val="000F7BCF"/>
    <w:rsid w:val="000F7C98"/>
    <w:rsid w:val="00103892"/>
    <w:rsid w:val="00107BA6"/>
    <w:rsid w:val="001141F1"/>
    <w:rsid w:val="00132EAD"/>
    <w:rsid w:val="00142E8C"/>
    <w:rsid w:val="001470A1"/>
    <w:rsid w:val="00147FE9"/>
    <w:rsid w:val="00150CDF"/>
    <w:rsid w:val="00152497"/>
    <w:rsid w:val="0015438D"/>
    <w:rsid w:val="0015543D"/>
    <w:rsid w:val="00191A97"/>
    <w:rsid w:val="00196623"/>
    <w:rsid w:val="001A5264"/>
    <w:rsid w:val="001A633A"/>
    <w:rsid w:val="001A6855"/>
    <w:rsid w:val="001B16FE"/>
    <w:rsid w:val="001C1C43"/>
    <w:rsid w:val="001D19BB"/>
    <w:rsid w:val="001D1E66"/>
    <w:rsid w:val="001D33B4"/>
    <w:rsid w:val="001D511C"/>
    <w:rsid w:val="001E35EC"/>
    <w:rsid w:val="00202522"/>
    <w:rsid w:val="00202A2A"/>
    <w:rsid w:val="002051FE"/>
    <w:rsid w:val="00206133"/>
    <w:rsid w:val="002201EA"/>
    <w:rsid w:val="00221DD8"/>
    <w:rsid w:val="00226CFC"/>
    <w:rsid w:val="002357E7"/>
    <w:rsid w:val="00240755"/>
    <w:rsid w:val="00243B50"/>
    <w:rsid w:val="00245EB6"/>
    <w:rsid w:val="00252BE7"/>
    <w:rsid w:val="002767CF"/>
    <w:rsid w:val="00287D6E"/>
    <w:rsid w:val="00291F9C"/>
    <w:rsid w:val="002A0185"/>
    <w:rsid w:val="002A6AE9"/>
    <w:rsid w:val="002B29CE"/>
    <w:rsid w:val="002C0584"/>
    <w:rsid w:val="002C0923"/>
    <w:rsid w:val="002C2DDE"/>
    <w:rsid w:val="002E2FC6"/>
    <w:rsid w:val="002E49BD"/>
    <w:rsid w:val="002F3022"/>
    <w:rsid w:val="002F4684"/>
    <w:rsid w:val="003010B5"/>
    <w:rsid w:val="003061B7"/>
    <w:rsid w:val="003164C3"/>
    <w:rsid w:val="003175AB"/>
    <w:rsid w:val="0033651D"/>
    <w:rsid w:val="003470DB"/>
    <w:rsid w:val="003526E0"/>
    <w:rsid w:val="00353C19"/>
    <w:rsid w:val="003555BB"/>
    <w:rsid w:val="00361617"/>
    <w:rsid w:val="00362BE6"/>
    <w:rsid w:val="00367F38"/>
    <w:rsid w:val="003715EE"/>
    <w:rsid w:val="0037186E"/>
    <w:rsid w:val="00373744"/>
    <w:rsid w:val="003750A7"/>
    <w:rsid w:val="003760E5"/>
    <w:rsid w:val="00393953"/>
    <w:rsid w:val="003A47CD"/>
    <w:rsid w:val="003A5C07"/>
    <w:rsid w:val="003B129A"/>
    <w:rsid w:val="003B2CF4"/>
    <w:rsid w:val="003C3460"/>
    <w:rsid w:val="003D3013"/>
    <w:rsid w:val="003D5FFC"/>
    <w:rsid w:val="003E3A52"/>
    <w:rsid w:val="003E6E97"/>
    <w:rsid w:val="003F26F4"/>
    <w:rsid w:val="004049C7"/>
    <w:rsid w:val="00407BDB"/>
    <w:rsid w:val="00412106"/>
    <w:rsid w:val="004159BF"/>
    <w:rsid w:val="00417ADD"/>
    <w:rsid w:val="00427069"/>
    <w:rsid w:val="00435BF9"/>
    <w:rsid w:val="00435D1D"/>
    <w:rsid w:val="00437B0E"/>
    <w:rsid w:val="0044445B"/>
    <w:rsid w:val="0044654C"/>
    <w:rsid w:val="004551C6"/>
    <w:rsid w:val="00460DD2"/>
    <w:rsid w:val="00480FFE"/>
    <w:rsid w:val="004855A0"/>
    <w:rsid w:val="00485B15"/>
    <w:rsid w:val="00490831"/>
    <w:rsid w:val="004A01BD"/>
    <w:rsid w:val="004A367C"/>
    <w:rsid w:val="004B251D"/>
    <w:rsid w:val="004C1D73"/>
    <w:rsid w:val="004D39B6"/>
    <w:rsid w:val="004D4422"/>
    <w:rsid w:val="004E114B"/>
    <w:rsid w:val="004E153D"/>
    <w:rsid w:val="004E52E4"/>
    <w:rsid w:val="004F0711"/>
    <w:rsid w:val="004F3E71"/>
    <w:rsid w:val="004F628E"/>
    <w:rsid w:val="005017E1"/>
    <w:rsid w:val="00506DBA"/>
    <w:rsid w:val="0051094F"/>
    <w:rsid w:val="00510AFD"/>
    <w:rsid w:val="00514F9F"/>
    <w:rsid w:val="0051634C"/>
    <w:rsid w:val="00516DEF"/>
    <w:rsid w:val="005218C4"/>
    <w:rsid w:val="00530060"/>
    <w:rsid w:val="0053413A"/>
    <w:rsid w:val="00534C25"/>
    <w:rsid w:val="00547355"/>
    <w:rsid w:val="00551944"/>
    <w:rsid w:val="00555700"/>
    <w:rsid w:val="00561E2D"/>
    <w:rsid w:val="00571426"/>
    <w:rsid w:val="0057306D"/>
    <w:rsid w:val="00583E93"/>
    <w:rsid w:val="00590BF0"/>
    <w:rsid w:val="005935E9"/>
    <w:rsid w:val="005943E3"/>
    <w:rsid w:val="00595EA5"/>
    <w:rsid w:val="005C5E58"/>
    <w:rsid w:val="005D7F8A"/>
    <w:rsid w:val="005E0873"/>
    <w:rsid w:val="005E4E4C"/>
    <w:rsid w:val="005E786E"/>
    <w:rsid w:val="005F70D6"/>
    <w:rsid w:val="006071F0"/>
    <w:rsid w:val="00632AEC"/>
    <w:rsid w:val="00636883"/>
    <w:rsid w:val="00661E61"/>
    <w:rsid w:val="006668D1"/>
    <w:rsid w:val="00694D05"/>
    <w:rsid w:val="00695949"/>
    <w:rsid w:val="006A0F55"/>
    <w:rsid w:val="006B4E52"/>
    <w:rsid w:val="006C735A"/>
    <w:rsid w:val="006C7D17"/>
    <w:rsid w:val="006D134E"/>
    <w:rsid w:val="006E6A93"/>
    <w:rsid w:val="006E7747"/>
    <w:rsid w:val="006E7E46"/>
    <w:rsid w:val="006F022D"/>
    <w:rsid w:val="007001A7"/>
    <w:rsid w:val="0071310E"/>
    <w:rsid w:val="00716E44"/>
    <w:rsid w:val="00717202"/>
    <w:rsid w:val="00731290"/>
    <w:rsid w:val="007332B6"/>
    <w:rsid w:val="00750537"/>
    <w:rsid w:val="007531FA"/>
    <w:rsid w:val="007609EA"/>
    <w:rsid w:val="00774354"/>
    <w:rsid w:val="0078477F"/>
    <w:rsid w:val="007855C4"/>
    <w:rsid w:val="00786FCF"/>
    <w:rsid w:val="00792BEB"/>
    <w:rsid w:val="007942BE"/>
    <w:rsid w:val="007958F4"/>
    <w:rsid w:val="007B643E"/>
    <w:rsid w:val="007B7272"/>
    <w:rsid w:val="007B75E0"/>
    <w:rsid w:val="007C09CC"/>
    <w:rsid w:val="007C79A2"/>
    <w:rsid w:val="007E241C"/>
    <w:rsid w:val="008011A1"/>
    <w:rsid w:val="00802AAF"/>
    <w:rsid w:val="0081088B"/>
    <w:rsid w:val="0084208E"/>
    <w:rsid w:val="008429BB"/>
    <w:rsid w:val="00847C8C"/>
    <w:rsid w:val="00847CAC"/>
    <w:rsid w:val="00850BD6"/>
    <w:rsid w:val="008607C1"/>
    <w:rsid w:val="0086388B"/>
    <w:rsid w:val="0086498B"/>
    <w:rsid w:val="00870C56"/>
    <w:rsid w:val="00875ACC"/>
    <w:rsid w:val="0088156E"/>
    <w:rsid w:val="00881D58"/>
    <w:rsid w:val="00884EB4"/>
    <w:rsid w:val="0089056E"/>
    <w:rsid w:val="008917D6"/>
    <w:rsid w:val="00896EE5"/>
    <w:rsid w:val="008A065C"/>
    <w:rsid w:val="008A1D92"/>
    <w:rsid w:val="008B2C71"/>
    <w:rsid w:val="008C317E"/>
    <w:rsid w:val="008C6D82"/>
    <w:rsid w:val="008D5EFE"/>
    <w:rsid w:val="008E166B"/>
    <w:rsid w:val="008E1951"/>
    <w:rsid w:val="008E710E"/>
    <w:rsid w:val="008E7DA7"/>
    <w:rsid w:val="008F1CF9"/>
    <w:rsid w:val="00901051"/>
    <w:rsid w:val="0090537B"/>
    <w:rsid w:val="00907301"/>
    <w:rsid w:val="00907D14"/>
    <w:rsid w:val="00915208"/>
    <w:rsid w:val="00924D66"/>
    <w:rsid w:val="00937266"/>
    <w:rsid w:val="009403A5"/>
    <w:rsid w:val="00952A07"/>
    <w:rsid w:val="00953FAB"/>
    <w:rsid w:val="00963922"/>
    <w:rsid w:val="00964798"/>
    <w:rsid w:val="00966190"/>
    <w:rsid w:val="00975714"/>
    <w:rsid w:val="009916FA"/>
    <w:rsid w:val="00995ED1"/>
    <w:rsid w:val="009A6E1B"/>
    <w:rsid w:val="009B3595"/>
    <w:rsid w:val="009C390A"/>
    <w:rsid w:val="009C7B9A"/>
    <w:rsid w:val="009D2A48"/>
    <w:rsid w:val="00A06A75"/>
    <w:rsid w:val="00A11E4C"/>
    <w:rsid w:val="00A16BC0"/>
    <w:rsid w:val="00A17C30"/>
    <w:rsid w:val="00A21227"/>
    <w:rsid w:val="00A234EC"/>
    <w:rsid w:val="00A24D11"/>
    <w:rsid w:val="00A26FFA"/>
    <w:rsid w:val="00A33812"/>
    <w:rsid w:val="00A5016D"/>
    <w:rsid w:val="00A502D8"/>
    <w:rsid w:val="00A61F6D"/>
    <w:rsid w:val="00A6259D"/>
    <w:rsid w:val="00A73E82"/>
    <w:rsid w:val="00A76E96"/>
    <w:rsid w:val="00A81E5B"/>
    <w:rsid w:val="00A839DC"/>
    <w:rsid w:val="00A9012F"/>
    <w:rsid w:val="00A90626"/>
    <w:rsid w:val="00A97505"/>
    <w:rsid w:val="00A9769D"/>
    <w:rsid w:val="00AB12CB"/>
    <w:rsid w:val="00AB4FA6"/>
    <w:rsid w:val="00AB4FB3"/>
    <w:rsid w:val="00AB7B3E"/>
    <w:rsid w:val="00AE0AF7"/>
    <w:rsid w:val="00AE2340"/>
    <w:rsid w:val="00AE4DD4"/>
    <w:rsid w:val="00AE6C4E"/>
    <w:rsid w:val="00AF1DB3"/>
    <w:rsid w:val="00AF28F5"/>
    <w:rsid w:val="00AF34DD"/>
    <w:rsid w:val="00AF4090"/>
    <w:rsid w:val="00AF6270"/>
    <w:rsid w:val="00B13F6B"/>
    <w:rsid w:val="00B14217"/>
    <w:rsid w:val="00B22EE6"/>
    <w:rsid w:val="00B235A9"/>
    <w:rsid w:val="00B31D22"/>
    <w:rsid w:val="00B33926"/>
    <w:rsid w:val="00B36239"/>
    <w:rsid w:val="00B45E5B"/>
    <w:rsid w:val="00B462A0"/>
    <w:rsid w:val="00B5228D"/>
    <w:rsid w:val="00B527CE"/>
    <w:rsid w:val="00B536FE"/>
    <w:rsid w:val="00B60E70"/>
    <w:rsid w:val="00B7009E"/>
    <w:rsid w:val="00B73B10"/>
    <w:rsid w:val="00B749EE"/>
    <w:rsid w:val="00B831F8"/>
    <w:rsid w:val="00B93538"/>
    <w:rsid w:val="00B94203"/>
    <w:rsid w:val="00B95AF7"/>
    <w:rsid w:val="00B97500"/>
    <w:rsid w:val="00BA1A54"/>
    <w:rsid w:val="00BA3470"/>
    <w:rsid w:val="00BA41E8"/>
    <w:rsid w:val="00BA6854"/>
    <w:rsid w:val="00BB2143"/>
    <w:rsid w:val="00BB4935"/>
    <w:rsid w:val="00BB566B"/>
    <w:rsid w:val="00BC46B6"/>
    <w:rsid w:val="00BD41BB"/>
    <w:rsid w:val="00BD4225"/>
    <w:rsid w:val="00BE2CA7"/>
    <w:rsid w:val="00BE45B7"/>
    <w:rsid w:val="00BF1A33"/>
    <w:rsid w:val="00BF3290"/>
    <w:rsid w:val="00C009AB"/>
    <w:rsid w:val="00C04ABB"/>
    <w:rsid w:val="00C10F7F"/>
    <w:rsid w:val="00C14509"/>
    <w:rsid w:val="00C169D3"/>
    <w:rsid w:val="00C1746D"/>
    <w:rsid w:val="00C17C14"/>
    <w:rsid w:val="00C22FA1"/>
    <w:rsid w:val="00C25FA9"/>
    <w:rsid w:val="00C27FAB"/>
    <w:rsid w:val="00C35169"/>
    <w:rsid w:val="00C71E91"/>
    <w:rsid w:val="00C72BFB"/>
    <w:rsid w:val="00C86EC2"/>
    <w:rsid w:val="00C93B44"/>
    <w:rsid w:val="00CA5982"/>
    <w:rsid w:val="00CB1ECF"/>
    <w:rsid w:val="00CB2279"/>
    <w:rsid w:val="00CB357B"/>
    <w:rsid w:val="00CB5E28"/>
    <w:rsid w:val="00CC1B3D"/>
    <w:rsid w:val="00CD5299"/>
    <w:rsid w:val="00CE1DF2"/>
    <w:rsid w:val="00CE7D8D"/>
    <w:rsid w:val="00D069C4"/>
    <w:rsid w:val="00D114AE"/>
    <w:rsid w:val="00D1626A"/>
    <w:rsid w:val="00D174AD"/>
    <w:rsid w:val="00D17B37"/>
    <w:rsid w:val="00D202A7"/>
    <w:rsid w:val="00D31208"/>
    <w:rsid w:val="00D32E72"/>
    <w:rsid w:val="00D41C30"/>
    <w:rsid w:val="00D43971"/>
    <w:rsid w:val="00D46283"/>
    <w:rsid w:val="00D471E3"/>
    <w:rsid w:val="00D56412"/>
    <w:rsid w:val="00D62157"/>
    <w:rsid w:val="00D72D52"/>
    <w:rsid w:val="00D72FF8"/>
    <w:rsid w:val="00D77D7E"/>
    <w:rsid w:val="00D8037D"/>
    <w:rsid w:val="00D84AED"/>
    <w:rsid w:val="00D90875"/>
    <w:rsid w:val="00D95D96"/>
    <w:rsid w:val="00D96993"/>
    <w:rsid w:val="00DA3568"/>
    <w:rsid w:val="00DA3732"/>
    <w:rsid w:val="00DB0334"/>
    <w:rsid w:val="00DB0435"/>
    <w:rsid w:val="00DB731E"/>
    <w:rsid w:val="00DC19A7"/>
    <w:rsid w:val="00DD4DAD"/>
    <w:rsid w:val="00DF46BD"/>
    <w:rsid w:val="00E01CA0"/>
    <w:rsid w:val="00E054B1"/>
    <w:rsid w:val="00E23B0C"/>
    <w:rsid w:val="00E25EC4"/>
    <w:rsid w:val="00E5034A"/>
    <w:rsid w:val="00E52B55"/>
    <w:rsid w:val="00E543FE"/>
    <w:rsid w:val="00E56605"/>
    <w:rsid w:val="00E5709D"/>
    <w:rsid w:val="00E65649"/>
    <w:rsid w:val="00E65677"/>
    <w:rsid w:val="00E6781C"/>
    <w:rsid w:val="00E942B0"/>
    <w:rsid w:val="00E970EB"/>
    <w:rsid w:val="00EA0C0C"/>
    <w:rsid w:val="00EA1052"/>
    <w:rsid w:val="00EA621C"/>
    <w:rsid w:val="00EB20E1"/>
    <w:rsid w:val="00EC4D2B"/>
    <w:rsid w:val="00EC79FC"/>
    <w:rsid w:val="00ED0EA8"/>
    <w:rsid w:val="00ED5271"/>
    <w:rsid w:val="00EE55EF"/>
    <w:rsid w:val="00EE5603"/>
    <w:rsid w:val="00EF76F2"/>
    <w:rsid w:val="00F1335B"/>
    <w:rsid w:val="00F14A35"/>
    <w:rsid w:val="00F16242"/>
    <w:rsid w:val="00F1701B"/>
    <w:rsid w:val="00F3766A"/>
    <w:rsid w:val="00F4782E"/>
    <w:rsid w:val="00F607DD"/>
    <w:rsid w:val="00F6299E"/>
    <w:rsid w:val="00F6772D"/>
    <w:rsid w:val="00F760B9"/>
    <w:rsid w:val="00F82220"/>
    <w:rsid w:val="00F85CF0"/>
    <w:rsid w:val="00F86988"/>
    <w:rsid w:val="00FA0695"/>
    <w:rsid w:val="00FA2903"/>
    <w:rsid w:val="00FA3D29"/>
    <w:rsid w:val="00FA7609"/>
    <w:rsid w:val="00FC327D"/>
    <w:rsid w:val="00FC7998"/>
    <w:rsid w:val="00FD55B9"/>
    <w:rsid w:val="00FE0696"/>
    <w:rsid w:val="00FE2266"/>
    <w:rsid w:val="00FE288E"/>
    <w:rsid w:val="00FE3D0E"/>
    <w:rsid w:val="00FF1E10"/>
    <w:rsid w:val="00FF76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2A1E"/>
  <w15:docId w15:val="{12429A75-0645-4970-AE40-F2E99BEB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19A7"/>
  </w:style>
  <w:style w:type="paragraph" w:styleId="Nadpis1">
    <w:name w:val="heading 1"/>
    <w:aliases w:val="Char"/>
    <w:basedOn w:val="Normlny"/>
    <w:next w:val="Normlny"/>
    <w:link w:val="Nadpis1Char"/>
    <w:uiPriority w:val="9"/>
    <w:qFormat/>
    <w:rsid w:val="002C0584"/>
    <w:pPr>
      <w:keepNext/>
      <w:spacing w:after="0" w:line="240" w:lineRule="auto"/>
      <w:jc w:val="center"/>
      <w:outlineLvl w:val="0"/>
    </w:pPr>
    <w:rPr>
      <w:rFonts w:ascii="Times New Roman" w:eastAsia="Times New Roman" w:hAnsi="Times New Roman" w:cs="Times New Roman"/>
      <w:b/>
      <w:i/>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3726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C19A7"/>
    <w:pPr>
      <w:ind w:left="720"/>
      <w:contextualSpacing/>
    </w:pPr>
  </w:style>
  <w:style w:type="character" w:styleId="Hypertextovprepojenie">
    <w:name w:val="Hyperlink"/>
    <w:basedOn w:val="Predvolenpsmoodseku"/>
    <w:uiPriority w:val="99"/>
    <w:unhideWhenUsed/>
    <w:rsid w:val="00D77D7E"/>
    <w:rPr>
      <w:color w:val="0000FF" w:themeColor="hyperlink"/>
      <w:u w:val="single"/>
    </w:rPr>
  </w:style>
  <w:style w:type="character" w:styleId="Odkaznakomentr">
    <w:name w:val="annotation reference"/>
    <w:basedOn w:val="Predvolenpsmoodseku"/>
    <w:unhideWhenUsed/>
    <w:rsid w:val="00202A2A"/>
    <w:rPr>
      <w:sz w:val="16"/>
      <w:szCs w:val="16"/>
    </w:rPr>
  </w:style>
  <w:style w:type="paragraph" w:styleId="Textkomentra">
    <w:name w:val="annotation text"/>
    <w:basedOn w:val="Normlny"/>
    <w:link w:val="TextkomentraChar"/>
    <w:unhideWhenUsed/>
    <w:rsid w:val="00202A2A"/>
    <w:pPr>
      <w:spacing w:line="240" w:lineRule="auto"/>
    </w:pPr>
    <w:rPr>
      <w:sz w:val="20"/>
      <w:szCs w:val="20"/>
    </w:rPr>
  </w:style>
  <w:style w:type="character" w:customStyle="1" w:styleId="TextkomentraChar">
    <w:name w:val="Text komentára Char"/>
    <w:basedOn w:val="Predvolenpsmoodseku"/>
    <w:link w:val="Textkomentra"/>
    <w:rsid w:val="00202A2A"/>
    <w:rPr>
      <w:sz w:val="20"/>
      <w:szCs w:val="20"/>
    </w:rPr>
  </w:style>
  <w:style w:type="paragraph" w:styleId="Predmetkomentra">
    <w:name w:val="annotation subject"/>
    <w:basedOn w:val="Textkomentra"/>
    <w:next w:val="Textkomentra"/>
    <w:link w:val="PredmetkomentraChar"/>
    <w:uiPriority w:val="99"/>
    <w:semiHidden/>
    <w:unhideWhenUsed/>
    <w:rsid w:val="00202A2A"/>
    <w:rPr>
      <w:b/>
      <w:bCs/>
    </w:rPr>
  </w:style>
  <w:style w:type="character" w:customStyle="1" w:styleId="PredmetkomentraChar">
    <w:name w:val="Predmet komentára Char"/>
    <w:basedOn w:val="TextkomentraChar"/>
    <w:link w:val="Predmetkomentra"/>
    <w:uiPriority w:val="99"/>
    <w:semiHidden/>
    <w:rsid w:val="00202A2A"/>
    <w:rPr>
      <w:b/>
      <w:bCs/>
      <w:sz w:val="20"/>
      <w:szCs w:val="20"/>
    </w:rPr>
  </w:style>
  <w:style w:type="paragraph" w:styleId="Revzia">
    <w:name w:val="Revision"/>
    <w:hidden/>
    <w:uiPriority w:val="99"/>
    <w:semiHidden/>
    <w:rsid w:val="00202A2A"/>
    <w:pPr>
      <w:spacing w:after="0" w:line="240" w:lineRule="auto"/>
    </w:pPr>
  </w:style>
  <w:style w:type="paragraph" w:styleId="Textbubliny">
    <w:name w:val="Balloon Text"/>
    <w:basedOn w:val="Normlny"/>
    <w:link w:val="TextbublinyChar"/>
    <w:uiPriority w:val="99"/>
    <w:semiHidden/>
    <w:unhideWhenUsed/>
    <w:rsid w:val="00202A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2A2A"/>
    <w:rPr>
      <w:rFonts w:ascii="Tahoma" w:hAnsi="Tahoma" w:cs="Tahoma"/>
      <w:sz w:val="16"/>
      <w:szCs w:val="16"/>
    </w:rPr>
  </w:style>
  <w:style w:type="character" w:styleId="PouitHypertextovPrepojenie">
    <w:name w:val="FollowedHyperlink"/>
    <w:basedOn w:val="Predvolenpsmoodseku"/>
    <w:uiPriority w:val="99"/>
    <w:semiHidden/>
    <w:unhideWhenUsed/>
    <w:rsid w:val="00731290"/>
    <w:rPr>
      <w:color w:val="800080" w:themeColor="followedHyperlink"/>
      <w:u w:val="single"/>
    </w:rPr>
  </w:style>
  <w:style w:type="character" w:customStyle="1" w:styleId="Nadpis1Char">
    <w:name w:val="Nadpis 1 Char"/>
    <w:aliases w:val="Char Char"/>
    <w:basedOn w:val="Predvolenpsmoodseku"/>
    <w:link w:val="Nadpis1"/>
    <w:uiPriority w:val="9"/>
    <w:rsid w:val="002C0584"/>
    <w:rPr>
      <w:rFonts w:ascii="Times New Roman" w:eastAsia="Times New Roman" w:hAnsi="Times New Roman" w:cs="Times New Roman"/>
      <w:b/>
      <w:i/>
      <w:sz w:val="32"/>
      <w:szCs w:val="20"/>
      <w:lang w:eastAsia="sk-SK"/>
    </w:rPr>
  </w:style>
  <w:style w:type="paragraph" w:styleId="Zarkazkladnhotextu2">
    <w:name w:val="Body Text Indent 2"/>
    <w:basedOn w:val="Normlny"/>
    <w:link w:val="Zarkazkladnhotextu2Char"/>
    <w:uiPriority w:val="99"/>
    <w:rsid w:val="002C0584"/>
    <w:pPr>
      <w:spacing w:after="120" w:line="480" w:lineRule="auto"/>
      <w:ind w:left="283"/>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2C0584"/>
    <w:rPr>
      <w:rFonts w:ascii="Times New Roman" w:eastAsia="Times New Roman" w:hAnsi="Times New Roman" w:cs="Times New Roman"/>
      <w:sz w:val="20"/>
      <w:szCs w:val="20"/>
      <w:lang w:eastAsia="sk-SK"/>
    </w:rPr>
  </w:style>
  <w:style w:type="paragraph" w:customStyle="1" w:styleId="Tablebodytext">
    <w:name w:val="Table body text"/>
    <w:basedOn w:val="Normlny"/>
    <w:next w:val="Normlny"/>
    <w:rsid w:val="00717202"/>
    <w:pPr>
      <w:spacing w:before="30" w:after="30" w:line="264" w:lineRule="auto"/>
    </w:pPr>
    <w:rPr>
      <w:rFonts w:ascii="Times New Roman" w:eastAsia="Times New Roman" w:hAnsi="Times New Roman" w:cs="Times New Roman"/>
      <w:sz w:val="20"/>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3659">
      <w:bodyDiv w:val="1"/>
      <w:marLeft w:val="0"/>
      <w:marRight w:val="0"/>
      <w:marTop w:val="0"/>
      <w:marBottom w:val="0"/>
      <w:divBdr>
        <w:top w:val="none" w:sz="0" w:space="0" w:color="auto"/>
        <w:left w:val="none" w:sz="0" w:space="0" w:color="auto"/>
        <w:bottom w:val="none" w:sz="0" w:space="0" w:color="auto"/>
        <w:right w:val="none" w:sz="0" w:space="0" w:color="auto"/>
      </w:divBdr>
    </w:div>
    <w:div w:id="997654629">
      <w:bodyDiv w:val="1"/>
      <w:marLeft w:val="0"/>
      <w:marRight w:val="0"/>
      <w:marTop w:val="0"/>
      <w:marBottom w:val="0"/>
      <w:divBdr>
        <w:top w:val="none" w:sz="0" w:space="0" w:color="auto"/>
        <w:left w:val="none" w:sz="0" w:space="0" w:color="auto"/>
        <w:bottom w:val="none" w:sz="0" w:space="0" w:color="auto"/>
        <w:right w:val="none" w:sz="0" w:space="0" w:color="auto"/>
      </w:divBdr>
    </w:div>
    <w:div w:id="1126660492">
      <w:bodyDiv w:val="1"/>
      <w:marLeft w:val="0"/>
      <w:marRight w:val="0"/>
      <w:marTop w:val="0"/>
      <w:marBottom w:val="0"/>
      <w:divBdr>
        <w:top w:val="none" w:sz="0" w:space="0" w:color="auto"/>
        <w:left w:val="none" w:sz="0" w:space="0" w:color="auto"/>
        <w:bottom w:val="none" w:sz="0" w:space="0" w:color="auto"/>
        <w:right w:val="none" w:sz="0" w:space="0" w:color="auto"/>
      </w:divBdr>
    </w:div>
    <w:div w:id="1269043021">
      <w:bodyDiv w:val="1"/>
      <w:marLeft w:val="0"/>
      <w:marRight w:val="0"/>
      <w:marTop w:val="0"/>
      <w:marBottom w:val="0"/>
      <w:divBdr>
        <w:top w:val="none" w:sz="0" w:space="0" w:color="auto"/>
        <w:left w:val="none" w:sz="0" w:space="0" w:color="auto"/>
        <w:bottom w:val="none" w:sz="0" w:space="0" w:color="auto"/>
        <w:right w:val="none" w:sz="0" w:space="0" w:color="auto"/>
      </w:divBdr>
    </w:div>
    <w:div w:id="1273393229">
      <w:bodyDiv w:val="1"/>
      <w:marLeft w:val="0"/>
      <w:marRight w:val="0"/>
      <w:marTop w:val="0"/>
      <w:marBottom w:val="0"/>
      <w:divBdr>
        <w:top w:val="none" w:sz="0" w:space="0" w:color="auto"/>
        <w:left w:val="none" w:sz="0" w:space="0" w:color="auto"/>
        <w:bottom w:val="none" w:sz="0" w:space="0" w:color="auto"/>
        <w:right w:val="none" w:sz="0" w:space="0" w:color="auto"/>
      </w:divBdr>
      <w:divsChild>
        <w:div w:id="1354257998">
          <w:marLeft w:val="75"/>
          <w:marRight w:val="0"/>
          <w:marTop w:val="0"/>
          <w:marBottom w:val="0"/>
          <w:divBdr>
            <w:top w:val="none" w:sz="0" w:space="0" w:color="auto"/>
            <w:left w:val="none" w:sz="0" w:space="0" w:color="auto"/>
            <w:bottom w:val="none" w:sz="0" w:space="0" w:color="auto"/>
            <w:right w:val="none" w:sz="0" w:space="0" w:color="auto"/>
          </w:divBdr>
        </w:div>
        <w:div w:id="2141603551">
          <w:marLeft w:val="75"/>
          <w:marRight w:val="0"/>
          <w:marTop w:val="0"/>
          <w:marBottom w:val="0"/>
          <w:divBdr>
            <w:top w:val="none" w:sz="0" w:space="0" w:color="auto"/>
            <w:left w:val="none" w:sz="0" w:space="0" w:color="auto"/>
            <w:bottom w:val="none" w:sz="0" w:space="0" w:color="auto"/>
            <w:right w:val="none" w:sz="0" w:space="0" w:color="auto"/>
          </w:divBdr>
        </w:div>
        <w:div w:id="1993093182">
          <w:marLeft w:val="75"/>
          <w:marRight w:val="0"/>
          <w:marTop w:val="0"/>
          <w:marBottom w:val="0"/>
          <w:divBdr>
            <w:top w:val="none" w:sz="0" w:space="0" w:color="auto"/>
            <w:left w:val="none" w:sz="0" w:space="0" w:color="auto"/>
            <w:bottom w:val="none" w:sz="0" w:space="0" w:color="auto"/>
            <w:right w:val="none" w:sz="0" w:space="0" w:color="auto"/>
          </w:divBdr>
        </w:div>
      </w:divsChild>
    </w:div>
    <w:div w:id="2114326297">
      <w:bodyDiv w:val="1"/>
      <w:marLeft w:val="0"/>
      <w:marRight w:val="0"/>
      <w:marTop w:val="0"/>
      <w:marBottom w:val="0"/>
      <w:divBdr>
        <w:top w:val="none" w:sz="0" w:space="0" w:color="auto"/>
        <w:left w:val="none" w:sz="0" w:space="0" w:color="auto"/>
        <w:bottom w:val="none" w:sz="0" w:space="0" w:color="auto"/>
        <w:right w:val="none" w:sz="0" w:space="0" w:color="auto"/>
      </w:divBdr>
      <w:divsChild>
        <w:div w:id="837034816">
          <w:marLeft w:val="255"/>
          <w:marRight w:val="0"/>
          <w:marTop w:val="75"/>
          <w:marBottom w:val="0"/>
          <w:divBdr>
            <w:top w:val="none" w:sz="0" w:space="0" w:color="auto"/>
            <w:left w:val="none" w:sz="0" w:space="0" w:color="auto"/>
            <w:bottom w:val="none" w:sz="0" w:space="0" w:color="auto"/>
            <w:right w:val="none" w:sz="0" w:space="0" w:color="auto"/>
          </w:divBdr>
          <w:divsChild>
            <w:div w:id="926496793">
              <w:marLeft w:val="0"/>
              <w:marRight w:val="225"/>
              <w:marTop w:val="0"/>
              <w:marBottom w:val="0"/>
              <w:divBdr>
                <w:top w:val="none" w:sz="0" w:space="0" w:color="auto"/>
                <w:left w:val="none" w:sz="0" w:space="0" w:color="auto"/>
                <w:bottom w:val="none" w:sz="0" w:space="0" w:color="auto"/>
                <w:right w:val="none" w:sz="0" w:space="0" w:color="auto"/>
              </w:divBdr>
            </w:div>
          </w:divsChild>
        </w:div>
        <w:div w:id="1234313899">
          <w:marLeft w:val="255"/>
          <w:marRight w:val="0"/>
          <w:marTop w:val="75"/>
          <w:marBottom w:val="0"/>
          <w:divBdr>
            <w:top w:val="none" w:sz="0" w:space="0" w:color="auto"/>
            <w:left w:val="none" w:sz="0" w:space="0" w:color="auto"/>
            <w:bottom w:val="none" w:sz="0" w:space="0" w:color="auto"/>
            <w:right w:val="none" w:sz="0" w:space="0" w:color="auto"/>
          </w:divBdr>
          <w:divsChild>
            <w:div w:id="15336861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vo.gov.sk/extdoc/1445/JED-prirucka_ESPD"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uvo.gov.sk/jednotny-europsky-dokument-pre-verejne-obstaravanie-602.html" TargetMode="External"/><Relationship Id="rId10" Type="http://schemas.openxmlformats.org/officeDocument/2006/relationships/hyperlink" Target="https://www.uvo.gov.sk/espd/filter?lang=sk"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0E90-FB18-4700-BF41-1F3E2657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Pages>
  <Words>2272</Words>
  <Characters>12954</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SPP - distribúcia, a.s.</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cp:lastModifiedBy>
  <cp:revision>15</cp:revision>
  <cp:lastPrinted>2017-04-10T15:12:00Z</cp:lastPrinted>
  <dcterms:created xsi:type="dcterms:W3CDTF">2022-08-03T06:08:00Z</dcterms:created>
  <dcterms:modified xsi:type="dcterms:W3CDTF">2023-10-05T12:20:00Z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890c794-246a-4c70-b857-2df127989a79_Enabled">
    <vt:lpwstr>true</vt:lpwstr>
  </property>
  <property fmtid="{D5CDD505-2E9C-101B-9397-08002B2CF9AE}" pid="4" name="MSIP_Label_d890c794-246a-4c70-b857-2df127989a79_SetDate">
    <vt:lpwstr>2023-03-28T09:22:14Z</vt:lpwstr>
  </property>
  <property fmtid="{D5CDD505-2E9C-101B-9397-08002B2CF9AE}" pid="5" name="MSIP_Label_d890c794-246a-4c70-b857-2df127989a79_Method">
    <vt:lpwstr>Standard</vt:lpwstr>
  </property>
  <property fmtid="{D5CDD505-2E9C-101B-9397-08002B2CF9AE}" pid="6" name="MSIP_Label_d890c794-246a-4c70-b857-2df127989a79_Name">
    <vt:lpwstr>General</vt:lpwstr>
  </property>
  <property fmtid="{D5CDD505-2E9C-101B-9397-08002B2CF9AE}" pid="7" name="MSIP_Label_d890c794-246a-4c70-b857-2df127989a79_SiteId">
    <vt:lpwstr>715d652a-94e9-4474-8b45-6862dd1d9529</vt:lpwstr>
  </property>
  <property fmtid="{D5CDD505-2E9C-101B-9397-08002B2CF9AE}" pid="8" name="MSIP_Label_d890c794-246a-4c70-b857-2df127989a79_ActionId">
    <vt:lpwstr>abae383f-7c4d-405c-b8cb-adac8a1f8839</vt:lpwstr>
  </property>
  <property fmtid="{D5CDD505-2E9C-101B-9397-08002B2CF9AE}" pid="9" name="MSIP_Label_d890c794-246a-4c70-b857-2df127989a79_ContentBits">
    <vt:lpwstr>0</vt:lpwstr>
  </property>
</Properties>
</file>