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667E" w14:textId="77777777" w:rsidR="002C15CB" w:rsidRPr="008F01D6" w:rsidRDefault="002C15CB" w:rsidP="002C15CB">
      <w:pPr>
        <w:jc w:val="both"/>
        <w:rPr>
          <w:rFonts w:ascii="Calibri" w:hAnsi="Calibri" w:cs="Calibri"/>
        </w:rPr>
      </w:pPr>
    </w:p>
    <w:p w14:paraId="2537B1CA" w14:textId="77777777" w:rsidR="003D0614" w:rsidRPr="00F46939" w:rsidRDefault="003D0614" w:rsidP="003D0614">
      <w:pPr>
        <w:spacing w:after="160" w:line="259" w:lineRule="auto"/>
        <w:ind w:left="2120" w:hanging="2120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F46939">
        <w:rPr>
          <w:rFonts w:ascii="Calibri" w:eastAsia="Calibri" w:hAnsi="Calibri" w:cs="Calibri"/>
          <w:b/>
          <w:bCs/>
          <w:sz w:val="24"/>
          <w:szCs w:val="24"/>
          <w:lang w:eastAsia="en-US"/>
        </w:rPr>
        <w:t>OPIS PREDMETU ZÁKAZKY</w:t>
      </w:r>
    </w:p>
    <w:p w14:paraId="64AC46D5" w14:textId="77777777" w:rsidR="009F085C" w:rsidRPr="00F46939" w:rsidRDefault="003D0614" w:rsidP="003D0614">
      <w:pPr>
        <w:spacing w:after="160" w:line="259" w:lineRule="auto"/>
        <w:ind w:left="720"/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46939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Poistenie všeobecnej zodpovednosti za škodu</w:t>
      </w:r>
    </w:p>
    <w:p w14:paraId="402638EA" w14:textId="77777777" w:rsidR="00984C96" w:rsidRPr="00F46939" w:rsidRDefault="00984C96" w:rsidP="003D0614">
      <w:pPr>
        <w:spacing w:after="160" w:line="259" w:lineRule="auto"/>
        <w:ind w:left="720"/>
        <w:contextualSpacing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5623331" w14:textId="77777777" w:rsidR="00984C96" w:rsidRPr="00F46939" w:rsidRDefault="00984C96" w:rsidP="00984C96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46939">
        <w:rPr>
          <w:rFonts w:ascii="Calibri" w:hAnsi="Calibri" w:cs="Calibri"/>
          <w:b/>
          <w:bCs/>
          <w:sz w:val="22"/>
          <w:szCs w:val="22"/>
        </w:rPr>
        <w:t>Základné informácie o poistenom</w:t>
      </w:r>
    </w:p>
    <w:p w14:paraId="73528B88" w14:textId="77777777" w:rsidR="00984C96" w:rsidRPr="00F46939" w:rsidRDefault="00984C96" w:rsidP="00984C96">
      <w:pPr>
        <w:tabs>
          <w:tab w:val="left" w:pos="37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40BFCB1B" w14:textId="77777777" w:rsidR="00984C96" w:rsidRPr="00F46939" w:rsidRDefault="00984C96" w:rsidP="00984C96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F46939">
        <w:rPr>
          <w:rFonts w:ascii="Calibri" w:hAnsi="Calibri" w:cs="Calibri"/>
        </w:rPr>
        <w:t xml:space="preserve">Sme mestský podnik OLO a.s. a stabilne pôsobíme na trhu už 30 rokov. Naším poslaním je zhodnocovať odpad a zabezpečiť kvalitné služby v oblasti zberu a odvozu komunálneho a drobného stavebného odpadu. Vďaka technológii ZEVO (Zariadenie na energetické využitie odpadu) vyrábame z tepla vznikajúceho pri spaľovaní odpadu elektrickú energiu a teplo. Popri svojej hlavnej činnosti realizujeme aj doplnkové služby, ako sú </w:t>
      </w:r>
      <w:proofErr w:type="spellStart"/>
      <w:r w:rsidRPr="00F46939">
        <w:rPr>
          <w:rFonts w:ascii="Calibri" w:hAnsi="Calibri" w:cs="Calibri"/>
        </w:rPr>
        <w:t>dotrieďovanie</w:t>
      </w:r>
      <w:proofErr w:type="spellEnd"/>
      <w:r w:rsidRPr="00F46939">
        <w:rPr>
          <w:rFonts w:ascii="Calibri" w:hAnsi="Calibri" w:cs="Calibri"/>
        </w:rPr>
        <w:t xml:space="preserve"> odpadu vyzbieraného v systéme triedeného zberu plastov, odvoz odpadu prostredníctvom veľkokapacitných kontajnerov alebo služba OLO Taxi.</w:t>
      </w:r>
      <w:r w:rsidRPr="00F46939">
        <w:rPr>
          <w:rFonts w:ascii="Calibri" w:hAnsi="Calibri" w:cs="Calibri"/>
        </w:rPr>
        <w:tab/>
      </w:r>
    </w:p>
    <w:p w14:paraId="18DF9777" w14:textId="77777777" w:rsidR="003D0614" w:rsidRPr="00F46939" w:rsidRDefault="00984C96" w:rsidP="00984C96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F46939">
        <w:rPr>
          <w:rFonts w:ascii="Calibri" w:hAnsi="Calibri" w:cs="Calibri"/>
        </w:rPr>
        <w:t xml:space="preserve">Bližšie informácie o poistenom a jeho činnosti nájdete v prílohách a na webových sídlach príslušných spoločností: </w:t>
      </w:r>
      <w:hyperlink r:id="rId8" w:history="1">
        <w:r w:rsidRPr="00F46939">
          <w:rPr>
            <w:rStyle w:val="Hypertextovprepojenie"/>
            <w:rFonts w:ascii="Calibri" w:hAnsi="Calibri" w:cs="Calibri"/>
          </w:rPr>
          <w:t>www.olo.sk</w:t>
        </w:r>
      </w:hyperlink>
    </w:p>
    <w:p w14:paraId="54C25CBD" w14:textId="77777777" w:rsidR="004D3A70" w:rsidRPr="00F46939" w:rsidRDefault="004D3A70" w:rsidP="002C15CB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3F6C9474" w14:textId="77777777" w:rsidR="005B0904" w:rsidRPr="00F46939" w:rsidRDefault="003D0614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bookmarkStart w:id="0" w:name="_Hlk74910961"/>
      <w:r w:rsidRPr="00F46939">
        <w:rPr>
          <w:rFonts w:ascii="Calibri" w:hAnsi="Calibri" w:cs="Calibri"/>
          <w:b/>
          <w:bCs/>
          <w:sz w:val="22"/>
          <w:szCs w:val="22"/>
        </w:rPr>
        <w:t>Predmet poistenia</w:t>
      </w:r>
    </w:p>
    <w:bookmarkEnd w:id="0"/>
    <w:p w14:paraId="4387FF28" w14:textId="77777777" w:rsidR="005B0904" w:rsidRPr="00F46939" w:rsidRDefault="005B0904" w:rsidP="005B090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F46939">
        <w:rPr>
          <w:rFonts w:ascii="Calibri" w:hAnsi="Calibri" w:cs="Calibri"/>
        </w:rPr>
        <w:tab/>
      </w:r>
    </w:p>
    <w:p w14:paraId="53547347" w14:textId="77777777" w:rsidR="00984C96" w:rsidRPr="00F46939" w:rsidRDefault="00984C96" w:rsidP="005B090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F46939">
        <w:rPr>
          <w:rFonts w:ascii="Calibri" w:hAnsi="Calibri" w:cs="Calibri"/>
        </w:rPr>
        <w:t xml:space="preserve">Poistenie zodpovednosti za škodu spôsobenú tretej osobe pri činnostiach, ktoré má poistený zapísané v obchodnom registri alebo v živnostenskom oprávnení, a škoda nastala porušením právnej povinnosti v súvislosti s ich činnosťou alebo vzťahom k iným subjektom. </w:t>
      </w:r>
    </w:p>
    <w:p w14:paraId="69D74B26" w14:textId="77777777" w:rsidR="004D3A70" w:rsidRPr="00F46939" w:rsidRDefault="00984C96" w:rsidP="005B090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F46939">
        <w:rPr>
          <w:rFonts w:ascii="Calibri" w:hAnsi="Calibri" w:cs="Calibri"/>
        </w:rPr>
        <w:t>Jedná sa o všeobecnú zodpovednosť v zmysle ustanovenia § 420 Občianskeho zákonníka.</w:t>
      </w:r>
    </w:p>
    <w:p w14:paraId="036AE147" w14:textId="77777777" w:rsidR="004D3A70" w:rsidRPr="00F46939" w:rsidRDefault="004D3A70" w:rsidP="005B090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3651068F" w14:textId="77777777" w:rsidR="00872BB7" w:rsidRPr="00F46939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u w:val="single"/>
        </w:rPr>
      </w:pPr>
    </w:p>
    <w:p w14:paraId="5D756467" w14:textId="77777777" w:rsidR="00872BB7" w:rsidRPr="00F46939" w:rsidRDefault="00872BB7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46939">
        <w:rPr>
          <w:rFonts w:ascii="Calibri" w:hAnsi="Calibri" w:cs="Calibri"/>
          <w:b/>
          <w:bCs/>
          <w:sz w:val="22"/>
          <w:szCs w:val="22"/>
        </w:rPr>
        <w:t>Informácie k dobe trvania poistnej zmluvy a splatnosti poistného</w:t>
      </w:r>
    </w:p>
    <w:p w14:paraId="7B99B60E" w14:textId="77777777" w:rsidR="00872BB7" w:rsidRPr="00F46939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52EA33D7" w14:textId="77777777" w:rsidR="00872BB7" w:rsidRPr="00F46939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F46939">
        <w:rPr>
          <w:rFonts w:ascii="Calibri" w:hAnsi="Calibri" w:cs="Calibri"/>
          <w:b/>
          <w:bCs/>
        </w:rPr>
        <w:t xml:space="preserve">Splátky: </w:t>
      </w:r>
      <w:r w:rsidRPr="00F46939">
        <w:rPr>
          <w:rFonts w:ascii="Calibri" w:hAnsi="Calibri" w:cs="Calibri"/>
          <w:b/>
          <w:bCs/>
        </w:rPr>
        <w:tab/>
      </w:r>
      <w:r w:rsidR="00A66A6E" w:rsidRPr="00F46939">
        <w:rPr>
          <w:rFonts w:ascii="Calibri" w:hAnsi="Calibri" w:cs="Calibri"/>
          <w:b/>
          <w:bCs/>
        </w:rPr>
        <w:t>ročné</w:t>
      </w:r>
      <w:r w:rsidRPr="00F46939">
        <w:rPr>
          <w:rFonts w:ascii="Calibri" w:hAnsi="Calibri" w:cs="Calibri"/>
          <w:b/>
          <w:bCs/>
        </w:rPr>
        <w:t xml:space="preserve"> </w:t>
      </w:r>
    </w:p>
    <w:p w14:paraId="7DD3A993" w14:textId="77777777" w:rsidR="00872BB7" w:rsidRPr="00F46939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3C1D70E0" w14:textId="77777777" w:rsidR="00872BB7" w:rsidRPr="00F46939" w:rsidRDefault="00872BB7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F46939">
        <w:rPr>
          <w:rFonts w:ascii="Calibri" w:hAnsi="Calibri" w:cs="Calibri"/>
          <w:b/>
          <w:bCs/>
        </w:rPr>
        <w:t>Poistná doba:</w:t>
      </w:r>
      <w:r w:rsidRPr="00F46939">
        <w:rPr>
          <w:rFonts w:ascii="Calibri" w:hAnsi="Calibri" w:cs="Calibri"/>
        </w:rPr>
        <w:tab/>
        <w:t>1.1.202</w:t>
      </w:r>
      <w:r w:rsidR="00A66A6E" w:rsidRPr="00F46939">
        <w:rPr>
          <w:rFonts w:ascii="Calibri" w:hAnsi="Calibri" w:cs="Calibri"/>
        </w:rPr>
        <w:t>4</w:t>
      </w:r>
      <w:r w:rsidRPr="00F46939">
        <w:rPr>
          <w:rFonts w:ascii="Calibri" w:hAnsi="Calibri" w:cs="Calibri"/>
        </w:rPr>
        <w:t xml:space="preserve"> – 31.12.202</w:t>
      </w:r>
      <w:r w:rsidR="00A66A6E" w:rsidRPr="00F46939">
        <w:rPr>
          <w:rFonts w:ascii="Calibri" w:hAnsi="Calibri" w:cs="Calibri"/>
        </w:rPr>
        <w:t>7</w:t>
      </w:r>
      <w:r w:rsidRPr="00F46939">
        <w:rPr>
          <w:rFonts w:ascii="Calibri" w:hAnsi="Calibri" w:cs="Calibri"/>
        </w:rPr>
        <w:t xml:space="preserve"> na dobu určitú</w:t>
      </w:r>
      <w:r w:rsidR="00E63052" w:rsidRPr="00F46939">
        <w:rPr>
          <w:rFonts w:ascii="Calibri" w:hAnsi="Calibri" w:cs="Calibri"/>
        </w:rPr>
        <w:t xml:space="preserve"> (4 roky)</w:t>
      </w:r>
    </w:p>
    <w:p w14:paraId="5080209C" w14:textId="77777777" w:rsidR="007C5A96" w:rsidRPr="00F46939" w:rsidRDefault="007C5A96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5E6FD557" w14:textId="77777777" w:rsidR="007C5A96" w:rsidRPr="00F46939" w:rsidRDefault="007C5A96" w:rsidP="00872BB7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</w:p>
    <w:p w14:paraId="03584E30" w14:textId="77777777" w:rsidR="007C5A96" w:rsidRPr="00F46939" w:rsidRDefault="007C5A96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46939">
        <w:rPr>
          <w:rFonts w:ascii="Calibri" w:hAnsi="Calibri" w:cs="Calibri"/>
          <w:b/>
          <w:bCs/>
          <w:sz w:val="22"/>
          <w:szCs w:val="22"/>
        </w:rPr>
        <w:t>Rozsah poistného krytia (poistené činnosti, limity plnenia, spoluúčasti, územný rozsah</w:t>
      </w:r>
      <w:r w:rsidR="0010679B" w:rsidRPr="00F46939">
        <w:rPr>
          <w:rFonts w:ascii="Calibri" w:hAnsi="Calibri" w:cs="Calibri"/>
          <w:b/>
          <w:bCs/>
          <w:sz w:val="22"/>
          <w:szCs w:val="22"/>
        </w:rPr>
        <w:t>, poistné riziká</w:t>
      </w:r>
      <w:r w:rsidRPr="00F46939">
        <w:rPr>
          <w:rFonts w:ascii="Calibri" w:hAnsi="Calibri" w:cs="Calibri"/>
          <w:b/>
          <w:bCs/>
          <w:sz w:val="22"/>
          <w:szCs w:val="22"/>
        </w:rPr>
        <w:t>)</w:t>
      </w:r>
    </w:p>
    <w:p w14:paraId="6DBC4A45" w14:textId="77777777" w:rsidR="00945564" w:rsidRPr="00F46939" w:rsidRDefault="00945564" w:rsidP="0094556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6B7A3A2A" w14:textId="77777777" w:rsidR="00945564" w:rsidRPr="00F46939" w:rsidRDefault="00945564" w:rsidP="00984C96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Územná platnosť poistenia</w:t>
      </w:r>
      <w:r w:rsidR="00984C96" w:rsidRPr="00F46939">
        <w:rPr>
          <w:rFonts w:ascii="Calibri" w:hAnsi="Calibri" w:cs="Calibri"/>
          <w:b/>
        </w:rPr>
        <w:t>:</w:t>
      </w:r>
      <w:r w:rsidR="00984C96" w:rsidRPr="00F46939">
        <w:rPr>
          <w:rFonts w:ascii="Calibri" w:hAnsi="Calibri" w:cs="Calibri"/>
          <w:b/>
        </w:rPr>
        <w:tab/>
      </w:r>
      <w:r w:rsidRPr="00F46939">
        <w:rPr>
          <w:rFonts w:ascii="Calibri" w:hAnsi="Calibri" w:cs="Calibri"/>
          <w:bCs/>
        </w:rPr>
        <w:t>Slovenská republika, Česká republika, Maďarsko, Rakúsko</w:t>
      </w:r>
      <w:r w:rsidR="0032302C" w:rsidRPr="00F46939">
        <w:rPr>
          <w:rFonts w:ascii="Calibri" w:hAnsi="Calibri" w:cs="Calibri"/>
          <w:bCs/>
        </w:rPr>
        <w:t>, Nemecko</w:t>
      </w:r>
    </w:p>
    <w:p w14:paraId="4B165C43" w14:textId="77777777" w:rsidR="00945564" w:rsidRPr="00F46939" w:rsidRDefault="00945564" w:rsidP="009455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ab/>
      </w:r>
    </w:p>
    <w:p w14:paraId="33DE4BAF" w14:textId="77777777" w:rsidR="00945564" w:rsidRPr="00F46939" w:rsidRDefault="00945564" w:rsidP="009455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Princíp poistenia</w:t>
      </w:r>
      <w:r w:rsidR="00984C96" w:rsidRPr="00F46939">
        <w:rPr>
          <w:rFonts w:ascii="Calibri" w:hAnsi="Calibri" w:cs="Calibri"/>
          <w:b/>
        </w:rPr>
        <w:t>:</w:t>
      </w:r>
      <w:r w:rsidR="00984C96" w:rsidRPr="00F46939">
        <w:rPr>
          <w:rFonts w:ascii="Calibri" w:hAnsi="Calibri" w:cs="Calibri"/>
          <w:b/>
        </w:rPr>
        <w:tab/>
      </w:r>
      <w:r w:rsidR="0076637A" w:rsidRPr="00F46939">
        <w:rPr>
          <w:rFonts w:ascii="Calibri" w:hAnsi="Calibri" w:cs="Calibri"/>
          <w:b/>
        </w:rPr>
        <w:tab/>
      </w:r>
      <w:proofErr w:type="spellStart"/>
      <w:r w:rsidRPr="00F46939">
        <w:rPr>
          <w:rFonts w:ascii="Calibri" w:hAnsi="Calibri" w:cs="Calibri"/>
          <w:bCs/>
        </w:rPr>
        <w:t>Loss</w:t>
      </w:r>
      <w:proofErr w:type="spellEnd"/>
      <w:r w:rsidRPr="00F46939">
        <w:rPr>
          <w:rFonts w:ascii="Calibri" w:hAnsi="Calibri" w:cs="Calibri"/>
          <w:bCs/>
        </w:rPr>
        <w:t xml:space="preserve"> </w:t>
      </w:r>
      <w:proofErr w:type="spellStart"/>
      <w:r w:rsidRPr="00F46939">
        <w:rPr>
          <w:rFonts w:ascii="Calibri" w:hAnsi="Calibri" w:cs="Calibri"/>
          <w:bCs/>
        </w:rPr>
        <w:t>occurence</w:t>
      </w:r>
      <w:proofErr w:type="spellEnd"/>
      <w:r w:rsidRPr="00F46939">
        <w:rPr>
          <w:rFonts w:ascii="Calibri" w:hAnsi="Calibri" w:cs="Calibri"/>
          <w:bCs/>
        </w:rPr>
        <w:t>, platí aj pre všetky pripoistenia</w:t>
      </w:r>
      <w:r w:rsidRPr="00F46939">
        <w:rPr>
          <w:rFonts w:ascii="Calibri" w:hAnsi="Calibri" w:cs="Calibri"/>
          <w:bCs/>
        </w:rPr>
        <w:tab/>
      </w:r>
    </w:p>
    <w:p w14:paraId="720A4E24" w14:textId="77777777" w:rsidR="00945564" w:rsidRPr="00F46939" w:rsidRDefault="00945564" w:rsidP="0094556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ab/>
      </w:r>
    </w:p>
    <w:p w14:paraId="1064A58E" w14:textId="77777777" w:rsidR="00945564" w:rsidRPr="00F46939" w:rsidRDefault="00945564" w:rsidP="0076637A">
      <w:pPr>
        <w:overflowPunct w:val="0"/>
        <w:autoSpaceDE w:val="0"/>
        <w:autoSpaceDN w:val="0"/>
        <w:adjustRightInd w:val="0"/>
        <w:ind w:left="2836" w:hanging="2836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Poistené činnosti</w:t>
      </w:r>
      <w:r w:rsidR="0076637A" w:rsidRPr="00F46939">
        <w:rPr>
          <w:rFonts w:ascii="Calibri" w:hAnsi="Calibri" w:cs="Calibri"/>
          <w:b/>
        </w:rPr>
        <w:t>:</w:t>
      </w:r>
      <w:r w:rsidRPr="00F46939">
        <w:rPr>
          <w:rFonts w:ascii="Calibri" w:hAnsi="Calibri" w:cs="Calibri"/>
          <w:b/>
        </w:rPr>
        <w:tab/>
      </w:r>
      <w:r w:rsidR="0076637A" w:rsidRPr="00F46939">
        <w:rPr>
          <w:rFonts w:ascii="Calibri" w:hAnsi="Calibri" w:cs="Calibri"/>
          <w:bCs/>
        </w:rPr>
        <w:t>(</w:t>
      </w:r>
      <w:r w:rsidRPr="00F46939">
        <w:rPr>
          <w:rFonts w:ascii="Calibri" w:hAnsi="Calibri" w:cs="Calibri"/>
          <w:bCs/>
        </w:rPr>
        <w:t>všetky v rámci výpisu z Obchodného registra SR a Živnostenského registra SR</w:t>
      </w:r>
      <w:r w:rsidR="0076637A" w:rsidRPr="00F46939">
        <w:rPr>
          <w:rFonts w:ascii="Calibri" w:hAnsi="Calibri" w:cs="Calibri"/>
          <w:bCs/>
        </w:rPr>
        <w:t>)</w:t>
      </w:r>
      <w:r w:rsidRPr="00F46939">
        <w:rPr>
          <w:rFonts w:ascii="Calibri" w:hAnsi="Calibri" w:cs="Calibri"/>
          <w:bCs/>
        </w:rPr>
        <w:t xml:space="preserve"> </w:t>
      </w:r>
    </w:p>
    <w:p w14:paraId="002FF069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činnosť organizačných a ekonomických poradcov</w:t>
      </w:r>
    </w:p>
    <w:p w14:paraId="4A26ABFC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opravy motorových vozidiel, poľnohospodárskych strojov a karosérií</w:t>
      </w:r>
    </w:p>
    <w:p w14:paraId="48A0B319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investorsko-inžinierska činnosť</w:t>
      </w:r>
    </w:p>
    <w:p w14:paraId="5803920F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prenájom hnuteľného majetku</w:t>
      </w:r>
    </w:p>
    <w:p w14:paraId="1C072A56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reklamná a propagačná činnosť v rozsahu voľnej živnosti</w:t>
      </w:r>
    </w:p>
    <w:p w14:paraId="59EFD366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kúpa a predaj tovaru v rozsahu voľnej živnosti</w:t>
      </w:r>
    </w:p>
    <w:p w14:paraId="608DC5B2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poskytovanie služieb v oblasti záhradníctva a údržby zelene v rozsahu voľnej živnosti</w:t>
      </w:r>
    </w:p>
    <w:p w14:paraId="39E62F1B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verejná cestná nákladná doprava (VOR)</w:t>
      </w:r>
    </w:p>
    <w:p w14:paraId="4EA9F8CC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čistiace a upratovacie práce v rozsahu voľnej živnosti /okrem deratizácie, dezinfekcie a dezinsekcie/</w:t>
      </w:r>
    </w:p>
    <w:p w14:paraId="69BA89B7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elektroenergetika - výroba elektriny, dodávka elektriny, distribúcia elektriny (VOR)</w:t>
      </w:r>
    </w:p>
    <w:p w14:paraId="344228FE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výroba tepla, rozvod tepla (VOR)</w:t>
      </w:r>
    </w:p>
    <w:p w14:paraId="692B673F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nakladanie s odpadmi - odvoz odpadu zo špeciálnych zberných nádob zbernými vozidlami a zneškodňovanie odpadu v Spaľovni odpadu</w:t>
      </w:r>
    </w:p>
    <w:p w14:paraId="4124C6F6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nakladanie s nebezpečným odpadom</w:t>
      </w:r>
    </w:p>
    <w:p w14:paraId="3AF1947F" w14:textId="77777777" w:rsidR="00945564" w:rsidRPr="00F46939" w:rsidRDefault="00945564" w:rsidP="009A0F17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prenájom nehnuteľností spojený s poskytovaním iných než základných služieb spojených s prenájmom</w:t>
      </w:r>
    </w:p>
    <w:p w14:paraId="60DAB0C4" w14:textId="77777777" w:rsidR="001C5904" w:rsidRPr="00F46939" w:rsidRDefault="001C5904" w:rsidP="00945564">
      <w:p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F46939">
        <w:rPr>
          <w:rFonts w:ascii="Calibri" w:hAnsi="Calibri" w:cs="Calibri"/>
          <w:bCs/>
          <w:sz w:val="24"/>
          <w:szCs w:val="24"/>
        </w:rPr>
        <w:lastRenderedPageBreak/>
        <w:tab/>
      </w:r>
    </w:p>
    <w:p w14:paraId="40BC26DF" w14:textId="77777777" w:rsidR="00DA1A0A" w:rsidRPr="00F46939" w:rsidRDefault="00DA1A0A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</w:p>
    <w:tbl>
      <w:tblPr>
        <w:tblW w:w="4890" w:type="pct"/>
        <w:tblInd w:w="108" w:type="dxa"/>
        <w:tblBorders>
          <w:bottom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879"/>
        <w:gridCol w:w="1602"/>
        <w:gridCol w:w="1602"/>
      </w:tblGrid>
      <w:tr w:rsidR="0052685A" w:rsidRPr="00F46939" w14:paraId="1D1CD80E" w14:textId="77777777" w:rsidTr="009A0F17">
        <w:trPr>
          <w:trHeight w:val="340"/>
        </w:trPr>
        <w:tc>
          <w:tcPr>
            <w:tcW w:w="3236" w:type="pct"/>
            <w:tcBorders>
              <w:bottom w:val="single" w:sz="8" w:space="0" w:color="0084C8"/>
            </w:tcBorders>
            <w:shd w:val="clear" w:color="auto" w:fill="FFFFFF"/>
            <w:vAlign w:val="bottom"/>
            <w:hideMark/>
          </w:tcPr>
          <w:p w14:paraId="0D2C006C" w14:textId="77777777" w:rsidR="0052685A" w:rsidRPr="00F46939" w:rsidRDefault="0052685A" w:rsidP="009A0F17">
            <w:pPr>
              <w:rPr>
                <w:rFonts w:ascii="Calibri" w:eastAsia="Calibri" w:hAnsi="Calibri" w:cs="Calibri"/>
                <w:b/>
                <w:caps/>
                <w:color w:val="0084C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caps/>
                <w:color w:val="0084C8"/>
                <w:szCs w:val="22"/>
                <w:lang w:eastAsia="en-US"/>
              </w:rPr>
              <w:t>Poistné nebezpečiA</w:t>
            </w:r>
          </w:p>
        </w:tc>
        <w:tc>
          <w:tcPr>
            <w:tcW w:w="882" w:type="pct"/>
            <w:tcBorders>
              <w:bottom w:val="single" w:sz="8" w:space="0" w:color="0084C8"/>
            </w:tcBorders>
            <w:shd w:val="clear" w:color="auto" w:fill="FFFFFF"/>
            <w:vAlign w:val="bottom"/>
            <w:hideMark/>
          </w:tcPr>
          <w:p w14:paraId="6C18E6AE" w14:textId="77777777" w:rsidR="0052685A" w:rsidRPr="00F46939" w:rsidRDefault="0052685A" w:rsidP="009A0F17">
            <w:pPr>
              <w:jc w:val="center"/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>Limit plnenia</w:t>
            </w:r>
            <w:r w:rsidR="0010679B" w:rsidRPr="00F46939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>/ Sublimit plnenia</w:t>
            </w:r>
            <w:r w:rsidRPr="00F46939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 xml:space="preserve">  (EUR)</w:t>
            </w:r>
          </w:p>
        </w:tc>
        <w:tc>
          <w:tcPr>
            <w:tcW w:w="882" w:type="pct"/>
            <w:tcBorders>
              <w:bottom w:val="single" w:sz="8" w:space="0" w:color="0084C8"/>
            </w:tcBorders>
            <w:shd w:val="clear" w:color="auto" w:fill="FFFFFF"/>
            <w:vAlign w:val="bottom"/>
            <w:hideMark/>
          </w:tcPr>
          <w:p w14:paraId="12568AF0" w14:textId="77777777" w:rsidR="0052685A" w:rsidRPr="00F46939" w:rsidRDefault="0052685A" w:rsidP="009A0F17">
            <w:pPr>
              <w:jc w:val="right"/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color w:val="0084C8"/>
                <w:szCs w:val="22"/>
                <w:lang w:eastAsia="en-US"/>
              </w:rPr>
              <w:t>Spoluúčasť (EUR)</w:t>
            </w:r>
          </w:p>
        </w:tc>
      </w:tr>
      <w:tr w:rsidR="0052685A" w:rsidRPr="00F46939" w14:paraId="44F28B85" w14:textId="77777777" w:rsidTr="009A0F17">
        <w:trPr>
          <w:trHeight w:val="664"/>
        </w:trPr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69953C5" w14:textId="77777777" w:rsidR="0052685A" w:rsidRPr="00F46939" w:rsidRDefault="0052685A" w:rsidP="009A0F17">
            <w:pPr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 xml:space="preserve">Všeobecná zodpovednosť za škodu spôsobenú tretiemu subjektu na zdraví vrátane následnej nemajetkovej škody, zodpovednosť za škodu na veci, následná finančná škoda, regresy zdravotných poisťovní voči 3. osobám, náklady právneho zastúpenia, 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2F9FBA" w14:textId="77777777" w:rsidR="0052685A" w:rsidRPr="00F46939" w:rsidRDefault="0052685A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600 000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0FA9D2" w14:textId="77777777" w:rsidR="0052685A" w:rsidRPr="00F46939" w:rsidRDefault="0052685A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500</w:t>
            </w:r>
          </w:p>
        </w:tc>
      </w:tr>
      <w:tr w:rsidR="0052685A" w:rsidRPr="00F46939" w14:paraId="0D2076E3" w14:textId="77777777" w:rsidTr="009A0F17">
        <w:trPr>
          <w:trHeight w:val="167"/>
        </w:trPr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DF49EE" w14:textId="77777777" w:rsidR="0052685A" w:rsidRPr="00F46939" w:rsidRDefault="0052685A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Ekologické škody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C23F66B" w14:textId="77777777" w:rsidR="0052685A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600 000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B1413C" w14:textId="77777777" w:rsidR="0052685A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5 000</w:t>
            </w:r>
          </w:p>
        </w:tc>
      </w:tr>
      <w:tr w:rsidR="0052685A" w:rsidRPr="00F46939" w14:paraId="5B7A59D7" w14:textId="77777777" w:rsidTr="009A0F17">
        <w:trPr>
          <w:trHeight w:val="167"/>
        </w:trPr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7D9F02" w14:textId="77777777" w:rsidR="0052685A" w:rsidRPr="00F46939" w:rsidRDefault="0052685A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Zodpovednosť za chybný výrobok a vadne prevedenú prácu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49E093" w14:textId="77777777" w:rsidR="0052685A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600 000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3940DF" w14:textId="77777777" w:rsidR="0052685A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1 000</w:t>
            </w:r>
          </w:p>
        </w:tc>
      </w:tr>
      <w:tr w:rsidR="0052685A" w:rsidRPr="00F46939" w14:paraId="366E74BE" w14:textId="77777777" w:rsidTr="009A0F17"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FD57B19" w14:textId="77777777" w:rsidR="0052685A" w:rsidRPr="00F46939" w:rsidRDefault="0052685A" w:rsidP="009A0F17">
            <w:pPr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Zodpovednosť z držby, prenájmu a nájmu nehnuteľností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E060CC" w14:textId="77777777" w:rsidR="0052685A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600 000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EE4F8C" w14:textId="77777777" w:rsidR="0052685A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 xml:space="preserve">500 </w:t>
            </w:r>
          </w:p>
        </w:tc>
      </w:tr>
      <w:tr w:rsidR="0052685A" w:rsidRPr="00F46939" w14:paraId="1415448E" w14:textId="77777777" w:rsidTr="009A0F17"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1706B" w14:textId="77777777" w:rsidR="0052685A" w:rsidRPr="00F46939" w:rsidRDefault="0052685A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Čisté finančné škody (vrátane čistej finančnej ujmy spôsobenej vadou výrobku výrobku)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EC29914" w14:textId="77777777" w:rsidR="0052685A" w:rsidRPr="00F46939" w:rsidRDefault="0052685A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400 000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7776CC" w14:textId="77777777" w:rsidR="0052685A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2 000</w:t>
            </w:r>
          </w:p>
        </w:tc>
      </w:tr>
      <w:tr w:rsidR="0052685A" w:rsidRPr="00F46939" w14:paraId="3919E085" w14:textId="77777777" w:rsidTr="009A0F17"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F3CA44" w14:textId="77777777" w:rsidR="0052685A" w:rsidRPr="00F46939" w:rsidRDefault="0052685A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Zodpovednosť za škody na veciach prevzatých a veciach užívaných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9A33B8A" w14:textId="77777777" w:rsidR="0052685A" w:rsidRPr="00F46939" w:rsidRDefault="0052685A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100 000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2FF6BF" w14:textId="77777777" w:rsidR="0052685A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500</w:t>
            </w:r>
          </w:p>
        </w:tc>
      </w:tr>
      <w:tr w:rsidR="0052685A" w:rsidRPr="00F46939" w14:paraId="4E2DACCE" w14:textId="77777777" w:rsidTr="009A0F17"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C70DB5" w14:textId="77777777" w:rsidR="0052685A" w:rsidRPr="00F46939" w:rsidRDefault="0052685A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Škody spôsobené nedodaním výrobku (tepla, elektrickej energie,  páry, plynu, vzduchu, chlad, vody)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65A5DB" w14:textId="77777777" w:rsidR="0052685A" w:rsidRPr="00F46939" w:rsidRDefault="0052685A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200 000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9898E0" w14:textId="77777777" w:rsidR="0052685A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5 000</w:t>
            </w:r>
          </w:p>
        </w:tc>
      </w:tr>
      <w:tr w:rsidR="0052685A" w:rsidRPr="00F46939" w14:paraId="4B0D5ED5" w14:textId="77777777" w:rsidTr="009A0F17"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4B3619" w14:textId="77777777" w:rsidR="0052685A" w:rsidRPr="00F46939" w:rsidRDefault="0052685A" w:rsidP="009A0F17">
            <w:pPr>
              <w:rPr>
                <w:rFonts w:ascii="Calibri" w:eastAsia="Calibri" w:hAnsi="Calibri" w:cs="Calibri"/>
                <w:sz w:val="24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Regresy zdravotných poisťovní voči zamestnancom a regresy dávok nemocenského poistenia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67400F" w14:textId="77777777" w:rsidR="0052685A" w:rsidRPr="00F46939" w:rsidRDefault="0052685A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200 000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117DA1" w14:textId="77777777" w:rsidR="0052685A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500</w:t>
            </w:r>
          </w:p>
        </w:tc>
      </w:tr>
      <w:tr w:rsidR="00575569" w:rsidRPr="00F46939" w14:paraId="3006B823" w14:textId="77777777" w:rsidTr="009A0F17"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FBE6F2" w14:textId="77777777" w:rsidR="00575569" w:rsidRPr="00F46939" w:rsidRDefault="00575569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Veci vnesené, odložené (veci návštev a pod.)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D7BC64" w14:textId="77777777" w:rsidR="00575569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15 000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630013" w14:textId="77777777" w:rsidR="00575569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0</w:t>
            </w:r>
          </w:p>
        </w:tc>
      </w:tr>
      <w:tr w:rsidR="00575569" w:rsidRPr="00F46939" w14:paraId="6BB34061" w14:textId="77777777" w:rsidTr="009A0F17"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D2EB63" w14:textId="77777777" w:rsidR="00575569" w:rsidRPr="00F46939" w:rsidRDefault="00575569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Zodpovednosť za veci zamestnancov (bicykle, kolobežky a pod.)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9CF22F" w14:textId="77777777" w:rsidR="00575569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20 000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03B7E9" w14:textId="77777777" w:rsidR="00575569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0</w:t>
            </w:r>
          </w:p>
        </w:tc>
      </w:tr>
      <w:tr w:rsidR="00575569" w:rsidRPr="00F46939" w14:paraId="25CCF325" w14:textId="77777777" w:rsidTr="009A0F17"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B9C82A" w14:textId="77777777" w:rsidR="00575569" w:rsidRPr="00F46939" w:rsidRDefault="00575569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Nemajetková škoda spočívajúca v inom zásahu do prirodzených práv človeka ako ublíženie na zdraví alebo usmrtenie (osobnostná nemajetková ujma)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40E813" w14:textId="77777777" w:rsidR="00575569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50 000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13DB32" w14:textId="77777777" w:rsidR="00575569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500</w:t>
            </w:r>
          </w:p>
        </w:tc>
      </w:tr>
      <w:tr w:rsidR="00575569" w:rsidRPr="00F46939" w14:paraId="17F69772" w14:textId="77777777" w:rsidTr="009A0F17"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88E16" w14:textId="77777777" w:rsidR="00575569" w:rsidRPr="00F46939" w:rsidRDefault="00575569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Krížová zodpovednosť (voči majetkovo prepojeným spoločnostiam)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8FABF2" w14:textId="77777777" w:rsidR="00575569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600 000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FC44778" w14:textId="77777777" w:rsidR="00575569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500</w:t>
            </w:r>
          </w:p>
        </w:tc>
      </w:tr>
      <w:tr w:rsidR="00575569" w:rsidRPr="00F46939" w14:paraId="7D34FE09" w14:textId="77777777" w:rsidTr="009A0F17"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CA383" w14:textId="77777777" w:rsidR="00575569" w:rsidRPr="00F46939" w:rsidRDefault="00575569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Krížová zodpovednosť (medzi poistenými)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B9D425" w14:textId="77777777" w:rsidR="00575569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600 000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0C7D6F" w14:textId="77777777" w:rsidR="00575569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500</w:t>
            </w:r>
          </w:p>
        </w:tc>
      </w:tr>
      <w:tr w:rsidR="0052685A" w:rsidRPr="00F46939" w14:paraId="401E4E26" w14:textId="77777777" w:rsidTr="009A0F17">
        <w:tc>
          <w:tcPr>
            <w:tcW w:w="323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02A2FE" w14:textId="77777777" w:rsidR="0052685A" w:rsidRPr="00F46939" w:rsidRDefault="0052685A" w:rsidP="009A0F17">
            <w:pPr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>Náhrada nákladov vynaložených za účelom zabránenia  vzniku a/ alebo zväčšenie rozsahu škody.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33D0B4" w14:textId="77777777" w:rsidR="0052685A" w:rsidRPr="00F46939" w:rsidRDefault="0052685A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 xml:space="preserve">20% hlavného limitu tzn. </w:t>
            </w:r>
            <w:r w:rsidR="00575569"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12</w:t>
            </w: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0 000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DA488E" w14:textId="77777777" w:rsidR="0052685A" w:rsidRPr="00F46939" w:rsidRDefault="00575569" w:rsidP="009A0F17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</w:pPr>
            <w:r w:rsidRPr="00F46939">
              <w:rPr>
                <w:rFonts w:ascii="Calibri" w:eastAsia="Calibri" w:hAnsi="Calibri" w:cs="Calibri"/>
                <w:b/>
                <w:bCs/>
                <w:sz w:val="18"/>
                <w:szCs w:val="22"/>
                <w:lang w:eastAsia="en-US"/>
              </w:rPr>
              <w:t>500</w:t>
            </w:r>
          </w:p>
        </w:tc>
      </w:tr>
    </w:tbl>
    <w:p w14:paraId="65A8CF96" w14:textId="77777777" w:rsidR="0052685A" w:rsidRPr="00F46939" w:rsidRDefault="0052685A" w:rsidP="0052685A">
      <w:pPr>
        <w:contextualSpacing/>
        <w:rPr>
          <w:rFonts w:ascii="Calibri" w:hAnsi="Calibri" w:cs="Calibri"/>
          <w:sz w:val="16"/>
          <w:szCs w:val="16"/>
        </w:rPr>
      </w:pPr>
    </w:p>
    <w:p w14:paraId="183087C9" w14:textId="77777777" w:rsidR="0052685A" w:rsidRPr="00F46939" w:rsidRDefault="0010679B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Limit plnenia pre všeobecnú zodpovednosť za škodu vrátane ušlého zisku je pre jedno poistné obdobie dvoj (2-) násobok poistnej sumy.</w:t>
      </w:r>
    </w:p>
    <w:p w14:paraId="18D5D8C7" w14:textId="77777777" w:rsidR="00DB46E3" w:rsidRPr="00F46939" w:rsidRDefault="00DB46E3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5EEA0AF4" w14:textId="77777777" w:rsidR="00DB46E3" w:rsidRPr="00F46939" w:rsidRDefault="00DB46E3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Ročný obrat spoločnosti 2022:</w:t>
      </w:r>
      <w:r w:rsidRPr="00F46939">
        <w:rPr>
          <w:rFonts w:ascii="Calibri" w:hAnsi="Calibri" w:cs="Calibri"/>
          <w:b/>
        </w:rPr>
        <w:tab/>
      </w:r>
      <w:r w:rsidRPr="00F46939">
        <w:rPr>
          <w:rFonts w:ascii="Calibri" w:hAnsi="Calibri" w:cs="Calibri"/>
          <w:b/>
        </w:rPr>
        <w:tab/>
      </w:r>
      <w:r w:rsidRPr="00F46939">
        <w:rPr>
          <w:rFonts w:ascii="Calibri" w:hAnsi="Calibri" w:cs="Calibri"/>
          <w:bCs/>
        </w:rPr>
        <w:t>36 156 236 EUR</w:t>
      </w:r>
      <w:r w:rsidRPr="00F46939">
        <w:rPr>
          <w:rFonts w:ascii="Calibri" w:hAnsi="Calibri" w:cs="Calibri"/>
          <w:b/>
        </w:rPr>
        <w:tab/>
      </w:r>
    </w:p>
    <w:p w14:paraId="53B3297A" w14:textId="77777777" w:rsidR="00DB46E3" w:rsidRPr="00F46939" w:rsidRDefault="00DB46E3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1B4B0A4F" w14:textId="77777777" w:rsidR="00DB46E3" w:rsidRPr="00F46939" w:rsidRDefault="00DB46E3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Počet zamestnancov k 31.12.2022:</w:t>
      </w:r>
      <w:r w:rsidRPr="00F46939">
        <w:rPr>
          <w:rFonts w:ascii="Calibri" w:hAnsi="Calibri" w:cs="Calibri"/>
          <w:b/>
        </w:rPr>
        <w:tab/>
      </w:r>
      <w:r w:rsidRPr="00F46939">
        <w:rPr>
          <w:rFonts w:ascii="Calibri" w:hAnsi="Calibri" w:cs="Calibri"/>
          <w:bCs/>
        </w:rPr>
        <w:t>582</w:t>
      </w:r>
    </w:p>
    <w:p w14:paraId="28D73C23" w14:textId="77777777" w:rsidR="00DB46E3" w:rsidRPr="00F46939" w:rsidRDefault="00DB46E3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642AD079" w14:textId="77777777" w:rsidR="0010679B" w:rsidRPr="00F46939" w:rsidRDefault="0010679B" w:rsidP="009A0F17">
      <w:pPr>
        <w:numPr>
          <w:ilvl w:val="1"/>
          <w:numId w:val="19"/>
        </w:numPr>
        <w:tabs>
          <w:tab w:val="left" w:pos="3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46939">
        <w:rPr>
          <w:rFonts w:ascii="Calibri" w:hAnsi="Calibri" w:cs="Calibri"/>
          <w:b/>
          <w:bCs/>
          <w:sz w:val="22"/>
          <w:szCs w:val="22"/>
        </w:rPr>
        <w:t>Osobitné požiadavky a dojednania, ktoré musia byť súčasťou poistenia a jeho</w:t>
      </w:r>
      <w:r w:rsidRPr="00F4693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ceny</w:t>
      </w:r>
    </w:p>
    <w:p w14:paraId="598C8FEA" w14:textId="77777777" w:rsidR="009762F1" w:rsidRPr="00F46939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4"/>
          <w:szCs w:val="24"/>
        </w:rPr>
      </w:pPr>
    </w:p>
    <w:p w14:paraId="0079FBAC" w14:textId="77777777" w:rsidR="009762F1" w:rsidRPr="00F46939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Prednosť zmluvy pred VPP, ZPP, DPP</w:t>
      </w:r>
    </w:p>
    <w:p w14:paraId="62B8AC08" w14:textId="77777777" w:rsidR="009762F1" w:rsidRPr="00F46939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Dojednáva sa, že pokiaľ sú uvedené zmluvné dojednania v rozpore s priloženými VPP, ZPP alebo doložkami, potom majú tieto zmluvné dojednania prednosť pred ustanoveniami priložených VPP, ZPP alebo doložiek.</w:t>
      </w:r>
    </w:p>
    <w:p w14:paraId="61AC91BC" w14:textId="77777777" w:rsidR="00A904DC" w:rsidRPr="00F46939" w:rsidRDefault="00A904DC" w:rsidP="009762F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345FD501" w14:textId="77777777" w:rsidR="009762F1" w:rsidRPr="00F46939" w:rsidRDefault="009762F1" w:rsidP="009762F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Nedbanlivosť</w:t>
      </w:r>
    </w:p>
    <w:p w14:paraId="5B7B5CEE" w14:textId="77777777" w:rsidR="009762F1" w:rsidRPr="00F46939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 xml:space="preserve">Pre prípady, keď sa aplikácia výluky z poistenia odvíja od splnenia podmienky vychádzajúce zo subjektívnej stránky konania poisteného/poistníka, ako je zavinenia alebo vedomosť poisteného o určitých skutočnostiach (napr. </w:t>
      </w:r>
      <w:r w:rsidR="00134034" w:rsidRPr="00F46939">
        <w:rPr>
          <w:rFonts w:ascii="Calibri" w:hAnsi="Calibri" w:cs="Calibri"/>
          <w:bCs/>
        </w:rPr>
        <w:t>v</w:t>
      </w:r>
      <w:r w:rsidRPr="00F46939">
        <w:rPr>
          <w:rFonts w:ascii="Calibri" w:hAnsi="Calibri" w:cs="Calibri"/>
          <w:bCs/>
        </w:rPr>
        <w:t xml:space="preserve">ýluka nebezpečným softvérom, výluka škôd v dôsledku skutočnosti, o ktorej poistený/poistník mal vedieť </w:t>
      </w:r>
      <w:r w:rsidR="00434B84" w:rsidRPr="00F46939">
        <w:rPr>
          <w:rFonts w:ascii="Calibri" w:hAnsi="Calibri" w:cs="Calibri"/>
          <w:bCs/>
        </w:rPr>
        <w:t>v </w:t>
      </w:r>
      <w:r w:rsidRPr="00F46939">
        <w:rPr>
          <w:rFonts w:ascii="Calibri" w:hAnsi="Calibri" w:cs="Calibri"/>
          <w:bCs/>
        </w:rPr>
        <w:t>čase uzavretia poistnej zmluvy</w:t>
      </w:r>
      <w:r w:rsidR="00134034" w:rsidRPr="00F46939">
        <w:rPr>
          <w:rFonts w:ascii="Calibri" w:hAnsi="Calibri" w:cs="Calibri"/>
          <w:bCs/>
        </w:rPr>
        <w:t>,</w:t>
      </w:r>
      <w:r w:rsidRPr="00F46939">
        <w:rPr>
          <w:rFonts w:ascii="Calibri" w:hAnsi="Calibri" w:cs="Calibri"/>
          <w:bCs/>
        </w:rPr>
        <w:t xml:space="preserve"> a pod.), dôjde v prípade, keď je poisteným/ poistníkom právnická osoba, k aplikácii takejto výluky iba za predpokladu, že zhora uvedená podmienka bude naplnená zo strany vedenia spoločnosti. Za vedenie spoločnosti sa považuje štatutárny orgán (príp. </w:t>
      </w:r>
      <w:r w:rsidR="00134034" w:rsidRPr="00F46939">
        <w:rPr>
          <w:rFonts w:ascii="Calibri" w:hAnsi="Calibri" w:cs="Calibri"/>
          <w:bCs/>
        </w:rPr>
        <w:t>j</w:t>
      </w:r>
      <w:r w:rsidRPr="00F46939">
        <w:rPr>
          <w:rFonts w:ascii="Calibri" w:hAnsi="Calibri" w:cs="Calibri"/>
          <w:bCs/>
        </w:rPr>
        <w:t>eho členovia) a osoby do svojich funkcií štatutárnym orgánom menované. Obdobne to platí aj na prípady krátenie poistného plnenia v súvislosti s plnením povinností ustanovených poistnú zmluvu či zákonom.</w:t>
      </w:r>
    </w:p>
    <w:p w14:paraId="26A900F0" w14:textId="77777777" w:rsidR="009762F1" w:rsidRPr="00F46939" w:rsidRDefault="009762F1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</w:p>
    <w:p w14:paraId="3C95AEEF" w14:textId="77777777" w:rsidR="00B43DC6" w:rsidRPr="00F46939" w:rsidRDefault="00B43DC6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Požadované odchylné zmluvné dojednania k rozsahu krytia</w:t>
      </w:r>
    </w:p>
    <w:p w14:paraId="5564E60F" w14:textId="77777777" w:rsidR="00B43DC6" w:rsidRPr="00F46939" w:rsidRDefault="00B43DC6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 xml:space="preserve">Na rozdiel od všeobecných poistných podmienok, osobitných poistných podmienok </w:t>
      </w:r>
      <w:r w:rsidR="00134034" w:rsidRPr="00F46939">
        <w:rPr>
          <w:rFonts w:ascii="Calibri" w:hAnsi="Calibri" w:cs="Calibri"/>
          <w:bCs/>
        </w:rPr>
        <w:t>a </w:t>
      </w:r>
      <w:r w:rsidRPr="00F46939">
        <w:rPr>
          <w:rFonts w:ascii="Calibri" w:hAnsi="Calibri" w:cs="Calibri"/>
          <w:bCs/>
        </w:rPr>
        <w:t>zmluvných dojednaní prislúchajúcich k poistnej zmluve sa dojednáva nasledovné:</w:t>
      </w:r>
    </w:p>
    <w:p w14:paraId="1ADAA21F" w14:textId="77777777" w:rsidR="00B43DC6" w:rsidRPr="00F46939" w:rsidRDefault="00B43DC6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508A3C7A" w14:textId="77777777" w:rsidR="00B43DC6" w:rsidRPr="00F46939" w:rsidRDefault="00DB46E3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br w:type="page"/>
      </w:r>
      <w:r w:rsidR="00B43DC6" w:rsidRPr="00F46939">
        <w:rPr>
          <w:rFonts w:ascii="Calibri" w:hAnsi="Calibri" w:cs="Calibri"/>
          <w:b/>
        </w:rPr>
        <w:lastRenderedPageBreak/>
        <w:t>Odchylné dojednania pre poistenie zodpovednosti za škodu</w:t>
      </w:r>
    </w:p>
    <w:p w14:paraId="623EFD85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Predĺženie konca poistenia – právo</w:t>
      </w:r>
      <w:r w:rsidR="0057006F" w:rsidRPr="00F46939">
        <w:rPr>
          <w:rFonts w:ascii="Calibri" w:hAnsi="Calibri" w:cs="Calibri"/>
          <w:bCs/>
        </w:rPr>
        <w:t>platnosť</w:t>
      </w:r>
      <w:r w:rsidRPr="00F46939">
        <w:rPr>
          <w:rFonts w:ascii="Calibri" w:hAnsi="Calibri" w:cs="Calibri"/>
          <w:bCs/>
        </w:rPr>
        <w:t xml:space="preserve"> rozhodnutia</w:t>
      </w:r>
    </w:p>
    <w:p w14:paraId="2590B20E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Cs/>
        </w:rPr>
        <w:t xml:space="preserve">Pokiaľ o náhrade škody rozhoduje príslušný orgán, platí, že poistná udalosť nastala až dňom, kedy rozhodnutie tohto orgánu nadobudlo </w:t>
      </w:r>
      <w:r w:rsidR="0057006F" w:rsidRPr="00F46939">
        <w:rPr>
          <w:rFonts w:ascii="Calibri" w:hAnsi="Calibri" w:cs="Calibri"/>
          <w:bCs/>
        </w:rPr>
        <w:t>právoplatnosť</w:t>
      </w:r>
      <w:r w:rsidRPr="00F46939">
        <w:rPr>
          <w:rFonts w:ascii="Calibri" w:hAnsi="Calibri" w:cs="Calibri"/>
          <w:bCs/>
        </w:rPr>
        <w:t>. Do doby, kedy rozhodnutie o škode nadobudne práv</w:t>
      </w:r>
      <w:r w:rsidR="0057006F" w:rsidRPr="00F46939">
        <w:rPr>
          <w:rFonts w:ascii="Calibri" w:hAnsi="Calibri" w:cs="Calibri"/>
          <w:bCs/>
        </w:rPr>
        <w:t>oplatnosť</w:t>
      </w:r>
      <w:r w:rsidRPr="00F46939">
        <w:rPr>
          <w:rFonts w:ascii="Calibri" w:hAnsi="Calibri" w:cs="Calibri"/>
          <w:bCs/>
        </w:rPr>
        <w:t>, trvá vo vzťahu k tejto škode poistná ochrana podľa tejto zmluvy bez ohľadu na dojednaný koniec poistenia.</w:t>
      </w:r>
    </w:p>
    <w:p w14:paraId="3B0B9BA7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475F23F8" w14:textId="77777777" w:rsidR="00F5774D" w:rsidRPr="00F46939" w:rsidRDefault="00F5774D" w:rsidP="00EF4419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Čisté finančné škody – pokuty penále</w:t>
      </w:r>
    </w:p>
    <w:p w14:paraId="27F3B3D1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Poistenie v rámci čistých finančných škôd sa vzťahuje aj na zodpovednosť za škodu spôsobenou tretej osobe spočívajúcu v pokute či penále, ktoré bolo uložené tretej osobe v dôsledku konania poisteného.</w:t>
      </w:r>
    </w:p>
    <w:p w14:paraId="4B4620C8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ab/>
      </w:r>
    </w:p>
    <w:p w14:paraId="5C6479E9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Ochrana osobnosti</w:t>
      </w:r>
    </w:p>
    <w:p w14:paraId="15A5D702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 xml:space="preserve">Poistenie sa vzťahuje na náhradu nemajetkovej ujmy spôsobenej neoprávneným zásahom poisteného do práva na ochranu osobnosti (v zmysle §11 a </w:t>
      </w:r>
      <w:proofErr w:type="spellStart"/>
      <w:r w:rsidRPr="00F46939">
        <w:rPr>
          <w:rFonts w:ascii="Calibri" w:hAnsi="Calibri" w:cs="Calibri"/>
          <w:bCs/>
        </w:rPr>
        <w:t>n</w:t>
      </w:r>
      <w:r w:rsidR="00134034" w:rsidRPr="00F46939">
        <w:rPr>
          <w:rFonts w:ascii="Calibri" w:hAnsi="Calibri" w:cs="Calibri"/>
          <w:bCs/>
        </w:rPr>
        <w:t>a</w:t>
      </w:r>
      <w:r w:rsidRPr="00F46939">
        <w:rPr>
          <w:rFonts w:ascii="Calibri" w:hAnsi="Calibri" w:cs="Calibri"/>
          <w:bCs/>
        </w:rPr>
        <w:t>sl</w:t>
      </w:r>
      <w:proofErr w:type="spellEnd"/>
      <w:r w:rsidRPr="00F46939">
        <w:rPr>
          <w:rFonts w:ascii="Calibri" w:hAnsi="Calibri" w:cs="Calibri"/>
          <w:bCs/>
        </w:rPr>
        <w:t>. Občianskeho zákonníka č. 40/1964 Z.</w:t>
      </w:r>
      <w:r w:rsidR="00134034" w:rsidRPr="00F46939">
        <w:rPr>
          <w:rFonts w:ascii="Calibri" w:hAnsi="Calibri" w:cs="Calibri"/>
          <w:bCs/>
        </w:rPr>
        <w:t> </w:t>
      </w:r>
      <w:r w:rsidRPr="00F46939">
        <w:rPr>
          <w:rFonts w:ascii="Calibri" w:hAnsi="Calibri" w:cs="Calibri"/>
          <w:bCs/>
        </w:rPr>
        <w:t>z.</w:t>
      </w:r>
      <w:r w:rsidR="00134034" w:rsidRPr="00F46939">
        <w:rPr>
          <w:rFonts w:ascii="Calibri" w:hAnsi="Calibri" w:cs="Calibri"/>
          <w:bCs/>
        </w:rPr>
        <w:t xml:space="preserve"> v znení neskorších pre</w:t>
      </w:r>
      <w:r w:rsidR="00AE068F" w:rsidRPr="00F46939">
        <w:rPr>
          <w:rFonts w:ascii="Calibri" w:hAnsi="Calibri" w:cs="Calibri"/>
          <w:bCs/>
        </w:rPr>
        <w:t>d</w:t>
      </w:r>
      <w:r w:rsidR="00134034" w:rsidRPr="00F46939">
        <w:rPr>
          <w:rFonts w:ascii="Calibri" w:hAnsi="Calibri" w:cs="Calibri"/>
          <w:bCs/>
        </w:rPr>
        <w:t>pisov</w:t>
      </w:r>
      <w:r w:rsidRPr="00F46939">
        <w:rPr>
          <w:rFonts w:ascii="Calibri" w:hAnsi="Calibri" w:cs="Calibri"/>
          <w:bCs/>
        </w:rPr>
        <w:t>), ak je povinnosť poisteného k jej náhrade daná právo</w:t>
      </w:r>
      <w:r w:rsidR="0057006F" w:rsidRPr="00F46939">
        <w:rPr>
          <w:rFonts w:ascii="Calibri" w:hAnsi="Calibri" w:cs="Calibri"/>
          <w:bCs/>
        </w:rPr>
        <w:t xml:space="preserve">platným </w:t>
      </w:r>
      <w:r w:rsidRPr="00F46939">
        <w:rPr>
          <w:rFonts w:ascii="Calibri" w:hAnsi="Calibri" w:cs="Calibri"/>
          <w:bCs/>
        </w:rPr>
        <w:t>súdnym rozhodnutím.</w:t>
      </w:r>
      <w:r w:rsidR="007F7804" w:rsidRPr="00F46939">
        <w:rPr>
          <w:rFonts w:ascii="Calibri" w:hAnsi="Calibri" w:cs="Calibri"/>
          <w:bCs/>
        </w:rPr>
        <w:t xml:space="preserve"> </w:t>
      </w:r>
      <w:r w:rsidRPr="00F46939">
        <w:rPr>
          <w:rFonts w:ascii="Calibri" w:hAnsi="Calibri" w:cs="Calibri"/>
          <w:bCs/>
        </w:rPr>
        <w:t>Poistenie sa ďalej tiež vzťahuje na zodpovednosť za škody spôsobené neoprávneným zásahom do práva na ochranu osobnosti.</w:t>
      </w:r>
    </w:p>
    <w:p w14:paraId="163628C4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36C6B428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Informačná povinnosť – Holding</w:t>
      </w:r>
      <w:r w:rsidR="007F7804" w:rsidRPr="00F46939">
        <w:rPr>
          <w:rFonts w:ascii="Calibri" w:hAnsi="Calibri" w:cs="Calibri"/>
          <w:b/>
        </w:rPr>
        <w:t xml:space="preserve">                     </w:t>
      </w:r>
      <w:r w:rsidRPr="00F46939">
        <w:rPr>
          <w:rFonts w:ascii="Calibri" w:hAnsi="Calibri" w:cs="Calibri"/>
          <w:b/>
        </w:rPr>
        <w:tab/>
      </w:r>
    </w:p>
    <w:p w14:paraId="7FFA2AE9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Pre účely zistenia, či bude uplatnená niektorá z výluk či obmedzení rozsahu poistného krytia vzťahujúca sa k osobe poisteného (napr. výluka škôd na veciach, ktoré poistený užíva), nebude akékoľvek konanie jedného poisteného alebo informácie známe jednému poistenému prisudzované inému poistenému. Žiadna informácia uvedená v dotazníku pre toto poistenie alebo informácie známe jednému poistenému nebudú pre účely odmietnutia alebo zníženia poistného plnenia prisudzované inému poistenému.</w:t>
      </w:r>
    </w:p>
    <w:p w14:paraId="3B4D1851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17AAB604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Výrobok – zmena definície</w:t>
      </w:r>
    </w:p>
    <w:p w14:paraId="0B158216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Výrobkom sa pre účely tohto poistenia rozumie akákoľvek hnuteľná vec, ktorá bola vyrobená, vyťažená alebo inak získaná bez ohľadu na stupeň jej spracovania a je určená na uvedenie na trh, a to bez ohľadu na to, či je určená spotrebiteľovi alebo podnikateľovi. Výrobkom sú tiež súčasti a príslušenstvo vecí hnuteľných aj nehnuteľných. Za výrobok sa považuje aj elektrická energia, teplo, plyn, para, voda, vzduch, chlad. Za súčasť výrobku sa považuje aj soft</w:t>
      </w:r>
      <w:r w:rsidR="00134034" w:rsidRPr="00F46939">
        <w:rPr>
          <w:rFonts w:ascii="Calibri" w:hAnsi="Calibri" w:cs="Calibri"/>
          <w:bCs/>
        </w:rPr>
        <w:t>vér</w:t>
      </w:r>
      <w:r w:rsidRPr="00F46939">
        <w:rPr>
          <w:rFonts w:ascii="Calibri" w:hAnsi="Calibri" w:cs="Calibri"/>
          <w:bCs/>
        </w:rPr>
        <w:t xml:space="preserve"> alebo operačný systém, ktorý dodal poistený súčasne s výrobkom.</w:t>
      </w:r>
    </w:p>
    <w:p w14:paraId="532C362C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Poistenie zodpovednosti za škody spôsobené vadou výrobku sa tiež vzťahuje na škody spôsobené vadne vykonanou prácou po jej odovzdaní.</w:t>
      </w:r>
    </w:p>
    <w:p w14:paraId="622707F4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0E6910E8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Činnosti nezapísané v obchodnom registri – rozšírenie poistného krytia</w:t>
      </w:r>
    </w:p>
    <w:p w14:paraId="6FBA5205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Poistenie zodpovednosti za škody sa okrem činností zapísaných v obchodn</w:t>
      </w:r>
      <w:r w:rsidR="008D2876" w:rsidRPr="00F46939">
        <w:rPr>
          <w:rFonts w:ascii="Calibri" w:hAnsi="Calibri" w:cs="Calibri"/>
          <w:bCs/>
        </w:rPr>
        <w:t>o</w:t>
      </w:r>
      <w:r w:rsidRPr="00F46939">
        <w:rPr>
          <w:rFonts w:ascii="Calibri" w:hAnsi="Calibri" w:cs="Calibri"/>
          <w:bCs/>
        </w:rPr>
        <w:t>m registri tiež vzťahuje na iné činnosti vykonávané poisteným, pokiaľ tieto činnosti nepredstavujú podstatné zvýšenie poistného rizika a objem tejto činnosti nepresahuje 10</w:t>
      </w:r>
      <w:r w:rsidR="00134034" w:rsidRPr="00F46939">
        <w:rPr>
          <w:rFonts w:ascii="Calibri" w:hAnsi="Calibri" w:cs="Calibri"/>
          <w:bCs/>
        </w:rPr>
        <w:t> </w:t>
      </w:r>
      <w:r w:rsidRPr="00F46939">
        <w:rPr>
          <w:rFonts w:ascii="Calibri" w:hAnsi="Calibri" w:cs="Calibri"/>
          <w:bCs/>
        </w:rPr>
        <w:t>% z celkového obratu poisteného.</w:t>
      </w:r>
    </w:p>
    <w:p w14:paraId="59E97D6E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Cs/>
        </w:rPr>
        <w:t>Poistenie sa vzťahuje aj na činnosti, ktoré poistený začne vykonávať v priebehu poistnej doby</w:t>
      </w:r>
      <w:r w:rsidR="00134034" w:rsidRPr="00F46939">
        <w:rPr>
          <w:rFonts w:ascii="Calibri" w:hAnsi="Calibri" w:cs="Calibri"/>
          <w:bCs/>
        </w:rPr>
        <w:t>,</w:t>
      </w:r>
      <w:r w:rsidRPr="00F46939">
        <w:rPr>
          <w:rFonts w:ascii="Calibri" w:hAnsi="Calibri" w:cs="Calibri"/>
          <w:bCs/>
        </w:rPr>
        <w:t xml:space="preserve"> za predpokladu, že sa jedná o činnosti podobného alebo blízkeho charakteru ku vykonávaným činnostiam ku dňu začiatku poistenia.</w:t>
      </w:r>
    </w:p>
    <w:p w14:paraId="6D7DC94A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0D9FFE0B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 xml:space="preserve">Osoby </w:t>
      </w:r>
      <w:proofErr w:type="spellStart"/>
      <w:r w:rsidRPr="00F46939">
        <w:rPr>
          <w:rFonts w:ascii="Calibri" w:hAnsi="Calibri" w:cs="Calibri"/>
          <w:b/>
        </w:rPr>
        <w:t>absolvujúce</w:t>
      </w:r>
      <w:proofErr w:type="spellEnd"/>
      <w:r w:rsidRPr="00F46939">
        <w:rPr>
          <w:rFonts w:ascii="Calibri" w:hAnsi="Calibri" w:cs="Calibri"/>
          <w:b/>
        </w:rPr>
        <w:t xml:space="preserve"> prax u poisteného</w:t>
      </w:r>
    </w:p>
    <w:p w14:paraId="4DE19DAC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 xml:space="preserve">Poistenie sa vzťahuje aj na povinnosť poisteného </w:t>
      </w:r>
      <w:r w:rsidR="00134034" w:rsidRPr="00F46939">
        <w:rPr>
          <w:rFonts w:ascii="Calibri" w:hAnsi="Calibri" w:cs="Calibri"/>
          <w:bCs/>
        </w:rPr>
        <w:t xml:space="preserve">na </w:t>
      </w:r>
      <w:r w:rsidRPr="00F46939">
        <w:rPr>
          <w:rFonts w:ascii="Calibri" w:hAnsi="Calibri" w:cs="Calibri"/>
          <w:bCs/>
        </w:rPr>
        <w:t>náhrad</w:t>
      </w:r>
      <w:r w:rsidR="00134034" w:rsidRPr="00F46939">
        <w:rPr>
          <w:rFonts w:ascii="Calibri" w:hAnsi="Calibri" w:cs="Calibri"/>
          <w:bCs/>
        </w:rPr>
        <w:t>u</w:t>
      </w:r>
      <w:r w:rsidRPr="00F46939">
        <w:rPr>
          <w:rFonts w:ascii="Calibri" w:hAnsi="Calibri" w:cs="Calibri"/>
          <w:bCs/>
        </w:rPr>
        <w:t xml:space="preserve"> ujmy spôsobenej osobami, ktoré v rámci prípravy na povolanie absolvujú praktické vyučovanie </w:t>
      </w:r>
      <w:r w:rsidR="00434B84" w:rsidRPr="00F46939">
        <w:rPr>
          <w:rFonts w:ascii="Calibri" w:hAnsi="Calibri" w:cs="Calibri"/>
          <w:bCs/>
        </w:rPr>
        <w:t>u </w:t>
      </w:r>
      <w:r w:rsidRPr="00F46939">
        <w:rPr>
          <w:rFonts w:ascii="Calibri" w:hAnsi="Calibri" w:cs="Calibri"/>
          <w:bCs/>
        </w:rPr>
        <w:t>poisteného. Poistné krytie sa vzťahuje aj na ujmy spôsobené týmto osobám.</w:t>
      </w:r>
    </w:p>
    <w:p w14:paraId="636AB9BB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10642A81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Krížová zodpovednosť (pokiaľ je v zmluve viac poistených subjektov (holding))</w:t>
      </w:r>
    </w:p>
    <w:p w14:paraId="6DBF5C18" w14:textId="77777777" w:rsidR="00F5774D" w:rsidRPr="00F46939" w:rsidRDefault="00F5774D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Pripoistením krížovej zodpovednosti sa rozumie jednak krytie škôd spôsobených medzi subjektmi poistenými v tomto poistení, jednak krytie škody spôsobených poistenými majetkovo prepojenými osobám, a to pre celý rozsah poistného krytia a do limitov poistného plnenia dojednaných touto poistnou zmluvou.</w:t>
      </w:r>
    </w:p>
    <w:p w14:paraId="613CFEA0" w14:textId="77777777" w:rsidR="0076637A" w:rsidRPr="00F46939" w:rsidRDefault="0076637A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7C012E57" w14:textId="77777777" w:rsidR="0076637A" w:rsidRPr="00F46939" w:rsidRDefault="0076637A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t>Všeobecné dojednania</w:t>
      </w:r>
    </w:p>
    <w:p w14:paraId="545BC73A" w14:textId="77777777" w:rsidR="0076637A" w:rsidRPr="00F46939" w:rsidRDefault="0076637A" w:rsidP="00F577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5FF6CD37" w14:textId="77777777" w:rsidR="0076637A" w:rsidRPr="00F46939" w:rsidRDefault="0076637A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 xml:space="preserve">Poistné bude hradené bezhotovostným platobným stykom v </w:t>
      </w:r>
      <w:r w:rsidR="00977551" w:rsidRPr="00F46939">
        <w:rPr>
          <w:rFonts w:ascii="Calibri" w:hAnsi="Calibri" w:cs="Calibri"/>
          <w:bCs/>
        </w:rPr>
        <w:t>ročných</w:t>
      </w:r>
      <w:r w:rsidRPr="00F46939">
        <w:rPr>
          <w:rFonts w:ascii="Calibri" w:hAnsi="Calibri" w:cs="Calibri"/>
          <w:bCs/>
        </w:rPr>
        <w:t xml:space="preserve"> splátkach. Uchádzač vykoná predpis poistného (avízo, vyúčtovanie) s identifikáciou poistného obdobia</w:t>
      </w:r>
      <w:r w:rsidR="008C0B11" w:rsidRPr="00F46939">
        <w:rPr>
          <w:rFonts w:ascii="Calibri" w:hAnsi="Calibri" w:cs="Calibri"/>
          <w:bCs/>
        </w:rPr>
        <w:t>.</w:t>
      </w:r>
    </w:p>
    <w:p w14:paraId="1A2BAC52" w14:textId="77777777" w:rsidR="0076637A" w:rsidRPr="00F46939" w:rsidRDefault="0076637A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 xml:space="preserve">Splatnosť poistného bude 30 dní odo dňa, kedy bude obstarávateľskej organizácii doručený predpis na úhradu. </w:t>
      </w:r>
    </w:p>
    <w:p w14:paraId="187E8A80" w14:textId="77777777" w:rsidR="003064E9" w:rsidRPr="00F46939" w:rsidRDefault="003064E9" w:rsidP="003064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  <w:r w:rsidRPr="00F46939">
        <w:rPr>
          <w:rFonts w:ascii="Calibri" w:hAnsi="Calibri" w:cs="Calibri"/>
          <w:b/>
        </w:rPr>
        <w:br w:type="page"/>
      </w:r>
      <w:r w:rsidRPr="00F46939">
        <w:rPr>
          <w:rFonts w:ascii="Calibri" w:hAnsi="Calibri" w:cs="Calibri"/>
          <w:b/>
        </w:rPr>
        <w:lastRenderedPageBreak/>
        <w:t>Doplnkové podmienky poistenia</w:t>
      </w:r>
    </w:p>
    <w:p w14:paraId="499419A1" w14:textId="77777777" w:rsidR="003064E9" w:rsidRPr="00F46939" w:rsidRDefault="003064E9" w:rsidP="003064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51A81A1E" w14:textId="77777777" w:rsidR="003064E9" w:rsidRPr="00F46939" w:rsidRDefault="003064E9" w:rsidP="003064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 xml:space="preserve">Zmluvné strany vyhlasujú, že v prípade zmeny osoby poistníka, podmienky tejto rámcovej dohody v plnom rozsahu prechádzajú na nástupnícku spoločnosť. Pre vylúčenie akýchkoľvek pochybností akákoľvek zmena osoby poistníka nezakladá dôvod na ukončenie tejto rámcovej dohody. </w:t>
      </w:r>
    </w:p>
    <w:p w14:paraId="38FEC891" w14:textId="77777777" w:rsidR="00C33176" w:rsidRPr="00F46939" w:rsidRDefault="00C33176" w:rsidP="003064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21612A16" w14:textId="77777777" w:rsidR="00C33176" w:rsidRPr="00F46939" w:rsidRDefault="00C33176" w:rsidP="003064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Výška ročného poistného je platná na celú dobu poistenia (za predpokladu, že nedôjde k zmene rozsahu poistného krytia, pre ktorý bolo poistné kalkulované).</w:t>
      </w:r>
    </w:p>
    <w:p w14:paraId="27984571" w14:textId="77777777" w:rsidR="003064E9" w:rsidRPr="00F46939" w:rsidRDefault="003064E9" w:rsidP="003064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17ACC36A" w14:textId="77777777" w:rsidR="003064E9" w:rsidRPr="00F46939" w:rsidRDefault="003064E9" w:rsidP="003064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Poistenie je možné dojednať aj ako spolupoistenie.</w:t>
      </w:r>
    </w:p>
    <w:p w14:paraId="59D1784C" w14:textId="77777777" w:rsidR="003064E9" w:rsidRPr="00F46939" w:rsidRDefault="003064E9" w:rsidP="003064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</w:rPr>
      </w:pPr>
    </w:p>
    <w:p w14:paraId="5400DDB1" w14:textId="77777777" w:rsidR="003064E9" w:rsidRPr="008F01D6" w:rsidRDefault="003064E9" w:rsidP="003064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  <w:r w:rsidRPr="00F46939">
        <w:rPr>
          <w:rFonts w:ascii="Calibri" w:hAnsi="Calibri" w:cs="Calibri"/>
          <w:bCs/>
        </w:rPr>
        <w:t>Po uzavretí poistenia bude poistený požadovať zverenie poistnej zmluvy do správy samostatného finančného agenta.</w:t>
      </w:r>
    </w:p>
    <w:p w14:paraId="5D86B526" w14:textId="77777777" w:rsidR="003064E9" w:rsidRPr="008F01D6" w:rsidRDefault="003064E9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1FD5E0DA" w14:textId="77777777" w:rsidR="00987759" w:rsidRDefault="00987759" w:rsidP="0098775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6B1FBB86" w14:textId="77777777" w:rsidR="00987759" w:rsidRDefault="00987759" w:rsidP="00987759">
      <w:pPr>
        <w:ind w:left="103" w:right="118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Ďalšie požiadavky na predmet zákazky súvisiace s týmto opisom, vrátane podmienok plnenia, sa nachádzajú v Prílohe č. 3 Poistná zmluva. Verejný obstarávateľ odporúča uchádzačom, aby si pozorne prečítali podmienky plnenia Poistnej zmluvy.</w:t>
      </w:r>
    </w:p>
    <w:p w14:paraId="21FCC42E" w14:textId="77777777" w:rsidR="003064E9" w:rsidRPr="008F01D6" w:rsidRDefault="003064E9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78FEE177" w14:textId="77777777" w:rsidR="003064E9" w:rsidRPr="008F01D6" w:rsidRDefault="003064E9" w:rsidP="007663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</w:rPr>
      </w:pPr>
    </w:p>
    <w:p w14:paraId="651C7A61" w14:textId="77777777" w:rsidR="00B43DC6" w:rsidRPr="008F01D6" w:rsidRDefault="00B43DC6" w:rsidP="002C15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</w:p>
    <w:sectPr w:rsidR="00B43DC6" w:rsidRPr="008F01D6" w:rsidSect="002869A3">
      <w:headerReference w:type="even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680" w:footer="680" w:gutter="0"/>
      <w:pgNumType w:start="1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B368" w14:textId="77777777" w:rsidR="0028616D" w:rsidRDefault="0028616D">
      <w:r>
        <w:separator/>
      </w:r>
    </w:p>
  </w:endnote>
  <w:endnote w:type="continuationSeparator" w:id="0">
    <w:p w14:paraId="4FC66DC8" w14:textId="77777777" w:rsidR="0028616D" w:rsidRDefault="0028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9A0F" w14:textId="77777777" w:rsidR="002B18C2" w:rsidRDefault="002B18C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515001FF" w14:textId="77777777" w:rsidR="002B18C2" w:rsidRDefault="002B18C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C189" w14:textId="77777777" w:rsidR="00BA30DF" w:rsidRDefault="00BA30D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24EB4">
      <w:rPr>
        <w:noProof/>
      </w:rPr>
      <w:t>32</w:t>
    </w:r>
    <w:r>
      <w:fldChar w:fldCharType="end"/>
    </w:r>
  </w:p>
  <w:p w14:paraId="22966AE8" w14:textId="77777777" w:rsidR="002B18C2" w:rsidRDefault="002B18C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C7AA" w14:textId="77777777" w:rsidR="0028616D" w:rsidRDefault="0028616D">
      <w:r>
        <w:separator/>
      </w:r>
    </w:p>
  </w:footnote>
  <w:footnote w:type="continuationSeparator" w:id="0">
    <w:p w14:paraId="417C1276" w14:textId="77777777" w:rsidR="0028616D" w:rsidRDefault="0028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B088" w14:textId="77777777" w:rsidR="002B18C2" w:rsidRDefault="002B18C2">
    <w:pPr>
      <w:pStyle w:val="Hlavika"/>
    </w:pPr>
    <w:r>
      <w:rPr>
        <w:rFonts w:ascii="Arial" w:hAnsi="Arial" w:cs="Arial"/>
      </w:rPr>
      <w:t>Obstarávateľ Tepláreň Košice, a.s. v zmysle § 7 ods. 4 zák. 25/2006 Z. z. o verejnom obstarávaní v platnom znení, postupuje v tejto nadlimitnej zákazke ako verejný obstarávateľ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581D" w14:textId="77777777" w:rsidR="002B18C2" w:rsidRDefault="002B18C2">
    <w:pPr>
      <w:pStyle w:val="Hlavika"/>
      <w:rPr>
        <w:rFonts w:ascii="Arial" w:hAnsi="Arial" w:cs="Arial"/>
      </w:rPr>
    </w:pPr>
    <w:r>
      <w:rPr>
        <w:rFonts w:ascii="Arial" w:hAnsi="Arial" w:cs="Arial"/>
      </w:rPr>
      <w:t>Obstarávateľ Tepláreň Košice, a.s. v zmysle § 7 ods. 4 zák. 25/2006 Z. z. o verejnom obstarávaní v platnom znení, postupuje v tejto nadlimitnej zákazke ako verejný obstarávateľ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cs="Symbol"/>
        <w:sz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428"/>
        </w:tabs>
        <w:ind w:left="428" w:hanging="360"/>
      </w:pPr>
    </w:lvl>
  </w:abstractNum>
  <w:abstractNum w:abstractNumId="5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6247" w:hanging="576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006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7" w15:restartNumberingAfterBreak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)"/>
      <w:lvlJc w:val="left"/>
      <w:pPr>
        <w:tabs>
          <w:tab w:val="num" w:pos="1064"/>
        </w:tabs>
        <w:ind w:left="1064" w:hanging="720"/>
      </w:p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720"/>
      </w:pPr>
    </w:lvl>
    <w:lvl w:ilvl="3">
      <w:start w:val="1"/>
      <w:numFmt w:val="decimal"/>
      <w:lvlText w:val="%1.%2.%3.%4."/>
      <w:lvlJc w:val="left"/>
      <w:pPr>
        <w:tabs>
          <w:tab w:val="num" w:pos="2112"/>
        </w:tabs>
        <w:ind w:left="2112" w:hanging="1080"/>
      </w:p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</w:lvl>
    <w:lvl w:ilvl="5">
      <w:start w:val="1"/>
      <w:numFmt w:val="decimal"/>
      <w:lvlText w:val="%1.%2.%3.%4.%5.%6."/>
      <w:lvlJc w:val="left"/>
      <w:pPr>
        <w:tabs>
          <w:tab w:val="num" w:pos="3160"/>
        </w:tabs>
        <w:ind w:left="3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08"/>
        </w:tabs>
        <w:ind w:left="42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12"/>
        </w:tabs>
        <w:ind w:left="4912" w:hanging="2160"/>
      </w:pPr>
    </w:lvl>
  </w:abstractNum>
  <w:abstractNum w:abstractNumId="8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9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</w:rPr>
    </w:lvl>
  </w:abstractNum>
  <w:abstractNum w:abstractNumId="10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454"/>
      </w:pPr>
      <w:rPr>
        <w:rFonts w:ascii="Symbol" w:hAnsi="Symbol" w:cs="Arial"/>
      </w:rPr>
    </w:lvl>
  </w:abstractNum>
  <w:abstractNum w:abstractNumId="11" w15:restartNumberingAfterBreak="0">
    <w:nsid w:val="0000001A"/>
    <w:multiLevelType w:val="singleLevel"/>
    <w:tmpl w:val="0000001A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</w:abstractNum>
  <w:abstractNum w:abstractNumId="12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2061"/>
        </w:tabs>
        <w:ind w:left="2041" w:hanging="340"/>
      </w:pPr>
      <w:rPr>
        <w:rFonts w:ascii="Arial" w:eastAsia="Times New Roman" w:hAnsi="Arial" w:cs="Arial"/>
      </w:rPr>
    </w:lvl>
  </w:abstractNum>
  <w:abstractNum w:abstractNumId="13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9"/>
    <w:multiLevelType w:val="singleLevel"/>
    <w:tmpl w:val="00000029"/>
    <w:name w:val="WW8Num5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34"/>
    <w:multiLevelType w:val="singleLevel"/>
    <w:tmpl w:val="00000034"/>
    <w:name w:val="WW8Num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B3B01D4"/>
    <w:multiLevelType w:val="multilevel"/>
    <w:tmpl w:val="C046DAC0"/>
    <w:lvl w:ilvl="0">
      <w:start w:val="32"/>
      <w:numFmt w:val="decimal"/>
      <w:pStyle w:val="Odrazka15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0CE00F21"/>
    <w:multiLevelType w:val="multilevel"/>
    <w:tmpl w:val="8AC2CA74"/>
    <w:styleLink w:val="tl4"/>
    <w:lvl w:ilvl="0">
      <w:start w:val="2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2074AA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Fira Sans" w:hAnsi="Fira Sans"/>
        <w:color w:val="292929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5B9145F"/>
    <w:multiLevelType w:val="multilevel"/>
    <w:tmpl w:val="B672EA8A"/>
    <w:lvl w:ilvl="0">
      <w:start w:val="1"/>
      <w:numFmt w:val="decimal"/>
      <w:pStyle w:val="Zoznamsodrkami3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16EC13D0"/>
    <w:multiLevelType w:val="multilevel"/>
    <w:tmpl w:val="3CA05088"/>
    <w:lvl w:ilvl="0">
      <w:start w:val="18"/>
      <w:numFmt w:val="decimal"/>
      <w:pStyle w:val="Cslovani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islovanie4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1BE378A"/>
    <w:multiLevelType w:val="hybridMultilevel"/>
    <w:tmpl w:val="D108A0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97900"/>
    <w:multiLevelType w:val="multilevel"/>
    <w:tmpl w:val="041B001D"/>
    <w:styleLink w:val="t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721D5E"/>
    <w:multiLevelType w:val="multilevel"/>
    <w:tmpl w:val="E8105100"/>
    <w:styleLink w:val="tl3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A663C0"/>
    <w:multiLevelType w:val="multilevel"/>
    <w:tmpl w:val="7EEA4F98"/>
    <w:lvl w:ilvl="0">
      <w:start w:val="7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8FA68E2"/>
    <w:multiLevelType w:val="multilevel"/>
    <w:tmpl w:val="0450E730"/>
    <w:lvl w:ilvl="0">
      <w:start w:val="33"/>
      <w:numFmt w:val="decimal"/>
      <w:pStyle w:val="Zoznampsm1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2876B2"/>
    <w:multiLevelType w:val="multilevel"/>
    <w:tmpl w:val="A616396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4C5906"/>
    <w:multiLevelType w:val="hybridMultilevel"/>
    <w:tmpl w:val="165E7D80"/>
    <w:lvl w:ilvl="0" w:tplc="F5ECFABA">
      <w:start w:val="1"/>
      <w:numFmt w:val="bullet"/>
      <w:pStyle w:val="Normal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3D3FAB"/>
    <w:multiLevelType w:val="multilevel"/>
    <w:tmpl w:val="2918E542"/>
    <w:lvl w:ilvl="0">
      <w:start w:val="1"/>
      <w:numFmt w:val="decimal"/>
      <w:pStyle w:val="lnokzmluvy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ekzmluvy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Odsekzmlvy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7C77BA"/>
    <w:multiLevelType w:val="multilevel"/>
    <w:tmpl w:val="5B1CDAAC"/>
    <w:styleLink w:val="tl7"/>
    <w:lvl w:ilvl="0">
      <w:start w:val="2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24E70D2"/>
    <w:multiLevelType w:val="multilevel"/>
    <w:tmpl w:val="B672EA8A"/>
    <w:styleLink w:val="tl1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872B29"/>
    <w:multiLevelType w:val="singleLevel"/>
    <w:tmpl w:val="489604E2"/>
    <w:lvl w:ilvl="0">
      <w:numFmt w:val="bullet"/>
      <w:pStyle w:val="Aufzhlunge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C34D69"/>
    <w:multiLevelType w:val="singleLevel"/>
    <w:tmpl w:val="DAB29098"/>
    <w:lvl w:ilvl="0">
      <w:start w:val="1"/>
      <w:numFmt w:val="decimal"/>
      <w:pStyle w:val="Cislovanie5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CD0078C"/>
    <w:multiLevelType w:val="multilevel"/>
    <w:tmpl w:val="CD723A1E"/>
    <w:styleLink w:val="tl71"/>
    <w:lvl w:ilvl="0">
      <w:start w:val="1"/>
      <w:numFmt w:val="none"/>
      <w:lvlText w:val="%19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%1.2"/>
      <w:lvlJc w:val="left"/>
      <w:pPr>
        <w:tabs>
          <w:tab w:val="num" w:pos="744"/>
        </w:tabs>
        <w:ind w:left="744" w:hanging="744"/>
      </w:pPr>
    </w:lvl>
    <w:lvl w:ilvl="2">
      <w:start w:val="2"/>
      <w:numFmt w:val="decimal"/>
      <w:lvlText w:val="%1.%2.%3"/>
      <w:lvlJc w:val="left"/>
      <w:pPr>
        <w:tabs>
          <w:tab w:val="num" w:pos="744"/>
        </w:tabs>
        <w:ind w:left="744" w:hanging="744"/>
      </w:pPr>
    </w:lvl>
    <w:lvl w:ilvl="3">
      <w:start w:val="1"/>
      <w:numFmt w:val="decimal"/>
      <w:lvlText w:val="%2.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896403586">
    <w:abstractNumId w:val="20"/>
  </w:num>
  <w:num w:numId="2" w16cid:durableId="611280399">
    <w:abstractNumId w:val="33"/>
  </w:num>
  <w:num w:numId="3" w16cid:durableId="352196907">
    <w:abstractNumId w:val="32"/>
  </w:num>
  <w:num w:numId="4" w16cid:durableId="818225601">
    <w:abstractNumId w:val="19"/>
  </w:num>
  <w:num w:numId="5" w16cid:durableId="307973674">
    <w:abstractNumId w:val="24"/>
  </w:num>
  <w:num w:numId="6" w16cid:durableId="168709788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402025822">
    <w:abstractNumId w:val="31"/>
  </w:num>
  <w:num w:numId="8" w16cid:durableId="1173108578">
    <w:abstractNumId w:val="27"/>
  </w:num>
  <w:num w:numId="9" w16cid:durableId="2057972790">
    <w:abstractNumId w:val="28"/>
  </w:num>
  <w:num w:numId="10" w16cid:durableId="1592397270">
    <w:abstractNumId w:val="16"/>
  </w:num>
  <w:num w:numId="11" w16cid:durableId="1807696444">
    <w:abstractNumId w:val="25"/>
  </w:num>
  <w:num w:numId="12" w16cid:durableId="1030836449">
    <w:abstractNumId w:val="30"/>
  </w:num>
  <w:num w:numId="13" w16cid:durableId="488178642">
    <w:abstractNumId w:val="22"/>
  </w:num>
  <w:num w:numId="14" w16cid:durableId="1006438818">
    <w:abstractNumId w:val="23"/>
  </w:num>
  <w:num w:numId="15" w16cid:durableId="1032926279">
    <w:abstractNumId w:val="17"/>
  </w:num>
  <w:num w:numId="16" w16cid:durableId="1053504890">
    <w:abstractNumId w:val="29"/>
  </w:num>
  <w:num w:numId="17" w16cid:durableId="1116097266">
    <w:abstractNumId w:val="21"/>
  </w:num>
  <w:num w:numId="18" w16cid:durableId="1997614003">
    <w:abstractNumId w:val="18"/>
  </w:num>
  <w:num w:numId="19" w16cid:durableId="103804458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EFF"/>
    <w:rsid w:val="00000692"/>
    <w:rsid w:val="00000FFB"/>
    <w:rsid w:val="0000146D"/>
    <w:rsid w:val="00002C18"/>
    <w:rsid w:val="00003334"/>
    <w:rsid w:val="0000602F"/>
    <w:rsid w:val="000069F6"/>
    <w:rsid w:val="00006AAC"/>
    <w:rsid w:val="0000779B"/>
    <w:rsid w:val="000078A2"/>
    <w:rsid w:val="00011447"/>
    <w:rsid w:val="0001170C"/>
    <w:rsid w:val="00011710"/>
    <w:rsid w:val="00011B06"/>
    <w:rsid w:val="00013220"/>
    <w:rsid w:val="0001360C"/>
    <w:rsid w:val="000142AF"/>
    <w:rsid w:val="00014DA0"/>
    <w:rsid w:val="00014FC3"/>
    <w:rsid w:val="00015197"/>
    <w:rsid w:val="00015227"/>
    <w:rsid w:val="000168DC"/>
    <w:rsid w:val="000170F7"/>
    <w:rsid w:val="00017A4E"/>
    <w:rsid w:val="00020D78"/>
    <w:rsid w:val="0002109F"/>
    <w:rsid w:val="00021108"/>
    <w:rsid w:val="00022065"/>
    <w:rsid w:val="00023465"/>
    <w:rsid w:val="0002637D"/>
    <w:rsid w:val="00026F1A"/>
    <w:rsid w:val="00027B1A"/>
    <w:rsid w:val="000301E8"/>
    <w:rsid w:val="0003057F"/>
    <w:rsid w:val="00031204"/>
    <w:rsid w:val="00031D0B"/>
    <w:rsid w:val="0003225D"/>
    <w:rsid w:val="00033669"/>
    <w:rsid w:val="0003486A"/>
    <w:rsid w:val="000348CC"/>
    <w:rsid w:val="00034B7C"/>
    <w:rsid w:val="000370AB"/>
    <w:rsid w:val="00037A2B"/>
    <w:rsid w:val="00040753"/>
    <w:rsid w:val="000408DA"/>
    <w:rsid w:val="00040FA8"/>
    <w:rsid w:val="00041608"/>
    <w:rsid w:val="000423DA"/>
    <w:rsid w:val="0004575F"/>
    <w:rsid w:val="000462FB"/>
    <w:rsid w:val="00050699"/>
    <w:rsid w:val="00051A99"/>
    <w:rsid w:val="00051B59"/>
    <w:rsid w:val="00052310"/>
    <w:rsid w:val="00052AB7"/>
    <w:rsid w:val="00052D50"/>
    <w:rsid w:val="000539E9"/>
    <w:rsid w:val="00053FF4"/>
    <w:rsid w:val="0006012B"/>
    <w:rsid w:val="000602DB"/>
    <w:rsid w:val="00060E0E"/>
    <w:rsid w:val="00060FD7"/>
    <w:rsid w:val="00061F2A"/>
    <w:rsid w:val="00064075"/>
    <w:rsid w:val="0006526E"/>
    <w:rsid w:val="000660D5"/>
    <w:rsid w:val="000665DD"/>
    <w:rsid w:val="0006680A"/>
    <w:rsid w:val="00066A2B"/>
    <w:rsid w:val="00067857"/>
    <w:rsid w:val="0006796B"/>
    <w:rsid w:val="00067DB2"/>
    <w:rsid w:val="00072072"/>
    <w:rsid w:val="0007384A"/>
    <w:rsid w:val="00074313"/>
    <w:rsid w:val="00074929"/>
    <w:rsid w:val="00074E1D"/>
    <w:rsid w:val="00074F2F"/>
    <w:rsid w:val="00075CF7"/>
    <w:rsid w:val="00075F16"/>
    <w:rsid w:val="00076A0B"/>
    <w:rsid w:val="000776B9"/>
    <w:rsid w:val="00077774"/>
    <w:rsid w:val="000801CB"/>
    <w:rsid w:val="0008119F"/>
    <w:rsid w:val="00082FEF"/>
    <w:rsid w:val="000840A8"/>
    <w:rsid w:val="000842EC"/>
    <w:rsid w:val="0008627D"/>
    <w:rsid w:val="00086822"/>
    <w:rsid w:val="00086844"/>
    <w:rsid w:val="000878EA"/>
    <w:rsid w:val="00087CAE"/>
    <w:rsid w:val="000902C7"/>
    <w:rsid w:val="000903B9"/>
    <w:rsid w:val="0009382C"/>
    <w:rsid w:val="00095BD1"/>
    <w:rsid w:val="00096A1F"/>
    <w:rsid w:val="000A0287"/>
    <w:rsid w:val="000A1195"/>
    <w:rsid w:val="000A1308"/>
    <w:rsid w:val="000A166D"/>
    <w:rsid w:val="000A16D0"/>
    <w:rsid w:val="000A1ABC"/>
    <w:rsid w:val="000A28F4"/>
    <w:rsid w:val="000A3C55"/>
    <w:rsid w:val="000A42EE"/>
    <w:rsid w:val="000A50A4"/>
    <w:rsid w:val="000A6D5A"/>
    <w:rsid w:val="000A7366"/>
    <w:rsid w:val="000B03B7"/>
    <w:rsid w:val="000B1C39"/>
    <w:rsid w:val="000B3302"/>
    <w:rsid w:val="000B4A80"/>
    <w:rsid w:val="000B583E"/>
    <w:rsid w:val="000B5E19"/>
    <w:rsid w:val="000C045E"/>
    <w:rsid w:val="000C07A9"/>
    <w:rsid w:val="000C112F"/>
    <w:rsid w:val="000C170E"/>
    <w:rsid w:val="000C1737"/>
    <w:rsid w:val="000C1AF5"/>
    <w:rsid w:val="000C470F"/>
    <w:rsid w:val="000C7CC1"/>
    <w:rsid w:val="000D09F8"/>
    <w:rsid w:val="000D1B26"/>
    <w:rsid w:val="000D1B38"/>
    <w:rsid w:val="000D1C1A"/>
    <w:rsid w:val="000D2000"/>
    <w:rsid w:val="000D37FC"/>
    <w:rsid w:val="000D47CD"/>
    <w:rsid w:val="000D5F09"/>
    <w:rsid w:val="000D7755"/>
    <w:rsid w:val="000E01D9"/>
    <w:rsid w:val="000E108C"/>
    <w:rsid w:val="000E28CB"/>
    <w:rsid w:val="000E310B"/>
    <w:rsid w:val="000E334E"/>
    <w:rsid w:val="000F0BA4"/>
    <w:rsid w:val="000F136F"/>
    <w:rsid w:val="000F236D"/>
    <w:rsid w:val="000F3999"/>
    <w:rsid w:val="000F3FA1"/>
    <w:rsid w:val="000F49C6"/>
    <w:rsid w:val="000F613A"/>
    <w:rsid w:val="000F7A8E"/>
    <w:rsid w:val="000F7B7E"/>
    <w:rsid w:val="00100C24"/>
    <w:rsid w:val="0010173C"/>
    <w:rsid w:val="0010264C"/>
    <w:rsid w:val="00102F22"/>
    <w:rsid w:val="00103799"/>
    <w:rsid w:val="00103FA1"/>
    <w:rsid w:val="001044CA"/>
    <w:rsid w:val="0010547B"/>
    <w:rsid w:val="00105D3E"/>
    <w:rsid w:val="00106097"/>
    <w:rsid w:val="001065B4"/>
    <w:rsid w:val="0010679B"/>
    <w:rsid w:val="0011024B"/>
    <w:rsid w:val="00110956"/>
    <w:rsid w:val="00111814"/>
    <w:rsid w:val="00111983"/>
    <w:rsid w:val="00112E62"/>
    <w:rsid w:val="001130A5"/>
    <w:rsid w:val="00113B57"/>
    <w:rsid w:val="00114106"/>
    <w:rsid w:val="00114550"/>
    <w:rsid w:val="00114705"/>
    <w:rsid w:val="00115717"/>
    <w:rsid w:val="001158D3"/>
    <w:rsid w:val="00115C3D"/>
    <w:rsid w:val="00115C8F"/>
    <w:rsid w:val="001163D5"/>
    <w:rsid w:val="00116D25"/>
    <w:rsid w:val="00117200"/>
    <w:rsid w:val="0011740F"/>
    <w:rsid w:val="001175FB"/>
    <w:rsid w:val="00120781"/>
    <w:rsid w:val="00122700"/>
    <w:rsid w:val="0012397D"/>
    <w:rsid w:val="001276D4"/>
    <w:rsid w:val="00127A10"/>
    <w:rsid w:val="0013016E"/>
    <w:rsid w:val="00130267"/>
    <w:rsid w:val="0013148D"/>
    <w:rsid w:val="0013195F"/>
    <w:rsid w:val="0013387F"/>
    <w:rsid w:val="00133901"/>
    <w:rsid w:val="00134034"/>
    <w:rsid w:val="00134588"/>
    <w:rsid w:val="001354B8"/>
    <w:rsid w:val="00135A3E"/>
    <w:rsid w:val="00137F2A"/>
    <w:rsid w:val="001415D0"/>
    <w:rsid w:val="0014294E"/>
    <w:rsid w:val="00144F51"/>
    <w:rsid w:val="0014544A"/>
    <w:rsid w:val="0014567B"/>
    <w:rsid w:val="00146BC2"/>
    <w:rsid w:val="00147556"/>
    <w:rsid w:val="00147ADE"/>
    <w:rsid w:val="00147C4A"/>
    <w:rsid w:val="00150641"/>
    <w:rsid w:val="001514BE"/>
    <w:rsid w:val="00151F45"/>
    <w:rsid w:val="00152261"/>
    <w:rsid w:val="00152696"/>
    <w:rsid w:val="0015483D"/>
    <w:rsid w:val="00154A8A"/>
    <w:rsid w:val="00155514"/>
    <w:rsid w:val="001567C2"/>
    <w:rsid w:val="00156EB7"/>
    <w:rsid w:val="00157262"/>
    <w:rsid w:val="00157396"/>
    <w:rsid w:val="00157D83"/>
    <w:rsid w:val="00157F7F"/>
    <w:rsid w:val="00160C50"/>
    <w:rsid w:val="00160E58"/>
    <w:rsid w:val="00161500"/>
    <w:rsid w:val="0016196E"/>
    <w:rsid w:val="0016220B"/>
    <w:rsid w:val="001628F3"/>
    <w:rsid w:val="00162A17"/>
    <w:rsid w:val="00163A8C"/>
    <w:rsid w:val="001646C0"/>
    <w:rsid w:val="0016484E"/>
    <w:rsid w:val="00164BE9"/>
    <w:rsid w:val="0016584E"/>
    <w:rsid w:val="00166229"/>
    <w:rsid w:val="001670FB"/>
    <w:rsid w:val="00170529"/>
    <w:rsid w:val="00171311"/>
    <w:rsid w:val="001720A5"/>
    <w:rsid w:val="001730BA"/>
    <w:rsid w:val="00173279"/>
    <w:rsid w:val="00173348"/>
    <w:rsid w:val="001743BE"/>
    <w:rsid w:val="00175EB8"/>
    <w:rsid w:val="00176E6E"/>
    <w:rsid w:val="00176F79"/>
    <w:rsid w:val="001804BC"/>
    <w:rsid w:val="00181AE9"/>
    <w:rsid w:val="00182C63"/>
    <w:rsid w:val="00182E06"/>
    <w:rsid w:val="00182FD9"/>
    <w:rsid w:val="00183061"/>
    <w:rsid w:val="00183EA7"/>
    <w:rsid w:val="00184E28"/>
    <w:rsid w:val="00185636"/>
    <w:rsid w:val="00185760"/>
    <w:rsid w:val="0018603F"/>
    <w:rsid w:val="0018656F"/>
    <w:rsid w:val="001872A5"/>
    <w:rsid w:val="00192C0D"/>
    <w:rsid w:val="001934E3"/>
    <w:rsid w:val="00193DD6"/>
    <w:rsid w:val="001957F9"/>
    <w:rsid w:val="00195DBA"/>
    <w:rsid w:val="001961ED"/>
    <w:rsid w:val="0019642F"/>
    <w:rsid w:val="00196E29"/>
    <w:rsid w:val="00196F0F"/>
    <w:rsid w:val="00197EE2"/>
    <w:rsid w:val="001A21FE"/>
    <w:rsid w:val="001A2B16"/>
    <w:rsid w:val="001A2E0F"/>
    <w:rsid w:val="001A303A"/>
    <w:rsid w:val="001A325D"/>
    <w:rsid w:val="001A4B99"/>
    <w:rsid w:val="001A4E93"/>
    <w:rsid w:val="001A5A37"/>
    <w:rsid w:val="001A61E3"/>
    <w:rsid w:val="001A69AC"/>
    <w:rsid w:val="001A6CC2"/>
    <w:rsid w:val="001A7151"/>
    <w:rsid w:val="001B02B0"/>
    <w:rsid w:val="001B0B40"/>
    <w:rsid w:val="001B156F"/>
    <w:rsid w:val="001B2A9B"/>
    <w:rsid w:val="001B3509"/>
    <w:rsid w:val="001B529A"/>
    <w:rsid w:val="001B5409"/>
    <w:rsid w:val="001B57D7"/>
    <w:rsid w:val="001B68D1"/>
    <w:rsid w:val="001B79CD"/>
    <w:rsid w:val="001C0045"/>
    <w:rsid w:val="001C0785"/>
    <w:rsid w:val="001C450A"/>
    <w:rsid w:val="001C5904"/>
    <w:rsid w:val="001C60F3"/>
    <w:rsid w:val="001C679B"/>
    <w:rsid w:val="001C70E1"/>
    <w:rsid w:val="001C7313"/>
    <w:rsid w:val="001C7BE8"/>
    <w:rsid w:val="001D0F70"/>
    <w:rsid w:val="001D144E"/>
    <w:rsid w:val="001D1CC7"/>
    <w:rsid w:val="001D24DB"/>
    <w:rsid w:val="001D3444"/>
    <w:rsid w:val="001D3822"/>
    <w:rsid w:val="001D3A8D"/>
    <w:rsid w:val="001D456D"/>
    <w:rsid w:val="001D5BE0"/>
    <w:rsid w:val="001E0799"/>
    <w:rsid w:val="001E0810"/>
    <w:rsid w:val="001E08D3"/>
    <w:rsid w:val="001E168F"/>
    <w:rsid w:val="001E1EC8"/>
    <w:rsid w:val="001E2D15"/>
    <w:rsid w:val="001E696F"/>
    <w:rsid w:val="001E6C9A"/>
    <w:rsid w:val="001E7868"/>
    <w:rsid w:val="001F065A"/>
    <w:rsid w:val="001F0FD7"/>
    <w:rsid w:val="001F1FE0"/>
    <w:rsid w:val="001F2097"/>
    <w:rsid w:val="001F23DA"/>
    <w:rsid w:val="001F258F"/>
    <w:rsid w:val="001F3388"/>
    <w:rsid w:val="001F4AC4"/>
    <w:rsid w:val="001F4DA7"/>
    <w:rsid w:val="001F50B6"/>
    <w:rsid w:val="001F582C"/>
    <w:rsid w:val="001F5F86"/>
    <w:rsid w:val="001F7C37"/>
    <w:rsid w:val="00200C67"/>
    <w:rsid w:val="0020197D"/>
    <w:rsid w:val="002043EB"/>
    <w:rsid w:val="00204782"/>
    <w:rsid w:val="00206CC3"/>
    <w:rsid w:val="00207494"/>
    <w:rsid w:val="002077BA"/>
    <w:rsid w:val="002078E3"/>
    <w:rsid w:val="00210019"/>
    <w:rsid w:val="00210233"/>
    <w:rsid w:val="0021039E"/>
    <w:rsid w:val="00210790"/>
    <w:rsid w:val="00212905"/>
    <w:rsid w:val="00212D0A"/>
    <w:rsid w:val="0021450D"/>
    <w:rsid w:val="00215C7C"/>
    <w:rsid w:val="00216310"/>
    <w:rsid w:val="00217BBA"/>
    <w:rsid w:val="00220C0C"/>
    <w:rsid w:val="002215C6"/>
    <w:rsid w:val="00221B48"/>
    <w:rsid w:val="00221F9B"/>
    <w:rsid w:val="0022239D"/>
    <w:rsid w:val="00222635"/>
    <w:rsid w:val="0022335A"/>
    <w:rsid w:val="002257AE"/>
    <w:rsid w:val="00225996"/>
    <w:rsid w:val="00225C19"/>
    <w:rsid w:val="00226C9F"/>
    <w:rsid w:val="00226EC3"/>
    <w:rsid w:val="00227325"/>
    <w:rsid w:val="00230523"/>
    <w:rsid w:val="00231353"/>
    <w:rsid w:val="00231AA7"/>
    <w:rsid w:val="00233B10"/>
    <w:rsid w:val="002346E5"/>
    <w:rsid w:val="0023559D"/>
    <w:rsid w:val="002359E3"/>
    <w:rsid w:val="00235A0A"/>
    <w:rsid w:val="00236046"/>
    <w:rsid w:val="00236FC5"/>
    <w:rsid w:val="00237170"/>
    <w:rsid w:val="00237192"/>
    <w:rsid w:val="0024042E"/>
    <w:rsid w:val="002408C0"/>
    <w:rsid w:val="00244951"/>
    <w:rsid w:val="002449AD"/>
    <w:rsid w:val="00244F87"/>
    <w:rsid w:val="002457D6"/>
    <w:rsid w:val="00245DE9"/>
    <w:rsid w:val="00246E85"/>
    <w:rsid w:val="002470D5"/>
    <w:rsid w:val="00247E84"/>
    <w:rsid w:val="00250ABA"/>
    <w:rsid w:val="00251C35"/>
    <w:rsid w:val="00252999"/>
    <w:rsid w:val="00253A03"/>
    <w:rsid w:val="00254818"/>
    <w:rsid w:val="00255B6E"/>
    <w:rsid w:val="002574EA"/>
    <w:rsid w:val="0025798D"/>
    <w:rsid w:val="002602D6"/>
    <w:rsid w:val="00260950"/>
    <w:rsid w:val="002609E5"/>
    <w:rsid w:val="0026169C"/>
    <w:rsid w:val="00261C39"/>
    <w:rsid w:val="00262AFE"/>
    <w:rsid w:val="00262D7F"/>
    <w:rsid w:val="002637D3"/>
    <w:rsid w:val="00265947"/>
    <w:rsid w:val="00266A4D"/>
    <w:rsid w:val="00266E44"/>
    <w:rsid w:val="002673D5"/>
    <w:rsid w:val="00270F9B"/>
    <w:rsid w:val="00271569"/>
    <w:rsid w:val="00271FAC"/>
    <w:rsid w:val="00272741"/>
    <w:rsid w:val="002745A7"/>
    <w:rsid w:val="002752CD"/>
    <w:rsid w:val="0027533D"/>
    <w:rsid w:val="00275AC5"/>
    <w:rsid w:val="00276C96"/>
    <w:rsid w:val="002805FC"/>
    <w:rsid w:val="00281047"/>
    <w:rsid w:val="0028127F"/>
    <w:rsid w:val="002819AA"/>
    <w:rsid w:val="0028223F"/>
    <w:rsid w:val="00284CDA"/>
    <w:rsid w:val="00284E57"/>
    <w:rsid w:val="0028616D"/>
    <w:rsid w:val="00286177"/>
    <w:rsid w:val="002869A3"/>
    <w:rsid w:val="002905B1"/>
    <w:rsid w:val="00290A43"/>
    <w:rsid w:val="00290ACF"/>
    <w:rsid w:val="00291149"/>
    <w:rsid w:val="0029151B"/>
    <w:rsid w:val="0029184F"/>
    <w:rsid w:val="00292314"/>
    <w:rsid w:val="00294A19"/>
    <w:rsid w:val="00297011"/>
    <w:rsid w:val="002970E7"/>
    <w:rsid w:val="002978F2"/>
    <w:rsid w:val="00297E4D"/>
    <w:rsid w:val="002A0037"/>
    <w:rsid w:val="002A0DCA"/>
    <w:rsid w:val="002A0F0C"/>
    <w:rsid w:val="002A0F2A"/>
    <w:rsid w:val="002A2932"/>
    <w:rsid w:val="002A2E8B"/>
    <w:rsid w:val="002A3E60"/>
    <w:rsid w:val="002A471E"/>
    <w:rsid w:val="002A4900"/>
    <w:rsid w:val="002A626D"/>
    <w:rsid w:val="002A6579"/>
    <w:rsid w:val="002A6A45"/>
    <w:rsid w:val="002A79DC"/>
    <w:rsid w:val="002A7E58"/>
    <w:rsid w:val="002B1511"/>
    <w:rsid w:val="002B18C2"/>
    <w:rsid w:val="002B2B13"/>
    <w:rsid w:val="002B59D0"/>
    <w:rsid w:val="002B5B54"/>
    <w:rsid w:val="002B676B"/>
    <w:rsid w:val="002C0660"/>
    <w:rsid w:val="002C15CB"/>
    <w:rsid w:val="002C20F7"/>
    <w:rsid w:val="002C3DEB"/>
    <w:rsid w:val="002C4524"/>
    <w:rsid w:val="002C5037"/>
    <w:rsid w:val="002C57FF"/>
    <w:rsid w:val="002C5BDE"/>
    <w:rsid w:val="002C6126"/>
    <w:rsid w:val="002C6ABA"/>
    <w:rsid w:val="002C6F91"/>
    <w:rsid w:val="002C6FD0"/>
    <w:rsid w:val="002C6FF5"/>
    <w:rsid w:val="002C7C29"/>
    <w:rsid w:val="002D09BB"/>
    <w:rsid w:val="002D125C"/>
    <w:rsid w:val="002D1F91"/>
    <w:rsid w:val="002D5661"/>
    <w:rsid w:val="002D5FF2"/>
    <w:rsid w:val="002E08DB"/>
    <w:rsid w:val="002E260F"/>
    <w:rsid w:val="002E3977"/>
    <w:rsid w:val="002E3CFD"/>
    <w:rsid w:val="002E3F2A"/>
    <w:rsid w:val="002E4EBB"/>
    <w:rsid w:val="002E52A4"/>
    <w:rsid w:val="002E548A"/>
    <w:rsid w:val="002E5EA8"/>
    <w:rsid w:val="002E6658"/>
    <w:rsid w:val="002E785E"/>
    <w:rsid w:val="002F0360"/>
    <w:rsid w:val="002F06CF"/>
    <w:rsid w:val="002F14CA"/>
    <w:rsid w:val="002F1F0A"/>
    <w:rsid w:val="002F29B0"/>
    <w:rsid w:val="002F37A2"/>
    <w:rsid w:val="002F5054"/>
    <w:rsid w:val="002F5CA7"/>
    <w:rsid w:val="002F6101"/>
    <w:rsid w:val="002F61D4"/>
    <w:rsid w:val="002F629C"/>
    <w:rsid w:val="002F63F4"/>
    <w:rsid w:val="002F6D6B"/>
    <w:rsid w:val="002F6E93"/>
    <w:rsid w:val="003035D0"/>
    <w:rsid w:val="00305318"/>
    <w:rsid w:val="00305F0A"/>
    <w:rsid w:val="0030631C"/>
    <w:rsid w:val="003064E9"/>
    <w:rsid w:val="00310385"/>
    <w:rsid w:val="003112D7"/>
    <w:rsid w:val="003140D3"/>
    <w:rsid w:val="003141AF"/>
    <w:rsid w:val="0031589F"/>
    <w:rsid w:val="00316BCE"/>
    <w:rsid w:val="00317167"/>
    <w:rsid w:val="00317DB0"/>
    <w:rsid w:val="00320062"/>
    <w:rsid w:val="00320BE8"/>
    <w:rsid w:val="00321751"/>
    <w:rsid w:val="00321D41"/>
    <w:rsid w:val="0032242D"/>
    <w:rsid w:val="0032302C"/>
    <w:rsid w:val="00324314"/>
    <w:rsid w:val="00325ACA"/>
    <w:rsid w:val="00325C8E"/>
    <w:rsid w:val="00325E4B"/>
    <w:rsid w:val="00326CD2"/>
    <w:rsid w:val="003270D5"/>
    <w:rsid w:val="0032751C"/>
    <w:rsid w:val="003302A7"/>
    <w:rsid w:val="00331413"/>
    <w:rsid w:val="00331F77"/>
    <w:rsid w:val="003322BC"/>
    <w:rsid w:val="00332960"/>
    <w:rsid w:val="00333802"/>
    <w:rsid w:val="00334BBC"/>
    <w:rsid w:val="00334D3A"/>
    <w:rsid w:val="003350CE"/>
    <w:rsid w:val="00335823"/>
    <w:rsid w:val="00335AD4"/>
    <w:rsid w:val="0033607A"/>
    <w:rsid w:val="003363D1"/>
    <w:rsid w:val="00336FFF"/>
    <w:rsid w:val="0033733C"/>
    <w:rsid w:val="003374ED"/>
    <w:rsid w:val="0034110C"/>
    <w:rsid w:val="0034251F"/>
    <w:rsid w:val="00342E21"/>
    <w:rsid w:val="0034351F"/>
    <w:rsid w:val="00343AC3"/>
    <w:rsid w:val="00344C3C"/>
    <w:rsid w:val="00345011"/>
    <w:rsid w:val="00345745"/>
    <w:rsid w:val="00345A2D"/>
    <w:rsid w:val="00346E6E"/>
    <w:rsid w:val="003505A3"/>
    <w:rsid w:val="00350818"/>
    <w:rsid w:val="00354B08"/>
    <w:rsid w:val="00354B87"/>
    <w:rsid w:val="003552D0"/>
    <w:rsid w:val="003567BD"/>
    <w:rsid w:val="00356BBB"/>
    <w:rsid w:val="00356DD1"/>
    <w:rsid w:val="003571BE"/>
    <w:rsid w:val="0035727C"/>
    <w:rsid w:val="00357B0D"/>
    <w:rsid w:val="00360EC7"/>
    <w:rsid w:val="0036136E"/>
    <w:rsid w:val="00362BC3"/>
    <w:rsid w:val="00364FFB"/>
    <w:rsid w:val="00365630"/>
    <w:rsid w:val="003658D5"/>
    <w:rsid w:val="00365940"/>
    <w:rsid w:val="00366880"/>
    <w:rsid w:val="003715FD"/>
    <w:rsid w:val="00372860"/>
    <w:rsid w:val="003728AA"/>
    <w:rsid w:val="00373C7C"/>
    <w:rsid w:val="003751A0"/>
    <w:rsid w:val="003756B7"/>
    <w:rsid w:val="00376BE3"/>
    <w:rsid w:val="00377308"/>
    <w:rsid w:val="00380790"/>
    <w:rsid w:val="00382279"/>
    <w:rsid w:val="00382352"/>
    <w:rsid w:val="003824D3"/>
    <w:rsid w:val="00383BA2"/>
    <w:rsid w:val="00383CCB"/>
    <w:rsid w:val="00383E79"/>
    <w:rsid w:val="00386228"/>
    <w:rsid w:val="0038655A"/>
    <w:rsid w:val="00386BFD"/>
    <w:rsid w:val="0038767D"/>
    <w:rsid w:val="00387903"/>
    <w:rsid w:val="003917A9"/>
    <w:rsid w:val="003918E7"/>
    <w:rsid w:val="0039204C"/>
    <w:rsid w:val="00392330"/>
    <w:rsid w:val="0039286E"/>
    <w:rsid w:val="00395410"/>
    <w:rsid w:val="00395972"/>
    <w:rsid w:val="00395D8E"/>
    <w:rsid w:val="0039773D"/>
    <w:rsid w:val="003978F6"/>
    <w:rsid w:val="003A03E3"/>
    <w:rsid w:val="003A03EB"/>
    <w:rsid w:val="003A1AC7"/>
    <w:rsid w:val="003A310B"/>
    <w:rsid w:val="003A3807"/>
    <w:rsid w:val="003A394D"/>
    <w:rsid w:val="003A46F6"/>
    <w:rsid w:val="003A668F"/>
    <w:rsid w:val="003A7F99"/>
    <w:rsid w:val="003B0898"/>
    <w:rsid w:val="003B0D31"/>
    <w:rsid w:val="003B3E96"/>
    <w:rsid w:val="003B43AC"/>
    <w:rsid w:val="003B449E"/>
    <w:rsid w:val="003B4C95"/>
    <w:rsid w:val="003B4F25"/>
    <w:rsid w:val="003B5262"/>
    <w:rsid w:val="003B54FE"/>
    <w:rsid w:val="003B5820"/>
    <w:rsid w:val="003B5A24"/>
    <w:rsid w:val="003B643B"/>
    <w:rsid w:val="003B7429"/>
    <w:rsid w:val="003C1495"/>
    <w:rsid w:val="003C21C7"/>
    <w:rsid w:val="003C4766"/>
    <w:rsid w:val="003C4B6B"/>
    <w:rsid w:val="003C5C76"/>
    <w:rsid w:val="003C6427"/>
    <w:rsid w:val="003C6C9D"/>
    <w:rsid w:val="003C6FDF"/>
    <w:rsid w:val="003C7638"/>
    <w:rsid w:val="003D0614"/>
    <w:rsid w:val="003D0FCF"/>
    <w:rsid w:val="003D2E80"/>
    <w:rsid w:val="003D3074"/>
    <w:rsid w:val="003D3607"/>
    <w:rsid w:val="003D3DC4"/>
    <w:rsid w:val="003D3F59"/>
    <w:rsid w:val="003D4B7B"/>
    <w:rsid w:val="003D5425"/>
    <w:rsid w:val="003D58B3"/>
    <w:rsid w:val="003D5CD8"/>
    <w:rsid w:val="003D63D0"/>
    <w:rsid w:val="003D6A52"/>
    <w:rsid w:val="003D6D41"/>
    <w:rsid w:val="003D71A3"/>
    <w:rsid w:val="003D7BB9"/>
    <w:rsid w:val="003E06C5"/>
    <w:rsid w:val="003E0F4F"/>
    <w:rsid w:val="003E1187"/>
    <w:rsid w:val="003E1C8D"/>
    <w:rsid w:val="003E322C"/>
    <w:rsid w:val="003E4A08"/>
    <w:rsid w:val="003E4A80"/>
    <w:rsid w:val="003E52E7"/>
    <w:rsid w:val="003E53B7"/>
    <w:rsid w:val="003E5E4C"/>
    <w:rsid w:val="003E645C"/>
    <w:rsid w:val="003E6AB4"/>
    <w:rsid w:val="003E6E93"/>
    <w:rsid w:val="003E7A4E"/>
    <w:rsid w:val="003F10E7"/>
    <w:rsid w:val="003F1653"/>
    <w:rsid w:val="003F19C6"/>
    <w:rsid w:val="003F23BA"/>
    <w:rsid w:val="003F27BC"/>
    <w:rsid w:val="003F27F8"/>
    <w:rsid w:val="003F5660"/>
    <w:rsid w:val="003F6188"/>
    <w:rsid w:val="003F6DC0"/>
    <w:rsid w:val="003F7826"/>
    <w:rsid w:val="00400227"/>
    <w:rsid w:val="0040038E"/>
    <w:rsid w:val="00400597"/>
    <w:rsid w:val="004024B7"/>
    <w:rsid w:val="0040297E"/>
    <w:rsid w:val="004045A2"/>
    <w:rsid w:val="0040472E"/>
    <w:rsid w:val="00405644"/>
    <w:rsid w:val="00406821"/>
    <w:rsid w:val="004074F0"/>
    <w:rsid w:val="004075C2"/>
    <w:rsid w:val="004101A8"/>
    <w:rsid w:val="00411753"/>
    <w:rsid w:val="00412502"/>
    <w:rsid w:val="00413F51"/>
    <w:rsid w:val="00415272"/>
    <w:rsid w:val="00415DE1"/>
    <w:rsid w:val="004177F4"/>
    <w:rsid w:val="00417AB9"/>
    <w:rsid w:val="00420174"/>
    <w:rsid w:val="0042052F"/>
    <w:rsid w:val="00422057"/>
    <w:rsid w:val="00422248"/>
    <w:rsid w:val="00422690"/>
    <w:rsid w:val="00422E80"/>
    <w:rsid w:val="004231E8"/>
    <w:rsid w:val="0042384F"/>
    <w:rsid w:val="0042390A"/>
    <w:rsid w:val="00423DA2"/>
    <w:rsid w:val="00423FAA"/>
    <w:rsid w:val="004247C7"/>
    <w:rsid w:val="00425E4E"/>
    <w:rsid w:val="0042679A"/>
    <w:rsid w:val="00427084"/>
    <w:rsid w:val="0042714E"/>
    <w:rsid w:val="00427325"/>
    <w:rsid w:val="0042736D"/>
    <w:rsid w:val="004306AA"/>
    <w:rsid w:val="00430851"/>
    <w:rsid w:val="00430A4D"/>
    <w:rsid w:val="0043145C"/>
    <w:rsid w:val="00431A79"/>
    <w:rsid w:val="004323A1"/>
    <w:rsid w:val="004327F9"/>
    <w:rsid w:val="00434B84"/>
    <w:rsid w:val="004351AC"/>
    <w:rsid w:val="004357E6"/>
    <w:rsid w:val="00437049"/>
    <w:rsid w:val="00437C4C"/>
    <w:rsid w:val="00437CCD"/>
    <w:rsid w:val="00437DF4"/>
    <w:rsid w:val="004400DB"/>
    <w:rsid w:val="004407CA"/>
    <w:rsid w:val="00441D1E"/>
    <w:rsid w:val="00441EC5"/>
    <w:rsid w:val="00443106"/>
    <w:rsid w:val="00444988"/>
    <w:rsid w:val="00444F21"/>
    <w:rsid w:val="00445173"/>
    <w:rsid w:val="00446657"/>
    <w:rsid w:val="00447D9E"/>
    <w:rsid w:val="004518E2"/>
    <w:rsid w:val="00451B29"/>
    <w:rsid w:val="004533D7"/>
    <w:rsid w:val="0045389E"/>
    <w:rsid w:val="0045469C"/>
    <w:rsid w:val="00454DAC"/>
    <w:rsid w:val="00454F98"/>
    <w:rsid w:val="004556FB"/>
    <w:rsid w:val="00456328"/>
    <w:rsid w:val="00462C08"/>
    <w:rsid w:val="004632F4"/>
    <w:rsid w:val="004648B7"/>
    <w:rsid w:val="00465499"/>
    <w:rsid w:val="004656AC"/>
    <w:rsid w:val="004667FE"/>
    <w:rsid w:val="00466D14"/>
    <w:rsid w:val="004672A7"/>
    <w:rsid w:val="00470674"/>
    <w:rsid w:val="00470909"/>
    <w:rsid w:val="00470C41"/>
    <w:rsid w:val="004729BA"/>
    <w:rsid w:val="004731C4"/>
    <w:rsid w:val="00473DFE"/>
    <w:rsid w:val="00473F8C"/>
    <w:rsid w:val="004758F0"/>
    <w:rsid w:val="004763AE"/>
    <w:rsid w:val="00477691"/>
    <w:rsid w:val="00481929"/>
    <w:rsid w:val="0048199A"/>
    <w:rsid w:val="004833FF"/>
    <w:rsid w:val="004838CB"/>
    <w:rsid w:val="00483952"/>
    <w:rsid w:val="004843CA"/>
    <w:rsid w:val="004851D5"/>
    <w:rsid w:val="00485BDB"/>
    <w:rsid w:val="00486034"/>
    <w:rsid w:val="004861B7"/>
    <w:rsid w:val="00486CAE"/>
    <w:rsid w:val="004871F7"/>
    <w:rsid w:val="00487251"/>
    <w:rsid w:val="00487296"/>
    <w:rsid w:val="00490860"/>
    <w:rsid w:val="00491AE2"/>
    <w:rsid w:val="00491ECC"/>
    <w:rsid w:val="0049350E"/>
    <w:rsid w:val="004941BB"/>
    <w:rsid w:val="00494F36"/>
    <w:rsid w:val="00495B59"/>
    <w:rsid w:val="00495E38"/>
    <w:rsid w:val="0049602F"/>
    <w:rsid w:val="00496E41"/>
    <w:rsid w:val="004976E4"/>
    <w:rsid w:val="00497A0C"/>
    <w:rsid w:val="00497E4C"/>
    <w:rsid w:val="00497EB3"/>
    <w:rsid w:val="004A0550"/>
    <w:rsid w:val="004A0BFD"/>
    <w:rsid w:val="004A28E8"/>
    <w:rsid w:val="004A2E17"/>
    <w:rsid w:val="004A3A54"/>
    <w:rsid w:val="004A4FF3"/>
    <w:rsid w:val="004A510B"/>
    <w:rsid w:val="004A531C"/>
    <w:rsid w:val="004A6E14"/>
    <w:rsid w:val="004A6EA9"/>
    <w:rsid w:val="004A7227"/>
    <w:rsid w:val="004A7A42"/>
    <w:rsid w:val="004B0D42"/>
    <w:rsid w:val="004B3858"/>
    <w:rsid w:val="004B447A"/>
    <w:rsid w:val="004B46D1"/>
    <w:rsid w:val="004B52F7"/>
    <w:rsid w:val="004B5305"/>
    <w:rsid w:val="004B6D4B"/>
    <w:rsid w:val="004B7A53"/>
    <w:rsid w:val="004C1724"/>
    <w:rsid w:val="004C1E54"/>
    <w:rsid w:val="004C3356"/>
    <w:rsid w:val="004C3805"/>
    <w:rsid w:val="004C451A"/>
    <w:rsid w:val="004C4759"/>
    <w:rsid w:val="004C7FB9"/>
    <w:rsid w:val="004D099C"/>
    <w:rsid w:val="004D2BCF"/>
    <w:rsid w:val="004D3A70"/>
    <w:rsid w:val="004D3A86"/>
    <w:rsid w:val="004D443D"/>
    <w:rsid w:val="004D6B85"/>
    <w:rsid w:val="004D7672"/>
    <w:rsid w:val="004D7E5C"/>
    <w:rsid w:val="004E10BF"/>
    <w:rsid w:val="004E125C"/>
    <w:rsid w:val="004E19A7"/>
    <w:rsid w:val="004E1DB0"/>
    <w:rsid w:val="004E4357"/>
    <w:rsid w:val="004E4421"/>
    <w:rsid w:val="004E4A81"/>
    <w:rsid w:val="004E5C73"/>
    <w:rsid w:val="004E5C7A"/>
    <w:rsid w:val="004E66EA"/>
    <w:rsid w:val="004E6E0E"/>
    <w:rsid w:val="004E7D82"/>
    <w:rsid w:val="004F0157"/>
    <w:rsid w:val="004F0186"/>
    <w:rsid w:val="004F0646"/>
    <w:rsid w:val="004F21C8"/>
    <w:rsid w:val="004F2828"/>
    <w:rsid w:val="004F2C49"/>
    <w:rsid w:val="004F2D72"/>
    <w:rsid w:val="004F3665"/>
    <w:rsid w:val="004F3D1A"/>
    <w:rsid w:val="004F3E22"/>
    <w:rsid w:val="004F4094"/>
    <w:rsid w:val="004F4A06"/>
    <w:rsid w:val="004F587D"/>
    <w:rsid w:val="004F660D"/>
    <w:rsid w:val="004F677B"/>
    <w:rsid w:val="004F75FC"/>
    <w:rsid w:val="004F7798"/>
    <w:rsid w:val="005012A4"/>
    <w:rsid w:val="00501F09"/>
    <w:rsid w:val="0050265B"/>
    <w:rsid w:val="005040BF"/>
    <w:rsid w:val="0050673D"/>
    <w:rsid w:val="00506A22"/>
    <w:rsid w:val="005072E4"/>
    <w:rsid w:val="00510839"/>
    <w:rsid w:val="0051147C"/>
    <w:rsid w:val="0051169F"/>
    <w:rsid w:val="00511D98"/>
    <w:rsid w:val="00512C3D"/>
    <w:rsid w:val="00512F4A"/>
    <w:rsid w:val="00513054"/>
    <w:rsid w:val="0051361E"/>
    <w:rsid w:val="005163D8"/>
    <w:rsid w:val="00516536"/>
    <w:rsid w:val="00516877"/>
    <w:rsid w:val="0051706E"/>
    <w:rsid w:val="0052241E"/>
    <w:rsid w:val="005225A0"/>
    <w:rsid w:val="00523089"/>
    <w:rsid w:val="00524B40"/>
    <w:rsid w:val="00525E01"/>
    <w:rsid w:val="00525FBB"/>
    <w:rsid w:val="0052685A"/>
    <w:rsid w:val="00526B53"/>
    <w:rsid w:val="005275BD"/>
    <w:rsid w:val="005275D6"/>
    <w:rsid w:val="00527A0A"/>
    <w:rsid w:val="00532706"/>
    <w:rsid w:val="005334F7"/>
    <w:rsid w:val="00534136"/>
    <w:rsid w:val="00537ED7"/>
    <w:rsid w:val="00541806"/>
    <w:rsid w:val="00541E1B"/>
    <w:rsid w:val="00541E9F"/>
    <w:rsid w:val="0054258A"/>
    <w:rsid w:val="005425F5"/>
    <w:rsid w:val="005434FA"/>
    <w:rsid w:val="00543BEC"/>
    <w:rsid w:val="005463A8"/>
    <w:rsid w:val="0054773B"/>
    <w:rsid w:val="0055078D"/>
    <w:rsid w:val="00550993"/>
    <w:rsid w:val="00551074"/>
    <w:rsid w:val="00551910"/>
    <w:rsid w:val="00551E3C"/>
    <w:rsid w:val="005521F3"/>
    <w:rsid w:val="00552E7D"/>
    <w:rsid w:val="00552EB2"/>
    <w:rsid w:val="00553F50"/>
    <w:rsid w:val="00554AD0"/>
    <w:rsid w:val="00554BE4"/>
    <w:rsid w:val="0055631F"/>
    <w:rsid w:val="00560288"/>
    <w:rsid w:val="00560D2F"/>
    <w:rsid w:val="00561100"/>
    <w:rsid w:val="00562553"/>
    <w:rsid w:val="005631BF"/>
    <w:rsid w:val="005632E9"/>
    <w:rsid w:val="005640AC"/>
    <w:rsid w:val="0056686C"/>
    <w:rsid w:val="00566B6A"/>
    <w:rsid w:val="00566BE6"/>
    <w:rsid w:val="00567E73"/>
    <w:rsid w:val="0057006F"/>
    <w:rsid w:val="00570296"/>
    <w:rsid w:val="005705CB"/>
    <w:rsid w:val="00570B47"/>
    <w:rsid w:val="0057142E"/>
    <w:rsid w:val="005714F7"/>
    <w:rsid w:val="005725C5"/>
    <w:rsid w:val="0057326F"/>
    <w:rsid w:val="005735B5"/>
    <w:rsid w:val="005741B4"/>
    <w:rsid w:val="00574EC1"/>
    <w:rsid w:val="00575569"/>
    <w:rsid w:val="00576736"/>
    <w:rsid w:val="00576965"/>
    <w:rsid w:val="00576F90"/>
    <w:rsid w:val="00577448"/>
    <w:rsid w:val="00577948"/>
    <w:rsid w:val="00577D19"/>
    <w:rsid w:val="00580869"/>
    <w:rsid w:val="0058091B"/>
    <w:rsid w:val="00580BEB"/>
    <w:rsid w:val="0058132E"/>
    <w:rsid w:val="005819A5"/>
    <w:rsid w:val="0058253C"/>
    <w:rsid w:val="00583268"/>
    <w:rsid w:val="00583710"/>
    <w:rsid w:val="00584935"/>
    <w:rsid w:val="00584CD6"/>
    <w:rsid w:val="00585B10"/>
    <w:rsid w:val="0058656F"/>
    <w:rsid w:val="005870E5"/>
    <w:rsid w:val="00587274"/>
    <w:rsid w:val="00587CCB"/>
    <w:rsid w:val="0059070A"/>
    <w:rsid w:val="005912C1"/>
    <w:rsid w:val="00591608"/>
    <w:rsid w:val="00592933"/>
    <w:rsid w:val="00592D33"/>
    <w:rsid w:val="00592F33"/>
    <w:rsid w:val="00594255"/>
    <w:rsid w:val="00596448"/>
    <w:rsid w:val="005964C9"/>
    <w:rsid w:val="00596C83"/>
    <w:rsid w:val="00597A5E"/>
    <w:rsid w:val="00597F07"/>
    <w:rsid w:val="005A0EEC"/>
    <w:rsid w:val="005A1223"/>
    <w:rsid w:val="005A19CB"/>
    <w:rsid w:val="005A2F00"/>
    <w:rsid w:val="005A37D5"/>
    <w:rsid w:val="005A3E0D"/>
    <w:rsid w:val="005A6623"/>
    <w:rsid w:val="005A6D49"/>
    <w:rsid w:val="005A78D9"/>
    <w:rsid w:val="005B0756"/>
    <w:rsid w:val="005B0904"/>
    <w:rsid w:val="005B0A4B"/>
    <w:rsid w:val="005B2E44"/>
    <w:rsid w:val="005B2E63"/>
    <w:rsid w:val="005B68A3"/>
    <w:rsid w:val="005B6CCD"/>
    <w:rsid w:val="005B6D16"/>
    <w:rsid w:val="005B739D"/>
    <w:rsid w:val="005B74C6"/>
    <w:rsid w:val="005C1C3B"/>
    <w:rsid w:val="005C1C4D"/>
    <w:rsid w:val="005C283B"/>
    <w:rsid w:val="005C46DA"/>
    <w:rsid w:val="005C4D69"/>
    <w:rsid w:val="005C5551"/>
    <w:rsid w:val="005C60DA"/>
    <w:rsid w:val="005C71C1"/>
    <w:rsid w:val="005C71C7"/>
    <w:rsid w:val="005D0FB2"/>
    <w:rsid w:val="005D1142"/>
    <w:rsid w:val="005D146E"/>
    <w:rsid w:val="005D1617"/>
    <w:rsid w:val="005D1CFD"/>
    <w:rsid w:val="005D1D4B"/>
    <w:rsid w:val="005D1DD3"/>
    <w:rsid w:val="005D24D6"/>
    <w:rsid w:val="005D254E"/>
    <w:rsid w:val="005D40FF"/>
    <w:rsid w:val="005D543A"/>
    <w:rsid w:val="005D64F7"/>
    <w:rsid w:val="005D72CB"/>
    <w:rsid w:val="005E1B54"/>
    <w:rsid w:val="005E1D6D"/>
    <w:rsid w:val="005E27D5"/>
    <w:rsid w:val="005E3310"/>
    <w:rsid w:val="005E5B17"/>
    <w:rsid w:val="005E67AE"/>
    <w:rsid w:val="005E67D6"/>
    <w:rsid w:val="005E6EDC"/>
    <w:rsid w:val="005F0696"/>
    <w:rsid w:val="005F144D"/>
    <w:rsid w:val="005F1676"/>
    <w:rsid w:val="005F17FF"/>
    <w:rsid w:val="005F3725"/>
    <w:rsid w:val="005F374B"/>
    <w:rsid w:val="005F599F"/>
    <w:rsid w:val="005F70DB"/>
    <w:rsid w:val="0060008D"/>
    <w:rsid w:val="00600D45"/>
    <w:rsid w:val="00601638"/>
    <w:rsid w:val="00601654"/>
    <w:rsid w:val="00601714"/>
    <w:rsid w:val="00601EDB"/>
    <w:rsid w:val="00601F82"/>
    <w:rsid w:val="006024D0"/>
    <w:rsid w:val="00602DDF"/>
    <w:rsid w:val="006046F6"/>
    <w:rsid w:val="00604870"/>
    <w:rsid w:val="006056D2"/>
    <w:rsid w:val="00606461"/>
    <w:rsid w:val="00606AEE"/>
    <w:rsid w:val="00606E32"/>
    <w:rsid w:val="00607CF3"/>
    <w:rsid w:val="00610816"/>
    <w:rsid w:val="00611367"/>
    <w:rsid w:val="0061205D"/>
    <w:rsid w:val="00612FD0"/>
    <w:rsid w:val="006137C8"/>
    <w:rsid w:val="00613CF4"/>
    <w:rsid w:val="006153AB"/>
    <w:rsid w:val="006154E8"/>
    <w:rsid w:val="00615B20"/>
    <w:rsid w:val="006163C2"/>
    <w:rsid w:val="00616E3F"/>
    <w:rsid w:val="00620647"/>
    <w:rsid w:val="00620677"/>
    <w:rsid w:val="00621462"/>
    <w:rsid w:val="00621BDD"/>
    <w:rsid w:val="00622045"/>
    <w:rsid w:val="0062204B"/>
    <w:rsid w:val="006221D0"/>
    <w:rsid w:val="006227E7"/>
    <w:rsid w:val="00623045"/>
    <w:rsid w:val="00623121"/>
    <w:rsid w:val="00623606"/>
    <w:rsid w:val="00623782"/>
    <w:rsid w:val="006242EE"/>
    <w:rsid w:val="006246CD"/>
    <w:rsid w:val="00624A89"/>
    <w:rsid w:val="0062596C"/>
    <w:rsid w:val="006260DC"/>
    <w:rsid w:val="00626CA4"/>
    <w:rsid w:val="00630572"/>
    <w:rsid w:val="006314EE"/>
    <w:rsid w:val="00631925"/>
    <w:rsid w:val="006330E0"/>
    <w:rsid w:val="006331F8"/>
    <w:rsid w:val="00634444"/>
    <w:rsid w:val="00635517"/>
    <w:rsid w:val="0063569C"/>
    <w:rsid w:val="006364D3"/>
    <w:rsid w:val="0064002C"/>
    <w:rsid w:val="00640A65"/>
    <w:rsid w:val="00640DD6"/>
    <w:rsid w:val="006414D5"/>
    <w:rsid w:val="00642340"/>
    <w:rsid w:val="00642D16"/>
    <w:rsid w:val="00643100"/>
    <w:rsid w:val="00644BC8"/>
    <w:rsid w:val="006452B1"/>
    <w:rsid w:val="00645C36"/>
    <w:rsid w:val="006464FA"/>
    <w:rsid w:val="00646B33"/>
    <w:rsid w:val="006527FB"/>
    <w:rsid w:val="00652B51"/>
    <w:rsid w:val="00653A2D"/>
    <w:rsid w:val="00654668"/>
    <w:rsid w:val="00654C6B"/>
    <w:rsid w:val="006558DD"/>
    <w:rsid w:val="00656B7F"/>
    <w:rsid w:val="00656FBD"/>
    <w:rsid w:val="0065710E"/>
    <w:rsid w:val="00657B9F"/>
    <w:rsid w:val="00657F26"/>
    <w:rsid w:val="00660A1B"/>
    <w:rsid w:val="00661209"/>
    <w:rsid w:val="006622D6"/>
    <w:rsid w:val="0066287D"/>
    <w:rsid w:val="00662AEF"/>
    <w:rsid w:val="00662C22"/>
    <w:rsid w:val="00664712"/>
    <w:rsid w:val="00664898"/>
    <w:rsid w:val="00665184"/>
    <w:rsid w:val="00666A4D"/>
    <w:rsid w:val="00666DA2"/>
    <w:rsid w:val="006678D0"/>
    <w:rsid w:val="00670E06"/>
    <w:rsid w:val="00670FC0"/>
    <w:rsid w:val="00671603"/>
    <w:rsid w:val="0067197C"/>
    <w:rsid w:val="00671B10"/>
    <w:rsid w:val="0067238B"/>
    <w:rsid w:val="0067251C"/>
    <w:rsid w:val="006768C4"/>
    <w:rsid w:val="00676FA6"/>
    <w:rsid w:val="0068077A"/>
    <w:rsid w:val="006811D0"/>
    <w:rsid w:val="00681663"/>
    <w:rsid w:val="00681E53"/>
    <w:rsid w:val="0068278B"/>
    <w:rsid w:val="0068288B"/>
    <w:rsid w:val="00683799"/>
    <w:rsid w:val="00683DDB"/>
    <w:rsid w:val="00684236"/>
    <w:rsid w:val="00684695"/>
    <w:rsid w:val="006850F0"/>
    <w:rsid w:val="00685ACD"/>
    <w:rsid w:val="0068791D"/>
    <w:rsid w:val="00690933"/>
    <w:rsid w:val="00691CC8"/>
    <w:rsid w:val="0069368B"/>
    <w:rsid w:val="00693E85"/>
    <w:rsid w:val="00694488"/>
    <w:rsid w:val="006944D8"/>
    <w:rsid w:val="006978E2"/>
    <w:rsid w:val="006A03A9"/>
    <w:rsid w:val="006A0AB4"/>
    <w:rsid w:val="006A0C7F"/>
    <w:rsid w:val="006A182A"/>
    <w:rsid w:val="006A21C4"/>
    <w:rsid w:val="006A239D"/>
    <w:rsid w:val="006A2CB1"/>
    <w:rsid w:val="006A4D75"/>
    <w:rsid w:val="006A5124"/>
    <w:rsid w:val="006A6492"/>
    <w:rsid w:val="006A7D2C"/>
    <w:rsid w:val="006B0477"/>
    <w:rsid w:val="006B07C1"/>
    <w:rsid w:val="006B0AEE"/>
    <w:rsid w:val="006B3E10"/>
    <w:rsid w:val="006B4E59"/>
    <w:rsid w:val="006B7C81"/>
    <w:rsid w:val="006B7CB9"/>
    <w:rsid w:val="006C0AAA"/>
    <w:rsid w:val="006C104E"/>
    <w:rsid w:val="006C1B78"/>
    <w:rsid w:val="006C206F"/>
    <w:rsid w:val="006C2799"/>
    <w:rsid w:val="006C2F30"/>
    <w:rsid w:val="006C3B18"/>
    <w:rsid w:val="006C54D1"/>
    <w:rsid w:val="006C5A12"/>
    <w:rsid w:val="006C6A07"/>
    <w:rsid w:val="006C6D35"/>
    <w:rsid w:val="006C7FCA"/>
    <w:rsid w:val="006D191E"/>
    <w:rsid w:val="006D1C45"/>
    <w:rsid w:val="006D1ED7"/>
    <w:rsid w:val="006D31D8"/>
    <w:rsid w:val="006D4631"/>
    <w:rsid w:val="006D49A1"/>
    <w:rsid w:val="006D49A3"/>
    <w:rsid w:val="006D5A5A"/>
    <w:rsid w:val="006D6203"/>
    <w:rsid w:val="006D793C"/>
    <w:rsid w:val="006E1155"/>
    <w:rsid w:val="006E1E2D"/>
    <w:rsid w:val="006E24D0"/>
    <w:rsid w:val="006E267B"/>
    <w:rsid w:val="006E2F63"/>
    <w:rsid w:val="006E3EFF"/>
    <w:rsid w:val="006E431A"/>
    <w:rsid w:val="006E4E9A"/>
    <w:rsid w:val="006E5265"/>
    <w:rsid w:val="006E5327"/>
    <w:rsid w:val="006E74D6"/>
    <w:rsid w:val="006F1F8A"/>
    <w:rsid w:val="006F2FC1"/>
    <w:rsid w:val="006F4503"/>
    <w:rsid w:val="006F4C2D"/>
    <w:rsid w:val="006F4DE3"/>
    <w:rsid w:val="006F66CC"/>
    <w:rsid w:val="00702606"/>
    <w:rsid w:val="00703AA1"/>
    <w:rsid w:val="00705158"/>
    <w:rsid w:val="00705822"/>
    <w:rsid w:val="00705B8F"/>
    <w:rsid w:val="007065D0"/>
    <w:rsid w:val="00707F32"/>
    <w:rsid w:val="00710F1F"/>
    <w:rsid w:val="00711227"/>
    <w:rsid w:val="00711CA9"/>
    <w:rsid w:val="007140E4"/>
    <w:rsid w:val="00714C78"/>
    <w:rsid w:val="007153E5"/>
    <w:rsid w:val="00715ABE"/>
    <w:rsid w:val="007174A8"/>
    <w:rsid w:val="00717752"/>
    <w:rsid w:val="00717BD8"/>
    <w:rsid w:val="00721680"/>
    <w:rsid w:val="00721808"/>
    <w:rsid w:val="00722496"/>
    <w:rsid w:val="0072338F"/>
    <w:rsid w:val="0072420F"/>
    <w:rsid w:val="00724768"/>
    <w:rsid w:val="00724AC6"/>
    <w:rsid w:val="00724C12"/>
    <w:rsid w:val="00724EB4"/>
    <w:rsid w:val="00725258"/>
    <w:rsid w:val="0072546D"/>
    <w:rsid w:val="0072626D"/>
    <w:rsid w:val="00726851"/>
    <w:rsid w:val="0072779D"/>
    <w:rsid w:val="00727887"/>
    <w:rsid w:val="00727C1A"/>
    <w:rsid w:val="00730202"/>
    <w:rsid w:val="00730D19"/>
    <w:rsid w:val="00730D87"/>
    <w:rsid w:val="00731C78"/>
    <w:rsid w:val="00731DE8"/>
    <w:rsid w:val="00731EE7"/>
    <w:rsid w:val="00732AA2"/>
    <w:rsid w:val="00733E59"/>
    <w:rsid w:val="00733F5B"/>
    <w:rsid w:val="00734E17"/>
    <w:rsid w:val="007356E2"/>
    <w:rsid w:val="007362EB"/>
    <w:rsid w:val="00736F18"/>
    <w:rsid w:val="00737EB0"/>
    <w:rsid w:val="00740CB9"/>
    <w:rsid w:val="00742433"/>
    <w:rsid w:val="00742C3E"/>
    <w:rsid w:val="007438E4"/>
    <w:rsid w:val="00744AD3"/>
    <w:rsid w:val="0074590B"/>
    <w:rsid w:val="00746591"/>
    <w:rsid w:val="0074786A"/>
    <w:rsid w:val="00747B26"/>
    <w:rsid w:val="00750FA1"/>
    <w:rsid w:val="0075177E"/>
    <w:rsid w:val="007517FF"/>
    <w:rsid w:val="0075330B"/>
    <w:rsid w:val="007543F9"/>
    <w:rsid w:val="00755CB1"/>
    <w:rsid w:val="0076076E"/>
    <w:rsid w:val="00760B4B"/>
    <w:rsid w:val="007633EF"/>
    <w:rsid w:val="0076367B"/>
    <w:rsid w:val="00763C64"/>
    <w:rsid w:val="00763D38"/>
    <w:rsid w:val="00764A1E"/>
    <w:rsid w:val="00764C30"/>
    <w:rsid w:val="0076637A"/>
    <w:rsid w:val="007666B6"/>
    <w:rsid w:val="00766716"/>
    <w:rsid w:val="00766F61"/>
    <w:rsid w:val="00770063"/>
    <w:rsid w:val="00770A04"/>
    <w:rsid w:val="00770B91"/>
    <w:rsid w:val="00770FC4"/>
    <w:rsid w:val="007733C4"/>
    <w:rsid w:val="00773A25"/>
    <w:rsid w:val="00773DDB"/>
    <w:rsid w:val="0077448B"/>
    <w:rsid w:val="0077657A"/>
    <w:rsid w:val="0077680B"/>
    <w:rsid w:val="00777DBD"/>
    <w:rsid w:val="00777ED3"/>
    <w:rsid w:val="00780A74"/>
    <w:rsid w:val="00780CF0"/>
    <w:rsid w:val="00780D7B"/>
    <w:rsid w:val="00781299"/>
    <w:rsid w:val="00783238"/>
    <w:rsid w:val="00783F66"/>
    <w:rsid w:val="0078422A"/>
    <w:rsid w:val="00784AA8"/>
    <w:rsid w:val="007859BC"/>
    <w:rsid w:val="0078695D"/>
    <w:rsid w:val="00786E5F"/>
    <w:rsid w:val="00787261"/>
    <w:rsid w:val="00790FBC"/>
    <w:rsid w:val="007918D2"/>
    <w:rsid w:val="00791C7A"/>
    <w:rsid w:val="00792084"/>
    <w:rsid w:val="00793EC7"/>
    <w:rsid w:val="007962A4"/>
    <w:rsid w:val="00796D2E"/>
    <w:rsid w:val="007973DD"/>
    <w:rsid w:val="0079795F"/>
    <w:rsid w:val="007A03B4"/>
    <w:rsid w:val="007A0E54"/>
    <w:rsid w:val="007A1B2A"/>
    <w:rsid w:val="007A2076"/>
    <w:rsid w:val="007A2B32"/>
    <w:rsid w:val="007A2EA7"/>
    <w:rsid w:val="007A4188"/>
    <w:rsid w:val="007A51F1"/>
    <w:rsid w:val="007B30A1"/>
    <w:rsid w:val="007B3DCA"/>
    <w:rsid w:val="007B5B6A"/>
    <w:rsid w:val="007B6432"/>
    <w:rsid w:val="007C1594"/>
    <w:rsid w:val="007C3309"/>
    <w:rsid w:val="007C407F"/>
    <w:rsid w:val="007C42C6"/>
    <w:rsid w:val="007C4BE3"/>
    <w:rsid w:val="007C5760"/>
    <w:rsid w:val="007C5A96"/>
    <w:rsid w:val="007C704E"/>
    <w:rsid w:val="007C7F00"/>
    <w:rsid w:val="007D0721"/>
    <w:rsid w:val="007D0F46"/>
    <w:rsid w:val="007D2395"/>
    <w:rsid w:val="007D2A86"/>
    <w:rsid w:val="007D42B8"/>
    <w:rsid w:val="007D4B8D"/>
    <w:rsid w:val="007D4F9A"/>
    <w:rsid w:val="007D7C17"/>
    <w:rsid w:val="007E0B7E"/>
    <w:rsid w:val="007E2B7A"/>
    <w:rsid w:val="007E38B1"/>
    <w:rsid w:val="007E45C2"/>
    <w:rsid w:val="007E4950"/>
    <w:rsid w:val="007E4D61"/>
    <w:rsid w:val="007E5F86"/>
    <w:rsid w:val="007E7140"/>
    <w:rsid w:val="007F0644"/>
    <w:rsid w:val="007F18DF"/>
    <w:rsid w:val="007F1AF1"/>
    <w:rsid w:val="007F1E63"/>
    <w:rsid w:val="007F296A"/>
    <w:rsid w:val="007F45E1"/>
    <w:rsid w:val="007F4E3C"/>
    <w:rsid w:val="007F5744"/>
    <w:rsid w:val="007F58DB"/>
    <w:rsid w:val="007F5A8B"/>
    <w:rsid w:val="007F5B45"/>
    <w:rsid w:val="007F613F"/>
    <w:rsid w:val="007F69DB"/>
    <w:rsid w:val="007F70E6"/>
    <w:rsid w:val="007F7804"/>
    <w:rsid w:val="00800170"/>
    <w:rsid w:val="00800E6C"/>
    <w:rsid w:val="00802271"/>
    <w:rsid w:val="008022E4"/>
    <w:rsid w:val="00803EE8"/>
    <w:rsid w:val="008041E8"/>
    <w:rsid w:val="0080488B"/>
    <w:rsid w:val="0080722A"/>
    <w:rsid w:val="008079A6"/>
    <w:rsid w:val="00807A0D"/>
    <w:rsid w:val="008100CB"/>
    <w:rsid w:val="00810FC5"/>
    <w:rsid w:val="00811234"/>
    <w:rsid w:val="00811449"/>
    <w:rsid w:val="00812CFC"/>
    <w:rsid w:val="00813E7D"/>
    <w:rsid w:val="00814606"/>
    <w:rsid w:val="00814A8A"/>
    <w:rsid w:val="0081520C"/>
    <w:rsid w:val="00815547"/>
    <w:rsid w:val="00815F25"/>
    <w:rsid w:val="00817833"/>
    <w:rsid w:val="00820731"/>
    <w:rsid w:val="00820DE6"/>
    <w:rsid w:val="00821C52"/>
    <w:rsid w:val="008221D0"/>
    <w:rsid w:val="00824B91"/>
    <w:rsid w:val="00824C35"/>
    <w:rsid w:val="00827C14"/>
    <w:rsid w:val="008307B5"/>
    <w:rsid w:val="008312B0"/>
    <w:rsid w:val="008318B2"/>
    <w:rsid w:val="008334C9"/>
    <w:rsid w:val="00834ECF"/>
    <w:rsid w:val="00835692"/>
    <w:rsid w:val="008432B7"/>
    <w:rsid w:val="008457DE"/>
    <w:rsid w:val="00845FA7"/>
    <w:rsid w:val="00846A79"/>
    <w:rsid w:val="00850F20"/>
    <w:rsid w:val="008510CC"/>
    <w:rsid w:val="008516F4"/>
    <w:rsid w:val="00852421"/>
    <w:rsid w:val="008528ED"/>
    <w:rsid w:val="0085321B"/>
    <w:rsid w:val="00853CA7"/>
    <w:rsid w:val="00854563"/>
    <w:rsid w:val="00854609"/>
    <w:rsid w:val="008549FD"/>
    <w:rsid w:val="0085537C"/>
    <w:rsid w:val="008554A6"/>
    <w:rsid w:val="00855660"/>
    <w:rsid w:val="008563AB"/>
    <w:rsid w:val="00856B5C"/>
    <w:rsid w:val="00857C3D"/>
    <w:rsid w:val="00860804"/>
    <w:rsid w:val="00861ABB"/>
    <w:rsid w:val="00861B78"/>
    <w:rsid w:val="008626F8"/>
    <w:rsid w:val="00863660"/>
    <w:rsid w:val="00863897"/>
    <w:rsid w:val="00864047"/>
    <w:rsid w:val="008645EF"/>
    <w:rsid w:val="00865EED"/>
    <w:rsid w:val="00866ADD"/>
    <w:rsid w:val="00866F63"/>
    <w:rsid w:val="008670F3"/>
    <w:rsid w:val="00867531"/>
    <w:rsid w:val="00867547"/>
    <w:rsid w:val="008679EE"/>
    <w:rsid w:val="00867E09"/>
    <w:rsid w:val="008703EA"/>
    <w:rsid w:val="00872BB7"/>
    <w:rsid w:val="00873931"/>
    <w:rsid w:val="0087429C"/>
    <w:rsid w:val="0087476B"/>
    <w:rsid w:val="008747E6"/>
    <w:rsid w:val="00876DAB"/>
    <w:rsid w:val="0087747F"/>
    <w:rsid w:val="00877E80"/>
    <w:rsid w:val="008804D0"/>
    <w:rsid w:val="00880B49"/>
    <w:rsid w:val="00880CE6"/>
    <w:rsid w:val="00880E54"/>
    <w:rsid w:val="00880E94"/>
    <w:rsid w:val="0088100C"/>
    <w:rsid w:val="0088131F"/>
    <w:rsid w:val="00882353"/>
    <w:rsid w:val="00884E90"/>
    <w:rsid w:val="00884EB9"/>
    <w:rsid w:val="00885653"/>
    <w:rsid w:val="00885CE1"/>
    <w:rsid w:val="00886CFB"/>
    <w:rsid w:val="00887B27"/>
    <w:rsid w:val="008901CE"/>
    <w:rsid w:val="00891826"/>
    <w:rsid w:val="00892148"/>
    <w:rsid w:val="00892920"/>
    <w:rsid w:val="00892B02"/>
    <w:rsid w:val="0089307D"/>
    <w:rsid w:val="008938F2"/>
    <w:rsid w:val="00893CE1"/>
    <w:rsid w:val="008970FF"/>
    <w:rsid w:val="0089782F"/>
    <w:rsid w:val="00897C72"/>
    <w:rsid w:val="00897CB6"/>
    <w:rsid w:val="008A012E"/>
    <w:rsid w:val="008A039A"/>
    <w:rsid w:val="008A0F83"/>
    <w:rsid w:val="008A1068"/>
    <w:rsid w:val="008A21E7"/>
    <w:rsid w:val="008A3AFE"/>
    <w:rsid w:val="008A466C"/>
    <w:rsid w:val="008A4F0B"/>
    <w:rsid w:val="008A6C14"/>
    <w:rsid w:val="008A7CBA"/>
    <w:rsid w:val="008B18CC"/>
    <w:rsid w:val="008B1F9F"/>
    <w:rsid w:val="008B3DCF"/>
    <w:rsid w:val="008B4022"/>
    <w:rsid w:val="008B4E73"/>
    <w:rsid w:val="008B5CE6"/>
    <w:rsid w:val="008B5FFD"/>
    <w:rsid w:val="008B7D85"/>
    <w:rsid w:val="008C04EE"/>
    <w:rsid w:val="008C0B11"/>
    <w:rsid w:val="008C0CFB"/>
    <w:rsid w:val="008C0D63"/>
    <w:rsid w:val="008C1C44"/>
    <w:rsid w:val="008C2811"/>
    <w:rsid w:val="008C2D99"/>
    <w:rsid w:val="008C2F02"/>
    <w:rsid w:val="008C2FD0"/>
    <w:rsid w:val="008C31E6"/>
    <w:rsid w:val="008C38A7"/>
    <w:rsid w:val="008C421B"/>
    <w:rsid w:val="008C471F"/>
    <w:rsid w:val="008C54F4"/>
    <w:rsid w:val="008C5718"/>
    <w:rsid w:val="008C587E"/>
    <w:rsid w:val="008C5CEF"/>
    <w:rsid w:val="008C5D31"/>
    <w:rsid w:val="008C5E9D"/>
    <w:rsid w:val="008C6420"/>
    <w:rsid w:val="008C7650"/>
    <w:rsid w:val="008D0AEE"/>
    <w:rsid w:val="008D0BC1"/>
    <w:rsid w:val="008D0D9F"/>
    <w:rsid w:val="008D0ECB"/>
    <w:rsid w:val="008D257C"/>
    <w:rsid w:val="008D2876"/>
    <w:rsid w:val="008D2F12"/>
    <w:rsid w:val="008D32E4"/>
    <w:rsid w:val="008D4857"/>
    <w:rsid w:val="008D4F87"/>
    <w:rsid w:val="008D5069"/>
    <w:rsid w:val="008D5FE2"/>
    <w:rsid w:val="008D654A"/>
    <w:rsid w:val="008D65B1"/>
    <w:rsid w:val="008D708C"/>
    <w:rsid w:val="008E0009"/>
    <w:rsid w:val="008E1A77"/>
    <w:rsid w:val="008E2324"/>
    <w:rsid w:val="008E2D9C"/>
    <w:rsid w:val="008E4879"/>
    <w:rsid w:val="008E4926"/>
    <w:rsid w:val="008E7766"/>
    <w:rsid w:val="008F01D6"/>
    <w:rsid w:val="008F0F48"/>
    <w:rsid w:val="008F227E"/>
    <w:rsid w:val="008F2ACA"/>
    <w:rsid w:val="008F2AE0"/>
    <w:rsid w:val="008F3551"/>
    <w:rsid w:val="008F4BEA"/>
    <w:rsid w:val="008F4C77"/>
    <w:rsid w:val="008F58A8"/>
    <w:rsid w:val="008F5AE8"/>
    <w:rsid w:val="008F5B93"/>
    <w:rsid w:val="008F6515"/>
    <w:rsid w:val="008F66BD"/>
    <w:rsid w:val="008F6C4F"/>
    <w:rsid w:val="008F77F8"/>
    <w:rsid w:val="009019C0"/>
    <w:rsid w:val="00902814"/>
    <w:rsid w:val="00902E25"/>
    <w:rsid w:val="009035F3"/>
    <w:rsid w:val="00903925"/>
    <w:rsid w:val="00903DC3"/>
    <w:rsid w:val="00903E22"/>
    <w:rsid w:val="00903F6E"/>
    <w:rsid w:val="009050A2"/>
    <w:rsid w:val="00905450"/>
    <w:rsid w:val="00905791"/>
    <w:rsid w:val="00905EE6"/>
    <w:rsid w:val="00907345"/>
    <w:rsid w:val="0090770E"/>
    <w:rsid w:val="00907CE3"/>
    <w:rsid w:val="00907DE2"/>
    <w:rsid w:val="0091150F"/>
    <w:rsid w:val="00911BB9"/>
    <w:rsid w:val="00911FE6"/>
    <w:rsid w:val="00912DCC"/>
    <w:rsid w:val="0091302D"/>
    <w:rsid w:val="0091347E"/>
    <w:rsid w:val="00913609"/>
    <w:rsid w:val="009140AA"/>
    <w:rsid w:val="00915D13"/>
    <w:rsid w:val="00915DD6"/>
    <w:rsid w:val="00917184"/>
    <w:rsid w:val="00917853"/>
    <w:rsid w:val="00917E34"/>
    <w:rsid w:val="009212B3"/>
    <w:rsid w:val="009213D8"/>
    <w:rsid w:val="00922731"/>
    <w:rsid w:val="0092350B"/>
    <w:rsid w:val="00925592"/>
    <w:rsid w:val="00925D44"/>
    <w:rsid w:val="0092662C"/>
    <w:rsid w:val="00926F45"/>
    <w:rsid w:val="009271F4"/>
    <w:rsid w:val="009308B9"/>
    <w:rsid w:val="00931494"/>
    <w:rsid w:val="00931A96"/>
    <w:rsid w:val="00931C5C"/>
    <w:rsid w:val="0093286E"/>
    <w:rsid w:val="00932BC3"/>
    <w:rsid w:val="009331E9"/>
    <w:rsid w:val="009335A6"/>
    <w:rsid w:val="00934846"/>
    <w:rsid w:val="00934DC5"/>
    <w:rsid w:val="00936028"/>
    <w:rsid w:val="0093621F"/>
    <w:rsid w:val="00937358"/>
    <w:rsid w:val="00937907"/>
    <w:rsid w:val="00937937"/>
    <w:rsid w:val="00937CF0"/>
    <w:rsid w:val="00937DBA"/>
    <w:rsid w:val="00940BC6"/>
    <w:rsid w:val="00942927"/>
    <w:rsid w:val="00943864"/>
    <w:rsid w:val="00944333"/>
    <w:rsid w:val="00944942"/>
    <w:rsid w:val="00945564"/>
    <w:rsid w:val="009465FA"/>
    <w:rsid w:val="009518CA"/>
    <w:rsid w:val="00953337"/>
    <w:rsid w:val="00954153"/>
    <w:rsid w:val="00954186"/>
    <w:rsid w:val="00954676"/>
    <w:rsid w:val="00954F55"/>
    <w:rsid w:val="00954FA4"/>
    <w:rsid w:val="009559F0"/>
    <w:rsid w:val="00955E9C"/>
    <w:rsid w:val="0095608C"/>
    <w:rsid w:val="009561CA"/>
    <w:rsid w:val="00956696"/>
    <w:rsid w:val="00957945"/>
    <w:rsid w:val="009614D0"/>
    <w:rsid w:val="00961E1A"/>
    <w:rsid w:val="009626FE"/>
    <w:rsid w:val="0096428E"/>
    <w:rsid w:val="009642EC"/>
    <w:rsid w:val="00965F3C"/>
    <w:rsid w:val="00966192"/>
    <w:rsid w:val="009667B7"/>
    <w:rsid w:val="00966950"/>
    <w:rsid w:val="0097173D"/>
    <w:rsid w:val="00972318"/>
    <w:rsid w:val="009737C6"/>
    <w:rsid w:val="00973C3B"/>
    <w:rsid w:val="00974529"/>
    <w:rsid w:val="0097505A"/>
    <w:rsid w:val="00975926"/>
    <w:rsid w:val="009762F1"/>
    <w:rsid w:val="00976971"/>
    <w:rsid w:val="009769DE"/>
    <w:rsid w:val="0097715F"/>
    <w:rsid w:val="00977551"/>
    <w:rsid w:val="009778A8"/>
    <w:rsid w:val="00977C1E"/>
    <w:rsid w:val="00977DA9"/>
    <w:rsid w:val="0098168C"/>
    <w:rsid w:val="00983378"/>
    <w:rsid w:val="009838AC"/>
    <w:rsid w:val="00984566"/>
    <w:rsid w:val="00984C96"/>
    <w:rsid w:val="00985449"/>
    <w:rsid w:val="00985FFF"/>
    <w:rsid w:val="00986EFF"/>
    <w:rsid w:val="00987759"/>
    <w:rsid w:val="00987C31"/>
    <w:rsid w:val="00987CB1"/>
    <w:rsid w:val="0099095C"/>
    <w:rsid w:val="00991B7D"/>
    <w:rsid w:val="0099241E"/>
    <w:rsid w:val="00995743"/>
    <w:rsid w:val="0099741B"/>
    <w:rsid w:val="009A0F17"/>
    <w:rsid w:val="009A1175"/>
    <w:rsid w:val="009A16B8"/>
    <w:rsid w:val="009A37E9"/>
    <w:rsid w:val="009A3C22"/>
    <w:rsid w:val="009A4273"/>
    <w:rsid w:val="009A4284"/>
    <w:rsid w:val="009A4A54"/>
    <w:rsid w:val="009A5680"/>
    <w:rsid w:val="009A574C"/>
    <w:rsid w:val="009A62E9"/>
    <w:rsid w:val="009A63DF"/>
    <w:rsid w:val="009A6FFE"/>
    <w:rsid w:val="009A745C"/>
    <w:rsid w:val="009B126E"/>
    <w:rsid w:val="009B2582"/>
    <w:rsid w:val="009B36C2"/>
    <w:rsid w:val="009B3793"/>
    <w:rsid w:val="009B3F24"/>
    <w:rsid w:val="009B4556"/>
    <w:rsid w:val="009B4721"/>
    <w:rsid w:val="009B4AD4"/>
    <w:rsid w:val="009B61D9"/>
    <w:rsid w:val="009B7850"/>
    <w:rsid w:val="009B7AB9"/>
    <w:rsid w:val="009C0906"/>
    <w:rsid w:val="009C0CF6"/>
    <w:rsid w:val="009C3FD7"/>
    <w:rsid w:val="009C5D45"/>
    <w:rsid w:val="009D1B69"/>
    <w:rsid w:val="009D2C72"/>
    <w:rsid w:val="009D3A31"/>
    <w:rsid w:val="009D3B1C"/>
    <w:rsid w:val="009D4B56"/>
    <w:rsid w:val="009D5ACF"/>
    <w:rsid w:val="009D6AA7"/>
    <w:rsid w:val="009D74F5"/>
    <w:rsid w:val="009D798A"/>
    <w:rsid w:val="009E01CC"/>
    <w:rsid w:val="009E06BB"/>
    <w:rsid w:val="009E0AB5"/>
    <w:rsid w:val="009E1679"/>
    <w:rsid w:val="009E1B94"/>
    <w:rsid w:val="009E225C"/>
    <w:rsid w:val="009E27D3"/>
    <w:rsid w:val="009E2823"/>
    <w:rsid w:val="009E35B7"/>
    <w:rsid w:val="009E52D8"/>
    <w:rsid w:val="009E6B65"/>
    <w:rsid w:val="009F05F8"/>
    <w:rsid w:val="009F085C"/>
    <w:rsid w:val="009F11AF"/>
    <w:rsid w:val="009F3743"/>
    <w:rsid w:val="009F488C"/>
    <w:rsid w:val="009F495D"/>
    <w:rsid w:val="009F50A1"/>
    <w:rsid w:val="009F517A"/>
    <w:rsid w:val="009F5DF2"/>
    <w:rsid w:val="009F6293"/>
    <w:rsid w:val="009F6385"/>
    <w:rsid w:val="009F722D"/>
    <w:rsid w:val="009F78DE"/>
    <w:rsid w:val="009F7A9C"/>
    <w:rsid w:val="00A002C8"/>
    <w:rsid w:val="00A006B8"/>
    <w:rsid w:val="00A01CA3"/>
    <w:rsid w:val="00A01EBF"/>
    <w:rsid w:val="00A02A8C"/>
    <w:rsid w:val="00A036AB"/>
    <w:rsid w:val="00A04247"/>
    <w:rsid w:val="00A04336"/>
    <w:rsid w:val="00A0452F"/>
    <w:rsid w:val="00A04C71"/>
    <w:rsid w:val="00A05D08"/>
    <w:rsid w:val="00A075F2"/>
    <w:rsid w:val="00A077D3"/>
    <w:rsid w:val="00A07B09"/>
    <w:rsid w:val="00A07EE9"/>
    <w:rsid w:val="00A10DAC"/>
    <w:rsid w:val="00A10EC3"/>
    <w:rsid w:val="00A115E8"/>
    <w:rsid w:val="00A130D5"/>
    <w:rsid w:val="00A13564"/>
    <w:rsid w:val="00A14113"/>
    <w:rsid w:val="00A14A3D"/>
    <w:rsid w:val="00A16459"/>
    <w:rsid w:val="00A2070A"/>
    <w:rsid w:val="00A2272A"/>
    <w:rsid w:val="00A229C3"/>
    <w:rsid w:val="00A24DB4"/>
    <w:rsid w:val="00A25138"/>
    <w:rsid w:val="00A256C5"/>
    <w:rsid w:val="00A263A9"/>
    <w:rsid w:val="00A2646F"/>
    <w:rsid w:val="00A2693F"/>
    <w:rsid w:val="00A26A66"/>
    <w:rsid w:val="00A273F2"/>
    <w:rsid w:val="00A27E7E"/>
    <w:rsid w:val="00A31289"/>
    <w:rsid w:val="00A319C8"/>
    <w:rsid w:val="00A322C1"/>
    <w:rsid w:val="00A32BBE"/>
    <w:rsid w:val="00A33D31"/>
    <w:rsid w:val="00A34244"/>
    <w:rsid w:val="00A34659"/>
    <w:rsid w:val="00A34743"/>
    <w:rsid w:val="00A34912"/>
    <w:rsid w:val="00A34B5C"/>
    <w:rsid w:val="00A35A55"/>
    <w:rsid w:val="00A36406"/>
    <w:rsid w:val="00A36B35"/>
    <w:rsid w:val="00A36BFD"/>
    <w:rsid w:val="00A37576"/>
    <w:rsid w:val="00A37F01"/>
    <w:rsid w:val="00A4083F"/>
    <w:rsid w:val="00A41134"/>
    <w:rsid w:val="00A41185"/>
    <w:rsid w:val="00A41415"/>
    <w:rsid w:val="00A41535"/>
    <w:rsid w:val="00A4310E"/>
    <w:rsid w:val="00A44502"/>
    <w:rsid w:val="00A46F4A"/>
    <w:rsid w:val="00A474A6"/>
    <w:rsid w:val="00A506CE"/>
    <w:rsid w:val="00A5190D"/>
    <w:rsid w:val="00A51A0C"/>
    <w:rsid w:val="00A5300A"/>
    <w:rsid w:val="00A5348C"/>
    <w:rsid w:val="00A53B91"/>
    <w:rsid w:val="00A544E8"/>
    <w:rsid w:val="00A54AAE"/>
    <w:rsid w:val="00A566BD"/>
    <w:rsid w:val="00A56F8A"/>
    <w:rsid w:val="00A5718C"/>
    <w:rsid w:val="00A57E43"/>
    <w:rsid w:val="00A609FB"/>
    <w:rsid w:val="00A61675"/>
    <w:rsid w:val="00A63DD9"/>
    <w:rsid w:val="00A63F4D"/>
    <w:rsid w:val="00A6611A"/>
    <w:rsid w:val="00A662AA"/>
    <w:rsid w:val="00A66A6E"/>
    <w:rsid w:val="00A700A6"/>
    <w:rsid w:val="00A70842"/>
    <w:rsid w:val="00A7186A"/>
    <w:rsid w:val="00A71F5B"/>
    <w:rsid w:val="00A7211B"/>
    <w:rsid w:val="00A73924"/>
    <w:rsid w:val="00A73D9B"/>
    <w:rsid w:val="00A7459E"/>
    <w:rsid w:val="00A75D78"/>
    <w:rsid w:val="00A75FCD"/>
    <w:rsid w:val="00A75FDD"/>
    <w:rsid w:val="00A7602D"/>
    <w:rsid w:val="00A7604A"/>
    <w:rsid w:val="00A766AA"/>
    <w:rsid w:val="00A766FD"/>
    <w:rsid w:val="00A77DB1"/>
    <w:rsid w:val="00A80ABA"/>
    <w:rsid w:val="00A81614"/>
    <w:rsid w:val="00A81E1C"/>
    <w:rsid w:val="00A84A26"/>
    <w:rsid w:val="00A85F7F"/>
    <w:rsid w:val="00A86376"/>
    <w:rsid w:val="00A86634"/>
    <w:rsid w:val="00A87834"/>
    <w:rsid w:val="00A87D5C"/>
    <w:rsid w:val="00A87D7E"/>
    <w:rsid w:val="00A904DC"/>
    <w:rsid w:val="00A91265"/>
    <w:rsid w:val="00A91B37"/>
    <w:rsid w:val="00A91F95"/>
    <w:rsid w:val="00A92B81"/>
    <w:rsid w:val="00A92BC9"/>
    <w:rsid w:val="00A9379D"/>
    <w:rsid w:val="00A94DBA"/>
    <w:rsid w:val="00A953BB"/>
    <w:rsid w:val="00A9635E"/>
    <w:rsid w:val="00A97605"/>
    <w:rsid w:val="00A978B3"/>
    <w:rsid w:val="00A97BBB"/>
    <w:rsid w:val="00AA02A8"/>
    <w:rsid w:val="00AA20C1"/>
    <w:rsid w:val="00AA20DD"/>
    <w:rsid w:val="00AA4782"/>
    <w:rsid w:val="00AA4B9B"/>
    <w:rsid w:val="00AA52C2"/>
    <w:rsid w:val="00AA56A8"/>
    <w:rsid w:val="00AA5719"/>
    <w:rsid w:val="00AA686A"/>
    <w:rsid w:val="00AA7BAE"/>
    <w:rsid w:val="00AA7E60"/>
    <w:rsid w:val="00AB0759"/>
    <w:rsid w:val="00AB0761"/>
    <w:rsid w:val="00AB27D2"/>
    <w:rsid w:val="00AB2D18"/>
    <w:rsid w:val="00AB3C4F"/>
    <w:rsid w:val="00AB4D52"/>
    <w:rsid w:val="00AB50B7"/>
    <w:rsid w:val="00AB60E2"/>
    <w:rsid w:val="00AB6241"/>
    <w:rsid w:val="00AC0977"/>
    <w:rsid w:val="00AC0F0D"/>
    <w:rsid w:val="00AC1DDC"/>
    <w:rsid w:val="00AC4102"/>
    <w:rsid w:val="00AC4A5A"/>
    <w:rsid w:val="00AC4DFD"/>
    <w:rsid w:val="00AC4EBF"/>
    <w:rsid w:val="00AC6602"/>
    <w:rsid w:val="00AC6634"/>
    <w:rsid w:val="00AC6915"/>
    <w:rsid w:val="00AD03F4"/>
    <w:rsid w:val="00AD0D8C"/>
    <w:rsid w:val="00AD3696"/>
    <w:rsid w:val="00AD48D4"/>
    <w:rsid w:val="00AD50EB"/>
    <w:rsid w:val="00AD61DF"/>
    <w:rsid w:val="00AD76ED"/>
    <w:rsid w:val="00AE068F"/>
    <w:rsid w:val="00AE06B0"/>
    <w:rsid w:val="00AE0C75"/>
    <w:rsid w:val="00AE25CC"/>
    <w:rsid w:val="00AE351B"/>
    <w:rsid w:val="00AE4081"/>
    <w:rsid w:val="00AE42C3"/>
    <w:rsid w:val="00AE50F2"/>
    <w:rsid w:val="00AE51C4"/>
    <w:rsid w:val="00AE5FFA"/>
    <w:rsid w:val="00AE794D"/>
    <w:rsid w:val="00AE7D00"/>
    <w:rsid w:val="00AF2AEB"/>
    <w:rsid w:val="00AF335F"/>
    <w:rsid w:val="00AF5D0A"/>
    <w:rsid w:val="00AF6928"/>
    <w:rsid w:val="00AF6CA3"/>
    <w:rsid w:val="00AF6E40"/>
    <w:rsid w:val="00AF75D5"/>
    <w:rsid w:val="00AF77B0"/>
    <w:rsid w:val="00AF7AAE"/>
    <w:rsid w:val="00B001B1"/>
    <w:rsid w:val="00B0089D"/>
    <w:rsid w:val="00B008D9"/>
    <w:rsid w:val="00B00F49"/>
    <w:rsid w:val="00B02458"/>
    <w:rsid w:val="00B02594"/>
    <w:rsid w:val="00B03807"/>
    <w:rsid w:val="00B04F83"/>
    <w:rsid w:val="00B053FD"/>
    <w:rsid w:val="00B057E4"/>
    <w:rsid w:val="00B058F5"/>
    <w:rsid w:val="00B05A16"/>
    <w:rsid w:val="00B06135"/>
    <w:rsid w:val="00B0666B"/>
    <w:rsid w:val="00B067E3"/>
    <w:rsid w:val="00B06FB4"/>
    <w:rsid w:val="00B06FF7"/>
    <w:rsid w:val="00B100F3"/>
    <w:rsid w:val="00B10521"/>
    <w:rsid w:val="00B11A8D"/>
    <w:rsid w:val="00B11D57"/>
    <w:rsid w:val="00B131A1"/>
    <w:rsid w:val="00B13BD0"/>
    <w:rsid w:val="00B14A00"/>
    <w:rsid w:val="00B156FA"/>
    <w:rsid w:val="00B16C3A"/>
    <w:rsid w:val="00B20561"/>
    <w:rsid w:val="00B20C11"/>
    <w:rsid w:val="00B213F3"/>
    <w:rsid w:val="00B21C16"/>
    <w:rsid w:val="00B23588"/>
    <w:rsid w:val="00B23A89"/>
    <w:rsid w:val="00B23A94"/>
    <w:rsid w:val="00B23EB0"/>
    <w:rsid w:val="00B24D54"/>
    <w:rsid w:val="00B262FA"/>
    <w:rsid w:val="00B2658D"/>
    <w:rsid w:val="00B270D5"/>
    <w:rsid w:val="00B3034A"/>
    <w:rsid w:val="00B32163"/>
    <w:rsid w:val="00B32F15"/>
    <w:rsid w:val="00B339F4"/>
    <w:rsid w:val="00B33C04"/>
    <w:rsid w:val="00B3496B"/>
    <w:rsid w:val="00B35E97"/>
    <w:rsid w:val="00B35F35"/>
    <w:rsid w:val="00B35F9E"/>
    <w:rsid w:val="00B369E5"/>
    <w:rsid w:val="00B36BBD"/>
    <w:rsid w:val="00B407D9"/>
    <w:rsid w:val="00B41C0F"/>
    <w:rsid w:val="00B41CB0"/>
    <w:rsid w:val="00B420EA"/>
    <w:rsid w:val="00B431EB"/>
    <w:rsid w:val="00B43D83"/>
    <w:rsid w:val="00B43DC6"/>
    <w:rsid w:val="00B464F4"/>
    <w:rsid w:val="00B513DF"/>
    <w:rsid w:val="00B537B6"/>
    <w:rsid w:val="00B5392C"/>
    <w:rsid w:val="00B54832"/>
    <w:rsid w:val="00B5489C"/>
    <w:rsid w:val="00B551D5"/>
    <w:rsid w:val="00B5601A"/>
    <w:rsid w:val="00B578A3"/>
    <w:rsid w:val="00B57BAE"/>
    <w:rsid w:val="00B57BC1"/>
    <w:rsid w:val="00B60241"/>
    <w:rsid w:val="00B60735"/>
    <w:rsid w:val="00B60C41"/>
    <w:rsid w:val="00B61099"/>
    <w:rsid w:val="00B61B3A"/>
    <w:rsid w:val="00B6324B"/>
    <w:rsid w:val="00B63B71"/>
    <w:rsid w:val="00B64300"/>
    <w:rsid w:val="00B65FFD"/>
    <w:rsid w:val="00B661BB"/>
    <w:rsid w:val="00B66C6A"/>
    <w:rsid w:val="00B66EA1"/>
    <w:rsid w:val="00B709A3"/>
    <w:rsid w:val="00B70A50"/>
    <w:rsid w:val="00B734FD"/>
    <w:rsid w:val="00B73EF9"/>
    <w:rsid w:val="00B74BA2"/>
    <w:rsid w:val="00B74BFC"/>
    <w:rsid w:val="00B75584"/>
    <w:rsid w:val="00B761D1"/>
    <w:rsid w:val="00B7737C"/>
    <w:rsid w:val="00B77AC0"/>
    <w:rsid w:val="00B802EA"/>
    <w:rsid w:val="00B80C32"/>
    <w:rsid w:val="00B813AB"/>
    <w:rsid w:val="00B81463"/>
    <w:rsid w:val="00B8398F"/>
    <w:rsid w:val="00B83D7D"/>
    <w:rsid w:val="00B83EBE"/>
    <w:rsid w:val="00B850E3"/>
    <w:rsid w:val="00B86702"/>
    <w:rsid w:val="00B86FDA"/>
    <w:rsid w:val="00B87937"/>
    <w:rsid w:val="00B87D1E"/>
    <w:rsid w:val="00B905FA"/>
    <w:rsid w:val="00B90923"/>
    <w:rsid w:val="00B9098D"/>
    <w:rsid w:val="00B90C97"/>
    <w:rsid w:val="00B91EBF"/>
    <w:rsid w:val="00B93178"/>
    <w:rsid w:val="00B93758"/>
    <w:rsid w:val="00B93B6C"/>
    <w:rsid w:val="00B95774"/>
    <w:rsid w:val="00B96018"/>
    <w:rsid w:val="00B97828"/>
    <w:rsid w:val="00BA0723"/>
    <w:rsid w:val="00BA1859"/>
    <w:rsid w:val="00BA1C35"/>
    <w:rsid w:val="00BA1D53"/>
    <w:rsid w:val="00BA3001"/>
    <w:rsid w:val="00BA30DF"/>
    <w:rsid w:val="00BA3745"/>
    <w:rsid w:val="00BA424D"/>
    <w:rsid w:val="00BA4E30"/>
    <w:rsid w:val="00BA5BBA"/>
    <w:rsid w:val="00BA71D2"/>
    <w:rsid w:val="00BA72F1"/>
    <w:rsid w:val="00BB0622"/>
    <w:rsid w:val="00BB0798"/>
    <w:rsid w:val="00BB0F1B"/>
    <w:rsid w:val="00BB1F04"/>
    <w:rsid w:val="00BB4218"/>
    <w:rsid w:val="00BB46AE"/>
    <w:rsid w:val="00BB57DE"/>
    <w:rsid w:val="00BB60A2"/>
    <w:rsid w:val="00BC004B"/>
    <w:rsid w:val="00BC0C2F"/>
    <w:rsid w:val="00BC193F"/>
    <w:rsid w:val="00BC266B"/>
    <w:rsid w:val="00BC5B8E"/>
    <w:rsid w:val="00BC6D44"/>
    <w:rsid w:val="00BC708A"/>
    <w:rsid w:val="00BC7A61"/>
    <w:rsid w:val="00BD1654"/>
    <w:rsid w:val="00BD2E9E"/>
    <w:rsid w:val="00BD3EC4"/>
    <w:rsid w:val="00BD4FF3"/>
    <w:rsid w:val="00BD5336"/>
    <w:rsid w:val="00BD5909"/>
    <w:rsid w:val="00BD5B91"/>
    <w:rsid w:val="00BD5EA5"/>
    <w:rsid w:val="00BD6776"/>
    <w:rsid w:val="00BD6DFD"/>
    <w:rsid w:val="00BD7647"/>
    <w:rsid w:val="00BD7874"/>
    <w:rsid w:val="00BE23BA"/>
    <w:rsid w:val="00BE3646"/>
    <w:rsid w:val="00BE50D3"/>
    <w:rsid w:val="00BE5472"/>
    <w:rsid w:val="00BE64EF"/>
    <w:rsid w:val="00BE7C09"/>
    <w:rsid w:val="00BF003C"/>
    <w:rsid w:val="00BF0374"/>
    <w:rsid w:val="00BF17CE"/>
    <w:rsid w:val="00BF1B1B"/>
    <w:rsid w:val="00BF247A"/>
    <w:rsid w:val="00BF3BCF"/>
    <w:rsid w:val="00BF3D1A"/>
    <w:rsid w:val="00BF3D30"/>
    <w:rsid w:val="00BF4295"/>
    <w:rsid w:val="00BF75FF"/>
    <w:rsid w:val="00C014EA"/>
    <w:rsid w:val="00C0595C"/>
    <w:rsid w:val="00C0659B"/>
    <w:rsid w:val="00C06C89"/>
    <w:rsid w:val="00C07948"/>
    <w:rsid w:val="00C10139"/>
    <w:rsid w:val="00C10274"/>
    <w:rsid w:val="00C11413"/>
    <w:rsid w:val="00C11B18"/>
    <w:rsid w:val="00C11F07"/>
    <w:rsid w:val="00C13603"/>
    <w:rsid w:val="00C13929"/>
    <w:rsid w:val="00C154E7"/>
    <w:rsid w:val="00C2041C"/>
    <w:rsid w:val="00C2077B"/>
    <w:rsid w:val="00C21502"/>
    <w:rsid w:val="00C251F8"/>
    <w:rsid w:val="00C254D9"/>
    <w:rsid w:val="00C25532"/>
    <w:rsid w:val="00C256E0"/>
    <w:rsid w:val="00C261D0"/>
    <w:rsid w:val="00C268F3"/>
    <w:rsid w:val="00C27C9C"/>
    <w:rsid w:val="00C30E2D"/>
    <w:rsid w:val="00C310C9"/>
    <w:rsid w:val="00C31F65"/>
    <w:rsid w:val="00C32EF9"/>
    <w:rsid w:val="00C32FDA"/>
    <w:rsid w:val="00C33176"/>
    <w:rsid w:val="00C3465D"/>
    <w:rsid w:val="00C34E42"/>
    <w:rsid w:val="00C36FB3"/>
    <w:rsid w:val="00C3763C"/>
    <w:rsid w:val="00C40521"/>
    <w:rsid w:val="00C41A1A"/>
    <w:rsid w:val="00C41C04"/>
    <w:rsid w:val="00C43D52"/>
    <w:rsid w:val="00C45F49"/>
    <w:rsid w:val="00C467F8"/>
    <w:rsid w:val="00C46E41"/>
    <w:rsid w:val="00C4754C"/>
    <w:rsid w:val="00C508D5"/>
    <w:rsid w:val="00C51B53"/>
    <w:rsid w:val="00C54172"/>
    <w:rsid w:val="00C55624"/>
    <w:rsid w:val="00C55A36"/>
    <w:rsid w:val="00C55FB1"/>
    <w:rsid w:val="00C56A94"/>
    <w:rsid w:val="00C60738"/>
    <w:rsid w:val="00C60A08"/>
    <w:rsid w:val="00C60C87"/>
    <w:rsid w:val="00C61171"/>
    <w:rsid w:val="00C61D75"/>
    <w:rsid w:val="00C63105"/>
    <w:rsid w:val="00C633C9"/>
    <w:rsid w:val="00C6642A"/>
    <w:rsid w:val="00C66B94"/>
    <w:rsid w:val="00C6776C"/>
    <w:rsid w:val="00C72F25"/>
    <w:rsid w:val="00C7554A"/>
    <w:rsid w:val="00C75E0F"/>
    <w:rsid w:val="00C75F0F"/>
    <w:rsid w:val="00C762BD"/>
    <w:rsid w:val="00C76F9F"/>
    <w:rsid w:val="00C80149"/>
    <w:rsid w:val="00C802FB"/>
    <w:rsid w:val="00C8088C"/>
    <w:rsid w:val="00C8117C"/>
    <w:rsid w:val="00C818DB"/>
    <w:rsid w:val="00C81C17"/>
    <w:rsid w:val="00C823AF"/>
    <w:rsid w:val="00C844D7"/>
    <w:rsid w:val="00C8587C"/>
    <w:rsid w:val="00C85EC5"/>
    <w:rsid w:val="00C86161"/>
    <w:rsid w:val="00C873CA"/>
    <w:rsid w:val="00C90A06"/>
    <w:rsid w:val="00C91948"/>
    <w:rsid w:val="00C91EFC"/>
    <w:rsid w:val="00C923A1"/>
    <w:rsid w:val="00C92959"/>
    <w:rsid w:val="00C93339"/>
    <w:rsid w:val="00C93516"/>
    <w:rsid w:val="00C943E2"/>
    <w:rsid w:val="00C952E6"/>
    <w:rsid w:val="00C96DAE"/>
    <w:rsid w:val="00C97551"/>
    <w:rsid w:val="00C9757F"/>
    <w:rsid w:val="00C97B16"/>
    <w:rsid w:val="00C97E4B"/>
    <w:rsid w:val="00CA1363"/>
    <w:rsid w:val="00CA1389"/>
    <w:rsid w:val="00CA1592"/>
    <w:rsid w:val="00CA1BFA"/>
    <w:rsid w:val="00CA3719"/>
    <w:rsid w:val="00CA3A93"/>
    <w:rsid w:val="00CA43D9"/>
    <w:rsid w:val="00CA59BD"/>
    <w:rsid w:val="00CA5D1F"/>
    <w:rsid w:val="00CA6B27"/>
    <w:rsid w:val="00CA7641"/>
    <w:rsid w:val="00CB011F"/>
    <w:rsid w:val="00CB075F"/>
    <w:rsid w:val="00CB1437"/>
    <w:rsid w:val="00CB1495"/>
    <w:rsid w:val="00CB16EA"/>
    <w:rsid w:val="00CB19AF"/>
    <w:rsid w:val="00CB25FA"/>
    <w:rsid w:val="00CB3155"/>
    <w:rsid w:val="00CB4523"/>
    <w:rsid w:val="00CB7008"/>
    <w:rsid w:val="00CB71EF"/>
    <w:rsid w:val="00CB7285"/>
    <w:rsid w:val="00CC1A8A"/>
    <w:rsid w:val="00CC1C7E"/>
    <w:rsid w:val="00CC1DD8"/>
    <w:rsid w:val="00CC282B"/>
    <w:rsid w:val="00CC2BA0"/>
    <w:rsid w:val="00CC2FC5"/>
    <w:rsid w:val="00CC3AD7"/>
    <w:rsid w:val="00CC3C11"/>
    <w:rsid w:val="00CC43CB"/>
    <w:rsid w:val="00CC4D50"/>
    <w:rsid w:val="00CC5637"/>
    <w:rsid w:val="00CC5742"/>
    <w:rsid w:val="00CC697B"/>
    <w:rsid w:val="00CC725E"/>
    <w:rsid w:val="00CD0C43"/>
    <w:rsid w:val="00CD1B13"/>
    <w:rsid w:val="00CD4037"/>
    <w:rsid w:val="00CD5081"/>
    <w:rsid w:val="00CD555F"/>
    <w:rsid w:val="00CD7339"/>
    <w:rsid w:val="00CE155B"/>
    <w:rsid w:val="00CE2A47"/>
    <w:rsid w:val="00CE2FA2"/>
    <w:rsid w:val="00CE44DC"/>
    <w:rsid w:val="00CE72B7"/>
    <w:rsid w:val="00CE73EF"/>
    <w:rsid w:val="00CF1356"/>
    <w:rsid w:val="00CF13F1"/>
    <w:rsid w:val="00CF186A"/>
    <w:rsid w:val="00CF2972"/>
    <w:rsid w:val="00CF3279"/>
    <w:rsid w:val="00CF349C"/>
    <w:rsid w:val="00CF56D2"/>
    <w:rsid w:val="00CF56FD"/>
    <w:rsid w:val="00CF78E5"/>
    <w:rsid w:val="00D00269"/>
    <w:rsid w:val="00D00B5F"/>
    <w:rsid w:val="00D00C9E"/>
    <w:rsid w:val="00D01092"/>
    <w:rsid w:val="00D0169D"/>
    <w:rsid w:val="00D018F8"/>
    <w:rsid w:val="00D01CAD"/>
    <w:rsid w:val="00D03ADD"/>
    <w:rsid w:val="00D03C12"/>
    <w:rsid w:val="00D04019"/>
    <w:rsid w:val="00D0403C"/>
    <w:rsid w:val="00D04165"/>
    <w:rsid w:val="00D04B1D"/>
    <w:rsid w:val="00D04BB3"/>
    <w:rsid w:val="00D050F6"/>
    <w:rsid w:val="00D0621B"/>
    <w:rsid w:val="00D069A3"/>
    <w:rsid w:val="00D06F8C"/>
    <w:rsid w:val="00D11817"/>
    <w:rsid w:val="00D121C6"/>
    <w:rsid w:val="00D127A8"/>
    <w:rsid w:val="00D1347E"/>
    <w:rsid w:val="00D13F4B"/>
    <w:rsid w:val="00D146DD"/>
    <w:rsid w:val="00D17874"/>
    <w:rsid w:val="00D207F7"/>
    <w:rsid w:val="00D210D9"/>
    <w:rsid w:val="00D224F8"/>
    <w:rsid w:val="00D226FC"/>
    <w:rsid w:val="00D22906"/>
    <w:rsid w:val="00D22BCD"/>
    <w:rsid w:val="00D22D75"/>
    <w:rsid w:val="00D231C2"/>
    <w:rsid w:val="00D2377A"/>
    <w:rsid w:val="00D23FAD"/>
    <w:rsid w:val="00D251DA"/>
    <w:rsid w:val="00D25C63"/>
    <w:rsid w:val="00D30EA7"/>
    <w:rsid w:val="00D31059"/>
    <w:rsid w:val="00D322C0"/>
    <w:rsid w:val="00D33296"/>
    <w:rsid w:val="00D33BAC"/>
    <w:rsid w:val="00D346A7"/>
    <w:rsid w:val="00D34A94"/>
    <w:rsid w:val="00D34CC1"/>
    <w:rsid w:val="00D34FB0"/>
    <w:rsid w:val="00D35908"/>
    <w:rsid w:val="00D37F4E"/>
    <w:rsid w:val="00D40869"/>
    <w:rsid w:val="00D42A35"/>
    <w:rsid w:val="00D44D8A"/>
    <w:rsid w:val="00D454F3"/>
    <w:rsid w:val="00D50235"/>
    <w:rsid w:val="00D5092D"/>
    <w:rsid w:val="00D50A18"/>
    <w:rsid w:val="00D515A2"/>
    <w:rsid w:val="00D52885"/>
    <w:rsid w:val="00D54109"/>
    <w:rsid w:val="00D542F1"/>
    <w:rsid w:val="00D5470B"/>
    <w:rsid w:val="00D54A73"/>
    <w:rsid w:val="00D5527B"/>
    <w:rsid w:val="00D555A2"/>
    <w:rsid w:val="00D556A0"/>
    <w:rsid w:val="00D55F5F"/>
    <w:rsid w:val="00D5665F"/>
    <w:rsid w:val="00D5693A"/>
    <w:rsid w:val="00D56C76"/>
    <w:rsid w:val="00D611BC"/>
    <w:rsid w:val="00D6350D"/>
    <w:rsid w:val="00D63F1C"/>
    <w:rsid w:val="00D63FC9"/>
    <w:rsid w:val="00D64387"/>
    <w:rsid w:val="00D64AC5"/>
    <w:rsid w:val="00D67259"/>
    <w:rsid w:val="00D672B7"/>
    <w:rsid w:val="00D70F27"/>
    <w:rsid w:val="00D71C47"/>
    <w:rsid w:val="00D722AB"/>
    <w:rsid w:val="00D73DF2"/>
    <w:rsid w:val="00D74787"/>
    <w:rsid w:val="00D74EC3"/>
    <w:rsid w:val="00D75854"/>
    <w:rsid w:val="00D75971"/>
    <w:rsid w:val="00D75B83"/>
    <w:rsid w:val="00D75D92"/>
    <w:rsid w:val="00D76515"/>
    <w:rsid w:val="00D76950"/>
    <w:rsid w:val="00D801DD"/>
    <w:rsid w:val="00D81A04"/>
    <w:rsid w:val="00D821E8"/>
    <w:rsid w:val="00D82760"/>
    <w:rsid w:val="00D83BBB"/>
    <w:rsid w:val="00D84501"/>
    <w:rsid w:val="00D86D29"/>
    <w:rsid w:val="00D87818"/>
    <w:rsid w:val="00D879B8"/>
    <w:rsid w:val="00D9197F"/>
    <w:rsid w:val="00D925C6"/>
    <w:rsid w:val="00D928DD"/>
    <w:rsid w:val="00D948DA"/>
    <w:rsid w:val="00D953CB"/>
    <w:rsid w:val="00D956A2"/>
    <w:rsid w:val="00D96235"/>
    <w:rsid w:val="00D969A5"/>
    <w:rsid w:val="00D976D9"/>
    <w:rsid w:val="00DA00F0"/>
    <w:rsid w:val="00DA09F1"/>
    <w:rsid w:val="00DA1455"/>
    <w:rsid w:val="00DA1A0A"/>
    <w:rsid w:val="00DA344B"/>
    <w:rsid w:val="00DA3784"/>
    <w:rsid w:val="00DA3862"/>
    <w:rsid w:val="00DA3DE6"/>
    <w:rsid w:val="00DA52B8"/>
    <w:rsid w:val="00DA5872"/>
    <w:rsid w:val="00DB05DC"/>
    <w:rsid w:val="00DB1BEF"/>
    <w:rsid w:val="00DB4364"/>
    <w:rsid w:val="00DB46E3"/>
    <w:rsid w:val="00DB56E6"/>
    <w:rsid w:val="00DB5B40"/>
    <w:rsid w:val="00DB5F18"/>
    <w:rsid w:val="00DB652F"/>
    <w:rsid w:val="00DB6A63"/>
    <w:rsid w:val="00DB7676"/>
    <w:rsid w:val="00DC0758"/>
    <w:rsid w:val="00DC0A23"/>
    <w:rsid w:val="00DC0E0E"/>
    <w:rsid w:val="00DC1639"/>
    <w:rsid w:val="00DC1D94"/>
    <w:rsid w:val="00DC43FA"/>
    <w:rsid w:val="00DC4480"/>
    <w:rsid w:val="00DC4B40"/>
    <w:rsid w:val="00DC5C7D"/>
    <w:rsid w:val="00DC5D86"/>
    <w:rsid w:val="00DC714D"/>
    <w:rsid w:val="00DC7480"/>
    <w:rsid w:val="00DC77AE"/>
    <w:rsid w:val="00DD0D66"/>
    <w:rsid w:val="00DD146C"/>
    <w:rsid w:val="00DD1AEE"/>
    <w:rsid w:val="00DD1CA9"/>
    <w:rsid w:val="00DD2F9B"/>
    <w:rsid w:val="00DD35DE"/>
    <w:rsid w:val="00DD501E"/>
    <w:rsid w:val="00DD54E3"/>
    <w:rsid w:val="00DD5590"/>
    <w:rsid w:val="00DD68AF"/>
    <w:rsid w:val="00DD7384"/>
    <w:rsid w:val="00DE050F"/>
    <w:rsid w:val="00DE1F2C"/>
    <w:rsid w:val="00DE234C"/>
    <w:rsid w:val="00DE2B8D"/>
    <w:rsid w:val="00DE4662"/>
    <w:rsid w:val="00DE4965"/>
    <w:rsid w:val="00DE4DBD"/>
    <w:rsid w:val="00DE5496"/>
    <w:rsid w:val="00DE6B8F"/>
    <w:rsid w:val="00DE7439"/>
    <w:rsid w:val="00DE7FBD"/>
    <w:rsid w:val="00DF0195"/>
    <w:rsid w:val="00DF0544"/>
    <w:rsid w:val="00DF0FE5"/>
    <w:rsid w:val="00DF2370"/>
    <w:rsid w:val="00DF2870"/>
    <w:rsid w:val="00DF2C40"/>
    <w:rsid w:val="00DF2D46"/>
    <w:rsid w:val="00DF43DE"/>
    <w:rsid w:val="00DF48B3"/>
    <w:rsid w:val="00DF4D27"/>
    <w:rsid w:val="00DF54FE"/>
    <w:rsid w:val="00DF779E"/>
    <w:rsid w:val="00DF78B9"/>
    <w:rsid w:val="00E0156D"/>
    <w:rsid w:val="00E017E0"/>
    <w:rsid w:val="00E01C1D"/>
    <w:rsid w:val="00E02A70"/>
    <w:rsid w:val="00E032B5"/>
    <w:rsid w:val="00E03503"/>
    <w:rsid w:val="00E0373B"/>
    <w:rsid w:val="00E03A53"/>
    <w:rsid w:val="00E0413B"/>
    <w:rsid w:val="00E050BC"/>
    <w:rsid w:val="00E1153F"/>
    <w:rsid w:val="00E12934"/>
    <w:rsid w:val="00E1372B"/>
    <w:rsid w:val="00E14B21"/>
    <w:rsid w:val="00E1515B"/>
    <w:rsid w:val="00E15345"/>
    <w:rsid w:val="00E1665F"/>
    <w:rsid w:val="00E16DCE"/>
    <w:rsid w:val="00E16FFD"/>
    <w:rsid w:val="00E17DB9"/>
    <w:rsid w:val="00E21294"/>
    <w:rsid w:val="00E21563"/>
    <w:rsid w:val="00E2244E"/>
    <w:rsid w:val="00E22BDF"/>
    <w:rsid w:val="00E23501"/>
    <w:rsid w:val="00E249B7"/>
    <w:rsid w:val="00E26751"/>
    <w:rsid w:val="00E274C8"/>
    <w:rsid w:val="00E30897"/>
    <w:rsid w:val="00E3120A"/>
    <w:rsid w:val="00E35127"/>
    <w:rsid w:val="00E3547C"/>
    <w:rsid w:val="00E355EF"/>
    <w:rsid w:val="00E35FE6"/>
    <w:rsid w:val="00E36734"/>
    <w:rsid w:val="00E367F0"/>
    <w:rsid w:val="00E369F1"/>
    <w:rsid w:val="00E37712"/>
    <w:rsid w:val="00E40E5B"/>
    <w:rsid w:val="00E4165F"/>
    <w:rsid w:val="00E424F2"/>
    <w:rsid w:val="00E42A38"/>
    <w:rsid w:val="00E4315F"/>
    <w:rsid w:val="00E44100"/>
    <w:rsid w:val="00E442DC"/>
    <w:rsid w:val="00E4603C"/>
    <w:rsid w:val="00E46A73"/>
    <w:rsid w:val="00E46BAA"/>
    <w:rsid w:val="00E46CDA"/>
    <w:rsid w:val="00E470B7"/>
    <w:rsid w:val="00E473A3"/>
    <w:rsid w:val="00E477C8"/>
    <w:rsid w:val="00E478C7"/>
    <w:rsid w:val="00E50005"/>
    <w:rsid w:val="00E50023"/>
    <w:rsid w:val="00E502E5"/>
    <w:rsid w:val="00E519F5"/>
    <w:rsid w:val="00E5230B"/>
    <w:rsid w:val="00E527AF"/>
    <w:rsid w:val="00E53027"/>
    <w:rsid w:val="00E53DFC"/>
    <w:rsid w:val="00E55E8A"/>
    <w:rsid w:val="00E56E54"/>
    <w:rsid w:val="00E60D1A"/>
    <w:rsid w:val="00E61163"/>
    <w:rsid w:val="00E62926"/>
    <w:rsid w:val="00E62FCA"/>
    <w:rsid w:val="00E63052"/>
    <w:rsid w:val="00E649FD"/>
    <w:rsid w:val="00E65FA7"/>
    <w:rsid w:val="00E6659B"/>
    <w:rsid w:val="00E678BB"/>
    <w:rsid w:val="00E70459"/>
    <w:rsid w:val="00E709A4"/>
    <w:rsid w:val="00E70E7D"/>
    <w:rsid w:val="00E71FF6"/>
    <w:rsid w:val="00E72F20"/>
    <w:rsid w:val="00E74685"/>
    <w:rsid w:val="00E75F84"/>
    <w:rsid w:val="00E75FCF"/>
    <w:rsid w:val="00E762A0"/>
    <w:rsid w:val="00E76792"/>
    <w:rsid w:val="00E7690B"/>
    <w:rsid w:val="00E81CF6"/>
    <w:rsid w:val="00E82388"/>
    <w:rsid w:val="00E829C8"/>
    <w:rsid w:val="00E83447"/>
    <w:rsid w:val="00E84E05"/>
    <w:rsid w:val="00E85FA2"/>
    <w:rsid w:val="00E86D19"/>
    <w:rsid w:val="00E90E4B"/>
    <w:rsid w:val="00E91F15"/>
    <w:rsid w:val="00E92D0E"/>
    <w:rsid w:val="00E93742"/>
    <w:rsid w:val="00E94ADF"/>
    <w:rsid w:val="00E9582C"/>
    <w:rsid w:val="00E95A42"/>
    <w:rsid w:val="00E95D2F"/>
    <w:rsid w:val="00E95DA3"/>
    <w:rsid w:val="00E95F9B"/>
    <w:rsid w:val="00E96DC3"/>
    <w:rsid w:val="00EA0389"/>
    <w:rsid w:val="00EA04DF"/>
    <w:rsid w:val="00EA0FA9"/>
    <w:rsid w:val="00EA1478"/>
    <w:rsid w:val="00EA148E"/>
    <w:rsid w:val="00EA1C78"/>
    <w:rsid w:val="00EA1E07"/>
    <w:rsid w:val="00EA45E6"/>
    <w:rsid w:val="00EA60AB"/>
    <w:rsid w:val="00EA6205"/>
    <w:rsid w:val="00EA7459"/>
    <w:rsid w:val="00EA759E"/>
    <w:rsid w:val="00EA7EC6"/>
    <w:rsid w:val="00EB15D4"/>
    <w:rsid w:val="00EB1967"/>
    <w:rsid w:val="00EB1A8E"/>
    <w:rsid w:val="00EB258A"/>
    <w:rsid w:val="00EB32F3"/>
    <w:rsid w:val="00EB3AA7"/>
    <w:rsid w:val="00EB3AE2"/>
    <w:rsid w:val="00EB3CA9"/>
    <w:rsid w:val="00EB3FC0"/>
    <w:rsid w:val="00EB4049"/>
    <w:rsid w:val="00EB4800"/>
    <w:rsid w:val="00EB4D4D"/>
    <w:rsid w:val="00EB571F"/>
    <w:rsid w:val="00EB7581"/>
    <w:rsid w:val="00EB76F5"/>
    <w:rsid w:val="00EB7B10"/>
    <w:rsid w:val="00EC0E0D"/>
    <w:rsid w:val="00EC116C"/>
    <w:rsid w:val="00EC11DF"/>
    <w:rsid w:val="00EC1641"/>
    <w:rsid w:val="00EC1FA6"/>
    <w:rsid w:val="00EC2384"/>
    <w:rsid w:val="00EC57C4"/>
    <w:rsid w:val="00EC5CC9"/>
    <w:rsid w:val="00EC6118"/>
    <w:rsid w:val="00EC66E1"/>
    <w:rsid w:val="00EC74AF"/>
    <w:rsid w:val="00EC7E1F"/>
    <w:rsid w:val="00ED0C56"/>
    <w:rsid w:val="00ED0EED"/>
    <w:rsid w:val="00ED1736"/>
    <w:rsid w:val="00ED1799"/>
    <w:rsid w:val="00ED30D3"/>
    <w:rsid w:val="00ED46D1"/>
    <w:rsid w:val="00ED4F13"/>
    <w:rsid w:val="00ED5FB1"/>
    <w:rsid w:val="00ED6615"/>
    <w:rsid w:val="00ED7DAE"/>
    <w:rsid w:val="00EE0B26"/>
    <w:rsid w:val="00EE1922"/>
    <w:rsid w:val="00EE1C02"/>
    <w:rsid w:val="00EE36E4"/>
    <w:rsid w:val="00EE4E6C"/>
    <w:rsid w:val="00EE59BA"/>
    <w:rsid w:val="00EE5D26"/>
    <w:rsid w:val="00EE5D44"/>
    <w:rsid w:val="00EE62DD"/>
    <w:rsid w:val="00EE7E34"/>
    <w:rsid w:val="00EF0600"/>
    <w:rsid w:val="00EF0771"/>
    <w:rsid w:val="00EF146D"/>
    <w:rsid w:val="00EF154A"/>
    <w:rsid w:val="00EF2154"/>
    <w:rsid w:val="00EF24F6"/>
    <w:rsid w:val="00EF2C43"/>
    <w:rsid w:val="00EF2C5E"/>
    <w:rsid w:val="00EF2EEC"/>
    <w:rsid w:val="00EF2F58"/>
    <w:rsid w:val="00EF3188"/>
    <w:rsid w:val="00EF4419"/>
    <w:rsid w:val="00EF4EC8"/>
    <w:rsid w:val="00EF5087"/>
    <w:rsid w:val="00EF53A0"/>
    <w:rsid w:val="00EF5ECF"/>
    <w:rsid w:val="00F017F7"/>
    <w:rsid w:val="00F02E88"/>
    <w:rsid w:val="00F03488"/>
    <w:rsid w:val="00F03BDE"/>
    <w:rsid w:val="00F041A1"/>
    <w:rsid w:val="00F04B81"/>
    <w:rsid w:val="00F056BB"/>
    <w:rsid w:val="00F05802"/>
    <w:rsid w:val="00F06126"/>
    <w:rsid w:val="00F062FA"/>
    <w:rsid w:val="00F10446"/>
    <w:rsid w:val="00F10561"/>
    <w:rsid w:val="00F11523"/>
    <w:rsid w:val="00F11A90"/>
    <w:rsid w:val="00F131FF"/>
    <w:rsid w:val="00F136DE"/>
    <w:rsid w:val="00F141B2"/>
    <w:rsid w:val="00F1520A"/>
    <w:rsid w:val="00F16A4C"/>
    <w:rsid w:val="00F16E1F"/>
    <w:rsid w:val="00F1749F"/>
    <w:rsid w:val="00F2021C"/>
    <w:rsid w:val="00F214AD"/>
    <w:rsid w:val="00F2171B"/>
    <w:rsid w:val="00F22498"/>
    <w:rsid w:val="00F25859"/>
    <w:rsid w:val="00F25C16"/>
    <w:rsid w:val="00F25EC9"/>
    <w:rsid w:val="00F2634B"/>
    <w:rsid w:val="00F26772"/>
    <w:rsid w:val="00F269A1"/>
    <w:rsid w:val="00F26EC6"/>
    <w:rsid w:val="00F3117B"/>
    <w:rsid w:val="00F325A4"/>
    <w:rsid w:val="00F3352D"/>
    <w:rsid w:val="00F35129"/>
    <w:rsid w:val="00F353BF"/>
    <w:rsid w:val="00F358E2"/>
    <w:rsid w:val="00F35BAE"/>
    <w:rsid w:val="00F3687E"/>
    <w:rsid w:val="00F37CF4"/>
    <w:rsid w:val="00F409EB"/>
    <w:rsid w:val="00F40EB4"/>
    <w:rsid w:val="00F41C80"/>
    <w:rsid w:val="00F43712"/>
    <w:rsid w:val="00F43DE5"/>
    <w:rsid w:val="00F4448E"/>
    <w:rsid w:val="00F45E19"/>
    <w:rsid w:val="00F46939"/>
    <w:rsid w:val="00F479E0"/>
    <w:rsid w:val="00F50058"/>
    <w:rsid w:val="00F50FF7"/>
    <w:rsid w:val="00F512D3"/>
    <w:rsid w:val="00F5298F"/>
    <w:rsid w:val="00F529E9"/>
    <w:rsid w:val="00F52AAA"/>
    <w:rsid w:val="00F5377B"/>
    <w:rsid w:val="00F54398"/>
    <w:rsid w:val="00F557C4"/>
    <w:rsid w:val="00F55DA0"/>
    <w:rsid w:val="00F56ABA"/>
    <w:rsid w:val="00F575A6"/>
    <w:rsid w:val="00F5774D"/>
    <w:rsid w:val="00F57CAE"/>
    <w:rsid w:val="00F60633"/>
    <w:rsid w:val="00F60EA4"/>
    <w:rsid w:val="00F62526"/>
    <w:rsid w:val="00F62A4F"/>
    <w:rsid w:val="00F6313A"/>
    <w:rsid w:val="00F6364B"/>
    <w:rsid w:val="00F63AFC"/>
    <w:rsid w:val="00F65876"/>
    <w:rsid w:val="00F65F88"/>
    <w:rsid w:val="00F66229"/>
    <w:rsid w:val="00F671CD"/>
    <w:rsid w:val="00F673CA"/>
    <w:rsid w:val="00F70113"/>
    <w:rsid w:val="00F7026E"/>
    <w:rsid w:val="00F70BE1"/>
    <w:rsid w:val="00F72C23"/>
    <w:rsid w:val="00F753F6"/>
    <w:rsid w:val="00F75E3D"/>
    <w:rsid w:val="00F81D11"/>
    <w:rsid w:val="00F82091"/>
    <w:rsid w:val="00F83112"/>
    <w:rsid w:val="00F8413D"/>
    <w:rsid w:val="00F841A4"/>
    <w:rsid w:val="00F84BF0"/>
    <w:rsid w:val="00F84C18"/>
    <w:rsid w:val="00F85AE7"/>
    <w:rsid w:val="00F86DE6"/>
    <w:rsid w:val="00F8709A"/>
    <w:rsid w:val="00F8709C"/>
    <w:rsid w:val="00F90D0A"/>
    <w:rsid w:val="00F90DA7"/>
    <w:rsid w:val="00F91E64"/>
    <w:rsid w:val="00F92B4D"/>
    <w:rsid w:val="00F94C4C"/>
    <w:rsid w:val="00F95149"/>
    <w:rsid w:val="00F961CB"/>
    <w:rsid w:val="00F9692A"/>
    <w:rsid w:val="00F9697A"/>
    <w:rsid w:val="00F97248"/>
    <w:rsid w:val="00FA17A3"/>
    <w:rsid w:val="00FA2957"/>
    <w:rsid w:val="00FA302A"/>
    <w:rsid w:val="00FA3DA2"/>
    <w:rsid w:val="00FA5C04"/>
    <w:rsid w:val="00FA70FB"/>
    <w:rsid w:val="00FB1CF8"/>
    <w:rsid w:val="00FB2333"/>
    <w:rsid w:val="00FB2F78"/>
    <w:rsid w:val="00FB3652"/>
    <w:rsid w:val="00FB46F1"/>
    <w:rsid w:val="00FB49DC"/>
    <w:rsid w:val="00FB4CDA"/>
    <w:rsid w:val="00FB4FDE"/>
    <w:rsid w:val="00FB5065"/>
    <w:rsid w:val="00FB5827"/>
    <w:rsid w:val="00FB5972"/>
    <w:rsid w:val="00FB60F6"/>
    <w:rsid w:val="00FB61FB"/>
    <w:rsid w:val="00FB68ED"/>
    <w:rsid w:val="00FB6F5E"/>
    <w:rsid w:val="00FB7919"/>
    <w:rsid w:val="00FC021D"/>
    <w:rsid w:val="00FC05FA"/>
    <w:rsid w:val="00FC0ACB"/>
    <w:rsid w:val="00FC1752"/>
    <w:rsid w:val="00FC2A8C"/>
    <w:rsid w:val="00FC2BC2"/>
    <w:rsid w:val="00FC319D"/>
    <w:rsid w:val="00FC3D84"/>
    <w:rsid w:val="00FC6987"/>
    <w:rsid w:val="00FC703C"/>
    <w:rsid w:val="00FC791C"/>
    <w:rsid w:val="00FD0A05"/>
    <w:rsid w:val="00FD27E4"/>
    <w:rsid w:val="00FD526A"/>
    <w:rsid w:val="00FD62C8"/>
    <w:rsid w:val="00FD657E"/>
    <w:rsid w:val="00FD69EA"/>
    <w:rsid w:val="00FE07B8"/>
    <w:rsid w:val="00FE18F6"/>
    <w:rsid w:val="00FE200C"/>
    <w:rsid w:val="00FE21D9"/>
    <w:rsid w:val="00FE22E9"/>
    <w:rsid w:val="00FE482D"/>
    <w:rsid w:val="00FE7FCE"/>
    <w:rsid w:val="00FF104C"/>
    <w:rsid w:val="00FF1539"/>
    <w:rsid w:val="00FF175A"/>
    <w:rsid w:val="00FF1826"/>
    <w:rsid w:val="00FF210C"/>
    <w:rsid w:val="00FF2FAD"/>
    <w:rsid w:val="00FF3C6B"/>
    <w:rsid w:val="00FF4A84"/>
    <w:rsid w:val="00FF5E61"/>
    <w:rsid w:val="00FF5FE2"/>
    <w:rsid w:val="00FF6067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75D42"/>
  <w15:chartTrackingRefBased/>
  <w15:docId w15:val="{0C0ABB9E-5EA1-41F4-8988-7B61C676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56FA"/>
  </w:style>
  <w:style w:type="paragraph" w:styleId="Nadpis10">
    <w:name w:val="heading 1"/>
    <w:aliases w:val="kapitola1,T1"/>
    <w:basedOn w:val="Normlny"/>
    <w:next w:val="Norm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T2,2,kapitola2,Podkapitola,jelaHeading 2"/>
    <w:basedOn w:val="Normlny"/>
    <w:next w:val="Normlny"/>
    <w:qFormat/>
    <w:pPr>
      <w:keepNext/>
      <w:outlineLvl w:val="1"/>
    </w:pPr>
    <w:rPr>
      <w:color w:val="000000"/>
      <w:sz w:val="36"/>
      <w:lang w:eastAsia="cs-CZ"/>
    </w:rPr>
  </w:style>
  <w:style w:type="paragraph" w:styleId="Nadpis3">
    <w:name w:val="heading 3"/>
    <w:aliases w:val="kapitola3,T3,Clanek"/>
    <w:basedOn w:val="Normlny"/>
    <w:next w:val="Norm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qFormat/>
    <w:pPr>
      <w:keepNext/>
      <w:widowControl w:val="0"/>
      <w:jc w:val="both"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aliases w:val="."/>
    <w:basedOn w:val="Normlny"/>
    <w:next w:val="Norm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semiHidden/>
    <w:rPr>
      <w:rFonts w:ascii="Courier New" w:eastAsia="Times New Roman" w:hAnsi="Courier New" w:cs="Courier New" w:hint="default"/>
      <w:sz w:val="20"/>
      <w:szCs w:val="20"/>
    </w:rPr>
  </w:style>
  <w:style w:type="paragraph" w:styleId="Zkladntext3">
    <w:name w:val="Body Text 3"/>
    <w:basedOn w:val="Normlny"/>
    <w:semiHidden/>
    <w:pPr>
      <w:jc w:val="center"/>
    </w:pPr>
    <w:rPr>
      <w:noProof/>
      <w:color w:val="FF0000"/>
    </w:rPr>
  </w:style>
  <w:style w:type="paragraph" w:customStyle="1" w:styleId="BodyText21">
    <w:name w:val="Body Text 21"/>
    <w:basedOn w:val="Normlny"/>
    <w:uiPriority w:val="99"/>
    <w:pPr>
      <w:widowControl w:val="0"/>
      <w:snapToGrid w:val="0"/>
    </w:pPr>
    <w:rPr>
      <w:rFonts w:ascii="Arial" w:hAnsi="Arial"/>
      <w:sz w:val="24"/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">
    <w:name w:val="Body Text"/>
    <w:basedOn w:val="Normlny"/>
    <w:semiHidden/>
    <w:pPr>
      <w:spacing w:after="120"/>
    </w:pPr>
  </w:style>
  <w:style w:type="paragraph" w:styleId="Podtitul">
    <w:name w:val="Subtitle"/>
    <w:basedOn w:val="Normlny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  <w:rPr>
      <w:lang w:eastAsia="en-US"/>
    </w:rPr>
  </w:style>
  <w:style w:type="paragraph" w:styleId="Zarkazkladnhotextu2">
    <w:name w:val="Body Text Indent 2"/>
    <w:basedOn w:val="Normlny"/>
    <w:semiHidden/>
    <w:pPr>
      <w:ind w:left="360" w:firstLine="360"/>
      <w:jc w:val="both"/>
    </w:pPr>
    <w:rPr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pPr>
      <w:ind w:firstLine="540"/>
    </w:pPr>
    <w:rPr>
      <w:sz w:val="24"/>
      <w:szCs w:val="24"/>
      <w:lang w:eastAsia="en-US"/>
    </w:rPr>
  </w:style>
  <w:style w:type="paragraph" w:styleId="Zkladntext2">
    <w:name w:val="Body Text 2"/>
    <w:basedOn w:val="Normlny"/>
    <w:semiHidden/>
    <w:pPr>
      <w:jc w:val="both"/>
    </w:pPr>
    <w:rPr>
      <w:rFonts w:ascii="Arial" w:hAnsi="Arial" w:cs="Arial"/>
      <w:sz w:val="24"/>
    </w:rPr>
  </w:style>
  <w:style w:type="paragraph" w:styleId="Zarkazkladnhotextu3">
    <w:name w:val="Body Text Indent 3"/>
    <w:basedOn w:val="Normlny"/>
    <w:semiHidden/>
    <w:pPr>
      <w:ind w:firstLine="540"/>
      <w:jc w:val="both"/>
    </w:pPr>
    <w:rPr>
      <w:rFonts w:ascii="Arial" w:hAnsi="Arial"/>
      <w:sz w:val="24"/>
    </w:rPr>
  </w:style>
  <w:style w:type="paragraph" w:customStyle="1" w:styleId="Zkladntext21">
    <w:name w:val="Základný text 21"/>
    <w:basedOn w:val="Normlny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Normlny1">
    <w:name w:val="Normálny1"/>
    <w:basedOn w:val="Normlny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  <w:lang w:eastAsia="cs-CZ"/>
    </w:rPr>
  </w:style>
  <w:style w:type="paragraph" w:customStyle="1" w:styleId="Export0">
    <w:name w:val="Export 0"/>
    <w:basedOn w:val="Normlny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napToGrid w:val="0"/>
      <w:sz w:val="24"/>
      <w:lang w:eastAsia="cs-CZ"/>
    </w:rPr>
  </w:style>
  <w:style w:type="paragraph" w:styleId="Nzov">
    <w:name w:val="Title"/>
    <w:basedOn w:val="Normlny"/>
    <w:qFormat/>
    <w:pPr>
      <w:autoSpaceDE w:val="0"/>
      <w:autoSpaceDN w:val="0"/>
      <w:adjustRightInd w:val="0"/>
      <w:jc w:val="center"/>
    </w:pPr>
    <w:rPr>
      <w:b/>
      <w:bCs/>
      <w:sz w:val="24"/>
      <w:szCs w:val="28"/>
    </w:rPr>
  </w:style>
  <w:style w:type="paragraph" w:customStyle="1" w:styleId="Cslovanie">
    <w:name w:val="Císlovanie"/>
    <w:basedOn w:val="Normlny"/>
    <w:pPr>
      <w:tabs>
        <w:tab w:val="left" w:pos="720"/>
      </w:tabs>
      <w:overflowPunct w:val="0"/>
      <w:autoSpaceDE w:val="0"/>
      <w:autoSpaceDN w:val="0"/>
      <w:adjustRightInd w:val="0"/>
      <w:spacing w:before="120" w:after="60"/>
      <w:ind w:left="714" w:hanging="357"/>
      <w:jc w:val="both"/>
      <w:textAlignment w:val="baseline"/>
    </w:pPr>
    <w:rPr>
      <w:b/>
      <w:sz w:val="24"/>
    </w:rPr>
  </w:style>
  <w:style w:type="paragraph" w:styleId="Zoznam">
    <w:name w:val="List"/>
    <w:basedOn w:val="Normlny"/>
    <w:semiHidden/>
    <w:pPr>
      <w:ind w:left="283" w:hanging="283"/>
    </w:pPr>
    <w:rPr>
      <w:sz w:val="24"/>
      <w:szCs w:val="24"/>
    </w:rPr>
  </w:style>
  <w:style w:type="paragraph" w:customStyle="1" w:styleId="Cislovanie2">
    <w:name w:val="Cislovanie2"/>
    <w:basedOn w:val="Normlny"/>
    <w:pPr>
      <w:overflowPunct w:val="0"/>
      <w:autoSpaceDE w:val="0"/>
      <w:autoSpaceDN w:val="0"/>
      <w:adjustRightInd w:val="0"/>
      <w:spacing w:before="120" w:after="60"/>
      <w:ind w:left="425" w:hanging="357"/>
      <w:jc w:val="both"/>
      <w:textAlignment w:val="baseline"/>
    </w:pPr>
    <w:rPr>
      <w:b/>
      <w:sz w:val="24"/>
    </w:rPr>
  </w:style>
  <w:style w:type="paragraph" w:customStyle="1" w:styleId="ODSAD">
    <w:name w:val="ODSAD"/>
    <w:basedOn w:val="Normlny"/>
    <w:pPr>
      <w:widowControl w:val="0"/>
      <w:tabs>
        <w:tab w:val="left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noProof/>
      <w:color w:val="000000"/>
      <w:sz w:val="24"/>
    </w:rPr>
  </w:style>
  <w:style w:type="paragraph" w:customStyle="1" w:styleId="Cslovanie3">
    <w:name w:val="Císlovanie3"/>
    <w:basedOn w:val="Zkladntext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sz w:val="24"/>
    </w:rPr>
  </w:style>
  <w:style w:type="paragraph" w:customStyle="1" w:styleId="Zarkazkladnhotextu21">
    <w:name w:val="Zarážka základného textu 21"/>
    <w:basedOn w:val="Normlny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 Narrow" w:hAnsi="Arial Narrow"/>
      <w:sz w:val="24"/>
    </w:rPr>
  </w:style>
  <w:style w:type="character" w:customStyle="1" w:styleId="ra">
    <w:name w:val="ra"/>
    <w:basedOn w:val="Predvolenpsmoodseku"/>
  </w:style>
  <w:style w:type="paragraph" w:customStyle="1" w:styleId="NormalJustified">
    <w:name w:val="Normal (Justified)"/>
    <w:basedOn w:val="Normlny"/>
    <w:pPr>
      <w:jc w:val="both"/>
    </w:pPr>
    <w:rPr>
      <w:kern w:val="28"/>
      <w:sz w:val="24"/>
      <w:szCs w:val="24"/>
      <w:lang w:eastAsia="cs-CZ"/>
    </w:rPr>
  </w:style>
  <w:style w:type="paragraph" w:customStyle="1" w:styleId="Quick1">
    <w:name w:val="Quick 1."/>
    <w:basedOn w:val="Normlny"/>
    <w:pPr>
      <w:widowControl w:val="0"/>
      <w:numPr>
        <w:numId w:val="6"/>
      </w:numPr>
      <w:ind w:left="720" w:hanging="720"/>
    </w:pPr>
    <w:rPr>
      <w:rFonts w:ascii="Times New Roman CYR" w:hAnsi="Times New Roman CYR"/>
      <w:snapToGrid w:val="0"/>
      <w:sz w:val="24"/>
      <w:lang w:val="en-US" w:eastAsia="cs-CZ"/>
    </w:rPr>
  </w:style>
  <w:style w:type="paragraph" w:customStyle="1" w:styleId="Zarkazkladnhotextu1">
    <w:name w:val="Zarážka základného textu1"/>
    <w:basedOn w:val="Normlny"/>
    <w:pPr>
      <w:widowControl w:val="0"/>
      <w:tabs>
        <w:tab w:val="left" w:pos="-720"/>
        <w:tab w:val="left" w:pos="0"/>
      </w:tabs>
      <w:suppressAutoHyphens/>
      <w:ind w:left="1440" w:hanging="1440"/>
      <w:jc w:val="both"/>
    </w:pPr>
    <w:rPr>
      <w:snapToGrid w:val="0"/>
      <w:kern w:val="28"/>
      <w:sz w:val="24"/>
      <w:lang w:val="en-US"/>
    </w:rPr>
  </w:style>
  <w:style w:type="paragraph" w:customStyle="1" w:styleId="QuickI">
    <w:name w:val="Quick I."/>
    <w:pPr>
      <w:ind w:left="-1440"/>
      <w:jc w:val="both"/>
    </w:pPr>
    <w:rPr>
      <w:snapToGrid w:val="0"/>
      <w:sz w:val="24"/>
      <w:szCs w:val="24"/>
    </w:rPr>
  </w:style>
  <w:style w:type="paragraph" w:customStyle="1" w:styleId="Nadpis1">
    <w:name w:val="Nadpis1"/>
    <w:basedOn w:val="Normlny"/>
    <w:pPr>
      <w:numPr>
        <w:numId w:val="5"/>
      </w:numPr>
      <w:tabs>
        <w:tab w:val="left" w:pos="454"/>
      </w:tabs>
      <w:spacing w:before="60" w:line="360" w:lineRule="auto"/>
      <w:jc w:val="both"/>
    </w:pPr>
    <w:rPr>
      <w:b/>
      <w:sz w:val="26"/>
      <w:szCs w:val="24"/>
    </w:rPr>
  </w:style>
  <w:style w:type="paragraph" w:styleId="Obsah1">
    <w:name w:val="toc 1"/>
    <w:basedOn w:val="Normlny"/>
    <w:next w:val="Normlny"/>
    <w:autoRedefine/>
    <w:semiHidden/>
    <w:pPr>
      <w:tabs>
        <w:tab w:val="left" w:pos="567"/>
        <w:tab w:val="left" w:pos="709"/>
        <w:tab w:val="right" w:leader="dot" w:pos="9072"/>
      </w:tabs>
      <w:jc w:val="both"/>
    </w:pPr>
    <w:rPr>
      <w:bCs/>
      <w:noProof/>
      <w:sz w:val="22"/>
      <w:szCs w:val="26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Cslovanie1">
    <w:name w:val="Císlovanie1"/>
    <w:basedOn w:val="Normlny"/>
    <w:pPr>
      <w:numPr>
        <w:numId w:val="1"/>
      </w:numPr>
      <w:tabs>
        <w:tab w:val="clear" w:pos="432"/>
        <w:tab w:val="left" w:pos="454"/>
      </w:tabs>
      <w:spacing w:before="60" w:line="360" w:lineRule="auto"/>
      <w:jc w:val="both"/>
    </w:pPr>
    <w:rPr>
      <w:b/>
      <w:sz w:val="26"/>
      <w:szCs w:val="24"/>
    </w:rPr>
  </w:style>
  <w:style w:type="paragraph" w:customStyle="1" w:styleId="Cislovanie3">
    <w:name w:val="Cislovanie3"/>
    <w:basedOn w:val="Cslovanie1"/>
  </w:style>
  <w:style w:type="paragraph" w:customStyle="1" w:styleId="Cislovanie4">
    <w:name w:val="Cislovanie4"/>
    <w:basedOn w:val="Cislovanie2"/>
    <w:pPr>
      <w:numPr>
        <w:ilvl w:val="1"/>
        <w:numId w:val="1"/>
      </w:numPr>
      <w:overflowPunct/>
      <w:autoSpaceDE/>
      <w:autoSpaceDN/>
      <w:adjustRightInd/>
      <w:spacing w:before="60" w:after="0"/>
      <w:ind w:left="851" w:hanging="491"/>
      <w:textAlignment w:val="auto"/>
    </w:pPr>
    <w:rPr>
      <w:b w:val="0"/>
      <w:bCs/>
      <w:sz w:val="20"/>
      <w:szCs w:val="24"/>
    </w:rPr>
  </w:style>
  <w:style w:type="paragraph" w:customStyle="1" w:styleId="Cislovanie5">
    <w:name w:val="Cislovanie5"/>
    <w:basedOn w:val="Cislovanie2"/>
    <w:pPr>
      <w:numPr>
        <w:ilvl w:val="1"/>
        <w:numId w:val="3"/>
      </w:numPr>
      <w:overflowPunct/>
      <w:autoSpaceDE/>
      <w:autoSpaceDN/>
      <w:adjustRightInd/>
      <w:spacing w:before="60" w:after="0"/>
      <w:ind w:left="900" w:hanging="540"/>
      <w:textAlignment w:val="auto"/>
    </w:pPr>
    <w:rPr>
      <w:b w:val="0"/>
      <w:bCs/>
      <w:iCs/>
      <w:sz w:val="20"/>
      <w:szCs w:val="24"/>
    </w:rPr>
  </w:style>
  <w:style w:type="paragraph" w:styleId="Zoznamsodrkami3">
    <w:name w:val="List Bullet 3"/>
    <w:basedOn w:val="Normlny"/>
    <w:autoRedefine/>
    <w:semiHidden/>
    <w:pPr>
      <w:numPr>
        <w:numId w:val="4"/>
      </w:numPr>
    </w:pPr>
    <w:rPr>
      <w:sz w:val="24"/>
      <w:szCs w:val="24"/>
      <w:lang w:eastAsia="cs-CZ"/>
    </w:rPr>
  </w:style>
  <w:style w:type="paragraph" w:customStyle="1" w:styleId="rNadpis2">
    <w:name w:val="r_Nadpis2"/>
    <w:next w:val="Normlny"/>
    <w:pPr>
      <w:ind w:firstLine="284"/>
      <w:jc w:val="both"/>
    </w:pPr>
    <w:rPr>
      <w:b/>
      <w:bCs/>
      <w:i/>
      <w:iCs/>
      <w:sz w:val="28"/>
      <w:szCs w:val="28"/>
      <w:lang w:eastAsia="cs-CZ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Fuzentriert">
    <w:name w:val="Fuß_zentriert"/>
    <w:basedOn w:val="Pta"/>
    <w:pPr>
      <w:spacing w:before="40"/>
      <w:ind w:left="851"/>
      <w:jc w:val="center"/>
    </w:pPr>
    <w:rPr>
      <w:rFonts w:ascii="Arial" w:hAnsi="Arial"/>
      <w:sz w:val="12"/>
      <w:lang w:val="en-US" w:eastAsia="en-US"/>
    </w:rPr>
  </w:style>
  <w:style w:type="paragraph" w:styleId="Zoznamsodrkami2">
    <w:name w:val="List Bullet 2"/>
    <w:basedOn w:val="Normlny"/>
    <w:autoRedefine/>
    <w:semiHidden/>
    <w:pPr>
      <w:tabs>
        <w:tab w:val="left" w:pos="360"/>
        <w:tab w:val="left" w:pos="3240"/>
      </w:tabs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BodyTextIndent21">
    <w:name w:val="Body Text Indent 21"/>
    <w:basedOn w:val="Normlny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Arial Narrow" w:hAnsi="Arial Narrow"/>
      <w:sz w:val="24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Adrest">
    <w:name w:val="Adresát"/>
    <w:basedOn w:val="Zarkazkladnhotextu"/>
    <w:pPr>
      <w:ind w:firstLine="0"/>
      <w:jc w:val="both"/>
    </w:pPr>
    <w:rPr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zov1">
    <w:name w:val="Názov1"/>
    <w:basedOn w:val="Predvolenpsmoodseku"/>
  </w:style>
  <w:style w:type="paragraph" w:customStyle="1" w:styleId="NadpisPr2">
    <w:name w:val="NadpisPr2"/>
    <w:basedOn w:val="Nadpis2"/>
    <w:next w:val="Normlny"/>
    <w:pPr>
      <w:tabs>
        <w:tab w:val="num" w:pos="360"/>
      </w:tabs>
      <w:overflowPunct w:val="0"/>
      <w:autoSpaceDE w:val="0"/>
      <w:autoSpaceDN w:val="0"/>
      <w:adjustRightInd w:val="0"/>
      <w:spacing w:before="120" w:after="120"/>
      <w:ind w:left="1418" w:hanging="709"/>
      <w:outlineLvl w:val="9"/>
    </w:pPr>
    <w:rPr>
      <w:rFonts w:ascii="Arial" w:hAnsi="Arial"/>
      <w:caps/>
      <w:color w:val="auto"/>
      <w:sz w:val="28"/>
      <w:lang w:eastAsia="sk-SK"/>
    </w:rPr>
  </w:style>
  <w:style w:type="paragraph" w:customStyle="1" w:styleId="Fulinksbndig">
    <w:name w:val="Fuß_linksbündig"/>
    <w:basedOn w:val="Pta"/>
    <w:pPr>
      <w:spacing w:before="20"/>
      <w:ind w:left="851"/>
      <w:jc w:val="both"/>
    </w:pPr>
    <w:rPr>
      <w:rFonts w:ascii="Arial" w:hAnsi="Arial"/>
      <w:sz w:val="12"/>
      <w:lang w:val="en-US" w:eastAsia="en-US"/>
    </w:rPr>
  </w:style>
  <w:style w:type="paragraph" w:customStyle="1" w:styleId="Odsekzoznamu1">
    <w:name w:val="Odsek zoznamu1"/>
    <w:basedOn w:val="Normlny"/>
    <w:qFormat/>
    <w:pPr>
      <w:tabs>
        <w:tab w:val="left" w:pos="709"/>
        <w:tab w:val="left" w:pos="1418"/>
        <w:tab w:val="right" w:pos="8364"/>
      </w:tabs>
      <w:spacing w:before="120" w:after="120"/>
      <w:ind w:left="720"/>
      <w:jc w:val="both"/>
    </w:pPr>
    <w:rPr>
      <w:rFonts w:ascii="Arial" w:hAnsi="Arial"/>
      <w:color w:val="000000"/>
      <w:sz w:val="22"/>
      <w:lang w:val="en-AU" w:eastAsia="en-US"/>
    </w:rPr>
  </w:style>
  <w:style w:type="paragraph" w:customStyle="1" w:styleId="Aufzhlungen">
    <w:name w:val="Aufzählungen"/>
    <w:basedOn w:val="Normlny"/>
    <w:pPr>
      <w:numPr>
        <w:numId w:val="7"/>
      </w:numPr>
      <w:spacing w:after="120" w:line="360" w:lineRule="auto"/>
      <w:jc w:val="both"/>
    </w:pPr>
    <w:rPr>
      <w:rFonts w:ascii="Arial" w:hAnsi="Arial" w:cs="Arial"/>
      <w:sz w:val="22"/>
      <w:szCs w:val="22"/>
      <w:lang w:eastAsia="de-DE"/>
    </w:rPr>
  </w:style>
  <w:style w:type="paragraph" w:customStyle="1" w:styleId="Odsekzoznamu10">
    <w:name w:val="Odsek zoznamu1"/>
    <w:basedOn w:val="Norm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mport0">
    <w:name w:val="Import 0"/>
    <w:basedOn w:val="Normlny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customStyle="1" w:styleId="FlietextAufz">
    <w:name w:val="Fließtext/Aufz."/>
    <w:basedOn w:val="Normlny"/>
    <w:pPr>
      <w:tabs>
        <w:tab w:val="left" w:pos="567"/>
        <w:tab w:val="left" w:pos="5387"/>
        <w:tab w:val="left" w:pos="6521"/>
        <w:tab w:val="left" w:pos="7371"/>
      </w:tabs>
      <w:suppressAutoHyphens/>
      <w:spacing w:after="120"/>
      <w:jc w:val="both"/>
    </w:pPr>
    <w:rPr>
      <w:rFonts w:ascii="Arial" w:hAnsi="Arial"/>
      <w:sz w:val="22"/>
      <w:lang w:val="en-US" w:eastAsia="ar-SA"/>
    </w:rPr>
  </w:style>
  <w:style w:type="paragraph" w:customStyle="1" w:styleId="Normal1">
    <w:name w:val="Normal1"/>
    <w:basedOn w:val="Normlny"/>
    <w:autoRedefine/>
    <w:pPr>
      <w:widowControl w:val="0"/>
      <w:numPr>
        <w:numId w:val="8"/>
      </w:numPr>
      <w:tabs>
        <w:tab w:val="left" w:pos="720"/>
      </w:tabs>
      <w:spacing w:before="120"/>
      <w:jc w:val="both"/>
    </w:pPr>
    <w:rPr>
      <w:rFonts w:ascii="Arial" w:hAnsi="Arial"/>
      <w:sz w:val="22"/>
      <w:lang w:val="en-US" w:eastAsia="ru-RU"/>
    </w:rPr>
  </w:style>
  <w:style w:type="character" w:customStyle="1" w:styleId="Zhlavie2">
    <w:name w:val="Záhlavie #2_"/>
    <w:rPr>
      <w:rFonts w:ascii="Arial" w:hAnsi="Arial"/>
      <w:b/>
      <w:bCs/>
      <w:sz w:val="31"/>
      <w:szCs w:val="31"/>
      <w:shd w:val="clear" w:color="auto" w:fill="FFFFFF"/>
    </w:rPr>
  </w:style>
  <w:style w:type="paragraph" w:customStyle="1" w:styleId="BodyText22">
    <w:name w:val="Body Text 22"/>
    <w:basedOn w:val="Normlny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NormalRed">
    <w:name w:val="Normal Red"/>
    <w:basedOn w:val="Normlny"/>
    <w:autoRedefine/>
    <w:pPr>
      <w:tabs>
        <w:tab w:val="left" w:pos="1418"/>
        <w:tab w:val="left" w:pos="2694"/>
        <w:tab w:val="right" w:pos="8364"/>
      </w:tabs>
      <w:spacing w:after="120" w:line="360" w:lineRule="auto"/>
      <w:jc w:val="both"/>
    </w:pPr>
    <w:rPr>
      <w:rFonts w:ascii="Arial" w:hAnsi="Arial" w:cs="Arial"/>
      <w:color w:val="FF0000"/>
      <w:sz w:val="22"/>
      <w:szCs w:val="22"/>
      <w:lang w:eastAsia="en-US"/>
    </w:rPr>
  </w:style>
  <w:style w:type="paragraph" w:styleId="Textbubliny">
    <w:name w:val="Balloon Text"/>
    <w:basedOn w:val="Normlny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arkazkladnhotextu31">
    <w:name w:val="Zarážka základného textu 31"/>
    <w:basedOn w:val="Normlny"/>
    <w:pPr>
      <w:ind w:left="900" w:hanging="540"/>
      <w:jc w:val="both"/>
    </w:pPr>
    <w:rPr>
      <w:sz w:val="24"/>
    </w:rPr>
  </w:style>
  <w:style w:type="paragraph" w:customStyle="1" w:styleId="lnokzmluvy">
    <w:name w:val="Článok zmluvy"/>
    <w:basedOn w:val="Nadpis2"/>
    <w:next w:val="Nadpis10"/>
    <w:pPr>
      <w:keepNext w:val="0"/>
      <w:numPr>
        <w:numId w:val="9"/>
      </w:numPr>
      <w:spacing w:before="360" w:line="360" w:lineRule="auto"/>
      <w:jc w:val="center"/>
    </w:pPr>
    <w:rPr>
      <w:rFonts w:ascii="Arial" w:hAnsi="Arial"/>
      <w:b/>
      <w:bCs/>
      <w:color w:val="auto"/>
      <w:sz w:val="22"/>
    </w:rPr>
  </w:style>
  <w:style w:type="paragraph" w:customStyle="1" w:styleId="Odsekzmlvy2">
    <w:name w:val="Odsek zmlvy 2"/>
    <w:basedOn w:val="Normlny"/>
    <w:pPr>
      <w:numPr>
        <w:ilvl w:val="2"/>
        <w:numId w:val="9"/>
      </w:numPr>
      <w:tabs>
        <w:tab w:val="left" w:pos="851"/>
      </w:tabs>
      <w:spacing w:before="120" w:line="360" w:lineRule="auto"/>
      <w:ind w:left="851" w:hanging="851"/>
      <w:jc w:val="both"/>
      <w:outlineLvl w:val="1"/>
    </w:pPr>
    <w:rPr>
      <w:rFonts w:ascii="Arial" w:hAnsi="Arial"/>
      <w:sz w:val="22"/>
      <w:lang w:eastAsia="cs-CZ"/>
    </w:rPr>
  </w:style>
  <w:style w:type="paragraph" w:customStyle="1" w:styleId="Odsekzmluvy1">
    <w:name w:val="Odsek zmluvy 1"/>
    <w:basedOn w:val="Normlny"/>
    <w:pPr>
      <w:numPr>
        <w:ilvl w:val="1"/>
        <w:numId w:val="9"/>
      </w:numPr>
      <w:tabs>
        <w:tab w:val="left" w:pos="851"/>
      </w:tabs>
      <w:spacing w:before="120" w:line="360" w:lineRule="auto"/>
      <w:jc w:val="both"/>
      <w:outlineLvl w:val="1"/>
    </w:pPr>
    <w:rPr>
      <w:rFonts w:ascii="Arial" w:hAnsi="Arial"/>
      <w:sz w:val="22"/>
      <w:lang w:eastAsia="cs-CZ"/>
    </w:rPr>
  </w:style>
  <w:style w:type="paragraph" w:customStyle="1" w:styleId="Odrazka15">
    <w:name w:val="Odrazka 15"/>
    <w:basedOn w:val="Normlny"/>
    <w:pPr>
      <w:numPr>
        <w:numId w:val="10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Odrka30">
    <w:name w:val="Odrážka 30"/>
    <w:basedOn w:val="Odrazka15"/>
    <w:pPr>
      <w:tabs>
        <w:tab w:val="clear" w:pos="1134"/>
      </w:tabs>
      <w:ind w:left="1701" w:firstLine="0"/>
    </w:pPr>
  </w:style>
  <w:style w:type="paragraph" w:customStyle="1" w:styleId="Zoznampsm1">
    <w:name w:val="Zoznam písm 1"/>
    <w:basedOn w:val="Normlny"/>
    <w:pPr>
      <w:numPr>
        <w:numId w:val="11"/>
      </w:num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Odstavec3">
    <w:name w:val="Odstavec3"/>
    <w:basedOn w:val="Normlny"/>
    <w:pPr>
      <w:keepNext/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</w:rPr>
  </w:style>
  <w:style w:type="paragraph" w:styleId="Revzia">
    <w:name w:val="Revision"/>
    <w:hidden/>
    <w:uiPriority w:val="99"/>
    <w:semiHidden/>
    <w:rsid w:val="00986EFF"/>
  </w:style>
  <w:style w:type="paragraph" w:styleId="Odsekzoznamu">
    <w:name w:val="List Paragraph"/>
    <w:basedOn w:val="Normlny"/>
    <w:uiPriority w:val="34"/>
    <w:qFormat/>
    <w:rsid w:val="009E1679"/>
    <w:pPr>
      <w:ind w:left="708"/>
    </w:pPr>
  </w:style>
  <w:style w:type="character" w:customStyle="1" w:styleId="PtaChar">
    <w:name w:val="Päta Char"/>
    <w:link w:val="Pta"/>
    <w:uiPriority w:val="99"/>
    <w:rsid w:val="00BA30DF"/>
  </w:style>
  <w:style w:type="numbering" w:customStyle="1" w:styleId="tl1">
    <w:name w:val="Štýl1"/>
    <w:uiPriority w:val="99"/>
    <w:rsid w:val="007F1E63"/>
    <w:pPr>
      <w:numPr>
        <w:numId w:val="12"/>
      </w:numPr>
    </w:pPr>
  </w:style>
  <w:style w:type="numbering" w:customStyle="1" w:styleId="tl2">
    <w:name w:val="Štýl2"/>
    <w:uiPriority w:val="99"/>
    <w:rsid w:val="004E7D82"/>
    <w:pPr>
      <w:numPr>
        <w:numId w:val="13"/>
      </w:numPr>
    </w:pPr>
  </w:style>
  <w:style w:type="character" w:customStyle="1" w:styleId="ZarkazkladnhotextuChar">
    <w:name w:val="Zarážka základného textu Char"/>
    <w:link w:val="Zarkazkladnhotextu"/>
    <w:semiHidden/>
    <w:rsid w:val="00F10561"/>
    <w:rPr>
      <w:sz w:val="24"/>
      <w:szCs w:val="24"/>
      <w:lang w:eastAsia="en-US"/>
    </w:rPr>
  </w:style>
  <w:style w:type="numbering" w:customStyle="1" w:styleId="tl3">
    <w:name w:val="Štýl3"/>
    <w:uiPriority w:val="99"/>
    <w:rsid w:val="00907345"/>
    <w:pPr>
      <w:numPr>
        <w:numId w:val="14"/>
      </w:numPr>
    </w:pPr>
  </w:style>
  <w:style w:type="numbering" w:customStyle="1" w:styleId="tl4">
    <w:name w:val="Štýl4"/>
    <w:uiPriority w:val="99"/>
    <w:rsid w:val="00E17DB9"/>
    <w:pPr>
      <w:numPr>
        <w:numId w:val="15"/>
      </w:numPr>
    </w:pPr>
  </w:style>
  <w:style w:type="numbering" w:customStyle="1" w:styleId="tl7">
    <w:name w:val="Štýl7"/>
    <w:uiPriority w:val="99"/>
    <w:rsid w:val="002E548A"/>
    <w:pPr>
      <w:numPr>
        <w:numId w:val="16"/>
      </w:numPr>
    </w:pPr>
  </w:style>
  <w:style w:type="numbering" w:customStyle="1" w:styleId="tl71">
    <w:name w:val="Štýl71"/>
    <w:uiPriority w:val="99"/>
    <w:rsid w:val="00F479E0"/>
    <w:pPr>
      <w:numPr>
        <w:numId w:val="2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0804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0804"/>
  </w:style>
  <w:style w:type="character" w:customStyle="1" w:styleId="PredmetkomentraChar">
    <w:name w:val="Predmet komentára Char"/>
    <w:link w:val="Predmetkomentra"/>
    <w:uiPriority w:val="99"/>
    <w:semiHidden/>
    <w:rsid w:val="00860804"/>
    <w:rPr>
      <w:b/>
      <w:bCs/>
    </w:rPr>
  </w:style>
  <w:style w:type="character" w:styleId="Nevyrieenzmienka">
    <w:name w:val="Unresolved Mention"/>
    <w:uiPriority w:val="99"/>
    <w:semiHidden/>
    <w:unhideWhenUsed/>
    <w:rsid w:val="00027B1A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52685A"/>
    <w:pPr>
      <w:numPr>
        <w:numId w:val="18"/>
      </w:numPr>
    </w:pPr>
  </w:style>
  <w:style w:type="table" w:customStyle="1" w:styleId="Satumtabulka">
    <w:name w:val="Satum_tabulka"/>
    <w:basedOn w:val="Normlnatabuka"/>
    <w:uiPriority w:val="99"/>
    <w:rsid w:val="0052685A"/>
    <w:rPr>
      <w:rFonts w:ascii="Calibri" w:eastAsia="Calibri" w:hAnsi="Calibri"/>
      <w:sz w:val="22"/>
      <w:szCs w:val="22"/>
      <w:lang w:eastAsia="en-US"/>
    </w:rPr>
    <w:tblPr>
      <w:tblStyleRowBandSize w:val="1"/>
      <w:tblBorders>
        <w:bottom w:val="single" w:sz="18" w:space="0" w:color="FFFFFF"/>
        <w:insideV w:val="single" w:sz="18" w:space="0" w:color="FFFFFF"/>
      </w:tblBorders>
    </w:tblPr>
    <w:tcPr>
      <w:shd w:val="clear" w:color="auto" w:fill="EAEAEA"/>
    </w:tcPr>
    <w:tblStylePr w:type="firstRow">
      <w:rPr>
        <w:rFonts w:ascii="Calibri" w:hAnsi="Calibri"/>
        <w:b w:val="0"/>
        <w:color w:val="0084C8"/>
        <w:sz w:val="20"/>
      </w:rPr>
      <w:tblPr/>
      <w:tcPr>
        <w:tcBorders>
          <w:bottom w:val="single" w:sz="8" w:space="0" w:color="0084C8"/>
        </w:tcBorders>
        <w:shd w:val="clear" w:color="auto" w:fill="FFFFFF"/>
      </w:tcPr>
    </w:tblStylePr>
    <w:tblStylePr w:type="firstCol">
      <w:rPr>
        <w:b w:val="0"/>
      </w:rPr>
      <w:tblPr/>
      <w:tcPr>
        <w:shd w:val="clear" w:color="auto" w:fill="FFFFFF"/>
      </w:tcPr>
    </w:tblStylePr>
    <w:tblStylePr w:type="band1Horz">
      <w:rPr>
        <w:rFonts w:ascii="Calibri" w:hAnsi="Calibri"/>
        <w:b/>
        <w:sz w:val="18"/>
      </w:rPr>
      <w:tblPr/>
      <w:tcPr>
        <w:tcBorders>
          <w:bottom w:val="single" w:sz="4" w:space="0" w:color="auto"/>
        </w:tcBorders>
        <w:shd w:val="clear" w:color="auto" w:fill="F2F2F2"/>
      </w:tcPr>
    </w:tblStylePr>
    <w:tblStylePr w:type="band2Horz">
      <w:rPr>
        <w:rFonts w:ascii="Calibri" w:hAnsi="Calibri"/>
        <w:b/>
        <w:sz w:val="18"/>
      </w:rPr>
      <w:tblPr/>
      <w:tcPr>
        <w:tcBorders>
          <w:bottom w:val="single" w:sz="4" w:space="0" w:color="auto"/>
        </w:tcBorders>
        <w:shd w:val="clear" w:color="auto" w:fill="F2F2F2"/>
      </w:tcPr>
    </w:tblStylePr>
    <w:tblStylePr w:type="nwCell">
      <w:pPr>
        <w:jc w:val="left"/>
      </w:pPr>
      <w:rPr>
        <w:rFonts w:ascii="Calibri" w:hAnsi="Calibri"/>
        <w:b/>
        <w:i w:val="0"/>
        <w:caps/>
        <w:smallCaps w:val="0"/>
        <w:color w:val="0084C8"/>
        <w:sz w:val="30"/>
      </w:rPr>
      <w:tblPr/>
      <w:tcPr>
        <w:shd w:val="clear" w:color="auto" w:fill="FFFFFF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7454-C456-4BB1-AC76-934972B1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1540</Words>
  <Characters>8783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Obstarávateľ</vt:lpstr>
      <vt:lpstr>Obstarávateľ</vt:lpstr>
    </vt:vector>
  </TitlesOfParts>
  <Company>TEKO</Company>
  <LinksUpToDate>false</LinksUpToDate>
  <CharactersWithSpaces>10303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Obstarávateľ</dc:title>
  <dc:subject/>
  <dc:creator>Ernekova Lenka</dc:creator>
  <cp:keywords/>
  <cp:lastModifiedBy>Čukašová Michaela</cp:lastModifiedBy>
  <cp:revision>6</cp:revision>
  <cp:lastPrinted>2021-06-25T07:21:00Z</cp:lastPrinted>
  <dcterms:created xsi:type="dcterms:W3CDTF">2023-10-04T12:59:00Z</dcterms:created>
  <dcterms:modified xsi:type="dcterms:W3CDTF">2023-10-17T16:11:00Z</dcterms:modified>
</cp:coreProperties>
</file>