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2BC" w14:textId="77777777"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14:paraId="0A5F9276" w14:textId="77777777"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14:paraId="0F827C62" w14:textId="77777777"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14:paraId="1BEA61F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9BD1A93"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6B124B6"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14:paraId="44DA33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14:paraId="01F6D075"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74A7BDE4" w14:textId="77777777" w:rsidR="000D00F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MESTO TRNAVA</w:t>
      </w:r>
    </w:p>
    <w:p w14:paraId="622CC62B" w14:textId="77777777" w:rsidR="000D00F2"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Hlavná 1</w:t>
      </w:r>
    </w:p>
    <w:p w14:paraId="6ABB5794" w14:textId="77777777" w:rsidR="00030FEB" w:rsidRPr="008978C1"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917 71 Trnava</w:t>
      </w:r>
      <w:r w:rsidR="00030FEB" w:rsidRPr="008978C1">
        <w:rPr>
          <w:rFonts w:asciiTheme="minorHAnsi" w:hAnsiTheme="minorHAnsi" w:cs="Arial"/>
          <w:b/>
          <w:bCs/>
          <w:sz w:val="22"/>
          <w:szCs w:val="20"/>
        </w:rPr>
        <w:t xml:space="preserve">                                                        </w:t>
      </w:r>
      <w:r w:rsidR="00030FEB" w:rsidRPr="008978C1">
        <w:rPr>
          <w:rFonts w:asciiTheme="minorHAnsi" w:hAnsiTheme="minorHAnsi" w:cs="Arial"/>
          <w:sz w:val="22"/>
          <w:szCs w:val="20"/>
        </w:rPr>
        <w:t xml:space="preserve">zastúpený      </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JUDr. Peter Bročka, LL.M. </w:t>
      </w:r>
    </w:p>
    <w:p w14:paraId="301BC18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14:paraId="33DD109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14:paraId="42D17C6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14:paraId="799EE4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technický dozor  investora</w:t>
      </w:r>
      <w:r w:rsidRPr="008978C1">
        <w:rPr>
          <w:rFonts w:asciiTheme="minorHAnsi" w:hAnsiTheme="minorHAnsi" w:cs="Arial"/>
          <w:sz w:val="22"/>
          <w:szCs w:val="20"/>
        </w:rPr>
        <w:tab/>
      </w:r>
      <w:r w:rsidRPr="008978C1">
        <w:rPr>
          <w:rFonts w:asciiTheme="minorHAnsi" w:hAnsiTheme="minorHAnsi" w:cs="Arial"/>
          <w:sz w:val="22"/>
          <w:szCs w:val="20"/>
        </w:rPr>
        <w:tab/>
      </w:r>
      <w:r w:rsidR="000D00F2">
        <w:rPr>
          <w:rFonts w:asciiTheme="minorHAnsi" w:hAnsiTheme="minorHAnsi" w:cs="Arial"/>
          <w:sz w:val="22"/>
          <w:szCs w:val="20"/>
        </w:rPr>
        <w:tab/>
      </w:r>
      <w:r w:rsidR="000D00F2">
        <w:rPr>
          <w:rFonts w:asciiTheme="minorHAnsi" w:hAnsiTheme="minorHAnsi" w:cs="Arial"/>
          <w:sz w:val="22"/>
          <w:szCs w:val="20"/>
        </w:rPr>
        <w:tab/>
      </w:r>
      <w:r w:rsidRPr="008978C1">
        <w:rPr>
          <w:rFonts w:asciiTheme="minorHAnsi" w:hAnsiTheme="minorHAnsi" w:cs="Arial"/>
          <w:sz w:val="22"/>
          <w:szCs w:val="20"/>
        </w:rPr>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14:paraId="5FABDFA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14:paraId="5FAF42DC" w14:textId="77777777"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14:paraId="61A4D92C" w14:textId="77777777"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14:paraId="0C2C525E" w14:textId="77777777"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14:paraId="1B608A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14:paraId="61AAA2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14:paraId="6A30B4F2" w14:textId="77777777"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 xml:space="preserve">Slovenská sporiteľňa, </w:t>
      </w:r>
      <w:proofErr w:type="spellStart"/>
      <w:r w:rsidR="000D00F2" w:rsidRPr="000D00F2">
        <w:rPr>
          <w:rFonts w:asciiTheme="minorHAnsi" w:hAnsiTheme="minorHAnsi" w:cs="Arial"/>
          <w:sz w:val="22"/>
          <w:szCs w:val="20"/>
        </w:rPr>
        <w:t>a.s</w:t>
      </w:r>
      <w:proofErr w:type="spellEnd"/>
      <w:r w:rsidR="000D00F2" w:rsidRPr="000D00F2">
        <w:rPr>
          <w:rFonts w:asciiTheme="minorHAnsi" w:hAnsiTheme="minorHAnsi" w:cs="Arial"/>
          <w:sz w:val="22"/>
          <w:szCs w:val="20"/>
        </w:rPr>
        <w:t>.</w:t>
      </w:r>
    </w:p>
    <w:p w14:paraId="699A94C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SK69</w:t>
      </w:r>
      <w:r w:rsidR="000D00F2">
        <w:rPr>
          <w:rFonts w:asciiTheme="minorHAnsi" w:hAnsiTheme="minorHAnsi" w:cs="Arial"/>
          <w:sz w:val="22"/>
          <w:szCs w:val="20"/>
        </w:rPr>
        <w:t xml:space="preserve"> </w:t>
      </w:r>
      <w:r w:rsidR="000D00F2" w:rsidRPr="000D00F2">
        <w:rPr>
          <w:rFonts w:asciiTheme="minorHAnsi" w:hAnsiTheme="minorHAnsi" w:cs="Arial"/>
          <w:sz w:val="22"/>
          <w:szCs w:val="20"/>
        </w:rPr>
        <w:t>0900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0051</w:t>
      </w:r>
      <w:r w:rsidR="000D00F2">
        <w:rPr>
          <w:rFonts w:asciiTheme="minorHAnsi" w:hAnsiTheme="minorHAnsi" w:cs="Arial"/>
          <w:sz w:val="22"/>
          <w:szCs w:val="20"/>
        </w:rPr>
        <w:t xml:space="preserve"> </w:t>
      </w:r>
      <w:r w:rsidR="000D00F2" w:rsidRPr="000D00F2">
        <w:rPr>
          <w:rFonts w:asciiTheme="minorHAnsi" w:hAnsiTheme="minorHAnsi" w:cs="Arial"/>
          <w:sz w:val="22"/>
          <w:szCs w:val="20"/>
        </w:rPr>
        <w:t>4803</w:t>
      </w:r>
      <w:r w:rsidR="000D00F2">
        <w:rPr>
          <w:rFonts w:asciiTheme="minorHAnsi" w:hAnsiTheme="minorHAnsi" w:cs="Arial"/>
          <w:sz w:val="22"/>
          <w:szCs w:val="20"/>
        </w:rPr>
        <w:t xml:space="preserve"> </w:t>
      </w:r>
      <w:r w:rsidR="000D00F2" w:rsidRPr="000D00F2">
        <w:rPr>
          <w:rFonts w:asciiTheme="minorHAnsi" w:hAnsiTheme="minorHAnsi" w:cs="Arial"/>
          <w:sz w:val="22"/>
          <w:szCs w:val="20"/>
        </w:rPr>
        <w:t>1746</w:t>
      </w:r>
    </w:p>
    <w:p w14:paraId="6A4AB9E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14:paraId="4FCBFAA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14:paraId="5F5B1FD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14:paraId="45E293F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14:paraId="205432E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322B53" w14:textId="77777777"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14:paraId="74B4F3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CF6377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14:paraId="6CBA28B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CB9E56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2A36FB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14:paraId="1301DFF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9FA56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23D5872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14:paraId="51AEB9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70BCD9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5ADB92B1"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49772E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120099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51DDC5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14:paraId="559B160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9A8E043" w14:textId="77777777"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14:paraId="1EB03C64" w14:textId="77777777" w:rsidR="00C557BD"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A0977D5" w14:textId="77777777" w:rsidR="00C557BD" w:rsidRPr="008978C1"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84706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 xml:space="preserve">. </w:t>
      </w:r>
    </w:p>
    <w:p w14:paraId="5512FBE0" w14:textId="62573A87" w:rsidR="00D7454D"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14:paraId="5455AD52" w14:textId="77777777" w:rsidR="009968EE" w:rsidRPr="00147063"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bookmarkStart w:id="0" w:name="_Hlk527706527"/>
      <w:r w:rsidR="000D00F2" w:rsidRPr="000D00F2">
        <w:rPr>
          <w:rFonts w:asciiTheme="minorHAnsi" w:hAnsiTheme="minorHAnsi" w:cs="Arial"/>
          <w:b/>
          <w:bCs/>
          <w:sz w:val="22"/>
          <w:szCs w:val="20"/>
        </w:rPr>
        <w:t xml:space="preserve">Humanizácia obytného priestoru </w:t>
      </w:r>
      <w:bookmarkStart w:id="1" w:name="_Hlk527636305"/>
      <w:r w:rsidR="000D00F2" w:rsidRPr="000D00F2">
        <w:rPr>
          <w:rFonts w:asciiTheme="minorHAnsi" w:hAnsiTheme="minorHAnsi" w:cs="Arial"/>
          <w:b/>
          <w:bCs/>
          <w:sz w:val="22"/>
          <w:szCs w:val="20"/>
        </w:rPr>
        <w:t>Vodáreň dvor č.2</w:t>
      </w:r>
      <w:bookmarkEnd w:id="0"/>
      <w:bookmarkEnd w:id="1"/>
      <w:r w:rsidR="000D00F2" w:rsidRPr="000D00F2">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r w:rsidR="00147063" w:rsidRPr="00147063">
        <w:rPr>
          <w:rFonts w:asciiTheme="minorHAnsi" w:hAnsiTheme="minorHAnsi" w:cs="Arial"/>
          <w:bCs/>
          <w:sz w:val="22"/>
          <w:szCs w:val="20"/>
        </w:rPr>
        <w:t>Uvedené Dielo bude realizované v rámci projektu „Humanizácia obytného priestoru Vodáreň dvor č.2“, ktorý je spolufinancovaný z Európskeho fondu regionálneho rozvoja a štátneho rozpočtu v rámci operačného programu – Integrovaný regionálny operačný program (IROP 2014-2020).</w:t>
      </w:r>
    </w:p>
    <w:p w14:paraId="75E700A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14:paraId="3A11B72D" w14:textId="77777777"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14:paraId="54AD1A61" w14:textId="77777777" w:rsidR="00B82191" w:rsidRPr="00B82191" w:rsidRDefault="00030FEB" w:rsidP="000D00F2">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0D00F2">
        <w:rPr>
          <w:rFonts w:asciiTheme="minorHAnsi" w:hAnsiTheme="minorHAnsi"/>
          <w:sz w:val="22"/>
        </w:rPr>
        <w:t xml:space="preserve">Dielo bude zrealizované </w:t>
      </w:r>
      <w:r w:rsidR="00B82191" w:rsidRPr="00B82191">
        <w:rPr>
          <w:rFonts w:ascii="Calibri" w:eastAsia="Calibri" w:hAnsi="Calibri" w:cs="Arial"/>
          <w:sz w:val="22"/>
          <w:szCs w:val="20"/>
          <w:lang w:eastAsia="en-US"/>
        </w:rPr>
        <w:t xml:space="preserve">v rozsahu projektovej dokumentácie pre </w:t>
      </w:r>
      <w:r w:rsidR="000D00F2">
        <w:rPr>
          <w:rFonts w:ascii="Calibri" w:eastAsia="Calibri" w:hAnsi="Calibri" w:cs="Arial"/>
          <w:sz w:val="22"/>
          <w:szCs w:val="20"/>
          <w:lang w:eastAsia="en-US"/>
        </w:rPr>
        <w:t>r</w:t>
      </w:r>
      <w:r w:rsidR="00B82191" w:rsidRPr="00B82191">
        <w:rPr>
          <w:rFonts w:ascii="Calibri" w:eastAsia="Calibri" w:hAnsi="Calibri" w:cs="Arial"/>
          <w:sz w:val="22"/>
          <w:szCs w:val="20"/>
          <w:lang w:eastAsia="en-US"/>
        </w:rPr>
        <w:t>ealizáciu stavby</w:t>
      </w:r>
      <w:r w:rsidR="000D00F2">
        <w:rPr>
          <w:rFonts w:ascii="Calibri" w:eastAsia="Calibri" w:hAnsi="Calibri" w:cs="Arial"/>
          <w:sz w:val="22"/>
          <w:szCs w:val="20"/>
          <w:lang w:eastAsia="en-US"/>
        </w:rPr>
        <w:t xml:space="preserve"> s názvom </w:t>
      </w:r>
      <w:r w:rsidR="00B82191" w:rsidRPr="00B82191">
        <w:rPr>
          <w:rFonts w:ascii="Calibri" w:eastAsia="Calibri" w:hAnsi="Calibri" w:cs="Arial"/>
          <w:sz w:val="22"/>
          <w:szCs w:val="20"/>
          <w:lang w:eastAsia="en-US"/>
        </w:rPr>
        <w:t>„</w:t>
      </w:r>
      <w:r w:rsidR="000D00F2" w:rsidRPr="000D00F2">
        <w:rPr>
          <w:rFonts w:ascii="Calibri" w:eastAsia="Calibri" w:hAnsi="Calibri" w:cs="Arial"/>
          <w:sz w:val="22"/>
          <w:szCs w:val="20"/>
          <w:lang w:eastAsia="en-US"/>
        </w:rPr>
        <w:t>Vodáreň dvor č.2</w:t>
      </w:r>
      <w:r w:rsidR="00B82191" w:rsidRPr="00B82191">
        <w:rPr>
          <w:rFonts w:ascii="Calibri" w:eastAsia="Calibri" w:hAnsi="Calibri" w:cs="Arial"/>
          <w:sz w:val="22"/>
          <w:szCs w:val="20"/>
          <w:lang w:eastAsia="en-US"/>
        </w:rPr>
        <w:t>“</w:t>
      </w:r>
      <w:r w:rsidR="000D00F2">
        <w:rPr>
          <w:rFonts w:ascii="Calibri" w:eastAsia="Calibri" w:hAnsi="Calibri" w:cs="Arial"/>
          <w:sz w:val="22"/>
          <w:szCs w:val="20"/>
          <w:lang w:eastAsia="en-US"/>
        </w:rPr>
        <w:t xml:space="preserve"> </w:t>
      </w:r>
      <w:r w:rsidR="00B82191" w:rsidRPr="00B82191">
        <w:rPr>
          <w:rFonts w:ascii="Calibri" w:eastAsia="Calibri" w:hAnsi="Calibri" w:cs="Arial"/>
          <w:sz w:val="22"/>
          <w:szCs w:val="20"/>
          <w:lang w:eastAsia="en-US"/>
        </w:rPr>
        <w:t>a požiadaviek verejného obstarávateľa v súťažných podkladoch.</w:t>
      </w:r>
    </w:p>
    <w:p w14:paraId="0FD9DDB3"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Cieľom navrhovaného riešenia je humanizácia vnútrobloku na Okružnej ulici v Trnave, v širšom centre mesta Trnava. Riešené územie sa nachádza v zastavanom území obce a je súčasťou dvora bytových domov Okružná ulica č. 7- 17 v Trnave. Vymedzené je v projektovej dokumentácii hranicou riešeného územia a zahŕňa časť parcely číslo 5327/6  v katastrálnom území Trnava.</w:t>
      </w:r>
      <w:r w:rsidR="00B82191">
        <w:rPr>
          <w:rFonts w:ascii="Calibri" w:eastAsia="Calibri" w:hAnsi="Calibri" w:cs="Arial"/>
          <w:sz w:val="22"/>
          <w:szCs w:val="20"/>
          <w:lang w:eastAsia="en-US"/>
        </w:rPr>
        <w:tab/>
      </w:r>
      <w:r w:rsidRPr="000D00F2">
        <w:rPr>
          <w:rFonts w:ascii="Calibri" w:eastAsia="Calibri" w:hAnsi="Calibri" w:cs="Arial"/>
          <w:sz w:val="22"/>
          <w:szCs w:val="20"/>
          <w:lang w:eastAsia="en-US"/>
        </w:rPr>
        <w:t>Členenie stavby na stavebné objekty:</w:t>
      </w:r>
    </w:p>
    <w:p w14:paraId="341AC311"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SO-01 SPEVNENÉ PLOCHY +  TERÉNNE ÚPRAVY, CHODNÍKY A HRACIE PRVKY</w:t>
      </w:r>
    </w:p>
    <w:p w14:paraId="01BA2F02"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PS-01.01</w:t>
      </w:r>
      <w:r w:rsidRPr="000D00F2">
        <w:rPr>
          <w:rFonts w:ascii="Calibri" w:eastAsia="Calibri" w:hAnsi="Calibri" w:cs="Arial"/>
          <w:sz w:val="22"/>
          <w:szCs w:val="20"/>
          <w:lang w:eastAsia="en-US"/>
        </w:rPr>
        <w:tab/>
        <w:t xml:space="preserve">architektúra </w:t>
      </w:r>
    </w:p>
    <w:p w14:paraId="5EAA0C4F"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PS-01.02</w:t>
      </w:r>
      <w:r w:rsidRPr="000D00F2">
        <w:rPr>
          <w:rFonts w:ascii="Calibri" w:eastAsia="Calibri" w:hAnsi="Calibri" w:cs="Arial"/>
          <w:sz w:val="22"/>
          <w:szCs w:val="20"/>
          <w:lang w:eastAsia="en-US"/>
        </w:rPr>
        <w:tab/>
        <w:t>dažďová kanalizácia</w:t>
      </w:r>
    </w:p>
    <w:p w14:paraId="3CA70F77"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SO-02 VEREJNÉ OSVETLENIE</w:t>
      </w:r>
    </w:p>
    <w:p w14:paraId="70090DC3"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PS-02.01</w:t>
      </w:r>
      <w:r w:rsidRPr="000D00F2">
        <w:rPr>
          <w:rFonts w:ascii="Calibri" w:eastAsia="Calibri" w:hAnsi="Calibri" w:cs="Arial"/>
          <w:sz w:val="22"/>
          <w:szCs w:val="20"/>
          <w:lang w:eastAsia="en-US"/>
        </w:rPr>
        <w:tab/>
        <w:t>prepočet a návrh verejného osvetlenia</w:t>
      </w:r>
    </w:p>
    <w:p w14:paraId="2661E143"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PS-02.02</w:t>
      </w:r>
      <w:r w:rsidRPr="000D00F2">
        <w:rPr>
          <w:rFonts w:ascii="Calibri" w:eastAsia="Calibri" w:hAnsi="Calibri" w:cs="Arial"/>
          <w:sz w:val="22"/>
          <w:szCs w:val="20"/>
          <w:lang w:eastAsia="en-US"/>
        </w:rPr>
        <w:tab/>
        <w:t>elektroinštalácia</w:t>
      </w:r>
    </w:p>
    <w:p w14:paraId="140B7EB7"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SO-03 SADOVÉ ÚPRAVY</w:t>
      </w:r>
    </w:p>
    <w:p w14:paraId="1808EEE0"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PS-03.01</w:t>
      </w:r>
      <w:r w:rsidRPr="000D00F2">
        <w:rPr>
          <w:rFonts w:ascii="Calibri" w:eastAsia="Calibri" w:hAnsi="Calibri" w:cs="Arial"/>
          <w:sz w:val="22"/>
          <w:szCs w:val="20"/>
          <w:lang w:eastAsia="en-US"/>
        </w:rPr>
        <w:tab/>
        <w:t>dendrologický prieskum vrátane ornitologického posudku</w:t>
      </w:r>
    </w:p>
    <w:p w14:paraId="29C0CA4A"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PS-03.02</w:t>
      </w:r>
      <w:r w:rsidRPr="000D00F2">
        <w:rPr>
          <w:rFonts w:ascii="Calibri" w:eastAsia="Calibri" w:hAnsi="Calibri" w:cs="Arial"/>
          <w:sz w:val="22"/>
          <w:szCs w:val="20"/>
          <w:lang w:eastAsia="en-US"/>
        </w:rPr>
        <w:tab/>
        <w:t xml:space="preserve">sadové úpravy </w:t>
      </w:r>
    </w:p>
    <w:p w14:paraId="641D3439"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SO-04 DROBNÁ ARCHITEKTÚRA A MOBILIÁR</w:t>
      </w:r>
    </w:p>
    <w:p w14:paraId="4F696984"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PS-04.01</w:t>
      </w:r>
      <w:r w:rsidRPr="000D00F2">
        <w:rPr>
          <w:rFonts w:ascii="Calibri" w:eastAsia="Calibri" w:hAnsi="Calibri" w:cs="Arial"/>
          <w:sz w:val="22"/>
          <w:szCs w:val="20"/>
          <w:lang w:eastAsia="en-US"/>
        </w:rPr>
        <w:tab/>
        <w:t>architektúra</w:t>
      </w:r>
    </w:p>
    <w:p w14:paraId="1A01BBA1"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PS-04.02</w:t>
      </w:r>
      <w:r w:rsidRPr="000D00F2">
        <w:rPr>
          <w:rFonts w:ascii="Calibri" w:eastAsia="Calibri" w:hAnsi="Calibri" w:cs="Arial"/>
          <w:sz w:val="22"/>
          <w:szCs w:val="20"/>
          <w:lang w:eastAsia="en-US"/>
        </w:rPr>
        <w:tab/>
        <w:t>statika</w:t>
      </w:r>
    </w:p>
    <w:p w14:paraId="4F87DEB0"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SO-05 OCHLADZOVACÍ VODNÝ PRVOK</w:t>
      </w:r>
    </w:p>
    <w:p w14:paraId="2A76DF8E"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PS-05.01</w:t>
      </w:r>
      <w:r w:rsidRPr="000D00F2">
        <w:rPr>
          <w:rFonts w:ascii="Calibri" w:eastAsia="Calibri" w:hAnsi="Calibri" w:cs="Arial"/>
          <w:sz w:val="22"/>
          <w:szCs w:val="20"/>
          <w:lang w:eastAsia="en-US"/>
        </w:rPr>
        <w:tab/>
        <w:t>architektúra</w:t>
      </w:r>
    </w:p>
    <w:p w14:paraId="2D6B075B"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PS-05.02</w:t>
      </w:r>
      <w:r w:rsidRPr="000D00F2">
        <w:rPr>
          <w:rFonts w:ascii="Calibri" w:eastAsia="Calibri" w:hAnsi="Calibri" w:cs="Arial"/>
          <w:sz w:val="22"/>
          <w:szCs w:val="20"/>
          <w:lang w:eastAsia="en-US"/>
        </w:rPr>
        <w:tab/>
        <w:t>vodovodná prípojka + rozvody vody a inštalácia</w:t>
      </w:r>
    </w:p>
    <w:p w14:paraId="7E05ED72" w14:textId="77777777" w:rsidR="000D00F2" w:rsidRPr="000D00F2" w:rsidRDefault="000D00F2" w:rsidP="00C557BD">
      <w:pPr>
        <w:ind w:left="1056"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PS-05.03</w:t>
      </w:r>
      <w:r w:rsidRPr="000D00F2">
        <w:rPr>
          <w:rFonts w:ascii="Calibri" w:eastAsia="Calibri" w:hAnsi="Calibri" w:cs="Arial"/>
          <w:sz w:val="22"/>
          <w:szCs w:val="20"/>
          <w:lang w:eastAsia="en-US"/>
        </w:rPr>
        <w:tab/>
        <w:t>kanalizačná prípojka</w:t>
      </w:r>
    </w:p>
    <w:p w14:paraId="447321E1" w14:textId="77777777" w:rsidR="000D00F2" w:rsidRPr="000D00F2" w:rsidRDefault="000D00F2" w:rsidP="00C557BD">
      <w:pPr>
        <w:ind w:left="1134" w:hanging="78"/>
        <w:jc w:val="both"/>
        <w:rPr>
          <w:rFonts w:ascii="Calibri" w:eastAsia="Calibri" w:hAnsi="Calibri" w:cs="Arial"/>
          <w:sz w:val="22"/>
          <w:szCs w:val="20"/>
          <w:lang w:eastAsia="en-US"/>
        </w:rPr>
      </w:pPr>
      <w:r w:rsidRPr="000D00F2">
        <w:rPr>
          <w:rFonts w:ascii="Calibri" w:eastAsia="Calibri" w:hAnsi="Calibri" w:cs="Arial"/>
          <w:sz w:val="22"/>
          <w:szCs w:val="20"/>
          <w:lang w:eastAsia="en-US"/>
        </w:rPr>
        <w:t>PS-05.04</w:t>
      </w:r>
      <w:r w:rsidRPr="000D00F2">
        <w:rPr>
          <w:rFonts w:ascii="Calibri" w:eastAsia="Calibri" w:hAnsi="Calibri" w:cs="Arial"/>
          <w:sz w:val="22"/>
          <w:szCs w:val="20"/>
          <w:lang w:eastAsia="en-US"/>
        </w:rPr>
        <w:tab/>
        <w:t xml:space="preserve">elektrická prípojka + elektroinštalácia   </w:t>
      </w:r>
    </w:p>
    <w:p w14:paraId="0FE78B22"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V rámci búracích prác sa počíta s odstránením pôvodného asfaltového povrchu po </w:t>
      </w:r>
      <w:proofErr w:type="spellStart"/>
      <w:r w:rsidRPr="000D00F2">
        <w:rPr>
          <w:rFonts w:ascii="Calibri" w:eastAsia="Calibri" w:hAnsi="Calibri" w:cs="Arial"/>
          <w:sz w:val="22"/>
          <w:szCs w:val="20"/>
          <w:lang w:eastAsia="en-US"/>
        </w:rPr>
        <w:t>rastlý</w:t>
      </w:r>
      <w:proofErr w:type="spellEnd"/>
      <w:r w:rsidRPr="000D00F2">
        <w:rPr>
          <w:rFonts w:ascii="Calibri" w:eastAsia="Calibri" w:hAnsi="Calibri" w:cs="Arial"/>
          <w:sz w:val="22"/>
          <w:szCs w:val="20"/>
          <w:lang w:eastAsia="en-US"/>
        </w:rPr>
        <w:t xml:space="preserve"> terén vrátane všetkých </w:t>
      </w:r>
      <w:proofErr w:type="spellStart"/>
      <w:r w:rsidRPr="000D00F2">
        <w:rPr>
          <w:rFonts w:ascii="Calibri" w:eastAsia="Calibri" w:hAnsi="Calibri" w:cs="Arial"/>
          <w:sz w:val="22"/>
          <w:szCs w:val="20"/>
          <w:lang w:eastAsia="en-US"/>
        </w:rPr>
        <w:t>podkladných</w:t>
      </w:r>
      <w:proofErr w:type="spellEnd"/>
      <w:r w:rsidRPr="000D00F2">
        <w:rPr>
          <w:rFonts w:ascii="Calibri" w:eastAsia="Calibri" w:hAnsi="Calibri" w:cs="Arial"/>
          <w:sz w:val="22"/>
          <w:szCs w:val="20"/>
          <w:lang w:eastAsia="en-US"/>
        </w:rPr>
        <w:t xml:space="preserve"> vrstiev, odstránenie časti pôvodnej dlažby (časť sa bude nanovo dopĺňať) a odstránenie pieskoviska a pôvodného mobiliáru ihriska vrátane základov. Ďalej sa budú odstraňovať pôvodné stožiare verejného osvetlenia. Navrhované úpravy územia pozostávajú z riešenia chodníkov pre peších, športových a rekreačných plôch. Súčasťou riešenia spevnených plôch a novej úpravy zelene je odvodnenie dažďových vôd. Návrh vnútrobloku počíta s plochami pre všetky vekové kategórie. V rámci spevnených plôch sa pri prvkoch pre deti (pieskovisku, </w:t>
      </w:r>
      <w:proofErr w:type="spellStart"/>
      <w:r w:rsidRPr="000D00F2">
        <w:rPr>
          <w:rFonts w:ascii="Calibri" w:eastAsia="Calibri" w:hAnsi="Calibri" w:cs="Arial"/>
          <w:sz w:val="22"/>
          <w:szCs w:val="20"/>
          <w:lang w:eastAsia="en-US"/>
        </w:rPr>
        <w:t>balančnej</w:t>
      </w:r>
      <w:proofErr w:type="spellEnd"/>
      <w:r w:rsidRPr="000D00F2">
        <w:rPr>
          <w:rFonts w:ascii="Calibri" w:eastAsia="Calibri" w:hAnsi="Calibri" w:cs="Arial"/>
          <w:sz w:val="22"/>
          <w:szCs w:val="20"/>
          <w:lang w:eastAsia="en-US"/>
        </w:rPr>
        <w:t xml:space="preserve"> zostave hojdačke a šmykľavke) navrhuje povrch z liatej gumy EPDM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z dôvodu bezpečnosti na dopadový povrch. Pieskovisko sa navrhuje v severozápadnej časti riešeného územia. Šmykľavka pre menšie deti sa zapustila do svahu, čím sa využilo terénne prevýšenie valu. Na vale sa ako prístup umiestnilo terénne schodisko z prefabrikovaných betónových dielov s čiastočným sedením. Pokračovaním prvkov v juhozápadnej časti riešeného </w:t>
      </w:r>
      <w:r w:rsidRPr="000D00F2">
        <w:rPr>
          <w:rFonts w:ascii="Calibri" w:eastAsia="Calibri" w:hAnsi="Calibri" w:cs="Arial"/>
          <w:sz w:val="22"/>
          <w:szCs w:val="20"/>
          <w:lang w:eastAsia="en-US"/>
        </w:rPr>
        <w:lastRenderedPageBreak/>
        <w:t xml:space="preserve">územia je drevená </w:t>
      </w:r>
      <w:proofErr w:type="spellStart"/>
      <w:r w:rsidRPr="000D00F2">
        <w:rPr>
          <w:rFonts w:ascii="Calibri" w:eastAsia="Calibri" w:hAnsi="Calibri" w:cs="Arial"/>
          <w:sz w:val="22"/>
          <w:szCs w:val="20"/>
          <w:lang w:eastAsia="en-US"/>
        </w:rPr>
        <w:t>pergola</w:t>
      </w:r>
      <w:proofErr w:type="spellEnd"/>
      <w:r w:rsidRPr="000D00F2">
        <w:rPr>
          <w:rFonts w:ascii="Calibri" w:eastAsia="Calibri" w:hAnsi="Calibri" w:cs="Arial"/>
          <w:sz w:val="22"/>
          <w:szCs w:val="20"/>
          <w:lang w:eastAsia="en-US"/>
        </w:rPr>
        <w:t xml:space="preserve"> s dvomi zostavami stolovania. Priestor je možné v budúcnosti doplniť grilom,</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v návrhu sa počíta so spevnenou plochou pre osadenie. V juhozápadnej časti územia sa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v rámci valu nachádza schodisko z povrchu EPDM ktoré smeruje k šmykľavke pre staršie deti. Šmykľavka je prístupná schodiskom aj od priestoru drevenej </w:t>
      </w:r>
      <w:proofErr w:type="spellStart"/>
      <w:r w:rsidRPr="000D00F2">
        <w:rPr>
          <w:rFonts w:ascii="Calibri" w:eastAsia="Calibri" w:hAnsi="Calibri" w:cs="Arial"/>
          <w:sz w:val="22"/>
          <w:szCs w:val="20"/>
          <w:lang w:eastAsia="en-US"/>
        </w:rPr>
        <w:t>pergoly</w:t>
      </w:r>
      <w:proofErr w:type="spellEnd"/>
      <w:r w:rsidRPr="000D00F2">
        <w:rPr>
          <w:rFonts w:ascii="Calibri" w:eastAsia="Calibri" w:hAnsi="Calibri" w:cs="Arial"/>
          <w:sz w:val="22"/>
          <w:szCs w:val="20"/>
          <w:lang w:eastAsia="en-US"/>
        </w:rPr>
        <w:t xml:space="preserve">. V strede riešeného územia v </w:t>
      </w:r>
      <w:proofErr w:type="spellStart"/>
      <w:r w:rsidRPr="000D00F2">
        <w:rPr>
          <w:rFonts w:ascii="Calibri" w:eastAsia="Calibri" w:hAnsi="Calibri" w:cs="Arial"/>
          <w:sz w:val="22"/>
          <w:szCs w:val="20"/>
          <w:lang w:eastAsia="en-US"/>
        </w:rPr>
        <w:t>náväznosti</w:t>
      </w:r>
      <w:proofErr w:type="spellEnd"/>
      <w:r w:rsidRPr="000D00F2">
        <w:rPr>
          <w:rFonts w:ascii="Calibri" w:eastAsia="Calibri" w:hAnsi="Calibri" w:cs="Arial"/>
          <w:sz w:val="22"/>
          <w:szCs w:val="20"/>
          <w:lang w:eastAsia="en-US"/>
        </w:rPr>
        <w:t xml:space="preserve"> na spevnené plochy pri pieskovisku s pokračovaním pri hojdačkách a </w:t>
      </w:r>
      <w:proofErr w:type="spellStart"/>
      <w:r w:rsidRPr="000D00F2">
        <w:rPr>
          <w:rFonts w:ascii="Calibri" w:eastAsia="Calibri" w:hAnsi="Calibri" w:cs="Arial"/>
          <w:sz w:val="22"/>
          <w:szCs w:val="20"/>
          <w:lang w:eastAsia="en-US"/>
        </w:rPr>
        <w:t>balančnej</w:t>
      </w:r>
      <w:proofErr w:type="spellEnd"/>
      <w:r w:rsidRPr="000D00F2">
        <w:rPr>
          <w:rFonts w:ascii="Calibri" w:eastAsia="Calibri" w:hAnsi="Calibri" w:cs="Arial"/>
          <w:sz w:val="22"/>
          <w:szCs w:val="20"/>
          <w:lang w:eastAsia="en-US"/>
        </w:rPr>
        <w:t xml:space="preserve"> zostave sa nachádza povrch z liatej gumy EPDM slúžiaci ako bežecká dráha. Pre súťaživosť je dráha označená vzdialenosťami natretými číslami vzdialeností od 0 do 50 m s dobehom po oboch stranách cca 5,5 m. Výrazným prvkom v západnej časti je návrh ochladzovacieho vodného prvku, hmlovej fontány. Pre potreby vodného prvku sa vytvorili nové prípojky (vodovodná prípojka so šachtou, kanalizačná prípojka a elektrická prípojka). Spevnené plochy sú v častiach chodníkov riešené prevažne povrchu mechanicky spojeného kameniva. Pre oddych sú v rámci návrhu určené lavičky na sedenie, spolu s odpadkovými košmi, približne rovnomerne rozmiestnené na území. Pri vstupe na územie v severozápadnej časti a vo východnej časti pri vstupoch do bytového domu sa navrhujú spolu štyri stojiská pre bicykle (3x stojan pre každé stojisko). Územie         a svahy sa mierne upravujú v rámci zemných prác. Následne sa skultúrnia formou sadových úprav. Výsadba stromov, parkových a lúčnych trávnikov v kombinácii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s kombinovanými záhonmi oživia navrhovaný priestor vnútrobloku.</w:t>
      </w:r>
    </w:p>
    <w:p w14:paraId="40D15B63" w14:textId="77777777" w:rsidR="00C557BD" w:rsidRPr="00C557BD" w:rsidRDefault="00C557BD" w:rsidP="00C557BD">
      <w:pPr>
        <w:ind w:firstLine="705"/>
        <w:jc w:val="both"/>
        <w:rPr>
          <w:rFonts w:ascii="Calibri" w:eastAsia="Calibri" w:hAnsi="Calibri" w:cs="Arial"/>
          <w:sz w:val="22"/>
          <w:szCs w:val="20"/>
        </w:rPr>
      </w:pPr>
      <w:r w:rsidRPr="00C557BD">
        <w:rPr>
          <w:rFonts w:ascii="Calibri" w:eastAsia="Calibri" w:hAnsi="Calibri" w:cs="Arial"/>
          <w:sz w:val="22"/>
          <w:szCs w:val="20"/>
        </w:rPr>
        <w:t xml:space="preserve">Podrobnejšie informácie sú v projektovej dokumentácii. </w:t>
      </w:r>
    </w:p>
    <w:p w14:paraId="695C3B29"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Súčasťou zákazky budú:</w:t>
      </w:r>
    </w:p>
    <w:p w14:paraId="12568E8E"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geodetické zameranie stavby, </w:t>
      </w:r>
      <w:proofErr w:type="spellStart"/>
      <w:r w:rsidRPr="000D00F2">
        <w:rPr>
          <w:rFonts w:ascii="Calibri" w:eastAsia="Calibri" w:hAnsi="Calibri" w:cs="Arial"/>
          <w:sz w:val="22"/>
          <w:szCs w:val="20"/>
          <w:lang w:eastAsia="en-US"/>
        </w:rPr>
        <w:t>porealizačné</w:t>
      </w:r>
      <w:proofErr w:type="spellEnd"/>
      <w:r w:rsidRPr="000D00F2">
        <w:rPr>
          <w:rFonts w:ascii="Calibri" w:eastAsia="Calibri" w:hAnsi="Calibri" w:cs="Arial"/>
          <w:sz w:val="22"/>
          <w:szCs w:val="20"/>
          <w:lang w:eastAsia="en-US"/>
        </w:rPr>
        <w:t xml:space="preserve"> zameranie a geometrický plán (3x), vyhotovené odborne spôsobilým geodetom, v rámci </w:t>
      </w:r>
      <w:proofErr w:type="spellStart"/>
      <w:r w:rsidRPr="000D00F2">
        <w:rPr>
          <w:rFonts w:ascii="Calibri" w:eastAsia="Calibri" w:hAnsi="Calibri" w:cs="Arial"/>
          <w:sz w:val="22"/>
          <w:szCs w:val="20"/>
          <w:lang w:eastAsia="en-US"/>
        </w:rPr>
        <w:t>porealizačného</w:t>
      </w:r>
      <w:proofErr w:type="spellEnd"/>
      <w:r w:rsidRPr="000D00F2">
        <w:rPr>
          <w:rFonts w:ascii="Calibri" w:eastAsia="Calibri" w:hAnsi="Calibri" w:cs="Arial"/>
          <w:sz w:val="22"/>
          <w:szCs w:val="20"/>
          <w:lang w:eastAsia="en-US"/>
        </w:rPr>
        <w:t xml:space="preserve"> zamerania stavby požadujeme zamerať napr. objekty, trasu a prípojky inžinierskych sietí, vrátane šácht, stožiarov, skriniek, komunikácií, spevnených plôch, zelene (stromy, trávnik) a terénnych úprav</w:t>
      </w:r>
    </w:p>
    <w:p w14:paraId="1DA79E54"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vypracovanie plánu užívania verejnej práce</w:t>
      </w:r>
    </w:p>
    <w:p w14:paraId="4271AD98"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náklady na činnosti v rámci plánu organizácie výstavby</w:t>
      </w:r>
    </w:p>
    <w:p w14:paraId="1E1D7916"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ornitologický posudok v zmysle Súhlasu na výrub drevín zo dňa 20.12.2017</w:t>
      </w:r>
    </w:p>
    <w:p w14:paraId="6BBB04CD"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všetky ostatné súvisiace práce a dodávky</w:t>
      </w:r>
    </w:p>
    <w:p w14:paraId="17994343"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Práce v zmysle projektovej dokumentácie, ktorá je súčasťou  týchto súťažných podkladov </w:t>
      </w:r>
      <w:r w:rsidR="00A44E9E">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a požiadaviek verejného obstarávateľa, musia byť realizované v súlade najmä:</w:t>
      </w:r>
    </w:p>
    <w:p w14:paraId="242822FC"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so zákonom č. 50/1976 Zb. o územnom plánovaní a stavebnom poriadku (stavebný zákon) v platnom znení, </w:t>
      </w:r>
    </w:p>
    <w:p w14:paraId="32D2E57B" w14:textId="04E3E8FA"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so zákonom č. 124/2006 Z. z. o bezpečnosti a ochrane zdravia pri práci a o zmene </w:t>
      </w:r>
      <w:r>
        <w:rPr>
          <w:rFonts w:ascii="Calibri" w:eastAsia="Calibri" w:hAnsi="Calibri" w:cs="Arial"/>
          <w:sz w:val="22"/>
          <w:szCs w:val="20"/>
          <w:lang w:eastAsia="en-US"/>
        </w:rPr>
        <w:t xml:space="preserve">                  </w:t>
      </w:r>
      <w:r w:rsidRPr="007F79F2">
        <w:rPr>
          <w:rFonts w:ascii="Calibri" w:eastAsia="Calibri" w:hAnsi="Calibri" w:cs="Arial"/>
          <w:sz w:val="22"/>
          <w:szCs w:val="20"/>
          <w:lang w:eastAsia="en-US"/>
        </w:rPr>
        <w:t>a doplnení niektorých zákonov v platnom znení,</w:t>
      </w:r>
    </w:p>
    <w:p w14:paraId="5FBA618B"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nariadením vlády č. 392/2006 Z. z. o minimálnych bezpečnostných a zdravotných požiadavkách pri používaní pracovných prostriedkov v platnom znení,</w:t>
      </w:r>
    </w:p>
    <w:p w14:paraId="0C3D04BD"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nariadením vlády SR č. 396/2006 Z. z. o minimálnych bezpečnostných a zdravotných požiadavkách na stavenisko v platnom znení,</w:t>
      </w:r>
    </w:p>
    <w:p w14:paraId="1BEB8813"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vyhláškou Ministerstva životného prostredia Slovenskej republiky č. 453/2000 Z. z., ktorou sa vykonávajú niektoré ustanovenia stavebného zákona v platnom znení,</w:t>
      </w:r>
    </w:p>
    <w:p w14:paraId="35D00A55" w14:textId="78ADDC66"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 vyhláškou Ministerstva životného prostredia Slovenskej republiky č. 532/2002 Z. z., ktorou sa ustanovujú podrobnosti o všeobecných technických požiadavkách na výstavbu </w:t>
      </w:r>
      <w:r>
        <w:rPr>
          <w:rFonts w:ascii="Calibri" w:eastAsia="Calibri" w:hAnsi="Calibri" w:cs="Arial"/>
          <w:sz w:val="22"/>
          <w:szCs w:val="20"/>
          <w:lang w:eastAsia="en-US"/>
        </w:rPr>
        <w:t xml:space="preserve">                   </w:t>
      </w:r>
      <w:r w:rsidRPr="007F79F2">
        <w:rPr>
          <w:rFonts w:ascii="Calibri" w:eastAsia="Calibri" w:hAnsi="Calibri" w:cs="Arial"/>
          <w:sz w:val="22"/>
          <w:szCs w:val="20"/>
          <w:lang w:eastAsia="en-US"/>
        </w:rPr>
        <w:t>a o všeobecných technických požiadavkách na stavby užívané osobami s obmedzenou schopnosťou pohybu a orientácie v platnom znení,</w:t>
      </w:r>
    </w:p>
    <w:p w14:paraId="09293905"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so zákonom č. 254/1998 Z. z. o verejných prácach v platnom znení,</w:t>
      </w:r>
    </w:p>
    <w:p w14:paraId="0D7D3C00"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príslušnými slovenskými technickými normami, európskymi normami, všeobecno-technickými požiadavkami na výstavbu,</w:t>
      </w:r>
    </w:p>
    <w:p w14:paraId="187394E8"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ostatnými príslušnými všeobecne záväznými právnymi predpismi vzťahujúcimi sa na plnenie.</w:t>
      </w:r>
    </w:p>
    <w:p w14:paraId="0438669D"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Pred realizáciou </w:t>
      </w:r>
      <w:r w:rsidR="00C557BD">
        <w:rPr>
          <w:rFonts w:ascii="Calibri" w:eastAsia="Calibri" w:hAnsi="Calibri" w:cs="Arial"/>
          <w:sz w:val="22"/>
          <w:szCs w:val="20"/>
          <w:lang w:eastAsia="en-US"/>
        </w:rPr>
        <w:t>Diela</w:t>
      </w:r>
      <w:r w:rsidRPr="000D00F2">
        <w:rPr>
          <w:rFonts w:ascii="Calibri" w:eastAsia="Calibri" w:hAnsi="Calibri" w:cs="Arial"/>
          <w:sz w:val="22"/>
          <w:szCs w:val="20"/>
          <w:lang w:eastAsia="en-US"/>
        </w:rPr>
        <w:t xml:space="preserve"> zhotoviteľ zabezpečí vytýčenie inžinierskych sietí u jednotlivých správcov. </w:t>
      </w:r>
    </w:p>
    <w:p w14:paraId="02C53A47"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lastRenderedPageBreak/>
        <w:t>Zemné práce v ochranných pásmach inžinierskych sietí sa musia vykonávať ručne so zvýšenou opatrnosťou.</w:t>
      </w:r>
    </w:p>
    <w:p w14:paraId="635973D5" w14:textId="77777777" w:rsidR="00030FEB" w:rsidRPr="008978C1" w:rsidRDefault="00030FEB" w:rsidP="00C557BD">
      <w:pPr>
        <w:ind w:left="705" w:hanging="705"/>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w:t>
      </w:r>
      <w:r w:rsidR="00B82191">
        <w:rPr>
          <w:rFonts w:asciiTheme="minorHAnsi" w:hAnsiTheme="minorHAnsi" w:cs="Arial"/>
          <w:sz w:val="22"/>
          <w:szCs w:val="20"/>
        </w:rPr>
        <w:tab/>
      </w:r>
      <w:r w:rsidRPr="008978C1">
        <w:rPr>
          <w:rFonts w:asciiTheme="minorHAnsi" w:hAnsiTheme="minorHAnsi" w:cs="Arial"/>
          <w:sz w:val="22"/>
          <w:szCs w:val="20"/>
        </w:rPr>
        <w:t xml:space="preserve">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00B82191">
        <w:rPr>
          <w:rFonts w:asciiTheme="minorHAnsi" w:hAnsiTheme="minorHAnsi" w:cs="Arial"/>
          <w:sz w:val="22"/>
          <w:szCs w:val="20"/>
        </w:rPr>
        <w:tab/>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14:paraId="79BD9B81"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14:paraId="7A038EA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14:paraId="7583D6E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14:paraId="557767C7"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vady a nedostatky brániace jeho riadnemu užívaniu. </w:t>
      </w:r>
    </w:p>
    <w:p w14:paraId="60D51602" w14:textId="77777777"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14:paraId="69BA26F6" w14:textId="77777777"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00C557BD">
        <w:rPr>
          <w:rFonts w:asciiTheme="minorHAnsi" w:hAnsiTheme="minorHAnsi" w:cs="Arial"/>
          <w:sz w:val="22"/>
          <w:szCs w:val="20"/>
        </w:rPr>
        <w:t>Zhotoviteľ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 tieto doklady: </w:t>
      </w:r>
    </w:p>
    <w:p w14:paraId="25759C3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2BF68C3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r w:rsidR="00C557BD">
        <w:rPr>
          <w:rFonts w:asciiTheme="minorHAnsi" w:hAnsiTheme="minorHAnsi" w:cs="Arial"/>
          <w:snapToGrid w:val="0"/>
          <w:sz w:val="22"/>
          <w:szCs w:val="20"/>
        </w:rPr>
        <w:t>p</w:t>
      </w:r>
      <w:r w:rsidRPr="008978C1">
        <w:rPr>
          <w:rFonts w:asciiTheme="minorHAnsi" w:hAnsiTheme="minorHAnsi" w:cs="Arial"/>
          <w:snapToGrid w:val="0"/>
          <w:sz w:val="22"/>
          <w:szCs w:val="20"/>
        </w:rPr>
        <w:t>otvrden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w:t>
      </w:r>
      <w:proofErr w:type="spellStart"/>
      <w:r w:rsidRPr="008978C1">
        <w:rPr>
          <w:rFonts w:asciiTheme="minorHAnsi" w:hAnsiTheme="minorHAnsi" w:cs="Arial"/>
          <w:snapToGrid w:val="0"/>
          <w:sz w:val="22"/>
          <w:szCs w:val="20"/>
        </w:rPr>
        <w:t>porealizačn</w:t>
      </w:r>
      <w:r w:rsidR="00C557BD">
        <w:rPr>
          <w:rFonts w:asciiTheme="minorHAnsi" w:hAnsiTheme="minorHAnsi" w:cs="Arial"/>
          <w:snapToGrid w:val="0"/>
          <w:sz w:val="22"/>
          <w:szCs w:val="20"/>
        </w:rPr>
        <w:t>ý</w:t>
      </w:r>
      <w:proofErr w:type="spellEnd"/>
      <w:r w:rsidRPr="008978C1">
        <w:rPr>
          <w:rFonts w:asciiTheme="minorHAnsi" w:hAnsiTheme="minorHAnsi" w:cs="Arial"/>
          <w:snapToGrid w:val="0"/>
          <w:sz w:val="22"/>
          <w:szCs w:val="20"/>
        </w:rPr>
        <w:t xml:space="preserve"> projekt so zakreslením zmien a odchýlok od projektovej dokumentácie </w:t>
      </w:r>
      <w:r w:rsidR="00C557BD">
        <w:rPr>
          <w:rFonts w:asciiTheme="minorHAnsi" w:hAnsiTheme="minorHAnsi" w:cs="Arial"/>
          <w:snapToGrid w:val="0"/>
          <w:sz w:val="22"/>
          <w:szCs w:val="20"/>
        </w:rPr>
        <w:t>–</w:t>
      </w:r>
      <w:r w:rsidRPr="008978C1">
        <w:rPr>
          <w:rFonts w:asciiTheme="minorHAnsi" w:hAnsiTheme="minorHAnsi" w:cs="Arial"/>
          <w:snapToGrid w:val="0"/>
          <w:sz w:val="22"/>
          <w:szCs w:val="20"/>
        </w:rPr>
        <w:t xml:space="preserve"> projekt</w:t>
      </w:r>
      <w:r w:rsidR="00C557BD">
        <w:rPr>
          <w:rFonts w:asciiTheme="minorHAnsi" w:hAnsiTheme="minorHAnsi" w:cs="Arial"/>
          <w:snapToGrid w:val="0"/>
          <w:sz w:val="22"/>
          <w:szCs w:val="20"/>
        </w:rPr>
        <w:t xml:space="preserve"> </w:t>
      </w:r>
      <w:r w:rsidRPr="008978C1">
        <w:rPr>
          <w:rFonts w:asciiTheme="minorHAnsi" w:hAnsiTheme="minorHAnsi" w:cs="Arial"/>
          <w:snapToGrid w:val="0"/>
          <w:sz w:val="22"/>
          <w:szCs w:val="20"/>
        </w:rPr>
        <w:t>skutočného vyhotovenia,</w:t>
      </w:r>
    </w:p>
    <w:p w14:paraId="2C6E40E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 </w:t>
      </w:r>
    </w:p>
    <w:p w14:paraId="1CBD6BE3"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14:paraId="29E0A840"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Zákona </w:t>
      </w:r>
      <w:r w:rsidR="00C557BD">
        <w:rPr>
          <w:rFonts w:asciiTheme="minorHAnsi" w:hAnsiTheme="minorHAnsi" w:cs="Arial"/>
          <w:snapToGrid w:val="0"/>
          <w:sz w:val="22"/>
          <w:szCs w:val="20"/>
        </w:rPr>
        <w:t xml:space="preserve">č. </w:t>
      </w:r>
      <w:r w:rsidR="00030FEB" w:rsidRPr="008978C1">
        <w:rPr>
          <w:rFonts w:asciiTheme="minorHAnsi" w:hAnsiTheme="minorHAnsi" w:cs="Arial"/>
          <w:snapToGrid w:val="0"/>
          <w:sz w:val="22"/>
          <w:szCs w:val="20"/>
        </w:rPr>
        <w:t xml:space="preserve">254/98 </w:t>
      </w:r>
      <w:r w:rsidR="00DE3F16">
        <w:rPr>
          <w:rFonts w:asciiTheme="minorHAnsi" w:hAnsiTheme="minorHAnsi" w:cs="Arial"/>
          <w:snapToGrid w:val="0"/>
          <w:sz w:val="22"/>
          <w:szCs w:val="20"/>
        </w:rPr>
        <w:t xml:space="preserve">     </w:t>
      </w:r>
      <w:r w:rsidR="00030FEB" w:rsidRPr="008978C1">
        <w:rPr>
          <w:rFonts w:asciiTheme="minorHAnsi" w:hAnsiTheme="minorHAnsi" w:cs="Arial"/>
          <w:snapToGrid w:val="0"/>
          <w:sz w:val="22"/>
          <w:szCs w:val="20"/>
        </w:rPr>
        <w:t>Z. z. s potvrdením o vykonaných skúškach a kontrolách,</w:t>
      </w:r>
    </w:p>
    <w:p w14:paraId="2AA36F5A" w14:textId="77777777"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doklady o preukázaní zhody</w:t>
      </w:r>
      <w:r w:rsidR="00C557BD">
        <w:rPr>
          <w:rFonts w:asciiTheme="minorHAnsi" w:hAnsiTheme="minorHAnsi" w:cs="Arial"/>
          <w:snapToGrid w:val="0"/>
          <w:sz w:val="22"/>
          <w:szCs w:val="20"/>
        </w:rPr>
        <w:t xml:space="preserve"> s deklarovanými alebo vyžadovanými normami</w:t>
      </w:r>
      <w:r w:rsidR="00030FEB" w:rsidRPr="008978C1">
        <w:rPr>
          <w:rFonts w:asciiTheme="minorHAnsi" w:hAnsiTheme="minorHAnsi" w:cs="Arial"/>
          <w:snapToGrid w:val="0"/>
          <w:sz w:val="22"/>
          <w:szCs w:val="20"/>
        </w:rPr>
        <w:t xml:space="preserve">,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14:paraId="5AF389D7"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 xml:space="preserve">o prijatí stavebných odpadov, prebytočnej zeminy, stavebnej </w:t>
      </w:r>
      <w:proofErr w:type="spellStart"/>
      <w:r w:rsidR="001E1A73" w:rsidRPr="008978C1">
        <w:rPr>
          <w:rFonts w:asciiTheme="minorHAnsi" w:hAnsiTheme="minorHAnsi" w:cs="Arial"/>
          <w:snapToGrid w:val="0"/>
          <w:sz w:val="22"/>
          <w:szCs w:val="20"/>
        </w:rPr>
        <w:t>sute</w:t>
      </w:r>
      <w:proofErr w:type="spellEnd"/>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14:paraId="4BFBD525"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14:paraId="172CD6B1"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14:paraId="2E350D82"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53F97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 </w:t>
      </w:r>
      <w:r w:rsidR="0076702B">
        <w:rPr>
          <w:rFonts w:asciiTheme="minorHAnsi" w:hAnsiTheme="minorHAnsi" w:cs="Arial"/>
          <w:snapToGrid w:val="0"/>
          <w:sz w:val="22"/>
          <w:szCs w:val="20"/>
        </w:rPr>
        <w:t>k</w:t>
      </w:r>
      <w:r w:rsidRPr="008978C1">
        <w:rPr>
          <w:rFonts w:asciiTheme="minorHAnsi" w:hAnsiTheme="minorHAnsi" w:cs="Arial"/>
          <w:snapToGrid w:val="0"/>
          <w:sz w:val="22"/>
          <w:szCs w:val="20"/>
        </w:rPr>
        <w:t xml:space="preserve">)  </w:t>
      </w:r>
      <w:r w:rsidR="00A175C7">
        <w:rPr>
          <w:rFonts w:asciiTheme="minorHAnsi" w:hAnsiTheme="minorHAnsi" w:cs="Arial"/>
          <w:snapToGrid w:val="0"/>
          <w:sz w:val="22"/>
          <w:szCs w:val="20"/>
        </w:rPr>
        <w:t xml:space="preserve"> </w:t>
      </w:r>
      <w:proofErr w:type="spellStart"/>
      <w:r w:rsidR="00833340">
        <w:rPr>
          <w:rFonts w:asciiTheme="minorHAnsi" w:hAnsiTheme="minorHAnsi" w:cs="Arial"/>
          <w:snapToGrid w:val="0"/>
          <w:sz w:val="22"/>
          <w:szCs w:val="20"/>
        </w:rPr>
        <w:t>p</w:t>
      </w:r>
      <w:r w:rsidRPr="008978C1">
        <w:rPr>
          <w:rFonts w:asciiTheme="minorHAnsi" w:hAnsiTheme="minorHAnsi" w:cs="Arial"/>
          <w:snapToGrid w:val="0"/>
          <w:sz w:val="22"/>
          <w:szCs w:val="20"/>
        </w:rPr>
        <w:t>orealizačné</w:t>
      </w:r>
      <w:proofErr w:type="spellEnd"/>
      <w:r w:rsidRPr="008978C1">
        <w:rPr>
          <w:rFonts w:asciiTheme="minorHAnsi" w:hAnsiTheme="minorHAnsi" w:cs="Arial"/>
          <w:snapToGrid w:val="0"/>
          <w:sz w:val="22"/>
          <w:szCs w:val="20"/>
        </w:rPr>
        <w:t xml:space="preserve"> zameranie </w:t>
      </w:r>
      <w:r w:rsidR="00A175C7">
        <w:rPr>
          <w:rFonts w:asciiTheme="minorHAnsi" w:hAnsiTheme="minorHAnsi" w:cs="Arial"/>
          <w:snapToGrid w:val="0"/>
          <w:sz w:val="22"/>
          <w:szCs w:val="20"/>
        </w:rPr>
        <w:t>a geometrický plán</w:t>
      </w:r>
      <w:r w:rsidRPr="008978C1">
        <w:rPr>
          <w:rFonts w:asciiTheme="minorHAnsi" w:hAnsiTheme="minorHAnsi" w:cs="Arial"/>
          <w:snapToGrid w:val="0"/>
          <w:sz w:val="22"/>
          <w:szCs w:val="20"/>
        </w:rPr>
        <w:t xml:space="preserve"> (3x) vy</w:t>
      </w:r>
      <w:r w:rsidR="00A175C7">
        <w:rPr>
          <w:rFonts w:asciiTheme="minorHAnsi" w:hAnsiTheme="minorHAnsi" w:cs="Arial"/>
          <w:snapToGrid w:val="0"/>
          <w:sz w:val="22"/>
          <w:szCs w:val="20"/>
        </w:rPr>
        <w:t>hotovené</w:t>
      </w:r>
      <w:r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Pr="008978C1">
        <w:rPr>
          <w:rFonts w:asciiTheme="minorHAnsi" w:hAnsiTheme="minorHAnsi" w:cs="Arial"/>
          <w:snapToGrid w:val="0"/>
          <w:sz w:val="22"/>
          <w:szCs w:val="20"/>
        </w:rPr>
        <w:t>)</w:t>
      </w:r>
      <w:r w:rsidR="00992961">
        <w:rPr>
          <w:rFonts w:asciiTheme="minorHAnsi" w:hAnsiTheme="minorHAnsi" w:cs="Arial"/>
          <w:snapToGrid w:val="0"/>
          <w:sz w:val="22"/>
          <w:szCs w:val="20"/>
        </w:rPr>
        <w:t>.</w:t>
      </w:r>
    </w:p>
    <w:p w14:paraId="6495F769" w14:textId="77777777" w:rsidR="007607E0" w:rsidRPr="002B30D9" w:rsidRDefault="007607E0" w:rsidP="007607E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predstavuje vady Diela a podstatné porušenie tejto zmluvy.</w:t>
      </w:r>
    </w:p>
    <w:p w14:paraId="68416549"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14:paraId="2FD7A22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14:paraId="7E75471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14:paraId="4700CD81" w14:textId="77777777"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 xml:space="preserve">podľa </w:t>
      </w:r>
      <w:r w:rsidR="003E3810">
        <w:rPr>
          <w:rFonts w:asciiTheme="minorHAnsi" w:hAnsiTheme="minorHAnsi" w:cs="Arial"/>
          <w:sz w:val="22"/>
          <w:szCs w:val="20"/>
        </w:rPr>
        <w:t>Z</w:t>
      </w:r>
      <w:r w:rsidR="003349F2" w:rsidRPr="008978C1">
        <w:rPr>
          <w:rFonts w:asciiTheme="minorHAnsi" w:hAnsiTheme="minorHAnsi" w:cs="Arial"/>
          <w:sz w:val="22"/>
          <w:szCs w:val="20"/>
        </w:rPr>
        <w:t>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14:paraId="04D8B1E6" w14:textId="77777777" w:rsidR="00030FEB"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 eur vrátane DPH, slovom ....................................... eur</w:t>
      </w:r>
      <w:r w:rsidR="003E3810">
        <w:rPr>
          <w:rFonts w:asciiTheme="minorHAnsi" w:hAnsiTheme="minorHAnsi" w:cs="Arial"/>
          <w:sz w:val="22"/>
          <w:szCs w:val="20"/>
        </w:rPr>
        <w:t>.</w:t>
      </w:r>
      <w:r w:rsidRPr="008978C1">
        <w:rPr>
          <w:rFonts w:asciiTheme="minorHAnsi" w:hAnsiTheme="minorHAnsi" w:cs="Arial"/>
          <w:sz w:val="22"/>
          <w:szCs w:val="20"/>
        </w:rPr>
        <w:t xml:space="preserve"> </w:t>
      </w:r>
    </w:p>
    <w:p w14:paraId="082D647A" w14:textId="77777777"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3E3810">
        <w:rPr>
          <w:rFonts w:asciiTheme="minorHAnsi" w:hAnsiTheme="minorHAnsi" w:cs="Arial"/>
          <w:sz w:val="22"/>
          <w:szCs w:val="20"/>
        </w:rPr>
        <w:t>–</w:t>
      </w:r>
      <w:r w:rsidRPr="008978C1">
        <w:rPr>
          <w:rFonts w:asciiTheme="minorHAnsi" w:hAnsiTheme="minorHAnsi" w:cs="Arial"/>
          <w:sz w:val="22"/>
          <w:szCs w:val="20"/>
        </w:rPr>
        <w:t xml:space="preserve"> ponukový</w:t>
      </w:r>
      <w:r w:rsidR="003E381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14:paraId="50745E55" w14:textId="77777777"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14:paraId="1B53BDB2" w14:textId="77777777" w:rsidR="00030FEB"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lastRenderedPageBreak/>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 a</w:t>
      </w:r>
      <w:r w:rsidR="003E3810">
        <w:rPr>
          <w:rFonts w:asciiTheme="minorHAnsi" w:hAnsiTheme="minorHAnsi" w:cs="Arial"/>
          <w:color w:val="000000"/>
          <w:sz w:val="22"/>
          <w:szCs w:val="20"/>
        </w:rPr>
        <w:t> </w:t>
      </w:r>
      <w:r w:rsidRPr="008978C1">
        <w:rPr>
          <w:rFonts w:asciiTheme="minorHAnsi" w:hAnsiTheme="minorHAnsi" w:cs="Arial"/>
          <w:color w:val="000000"/>
          <w:sz w:val="22"/>
          <w:szCs w:val="20"/>
        </w:rPr>
        <w:t>podkladov</w:t>
      </w:r>
      <w:r w:rsidR="003E3810">
        <w:rPr>
          <w:rFonts w:asciiTheme="minorHAnsi" w:hAnsiTheme="minorHAnsi" w:cs="Arial"/>
          <w:color w:val="000000"/>
          <w:sz w:val="22"/>
          <w:szCs w:val="20"/>
        </w:rPr>
        <w:t xml:space="preserve"> z verejného obstarávania</w:t>
      </w:r>
      <w:r w:rsidRPr="008978C1">
        <w:rPr>
          <w:rFonts w:asciiTheme="minorHAnsi" w:hAnsiTheme="minorHAnsi" w:cs="Arial"/>
          <w:color w:val="000000"/>
          <w:sz w:val="22"/>
          <w:szCs w:val="20"/>
        </w:rPr>
        <w:t xml:space="preserve"> a to najmä:</w:t>
      </w:r>
    </w:p>
    <w:p w14:paraId="76A10ED5" w14:textId="77777777" w:rsidR="0017740E" w:rsidRPr="008978C1" w:rsidRDefault="0017740E" w:rsidP="0017740E">
      <w:pPr>
        <w:keepLines/>
        <w:tabs>
          <w:tab w:val="left" w:pos="540"/>
        </w:tabs>
        <w:autoSpaceDE w:val="0"/>
        <w:autoSpaceDN w:val="0"/>
        <w:adjustRightInd w:val="0"/>
        <w:ind w:left="1134" w:hanging="425"/>
        <w:jc w:val="both"/>
        <w:rPr>
          <w:rFonts w:asciiTheme="minorHAnsi" w:hAnsiTheme="minorHAnsi" w:cs="Arial"/>
          <w:color w:val="000000"/>
          <w:sz w:val="22"/>
          <w:szCs w:val="20"/>
        </w:rPr>
      </w:pPr>
      <w:r>
        <w:rPr>
          <w:rFonts w:asciiTheme="minorHAnsi" w:hAnsiTheme="minorHAnsi" w:cs="Arial"/>
          <w:color w:val="000000"/>
          <w:sz w:val="22"/>
          <w:szCs w:val="20"/>
        </w:rPr>
        <w:t xml:space="preserve">a) odovzdanie </w:t>
      </w:r>
      <w:r w:rsidR="003E3810">
        <w:rPr>
          <w:rFonts w:asciiTheme="minorHAnsi" w:hAnsiTheme="minorHAnsi" w:cs="Arial"/>
          <w:color w:val="000000"/>
          <w:sz w:val="22"/>
          <w:szCs w:val="20"/>
        </w:rPr>
        <w:t>D</w:t>
      </w:r>
      <w:r>
        <w:rPr>
          <w:rFonts w:asciiTheme="minorHAnsi" w:hAnsiTheme="minorHAnsi" w:cs="Arial"/>
          <w:color w:val="000000"/>
          <w:sz w:val="22"/>
          <w:szCs w:val="20"/>
        </w:rPr>
        <w:t>iela v celku a v požadovanej kvalite</w:t>
      </w:r>
      <w:r>
        <w:rPr>
          <w:rFonts w:asciiTheme="minorHAnsi" w:hAnsiTheme="minorHAnsi" w:cs="Arial"/>
          <w:color w:val="000000"/>
          <w:sz w:val="22"/>
          <w:szCs w:val="20"/>
        </w:rPr>
        <w:tab/>
      </w:r>
      <w:r>
        <w:rPr>
          <w:rFonts w:asciiTheme="minorHAnsi" w:hAnsiTheme="minorHAnsi" w:cs="Arial"/>
          <w:color w:val="000000"/>
          <w:sz w:val="22"/>
          <w:szCs w:val="20"/>
        </w:rPr>
        <w:tab/>
      </w:r>
      <w:r>
        <w:rPr>
          <w:rFonts w:asciiTheme="minorHAnsi" w:hAnsiTheme="minorHAnsi" w:cs="Arial"/>
          <w:color w:val="000000"/>
          <w:sz w:val="22"/>
          <w:szCs w:val="20"/>
        </w:rPr>
        <w:tab/>
      </w:r>
    </w:p>
    <w:p w14:paraId="1BC2F1EC" w14:textId="77777777" w:rsidR="00030FEB" w:rsidRPr="008978C1" w:rsidRDefault="0017740E" w:rsidP="00030FEB">
      <w:pPr>
        <w:keepLine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b</w:t>
      </w:r>
      <w:r w:rsidR="00030FEB" w:rsidRPr="008978C1">
        <w:rPr>
          <w:rFonts w:asciiTheme="minorHAnsi" w:hAnsiTheme="minorHAnsi" w:cs="Arial"/>
          <w:color w:val="000000"/>
          <w:sz w:val="22"/>
          <w:szCs w:val="20"/>
        </w:rPr>
        <w:t xml:space="preserve">) </w:t>
      </w:r>
      <w:r w:rsidR="00A175C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technicko-kvalitatívnych parametrov uvedených v:</w:t>
      </w:r>
    </w:p>
    <w:p w14:paraId="20C7BDFB" w14:textId="77777777"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technických normách 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14:paraId="29D01875" w14:textId="77777777"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normách a technických podmienkach, uvedených v</w:t>
      </w:r>
      <w:r w:rsidR="00A770FB" w:rsidRPr="008978C1">
        <w:rPr>
          <w:rFonts w:asciiTheme="minorHAnsi" w:hAnsiTheme="minorHAnsi" w:cs="Arial"/>
          <w:color w:val="000000"/>
          <w:sz w:val="22"/>
          <w:szCs w:val="20"/>
        </w:rPr>
        <w:t> projektovej dokumentácii</w:t>
      </w: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v</w:t>
      </w:r>
      <w:r w:rsidR="003E3810">
        <w:rPr>
          <w:rFonts w:asciiTheme="minorHAnsi" w:hAnsiTheme="minorHAnsi" w:cs="Arial"/>
          <w:color w:val="000000"/>
          <w:sz w:val="22"/>
          <w:szCs w:val="20"/>
        </w:rPr>
        <w:t> </w:t>
      </w:r>
      <w:r w:rsidRPr="008978C1">
        <w:rPr>
          <w:rFonts w:asciiTheme="minorHAnsi" w:hAnsiTheme="minorHAnsi" w:cs="Arial"/>
          <w:color w:val="000000"/>
          <w:sz w:val="22"/>
          <w:szCs w:val="20"/>
        </w:rPr>
        <w:t>podkladoch</w:t>
      </w:r>
      <w:r w:rsidR="003E3810">
        <w:rPr>
          <w:rFonts w:asciiTheme="minorHAnsi" w:hAnsiTheme="minorHAnsi" w:cs="Arial"/>
          <w:color w:val="000000"/>
          <w:sz w:val="22"/>
          <w:szCs w:val="20"/>
        </w:rPr>
        <w:t xml:space="preserve"> z verejného obstarávania</w:t>
      </w:r>
      <w:r w:rsidRPr="008978C1">
        <w:rPr>
          <w:rFonts w:asciiTheme="minorHAnsi" w:hAnsiTheme="minorHAnsi" w:cs="Arial"/>
          <w:color w:val="000000"/>
          <w:sz w:val="22"/>
          <w:szCs w:val="20"/>
        </w:rPr>
        <w:t xml:space="preserve">, </w:t>
      </w:r>
    </w:p>
    <w:p w14:paraId="2F4704EA" w14:textId="77777777" w:rsidR="00030FEB" w:rsidRPr="008978C1" w:rsidRDefault="0017740E" w:rsidP="00030FEB">
      <w:pPr>
        <w:keepLines/>
        <w:tabs>
          <w:tab w:val="left" w:pos="540"/>
        </w:tab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c</w:t>
      </w:r>
      <w:r w:rsidR="00030FEB"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00030FEB" w:rsidRPr="008978C1">
        <w:rPr>
          <w:rFonts w:asciiTheme="minorHAnsi" w:hAnsiTheme="minorHAnsi" w:cs="Arial"/>
          <w:color w:val="000000"/>
          <w:sz w:val="22"/>
          <w:szCs w:val="20"/>
        </w:rPr>
        <w:t>iela:</w:t>
      </w:r>
    </w:p>
    <w:p w14:paraId="529458A1"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zhotovenie prípadného podrobnejšieho projektu (ak je pri realizácii Diela potrebný</w:t>
      </w:r>
      <w:r w:rsidR="001E1A73" w:rsidRPr="008978C1">
        <w:rPr>
          <w:rFonts w:asciiTheme="minorHAnsi" w:hAnsiTheme="minorHAnsi" w:cs="Arial"/>
          <w:color w:val="000000"/>
          <w:sz w:val="22"/>
          <w:szCs w:val="20"/>
        </w:rPr>
        <w:t>)</w:t>
      </w:r>
      <w:r w:rsidRPr="008978C1">
        <w:rPr>
          <w:rFonts w:asciiTheme="minorHAnsi" w:hAnsiTheme="minorHAnsi" w:cs="Arial"/>
          <w:color w:val="000000"/>
          <w:sz w:val="22"/>
          <w:szCs w:val="20"/>
        </w:rPr>
        <w:t>,</w:t>
      </w:r>
    </w:p>
    <w:p w14:paraId="2018E73D"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vykonanie kontrolných a preukazných skúšok materiálov, prvkov, strojov, zariadení</w:t>
      </w:r>
      <w:r w:rsidR="004D38CD">
        <w:rPr>
          <w:rFonts w:asciiTheme="minorHAnsi" w:hAnsiTheme="minorHAnsi" w:cs="Arial"/>
          <w:color w:val="000000"/>
          <w:sz w:val="22"/>
          <w:szCs w:val="20"/>
        </w:rPr>
        <w:t xml:space="preserve">             </w:t>
      </w:r>
      <w:r w:rsidRPr="008978C1">
        <w:rPr>
          <w:rFonts w:asciiTheme="minorHAnsi" w:hAnsiTheme="minorHAnsi" w:cs="Arial"/>
          <w:color w:val="000000"/>
          <w:sz w:val="22"/>
          <w:szCs w:val="20"/>
        </w:rPr>
        <w:t>a konštrukcií,</w:t>
      </w:r>
    </w:p>
    <w:p w14:paraId="766BE553"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14:paraId="24499D03"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14:paraId="3719394F" w14:textId="77777777" w:rsidR="003349F2"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14:paraId="5DB84E89" w14:textId="77777777" w:rsidR="008E1787"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bookmarkStart w:id="2" w:name="_Hlk527701706"/>
      <w:r w:rsidRPr="008978C1">
        <w:rPr>
          <w:rFonts w:asciiTheme="minorHAnsi" w:hAnsiTheme="minorHAnsi" w:cs="Arial"/>
          <w:color w:val="000000"/>
          <w:sz w:val="22"/>
          <w:szCs w:val="20"/>
        </w:rPr>
        <w:t xml:space="preserve">náklady na </w:t>
      </w:r>
      <w:r w:rsidR="008E1787">
        <w:rPr>
          <w:rFonts w:asciiTheme="minorHAnsi" w:hAnsiTheme="minorHAnsi" w:cs="Arial"/>
          <w:color w:val="000000"/>
          <w:sz w:val="22"/>
          <w:szCs w:val="20"/>
        </w:rPr>
        <w:t xml:space="preserve">výrobu a </w:t>
      </w:r>
      <w:r w:rsidRPr="008978C1">
        <w:rPr>
          <w:rFonts w:asciiTheme="minorHAnsi" w:hAnsiTheme="minorHAnsi" w:cs="Arial"/>
          <w:color w:val="000000"/>
          <w:sz w:val="22"/>
          <w:szCs w:val="20"/>
        </w:rPr>
        <w:t>osadenie informačn</w:t>
      </w:r>
      <w:r w:rsidR="00D222EF">
        <w:rPr>
          <w:rFonts w:asciiTheme="minorHAnsi" w:hAnsiTheme="minorHAnsi" w:cs="Arial"/>
          <w:color w:val="000000"/>
          <w:sz w:val="22"/>
          <w:szCs w:val="20"/>
        </w:rPr>
        <w:t>ých</w:t>
      </w:r>
      <w:r w:rsidR="008E1787">
        <w:rPr>
          <w:rFonts w:asciiTheme="minorHAnsi" w:hAnsiTheme="minorHAnsi" w:cs="Arial"/>
          <w:color w:val="000000"/>
          <w:sz w:val="22"/>
          <w:szCs w:val="20"/>
        </w:rPr>
        <w:t xml:space="preserve"> tab</w:t>
      </w:r>
      <w:r w:rsidR="00D222EF">
        <w:rPr>
          <w:rFonts w:asciiTheme="minorHAnsi" w:hAnsiTheme="minorHAnsi" w:cs="Arial"/>
          <w:color w:val="000000"/>
          <w:sz w:val="22"/>
          <w:szCs w:val="20"/>
        </w:rPr>
        <w:t>úľ</w:t>
      </w:r>
      <w:r w:rsidRPr="008978C1">
        <w:rPr>
          <w:rFonts w:asciiTheme="minorHAnsi" w:hAnsiTheme="minorHAnsi" w:cs="Arial"/>
          <w:color w:val="000000"/>
          <w:sz w:val="22"/>
          <w:szCs w:val="20"/>
        </w:rPr>
        <w:t xml:space="preserve"> po dobu odo dňa prevzatia staveniska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súlade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so zmluvou až do dokončenia Diela a jej následnú likvidáciu. Informačná tabuľa bude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obsahovať text s názvom stavby, obchodné meno Objednávateľa, meno projektanta,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obchodné meno Zhotoviteľa, termíny začatia a dokončenia Diela, meno zodpovedného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stavbyvedúceho ako aj prípadné ďalšie informácie požadované všeobecne záväznými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právnymi predpismi</w:t>
      </w:r>
      <w:r w:rsidR="008E1787" w:rsidRPr="000A60FA">
        <w:rPr>
          <w:rFonts w:asciiTheme="minorHAnsi" w:hAnsiTheme="minorHAnsi" w:cs="Arial"/>
          <w:color w:val="000000"/>
          <w:sz w:val="22"/>
          <w:szCs w:val="20"/>
        </w:rPr>
        <w:t>. Zhotoviteľ je taktiež povinný na mieste realizácie stavebných prác zabezpečiť osadenie dočasného pútača v zmysle povinnej publicity IROP 2014-2020. Výrobu a dodanie dočasného pútača zabezpečí Objednávateľ, pričom Zhotoviteľ zabezpečí, že dočasný pútač bude na mieste realizácie stavebných prác umiestnený počas celej doby výstavby.</w:t>
      </w:r>
    </w:p>
    <w:bookmarkEnd w:id="2"/>
    <w:p w14:paraId="02A9B883"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odvoz a poplatky za uloženie prebytočného výkopu, stavebného odpadu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 xml:space="preserve">, preukázané dokladmi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p>
    <w:p w14:paraId="44182BC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14:paraId="6E54D90C"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a jeho subdodávateľov,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 a jeho subdodávateľov,</w:t>
      </w:r>
    </w:p>
    <w:p w14:paraId="48178B15"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bjednávateľom, náklady na zabezpečenie dokladovej časti ku kolaudácii stavby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troch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vyhotoveniach v slovenskom jazyku, a to konkrétne v prípade zmien Diela projekty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skutočného vyhotovenia, ďalej certifikáty, doklady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revízne správy, záručné listy v kópii, doklady o vykonaní tlakových a skúšok tesnosti,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návody na obsluhu a údržbu technologických zariadení, doklady a certifikáty na akúkoľvek časť Diela, pokiaľ sa takéto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doklady v súlade so všeobecne záväznými právnymi predpismi alebo technickými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normami a stavebným konaním vyžadujú</w:t>
      </w:r>
      <w:r w:rsidR="008E1787">
        <w:rPr>
          <w:rFonts w:asciiTheme="minorHAnsi" w:hAnsiTheme="minorHAnsi" w:cs="Arial"/>
          <w:color w:val="000000"/>
          <w:sz w:val="22"/>
          <w:szCs w:val="20"/>
        </w:rPr>
        <w:t>;</w:t>
      </w:r>
    </w:p>
    <w:p w14:paraId="4A3F89D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zariadenie staveniska, stráženie a na vypratanie staveniska, náklady na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geodetické vytýčenie pre účely vytyčovania realizácie Diela a </w:t>
      </w:r>
      <w:proofErr w:type="spellStart"/>
      <w:r w:rsidRPr="008978C1">
        <w:rPr>
          <w:rFonts w:asciiTheme="minorHAnsi" w:hAnsiTheme="minorHAnsi" w:cs="Arial"/>
          <w:color w:val="000000"/>
          <w:sz w:val="22"/>
          <w:szCs w:val="20"/>
        </w:rPr>
        <w:t>porealizačné</w:t>
      </w:r>
      <w:proofErr w:type="spellEnd"/>
      <w:r w:rsidRPr="008978C1">
        <w:rPr>
          <w:rFonts w:asciiTheme="minorHAnsi" w:hAnsiTheme="minorHAnsi" w:cs="Arial"/>
          <w:color w:val="000000"/>
          <w:sz w:val="22"/>
          <w:szCs w:val="20"/>
        </w:rPr>
        <w:t xml:space="preserve"> geodetické</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zameranie Diela a vyhotovenie geometrického plánu;</w:t>
      </w:r>
    </w:p>
    <w:p w14:paraId="02987F9D"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spojené s dovozom materiálov a výrobkov zo zahraničia, (vrátane colných</w:t>
      </w:r>
      <w:r w:rsidR="00556F2D">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iných poplatkov), dopravných nákladov, certifikácie výrobkov a materiálov;</w:t>
      </w:r>
    </w:p>
    <w:p w14:paraId="2F64507A"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všetkých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14:paraId="367012C5"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14:paraId="048CCDC3"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14:paraId="28BE5C2D"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14:paraId="29E2F5E1"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14:paraId="02FF6FD1"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14:paraId="1C714572"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14:paraId="4081F9D0"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14:paraId="55597169"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vypracovanie POV, náklady na zariadenie staveniska, na stráženie,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práce, dodávky a činnosti týkajúce sa POV,</w:t>
      </w:r>
    </w:p>
    <w:p w14:paraId="6360A29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užívaním verejných plôch a s osobitným užívaním verejných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komunikácií,</w:t>
      </w:r>
    </w:p>
    <w:p w14:paraId="0D4B0FDE"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14:paraId="13AC7F48"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spracovanie kontrolného a skúšobného plánu, plánu užívania verejnej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podrobnejšieho realizačného projektu, projektu skutočného vyhotovenia,</w:t>
      </w:r>
    </w:p>
    <w:p w14:paraId="5B9BB982"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koordinátora dokumentácie, koordinátora bezpečnosti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plánu bezpečnosti a ochrany zdravia pri práci v zmysle nariadenia vlády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SR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č. 396/2006,</w:t>
      </w:r>
    </w:p>
    <w:p w14:paraId="00288D97" w14:textId="77777777" w:rsidR="00782FFD"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14:paraId="2ECC99C5" w14:textId="77777777"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14:paraId="7A33F215" w14:textId="77777777"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14:paraId="35DAFDD9" w14:textId="77777777"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nepochopenia podkladov</w:t>
      </w:r>
      <w:r w:rsidR="008E1787">
        <w:rPr>
          <w:rFonts w:asciiTheme="minorHAnsi" w:hAnsiTheme="minorHAnsi" w:cs="Arial"/>
          <w:sz w:val="22"/>
          <w:szCs w:val="20"/>
        </w:rPr>
        <w:t xml:space="preserve"> z verejného obstarávania</w:t>
      </w:r>
      <w:r w:rsidRPr="008978C1">
        <w:rPr>
          <w:rFonts w:asciiTheme="minorHAnsi" w:hAnsiTheme="minorHAnsi" w:cs="Arial"/>
          <w:sz w:val="22"/>
          <w:szCs w:val="20"/>
        </w:rPr>
        <w:t>,</w:t>
      </w:r>
    </w:p>
    <w:p w14:paraId="2D494F2A" w14:textId="77777777"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14:paraId="706ED639" w14:textId="77777777" w:rsidR="00030FEB"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 a prác pre stavbu</w:t>
      </w:r>
    </w:p>
    <w:p w14:paraId="671D2BFC" w14:textId="77777777" w:rsidR="009B1892" w:rsidRPr="008978C1" w:rsidRDefault="009B1892" w:rsidP="009B1892">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Pr>
          <w:rFonts w:asciiTheme="minorHAnsi" w:hAnsiTheme="minorHAnsi" w:cs="Arial"/>
          <w:color w:val="000000"/>
          <w:sz w:val="22"/>
          <w:szCs w:val="20"/>
        </w:rPr>
        <w:tab/>
      </w:r>
      <w:r>
        <w:rPr>
          <w:rFonts w:asciiTheme="minorHAnsi" w:hAnsiTheme="minorHAnsi" w:cs="Arial"/>
          <w:color w:val="000000"/>
          <w:sz w:val="22"/>
          <w:szCs w:val="20"/>
        </w:rPr>
        <w:tab/>
        <w:t xml:space="preserve">e)  nesúladu častí projektovej dokumentácie a výkazov výmer </w:t>
      </w:r>
      <w:r>
        <w:rPr>
          <w:rFonts w:asciiTheme="minorHAnsi" w:hAnsiTheme="minorHAnsi" w:cs="Arial"/>
          <w:color w:val="000000"/>
          <w:sz w:val="22"/>
          <w:szCs w:val="20"/>
        </w:rPr>
        <w:tab/>
      </w:r>
    </w:p>
    <w:p w14:paraId="652D564F" w14:textId="77777777"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 xml:space="preserve">fikácie dodávok boli predložené </w:t>
      </w:r>
      <w:r w:rsidR="009B1892">
        <w:rPr>
          <w:rFonts w:asciiTheme="minorHAnsi" w:hAnsiTheme="minorHAnsi" w:cs="Arial"/>
          <w:snapToGrid w:val="0"/>
          <w:sz w:val="22"/>
          <w:szCs w:val="20"/>
        </w:rPr>
        <w:t>podklady k verejnému obstarávaniu.</w:t>
      </w:r>
    </w:p>
    <w:p w14:paraId="175506E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4.7.      </w:t>
      </w:r>
      <w:r w:rsidR="002E603B">
        <w:rPr>
          <w:rFonts w:asciiTheme="minorHAnsi" w:hAnsiTheme="minorHAnsi" w:cs="Arial"/>
          <w:sz w:val="22"/>
          <w:szCs w:val="20"/>
        </w:rPr>
        <w:tab/>
      </w:r>
      <w:r w:rsidR="008C6609" w:rsidRPr="008978C1">
        <w:rPr>
          <w:rFonts w:asciiTheme="minorHAnsi" w:hAnsiTheme="minorHAnsi" w:cs="Arial"/>
          <w:sz w:val="22"/>
          <w:szCs w:val="20"/>
        </w:rPr>
        <w:t xml:space="preserve">Ak </w:t>
      </w:r>
      <w:r w:rsidR="001B2117">
        <w:rPr>
          <w:rFonts w:asciiTheme="minorHAnsi" w:hAnsiTheme="minorHAnsi" w:cs="Arial"/>
          <w:sz w:val="22"/>
          <w:szCs w:val="20"/>
        </w:rPr>
        <w:t>Z</w:t>
      </w:r>
      <w:r w:rsidR="008C6609" w:rsidRPr="008978C1">
        <w:rPr>
          <w:rFonts w:asciiTheme="minorHAnsi" w:hAnsiTheme="minorHAnsi" w:cs="Arial"/>
          <w:sz w:val="22"/>
          <w:szCs w:val="20"/>
        </w:rPr>
        <w:t>hotoviteľ predložil materiály alebo zariadenia odlišné od projektovej dokumentácie, tieto musia spĺňať kvalitatívne rovnaké alebo lepšie param</w:t>
      </w:r>
      <w:r w:rsidR="001B2117">
        <w:rPr>
          <w:rFonts w:asciiTheme="minorHAnsi" w:hAnsiTheme="minorHAnsi" w:cs="Arial"/>
          <w:sz w:val="22"/>
          <w:szCs w:val="20"/>
        </w:rPr>
        <w:t>etre a o každej zmene musí byť O</w:t>
      </w:r>
      <w:r w:rsidR="008C6609" w:rsidRPr="008978C1">
        <w:rPr>
          <w:rFonts w:asciiTheme="minorHAnsi" w:hAnsiTheme="minorHAnsi" w:cs="Arial"/>
          <w:sz w:val="22"/>
          <w:szCs w:val="20"/>
        </w:rPr>
        <w:t xml:space="preserve">bjednávateľ informovaný. </w:t>
      </w:r>
      <w:r w:rsidRPr="008978C1">
        <w:rPr>
          <w:rFonts w:asciiTheme="minorHAnsi" w:hAnsiTheme="minorHAnsi" w:cs="Arial"/>
          <w:sz w:val="22"/>
          <w:szCs w:val="20"/>
        </w:rPr>
        <w:t xml:space="preserve">Zhotoviteľ zodpovedá za to, že pri realizácii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nepoužije materiál, o ktorom je v dobe jeho zabudovania známe, že je škodlivý resp. je po záručnej dobe, alebo vykazuje iné vady a nedostatky. </w:t>
      </w:r>
    </w:p>
    <w:p w14:paraId="33F62BC6" w14:textId="476D4993" w:rsidR="006E3A78" w:rsidRDefault="00782FFD"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w:t>
      </w:r>
      <w:r w:rsidR="006954CC">
        <w:rPr>
          <w:rFonts w:asciiTheme="minorHAnsi" w:hAnsiTheme="minorHAnsi" w:cs="Arial"/>
          <w:sz w:val="22"/>
          <w:szCs w:val="20"/>
        </w:rPr>
        <w:t>8</w:t>
      </w:r>
      <w:r w:rsidRPr="008978C1">
        <w:rPr>
          <w:rFonts w:asciiTheme="minorHAnsi" w:hAnsiTheme="minorHAnsi" w:cs="Arial"/>
          <w:sz w:val="22"/>
          <w:szCs w:val="20"/>
        </w:rPr>
        <w:t xml:space="preserve">.    </w:t>
      </w:r>
      <w:r w:rsidR="001B2117">
        <w:rPr>
          <w:rFonts w:asciiTheme="minorHAnsi" w:hAnsiTheme="minorHAnsi" w:cs="Arial"/>
          <w:sz w:val="22"/>
          <w:szCs w:val="20"/>
        </w:rPr>
        <w:tab/>
      </w:r>
      <w:r w:rsidRPr="008978C1">
        <w:rPr>
          <w:rFonts w:asciiTheme="minorHAnsi" w:hAnsiTheme="minorHAnsi" w:cs="Arial"/>
          <w:sz w:val="22"/>
          <w:szCs w:val="20"/>
        </w:rPr>
        <w:t>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w:t>
      </w:r>
      <w:r w:rsidR="0017740E">
        <w:rPr>
          <w:rFonts w:asciiTheme="minorHAnsi" w:hAnsiTheme="minorHAnsi" w:cs="Arial"/>
          <w:sz w:val="22"/>
          <w:szCs w:val="20"/>
        </w:rPr>
        <w:t xml:space="preserve">e </w:t>
      </w:r>
      <w:r w:rsidRPr="008978C1">
        <w:rPr>
          <w:rFonts w:asciiTheme="minorHAnsi" w:hAnsiTheme="minorHAnsi" w:cs="Arial"/>
          <w:sz w:val="22"/>
          <w:szCs w:val="20"/>
        </w:rPr>
        <w:t>formou</w:t>
      </w:r>
      <w:r w:rsidR="0017740E">
        <w:rPr>
          <w:rFonts w:asciiTheme="minorHAnsi" w:hAnsiTheme="minorHAnsi" w:cs="Arial"/>
          <w:sz w:val="22"/>
          <w:szCs w:val="20"/>
        </w:rPr>
        <w:t xml:space="preserve"> dodatku k tejto zmluve.</w:t>
      </w:r>
      <w:r w:rsidRPr="008978C1">
        <w:rPr>
          <w:rFonts w:asciiTheme="minorHAnsi" w:hAnsiTheme="minorHAnsi" w:cs="Arial"/>
          <w:sz w:val="22"/>
          <w:szCs w:val="20"/>
        </w:rPr>
        <w:t xml:space="preserve"> </w:t>
      </w:r>
    </w:p>
    <w:p w14:paraId="46AC61E5" w14:textId="77777777" w:rsidR="00230C0C" w:rsidRDefault="00230C0C"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5FA27B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14:paraId="68D1863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14:paraId="6BC9135A" w14:textId="77777777"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 xml:space="preserve">tvorí prílohu </w:t>
      </w:r>
      <w:r w:rsidR="008D302F">
        <w:rPr>
          <w:rFonts w:asciiTheme="minorHAnsi" w:hAnsiTheme="minorHAnsi" w:cs="Arial"/>
          <w:sz w:val="22"/>
          <w:szCs w:val="20"/>
        </w:rPr>
        <w:t xml:space="preserve">    </w:t>
      </w:r>
      <w:r w:rsidR="00782FFD" w:rsidRPr="008978C1">
        <w:rPr>
          <w:rFonts w:asciiTheme="minorHAnsi" w:hAnsiTheme="minorHAnsi" w:cs="Arial"/>
          <w:sz w:val="22"/>
          <w:szCs w:val="20"/>
        </w:rPr>
        <w:t>č. 2 tejto zmluvy (ďalej len „Harmonogram”)</w:t>
      </w:r>
    </w:p>
    <w:p w14:paraId="1BF865EC" w14:textId="50426E41" w:rsidR="00030FEB" w:rsidRPr="00A44E9E"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i/>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E37129">
        <w:rPr>
          <w:rFonts w:asciiTheme="minorHAnsi" w:hAnsiTheme="minorHAnsi" w:cs="Arial"/>
          <w:sz w:val="22"/>
          <w:szCs w:val="20"/>
        </w:rPr>
        <w:t>po protokolárnom odovzdaní staveniska</w:t>
      </w:r>
      <w:r w:rsidR="00485B77">
        <w:rPr>
          <w:rFonts w:asciiTheme="minorHAnsi" w:hAnsiTheme="minorHAnsi" w:cs="Arial"/>
          <w:sz w:val="22"/>
          <w:szCs w:val="20"/>
        </w:rPr>
        <w:t xml:space="preserve"> </w:t>
      </w:r>
    </w:p>
    <w:p w14:paraId="236ADCE3" w14:textId="6FD62015" w:rsidR="00030FEB" w:rsidRPr="0054288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0F0C72">
        <w:rPr>
          <w:rFonts w:asciiTheme="minorHAnsi" w:hAnsiTheme="minorHAnsi" w:cs="Arial"/>
          <w:sz w:val="22"/>
          <w:szCs w:val="20"/>
        </w:rPr>
        <w:tab/>
      </w:r>
      <w:r w:rsidR="008D302F">
        <w:rPr>
          <w:rFonts w:asciiTheme="minorHAnsi" w:hAnsiTheme="minorHAnsi" w:cs="Arial"/>
          <w:sz w:val="22"/>
          <w:szCs w:val="20"/>
        </w:rPr>
        <w:t xml:space="preserve">Ukončenie prác </w:t>
      </w:r>
      <w:r w:rsidR="00E37129">
        <w:rPr>
          <w:rFonts w:asciiTheme="minorHAnsi" w:hAnsiTheme="minorHAnsi" w:cs="Arial"/>
          <w:sz w:val="22"/>
          <w:szCs w:val="20"/>
        </w:rPr>
        <w:t>vrátane</w:t>
      </w:r>
      <w:r w:rsidR="008D302F">
        <w:rPr>
          <w:rFonts w:asciiTheme="minorHAnsi" w:hAnsiTheme="minorHAnsi" w:cs="Arial"/>
          <w:sz w:val="22"/>
          <w:szCs w:val="20"/>
        </w:rPr>
        <w:t> vypratan</w:t>
      </w:r>
      <w:r w:rsidR="00E37129">
        <w:rPr>
          <w:rFonts w:asciiTheme="minorHAnsi" w:hAnsiTheme="minorHAnsi" w:cs="Arial"/>
          <w:sz w:val="22"/>
          <w:szCs w:val="20"/>
        </w:rPr>
        <w:t>ia</w:t>
      </w:r>
      <w:r w:rsidR="008D302F">
        <w:rPr>
          <w:rFonts w:asciiTheme="minorHAnsi" w:hAnsiTheme="minorHAnsi" w:cs="Arial"/>
          <w:sz w:val="22"/>
          <w:szCs w:val="20"/>
        </w:rPr>
        <w:t xml:space="preserve"> staveniska:</w:t>
      </w:r>
      <w:r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C160C4">
        <w:rPr>
          <w:rFonts w:asciiTheme="minorHAnsi" w:hAnsiTheme="minorHAnsi" w:cs="Arial"/>
          <w:sz w:val="22"/>
          <w:szCs w:val="20"/>
        </w:rPr>
        <w:t xml:space="preserve">do </w:t>
      </w:r>
      <w:r w:rsidR="00A44E9E">
        <w:rPr>
          <w:rFonts w:asciiTheme="minorHAnsi" w:hAnsiTheme="minorHAnsi" w:cs="Arial"/>
          <w:b/>
          <w:sz w:val="22"/>
          <w:szCs w:val="20"/>
        </w:rPr>
        <w:t>4</w:t>
      </w:r>
      <w:r w:rsidR="00377887" w:rsidRPr="00247832">
        <w:rPr>
          <w:rFonts w:asciiTheme="minorHAnsi" w:hAnsiTheme="minorHAnsi" w:cs="Arial"/>
          <w:b/>
          <w:sz w:val="22"/>
          <w:szCs w:val="20"/>
        </w:rPr>
        <w:t xml:space="preserve"> mesiac</w:t>
      </w:r>
      <w:r w:rsidR="0054288C">
        <w:rPr>
          <w:rFonts w:asciiTheme="minorHAnsi" w:hAnsiTheme="minorHAnsi" w:cs="Arial"/>
          <w:b/>
          <w:sz w:val="22"/>
          <w:szCs w:val="20"/>
        </w:rPr>
        <w:t xml:space="preserve">ov </w:t>
      </w:r>
      <w:r w:rsidR="0054288C">
        <w:rPr>
          <w:rFonts w:asciiTheme="minorHAnsi" w:hAnsiTheme="minorHAnsi" w:cs="Arial"/>
          <w:sz w:val="22"/>
          <w:szCs w:val="20"/>
        </w:rPr>
        <w:t>od začatia</w:t>
      </w:r>
    </w:p>
    <w:p w14:paraId="55A8B53F" w14:textId="77777777"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14:paraId="443E2859" w14:textId="77777777"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 xml:space="preserve">5.3.   </w:t>
      </w:r>
      <w:r w:rsidRPr="008D302F">
        <w:rPr>
          <w:rFonts w:asciiTheme="minorHAnsi" w:hAnsiTheme="minorHAnsi"/>
          <w:sz w:val="22"/>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 </w:t>
      </w:r>
    </w:p>
    <w:p w14:paraId="1F9EBED8" w14:textId="77777777"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5.4.  </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w:t>
      </w:r>
      <w:r w:rsidRPr="001A180D">
        <w:rPr>
          <w:rFonts w:asciiTheme="minorHAnsi" w:hAnsiTheme="minorHAnsi"/>
          <w:sz w:val="22"/>
        </w:rPr>
        <w:lastRenderedPageBreak/>
        <w:t xml:space="preserve">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14:paraId="280C1626" w14:textId="77777777"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5.5.      </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sankcie podľa čl. </w:t>
      </w:r>
      <w:r w:rsidR="005B2F21">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E37129">
        <w:rPr>
          <w:rFonts w:asciiTheme="minorHAnsi" w:hAnsiTheme="minorHAnsi"/>
          <w:sz w:val="22"/>
        </w:rPr>
        <w:t xml:space="preserve"> </w:t>
      </w:r>
      <w:r w:rsidR="00E37129" w:rsidRPr="00E37129">
        <w:rPr>
          <w:rFonts w:asciiTheme="minorHAnsi" w:hAnsiTheme="minorHAnsi"/>
          <w:sz w:val="22"/>
        </w:rPr>
        <w:t>(napr. orgány štátnej správy, správcovia sietí)</w:t>
      </w:r>
      <w:r w:rsidR="007A11F6" w:rsidRPr="001A180D">
        <w:rPr>
          <w:rFonts w:asciiTheme="minorHAnsi" w:hAnsiTheme="minorHAnsi"/>
          <w:sz w:val="22"/>
        </w:rPr>
        <w:t>, čas plnenia bude adekvátne upravený dodatkom k zmluve.</w:t>
      </w:r>
    </w:p>
    <w:p w14:paraId="72BA73B0" w14:textId="77777777" w:rsidR="00597F87"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 xml:space="preserve">5.6  </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r w:rsidR="00E37129">
        <w:rPr>
          <w:rFonts w:asciiTheme="minorHAnsi" w:hAnsiTheme="minorHAnsi" w:cs="Arial"/>
          <w:sz w:val="22"/>
          <w:szCs w:val="20"/>
        </w:rPr>
        <w:t xml:space="preserve"> </w:t>
      </w:r>
      <w:r w:rsidR="00E37129" w:rsidRPr="00E37129">
        <w:rPr>
          <w:rFonts w:asciiTheme="minorHAnsi" w:hAnsiTheme="minorHAnsi" w:cs="Arial"/>
          <w:sz w:val="22"/>
          <w:szCs w:val="20"/>
        </w:rPr>
        <w:t>Zmena zmluvy sa vykoná v súlade so zákonom o verejnom obstarávaní .</w:t>
      </w:r>
    </w:p>
    <w:p w14:paraId="75F51681" w14:textId="77777777" w:rsidR="00030FEB" w:rsidRPr="000A60FA"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 xml:space="preserve">Čl. </w:t>
      </w:r>
      <w:r w:rsidR="00037D00" w:rsidRPr="000A60FA">
        <w:rPr>
          <w:rFonts w:asciiTheme="minorHAnsi" w:hAnsiTheme="minorHAnsi" w:cs="Arial"/>
          <w:b/>
          <w:bCs/>
          <w:sz w:val="22"/>
          <w:szCs w:val="20"/>
        </w:rPr>
        <w:t>6</w:t>
      </w:r>
      <w:r w:rsidRPr="000A60FA">
        <w:rPr>
          <w:rFonts w:asciiTheme="minorHAnsi" w:hAnsiTheme="minorHAnsi" w:cs="Arial"/>
          <w:b/>
          <w:bCs/>
          <w:sz w:val="22"/>
          <w:szCs w:val="20"/>
        </w:rPr>
        <w:t xml:space="preserve">. </w:t>
      </w:r>
    </w:p>
    <w:p w14:paraId="566D3E89" w14:textId="77777777" w:rsidR="00D7454D" w:rsidRPr="000A60FA"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PLATOBNÉ  PODMIENKY</w:t>
      </w:r>
      <w:r w:rsidR="000D0AEA" w:rsidRPr="000A60FA">
        <w:rPr>
          <w:rFonts w:asciiTheme="minorHAnsi" w:hAnsiTheme="minorHAnsi" w:cs="Arial"/>
          <w:b/>
          <w:bCs/>
          <w:sz w:val="22"/>
          <w:szCs w:val="20"/>
        </w:rPr>
        <w:t xml:space="preserve"> </w:t>
      </w:r>
    </w:p>
    <w:p w14:paraId="3804E85C"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6.1.   </w:t>
      </w:r>
      <w:r w:rsidRPr="000A60FA">
        <w:rPr>
          <w:rFonts w:asciiTheme="minorHAnsi" w:hAnsiTheme="minorHAnsi" w:cs="Arial"/>
          <w:sz w:val="22"/>
          <w:szCs w:val="20"/>
          <w:lang w:eastAsia="cs-CZ"/>
        </w:rPr>
        <w:tab/>
        <w:t xml:space="preserve">Zhotoviteľ </w:t>
      </w:r>
      <w:r w:rsidR="00147063" w:rsidRPr="000A60FA">
        <w:rPr>
          <w:rFonts w:asciiTheme="minorHAnsi" w:hAnsiTheme="minorHAnsi" w:cs="Arial"/>
          <w:sz w:val="22"/>
          <w:szCs w:val="20"/>
          <w:lang w:eastAsia="cs-CZ"/>
        </w:rPr>
        <w:t>štvrťročne</w:t>
      </w:r>
      <w:r w:rsidRPr="000A60FA">
        <w:rPr>
          <w:rFonts w:asciiTheme="minorHAnsi" w:hAnsiTheme="minorHAnsi" w:cs="Arial"/>
          <w:sz w:val="22"/>
          <w:szCs w:val="20"/>
          <w:lang w:eastAsia="cs-CZ"/>
        </w:rPr>
        <w:t xml:space="preserve"> zostaví súpis vykonaných prác a dodávok, ktoré ocení podľa položiek uvedených v ponukovej cene, podľa prílohy č. 1. </w:t>
      </w:r>
      <w:r w:rsidR="00147063" w:rsidRPr="000A60FA">
        <w:rPr>
          <w:rFonts w:asciiTheme="minorHAnsi" w:hAnsiTheme="minorHAnsi" w:cs="Arial"/>
          <w:sz w:val="22"/>
          <w:szCs w:val="20"/>
          <w:lang w:eastAsia="cs-CZ"/>
        </w:rPr>
        <w:t xml:space="preserve">Súpis vykonaných prác a dodávok predloží Zhotoviteľ Objednávateľovi na odsúhlasenie v termíne do 3 kalendárnych dní od ukončenia štvrťroka. </w:t>
      </w:r>
      <w:r w:rsidRPr="000A60FA">
        <w:rPr>
          <w:rFonts w:asciiTheme="minorHAnsi" w:hAnsiTheme="minorHAnsi" w:cs="Arial"/>
          <w:sz w:val="22"/>
          <w:szCs w:val="20"/>
          <w:lang w:eastAsia="cs-CZ"/>
        </w:rPr>
        <w:t xml:space="preserve">K súpisu vykonaných prác a dodávok sa vyjadrí do 5 pracovných dní technický dozor Objednávateľa. Ak má súpis vady, vráti ho </w:t>
      </w:r>
      <w:r w:rsidR="00147063" w:rsidRPr="000A60FA">
        <w:rPr>
          <w:rFonts w:asciiTheme="minorHAnsi" w:hAnsiTheme="minorHAnsi" w:cs="Arial"/>
          <w:sz w:val="22"/>
          <w:szCs w:val="20"/>
          <w:lang w:eastAsia="cs-CZ"/>
        </w:rPr>
        <w:t xml:space="preserve">Objednávateľ </w:t>
      </w:r>
      <w:r w:rsidRPr="000A60FA">
        <w:rPr>
          <w:rFonts w:asciiTheme="minorHAnsi" w:hAnsiTheme="minorHAnsi" w:cs="Arial"/>
          <w:sz w:val="22"/>
          <w:szCs w:val="20"/>
          <w:lang w:eastAsia="cs-CZ"/>
        </w:rPr>
        <w:t xml:space="preserve">Zhotoviteľovi </w:t>
      </w:r>
      <w:r w:rsidR="00147063" w:rsidRPr="000A60FA">
        <w:rPr>
          <w:rFonts w:asciiTheme="minorHAnsi" w:hAnsiTheme="minorHAnsi" w:cs="Arial"/>
          <w:sz w:val="22"/>
          <w:szCs w:val="20"/>
          <w:lang w:eastAsia="cs-CZ"/>
        </w:rPr>
        <w:t xml:space="preserve">bez zbytočného odkladu </w:t>
      </w:r>
      <w:r w:rsidRPr="000A60FA">
        <w:rPr>
          <w:rFonts w:asciiTheme="minorHAnsi" w:hAnsiTheme="minorHAnsi" w:cs="Arial"/>
          <w:sz w:val="22"/>
          <w:szCs w:val="20"/>
          <w:lang w:eastAsia="cs-CZ"/>
        </w:rPr>
        <w:t xml:space="preserve">na prepracovanie. Na základe </w:t>
      </w:r>
      <w:r w:rsidR="00147063" w:rsidRPr="000A60FA">
        <w:rPr>
          <w:rFonts w:asciiTheme="minorHAnsi" w:hAnsiTheme="minorHAnsi" w:cs="Arial"/>
          <w:sz w:val="22"/>
          <w:szCs w:val="20"/>
          <w:lang w:eastAsia="cs-CZ"/>
        </w:rPr>
        <w:t xml:space="preserve">technickým dozorom Objednávateľa odsúhlasených súpisov vykonaných prác a dodávok </w:t>
      </w:r>
      <w:r w:rsidRPr="000A60FA">
        <w:rPr>
          <w:rFonts w:asciiTheme="minorHAnsi" w:hAnsiTheme="minorHAnsi" w:cs="Arial"/>
          <w:sz w:val="22"/>
          <w:szCs w:val="20"/>
          <w:lang w:eastAsia="cs-CZ"/>
        </w:rPr>
        <w:t xml:space="preserve">môže Zhotoviteľ vystaviť </w:t>
      </w:r>
      <w:r w:rsidR="00147063" w:rsidRPr="000A60FA">
        <w:rPr>
          <w:rFonts w:asciiTheme="minorHAnsi" w:hAnsiTheme="minorHAnsi" w:cs="Arial"/>
          <w:sz w:val="22"/>
          <w:szCs w:val="20"/>
          <w:lang w:eastAsia="cs-CZ"/>
        </w:rPr>
        <w:t>čiastkovú faktúru.</w:t>
      </w:r>
    </w:p>
    <w:p w14:paraId="2F52DC0D" w14:textId="77777777" w:rsidR="00147063" w:rsidRPr="000A60FA" w:rsidRDefault="00147063"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6.2.</w:t>
      </w:r>
      <w:r w:rsidRPr="000A60FA">
        <w:rPr>
          <w:rFonts w:asciiTheme="minorHAnsi" w:hAnsiTheme="minorHAnsi" w:cs="Arial"/>
          <w:sz w:val="22"/>
          <w:szCs w:val="20"/>
          <w:lang w:eastAsia="cs-CZ"/>
        </w:rPr>
        <w:tab/>
        <w:t xml:space="preserve">Zhotoviteľ vystaví Objednávateľovi čiastkovú faktúru počas realizácie diela v štvrťročných intervaloch so splatnosťou 60 dní od jej doručenia Objednávateľovi. V  prípade, že faktúra nemá vecné a formálne nedostatky Objednávateľ odošle na Riadiaci orgán pre IROP 2014-2020 (ďalej len RO pre IROP) Žiadosť o platbu (poskytnutie </w:t>
      </w:r>
      <w:proofErr w:type="spellStart"/>
      <w:r w:rsidRPr="000A60FA">
        <w:rPr>
          <w:rFonts w:asciiTheme="minorHAnsi" w:hAnsiTheme="minorHAnsi" w:cs="Arial"/>
          <w:sz w:val="22"/>
          <w:szCs w:val="20"/>
          <w:lang w:eastAsia="cs-CZ"/>
        </w:rPr>
        <w:t>predfinancovania</w:t>
      </w:r>
      <w:proofErr w:type="spellEnd"/>
      <w:r w:rsidRPr="000A60FA">
        <w:rPr>
          <w:rFonts w:asciiTheme="minorHAnsi" w:hAnsiTheme="minorHAnsi" w:cs="Arial"/>
          <w:sz w:val="22"/>
          <w:szCs w:val="20"/>
          <w:lang w:eastAsia="cs-CZ"/>
        </w:rPr>
        <w:t xml:space="preserve">). Čiastková faktúra bude uhradená po schválení tejto Žiadosti o platbu zo strany RO pre IROP, pričom Objednávateľ je povinný uhradiť Zhotoviteľovi čiastkovú faktúru bezodkladne (najneskôr do 3  dní) od pripísania príslušnej platby na účet Objednávateľa.              </w:t>
      </w:r>
    </w:p>
    <w:p w14:paraId="18D0B544"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3</w:t>
      </w: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Zhotoviteľ sa zaväzuje, že bude svoje práce vyúčtovávať overiteľným spôsobom</w:t>
      </w:r>
      <w:r w:rsidR="00F6451F" w:rsidRPr="000A60FA">
        <w:rPr>
          <w:rFonts w:asciiTheme="minorHAnsi" w:hAnsiTheme="minorHAnsi" w:cs="Arial"/>
          <w:sz w:val="22"/>
          <w:szCs w:val="20"/>
          <w:lang w:eastAsia="cs-CZ"/>
        </w:rPr>
        <w:t>.</w:t>
      </w:r>
      <w:r w:rsidRPr="000A60FA">
        <w:rPr>
          <w:rFonts w:asciiTheme="minorHAnsi" w:hAnsiTheme="minorHAnsi" w:cs="Arial"/>
          <w:sz w:val="22"/>
          <w:szCs w:val="20"/>
          <w:lang w:eastAsia="cs-CZ"/>
        </w:rPr>
        <w:t xml:space="preserve"> Objednávateľ si vyhradzuje právo uhradiť iba skutočne zrealizované a písomne odsúhlasené stavebné práce, výkony a dodávky.</w:t>
      </w:r>
    </w:p>
    <w:p w14:paraId="19C6C3AD"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6.4.   </w:t>
      </w:r>
      <w:r w:rsidRPr="000A60FA">
        <w:rPr>
          <w:rFonts w:asciiTheme="minorHAnsi" w:hAnsiTheme="minorHAnsi" w:cs="Arial"/>
          <w:sz w:val="22"/>
          <w:szCs w:val="20"/>
          <w:lang w:eastAsia="cs-CZ"/>
        </w:rPr>
        <w:tab/>
        <w:t xml:space="preserve">Zhotoviteľ má právo vystaviť </w:t>
      </w:r>
      <w:r w:rsidRPr="000A60FA">
        <w:rPr>
          <w:rFonts w:asciiTheme="minorHAnsi" w:hAnsiTheme="minorHAnsi" w:cs="Arial"/>
          <w:b/>
          <w:sz w:val="22"/>
          <w:szCs w:val="20"/>
          <w:lang w:eastAsia="cs-CZ"/>
        </w:rPr>
        <w:t xml:space="preserve">konečnú </w:t>
      </w:r>
      <w:r w:rsidRPr="000A60FA">
        <w:rPr>
          <w:rFonts w:asciiTheme="minorHAnsi" w:hAnsiTheme="minorHAnsi" w:cs="Arial"/>
          <w:b/>
          <w:bCs/>
          <w:sz w:val="22"/>
          <w:szCs w:val="20"/>
          <w:lang w:eastAsia="cs-CZ"/>
        </w:rPr>
        <w:t xml:space="preserve">faktúru, </w:t>
      </w:r>
      <w:r w:rsidRPr="000A60FA">
        <w:rPr>
          <w:rFonts w:asciiTheme="minorHAnsi" w:hAnsiTheme="minorHAnsi" w:cs="Arial"/>
          <w:sz w:val="22"/>
          <w:szCs w:val="20"/>
          <w:lang w:eastAsia="cs-CZ"/>
        </w:rPr>
        <w:t xml:space="preserve">ktorá bude mať náležitosti daňového dokladu, po odovzdaní Diela a jeho prevzatí Objednávateľom bez vád a nedorobkov. </w:t>
      </w:r>
    </w:p>
    <w:p w14:paraId="794D92BE" w14:textId="77777777" w:rsidR="000F0C72" w:rsidRPr="000A60FA" w:rsidRDefault="000F0C72" w:rsidP="00F6451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5</w:t>
      </w:r>
      <w:r w:rsidRPr="000A60FA">
        <w:rPr>
          <w:rFonts w:asciiTheme="minorHAnsi" w:hAnsiTheme="minorHAnsi" w:cs="Arial"/>
          <w:sz w:val="22"/>
          <w:szCs w:val="20"/>
          <w:lang w:eastAsia="cs-CZ"/>
        </w:rPr>
        <w:t>.</w:t>
      </w:r>
      <w:r w:rsidRPr="000A60FA">
        <w:rPr>
          <w:rFonts w:asciiTheme="minorHAnsi" w:hAnsiTheme="minorHAnsi" w:cs="Arial"/>
          <w:sz w:val="22"/>
          <w:szCs w:val="20"/>
          <w:lang w:eastAsia="cs-CZ"/>
        </w:rPr>
        <w:tab/>
        <w:t>Objednávateľ si vyhradzuje právo</w:t>
      </w:r>
      <w:r w:rsidR="00F6451F" w:rsidRPr="000A60FA">
        <w:rPr>
          <w:rFonts w:asciiTheme="minorHAnsi" w:hAnsiTheme="minorHAnsi" w:cs="Arial"/>
          <w:sz w:val="22"/>
          <w:szCs w:val="20"/>
          <w:lang w:eastAsia="cs-CZ"/>
        </w:rPr>
        <w:t xml:space="preserve"> započítať v </w:t>
      </w:r>
      <w:r w:rsidRPr="000A60FA">
        <w:rPr>
          <w:rFonts w:asciiTheme="minorHAnsi" w:hAnsiTheme="minorHAnsi" w:cs="Arial"/>
          <w:sz w:val="22"/>
          <w:szCs w:val="20"/>
          <w:lang w:eastAsia="cs-CZ"/>
        </w:rPr>
        <w:t>konečnej fakt</w:t>
      </w:r>
      <w:r w:rsidR="00F6451F" w:rsidRPr="000A60FA">
        <w:rPr>
          <w:rFonts w:asciiTheme="minorHAnsi" w:hAnsiTheme="minorHAnsi" w:cs="Arial"/>
          <w:sz w:val="22"/>
          <w:szCs w:val="20"/>
          <w:lang w:eastAsia="cs-CZ"/>
        </w:rPr>
        <w:t>ú</w:t>
      </w:r>
      <w:r w:rsidRPr="000A60FA">
        <w:rPr>
          <w:rFonts w:asciiTheme="minorHAnsi" w:hAnsiTheme="minorHAnsi" w:cs="Arial"/>
          <w:sz w:val="22"/>
          <w:szCs w:val="20"/>
          <w:lang w:eastAsia="cs-CZ"/>
        </w:rPr>
        <w:t>re všetky zmluvné pokuty</w:t>
      </w:r>
      <w:r w:rsidR="00F6451F" w:rsidRPr="000A60FA">
        <w:rPr>
          <w:rFonts w:asciiTheme="minorHAnsi" w:hAnsiTheme="minorHAnsi" w:cs="Arial"/>
          <w:sz w:val="22"/>
          <w:szCs w:val="20"/>
          <w:lang w:eastAsia="cs-CZ"/>
        </w:rPr>
        <w:t xml:space="preserve"> voči Zhotoviteľovi</w:t>
      </w:r>
      <w:r w:rsidRPr="000A60FA">
        <w:rPr>
          <w:rFonts w:asciiTheme="minorHAnsi" w:hAnsiTheme="minorHAnsi" w:cs="Arial"/>
          <w:sz w:val="22"/>
          <w:szCs w:val="20"/>
          <w:lang w:eastAsia="cs-CZ"/>
        </w:rPr>
        <w:t xml:space="preserve">, ktoré vzniknú prípadným nedodržaním  zmluvných podmienok tejto zmluvy, </w:t>
      </w:r>
    </w:p>
    <w:p w14:paraId="30038D7E"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bCs/>
          <w:sz w:val="22"/>
          <w:szCs w:val="20"/>
          <w:lang w:eastAsia="cs-CZ"/>
        </w:rPr>
        <w:t>6.</w:t>
      </w:r>
      <w:r w:rsidR="00A44E9E" w:rsidRPr="000A60FA">
        <w:rPr>
          <w:rFonts w:asciiTheme="minorHAnsi" w:hAnsiTheme="minorHAnsi" w:cs="Arial"/>
          <w:bCs/>
          <w:sz w:val="22"/>
          <w:szCs w:val="20"/>
          <w:lang w:eastAsia="cs-CZ"/>
        </w:rPr>
        <w:t>6</w:t>
      </w:r>
      <w:r w:rsidRPr="000A60FA">
        <w:rPr>
          <w:rFonts w:asciiTheme="minorHAnsi" w:hAnsiTheme="minorHAnsi" w:cs="Arial"/>
          <w:bCs/>
          <w:sz w:val="22"/>
          <w:szCs w:val="20"/>
          <w:lang w:eastAsia="cs-CZ"/>
        </w:rPr>
        <w:t xml:space="preserve">.     </w:t>
      </w:r>
      <w:r w:rsidRPr="000A60FA">
        <w:rPr>
          <w:rFonts w:asciiTheme="minorHAnsi" w:hAnsiTheme="minorHAnsi" w:cs="Arial"/>
          <w:bCs/>
          <w:sz w:val="22"/>
          <w:szCs w:val="20"/>
          <w:lang w:eastAsia="cs-CZ"/>
        </w:rPr>
        <w:tab/>
      </w:r>
      <w:r w:rsidR="00F6451F" w:rsidRPr="000A60FA">
        <w:rPr>
          <w:rFonts w:asciiTheme="minorHAnsi" w:hAnsiTheme="minorHAnsi" w:cs="Arial"/>
          <w:sz w:val="22"/>
          <w:szCs w:val="20"/>
          <w:lang w:eastAsia="cs-CZ"/>
        </w:rPr>
        <w:t xml:space="preserve">Faktúry budú predkladané v šiestich vyhotoveniach vrátane príloh. Jednotlivé čiastkové a konečná faktúra </w:t>
      </w:r>
      <w:r w:rsidRPr="000A60FA">
        <w:rPr>
          <w:rFonts w:asciiTheme="minorHAnsi" w:hAnsiTheme="minorHAnsi" w:cs="Arial"/>
          <w:sz w:val="22"/>
          <w:szCs w:val="20"/>
          <w:lang w:eastAsia="cs-CZ"/>
        </w:rPr>
        <w:t>mus</w:t>
      </w:r>
      <w:r w:rsidR="000D0AEA" w:rsidRPr="000A60FA">
        <w:rPr>
          <w:rFonts w:asciiTheme="minorHAnsi" w:hAnsiTheme="minorHAnsi" w:cs="Arial"/>
          <w:sz w:val="22"/>
          <w:szCs w:val="20"/>
          <w:lang w:eastAsia="cs-CZ"/>
        </w:rPr>
        <w:t>ia</w:t>
      </w:r>
      <w:r w:rsidRPr="000A60FA">
        <w:rPr>
          <w:rFonts w:asciiTheme="minorHAnsi" w:hAnsiTheme="minorHAnsi" w:cs="Arial"/>
          <w:sz w:val="22"/>
          <w:szCs w:val="20"/>
          <w:lang w:eastAsia="cs-CZ"/>
        </w:rPr>
        <w:t xml:space="preserve"> obsahovať povinné náležitosti daňového dokladu v zmysle zákona </w:t>
      </w:r>
      <w:r w:rsidR="00A44E9E"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č. 222/2004 Z. z. o dani z pridanej hodnoty v znení neskorších predpisov</w:t>
      </w:r>
      <w:r w:rsidR="000D0AEA" w:rsidRPr="000A60FA">
        <w:rPr>
          <w:rFonts w:asciiTheme="minorHAnsi" w:hAnsiTheme="minorHAnsi" w:cs="Arial"/>
          <w:sz w:val="22"/>
          <w:szCs w:val="20"/>
          <w:lang w:eastAsia="cs-CZ"/>
        </w:rPr>
        <w:t xml:space="preserve"> v rozsahu</w:t>
      </w:r>
      <w:r w:rsidRPr="000A60FA">
        <w:rPr>
          <w:rFonts w:asciiTheme="minorHAnsi" w:hAnsiTheme="minorHAnsi" w:cs="Arial"/>
          <w:sz w:val="22"/>
          <w:szCs w:val="20"/>
          <w:lang w:eastAsia="cs-CZ"/>
        </w:rPr>
        <w:t xml:space="preserve">: </w:t>
      </w:r>
    </w:p>
    <w:p w14:paraId="1357E807"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a)</w:t>
      </w:r>
      <w:r w:rsidRPr="000A60FA">
        <w:rPr>
          <w:rFonts w:asciiTheme="minorHAnsi" w:hAnsiTheme="minorHAnsi" w:cs="Arial"/>
          <w:sz w:val="22"/>
          <w:szCs w:val="20"/>
          <w:lang w:eastAsia="cs-CZ"/>
        </w:rPr>
        <w:tab/>
        <w:t>označenie Diela</w:t>
      </w:r>
    </w:p>
    <w:p w14:paraId="2E6D126F"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b)</w:t>
      </w:r>
      <w:r w:rsidRPr="000A60FA">
        <w:rPr>
          <w:rFonts w:asciiTheme="minorHAnsi" w:hAnsiTheme="minorHAnsi" w:cs="Arial"/>
          <w:sz w:val="22"/>
          <w:szCs w:val="20"/>
          <w:lang w:eastAsia="cs-CZ"/>
        </w:rPr>
        <w:tab/>
        <w:t>názov projektu: Humanizácia obytného priestoru Vodáreň dvor č.2</w:t>
      </w:r>
    </w:p>
    <w:p w14:paraId="29690783"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c)</w:t>
      </w:r>
      <w:r w:rsidRPr="000A60FA">
        <w:rPr>
          <w:rFonts w:asciiTheme="minorHAnsi" w:hAnsiTheme="minorHAnsi" w:cs="Arial"/>
          <w:sz w:val="22"/>
          <w:szCs w:val="20"/>
          <w:lang w:eastAsia="cs-CZ"/>
        </w:rPr>
        <w:tab/>
        <w:t>ITMS kód projektu: NFP302040N891</w:t>
      </w:r>
    </w:p>
    <w:p w14:paraId="3D52089A"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d)</w:t>
      </w:r>
      <w:r w:rsidRPr="000A60FA">
        <w:rPr>
          <w:rFonts w:asciiTheme="minorHAnsi" w:hAnsiTheme="minorHAnsi" w:cs="Arial"/>
          <w:sz w:val="22"/>
          <w:szCs w:val="20"/>
          <w:lang w:eastAsia="cs-CZ"/>
        </w:rPr>
        <w:tab/>
        <w:t>číslo zmluvy</w:t>
      </w:r>
    </w:p>
    <w:p w14:paraId="0F20D7E3"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e)</w:t>
      </w:r>
      <w:r w:rsidRPr="000A60FA">
        <w:rPr>
          <w:rFonts w:asciiTheme="minorHAnsi" w:hAnsiTheme="minorHAnsi" w:cs="Arial"/>
          <w:sz w:val="22"/>
          <w:szCs w:val="20"/>
          <w:lang w:eastAsia="cs-CZ"/>
        </w:rPr>
        <w:tab/>
        <w:t xml:space="preserve">obchodné meno a sídlo objednávateľa </w:t>
      </w:r>
    </w:p>
    <w:p w14:paraId="7A06CE11"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f)</w:t>
      </w:r>
      <w:r w:rsidRPr="000A60FA">
        <w:rPr>
          <w:rFonts w:asciiTheme="minorHAnsi" w:hAnsiTheme="minorHAnsi" w:cs="Arial"/>
          <w:sz w:val="22"/>
          <w:szCs w:val="20"/>
          <w:lang w:eastAsia="cs-CZ"/>
        </w:rPr>
        <w:tab/>
        <w:t xml:space="preserve">obchodné meno a sídlo zhotoviteľa </w:t>
      </w:r>
    </w:p>
    <w:p w14:paraId="721C61A0"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g)</w:t>
      </w:r>
      <w:r w:rsidRPr="000A60FA">
        <w:rPr>
          <w:rFonts w:asciiTheme="minorHAnsi" w:hAnsiTheme="minorHAnsi" w:cs="Arial"/>
          <w:sz w:val="22"/>
          <w:szCs w:val="20"/>
          <w:lang w:eastAsia="cs-CZ"/>
        </w:rPr>
        <w:tab/>
        <w:t>číslo faktúry a označenie druhu faktúry podľa bodu 6.1. tohto článku,</w:t>
      </w:r>
    </w:p>
    <w:p w14:paraId="45DA3647"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h)</w:t>
      </w:r>
      <w:r w:rsidRPr="000A60FA">
        <w:rPr>
          <w:rFonts w:asciiTheme="minorHAnsi" w:hAnsiTheme="minorHAnsi" w:cs="Arial"/>
          <w:sz w:val="22"/>
          <w:szCs w:val="20"/>
          <w:lang w:eastAsia="cs-CZ"/>
        </w:rPr>
        <w:tab/>
        <w:t>ustanovenie zmluvy, ktoré oprávňuje fakturovať,</w:t>
      </w:r>
    </w:p>
    <w:p w14:paraId="5F612512"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i)</w:t>
      </w:r>
      <w:r w:rsidRPr="000A60FA">
        <w:rPr>
          <w:rFonts w:asciiTheme="minorHAnsi" w:hAnsiTheme="minorHAnsi" w:cs="Arial"/>
          <w:sz w:val="22"/>
          <w:szCs w:val="20"/>
          <w:lang w:eastAsia="cs-CZ"/>
        </w:rPr>
        <w:tab/>
        <w:t>deň zdaniteľného plnenia,</w:t>
      </w:r>
    </w:p>
    <w:p w14:paraId="2CD8173B"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lastRenderedPageBreak/>
        <w:t>j)</w:t>
      </w:r>
      <w:r w:rsidRPr="000A60FA">
        <w:rPr>
          <w:rFonts w:asciiTheme="minorHAnsi" w:hAnsiTheme="minorHAnsi" w:cs="Arial"/>
          <w:sz w:val="22"/>
          <w:szCs w:val="20"/>
          <w:lang w:eastAsia="cs-CZ"/>
        </w:rPr>
        <w:tab/>
        <w:t>deň vystavenia faktúry, deň odoslania a deň splatnosti faktúry,</w:t>
      </w:r>
    </w:p>
    <w:p w14:paraId="78FFF74A"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k)</w:t>
      </w:r>
      <w:r w:rsidRPr="000A60FA">
        <w:rPr>
          <w:rFonts w:asciiTheme="minorHAnsi" w:hAnsiTheme="minorHAnsi" w:cs="Arial"/>
          <w:sz w:val="22"/>
          <w:szCs w:val="20"/>
          <w:lang w:eastAsia="cs-CZ"/>
        </w:rPr>
        <w:tab/>
        <w:t>označenie peňažného ústavu a číslo účtu, na ktorý sa má platiť,</w:t>
      </w:r>
    </w:p>
    <w:p w14:paraId="0EBECF51"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l)</w:t>
      </w:r>
      <w:r w:rsidRPr="000A60FA">
        <w:rPr>
          <w:rFonts w:asciiTheme="minorHAnsi" w:hAnsiTheme="minorHAnsi" w:cs="Arial"/>
          <w:sz w:val="22"/>
          <w:szCs w:val="20"/>
          <w:lang w:eastAsia="cs-CZ"/>
        </w:rPr>
        <w:tab/>
        <w:t>fakturovaná základná suma bez DPH, suma DPH a celková fakturovaná suma v eurách,</w:t>
      </w:r>
    </w:p>
    <w:p w14:paraId="49240C99"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m)</w:t>
      </w:r>
      <w:r w:rsidRPr="000A60FA">
        <w:rPr>
          <w:rFonts w:asciiTheme="minorHAnsi" w:hAnsiTheme="minorHAnsi" w:cs="Arial"/>
          <w:sz w:val="22"/>
          <w:szCs w:val="20"/>
          <w:lang w:eastAsia="cs-CZ"/>
        </w:rPr>
        <w:tab/>
        <w:t>rozpis už fakturovaných čiastok,</w:t>
      </w:r>
    </w:p>
    <w:p w14:paraId="07042FF0"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n)</w:t>
      </w:r>
      <w:r w:rsidRPr="000A60FA">
        <w:rPr>
          <w:rFonts w:asciiTheme="minorHAnsi" w:hAnsiTheme="minorHAnsi" w:cs="Arial"/>
          <w:sz w:val="22"/>
          <w:szCs w:val="20"/>
          <w:lang w:eastAsia="cs-CZ"/>
        </w:rPr>
        <w:tab/>
        <w:t>meno osoby, ktorá faktúru vystavila,</w:t>
      </w:r>
    </w:p>
    <w:p w14:paraId="46AFC24F"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o)</w:t>
      </w:r>
      <w:r w:rsidRPr="000A60FA">
        <w:rPr>
          <w:rFonts w:asciiTheme="minorHAnsi" w:hAnsiTheme="minorHAnsi" w:cs="Arial"/>
          <w:sz w:val="22"/>
          <w:szCs w:val="20"/>
          <w:lang w:eastAsia="cs-CZ"/>
        </w:rPr>
        <w:tab/>
        <w:t>pečiatka a podpis oprávnenej osoby.</w:t>
      </w:r>
    </w:p>
    <w:p w14:paraId="5FBE2C69"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Adresa Objednávateľa pre doručenie faktúr:</w:t>
      </w:r>
    </w:p>
    <w:p w14:paraId="1DBA9E93"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Mesto Trnava</w:t>
      </w:r>
    </w:p>
    <w:p w14:paraId="1B622C7F"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Hlavná ulica 1</w:t>
      </w:r>
    </w:p>
    <w:p w14:paraId="2051B55E" w14:textId="77777777" w:rsidR="00F6451F"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917 71 Trnava</w:t>
      </w:r>
    </w:p>
    <w:p w14:paraId="79A79795" w14:textId="77777777" w:rsidR="00D7454D" w:rsidRPr="000A60FA" w:rsidRDefault="000F0C72"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7</w:t>
      </w: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2D6F376D" w14:textId="77777777" w:rsid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0A60FA">
        <w:rPr>
          <w:rFonts w:asciiTheme="minorHAnsi" w:hAnsiTheme="minorHAnsi" w:cs="Arial"/>
          <w:sz w:val="22"/>
          <w:szCs w:val="20"/>
        </w:rPr>
        <w:t>6.</w:t>
      </w:r>
      <w:r w:rsidR="00A44E9E" w:rsidRPr="000A60FA">
        <w:rPr>
          <w:rFonts w:asciiTheme="minorHAnsi" w:hAnsiTheme="minorHAnsi" w:cs="Arial"/>
          <w:sz w:val="22"/>
          <w:szCs w:val="20"/>
        </w:rPr>
        <w:t>8</w:t>
      </w:r>
      <w:r w:rsidRPr="000A60FA">
        <w:rPr>
          <w:rFonts w:asciiTheme="minorHAnsi" w:hAnsiTheme="minorHAnsi" w:cs="Arial"/>
          <w:sz w:val="22"/>
          <w:szCs w:val="20"/>
        </w:rPr>
        <w:t xml:space="preserve">.  </w:t>
      </w:r>
      <w:r w:rsidRPr="000A60FA">
        <w:rPr>
          <w:rFonts w:asciiTheme="minorHAnsi" w:hAnsiTheme="minorHAnsi" w:cs="Arial"/>
          <w:sz w:val="22"/>
          <w:szCs w:val="20"/>
        </w:rPr>
        <w:tab/>
        <w:t>Objednávateľ je oprávnený požadovať a Zhotoviteľ je povinný s predložením konečnej faktúry predložiť písomné potvrdenie, že má uhradené všetky svoje splatné záväzky voči svojim subdodávateľom uvedeným v prílohe č. 3 tejto zmluv</w:t>
      </w:r>
      <w:r w:rsidR="00A643C7" w:rsidRPr="000A60FA">
        <w:rPr>
          <w:rFonts w:asciiTheme="minorHAnsi" w:hAnsiTheme="minorHAnsi" w:cs="Arial"/>
          <w:sz w:val="22"/>
          <w:szCs w:val="20"/>
        </w:rPr>
        <w:t>y</w:t>
      </w:r>
      <w:r w:rsidR="000D0AEA" w:rsidRPr="000A60FA">
        <w:rPr>
          <w:rFonts w:asciiTheme="minorHAnsi" w:hAnsiTheme="minorHAnsi" w:cs="Arial"/>
          <w:sz w:val="22"/>
          <w:szCs w:val="20"/>
        </w:rPr>
        <w:t>, ktorých nárok na ich zaplatenie je bez akýchkoľvek pochýb oprávnený</w:t>
      </w:r>
      <w:r w:rsidRPr="000A60FA">
        <w:rPr>
          <w:rFonts w:asciiTheme="minorHAnsi" w:hAnsiTheme="minorHAnsi" w:cs="Arial"/>
          <w:sz w:val="22"/>
          <w:szCs w:val="20"/>
        </w:rPr>
        <w:t xml:space="preserve">.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w:t>
      </w:r>
      <w:r w:rsidR="00A44E9E" w:rsidRPr="000A60FA">
        <w:rPr>
          <w:rFonts w:asciiTheme="minorHAnsi" w:hAnsiTheme="minorHAnsi" w:cs="Arial"/>
          <w:sz w:val="22"/>
          <w:szCs w:val="20"/>
        </w:rPr>
        <w:t xml:space="preserve">                        </w:t>
      </w:r>
      <w:r w:rsidRPr="000A60FA">
        <w:rPr>
          <w:rFonts w:asciiTheme="minorHAnsi" w:hAnsiTheme="minorHAnsi" w:cs="Arial"/>
          <w:sz w:val="22"/>
          <w:szCs w:val="20"/>
        </w:rPr>
        <w:t>a objednávateľ sa nedostáva do akéhokoľvek omeškania.</w:t>
      </w:r>
    </w:p>
    <w:p w14:paraId="1EAE13A9" w14:textId="77777777" w:rsidR="000D0AEA" w:rsidRPr="00EE4728" w:rsidRDefault="000D0AEA"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73503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14:paraId="67DAD00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14:paraId="669843F5" w14:textId="77777777"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14:paraId="7A740B22" w14:textId="77777777"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Pr="002121B6">
        <w:rPr>
          <w:rFonts w:asciiTheme="minorHAnsi" w:hAnsiTheme="minorHAnsi"/>
          <w:sz w:val="22"/>
        </w:rPr>
        <w:t>7</w:t>
      </w:r>
      <w:r w:rsidR="00030FEB" w:rsidRPr="002121B6">
        <w:rPr>
          <w:rFonts w:asciiTheme="minorHAnsi" w:hAnsiTheme="minorHAnsi"/>
          <w:sz w:val="22"/>
        </w:rPr>
        <w:t xml:space="preserve"> dní od nadobudnutia </w:t>
      </w:r>
      <w:r w:rsidR="00E37129">
        <w:rPr>
          <w:rFonts w:asciiTheme="minorHAnsi" w:hAnsiTheme="minorHAnsi"/>
          <w:sz w:val="22"/>
        </w:rPr>
        <w:t>účinnosti zmluvy o dielo.</w:t>
      </w:r>
      <w:r w:rsidR="00030FEB" w:rsidRPr="00F57E67">
        <w:rPr>
          <w:rFonts w:asciiTheme="minorHAnsi" w:hAnsiTheme="minorHAnsi"/>
          <w:sz w:val="22"/>
        </w:rPr>
        <w:t xml:space="preserve"> Túto skutočnosť zaznamenajú zmluvné strany  zápisom v stavebnom denníku. </w:t>
      </w:r>
    </w:p>
    <w:p w14:paraId="50DBFE3A" w14:textId="77777777"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14:paraId="22B4E00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14:paraId="1003F232" w14:textId="77777777"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26F26BC" w14:textId="77777777"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7.1.5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7D2DA11B" w14:textId="77777777" w:rsidR="00030FEB" w:rsidRPr="008978C1" w:rsidRDefault="003640F4" w:rsidP="00A44E9E">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14:paraId="5A8A8C7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7.2.1. </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E37129">
        <w:rPr>
          <w:rFonts w:asciiTheme="minorHAnsi" w:eastAsia="Calibri" w:hAnsiTheme="minorHAnsi" w:cs="Arial"/>
          <w:sz w:val="22"/>
          <w:szCs w:val="20"/>
          <w:lang w:eastAsia="en-US"/>
        </w:rPr>
        <w:t>2</w:t>
      </w:r>
      <w:r w:rsidR="00F57E67">
        <w:rPr>
          <w:rFonts w:asciiTheme="minorHAnsi" w:eastAsia="Calibri" w:hAnsiTheme="minorHAnsi" w:cs="Arial"/>
          <w:sz w:val="22"/>
          <w:szCs w:val="20"/>
          <w:lang w:eastAsia="en-US"/>
        </w:rPr>
        <w:t xml:space="preserve"> vyhotoveni</w:t>
      </w:r>
      <w:r w:rsidR="00E37129">
        <w:rPr>
          <w:rFonts w:asciiTheme="minorHAnsi" w:eastAsia="Calibri" w:hAnsiTheme="minorHAnsi" w:cs="Arial"/>
          <w:sz w:val="22"/>
          <w:szCs w:val="20"/>
          <w:lang w:eastAsia="en-US"/>
        </w:rPr>
        <w:t>a</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w:t>
      </w:r>
      <w:r w:rsidR="00E37129">
        <w:rPr>
          <w:rFonts w:asciiTheme="minorHAnsi" w:eastAsia="Calibri" w:hAnsiTheme="minorHAnsi" w:cs="Arial"/>
          <w:sz w:val="22"/>
          <w:szCs w:val="20"/>
          <w:lang w:eastAsia="en-US"/>
        </w:rPr>
        <w:t>o verejnom obstarávaní</w:t>
      </w:r>
      <w:r w:rsidRPr="008978C1">
        <w:rPr>
          <w:rFonts w:asciiTheme="minorHAnsi" w:eastAsia="Calibri" w:hAnsiTheme="minorHAnsi" w:cs="Arial"/>
          <w:sz w:val="22"/>
          <w:szCs w:val="20"/>
          <w:lang w:eastAsia="en-US"/>
        </w:rPr>
        <w:t xml:space="preserve">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14:paraId="103B5AD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14:paraId="5017D67F"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w:t>
      </w:r>
      <w:r w:rsidR="00030FEB" w:rsidRPr="008978C1">
        <w:rPr>
          <w:rFonts w:asciiTheme="minorHAnsi" w:hAnsiTheme="minorHAnsi" w:cs="Arial"/>
          <w:sz w:val="22"/>
          <w:szCs w:val="20"/>
        </w:rPr>
        <w:lastRenderedPageBreak/>
        <w:t xml:space="preserve">stavebného denníka a k zápisom v ňom uvedeným sa vyjadriť do troch pracovných dní, inak sa má za to, že s obsahom zápisu súhlasí. </w:t>
      </w:r>
    </w:p>
    <w:p w14:paraId="3D8CA66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14:paraId="57D9405E" w14:textId="77777777" w:rsidR="00E624D7" w:rsidRPr="008E0DDF" w:rsidRDefault="00E624D7" w:rsidP="00867FAE">
      <w:pPr>
        <w:pStyle w:val="Odsekzoznamu"/>
        <w:widowControl w:val="0"/>
        <w:numPr>
          <w:ilvl w:val="2"/>
          <w:numId w:val="12"/>
        </w:numPr>
        <w:autoSpaceDE w:val="0"/>
        <w:autoSpaceDN w:val="0"/>
        <w:adjustRightInd w:val="0"/>
        <w:ind w:left="709" w:hanging="709"/>
        <w:jc w:val="both"/>
        <w:rPr>
          <w:rFonts w:asciiTheme="minorHAnsi" w:hAnsiTheme="minorHAnsi" w:cs="Arial"/>
          <w:b/>
          <w:bCs/>
          <w:sz w:val="22"/>
          <w:szCs w:val="20"/>
        </w:rPr>
      </w:pPr>
      <w:r w:rsidRPr="008E0DDF">
        <w:rPr>
          <w:rFonts w:asciiTheme="minorHAnsi" w:hAnsiTheme="minorHAnsi" w:cs="Arial"/>
          <w:sz w:val="22"/>
          <w:szCs w:val="20"/>
        </w:rPr>
        <w:t xml:space="preserve">Objednávateľ je oprávnený kontrolovať priebeh stavebných prác, dodávateľský systém </w:t>
      </w:r>
      <w:r w:rsidR="00F57E67" w:rsidRPr="008E0DDF">
        <w:rPr>
          <w:rFonts w:asciiTheme="minorHAnsi" w:hAnsiTheme="minorHAnsi" w:cs="Arial"/>
          <w:sz w:val="22"/>
          <w:szCs w:val="20"/>
        </w:rPr>
        <w:t xml:space="preserve">                 </w:t>
      </w:r>
      <w:r w:rsidRPr="008E0DDF">
        <w:rPr>
          <w:rFonts w:asciiTheme="minorHAnsi" w:hAnsiTheme="minorHAnsi" w:cs="Arial"/>
          <w:sz w:val="22"/>
          <w:szCs w:val="20"/>
        </w:rPr>
        <w:t>i dodržiavanie všeobecných pravidiel bezpečnosti práce. Ak Objednávateľ zistí na stavbe prítomnosť neo</w:t>
      </w:r>
      <w:r w:rsidR="00695750" w:rsidRPr="008E0DDF">
        <w:rPr>
          <w:rFonts w:asciiTheme="minorHAnsi" w:hAnsiTheme="minorHAnsi" w:cs="Arial"/>
          <w:sz w:val="22"/>
          <w:szCs w:val="20"/>
        </w:rPr>
        <w:t>známených</w:t>
      </w:r>
      <w:r w:rsidRPr="008E0DDF">
        <w:rPr>
          <w:rFonts w:asciiTheme="minorHAnsi" w:hAnsiTheme="minorHAnsi" w:cs="Arial"/>
          <w:sz w:val="22"/>
          <w:szCs w:val="20"/>
        </w:rPr>
        <w:t xml:space="preserve"> subdodávateľov, neuvedených v tejto zmluve, bude to považované za podstatné porušenie zmluvy zo strany Zhotoviteľa</w:t>
      </w:r>
      <w:r w:rsidR="00E37129" w:rsidRPr="008E0DDF">
        <w:rPr>
          <w:rFonts w:asciiTheme="minorHAnsi" w:hAnsiTheme="minorHAnsi" w:cs="Arial"/>
          <w:sz w:val="22"/>
          <w:szCs w:val="20"/>
        </w:rPr>
        <w:t>.</w:t>
      </w:r>
      <w:r w:rsidRPr="008E0DDF">
        <w:rPr>
          <w:rFonts w:asciiTheme="minorHAnsi" w:hAnsiTheme="minorHAnsi" w:cs="Arial"/>
          <w:sz w:val="22"/>
          <w:szCs w:val="20"/>
        </w:rPr>
        <w:t xml:space="preserve"> </w:t>
      </w:r>
      <w:r w:rsidR="00E37129" w:rsidRPr="008E0DDF">
        <w:rPr>
          <w:rFonts w:asciiTheme="minorHAnsi" w:hAnsiTheme="minorHAnsi" w:cs="Arial"/>
          <w:sz w:val="22"/>
          <w:szCs w:val="20"/>
        </w:rPr>
        <w:t>P</w:t>
      </w:r>
      <w:r w:rsidRPr="008E0DDF">
        <w:rPr>
          <w:rFonts w:asciiTheme="minorHAnsi" w:hAnsiTheme="minorHAnsi" w:cs="Arial"/>
          <w:sz w:val="22"/>
          <w:szCs w:val="20"/>
        </w:rPr>
        <w:t xml:space="preserve">re tento prípad dohodli zmluvné strany zmluvnú pokutu vo výške </w:t>
      </w:r>
      <w:r w:rsidR="00613DB3" w:rsidRPr="008E0DDF">
        <w:rPr>
          <w:rFonts w:asciiTheme="minorHAnsi" w:hAnsiTheme="minorHAnsi" w:cs="Arial"/>
          <w:sz w:val="22"/>
          <w:szCs w:val="20"/>
        </w:rPr>
        <w:t>1</w:t>
      </w:r>
      <w:r w:rsidR="00565025" w:rsidRPr="008E0DDF">
        <w:rPr>
          <w:rFonts w:asciiTheme="minorHAnsi" w:hAnsiTheme="minorHAnsi" w:cs="Arial"/>
          <w:sz w:val="22"/>
          <w:szCs w:val="20"/>
        </w:rPr>
        <w:t xml:space="preserve"> 000 (slovom </w:t>
      </w:r>
      <w:r w:rsidRPr="008E0DDF">
        <w:rPr>
          <w:rFonts w:asciiTheme="minorHAnsi" w:hAnsiTheme="minorHAnsi" w:cs="Arial"/>
          <w:sz w:val="22"/>
          <w:szCs w:val="20"/>
        </w:rPr>
        <w:t>tisíc) eur, ktorú je Objednávateľ oprávnený uplatniť opakovane</w:t>
      </w:r>
      <w:r w:rsidR="00695750" w:rsidRPr="008E0DDF">
        <w:rPr>
          <w:rFonts w:asciiTheme="minorHAnsi" w:hAnsiTheme="minorHAnsi" w:cs="Arial"/>
          <w:sz w:val="22"/>
          <w:szCs w:val="20"/>
        </w:rPr>
        <w:t>.</w:t>
      </w:r>
      <w:r w:rsidR="00C27067" w:rsidRPr="008E0DDF">
        <w:rPr>
          <w:rFonts w:asciiTheme="minorHAnsi" w:hAnsiTheme="minorHAnsi" w:cs="Arial"/>
          <w:sz w:val="22"/>
          <w:szCs w:val="20"/>
        </w:rPr>
        <w:t xml:space="preserve"> </w:t>
      </w:r>
      <w:r w:rsidR="00E37129" w:rsidRPr="008E0DDF">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44874CC3" w14:textId="77777777"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14:paraId="15989CEC" w14:textId="77777777" w:rsidR="00D222EF"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14:paraId="1AC8D989" w14:textId="77777777" w:rsidR="00D222EF" w:rsidRDefault="00D222EF"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7.3.2.</w:t>
      </w:r>
      <w:r>
        <w:rPr>
          <w:rFonts w:asciiTheme="minorHAnsi" w:hAnsiTheme="minorHAnsi" w:cs="Arial"/>
          <w:sz w:val="22"/>
          <w:szCs w:val="20"/>
        </w:rPr>
        <w:tab/>
        <w:t>Zhotoviteľ vyrobí a o</w:t>
      </w:r>
      <w:r w:rsidRPr="00D222EF">
        <w:rPr>
          <w:rFonts w:asciiTheme="minorHAnsi" w:hAnsiTheme="minorHAnsi" w:cs="Arial"/>
          <w:sz w:val="22"/>
          <w:szCs w:val="20"/>
        </w:rPr>
        <w:t>sad</w:t>
      </w:r>
      <w:r>
        <w:rPr>
          <w:rFonts w:asciiTheme="minorHAnsi" w:hAnsiTheme="minorHAnsi" w:cs="Arial"/>
          <w:sz w:val="22"/>
          <w:szCs w:val="20"/>
        </w:rPr>
        <w:t>í</w:t>
      </w:r>
      <w:r w:rsidRPr="00D222EF">
        <w:rPr>
          <w:rFonts w:asciiTheme="minorHAnsi" w:hAnsiTheme="minorHAnsi" w:cs="Arial"/>
          <w:sz w:val="22"/>
          <w:szCs w:val="20"/>
        </w:rPr>
        <w:t xml:space="preserve"> informačn</w:t>
      </w:r>
      <w:r>
        <w:rPr>
          <w:rFonts w:asciiTheme="minorHAnsi" w:hAnsiTheme="minorHAnsi" w:cs="Arial"/>
          <w:sz w:val="22"/>
          <w:szCs w:val="20"/>
        </w:rPr>
        <w:t>é</w:t>
      </w:r>
      <w:r w:rsidRPr="00D222EF">
        <w:rPr>
          <w:rFonts w:asciiTheme="minorHAnsi" w:hAnsiTheme="minorHAnsi" w:cs="Arial"/>
          <w:sz w:val="22"/>
          <w:szCs w:val="20"/>
        </w:rPr>
        <w:t xml:space="preserve"> tabu</w:t>
      </w:r>
      <w:r>
        <w:rPr>
          <w:rFonts w:asciiTheme="minorHAnsi" w:hAnsiTheme="minorHAnsi" w:cs="Arial"/>
          <w:sz w:val="22"/>
          <w:szCs w:val="20"/>
        </w:rPr>
        <w:t>le</w:t>
      </w:r>
      <w:r w:rsidRPr="00D222EF">
        <w:rPr>
          <w:rFonts w:asciiTheme="minorHAnsi" w:hAnsiTheme="minorHAnsi" w:cs="Arial"/>
          <w:sz w:val="22"/>
          <w:szCs w:val="20"/>
        </w:rPr>
        <w:t xml:space="preserve"> </w:t>
      </w:r>
      <w:r>
        <w:rPr>
          <w:rFonts w:asciiTheme="minorHAnsi" w:hAnsiTheme="minorHAnsi" w:cs="Arial"/>
          <w:sz w:val="22"/>
          <w:szCs w:val="20"/>
        </w:rPr>
        <w:t xml:space="preserve">stavby </w:t>
      </w:r>
      <w:r w:rsidRPr="00D222EF">
        <w:rPr>
          <w:rFonts w:asciiTheme="minorHAnsi" w:hAnsiTheme="minorHAnsi" w:cs="Arial"/>
          <w:sz w:val="22"/>
          <w:szCs w:val="20"/>
        </w:rPr>
        <w:t xml:space="preserve">po dobu odo dňa prevzatia staveniska </w:t>
      </w:r>
      <w:r>
        <w:rPr>
          <w:rFonts w:asciiTheme="minorHAnsi" w:hAnsiTheme="minorHAnsi" w:cs="Arial"/>
          <w:sz w:val="22"/>
          <w:szCs w:val="20"/>
        </w:rPr>
        <w:t xml:space="preserve">            </w:t>
      </w:r>
      <w:r w:rsidRPr="00D222EF">
        <w:rPr>
          <w:rFonts w:asciiTheme="minorHAnsi" w:hAnsiTheme="minorHAnsi" w:cs="Arial"/>
          <w:sz w:val="22"/>
          <w:szCs w:val="20"/>
        </w:rPr>
        <w:t xml:space="preserve">v súlade so zmluvou až do dokončenia Diela a </w:t>
      </w:r>
      <w:r>
        <w:rPr>
          <w:rFonts w:asciiTheme="minorHAnsi" w:hAnsiTheme="minorHAnsi" w:cs="Arial"/>
          <w:sz w:val="22"/>
          <w:szCs w:val="20"/>
        </w:rPr>
        <w:t>ich</w:t>
      </w:r>
      <w:r w:rsidRPr="00D222EF">
        <w:rPr>
          <w:rFonts w:asciiTheme="minorHAnsi" w:hAnsiTheme="minorHAnsi" w:cs="Arial"/>
          <w:sz w:val="22"/>
          <w:szCs w:val="20"/>
        </w:rPr>
        <w:t xml:space="preserve"> následnú likvidáciu</w:t>
      </w:r>
      <w:r>
        <w:rPr>
          <w:rFonts w:asciiTheme="minorHAnsi" w:hAnsiTheme="minorHAnsi" w:cs="Arial"/>
          <w:sz w:val="22"/>
          <w:szCs w:val="20"/>
        </w:rPr>
        <w:t xml:space="preserve">. </w:t>
      </w:r>
      <w:r w:rsidRPr="000A60FA">
        <w:rPr>
          <w:rFonts w:asciiTheme="minorHAnsi" w:hAnsiTheme="minorHAnsi" w:cs="Arial"/>
          <w:sz w:val="22"/>
          <w:szCs w:val="20"/>
        </w:rPr>
        <w:t>Zhotoviteľ taktiež osadí dočasný pútač v zmysle povinnej publicity IROP 2014-2020. Výrobu a dodanie dočasného pútača zabezpečí Objednávateľ, pričom Zhotoviteľ zabezpečí, že dočasný pútač bude na mieste realizácie stavebných prác umiestnený počas celej doby výstavby.</w:t>
      </w:r>
    </w:p>
    <w:p w14:paraId="264E2168" w14:textId="77777777" w:rsidR="00030FEB" w:rsidRPr="008978C1"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3</w:t>
      </w:r>
      <w:r w:rsidRPr="008978C1">
        <w:rPr>
          <w:rFonts w:asciiTheme="minorHAnsi" w:hAnsiTheme="minorHAnsi" w:cs="Arial"/>
          <w:sz w:val="22"/>
          <w:szCs w:val="20"/>
        </w:rPr>
        <w:t xml:space="preserve">.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14:paraId="1E6454F2"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4</w:t>
      </w:r>
      <w:r w:rsidRPr="008978C1">
        <w:rPr>
          <w:rFonts w:asciiTheme="minorHAnsi" w:hAnsiTheme="minorHAnsi" w:cs="Arial"/>
          <w:sz w:val="22"/>
          <w:szCs w:val="20"/>
        </w:rPr>
        <w:t xml:space="preserve">.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14:paraId="0A1B8A4E" w14:textId="77777777"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5</w:t>
      </w:r>
      <w:r w:rsidRPr="008978C1">
        <w:rPr>
          <w:rFonts w:asciiTheme="minorHAnsi" w:hAnsiTheme="minorHAnsi" w:cs="Arial"/>
          <w:sz w:val="22"/>
          <w:szCs w:val="20"/>
        </w:rPr>
        <w:t xml:space="preserve">.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14:paraId="5D958343"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6</w:t>
      </w:r>
      <w:r w:rsidRPr="008978C1">
        <w:rPr>
          <w:rFonts w:asciiTheme="minorHAnsi" w:hAnsiTheme="minorHAnsi" w:cs="Arial"/>
          <w:sz w:val="22"/>
          <w:szCs w:val="20"/>
        </w:rPr>
        <w:t xml:space="preserve">.  </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BD992A2" w14:textId="77777777"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7</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DB1CE7" w14:textId="77777777"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8</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4F0B1C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9</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 xml:space="preserve">. </w:t>
      </w:r>
    </w:p>
    <w:p w14:paraId="70E0A31D" w14:textId="77777777"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w:t>
      </w:r>
      <w:r w:rsidR="00A02A73">
        <w:rPr>
          <w:rFonts w:asciiTheme="minorHAnsi" w:hAnsiTheme="minorHAnsi"/>
          <w:sz w:val="22"/>
        </w:rPr>
        <w:t>10</w:t>
      </w:r>
      <w:r w:rsidRPr="00C577C1">
        <w:rPr>
          <w:rFonts w:asciiTheme="minorHAnsi" w:hAnsiTheme="minorHAnsi"/>
          <w:sz w:val="22"/>
        </w:rPr>
        <w:t xml:space="preserve">. </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 xml:space="preserve">komunikácií. V prípade znečistenia priľahlých miestnych komunikácií pri uskutočňovaní </w:t>
      </w:r>
      <w:r w:rsidRPr="00C577C1">
        <w:rPr>
          <w:rFonts w:asciiTheme="minorHAnsi" w:hAnsiTheme="minorHAnsi"/>
          <w:sz w:val="22"/>
        </w:rPr>
        <w:lastRenderedPageBreak/>
        <w:t>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69467F" w:rsidRPr="0069467F">
        <w:t xml:space="preserve"> </w:t>
      </w:r>
      <w:r w:rsidR="0069467F" w:rsidRPr="0069467F">
        <w:rPr>
          <w:rFonts w:asciiTheme="minorHAnsi" w:hAnsiTheme="minorHAnsi"/>
          <w:sz w:val="22"/>
        </w:rPr>
        <w:t>min. do výšky hodnoty diela</w:t>
      </w:r>
      <w:r w:rsidRPr="00C577C1">
        <w:rPr>
          <w:rFonts w:asciiTheme="minorHAnsi" w:hAnsiTheme="minorHAnsi"/>
          <w:sz w:val="22"/>
        </w:rPr>
        <w:t>.</w:t>
      </w:r>
      <w:r w:rsidR="007A11F6" w:rsidRPr="00C577C1">
        <w:rPr>
          <w:rFonts w:asciiTheme="minorHAnsi" w:hAnsiTheme="minorHAnsi"/>
          <w:sz w:val="22"/>
        </w:rPr>
        <w:t xml:space="preserve"> </w:t>
      </w:r>
    </w:p>
    <w:p w14:paraId="74DE737D" w14:textId="77777777"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w:t>
      </w:r>
      <w:r w:rsidR="00A02A73">
        <w:rPr>
          <w:rFonts w:asciiTheme="minorHAnsi" w:hAnsiTheme="minorHAnsi"/>
          <w:sz w:val="22"/>
        </w:rPr>
        <w:t>1</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14:paraId="1501683E" w14:textId="77777777"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2</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208C04D" w14:textId="77777777"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3</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 xml:space="preserve">iela.  </w:t>
      </w:r>
    </w:p>
    <w:p w14:paraId="54C64980" w14:textId="77777777"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4</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14:paraId="55FE9355" w14:textId="01A0C399"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5</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1F0FFF">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všestranný poriadok na mieste realizácie </w:t>
      </w:r>
      <w:r w:rsidR="001F0FFF">
        <w:rPr>
          <w:rFonts w:asciiTheme="minorHAnsi" w:hAnsiTheme="minorHAnsi" w:cs="Arial"/>
          <w:sz w:val="22"/>
          <w:szCs w:val="20"/>
        </w:rPr>
        <w:t>Diela</w:t>
      </w:r>
      <w:r w:rsidRPr="008978C1">
        <w:rPr>
          <w:rFonts w:asciiTheme="minorHAnsi" w:hAnsiTheme="minorHAnsi" w:cs="Arial"/>
          <w:sz w:val="22"/>
          <w:szCs w:val="20"/>
        </w:rPr>
        <w:t xml:space="preserve"> </w:t>
      </w:r>
      <w:r w:rsidR="001F0FFF">
        <w:rPr>
          <w:rFonts w:asciiTheme="minorHAnsi" w:hAnsiTheme="minorHAnsi" w:cs="Arial"/>
          <w:sz w:val="22"/>
          <w:szCs w:val="20"/>
        </w:rPr>
        <w:t xml:space="preserve">          </w:t>
      </w:r>
      <w:r w:rsidRPr="008978C1">
        <w:rPr>
          <w:rFonts w:asciiTheme="minorHAnsi" w:hAnsiTheme="minorHAnsi" w:cs="Arial"/>
          <w:sz w:val="22"/>
          <w:szCs w:val="20"/>
        </w:rPr>
        <w:t xml:space="preserve">a zabezpečí koordináciu svojich subdodávateľov (ak </w:t>
      </w:r>
      <w:r w:rsidR="001F0FFF">
        <w:rPr>
          <w:rFonts w:asciiTheme="minorHAnsi" w:hAnsiTheme="minorHAnsi" w:cs="Arial"/>
          <w:sz w:val="22"/>
          <w:szCs w:val="20"/>
        </w:rPr>
        <w:t>ich využije</w:t>
      </w:r>
      <w:r w:rsidRPr="008978C1">
        <w:rPr>
          <w:rFonts w:asciiTheme="minorHAnsi" w:hAnsiTheme="minorHAnsi" w:cs="Arial"/>
          <w:sz w:val="22"/>
          <w:szCs w:val="20"/>
        </w:rPr>
        <w:t xml:space="preserve">). </w:t>
      </w:r>
    </w:p>
    <w:p w14:paraId="226709EF" w14:textId="77777777"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A02A73">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color w:val="000000"/>
          <w:sz w:val="22"/>
          <w:szCs w:val="20"/>
        </w:rPr>
        <w:t xml:space="preserve">  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14:paraId="65F4D86F" w14:textId="77777777"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A02A73">
        <w:rPr>
          <w:rFonts w:asciiTheme="minorHAnsi" w:hAnsiTheme="minorHAnsi" w:cs="Arial"/>
          <w:color w:val="000000"/>
          <w:sz w:val="22"/>
          <w:szCs w:val="20"/>
        </w:rPr>
        <w:t>7</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w:t>
      </w:r>
      <w:r w:rsidR="009B2BB1">
        <w:rPr>
          <w:rFonts w:asciiTheme="minorHAnsi" w:hAnsiTheme="minorHAnsi" w:cs="Arial"/>
          <w:color w:val="000000"/>
          <w:sz w:val="22"/>
          <w:szCs w:val="20"/>
        </w:rPr>
        <w:t xml:space="preserve">  </w:t>
      </w:r>
      <w:r w:rsidR="009C0285" w:rsidRPr="008978C1">
        <w:rPr>
          <w:rFonts w:asciiTheme="minorHAnsi" w:hAnsiTheme="minorHAnsi" w:cs="Arial"/>
          <w:color w:val="000000"/>
          <w:sz w:val="22"/>
          <w:szCs w:val="20"/>
        </w:rPr>
        <w:t xml:space="preserve">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14:paraId="7D20068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Písomné oznámenie o zmene subdodávateľa obsahuje:</w:t>
      </w:r>
    </w:p>
    <w:p w14:paraId="50A7013E"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obchodné meno alebo názov subdodávateľa,</w:t>
      </w:r>
    </w:p>
    <w:p w14:paraId="31E79B2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rozsah subdodávky vyjadrený v Eurách,</w:t>
      </w:r>
    </w:p>
    <w:p w14:paraId="1D3771F9"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0"/>
        </w:rPr>
      </w:pPr>
      <w:r w:rsidRPr="0069467F">
        <w:rPr>
          <w:rFonts w:asciiTheme="minorHAnsi" w:hAnsiTheme="minorHAnsi" w:cs="Arial"/>
          <w:sz w:val="22"/>
          <w:szCs w:val="20"/>
        </w:rPr>
        <w:t>- skutočnosť, či je subdodávateľ zapísaný v Registri partnerov verejného sektora, ak takúto povinnosť má podľa osobitných predpisov,</w:t>
      </w:r>
    </w:p>
    <w:p w14:paraId="731C1247"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doklad o oprávnení realizovať plnenie,</w:t>
      </w:r>
    </w:p>
    <w:p w14:paraId="16F6302C" w14:textId="77777777"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dôvod zmeny pôvodného dodávateľa.</w:t>
      </w:r>
    </w:p>
    <w:p w14:paraId="7DA2BD8E" w14:textId="77777777"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A02A73">
        <w:rPr>
          <w:rFonts w:asciiTheme="minorHAnsi" w:hAnsiTheme="minorHAnsi" w:cs="Arial"/>
          <w:color w:val="000000"/>
          <w:sz w:val="22"/>
          <w:szCs w:val="20"/>
        </w:rPr>
        <w:t>8</w:t>
      </w:r>
      <w:r w:rsidRPr="008978C1">
        <w:rPr>
          <w:rFonts w:asciiTheme="minorHAnsi" w:hAnsiTheme="minorHAnsi" w:cs="Arial"/>
          <w:color w:val="000000"/>
          <w:sz w:val="22"/>
          <w:szCs w:val="20"/>
        </w:rPr>
        <w:t xml:space="preserve">. </w:t>
      </w:r>
      <w:r w:rsidRPr="008978C1">
        <w:rPr>
          <w:rFonts w:asciiTheme="minorHAnsi" w:hAnsiTheme="minorHAnsi" w:cs="Arial"/>
          <w:snapToGrid w:val="0"/>
          <w:sz w:val="22"/>
          <w:szCs w:val="20"/>
        </w:rPr>
        <w:t xml:space="preserve">Zhotoviteľ je povinný pred začatím prác vytýčiť na stavenisku osi všetkých inžinierskych sietí </w:t>
      </w:r>
      <w:r w:rsidR="009B2BB1">
        <w:rPr>
          <w:rFonts w:asciiTheme="minorHAnsi" w:hAnsiTheme="minorHAnsi" w:cs="Arial"/>
          <w:snapToGrid w:val="0"/>
          <w:sz w:val="22"/>
          <w:szCs w:val="20"/>
        </w:rPr>
        <w:t xml:space="preserve">        </w:t>
      </w:r>
      <w:r w:rsidRPr="008978C1">
        <w:rPr>
          <w:rFonts w:asciiTheme="minorHAnsi" w:hAnsiTheme="minorHAnsi" w:cs="Arial"/>
          <w:snapToGrid w:val="0"/>
          <w:sz w:val="22"/>
          <w:szCs w:val="20"/>
        </w:rPr>
        <w:t>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Pr="008978C1">
        <w:rPr>
          <w:rFonts w:asciiTheme="minorHAnsi" w:hAnsiTheme="minorHAnsi" w:cs="Arial"/>
          <w:snapToGrid w:val="0"/>
          <w:sz w:val="22"/>
          <w:szCs w:val="20"/>
        </w:rPr>
        <w:b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r w:rsidRPr="008978C1">
        <w:rPr>
          <w:rFonts w:asciiTheme="minorHAnsi" w:hAnsiTheme="minorHAnsi"/>
          <w:snapToGrid w:val="0"/>
          <w:sz w:val="22"/>
          <w:szCs w:val="20"/>
        </w:rPr>
        <w:t> </w:t>
      </w:r>
    </w:p>
    <w:p w14:paraId="674EEBEA"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A02A73">
        <w:rPr>
          <w:rFonts w:asciiTheme="minorHAnsi" w:hAnsiTheme="minorHAnsi" w:cs="Arial"/>
          <w:sz w:val="22"/>
          <w:szCs w:val="20"/>
        </w:rPr>
        <w:t>9</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14:paraId="59BD6F9C" w14:textId="77777777"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A02A73">
        <w:rPr>
          <w:rFonts w:asciiTheme="minorHAnsi" w:hAnsiTheme="minorHAnsi" w:cs="Arial"/>
          <w:snapToGrid w:val="0"/>
          <w:sz w:val="22"/>
          <w:szCs w:val="20"/>
        </w:rPr>
        <w:t>20</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14:paraId="536F9A53"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lastRenderedPageBreak/>
        <w:t>7.</w:t>
      </w:r>
      <w:r>
        <w:rPr>
          <w:rFonts w:asciiTheme="minorHAnsi" w:hAnsiTheme="minorHAnsi" w:cs="Arial"/>
          <w:snapToGrid w:val="0"/>
          <w:sz w:val="22"/>
          <w:szCs w:val="20"/>
        </w:rPr>
        <w:t>3.2</w:t>
      </w:r>
      <w:r w:rsidR="00A02A73">
        <w:rPr>
          <w:rFonts w:asciiTheme="minorHAnsi" w:hAnsiTheme="minorHAnsi" w:cs="Arial"/>
          <w:snapToGrid w:val="0"/>
          <w:sz w:val="22"/>
          <w:szCs w:val="20"/>
        </w:rPr>
        <w:t>1</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B803625" w14:textId="77777777" w:rsidR="00867FAE" w:rsidRPr="000A60FA" w:rsidRDefault="00867FAE" w:rsidP="00867FAE">
      <w:pPr>
        <w:pStyle w:val="Bezriadkovania"/>
        <w:ind w:left="709" w:hanging="709"/>
        <w:jc w:val="both"/>
        <w:rPr>
          <w:rFonts w:asciiTheme="minorHAnsi" w:hAnsiTheme="minorHAnsi" w:cs="Arial"/>
          <w:snapToGrid w:val="0"/>
          <w:sz w:val="22"/>
          <w:szCs w:val="20"/>
        </w:rPr>
      </w:pPr>
      <w:r>
        <w:rPr>
          <w:rFonts w:asciiTheme="minorHAnsi" w:hAnsiTheme="minorHAnsi" w:cs="Arial"/>
          <w:snapToGrid w:val="0"/>
          <w:sz w:val="22"/>
          <w:szCs w:val="20"/>
        </w:rPr>
        <w:t>7.3.22.</w:t>
      </w:r>
      <w:r>
        <w:rPr>
          <w:rFonts w:asciiTheme="minorHAnsi" w:hAnsiTheme="minorHAnsi" w:cs="Arial"/>
          <w:snapToGrid w:val="0"/>
          <w:sz w:val="22"/>
          <w:szCs w:val="20"/>
        </w:rPr>
        <w:tab/>
      </w:r>
      <w:r w:rsidRPr="000A60FA">
        <w:rPr>
          <w:rFonts w:asciiTheme="minorHAnsi" w:hAnsiTheme="minorHAnsi" w:cs="Arial"/>
          <w:snapToGrid w:val="0"/>
          <w:sz w:val="22"/>
          <w:szCs w:val="20"/>
        </w:rPr>
        <w:t>Zhotoviteľ je povinný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00AA1B09"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a)</w:t>
      </w:r>
      <w:r w:rsidRPr="000A60FA">
        <w:rPr>
          <w:rFonts w:asciiTheme="minorHAnsi" w:hAnsiTheme="minorHAnsi" w:cs="Arial"/>
          <w:snapToGrid w:val="0"/>
          <w:sz w:val="22"/>
          <w:szCs w:val="20"/>
        </w:rPr>
        <w:tab/>
        <w:t xml:space="preserve">poskytovateľ a ním poverené osoby, </w:t>
      </w:r>
    </w:p>
    <w:p w14:paraId="18DBE9D6"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b)</w:t>
      </w:r>
      <w:r w:rsidRPr="000A60FA">
        <w:rPr>
          <w:rFonts w:asciiTheme="minorHAnsi" w:hAnsiTheme="minorHAnsi" w:cs="Arial"/>
          <w:snapToGrid w:val="0"/>
          <w:sz w:val="22"/>
          <w:szCs w:val="20"/>
        </w:rPr>
        <w:tab/>
        <w:t xml:space="preserve">Útvar vnútorného auditu Riadiaceho orgánu alebo </w:t>
      </w:r>
      <w:proofErr w:type="spellStart"/>
      <w:r w:rsidRPr="000A60FA">
        <w:rPr>
          <w:rFonts w:asciiTheme="minorHAnsi" w:hAnsiTheme="minorHAnsi" w:cs="Arial"/>
          <w:snapToGrid w:val="0"/>
          <w:sz w:val="22"/>
          <w:szCs w:val="20"/>
        </w:rPr>
        <w:t>Spostredkovateľského</w:t>
      </w:r>
      <w:proofErr w:type="spellEnd"/>
      <w:r w:rsidRPr="000A60FA">
        <w:rPr>
          <w:rFonts w:asciiTheme="minorHAnsi" w:hAnsiTheme="minorHAnsi" w:cs="Arial"/>
          <w:snapToGrid w:val="0"/>
          <w:sz w:val="22"/>
          <w:szCs w:val="20"/>
        </w:rPr>
        <w:t xml:space="preserve"> orgánu a nimi poverené osoby, </w:t>
      </w:r>
    </w:p>
    <w:p w14:paraId="47A667BF"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c)</w:t>
      </w:r>
      <w:r w:rsidRPr="000A60FA">
        <w:rPr>
          <w:rFonts w:asciiTheme="minorHAnsi" w:hAnsiTheme="minorHAnsi" w:cs="Arial"/>
          <w:snapToGrid w:val="0"/>
          <w:sz w:val="22"/>
          <w:szCs w:val="20"/>
        </w:rPr>
        <w:tab/>
        <w:t xml:space="preserve">Najvyšší kontrolný úrad SR, Úrad vládneho auditu, Certifikačný orgán a nimi poverené osoby, </w:t>
      </w:r>
    </w:p>
    <w:p w14:paraId="55E6E7C9"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d)</w:t>
      </w:r>
      <w:r w:rsidRPr="000A60FA">
        <w:rPr>
          <w:rFonts w:asciiTheme="minorHAnsi" w:hAnsiTheme="minorHAnsi" w:cs="Arial"/>
          <w:snapToGrid w:val="0"/>
          <w:sz w:val="22"/>
          <w:szCs w:val="20"/>
        </w:rPr>
        <w:tab/>
        <w:t xml:space="preserve">Orgán auditu, jeho spolupracujúce orgány a osoby poverené na výkon kontroly/auditu, </w:t>
      </w:r>
    </w:p>
    <w:p w14:paraId="1656E0A4"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e)</w:t>
      </w:r>
      <w:r w:rsidRPr="000A60FA">
        <w:rPr>
          <w:rFonts w:asciiTheme="minorHAnsi" w:hAnsiTheme="minorHAnsi" w:cs="Arial"/>
          <w:snapToGrid w:val="0"/>
          <w:sz w:val="22"/>
          <w:szCs w:val="20"/>
        </w:rPr>
        <w:tab/>
        <w:t xml:space="preserve">Splnomocnení zástupcovia Európskej Komisie a Európskeho dvora audítorov </w:t>
      </w:r>
    </w:p>
    <w:p w14:paraId="1DF4A628"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f)</w:t>
      </w:r>
      <w:r w:rsidRPr="000A60FA">
        <w:rPr>
          <w:rFonts w:asciiTheme="minorHAnsi" w:hAnsiTheme="minorHAnsi" w:cs="Arial"/>
          <w:snapToGrid w:val="0"/>
          <w:sz w:val="22"/>
          <w:szCs w:val="20"/>
        </w:rPr>
        <w:tab/>
        <w:t xml:space="preserve">Orgán zabezpečujúci ochranu finančných záujmov EÚ, </w:t>
      </w:r>
    </w:p>
    <w:p w14:paraId="4D97174F" w14:textId="77777777" w:rsidR="00D87784"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g)</w:t>
      </w:r>
      <w:r w:rsidRPr="000A60FA">
        <w:rPr>
          <w:rFonts w:asciiTheme="minorHAnsi" w:hAnsiTheme="minorHAnsi" w:cs="Arial"/>
          <w:snapToGrid w:val="0"/>
          <w:sz w:val="22"/>
          <w:szCs w:val="20"/>
        </w:rPr>
        <w:tab/>
        <w:t>Osoby prizvané orgánmi uvedenými v písm. a) až f) v súlade s príslušnými právnymi predpismi SR a právnymi aktmi EÚ.</w:t>
      </w:r>
      <w:r w:rsidRPr="00867FAE">
        <w:rPr>
          <w:rFonts w:asciiTheme="minorHAnsi" w:hAnsiTheme="minorHAnsi" w:cs="Arial"/>
          <w:snapToGrid w:val="0"/>
          <w:sz w:val="22"/>
          <w:szCs w:val="20"/>
        </w:rPr>
        <w:t xml:space="preserve">           </w:t>
      </w:r>
    </w:p>
    <w:p w14:paraId="3866162E" w14:textId="77777777" w:rsidR="00E9569C" w:rsidRDefault="00E9569C" w:rsidP="00D87784">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A44E9E">
        <w:rPr>
          <w:rFonts w:asciiTheme="minorHAnsi" w:hAnsiTheme="minorHAnsi"/>
          <w:snapToGrid w:val="0"/>
          <w:sz w:val="22"/>
          <w:szCs w:val="22"/>
        </w:rPr>
        <w:t>3</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w:t>
      </w:r>
      <w:r w:rsidRPr="00E9569C">
        <w:rPr>
          <w:rFonts w:asciiTheme="minorHAnsi" w:hAnsiTheme="minorHAnsi"/>
          <w:snapToGrid w:val="0"/>
          <w:sz w:val="22"/>
          <w:szCs w:val="22"/>
        </w:rPr>
        <w:t xml:space="preserve">          </w:t>
      </w:r>
      <w:r w:rsidR="00030FEB" w:rsidRPr="00E9569C">
        <w:rPr>
          <w:rFonts w:asciiTheme="minorHAnsi" w:hAnsiTheme="minorHAnsi"/>
          <w:snapToGrid w:val="0"/>
          <w:sz w:val="22"/>
          <w:szCs w:val="22"/>
        </w:rPr>
        <w:t xml:space="preserve">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14:paraId="3F6DAC71" w14:textId="77777777"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A44E9E">
        <w:rPr>
          <w:rFonts w:asciiTheme="minorHAnsi" w:hAnsiTheme="minorHAnsi"/>
          <w:snapToGrid w:val="0"/>
          <w:sz w:val="22"/>
          <w:szCs w:val="22"/>
        </w:rPr>
        <w:t>4</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14:paraId="6D7D3AB2" w14:textId="77777777" w:rsidR="004056EF" w:rsidRPr="002B30D9" w:rsidRDefault="004056EF" w:rsidP="004056EF">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7.4.</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Nesplnenie povinností podľa čl. 7.3 je podstatným porušením zmluvy.  </w:t>
      </w:r>
    </w:p>
    <w:p w14:paraId="7841C216" w14:textId="77777777" w:rsidR="004056EF" w:rsidRPr="002B30D9" w:rsidRDefault="004056EF" w:rsidP="004056EF">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7.5</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Podstatné porušenie tejto zmluvy alebo jej opakované porušenia, ktoré nie sú podstatné predstavujú závažné porušenie profesijných povinností v zmysle bodu 101 preambuly smernice Európskeho parlamentu a Rady 2014/24/EÚ z 26. februára 2014 o verejnom obstarávaní </w:t>
      </w:r>
      <w:r>
        <w:rPr>
          <w:rFonts w:asciiTheme="minorHAnsi" w:hAnsiTheme="minorHAnsi" w:cs="Arial"/>
          <w:snapToGrid w:val="0"/>
          <w:sz w:val="22"/>
          <w:szCs w:val="20"/>
        </w:rPr>
        <w:t xml:space="preserve">                     </w:t>
      </w:r>
      <w:r w:rsidRPr="002B30D9">
        <w:rPr>
          <w:rFonts w:asciiTheme="minorHAnsi" w:hAnsiTheme="minorHAnsi" w:cs="Arial"/>
          <w:snapToGrid w:val="0"/>
          <w:sz w:val="22"/>
          <w:szCs w:val="20"/>
        </w:rPr>
        <w:t>a o zrušení smernice 2004/18/ES.</w:t>
      </w:r>
    </w:p>
    <w:p w14:paraId="0DBFB6EA"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14:paraId="0ED8D84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14:paraId="2FEE924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14:paraId="4D03EC72" w14:textId="77777777"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14:paraId="2A92AFC0" w14:textId="77777777"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14:paraId="586D2686" w14:textId="77777777"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14:paraId="6E6BD15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14:paraId="394B28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134BBFE8" w14:textId="77777777"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14:paraId="5C0DEA91"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14:paraId="1CEC9A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14:paraId="67454DE1" w14:textId="25B676CB" w:rsidR="00864E12" w:rsidRPr="00952E05" w:rsidRDefault="00030FEB" w:rsidP="00864E12">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 xml:space="preserve">Zmluvu možno zmeniť počas jej trvania bez nového verejného obstarávania v zmysle ustanovení § 18 zákona 343/2015 Zákona o verejnom obstarávaní v znení neskorších zmien a doplnkov. </w:t>
      </w:r>
      <w:r w:rsidRPr="008978C1">
        <w:rPr>
          <w:rFonts w:asciiTheme="minorHAnsi" w:hAnsiTheme="minorHAnsi" w:cs="Arial"/>
          <w:bCs/>
          <w:sz w:val="22"/>
          <w:szCs w:val="20"/>
        </w:rPr>
        <w:lastRenderedPageBreak/>
        <w:t>Zmena zmluvy musí byť oboma zmluvnými stranami uzavretá písomne.</w:t>
      </w:r>
      <w:r w:rsidR="000B1B21" w:rsidRPr="000B1B21">
        <w:t xml:space="preserve"> </w:t>
      </w:r>
      <w:r w:rsidR="000B1B21" w:rsidRPr="000B1B21">
        <w:rPr>
          <w:rFonts w:asciiTheme="minorHAnsi" w:hAnsiTheme="minorHAnsi" w:cs="Arial"/>
          <w:bCs/>
          <w:sz w:val="22"/>
          <w:szCs w:val="20"/>
        </w:rPr>
        <w:t>Zároveň nakoľko je zhotovenie diela spolufinancované z fondov EÚ, Objednávateľ predkladá na príslušný riadiaci orgán každý návrh zmeny zmluvy na kontrolu pred jej podpisom oboma zmluvnými stranami a zároveň ešte predtým ako k zmene zmluvy dôjde (napr. uplynutie lehoty realizácie diela, zmeny v súpise položiek alebo v rozpočte diela). Uvedená povinnosť sa nevzťahuje na prípady kedy dochádza k zmene identifikačných a kontaktných údajov zmluvných strán.</w:t>
      </w:r>
      <w:r w:rsidR="00864E12">
        <w:rPr>
          <w:rFonts w:asciiTheme="minorHAnsi" w:hAnsiTheme="minorHAnsi" w:cs="Arial"/>
          <w:bCs/>
          <w:sz w:val="22"/>
          <w:szCs w:val="20"/>
        </w:rPr>
        <w:t xml:space="preserve"> </w:t>
      </w:r>
      <w:bookmarkStart w:id="3" w:name="_Hlk18909208"/>
    </w:p>
    <w:bookmarkEnd w:id="3"/>
    <w:p w14:paraId="3A7977F0" w14:textId="77777777"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Pr="008978C1">
        <w:rPr>
          <w:rFonts w:asciiTheme="minorHAnsi" w:hAnsiTheme="minorHAnsi" w:cs="Arial"/>
          <w:sz w:val="22"/>
          <w:szCs w:val="20"/>
        </w:rPr>
        <w:t xml:space="preserve">       </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14:paraId="60FB17DD" w14:textId="77777777" w:rsidR="00030FEB"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 xml:space="preserve">hotoviteľovi ju predloží písomne prostredníctvom Zmenového listu. </w:t>
      </w:r>
    </w:p>
    <w:p w14:paraId="1BCF65C9" w14:textId="77777777" w:rsidR="00225F9F"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14:paraId="7E808417" w14:textId="77777777" w:rsidR="00225F9F" w:rsidRPr="008978C1" w:rsidRDefault="00225F9F"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9.2.3</w:t>
      </w:r>
      <w:r w:rsidR="00D0575C">
        <w:rPr>
          <w:rFonts w:asciiTheme="minorHAnsi" w:hAnsiTheme="minorHAnsi" w:cs="Arial"/>
          <w:sz w:val="22"/>
          <w:szCs w:val="20"/>
        </w:rPr>
        <w:t>.</w:t>
      </w:r>
      <w:r w:rsidRPr="008978C1">
        <w:rPr>
          <w:rFonts w:asciiTheme="minorHAnsi" w:hAnsiTheme="minorHAnsi" w:cs="Arial"/>
          <w:sz w:val="22"/>
          <w:szCs w:val="20"/>
        </w:rPr>
        <w:t xml:space="preserve"> V prípade, že dôjde k navýšeniu rozsahu prác</w:t>
      </w:r>
      <w:r w:rsidR="008D7F55">
        <w:rPr>
          <w:rFonts w:asciiTheme="minorHAnsi" w:hAnsiTheme="minorHAnsi" w:cs="Arial"/>
          <w:sz w:val="22"/>
          <w:szCs w:val="20"/>
        </w:rPr>
        <w:t xml:space="preserve"> z dôvodu nepredvídateľných okolností</w:t>
      </w:r>
      <w:r w:rsidRPr="008978C1">
        <w:rPr>
          <w:rFonts w:asciiTheme="minorHAnsi" w:hAnsiTheme="minorHAnsi" w:cs="Arial"/>
          <w:sz w:val="22"/>
          <w:szCs w:val="20"/>
        </w:rPr>
        <w:t>, tak sa ich cena určí:</w:t>
      </w:r>
    </w:p>
    <w:p w14:paraId="23586FC7"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14:paraId="12C4DDDE"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14:paraId="25804672" w14:textId="77777777" w:rsidR="00225F9F" w:rsidRPr="008978C1" w:rsidRDefault="00850AB3"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ch sa v priloženom rozpočte a ani v cenníku CENKROS 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14:paraId="451B511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14:paraId="4403AD3C"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14:paraId="5C19BF9F"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14:paraId="62D9150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14:paraId="3D084DF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14:paraId="02A4A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14:paraId="02E75A93"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14:paraId="008A753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14:paraId="5ABEEE0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14:paraId="69BF5AB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6D078BD2"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14:paraId="558BEE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14:paraId="74521D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14:paraId="0D4B3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v prípade prenájmu podkladom bude príslušná faktúra prenajímateľa, resp. dopravcu.</w:t>
      </w:r>
    </w:p>
    <w:p w14:paraId="1AC9AD4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14:paraId="4609008A"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14:paraId="62668B1E"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14:paraId="12F3E7B3"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14:paraId="320C83C9"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14:paraId="252893FB"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14:paraId="20C1D57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lastRenderedPageBreak/>
        <w:tab/>
      </w:r>
      <w:r w:rsidRPr="008978C1">
        <w:rPr>
          <w:rFonts w:asciiTheme="minorHAnsi" w:hAnsiTheme="minorHAnsi" w:cs="Arial"/>
          <w:sz w:val="22"/>
          <w:szCs w:val="20"/>
          <w:u w:val="single"/>
        </w:rPr>
        <w:t>- VRN........%</w:t>
      </w:r>
    </w:p>
    <w:p w14:paraId="4727AC98"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14:paraId="5815260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14:paraId="3E618A9A" w14:textId="77777777" w:rsidR="00225F9F"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w:t>
      </w:r>
      <w:r w:rsidR="00F6729A">
        <w:rPr>
          <w:rFonts w:asciiTheme="minorHAnsi" w:hAnsiTheme="minorHAnsi" w:cs="Arial"/>
          <w:sz w:val="22"/>
          <w:szCs w:val="20"/>
        </w:rPr>
        <w:t>zadania, ktoré je písomne potvrdené Objednávateľom</w:t>
      </w:r>
      <w:r w:rsidR="0010099B">
        <w:rPr>
          <w:rFonts w:asciiTheme="minorHAnsi" w:hAnsiTheme="minorHAnsi" w:cs="Arial"/>
          <w:sz w:val="22"/>
          <w:szCs w:val="20"/>
        </w:rPr>
        <w:t xml:space="preserve">,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14:paraId="3F0F1388" w14:textId="77777777" w:rsidR="00030FEB"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406D1D3A" w14:textId="77777777" w:rsidR="00030FEB" w:rsidRPr="008978C1" w:rsidRDefault="00030FEB"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14:paraId="35070539" w14:textId="77777777"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14:paraId="69603CA9" w14:textId="77777777"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14:paraId="2C04213F" w14:textId="5E3471B2" w:rsidR="006E3A7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 xml:space="preserve">meny zmluvy.  </w:t>
      </w:r>
      <w:r w:rsidR="00030FEB" w:rsidRPr="007E04C4">
        <w:rPr>
          <w:rFonts w:asciiTheme="minorHAnsi" w:hAnsiTheme="minorHAnsi" w:cs="Arial"/>
          <w:sz w:val="22"/>
          <w:szCs w:val="20"/>
        </w:rPr>
        <w:tab/>
      </w:r>
    </w:p>
    <w:p w14:paraId="1CFA9BE6" w14:textId="77777777" w:rsidR="00230C0C" w:rsidRPr="007E04C4" w:rsidRDefault="00230C0C" w:rsidP="00230C0C">
      <w:pPr>
        <w:widowControl w:val="0"/>
        <w:tabs>
          <w:tab w:val="left" w:pos="284"/>
          <w:tab w:val="left" w:pos="3456"/>
          <w:tab w:val="left" w:pos="4608"/>
          <w:tab w:val="left" w:pos="5760"/>
          <w:tab w:val="left" w:pos="6912"/>
          <w:tab w:val="left" w:pos="8064"/>
        </w:tabs>
        <w:autoSpaceDE w:val="0"/>
        <w:autoSpaceDN w:val="0"/>
        <w:adjustRightInd w:val="0"/>
        <w:spacing w:after="200"/>
        <w:ind w:left="567"/>
        <w:contextualSpacing/>
        <w:jc w:val="both"/>
        <w:rPr>
          <w:rFonts w:asciiTheme="minorHAnsi" w:hAnsiTheme="minorHAnsi" w:cs="Arial"/>
          <w:sz w:val="22"/>
          <w:szCs w:val="20"/>
        </w:rPr>
      </w:pPr>
    </w:p>
    <w:p w14:paraId="357C3F6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14:paraId="7A996A9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r w:rsidR="00D7454D">
        <w:rPr>
          <w:rFonts w:asciiTheme="minorHAnsi" w:hAnsiTheme="minorHAnsi" w:cs="Arial"/>
          <w:b/>
          <w:bCs/>
          <w:sz w:val="22"/>
          <w:szCs w:val="20"/>
        </w:rPr>
        <w:t xml:space="preserve"> </w:t>
      </w:r>
    </w:p>
    <w:p w14:paraId="61DB2BE0" w14:textId="734A434F" w:rsidR="00220744" w:rsidRPr="008978C1"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Pr>
          <w:rFonts w:asciiTheme="minorHAnsi" w:hAnsiTheme="minorHAnsi" w:cs="Arial"/>
          <w:sz w:val="22"/>
          <w:szCs w:val="20"/>
        </w:rPr>
        <w:tab/>
      </w:r>
      <w:r w:rsidR="00A643C7" w:rsidRPr="00A643C7">
        <w:rPr>
          <w:rFonts w:asciiTheme="minorHAnsi" w:hAnsiTheme="minorHAnsi" w:cs="Arial"/>
          <w:sz w:val="22"/>
          <w:szCs w:val="20"/>
        </w:rPr>
        <w:t xml:space="preserve">V prípade, že Zhotoviteľ nedodá Dielo v rozsahu podľa čl. 2 Zmluvy v dohodnutých termínoch podľa čl. </w:t>
      </w:r>
      <w:r w:rsidR="007E740D">
        <w:rPr>
          <w:rFonts w:asciiTheme="minorHAnsi" w:hAnsiTheme="minorHAnsi" w:cs="Arial"/>
          <w:sz w:val="22"/>
          <w:szCs w:val="20"/>
        </w:rPr>
        <w:t>5</w:t>
      </w:r>
      <w:r w:rsidR="007E740D" w:rsidRPr="00A643C7">
        <w:rPr>
          <w:rFonts w:asciiTheme="minorHAnsi" w:hAnsiTheme="minorHAnsi" w:cs="Arial"/>
          <w:sz w:val="22"/>
          <w:szCs w:val="20"/>
        </w:rPr>
        <w:t xml:space="preserve"> </w:t>
      </w:r>
      <w:r w:rsidR="00A643C7" w:rsidRPr="00A643C7">
        <w:rPr>
          <w:rFonts w:asciiTheme="minorHAnsi" w:hAnsiTheme="minorHAnsi" w:cs="Arial"/>
          <w:sz w:val="22"/>
          <w:szCs w:val="20"/>
        </w:rPr>
        <w:t>tejto Zmluvy, Objednávateľ má právo na zmluvnú pokutu vo výške 0,5% z celkovej zmluvnej ceny Diela eur bez DPH za každý aj začatý deň omeškania až do jeho prevzatia Objednávateľom.</w:t>
      </w:r>
      <w:r w:rsidR="00A643C7">
        <w:rPr>
          <w:rFonts w:asciiTheme="minorHAnsi" w:hAnsiTheme="minorHAnsi" w:cs="Arial"/>
          <w:sz w:val="22"/>
          <w:szCs w:val="20"/>
        </w:rPr>
        <w:t xml:space="preserve"> </w:t>
      </w:r>
    </w:p>
    <w:p w14:paraId="302F1155" w14:textId="768C99BD" w:rsidR="00A643C7"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Pr>
          <w:rFonts w:asciiTheme="minorHAnsi" w:hAnsiTheme="minorHAnsi" w:cs="Arial"/>
          <w:sz w:val="22"/>
          <w:szCs w:val="20"/>
        </w:rPr>
        <w:tab/>
      </w:r>
      <w:r w:rsidR="00A643C7" w:rsidRPr="00A643C7">
        <w:rPr>
          <w:rFonts w:asciiTheme="minorHAnsi" w:hAnsiTheme="minorHAnsi" w:cs="Arial"/>
          <w:sz w:val="22"/>
          <w:szCs w:val="20"/>
        </w:rPr>
        <w:t>V prípade omeškania Objednávateľa s úhradou faktúry má Zhotoviteľ právo n</w:t>
      </w:r>
      <w:r w:rsidR="00A643C7">
        <w:rPr>
          <w:rFonts w:asciiTheme="minorHAnsi" w:hAnsiTheme="minorHAnsi" w:cs="Arial"/>
          <w:sz w:val="22"/>
          <w:szCs w:val="20"/>
        </w:rPr>
        <w:t>a úrok z omeškania vo výške 0,5</w:t>
      </w:r>
      <w:r w:rsidR="00A643C7" w:rsidRPr="00A643C7">
        <w:rPr>
          <w:rFonts w:asciiTheme="minorHAnsi" w:hAnsiTheme="minorHAnsi" w:cs="Arial"/>
          <w:sz w:val="22"/>
          <w:szCs w:val="20"/>
        </w:rPr>
        <w:t xml:space="preserve"> % z dlžnej sumy bez DPH za každý aj začatý deň omeškania úhrady.</w:t>
      </w:r>
      <w:r w:rsidR="000B1B21" w:rsidRPr="000B1B21">
        <w:t xml:space="preserve"> </w:t>
      </w:r>
      <w:r w:rsidR="000B1B21" w:rsidRPr="000B1B21">
        <w:rPr>
          <w:rFonts w:asciiTheme="minorHAnsi" w:hAnsiTheme="minorHAnsi" w:cs="Arial"/>
          <w:sz w:val="22"/>
          <w:szCs w:val="20"/>
        </w:rPr>
        <w:t>To neplatí v prípade, ak omeškanie Objednávateľa vznikne v súvislosti s procesom schvaľovania Žiadosti o platbu na úrovni riadiaceho orgánu príslušného operačného programu.</w:t>
      </w:r>
      <w:r w:rsidR="00CD1491">
        <w:rPr>
          <w:rFonts w:asciiTheme="minorHAnsi" w:hAnsiTheme="minorHAnsi" w:cs="Arial"/>
          <w:sz w:val="22"/>
          <w:szCs w:val="20"/>
        </w:rPr>
        <w:t xml:space="preserve"> </w:t>
      </w:r>
      <w:bookmarkStart w:id="4" w:name="_Hlk18909273"/>
    </w:p>
    <w:bookmarkEnd w:id="4"/>
    <w:p w14:paraId="18B8C55E" w14:textId="77777777" w:rsidR="00536D51" w:rsidRDefault="00706F3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590A7B">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t xml:space="preserve">V prípade nesplnenia povinnosti Zhotoviteľa podľa bodu 11.8. tejto zmluvy je Zhotoviteľ povinný zaplatiť zmluvnú pokutu </w:t>
      </w:r>
      <w:r w:rsidR="007E035A">
        <w:rPr>
          <w:rFonts w:asciiTheme="minorHAnsi" w:hAnsiTheme="minorHAnsi" w:cs="Arial"/>
          <w:sz w:val="22"/>
          <w:szCs w:val="20"/>
        </w:rPr>
        <w:t>500</w:t>
      </w:r>
      <w:r>
        <w:rPr>
          <w:rFonts w:asciiTheme="minorHAnsi" w:hAnsiTheme="minorHAnsi" w:cs="Arial"/>
          <w:sz w:val="22"/>
          <w:szCs w:val="20"/>
        </w:rPr>
        <w:t>,- eur za každý aj začatý deň omeškania.</w:t>
      </w:r>
    </w:p>
    <w:p w14:paraId="275646BF" w14:textId="75655F6E" w:rsidR="00601E09" w:rsidRDefault="00292DB7" w:rsidP="00B75DC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Pr>
          <w:rFonts w:asciiTheme="minorHAnsi" w:hAnsiTheme="minorHAnsi" w:cs="Arial"/>
          <w:sz w:val="22"/>
          <w:szCs w:val="20"/>
        </w:rPr>
        <w:t>10.4.</w:t>
      </w:r>
      <w:r>
        <w:rPr>
          <w:rFonts w:asciiTheme="minorHAnsi" w:hAnsiTheme="minorHAnsi" w:cs="Arial"/>
          <w:sz w:val="22"/>
          <w:szCs w:val="20"/>
        </w:rPr>
        <w:tab/>
      </w:r>
      <w:r w:rsidRPr="00292DB7">
        <w:rPr>
          <w:rFonts w:asciiTheme="minorHAnsi" w:hAnsiTheme="minorHAnsi" w:cs="Arial"/>
          <w:sz w:val="22"/>
          <w:szCs w:val="20"/>
        </w:rPr>
        <w:t xml:space="preserve">Pri podstatnom porušení tejto zmluvy je </w:t>
      </w:r>
      <w:r>
        <w:rPr>
          <w:rFonts w:asciiTheme="minorHAnsi" w:hAnsiTheme="minorHAnsi" w:cs="Arial"/>
          <w:sz w:val="22"/>
          <w:szCs w:val="20"/>
        </w:rPr>
        <w:t>Z</w:t>
      </w:r>
      <w:r w:rsidRPr="00292DB7">
        <w:rPr>
          <w:rFonts w:asciiTheme="minorHAnsi" w:hAnsiTheme="minorHAnsi" w:cs="Arial"/>
          <w:sz w:val="22"/>
          <w:szCs w:val="20"/>
        </w:rPr>
        <w:t xml:space="preserve">hotoviteľ povinný uhradiť </w:t>
      </w:r>
      <w:r>
        <w:rPr>
          <w:rFonts w:asciiTheme="minorHAnsi" w:hAnsiTheme="minorHAnsi" w:cs="Arial"/>
          <w:sz w:val="22"/>
          <w:szCs w:val="20"/>
        </w:rPr>
        <w:t>Objednávateľovi zmluvnú pokutu vo výške 1 000</w:t>
      </w:r>
      <w:r w:rsidRPr="00292DB7">
        <w:rPr>
          <w:rFonts w:asciiTheme="minorHAnsi" w:hAnsiTheme="minorHAnsi" w:cs="Arial"/>
          <w:sz w:val="22"/>
          <w:szCs w:val="20"/>
        </w:rPr>
        <w:t>,- eur. Pri opakovanom porušení tejto zmluvy, ktoré nie je podstatné je zhotoviteľ povinný uhradiť objednávateľovi zmluvnú pokutu v</w:t>
      </w:r>
      <w:r>
        <w:rPr>
          <w:rFonts w:asciiTheme="minorHAnsi" w:hAnsiTheme="minorHAnsi" w:cs="Arial"/>
          <w:sz w:val="22"/>
          <w:szCs w:val="20"/>
        </w:rPr>
        <w:t>o</w:t>
      </w:r>
      <w:r w:rsidRPr="00292DB7">
        <w:rPr>
          <w:rFonts w:asciiTheme="minorHAnsi" w:hAnsiTheme="minorHAnsi" w:cs="Arial"/>
          <w:sz w:val="22"/>
          <w:szCs w:val="20"/>
        </w:rPr>
        <w:t xml:space="preserve"> </w:t>
      </w:r>
      <w:r>
        <w:rPr>
          <w:rFonts w:asciiTheme="minorHAnsi" w:hAnsiTheme="minorHAnsi" w:cs="Arial"/>
          <w:sz w:val="22"/>
          <w:szCs w:val="20"/>
        </w:rPr>
        <w:t>výške</w:t>
      </w:r>
      <w:r w:rsidRPr="00292DB7">
        <w:rPr>
          <w:rFonts w:asciiTheme="minorHAnsi" w:hAnsiTheme="minorHAnsi" w:cs="Arial"/>
          <w:sz w:val="22"/>
          <w:szCs w:val="20"/>
        </w:rPr>
        <w:t xml:space="preserve"> 200,- eur za každé opakované porušenie. Za opakované porušenie tejto zmluvy, ktoré nie je podstatným porušením sa považuje porušenie identickej povinnosti dva krát.    </w:t>
      </w:r>
    </w:p>
    <w:p w14:paraId="3DA014BC" w14:textId="77777777" w:rsidR="00B75DC8" w:rsidRDefault="00B75DC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14:paraId="4ABDA209" w14:textId="41484D5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14:paraId="67FE064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14:paraId="2CD6DFCF" w14:textId="77777777"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14:paraId="4A54DAB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14:paraId="3456B7F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14:paraId="7DDCDF70" w14:textId="77777777"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14:paraId="1D74C1ED" w14:textId="77777777"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14:paraId="23406CDA" w14:textId="77777777"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14:paraId="799CB32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 xml:space="preserve">hotoviteľ ani pri vynaložení všetkej starostlivosti nemohol zistiť </w:t>
      </w:r>
      <w:r w:rsidRPr="008978C1">
        <w:rPr>
          <w:rFonts w:asciiTheme="minorHAnsi" w:hAnsiTheme="minorHAnsi" w:cs="Arial"/>
          <w:sz w:val="22"/>
          <w:szCs w:val="20"/>
        </w:rPr>
        <w:lastRenderedPageBreak/>
        <w:t>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0B927FD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14:paraId="0E403C3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14:paraId="5153F322" w14:textId="77777777"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CA34C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14:paraId="3FC13CD9" w14:textId="77777777"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73482CEB" w14:textId="77777777" w:rsidR="007E4D5C"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 xml:space="preserve">.   </w:t>
      </w:r>
      <w:r w:rsidR="00706F37">
        <w:rPr>
          <w:rFonts w:asciiTheme="minorHAnsi" w:hAnsiTheme="minorHAnsi" w:cs="Arial"/>
          <w:sz w:val="22"/>
          <w:szCs w:val="20"/>
        </w:rPr>
        <w:tab/>
      </w:r>
      <w:r w:rsidR="0052183C" w:rsidRPr="0052183C">
        <w:rPr>
          <w:rFonts w:asciiTheme="minorHAnsi" w:hAnsiTheme="minorHAnsi" w:cs="Arial"/>
          <w:sz w:val="22"/>
          <w:szCs w:val="20"/>
        </w:rPr>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w:t>
      </w:r>
      <w:r w:rsidR="0052183C">
        <w:rPr>
          <w:rFonts w:asciiTheme="minorHAnsi" w:hAnsiTheme="minorHAnsi" w:cs="Arial"/>
          <w:sz w:val="22"/>
          <w:szCs w:val="20"/>
        </w:rPr>
        <w:t xml:space="preserve">         </w:t>
      </w:r>
      <w:r w:rsidR="0052183C" w:rsidRPr="0052183C">
        <w:rPr>
          <w:rFonts w:asciiTheme="minorHAnsi" w:hAnsiTheme="minorHAnsi" w:cs="Arial"/>
          <w:sz w:val="22"/>
          <w:szCs w:val="20"/>
        </w:rPr>
        <w:t>z vád diela sa vzťahujú primerane ustanovenia Obchodného zákonníka.</w:t>
      </w:r>
    </w:p>
    <w:p w14:paraId="32F01647" w14:textId="77777777" w:rsidR="0052183C"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11.9.</w:t>
      </w:r>
      <w:r>
        <w:rPr>
          <w:rFonts w:asciiTheme="minorHAnsi" w:hAnsiTheme="minorHAnsi" w:cs="Arial"/>
          <w:sz w:val="22"/>
          <w:szCs w:val="20"/>
        </w:rPr>
        <w:tab/>
      </w:r>
      <w:r w:rsidRPr="0052183C">
        <w:rPr>
          <w:rFonts w:asciiTheme="minorHAnsi" w:hAnsiTheme="minorHAnsi" w:cs="Arial"/>
          <w:sz w:val="22"/>
          <w:szCs w:val="20"/>
        </w:rPr>
        <w:t>O odstránení vady spíše Objednávateľ protokol, v ktorom potvrdí odstránenie vady, alebo uvedie dôvody, pre ktoré odmieta opravu prevziať.</w:t>
      </w:r>
    </w:p>
    <w:p w14:paraId="3F9372A4" w14:textId="77777777" w:rsidR="0052183C" w:rsidRPr="008978C1"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6A1D70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14:paraId="59C3963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r w:rsidR="00C72A1C">
        <w:rPr>
          <w:rFonts w:asciiTheme="minorHAnsi" w:hAnsiTheme="minorHAnsi" w:cs="Arial"/>
          <w:b/>
          <w:bCs/>
          <w:sz w:val="22"/>
          <w:szCs w:val="20"/>
        </w:rPr>
        <w:t xml:space="preserve"> </w:t>
      </w:r>
    </w:p>
    <w:p w14:paraId="385577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14:paraId="241179F5" w14:textId="77777777" w:rsidR="00AF6A8E"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00AF6A8E" w:rsidRPr="00AF6A8E">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14:paraId="5106E16A" w14:textId="77777777" w:rsidR="00AF6A8E" w:rsidRDefault="00AF6A8E"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71DA888" w14:textId="100287D0" w:rsidR="00030FEB" w:rsidRPr="008978C1"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w:t>
      </w:r>
    </w:p>
    <w:p w14:paraId="27D740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14:paraId="16F809B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14:paraId="449A0D8B" w14:textId="7777777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tejto zmluvy. Zhotoviteľ zostáva vlastníkom týchto vecí až do ich pevného zabudovania do Diela, ktoré je predmetom tejto zmluvy, </w:t>
      </w:r>
      <w:r w:rsidR="00AA6DDA">
        <w:rPr>
          <w:rFonts w:asciiTheme="minorHAnsi" w:hAnsiTheme="minorHAnsi" w:cs="Arial"/>
          <w:sz w:val="22"/>
          <w:szCs w:val="20"/>
        </w:rPr>
        <w:t xml:space="preserve">                 </w:t>
      </w:r>
      <w:r w:rsidR="00930646" w:rsidRPr="008978C1">
        <w:rPr>
          <w:rFonts w:asciiTheme="minorHAnsi" w:hAnsiTheme="minorHAnsi" w:cs="Arial"/>
          <w:sz w:val="22"/>
          <w:szCs w:val="20"/>
        </w:rPr>
        <w:t>s výnimkou zariadení, ktorých cenu uhradil Objednávateľ pred ich zabudovaním do Diela.</w:t>
      </w:r>
    </w:p>
    <w:p w14:paraId="650679B1" w14:textId="77777777"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4477603B" w14:textId="77777777" w:rsidR="00590A7B" w:rsidRPr="008978C1" w:rsidRDefault="00590A7B"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14:paraId="32B3849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14:paraId="2BF331F6" w14:textId="77777777" w:rsidR="00C72A1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r w:rsidR="00AA6DDA">
        <w:rPr>
          <w:rFonts w:asciiTheme="minorHAnsi" w:hAnsiTheme="minorHAnsi" w:cs="Arial"/>
          <w:b/>
          <w:bCs/>
          <w:sz w:val="22"/>
          <w:szCs w:val="20"/>
        </w:rPr>
        <w:t xml:space="preserve"> </w:t>
      </w:r>
    </w:p>
    <w:p w14:paraId="747ECFB2" w14:textId="77777777"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 xml:space="preserve">č. 147/2013 Z. z. Ministerstva práce, sociálnych vecí a rodiny Slovenskej republiky, ktorou sa </w:t>
      </w:r>
      <w:r w:rsidRPr="00DE3F16">
        <w:rPr>
          <w:rFonts w:asciiTheme="minorHAnsi" w:hAnsiTheme="minorHAnsi"/>
          <w:sz w:val="22"/>
        </w:rPr>
        <w:lastRenderedPageBreak/>
        <w:t>ustanovujú podrobnosti na zaistenie bezpečnosti a ochrany zdravia pri stavebných prácach a prácach s nimi súvisiacich a podrobnosti o odbornej spôsobilosti na výkon niektorých pracovných činností.</w:t>
      </w:r>
    </w:p>
    <w:p w14:paraId="3FF2E57D" w14:textId="77777777"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Pr="00CD23FD">
        <w:rPr>
          <w:rFonts w:asciiTheme="minorHAnsi" w:hAnsiTheme="minorHAnsi"/>
          <w:sz w:val="22"/>
        </w:rPr>
        <w:t xml:space="preserve">  </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r w:rsidRPr="00CD23FD">
        <w:rPr>
          <w:rFonts w:asciiTheme="minorHAnsi" w:eastAsia="Calibri" w:hAnsiTheme="minorHAnsi"/>
          <w:sz w:val="22"/>
          <w:lang w:eastAsia="en-US"/>
        </w:rPr>
        <w:t xml:space="preserve"> </w:t>
      </w:r>
    </w:p>
    <w:p w14:paraId="645AAFC5" w14:textId="77777777" w:rsidR="00597F87" w:rsidRDefault="00597F87" w:rsidP="00CD23FD">
      <w:pPr>
        <w:pStyle w:val="Bezriadkovania"/>
        <w:ind w:left="709" w:hanging="709"/>
        <w:jc w:val="both"/>
        <w:rPr>
          <w:rFonts w:asciiTheme="minorHAnsi" w:eastAsia="Calibri" w:hAnsiTheme="minorHAnsi"/>
          <w:sz w:val="22"/>
          <w:lang w:eastAsia="en-US"/>
        </w:rPr>
      </w:pPr>
    </w:p>
    <w:p w14:paraId="0615FDB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14:paraId="14B35DEE"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14:paraId="37B78640" w14:textId="7777777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16A61653" w14:textId="7777777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doručenia oznámenia.</w:t>
      </w:r>
    </w:p>
    <w:p w14:paraId="7CB33628" w14:textId="77777777"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w:t>
      </w:r>
      <w:r w:rsidR="0052183C">
        <w:rPr>
          <w:rFonts w:asciiTheme="minorHAnsi" w:hAnsiTheme="minorHAnsi" w:cs="Arial"/>
          <w:sz w:val="22"/>
          <w:szCs w:val="20"/>
        </w:rPr>
        <w:t>,</w:t>
      </w:r>
      <w:r w:rsidR="00930646" w:rsidRPr="008978C1">
        <w:rPr>
          <w:rFonts w:asciiTheme="minorHAnsi" w:hAnsiTheme="minorHAnsi" w:cs="Arial"/>
          <w:sz w:val="22"/>
          <w:szCs w:val="20"/>
        </w:rPr>
        <w:t xml:space="preserv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18BBB" w14:textId="77777777"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41CA2753"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15.5.  </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14:paraId="0353834F" w14:textId="10B9BE34"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15.6.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r w:rsidR="000B1B21">
        <w:rPr>
          <w:rFonts w:asciiTheme="minorHAnsi" w:hAnsiTheme="minorHAnsi" w:cs="Arial"/>
          <w:sz w:val="22"/>
          <w:szCs w:val="20"/>
        </w:rPr>
        <w:t xml:space="preserve"> </w:t>
      </w:r>
      <w:bookmarkStart w:id="5" w:name="_GoBack"/>
      <w:bookmarkEnd w:id="5"/>
    </w:p>
    <w:p w14:paraId="35E1243F"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15.7.    </w:t>
      </w:r>
      <w:r w:rsidRPr="008978C1">
        <w:rPr>
          <w:rFonts w:asciiTheme="minorHAnsi" w:hAnsiTheme="minorHAnsi" w:cs="Arial"/>
          <w:sz w:val="22"/>
          <w:szCs w:val="20"/>
        </w:rPr>
        <w:tab/>
        <w:t xml:space="preserve">Pri vysporiadaní pohľadávok z titulu odstúpenia od zmluvy sa postupuje nasledovne: </w:t>
      </w:r>
    </w:p>
    <w:p w14:paraId="193867B9"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14:paraId="23EFDEBA" w14:textId="77777777"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AA6DDA">
        <w:rPr>
          <w:rFonts w:asciiTheme="minorHAnsi" w:hAnsiTheme="minorHAnsi" w:cs="Arial"/>
          <w:sz w:val="22"/>
          <w:szCs w:val="20"/>
        </w:rPr>
        <w:t xml:space="preserve"> poskytnuté do odstúpenia</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14:paraId="44405A17" w14:textId="77777777"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73CCF9FF"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99F9D1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14:paraId="1B59E26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14:paraId="1D93AAA3" w14:textId="1BEDDDE2"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w:t>
      </w:r>
      <w:r w:rsidR="000B05D4" w:rsidRPr="000B05D4">
        <w:rPr>
          <w:rFonts w:asciiTheme="minorHAnsi" w:hAnsiTheme="minorHAnsi" w:cs="Arial"/>
          <w:sz w:val="22"/>
          <w:szCs w:val="20"/>
        </w:rPr>
        <w:t>Obchodného zákonníka v</w:t>
      </w:r>
      <w:r w:rsidR="00246D73">
        <w:rPr>
          <w:rFonts w:asciiTheme="minorHAnsi" w:hAnsiTheme="minorHAnsi" w:cs="Arial"/>
          <w:sz w:val="22"/>
          <w:szCs w:val="20"/>
        </w:rPr>
        <w:t> platnom znení</w:t>
      </w:r>
      <w:r w:rsidR="000B05D4" w:rsidRPr="000B05D4">
        <w:rPr>
          <w:rFonts w:asciiTheme="minorHAnsi" w:hAnsiTheme="minorHAnsi" w:cs="Arial"/>
          <w:sz w:val="22"/>
          <w:szCs w:val="20"/>
        </w:rPr>
        <w:t>.</w:t>
      </w:r>
    </w:p>
    <w:p w14:paraId="4505FEF0"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w:t>
      </w:r>
      <w:r w:rsidRPr="008978C1">
        <w:rPr>
          <w:rFonts w:asciiTheme="minorHAnsi" w:hAnsiTheme="minorHAnsi" w:cs="Arial"/>
          <w:sz w:val="22"/>
          <w:szCs w:val="20"/>
        </w:rPr>
        <w:lastRenderedPageBreak/>
        <w:t xml:space="preserve">strany zápisom v stavebnom denníku. </w:t>
      </w:r>
    </w:p>
    <w:p w14:paraId="12122138" w14:textId="77777777" w:rsidR="00030FEB" w:rsidRPr="0050782D" w:rsidRDefault="00030FEB" w:rsidP="000B05D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50782D">
        <w:rPr>
          <w:rFonts w:asciiTheme="minorHAnsi" w:hAnsiTheme="minorHAnsi"/>
          <w:sz w:val="22"/>
        </w:rPr>
        <w:t>16.</w:t>
      </w:r>
      <w:r w:rsidR="000B05D4">
        <w:rPr>
          <w:rFonts w:asciiTheme="minorHAnsi" w:hAnsiTheme="minorHAnsi"/>
          <w:sz w:val="22"/>
        </w:rPr>
        <w:t>3</w:t>
      </w:r>
      <w:r w:rsidRPr="0050782D">
        <w:rPr>
          <w:rFonts w:asciiTheme="minorHAnsi" w:hAnsiTheme="minorHAnsi"/>
          <w:sz w:val="22"/>
        </w:rPr>
        <w:t xml:space="preserve">. </w:t>
      </w:r>
      <w:r w:rsidR="0050782D">
        <w:rPr>
          <w:rFonts w:asciiTheme="minorHAnsi" w:hAnsiTheme="minorHAnsi"/>
          <w:sz w:val="22"/>
        </w:rPr>
        <w:tab/>
      </w:r>
      <w:r w:rsidR="000B05D4">
        <w:rPr>
          <w:rFonts w:asciiTheme="minorHAnsi" w:hAnsiTheme="minorHAnsi"/>
          <w:sz w:val="22"/>
        </w:rPr>
        <w:t xml:space="preserve">Prílohy </w:t>
      </w:r>
      <w:r w:rsidRPr="0050782D">
        <w:rPr>
          <w:rFonts w:asciiTheme="minorHAnsi" w:hAnsiTheme="minorHAnsi"/>
          <w:sz w:val="22"/>
        </w:rPr>
        <w:t xml:space="preserve">zmluvy: </w:t>
      </w:r>
    </w:p>
    <w:p w14:paraId="5C9127A0" w14:textId="77777777"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1.  Cenová kalkulácia, ponukový rozpočet stavby,</w:t>
      </w:r>
    </w:p>
    <w:p w14:paraId="47AA0D80" w14:textId="77777777" w:rsidR="006E3A78" w:rsidRDefault="00CC556A"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2.  Harmo</w:t>
      </w:r>
      <w:r w:rsidR="009F7DB2" w:rsidRPr="008978C1">
        <w:rPr>
          <w:rFonts w:asciiTheme="minorHAnsi" w:hAnsiTheme="minorHAnsi" w:cs="Arial"/>
          <w:color w:val="000000"/>
          <w:sz w:val="22"/>
          <w:szCs w:val="20"/>
        </w:rPr>
        <w:t>nogram výstavby /vecný, časový</w:t>
      </w:r>
      <w:r w:rsidR="0050782D">
        <w:rPr>
          <w:rFonts w:asciiTheme="minorHAnsi" w:hAnsiTheme="minorHAnsi" w:cs="Arial"/>
          <w:color w:val="000000"/>
          <w:sz w:val="22"/>
          <w:szCs w:val="20"/>
        </w:rPr>
        <w:t>, finančný</w:t>
      </w:r>
      <w:r w:rsidR="006E3A78">
        <w:rPr>
          <w:rFonts w:asciiTheme="minorHAnsi" w:hAnsiTheme="minorHAnsi" w:cs="Arial"/>
          <w:color w:val="000000"/>
          <w:sz w:val="22"/>
          <w:szCs w:val="20"/>
        </w:rPr>
        <w:t xml:space="preserve">/, </w:t>
      </w:r>
    </w:p>
    <w:p w14:paraId="61D4C250" w14:textId="77777777" w:rsidR="00030FEB" w:rsidRDefault="006E3A78" w:rsidP="000B05D4">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Pr>
          <w:rFonts w:asciiTheme="minorHAnsi" w:hAnsiTheme="minorHAnsi" w:cs="Arial"/>
          <w:color w:val="000000"/>
          <w:sz w:val="22"/>
          <w:szCs w:val="20"/>
        </w:rPr>
        <w:tab/>
      </w:r>
      <w:r w:rsidR="004B4295" w:rsidRPr="008978C1">
        <w:rPr>
          <w:rFonts w:asciiTheme="minorHAnsi" w:hAnsiTheme="minorHAnsi" w:cs="Arial"/>
          <w:color w:val="000000"/>
          <w:sz w:val="22"/>
          <w:szCs w:val="20"/>
        </w:rPr>
        <w:t xml:space="preserve">3. </w:t>
      </w:r>
      <w:r w:rsidR="0050782D">
        <w:rPr>
          <w:rFonts w:asciiTheme="minorHAnsi" w:hAnsiTheme="minorHAnsi" w:cs="Arial"/>
          <w:color w:val="000000"/>
          <w:sz w:val="22"/>
          <w:szCs w:val="20"/>
        </w:rPr>
        <w:tab/>
      </w:r>
      <w:r w:rsidR="00030FEB" w:rsidRPr="008978C1">
        <w:rPr>
          <w:rFonts w:asciiTheme="minorHAnsi" w:hAnsiTheme="minorHAnsi" w:cs="Arial"/>
          <w:color w:val="000000"/>
          <w:sz w:val="22"/>
          <w:szCs w:val="20"/>
        </w:rPr>
        <w:t xml:space="preserve">Zoznam subdodávateľov s </w:t>
      </w:r>
      <w:r w:rsidR="00CC556A" w:rsidRPr="008978C1">
        <w:rPr>
          <w:rFonts w:asciiTheme="minorHAnsi" w:hAnsiTheme="minorHAnsi" w:cs="Arial"/>
          <w:color w:val="000000"/>
          <w:sz w:val="22"/>
          <w:szCs w:val="20"/>
        </w:rPr>
        <w:t>finančným</w:t>
      </w:r>
      <w:r w:rsidR="00030FEB" w:rsidRPr="008978C1">
        <w:rPr>
          <w:rFonts w:asciiTheme="minorHAnsi" w:hAnsiTheme="minorHAnsi" w:cs="Arial"/>
          <w:color w:val="000000"/>
          <w:sz w:val="22"/>
          <w:szCs w:val="20"/>
        </w:rPr>
        <w:t xml:space="preserve"> vyjadrením poddodávok a ich špecifikáciou</w:t>
      </w:r>
      <w:r w:rsidR="00CC556A" w:rsidRPr="008978C1">
        <w:rPr>
          <w:rFonts w:asciiTheme="minorHAnsi" w:hAnsiTheme="minorHAnsi" w:cs="Arial"/>
          <w:color w:val="000000"/>
          <w:sz w:val="22"/>
          <w:szCs w:val="20"/>
        </w:rPr>
        <w:t xml:space="preserve"> </w:t>
      </w:r>
      <w:r w:rsidR="0050782D">
        <w:rPr>
          <w:rFonts w:asciiTheme="minorHAnsi" w:hAnsiTheme="minorHAnsi" w:cs="Arial"/>
          <w:color w:val="000000"/>
          <w:sz w:val="22"/>
          <w:szCs w:val="20"/>
        </w:rPr>
        <w:t>(v prípade</w:t>
      </w:r>
      <w:r w:rsidR="000B05D4">
        <w:rPr>
          <w:rFonts w:asciiTheme="minorHAnsi" w:hAnsiTheme="minorHAnsi" w:cs="Arial"/>
          <w:color w:val="000000"/>
          <w:sz w:val="22"/>
          <w:szCs w:val="20"/>
        </w:rPr>
        <w:t xml:space="preserve"> </w:t>
      </w:r>
      <w:r w:rsidR="0050782D">
        <w:rPr>
          <w:rFonts w:asciiTheme="minorHAnsi" w:hAnsiTheme="minorHAnsi" w:cs="Arial"/>
          <w:color w:val="000000"/>
          <w:sz w:val="22"/>
          <w:szCs w:val="20"/>
        </w:rPr>
        <w:tab/>
      </w:r>
      <w:r w:rsidR="000B05D4">
        <w:rPr>
          <w:rFonts w:asciiTheme="minorHAnsi" w:hAnsiTheme="minorHAnsi" w:cs="Arial"/>
          <w:color w:val="000000"/>
          <w:sz w:val="22"/>
          <w:szCs w:val="20"/>
        </w:rPr>
        <w:t>a</w:t>
      </w:r>
      <w:r w:rsidR="0050782D">
        <w:rPr>
          <w:rFonts w:asciiTheme="minorHAnsi" w:hAnsiTheme="minorHAnsi" w:cs="Arial"/>
          <w:color w:val="000000"/>
          <w:sz w:val="22"/>
          <w:szCs w:val="20"/>
        </w:rPr>
        <w:t>k</w:t>
      </w:r>
      <w:r w:rsidR="000B05D4">
        <w:rPr>
          <w:rFonts w:asciiTheme="minorHAnsi" w:hAnsiTheme="minorHAnsi" w:cs="Arial"/>
          <w:color w:val="000000"/>
          <w:sz w:val="22"/>
          <w:szCs w:val="20"/>
        </w:rPr>
        <w:t xml:space="preserve"> </w:t>
      </w:r>
      <w:r w:rsidR="00030FEB" w:rsidRPr="008978C1">
        <w:rPr>
          <w:rFonts w:asciiTheme="minorHAnsi" w:hAnsiTheme="minorHAnsi" w:cs="Arial"/>
          <w:color w:val="000000"/>
          <w:sz w:val="22"/>
          <w:szCs w:val="20"/>
        </w:rPr>
        <w:t xml:space="preserve">sa nevyskytnú vyhlásenie, že </w:t>
      </w:r>
      <w:r w:rsidR="003640F4">
        <w:rPr>
          <w:rFonts w:asciiTheme="minorHAnsi" w:hAnsiTheme="minorHAnsi" w:cs="Arial"/>
          <w:color w:val="000000"/>
          <w:sz w:val="22"/>
          <w:szCs w:val="20"/>
        </w:rPr>
        <w:t>Z</w:t>
      </w:r>
      <w:r w:rsidR="00030FEB" w:rsidRPr="008978C1">
        <w:rPr>
          <w:rFonts w:asciiTheme="minorHAnsi" w:hAnsiTheme="minorHAnsi" w:cs="Arial"/>
          <w:color w:val="000000"/>
          <w:sz w:val="22"/>
          <w:szCs w:val="20"/>
        </w:rPr>
        <w:t>hotoviteľ zrealizuje vše</w:t>
      </w:r>
      <w:r w:rsidR="007158D2" w:rsidRPr="008978C1">
        <w:rPr>
          <w:rFonts w:asciiTheme="minorHAnsi" w:hAnsiTheme="minorHAnsi" w:cs="Arial"/>
          <w:color w:val="000000"/>
          <w:sz w:val="22"/>
          <w:szCs w:val="20"/>
        </w:rPr>
        <w:t>tky práce vlastnými kapacitami)</w:t>
      </w:r>
      <w:r w:rsidR="00A04863">
        <w:rPr>
          <w:rFonts w:asciiTheme="minorHAnsi" w:hAnsiTheme="minorHAnsi" w:cs="Arial"/>
          <w:color w:val="000000"/>
          <w:sz w:val="22"/>
          <w:szCs w:val="20"/>
        </w:rPr>
        <w:t>,</w:t>
      </w:r>
    </w:p>
    <w:p w14:paraId="3A2F5699" w14:textId="77777777"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16.</w:t>
      </w:r>
      <w:r w:rsidR="000B05D4">
        <w:rPr>
          <w:rFonts w:asciiTheme="minorHAnsi" w:hAnsiTheme="minorHAnsi" w:cs="Arial"/>
          <w:sz w:val="22"/>
          <w:szCs w:val="20"/>
        </w:rPr>
        <w:t>4</w:t>
      </w:r>
      <w:r w:rsidRPr="008978C1">
        <w:rPr>
          <w:rFonts w:asciiTheme="minorHAnsi" w:hAnsiTheme="minorHAnsi" w:cs="Arial"/>
          <w:sz w:val="22"/>
          <w:szCs w:val="20"/>
        </w:rPr>
        <w:t xml:space="preserve">.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14:paraId="4519F5C3" w14:textId="4458DA3D" w:rsidR="00030FEB" w:rsidRPr="008978C1" w:rsidRDefault="00590A7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16.5</w:t>
      </w:r>
      <w:r w:rsidR="00030FEB" w:rsidRPr="008978C1">
        <w:rPr>
          <w:rFonts w:asciiTheme="minorHAnsi" w:hAnsiTheme="minorHAnsi" w:cs="Arial"/>
          <w:sz w:val="22"/>
          <w:szCs w:val="20"/>
        </w:rPr>
        <w:t xml:space="preserve">.   </w:t>
      </w:r>
      <w:r w:rsidR="0050782D">
        <w:rPr>
          <w:rFonts w:asciiTheme="minorHAnsi" w:hAnsiTheme="minorHAnsi" w:cs="Arial"/>
          <w:sz w:val="22"/>
          <w:szCs w:val="20"/>
        </w:rPr>
        <w:tab/>
      </w:r>
      <w:r w:rsidR="00030FEB" w:rsidRPr="008978C1">
        <w:rPr>
          <w:rFonts w:asciiTheme="minorHAnsi" w:hAnsiTheme="minorHAnsi" w:cs="Arial"/>
          <w:sz w:val="22"/>
          <w:szCs w:val="20"/>
        </w:rPr>
        <w:t xml:space="preserve">Zmluva je vyhotovená v </w:t>
      </w:r>
      <w:r w:rsidR="000B05D4">
        <w:rPr>
          <w:rFonts w:asciiTheme="minorHAnsi" w:hAnsiTheme="minorHAnsi" w:cs="Arial"/>
          <w:sz w:val="22"/>
          <w:szCs w:val="20"/>
        </w:rPr>
        <w:t>siedmich</w:t>
      </w:r>
      <w:r w:rsidR="00030FEB" w:rsidRPr="008978C1">
        <w:rPr>
          <w:rFonts w:asciiTheme="minorHAnsi" w:hAnsiTheme="minorHAnsi" w:cs="Arial"/>
          <w:sz w:val="22"/>
          <w:szCs w:val="20"/>
        </w:rPr>
        <w:t xml:space="preserve"> rovnopisoch, z toho </w:t>
      </w:r>
      <w:r w:rsidR="00114E98">
        <w:rPr>
          <w:rFonts w:asciiTheme="minorHAnsi" w:hAnsiTheme="minorHAnsi" w:cs="Arial"/>
          <w:sz w:val="22"/>
          <w:szCs w:val="20"/>
        </w:rPr>
        <w:t>šesť</w:t>
      </w:r>
      <w:r w:rsidR="00114E98" w:rsidRPr="008978C1">
        <w:rPr>
          <w:rFonts w:asciiTheme="minorHAnsi" w:hAnsiTheme="minorHAnsi" w:cs="Arial"/>
          <w:sz w:val="22"/>
          <w:szCs w:val="20"/>
        </w:rPr>
        <w:t xml:space="preserve"> </w:t>
      </w:r>
      <w:r w:rsidR="009735C4">
        <w:rPr>
          <w:rFonts w:asciiTheme="minorHAnsi" w:hAnsiTheme="minorHAnsi" w:cs="Arial"/>
          <w:sz w:val="22"/>
          <w:szCs w:val="20"/>
        </w:rPr>
        <w:t>rovnopis</w:t>
      </w:r>
      <w:r w:rsidR="000B05D4">
        <w:rPr>
          <w:rFonts w:asciiTheme="minorHAnsi" w:hAnsiTheme="minorHAnsi" w:cs="Arial"/>
          <w:sz w:val="22"/>
          <w:szCs w:val="20"/>
        </w:rPr>
        <w:t>ov</w:t>
      </w:r>
      <w:r w:rsidR="009735C4">
        <w:rPr>
          <w:rFonts w:asciiTheme="minorHAnsi" w:hAnsiTheme="minorHAnsi" w:cs="Arial"/>
          <w:sz w:val="22"/>
          <w:szCs w:val="20"/>
        </w:rPr>
        <w:t xml:space="preserve"> dostane</w:t>
      </w:r>
      <w:r w:rsidR="00030FEB" w:rsidRPr="008978C1">
        <w:rPr>
          <w:rFonts w:asciiTheme="minorHAnsi" w:hAnsiTheme="minorHAnsi" w:cs="Arial"/>
          <w:sz w:val="22"/>
          <w:szCs w:val="20"/>
        </w:rPr>
        <w:t xml:space="preserve"> </w:t>
      </w:r>
      <w:r w:rsidR="0050782D">
        <w:rPr>
          <w:rFonts w:asciiTheme="minorHAnsi" w:hAnsiTheme="minorHAnsi" w:cs="Arial"/>
          <w:sz w:val="22"/>
          <w:szCs w:val="20"/>
        </w:rPr>
        <w:t>O</w:t>
      </w:r>
      <w:r w:rsidR="00030FEB" w:rsidRPr="008978C1">
        <w:rPr>
          <w:rFonts w:asciiTheme="minorHAnsi" w:hAnsiTheme="minorHAnsi" w:cs="Arial"/>
          <w:sz w:val="22"/>
          <w:szCs w:val="20"/>
        </w:rPr>
        <w:t>bjednávateľ a </w:t>
      </w:r>
      <w:r w:rsidR="0050782D">
        <w:rPr>
          <w:rFonts w:asciiTheme="minorHAnsi" w:hAnsiTheme="minorHAnsi" w:cs="Arial"/>
          <w:bCs/>
          <w:sz w:val="22"/>
          <w:szCs w:val="20"/>
        </w:rPr>
        <w:t>jeden</w:t>
      </w:r>
      <w:r w:rsidR="00030FEB"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030FEB" w:rsidRPr="008978C1">
        <w:rPr>
          <w:rFonts w:asciiTheme="minorHAnsi" w:hAnsiTheme="minorHAnsi" w:cs="Arial"/>
          <w:sz w:val="22"/>
          <w:szCs w:val="20"/>
        </w:rPr>
        <w:t xml:space="preserve">hotoviteľ. </w:t>
      </w:r>
    </w:p>
    <w:p w14:paraId="3860416A" w14:textId="2B81ACB5" w:rsidR="009C63A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w:t>
      </w:r>
      <w:r w:rsidR="00590A7B">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28CB5FA4" w14:textId="77777777" w:rsidR="009C63A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FF60CF0" w14:textId="22D048B2" w:rsidR="00030FEB" w:rsidRPr="008978C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16.7.</w:t>
      </w:r>
      <w:r>
        <w:rPr>
          <w:rFonts w:asciiTheme="minorHAnsi" w:hAnsiTheme="minorHAnsi" w:cs="Arial"/>
          <w:sz w:val="22"/>
          <w:szCs w:val="20"/>
        </w:rPr>
        <w:tab/>
        <w:t>Zmluva bola zverejnená dňa.............................</w:t>
      </w:r>
      <w:r w:rsidR="000B05D4">
        <w:rPr>
          <w:rFonts w:asciiTheme="minorHAnsi" w:hAnsiTheme="minorHAnsi" w:cs="Arial"/>
          <w:sz w:val="22"/>
          <w:szCs w:val="20"/>
        </w:rPr>
        <w:t xml:space="preserve"> </w:t>
      </w:r>
    </w:p>
    <w:p w14:paraId="6D5B1785" w14:textId="77777777"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AA23C5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CF15BD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725C8A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14:paraId="6336D966" w14:textId="77777777"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A3F169D"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15368D6"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7E9D7D9"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10A6E48" w14:textId="77777777" w:rsidR="001C31BB" w:rsidRDefault="001C31B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835A0D1"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C67318A"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DE45D23"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3CD5F808" w14:textId="77777777"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7992F88" w14:textId="77777777" w:rsidR="00030FEB" w:rsidRPr="008978C1" w:rsidRDefault="00030FEB" w:rsidP="00030FEB">
      <w:pPr>
        <w:rPr>
          <w:rFonts w:asciiTheme="minorHAnsi" w:hAnsiTheme="minorHAnsi" w:cs="Arial"/>
          <w:sz w:val="20"/>
          <w:szCs w:val="18"/>
        </w:rPr>
      </w:pPr>
    </w:p>
    <w:p w14:paraId="4AC1726F" w14:textId="77777777"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14:paraId="7A4FFA3E" w14:textId="77777777" w:rsidR="00030FEB" w:rsidRPr="008978C1" w:rsidRDefault="00DE3F16" w:rsidP="00030FEB">
      <w:pPr>
        <w:rPr>
          <w:rFonts w:asciiTheme="minorHAnsi" w:hAnsiTheme="minorHAnsi"/>
          <w:sz w:val="22"/>
          <w:szCs w:val="20"/>
        </w:rPr>
      </w:pPr>
      <w:r>
        <w:rPr>
          <w:rFonts w:asciiTheme="minorHAnsi" w:hAnsiTheme="minorHAnsi"/>
          <w:sz w:val="22"/>
          <w:szCs w:val="20"/>
        </w:rPr>
        <w:t>.......................................................                                                   .........................................................</w:t>
      </w:r>
    </w:p>
    <w:p w14:paraId="69400845" w14:textId="77777777"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C557BD">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69B7" w14:textId="77777777" w:rsidR="00C904BA" w:rsidRDefault="00C904BA" w:rsidP="00030FEB">
      <w:r>
        <w:separator/>
      </w:r>
    </w:p>
  </w:endnote>
  <w:endnote w:type="continuationSeparator" w:id="0">
    <w:p w14:paraId="2978B4F9" w14:textId="77777777" w:rsidR="00C904BA" w:rsidRDefault="00C904BA"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4E99" w14:textId="77777777" w:rsidR="00C904BA" w:rsidRDefault="00C904BA" w:rsidP="00030FEB">
      <w:r>
        <w:separator/>
      </w:r>
    </w:p>
  </w:footnote>
  <w:footnote w:type="continuationSeparator" w:id="0">
    <w:p w14:paraId="4485F487" w14:textId="77777777" w:rsidR="00C904BA" w:rsidRDefault="00C904BA"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FA3" w14:textId="77777777" w:rsidR="00867FAE" w:rsidRDefault="00867FAE"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301FDFFB" wp14:editId="51E0656B">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zmluvy........../2018</w:t>
    </w:r>
  </w:p>
  <w:p w14:paraId="19DBB8BD" w14:textId="77777777" w:rsidR="00867FAE" w:rsidRPr="008978C1" w:rsidRDefault="00867FAE"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2102CD4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5D62D98"/>
    <w:multiLevelType w:val="hybridMultilevel"/>
    <w:tmpl w:val="0E58BA3E"/>
    <w:lvl w:ilvl="0" w:tplc="4A8436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2AD26D0"/>
    <w:multiLevelType w:val="hybridMultilevel"/>
    <w:tmpl w:val="573E540A"/>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3"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9"/>
  </w:num>
  <w:num w:numId="18">
    <w:abstractNumId w:val="5"/>
  </w:num>
  <w:num w:numId="19">
    <w:abstractNumId w:val="23"/>
  </w:num>
  <w:num w:numId="20">
    <w:abstractNumId w:val="24"/>
  </w:num>
  <w:num w:numId="21">
    <w:abstractNumId w:val="18"/>
  </w:num>
  <w:num w:numId="22">
    <w:abstractNumId w:val="15"/>
  </w:num>
  <w:num w:numId="23">
    <w:abstractNumId w:val="2"/>
  </w:num>
  <w:num w:numId="24">
    <w:abstractNumId w:val="14"/>
  </w:num>
  <w:num w:numId="25">
    <w:abstractNumId w:val="8"/>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109B8"/>
    <w:rsid w:val="00030FEB"/>
    <w:rsid w:val="00037D00"/>
    <w:rsid w:val="00062859"/>
    <w:rsid w:val="00070DE9"/>
    <w:rsid w:val="000A3EF3"/>
    <w:rsid w:val="000A60FA"/>
    <w:rsid w:val="000B0230"/>
    <w:rsid w:val="000B05D4"/>
    <w:rsid w:val="000B1B21"/>
    <w:rsid w:val="000B7911"/>
    <w:rsid w:val="000C7BE3"/>
    <w:rsid w:val="000D00F2"/>
    <w:rsid w:val="000D0AEA"/>
    <w:rsid w:val="000E4FBE"/>
    <w:rsid w:val="000F0C72"/>
    <w:rsid w:val="000F4F2C"/>
    <w:rsid w:val="000F799D"/>
    <w:rsid w:val="0010099B"/>
    <w:rsid w:val="00104973"/>
    <w:rsid w:val="0011198E"/>
    <w:rsid w:val="00112923"/>
    <w:rsid w:val="00114E98"/>
    <w:rsid w:val="00120DB9"/>
    <w:rsid w:val="00133414"/>
    <w:rsid w:val="00135F3C"/>
    <w:rsid w:val="00136298"/>
    <w:rsid w:val="00137ADE"/>
    <w:rsid w:val="00141E9F"/>
    <w:rsid w:val="00147063"/>
    <w:rsid w:val="00147D13"/>
    <w:rsid w:val="00152E3F"/>
    <w:rsid w:val="00154332"/>
    <w:rsid w:val="0017740E"/>
    <w:rsid w:val="00177FBB"/>
    <w:rsid w:val="001849AC"/>
    <w:rsid w:val="001A180D"/>
    <w:rsid w:val="001B2117"/>
    <w:rsid w:val="001B4EA7"/>
    <w:rsid w:val="001C31BB"/>
    <w:rsid w:val="001D1095"/>
    <w:rsid w:val="001E1A73"/>
    <w:rsid w:val="001F0FFF"/>
    <w:rsid w:val="001F3BAC"/>
    <w:rsid w:val="001F7186"/>
    <w:rsid w:val="00203A1A"/>
    <w:rsid w:val="002121B6"/>
    <w:rsid w:val="00220744"/>
    <w:rsid w:val="00225F9F"/>
    <w:rsid w:val="00230C0C"/>
    <w:rsid w:val="0024077B"/>
    <w:rsid w:val="0024542D"/>
    <w:rsid w:val="0024689E"/>
    <w:rsid w:val="00246D73"/>
    <w:rsid w:val="00247832"/>
    <w:rsid w:val="002616C2"/>
    <w:rsid w:val="00292DB7"/>
    <w:rsid w:val="002955B4"/>
    <w:rsid w:val="002B074D"/>
    <w:rsid w:val="002D3BBD"/>
    <w:rsid w:val="002D7076"/>
    <w:rsid w:val="002D7452"/>
    <w:rsid w:val="002E603B"/>
    <w:rsid w:val="003349F2"/>
    <w:rsid w:val="003525FB"/>
    <w:rsid w:val="003640F4"/>
    <w:rsid w:val="0037470F"/>
    <w:rsid w:val="00377887"/>
    <w:rsid w:val="00377944"/>
    <w:rsid w:val="0038283E"/>
    <w:rsid w:val="00394D07"/>
    <w:rsid w:val="003D2C6A"/>
    <w:rsid w:val="003E3810"/>
    <w:rsid w:val="003F06C3"/>
    <w:rsid w:val="004056EF"/>
    <w:rsid w:val="00485B77"/>
    <w:rsid w:val="004A4C5C"/>
    <w:rsid w:val="004B4295"/>
    <w:rsid w:val="004D38CD"/>
    <w:rsid w:val="004E1201"/>
    <w:rsid w:val="0050782D"/>
    <w:rsid w:val="005142EC"/>
    <w:rsid w:val="0052183C"/>
    <w:rsid w:val="00524FD6"/>
    <w:rsid w:val="00526FD4"/>
    <w:rsid w:val="00527D68"/>
    <w:rsid w:val="00536D51"/>
    <w:rsid w:val="0054288C"/>
    <w:rsid w:val="00554646"/>
    <w:rsid w:val="00555E15"/>
    <w:rsid w:val="00556F2D"/>
    <w:rsid w:val="00561B14"/>
    <w:rsid w:val="00565025"/>
    <w:rsid w:val="005769F9"/>
    <w:rsid w:val="00590A7B"/>
    <w:rsid w:val="00597148"/>
    <w:rsid w:val="00597F87"/>
    <w:rsid w:val="005A05AB"/>
    <w:rsid w:val="005A4D6B"/>
    <w:rsid w:val="005B27D8"/>
    <w:rsid w:val="005B2F21"/>
    <w:rsid w:val="005B6985"/>
    <w:rsid w:val="005C48A0"/>
    <w:rsid w:val="005E05AB"/>
    <w:rsid w:val="005E6907"/>
    <w:rsid w:val="00601E09"/>
    <w:rsid w:val="00604C21"/>
    <w:rsid w:val="00613DB3"/>
    <w:rsid w:val="00615276"/>
    <w:rsid w:val="006244CC"/>
    <w:rsid w:val="006326F2"/>
    <w:rsid w:val="006352DF"/>
    <w:rsid w:val="00655905"/>
    <w:rsid w:val="0066030C"/>
    <w:rsid w:val="00670332"/>
    <w:rsid w:val="0069467F"/>
    <w:rsid w:val="006954CC"/>
    <w:rsid w:val="00695750"/>
    <w:rsid w:val="006D17C8"/>
    <w:rsid w:val="006D6F97"/>
    <w:rsid w:val="006E3A78"/>
    <w:rsid w:val="00706F37"/>
    <w:rsid w:val="00711E0D"/>
    <w:rsid w:val="007158D2"/>
    <w:rsid w:val="007159DC"/>
    <w:rsid w:val="00720D20"/>
    <w:rsid w:val="00726439"/>
    <w:rsid w:val="0072787A"/>
    <w:rsid w:val="007377D1"/>
    <w:rsid w:val="007607E0"/>
    <w:rsid w:val="0076233D"/>
    <w:rsid w:val="0076567A"/>
    <w:rsid w:val="0076702B"/>
    <w:rsid w:val="00782FFD"/>
    <w:rsid w:val="007A11F6"/>
    <w:rsid w:val="007A506C"/>
    <w:rsid w:val="007E035A"/>
    <w:rsid w:val="007E04C4"/>
    <w:rsid w:val="007E3B00"/>
    <w:rsid w:val="007E4BBB"/>
    <w:rsid w:val="007E4D5C"/>
    <w:rsid w:val="007E5C76"/>
    <w:rsid w:val="007E740D"/>
    <w:rsid w:val="007F3295"/>
    <w:rsid w:val="007F79F2"/>
    <w:rsid w:val="0081282E"/>
    <w:rsid w:val="00833340"/>
    <w:rsid w:val="008405B4"/>
    <w:rsid w:val="00850AB3"/>
    <w:rsid w:val="00853FA0"/>
    <w:rsid w:val="00856D21"/>
    <w:rsid w:val="00861614"/>
    <w:rsid w:val="00864E12"/>
    <w:rsid w:val="00867FAE"/>
    <w:rsid w:val="00883199"/>
    <w:rsid w:val="008874A6"/>
    <w:rsid w:val="008978C1"/>
    <w:rsid w:val="008C6609"/>
    <w:rsid w:val="008D07A9"/>
    <w:rsid w:val="008D136E"/>
    <w:rsid w:val="008D302F"/>
    <w:rsid w:val="008D7F55"/>
    <w:rsid w:val="008E0DDF"/>
    <w:rsid w:val="008E0F16"/>
    <w:rsid w:val="008E1787"/>
    <w:rsid w:val="008E4FFE"/>
    <w:rsid w:val="008E5F92"/>
    <w:rsid w:val="00901677"/>
    <w:rsid w:val="0090678A"/>
    <w:rsid w:val="00925DBA"/>
    <w:rsid w:val="00930646"/>
    <w:rsid w:val="009321E7"/>
    <w:rsid w:val="00942F03"/>
    <w:rsid w:val="009735C4"/>
    <w:rsid w:val="0097483F"/>
    <w:rsid w:val="00992961"/>
    <w:rsid w:val="009968EE"/>
    <w:rsid w:val="009A483A"/>
    <w:rsid w:val="009B1892"/>
    <w:rsid w:val="009B2BB1"/>
    <w:rsid w:val="009C0285"/>
    <w:rsid w:val="009C1E40"/>
    <w:rsid w:val="009C63A1"/>
    <w:rsid w:val="009D3E53"/>
    <w:rsid w:val="009F7DB2"/>
    <w:rsid w:val="00A00CB7"/>
    <w:rsid w:val="00A01F34"/>
    <w:rsid w:val="00A02A73"/>
    <w:rsid w:val="00A036BF"/>
    <w:rsid w:val="00A04863"/>
    <w:rsid w:val="00A175C7"/>
    <w:rsid w:val="00A42171"/>
    <w:rsid w:val="00A42E3C"/>
    <w:rsid w:val="00A44E9E"/>
    <w:rsid w:val="00A463F3"/>
    <w:rsid w:val="00A643C7"/>
    <w:rsid w:val="00A73983"/>
    <w:rsid w:val="00A770FB"/>
    <w:rsid w:val="00A9586D"/>
    <w:rsid w:val="00AA07F0"/>
    <w:rsid w:val="00AA6DDA"/>
    <w:rsid w:val="00AB7EBD"/>
    <w:rsid w:val="00AC580A"/>
    <w:rsid w:val="00AC6F99"/>
    <w:rsid w:val="00AD13C9"/>
    <w:rsid w:val="00AF6A8E"/>
    <w:rsid w:val="00B07617"/>
    <w:rsid w:val="00B222C5"/>
    <w:rsid w:val="00B50E71"/>
    <w:rsid w:val="00B701C8"/>
    <w:rsid w:val="00B75DC8"/>
    <w:rsid w:val="00B82191"/>
    <w:rsid w:val="00B83B96"/>
    <w:rsid w:val="00B86726"/>
    <w:rsid w:val="00B932D1"/>
    <w:rsid w:val="00BA764B"/>
    <w:rsid w:val="00BB07D7"/>
    <w:rsid w:val="00BC2F29"/>
    <w:rsid w:val="00BC42F0"/>
    <w:rsid w:val="00BD1570"/>
    <w:rsid w:val="00BD4D67"/>
    <w:rsid w:val="00BF536B"/>
    <w:rsid w:val="00C03156"/>
    <w:rsid w:val="00C1369D"/>
    <w:rsid w:val="00C160C4"/>
    <w:rsid w:val="00C27067"/>
    <w:rsid w:val="00C32E5C"/>
    <w:rsid w:val="00C35451"/>
    <w:rsid w:val="00C50103"/>
    <w:rsid w:val="00C557BD"/>
    <w:rsid w:val="00C577C1"/>
    <w:rsid w:val="00C72A1C"/>
    <w:rsid w:val="00C744B1"/>
    <w:rsid w:val="00C904BA"/>
    <w:rsid w:val="00C911D0"/>
    <w:rsid w:val="00CB0631"/>
    <w:rsid w:val="00CC556A"/>
    <w:rsid w:val="00CD1491"/>
    <w:rsid w:val="00CD23FD"/>
    <w:rsid w:val="00CD51D8"/>
    <w:rsid w:val="00CE0479"/>
    <w:rsid w:val="00CE4513"/>
    <w:rsid w:val="00D0374D"/>
    <w:rsid w:val="00D055B5"/>
    <w:rsid w:val="00D0575C"/>
    <w:rsid w:val="00D222EF"/>
    <w:rsid w:val="00D42638"/>
    <w:rsid w:val="00D45044"/>
    <w:rsid w:val="00D7454D"/>
    <w:rsid w:val="00D87784"/>
    <w:rsid w:val="00D97AC4"/>
    <w:rsid w:val="00DA1621"/>
    <w:rsid w:val="00DA210B"/>
    <w:rsid w:val="00DD1A22"/>
    <w:rsid w:val="00DD203C"/>
    <w:rsid w:val="00DE29A0"/>
    <w:rsid w:val="00DE3F16"/>
    <w:rsid w:val="00DF3AAB"/>
    <w:rsid w:val="00E23D38"/>
    <w:rsid w:val="00E2592C"/>
    <w:rsid w:val="00E26514"/>
    <w:rsid w:val="00E37129"/>
    <w:rsid w:val="00E624D7"/>
    <w:rsid w:val="00E6366A"/>
    <w:rsid w:val="00E659EC"/>
    <w:rsid w:val="00E676C8"/>
    <w:rsid w:val="00E80676"/>
    <w:rsid w:val="00E9569C"/>
    <w:rsid w:val="00EA7984"/>
    <w:rsid w:val="00EB1A1E"/>
    <w:rsid w:val="00EB4A4B"/>
    <w:rsid w:val="00ED071F"/>
    <w:rsid w:val="00ED2E93"/>
    <w:rsid w:val="00ED36D1"/>
    <w:rsid w:val="00EE4728"/>
    <w:rsid w:val="00EE61D3"/>
    <w:rsid w:val="00F07B27"/>
    <w:rsid w:val="00F23D4B"/>
    <w:rsid w:val="00F2522A"/>
    <w:rsid w:val="00F52A24"/>
    <w:rsid w:val="00F57E67"/>
    <w:rsid w:val="00F611B2"/>
    <w:rsid w:val="00F6451F"/>
    <w:rsid w:val="00F6729A"/>
    <w:rsid w:val="00FD7BD8"/>
    <w:rsid w:val="00FE31B8"/>
    <w:rsid w:val="00F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A8"/>
  <w15:docId w15:val="{1D7173B3-518B-4B53-BD23-9FD9D0E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22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44E9E"/>
    <w:rPr>
      <w:sz w:val="16"/>
      <w:szCs w:val="16"/>
    </w:rPr>
  </w:style>
  <w:style w:type="paragraph" w:styleId="Textkomentra">
    <w:name w:val="annotation text"/>
    <w:basedOn w:val="Normlny"/>
    <w:link w:val="TextkomentraChar"/>
    <w:uiPriority w:val="99"/>
    <w:semiHidden/>
    <w:unhideWhenUsed/>
    <w:rsid w:val="00A44E9E"/>
    <w:rPr>
      <w:sz w:val="20"/>
      <w:szCs w:val="20"/>
    </w:rPr>
  </w:style>
  <w:style w:type="character" w:customStyle="1" w:styleId="TextkomentraChar">
    <w:name w:val="Text komentára Char"/>
    <w:basedOn w:val="Predvolenpsmoodseku"/>
    <w:link w:val="Textkomentra"/>
    <w:uiPriority w:val="99"/>
    <w:semiHidden/>
    <w:rsid w:val="00A44E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4E9E"/>
    <w:rPr>
      <w:b/>
      <w:bCs/>
    </w:rPr>
  </w:style>
  <w:style w:type="character" w:customStyle="1" w:styleId="PredmetkomentraChar">
    <w:name w:val="Predmet komentára Char"/>
    <w:basedOn w:val="TextkomentraChar"/>
    <w:link w:val="Predmetkomentra"/>
    <w:uiPriority w:val="99"/>
    <w:semiHidden/>
    <w:rsid w:val="00A44E9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16</Pages>
  <Words>7826</Words>
  <Characters>44610</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127</cp:revision>
  <dcterms:created xsi:type="dcterms:W3CDTF">2018-05-02T14:43:00Z</dcterms:created>
  <dcterms:modified xsi:type="dcterms:W3CDTF">2019-09-09T06:15:00Z</dcterms:modified>
</cp:coreProperties>
</file>