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343E8286" w14:textId="674A6732" w:rsidR="00956192" w:rsidRPr="00956192" w:rsidRDefault="0045491D" w:rsidP="00956192">
      <w:pPr>
        <w:jc w:val="center"/>
        <w:rPr>
          <w:rFonts w:asciiTheme="minorHAnsi" w:hAnsiTheme="minorHAnsi" w:cs="Calibri"/>
          <w:b/>
          <w:sz w:val="28"/>
          <w:szCs w:val="28"/>
        </w:rPr>
      </w:pPr>
      <w:bookmarkStart w:id="0" w:name="_Hlk99436190"/>
      <w:r>
        <w:rPr>
          <w:rFonts w:asciiTheme="minorHAnsi" w:hAnsiTheme="minorHAnsi" w:cs="Calibri"/>
          <w:b/>
          <w:sz w:val="28"/>
          <w:szCs w:val="28"/>
        </w:rPr>
        <w:t>Dodávka zemného plynu</w:t>
      </w:r>
      <w:r w:rsidR="000C7779">
        <w:rPr>
          <w:rFonts w:asciiTheme="minorHAnsi" w:hAnsiTheme="minorHAnsi" w:cs="Calibri"/>
          <w:b/>
          <w:sz w:val="28"/>
          <w:szCs w:val="28"/>
        </w:rPr>
        <w:t>.</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42F58BD0"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45491D">
        <w:rPr>
          <w:rFonts w:asciiTheme="minorHAnsi" w:hAnsiTheme="minorHAnsi" w:cs="Calibri"/>
          <w:sz w:val="20"/>
        </w:rPr>
        <w:t>októbe</w:t>
      </w:r>
      <w:r w:rsidR="00956192">
        <w:rPr>
          <w:rFonts w:asciiTheme="minorHAnsi" w:hAnsiTheme="minorHAnsi" w:cs="Calibri"/>
          <w:sz w:val="20"/>
        </w:rPr>
        <w:t>r</w:t>
      </w:r>
      <w:r w:rsidR="00726904">
        <w:rPr>
          <w:rFonts w:asciiTheme="minorHAnsi" w:hAnsiTheme="minorHAnsi" w:cs="Calibri"/>
          <w:sz w:val="20"/>
        </w:rPr>
        <w:t xml:space="preserve"> 202</w:t>
      </w:r>
      <w:r w:rsidR="0095619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19C5B77A" w14:textId="77777777" w:rsidR="00DA5429" w:rsidRDefault="00DA5429" w:rsidP="00DA5429">
      <w:pPr>
        <w:pStyle w:val="Zkladntext"/>
        <w:rPr>
          <w:rFonts w:asciiTheme="minorHAnsi" w:hAnsiTheme="minorHAnsi"/>
          <w:sz w:val="20"/>
          <w:lang w:val="sk-SK"/>
        </w:rPr>
      </w:pPr>
    </w:p>
    <w:p w14:paraId="095400BA" w14:textId="3D3AEA8A" w:rsidR="00DA5429" w:rsidRPr="00D45C48" w:rsidRDefault="00DA5429" w:rsidP="00DA5429">
      <w:pPr>
        <w:pStyle w:val="Zkladntext"/>
        <w:rPr>
          <w:rFonts w:asciiTheme="minorHAnsi" w:hAnsiTheme="minorHAnsi"/>
          <w:sz w:val="20"/>
          <w:lang w:val="sk-SK"/>
        </w:rPr>
      </w:pPr>
      <w:r>
        <w:rPr>
          <w:rFonts w:asciiTheme="minorHAnsi" w:hAnsiTheme="minorHAnsi"/>
          <w:sz w:val="20"/>
          <w:lang w:val="sk-SK"/>
        </w:rPr>
        <w:t>G</w:t>
      </w:r>
      <w:r w:rsidRPr="000D7349">
        <w:rPr>
          <w:rFonts w:asciiTheme="minorHAnsi" w:hAnsiTheme="minorHAnsi"/>
          <w:sz w:val="20"/>
        </w:rPr>
        <w:t xml:space="preserve">. </w:t>
      </w:r>
      <w:r>
        <w:rPr>
          <w:rFonts w:asciiTheme="minorHAnsi" w:hAnsiTheme="minorHAnsi"/>
          <w:sz w:val="20"/>
          <w:lang w:val="sk-SK"/>
        </w:rPr>
        <w:t>NÁVRH NA PLNENIE KRITÉRIA</w:t>
      </w:r>
    </w:p>
    <w:p w14:paraId="750EA0FC" w14:textId="77777777" w:rsidR="00DA5429" w:rsidRPr="000D7349" w:rsidRDefault="00DA5429" w:rsidP="00A34B0B">
      <w:pPr>
        <w:pStyle w:val="Zkladntext"/>
        <w:ind w:left="284"/>
        <w:rPr>
          <w:rFonts w:asciiTheme="minorHAnsi" w:hAnsiTheme="minorHAnsi"/>
          <w:b w:val="0"/>
          <w:sz w:val="20"/>
        </w:rPr>
      </w:pP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431A7D89" w14:textId="0F66A426" w:rsidR="0079024B" w:rsidRDefault="0079024B" w:rsidP="0079024B">
      <w:pPr>
        <w:pStyle w:val="Zkladntext"/>
        <w:rPr>
          <w:rFonts w:asciiTheme="minorHAnsi" w:hAnsiTheme="minorHAnsi"/>
          <w:b w:val="0"/>
          <w:sz w:val="20"/>
          <w:lang w:val="sk-SK"/>
        </w:rPr>
      </w:pPr>
      <w:r w:rsidRPr="0076436A">
        <w:rPr>
          <w:rFonts w:asciiTheme="minorHAnsi" w:hAnsiTheme="minorHAnsi"/>
          <w:b w:val="0"/>
          <w:sz w:val="20"/>
        </w:rPr>
        <w:t xml:space="preserve">Príloha č. </w:t>
      </w:r>
      <w:r w:rsidR="00295D98">
        <w:rPr>
          <w:rFonts w:asciiTheme="minorHAnsi" w:hAnsiTheme="minorHAnsi"/>
          <w:b w:val="0"/>
          <w:sz w:val="20"/>
          <w:lang w:val="sk-SK"/>
        </w:rPr>
        <w:t>1</w:t>
      </w:r>
      <w:r w:rsidR="0015395D" w:rsidRPr="0076436A">
        <w:rPr>
          <w:rFonts w:asciiTheme="minorHAnsi" w:hAnsiTheme="minorHAnsi"/>
          <w:b w:val="0"/>
          <w:sz w:val="20"/>
          <w:lang w:val="sk-SK"/>
        </w:rPr>
        <w:t xml:space="preserve"> </w:t>
      </w:r>
      <w:r w:rsidRPr="0076436A">
        <w:rPr>
          <w:rFonts w:asciiTheme="minorHAnsi" w:hAnsiTheme="minorHAnsi"/>
          <w:b w:val="0"/>
          <w:sz w:val="20"/>
        </w:rPr>
        <w:t xml:space="preserve">súťažných podkladov – </w:t>
      </w:r>
      <w:r w:rsidR="0045491D">
        <w:rPr>
          <w:rFonts w:asciiTheme="minorHAnsi" w:hAnsiTheme="minorHAnsi"/>
          <w:b w:val="0"/>
          <w:sz w:val="20"/>
          <w:lang w:val="sk-SK"/>
        </w:rPr>
        <w:t>Rámcová zmluva o združenej dodávke zemného plynu</w:t>
      </w:r>
    </w:p>
    <w:p w14:paraId="0B4C6BB2" w14:textId="5A0EA9A3" w:rsidR="004C64F3" w:rsidRPr="0045491D" w:rsidRDefault="004C64F3" w:rsidP="0079024B">
      <w:pPr>
        <w:pStyle w:val="Zkladntext"/>
        <w:rPr>
          <w:rFonts w:asciiTheme="minorHAnsi" w:hAnsiTheme="minorHAnsi"/>
          <w:b w:val="0"/>
          <w:sz w:val="20"/>
          <w:lang w:val="sk-SK"/>
        </w:rPr>
      </w:pPr>
      <w:r w:rsidRPr="0045491D">
        <w:rPr>
          <w:rFonts w:asciiTheme="minorHAnsi" w:hAnsiTheme="minorHAnsi"/>
          <w:b w:val="0"/>
          <w:sz w:val="20"/>
          <w:lang w:val="sk-SK"/>
        </w:rPr>
        <w:t>Príloha č. 2 súťažných podkladov – Čestné vyhlásenie k uplatňovaniu medzinárodných sankcií</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5B81F51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1D18DD">
        <w:rPr>
          <w:rFonts w:asciiTheme="minorHAnsi" w:hAnsiTheme="minorHAnsi" w:cs="Calibri"/>
          <w:iCs/>
          <w:sz w:val="20"/>
          <w:szCs w:val="20"/>
        </w:rPr>
        <w:t>Mgr. Ondrej</w:t>
      </w:r>
      <w:r w:rsidRPr="0074383E">
        <w:rPr>
          <w:rFonts w:asciiTheme="minorHAnsi" w:hAnsiTheme="minorHAnsi" w:cs="Calibri"/>
          <w:iCs/>
          <w:sz w:val="20"/>
          <w:szCs w:val="20"/>
        </w:rPr>
        <w:t xml:space="preserve">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1"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4E115496" w14:textId="668D3C0F" w:rsidR="00076DC5" w:rsidRDefault="00A34B0B" w:rsidP="00076DC5">
      <w:pPr>
        <w:jc w:val="both"/>
        <w:rPr>
          <w:rFonts w:asciiTheme="minorHAnsi" w:hAnsiTheme="minorHAnsi" w:cs="Calibri"/>
          <w:sz w:val="20"/>
          <w:szCs w:val="20"/>
        </w:rPr>
      </w:pPr>
      <w:r w:rsidRPr="000A33FF">
        <w:rPr>
          <w:rFonts w:asciiTheme="minorHAnsi" w:hAnsiTheme="minorHAnsi" w:cs="Calibri"/>
          <w:sz w:val="20"/>
          <w:szCs w:val="20"/>
        </w:rPr>
        <w:t xml:space="preserve">2.1. </w:t>
      </w:r>
      <w:r w:rsidR="00076DC5" w:rsidRPr="00076DC5">
        <w:rPr>
          <w:rFonts w:asciiTheme="minorHAnsi" w:hAnsiTheme="minorHAnsi" w:cs="Calibri"/>
          <w:sz w:val="20"/>
          <w:szCs w:val="20"/>
        </w:rPr>
        <w:t xml:space="preserve">Predmetom zákazky je </w:t>
      </w:r>
      <w:r w:rsidR="0045491D" w:rsidRPr="0045491D">
        <w:rPr>
          <w:rFonts w:asciiTheme="minorHAnsi" w:hAnsiTheme="minorHAnsi" w:cs="Calibri"/>
          <w:sz w:val="20"/>
          <w:szCs w:val="20"/>
        </w:rPr>
        <w:t xml:space="preserve">dodávka zemného plynu </w:t>
      </w:r>
      <w:r w:rsidR="0045491D">
        <w:rPr>
          <w:rFonts w:asciiTheme="minorHAnsi" w:hAnsiTheme="minorHAnsi" w:cs="Calibri"/>
          <w:sz w:val="20"/>
          <w:szCs w:val="20"/>
        </w:rPr>
        <w:t>pre Úrad BBSK a organizácie v</w:t>
      </w:r>
      <w:r w:rsidR="000D0CFF">
        <w:rPr>
          <w:rFonts w:asciiTheme="minorHAnsi" w:hAnsiTheme="minorHAnsi" w:cs="Calibri"/>
          <w:sz w:val="20"/>
          <w:szCs w:val="20"/>
        </w:rPr>
        <w:t> </w:t>
      </w:r>
      <w:r w:rsidR="0045491D">
        <w:rPr>
          <w:rFonts w:asciiTheme="minorHAnsi" w:hAnsiTheme="minorHAnsi" w:cs="Calibri"/>
          <w:sz w:val="20"/>
          <w:szCs w:val="20"/>
        </w:rPr>
        <w:t>zria</w:t>
      </w:r>
      <w:r w:rsidR="000D0CFF">
        <w:rPr>
          <w:rFonts w:asciiTheme="minorHAnsi" w:hAnsiTheme="minorHAnsi" w:cs="Calibri"/>
          <w:sz w:val="20"/>
          <w:szCs w:val="20"/>
        </w:rPr>
        <w:t xml:space="preserve">ďovateľskej </w:t>
      </w:r>
      <w:proofErr w:type="spellStart"/>
      <w:r w:rsidR="000D0CFF">
        <w:rPr>
          <w:rFonts w:asciiTheme="minorHAnsi" w:hAnsiTheme="minorHAnsi" w:cs="Calibri"/>
          <w:sz w:val="20"/>
          <w:szCs w:val="20"/>
        </w:rPr>
        <w:t>pôsobonosti</w:t>
      </w:r>
      <w:proofErr w:type="spellEnd"/>
      <w:r w:rsidR="000D0CFF">
        <w:rPr>
          <w:rFonts w:asciiTheme="minorHAnsi" w:hAnsiTheme="minorHAnsi" w:cs="Calibri"/>
          <w:sz w:val="20"/>
          <w:szCs w:val="20"/>
        </w:rPr>
        <w:t xml:space="preserve"> BBSK </w:t>
      </w:r>
      <w:r w:rsidR="0045491D" w:rsidRPr="0045491D">
        <w:rPr>
          <w:rFonts w:asciiTheme="minorHAnsi" w:hAnsiTheme="minorHAnsi" w:cs="Calibri"/>
          <w:sz w:val="20"/>
          <w:szCs w:val="20"/>
        </w:rPr>
        <w:t xml:space="preserve">vrátane zabezpečenia prepravy, distribúcie, </w:t>
      </w:r>
      <w:proofErr w:type="spellStart"/>
      <w:r w:rsidR="0045491D" w:rsidRPr="0045491D">
        <w:rPr>
          <w:rFonts w:asciiTheme="minorHAnsi" w:hAnsiTheme="minorHAnsi" w:cs="Calibri"/>
          <w:sz w:val="20"/>
          <w:szCs w:val="20"/>
        </w:rPr>
        <w:t>štruktúrovania</w:t>
      </w:r>
      <w:proofErr w:type="spellEnd"/>
      <w:r w:rsidR="0045491D" w:rsidRPr="0045491D">
        <w:rPr>
          <w:rFonts w:asciiTheme="minorHAnsi" w:hAnsiTheme="minorHAnsi" w:cs="Calibri"/>
          <w:sz w:val="20"/>
          <w:szCs w:val="20"/>
        </w:rPr>
        <w:t xml:space="preserve"> a prevzatia zodpovednosti za odchýlku na všetkých odberných miestach na dva roky, s účinnosťou zmluvy</w:t>
      </w:r>
      <w:r w:rsidR="0045491D">
        <w:rPr>
          <w:rFonts w:asciiTheme="minorHAnsi" w:hAnsiTheme="minorHAnsi" w:cs="Calibri"/>
          <w:sz w:val="20"/>
          <w:szCs w:val="20"/>
        </w:rPr>
        <w:t xml:space="preserve"> najskôr</w:t>
      </w:r>
      <w:r w:rsidR="0045491D" w:rsidRPr="0045491D">
        <w:rPr>
          <w:rFonts w:asciiTheme="minorHAnsi" w:hAnsiTheme="minorHAnsi" w:cs="Calibri"/>
          <w:sz w:val="20"/>
          <w:szCs w:val="20"/>
        </w:rPr>
        <w:t xml:space="preserve"> od </w:t>
      </w:r>
      <w:r w:rsidR="0045491D" w:rsidRPr="0045491D">
        <w:rPr>
          <w:rFonts w:asciiTheme="minorHAnsi" w:hAnsiTheme="minorHAnsi" w:cs="Calibri"/>
          <w:b/>
          <w:bCs/>
          <w:sz w:val="20"/>
          <w:szCs w:val="20"/>
        </w:rPr>
        <w:t>01.01.2024 od 06:00 hod. do 01.01.2026 do 06:00 hod</w:t>
      </w:r>
      <w:r w:rsidR="0045491D" w:rsidRPr="0045491D">
        <w:rPr>
          <w:rFonts w:asciiTheme="minorHAnsi" w:hAnsiTheme="minorHAnsi" w:cs="Calibri"/>
          <w:sz w:val="20"/>
          <w:szCs w:val="20"/>
        </w:rPr>
        <w:t xml:space="preserve">. Predpokladané množstvo dodávky zemného plynu za dva roky je </w:t>
      </w:r>
      <w:r w:rsidR="0045491D" w:rsidRPr="0045491D">
        <w:rPr>
          <w:rFonts w:asciiTheme="minorHAnsi" w:hAnsiTheme="minorHAnsi" w:cs="Calibri"/>
          <w:b/>
          <w:bCs/>
          <w:sz w:val="20"/>
          <w:szCs w:val="20"/>
        </w:rPr>
        <w:t>72 304,149 MWh</w:t>
      </w:r>
      <w:r w:rsidR="0045491D" w:rsidRPr="0045491D">
        <w:rPr>
          <w:rFonts w:asciiTheme="minorHAnsi" w:hAnsiTheme="minorHAnsi" w:cs="Calibri"/>
          <w:sz w:val="20"/>
          <w:szCs w:val="20"/>
        </w:rPr>
        <w:t>.</w:t>
      </w:r>
      <w:r w:rsidR="0045491D">
        <w:rPr>
          <w:rFonts w:asciiTheme="minorHAnsi" w:hAnsiTheme="minorHAnsi" w:cs="Calibri"/>
          <w:sz w:val="20"/>
          <w:szCs w:val="20"/>
        </w:rPr>
        <w:t xml:space="preserve"> Predpokladané odbery v členení podľa jednotlivých odberných miest sú uvedené v Prílohe č. 1 Zmluvy o združenej dodávke zemného plynu (ďalej len „zmluvy“). </w:t>
      </w:r>
      <w:r w:rsidR="000D0CFF">
        <w:rPr>
          <w:rFonts w:asciiTheme="minorHAnsi" w:hAnsiTheme="minorHAnsi" w:cs="Calibri"/>
          <w:sz w:val="20"/>
          <w:szCs w:val="20"/>
        </w:rPr>
        <w:t xml:space="preserve">Predmet zákazky je bližšie špecifikovaný v časti B. týchto súťažných podkladov (ďalej aj „SP“) a ich prílohách. </w:t>
      </w:r>
    </w:p>
    <w:p w14:paraId="632BFB49" w14:textId="77777777" w:rsidR="0045491D" w:rsidRDefault="0045491D" w:rsidP="00076DC5">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0623D307" w14:textId="408630F3" w:rsidR="00A34B0B" w:rsidRDefault="00A34B0B" w:rsidP="0045491D">
      <w:pPr>
        <w:tabs>
          <w:tab w:val="left" w:pos="5387"/>
        </w:tabs>
        <w:ind w:left="4111" w:hanging="3402"/>
        <w:jc w:val="both"/>
        <w:rPr>
          <w:rFonts w:asciiTheme="minorHAnsi" w:hAnsiTheme="minorHAnsi" w:cs="Arial"/>
          <w:noProof/>
          <w:sz w:val="20"/>
          <w:szCs w:val="20"/>
        </w:rPr>
      </w:pPr>
      <w:r w:rsidRPr="004E2D1E">
        <w:rPr>
          <w:rFonts w:asciiTheme="minorHAnsi" w:hAnsiTheme="minorHAnsi" w:cs="Calibri"/>
          <w:sz w:val="20"/>
          <w:szCs w:val="20"/>
        </w:rPr>
        <w:t>Hlavný predmet:</w:t>
      </w:r>
      <w:bookmarkStart w:id="1" w:name="_Hlk505268534"/>
      <w:r w:rsidR="00674B0E" w:rsidRPr="004E2D1E">
        <w:rPr>
          <w:rFonts w:asciiTheme="minorHAnsi" w:hAnsiTheme="minorHAnsi" w:cs="Calibri"/>
          <w:sz w:val="20"/>
          <w:szCs w:val="20"/>
        </w:rPr>
        <w:t xml:space="preserve"> hlavný slovník:</w:t>
      </w:r>
      <w:r w:rsidRPr="004E2D1E">
        <w:rPr>
          <w:rFonts w:asciiTheme="minorHAnsi" w:hAnsiTheme="minorHAnsi" w:cs="Calibri"/>
          <w:sz w:val="20"/>
          <w:szCs w:val="20"/>
        </w:rPr>
        <w:tab/>
      </w:r>
      <w:r w:rsidR="0045491D">
        <w:rPr>
          <w:rFonts w:asciiTheme="minorHAnsi" w:hAnsiTheme="minorHAnsi" w:cs="Arial"/>
          <w:noProof/>
          <w:sz w:val="20"/>
          <w:szCs w:val="20"/>
        </w:rPr>
        <w:t>09123000-7</w:t>
      </w:r>
      <w:r w:rsidR="00830932">
        <w:rPr>
          <w:rFonts w:asciiTheme="minorHAnsi" w:hAnsiTheme="minorHAnsi" w:cs="Calibri"/>
          <w:sz w:val="20"/>
          <w:szCs w:val="20"/>
        </w:rPr>
        <w:tab/>
      </w:r>
      <w:r w:rsidR="0045491D">
        <w:rPr>
          <w:rFonts w:asciiTheme="minorHAnsi" w:hAnsiTheme="minorHAnsi" w:cs="Arial"/>
          <w:noProof/>
          <w:sz w:val="20"/>
          <w:szCs w:val="20"/>
        </w:rPr>
        <w:t>Zemný plyn</w:t>
      </w:r>
    </w:p>
    <w:p w14:paraId="47EF8676" w14:textId="77777777" w:rsidR="0045491D" w:rsidRPr="00076DC5" w:rsidRDefault="0045491D" w:rsidP="0045491D">
      <w:pPr>
        <w:tabs>
          <w:tab w:val="left" w:pos="5387"/>
        </w:tabs>
        <w:ind w:left="4111" w:hanging="3402"/>
        <w:jc w:val="both"/>
        <w:rPr>
          <w:rFonts w:asciiTheme="minorHAnsi" w:hAnsiTheme="minorHAnsi" w:cs="Calibri"/>
          <w:sz w:val="20"/>
          <w:szCs w:val="20"/>
          <w:highlight w:val="yellow"/>
        </w:rPr>
      </w:pPr>
    </w:p>
    <w:bookmarkEnd w:id="1"/>
    <w:p w14:paraId="2D54C0A7" w14:textId="04C3E0E2" w:rsidR="00225C65" w:rsidRDefault="00225C65" w:rsidP="00DF2DE2">
      <w:pPr>
        <w:jc w:val="both"/>
        <w:rPr>
          <w:rFonts w:asciiTheme="minorHAnsi" w:hAnsiTheme="minorHAnsi" w:cs="Calibri"/>
          <w:sz w:val="20"/>
          <w:szCs w:val="20"/>
        </w:rPr>
      </w:pPr>
      <w:r>
        <w:rPr>
          <w:rFonts w:asciiTheme="minorHAnsi" w:hAnsiTheme="minorHAnsi" w:cs="Calibri"/>
          <w:sz w:val="20"/>
          <w:szCs w:val="20"/>
        </w:rPr>
        <w:t xml:space="preserve">2.3. Predpokladaná hodnota zákazky je </w:t>
      </w:r>
      <w:r w:rsidR="0045491D">
        <w:rPr>
          <w:rFonts w:asciiTheme="minorHAnsi" w:hAnsiTheme="minorHAnsi" w:cs="Calibri"/>
          <w:b/>
          <w:bCs/>
          <w:sz w:val="20"/>
          <w:szCs w:val="20"/>
        </w:rPr>
        <w:t>6 050 000,00</w:t>
      </w:r>
      <w:r w:rsidRPr="00225C65">
        <w:rPr>
          <w:rFonts w:asciiTheme="minorHAnsi" w:hAnsiTheme="minorHAnsi" w:cs="Calibri"/>
          <w:b/>
          <w:bCs/>
          <w:sz w:val="20"/>
          <w:szCs w:val="20"/>
        </w:rPr>
        <w:t xml:space="preserve"> € bez DPH</w:t>
      </w:r>
      <w:r>
        <w:rPr>
          <w:rFonts w:asciiTheme="minorHAnsi" w:hAnsiTheme="minorHAnsi" w:cs="Calibri"/>
          <w:sz w:val="20"/>
          <w:szCs w:val="20"/>
        </w:rPr>
        <w:t>.</w:t>
      </w:r>
    </w:p>
    <w:p w14:paraId="088E7055" w14:textId="77777777" w:rsidR="00225C65" w:rsidRDefault="00225C65" w:rsidP="00DF2DE2">
      <w:pPr>
        <w:jc w:val="both"/>
        <w:rPr>
          <w:rFonts w:asciiTheme="minorHAnsi" w:hAnsiTheme="minorHAnsi" w:cs="Calibri"/>
          <w:sz w:val="20"/>
          <w:szCs w:val="20"/>
        </w:rPr>
      </w:pPr>
    </w:p>
    <w:p w14:paraId="31567B2B" w14:textId="692E392F" w:rsidR="00DD76BE" w:rsidRDefault="00DD76BE" w:rsidP="00DF2DE2">
      <w:pPr>
        <w:jc w:val="both"/>
        <w:rPr>
          <w:rFonts w:asciiTheme="minorHAnsi" w:hAnsiTheme="minorHAnsi" w:cs="Calibri"/>
          <w:sz w:val="20"/>
          <w:szCs w:val="20"/>
        </w:rPr>
      </w:pPr>
      <w:r>
        <w:rPr>
          <w:rFonts w:asciiTheme="minorHAnsi" w:hAnsiTheme="minorHAnsi" w:cs="Calibri"/>
          <w:sz w:val="20"/>
          <w:szCs w:val="20"/>
        </w:rPr>
        <w:t>2.</w:t>
      </w:r>
      <w:r w:rsidR="00225C65">
        <w:rPr>
          <w:rFonts w:asciiTheme="minorHAnsi" w:hAnsiTheme="minorHAnsi" w:cs="Calibri"/>
          <w:sz w:val="20"/>
          <w:szCs w:val="20"/>
        </w:rPr>
        <w:t>4</w:t>
      </w:r>
      <w:r w:rsidR="00DF2DE2">
        <w:rPr>
          <w:rFonts w:asciiTheme="minorHAnsi" w:hAnsiTheme="minorHAnsi" w:cs="Calibri"/>
          <w:sz w:val="20"/>
          <w:szCs w:val="20"/>
        </w:rPr>
        <w:t>. Predmet zákazky nie je rozdelený na časti, uchádzači predložia ponuku na celý predmet zákazky.</w:t>
      </w:r>
    </w:p>
    <w:p w14:paraId="79B49ED2" w14:textId="77777777" w:rsidR="00DF2DE2" w:rsidRPr="000D7349" w:rsidRDefault="00DF2DE2" w:rsidP="00DF2DE2">
      <w:pPr>
        <w:jc w:val="both"/>
        <w:rPr>
          <w:rFonts w:asciiTheme="minorHAnsi" w:hAnsiTheme="minorHAns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0B0C77A5" w14:textId="7D6EFE68" w:rsidR="000D0CFF" w:rsidRPr="00B50848" w:rsidRDefault="000D0CFF" w:rsidP="000D0CFF">
      <w:pPr>
        <w:jc w:val="both"/>
        <w:rPr>
          <w:rFonts w:asciiTheme="minorHAnsi" w:hAnsiTheme="minorHAnsi" w:cs="Calibri"/>
          <w:sz w:val="20"/>
          <w:szCs w:val="20"/>
        </w:rPr>
      </w:pPr>
      <w:r w:rsidRPr="00B50848">
        <w:rPr>
          <w:rFonts w:asciiTheme="minorHAnsi" w:hAnsiTheme="minorHAnsi" w:cs="Calibri"/>
          <w:sz w:val="20"/>
          <w:szCs w:val="20"/>
        </w:rPr>
        <w:t xml:space="preserve">Predmetom zákazky je dodávka zemného plynu vrátane zabezpečenia prepravy, distribúcie, </w:t>
      </w:r>
      <w:proofErr w:type="spellStart"/>
      <w:r w:rsidRPr="00B50848">
        <w:rPr>
          <w:rFonts w:asciiTheme="minorHAnsi" w:hAnsiTheme="minorHAnsi" w:cs="Calibri"/>
          <w:sz w:val="20"/>
          <w:szCs w:val="20"/>
        </w:rPr>
        <w:t>štruktúrovania</w:t>
      </w:r>
      <w:proofErr w:type="spellEnd"/>
      <w:r w:rsidRPr="00B50848">
        <w:rPr>
          <w:rFonts w:asciiTheme="minorHAnsi" w:hAnsiTheme="minorHAnsi" w:cs="Calibri"/>
          <w:sz w:val="20"/>
          <w:szCs w:val="20"/>
        </w:rPr>
        <w:t xml:space="preserve"> a prevzatia zodpovednosti za odchýlku od odberných miest</w:t>
      </w:r>
      <w:r>
        <w:rPr>
          <w:rFonts w:asciiTheme="minorHAnsi" w:hAnsiTheme="minorHAnsi" w:cs="Calibri"/>
          <w:sz w:val="20"/>
          <w:szCs w:val="20"/>
        </w:rPr>
        <w:t xml:space="preserve"> na </w:t>
      </w:r>
      <w:r w:rsidR="00B93DDB">
        <w:rPr>
          <w:rFonts w:asciiTheme="minorHAnsi" w:hAnsiTheme="minorHAnsi" w:cs="Calibri"/>
          <w:sz w:val="20"/>
          <w:szCs w:val="20"/>
        </w:rPr>
        <w:t xml:space="preserve">dva </w:t>
      </w:r>
      <w:r>
        <w:rPr>
          <w:rFonts w:asciiTheme="minorHAnsi" w:hAnsiTheme="minorHAnsi" w:cs="Calibri"/>
          <w:sz w:val="20"/>
          <w:szCs w:val="20"/>
        </w:rPr>
        <w:t>rok</w:t>
      </w:r>
      <w:r w:rsidR="00B93DDB">
        <w:rPr>
          <w:rFonts w:asciiTheme="minorHAnsi" w:hAnsiTheme="minorHAnsi" w:cs="Calibri"/>
          <w:sz w:val="20"/>
          <w:szCs w:val="20"/>
        </w:rPr>
        <w:t>y</w:t>
      </w:r>
      <w:r w:rsidRPr="00B50848">
        <w:rPr>
          <w:rFonts w:asciiTheme="minorHAnsi" w:hAnsiTheme="minorHAnsi" w:cs="Calibri"/>
          <w:sz w:val="20"/>
          <w:szCs w:val="20"/>
        </w:rPr>
        <w:t>.</w:t>
      </w:r>
      <w:r w:rsidR="00830932">
        <w:rPr>
          <w:rFonts w:asciiTheme="minorHAnsi" w:hAnsiTheme="minorHAnsi"/>
          <w:sz w:val="20"/>
          <w:szCs w:val="20"/>
        </w:rPr>
        <w:t xml:space="preserve"> </w:t>
      </w:r>
      <w:r w:rsidRPr="00B50848">
        <w:rPr>
          <w:rFonts w:asciiTheme="minorHAnsi" w:hAnsiTheme="minorHAnsi" w:cs="Calibri"/>
          <w:sz w:val="20"/>
          <w:szCs w:val="20"/>
        </w:rPr>
        <w:t xml:space="preserve">Z dôvodu potreby zabezpečenia komplexnej služby, verejný obstarávateľ nerozdelil predmet zákazky na časti. Nerozdelenie predmetu zákazky na časti negatívne neovplyvňuje hospodársku súťaž vzhľadom k tomu, že položky predmetu zákazky sú bežné a voľne dostupné na trhu a na trhu pôsobí dostatok spoločností, ktoré sú schopné dodať celý predmet zákazky ako celok. </w:t>
      </w:r>
    </w:p>
    <w:p w14:paraId="1E74827C" w14:textId="77777777" w:rsidR="00076DC5" w:rsidRDefault="00076DC5" w:rsidP="00DF2DE2">
      <w:pPr>
        <w:jc w:val="both"/>
        <w:rPr>
          <w:rFonts w:asciiTheme="minorHAnsi" w:hAnsiTheme="minorHAnsi" w:cs="Calibri"/>
          <w:sz w:val="20"/>
          <w:szCs w:val="20"/>
        </w:rPr>
      </w:pPr>
    </w:p>
    <w:p w14:paraId="71934FD7" w14:textId="0C914771"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C6E6609" w14:textId="724D32A5" w:rsidR="004D12D5" w:rsidRDefault="004D12D5" w:rsidP="00DF2DE2">
      <w:pPr>
        <w:jc w:val="both"/>
        <w:rPr>
          <w:rFonts w:asciiTheme="minorHAnsi" w:hAnsiTheme="minorHAnsi" w:cs="Calibri"/>
          <w:sz w:val="20"/>
          <w:szCs w:val="20"/>
        </w:rPr>
      </w:pPr>
    </w:p>
    <w:p w14:paraId="169CD9CE" w14:textId="0111ECD3" w:rsidR="004D12D5" w:rsidRDefault="004D12D5" w:rsidP="00DF2DE2">
      <w:pPr>
        <w:jc w:val="both"/>
        <w:rPr>
          <w:rFonts w:asciiTheme="minorHAnsi" w:hAnsiTheme="minorHAnsi" w:cs="Calibri"/>
          <w:sz w:val="20"/>
          <w:szCs w:val="20"/>
        </w:rPr>
      </w:pPr>
      <w:r>
        <w:rPr>
          <w:rFonts w:asciiTheme="minorHAnsi" w:hAnsiTheme="minorHAnsi" w:cs="Calibri"/>
          <w:sz w:val="20"/>
          <w:szCs w:val="20"/>
        </w:rPr>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3147809" w14:textId="27B6FB9F" w:rsidR="00DF2DE2" w:rsidRDefault="00DF2DE2" w:rsidP="00DF2DE2">
      <w:pPr>
        <w:pStyle w:val="Farebnzoznamzvraznenie11"/>
        <w:ind w:left="0"/>
        <w:jc w:val="both"/>
        <w:rPr>
          <w:rFonts w:asciiTheme="minorHAnsi" w:hAnsiTheme="minorHAnsi" w:cs="Calibri"/>
          <w:b/>
          <w:noProof/>
          <w:sz w:val="20"/>
          <w:szCs w:val="20"/>
          <w:lang w:eastAsia="sk-SK"/>
        </w:rPr>
      </w:pPr>
    </w:p>
    <w:p w14:paraId="31DFD99B" w14:textId="0D1C46AF" w:rsidR="004D12D5" w:rsidRDefault="004D12D5" w:rsidP="00DF2DE2">
      <w:pPr>
        <w:pStyle w:val="Farebnzoznamzvraznenie11"/>
        <w:ind w:left="0"/>
        <w:jc w:val="both"/>
        <w:rPr>
          <w:rFonts w:asciiTheme="minorHAnsi" w:hAnsiTheme="minorHAnsi" w:cs="Calibri"/>
          <w:bCs/>
          <w:noProof/>
          <w:sz w:val="20"/>
          <w:szCs w:val="20"/>
          <w:lang w:eastAsia="sk-SK"/>
        </w:rPr>
      </w:pPr>
      <w:r w:rsidRPr="004D12D5">
        <w:rPr>
          <w:rFonts w:asciiTheme="minorHAnsi" w:hAnsiTheme="minorHAnsi" w:cs="Calibri"/>
          <w:bCs/>
          <w:noProof/>
          <w:sz w:val="20"/>
          <w:szCs w:val="20"/>
          <w:lang w:eastAsia="sk-SK"/>
        </w:rPr>
        <w:t xml:space="preserve">Verejný obstarávateľ pristúpil k nerozdeleniu predmetu zákazky na časti, ktoré odôvodňuje v súlade s § 28 ods. 2 ZVO v zmysle vyššie uvedeného. </w:t>
      </w:r>
    </w:p>
    <w:p w14:paraId="5C877772" w14:textId="77777777" w:rsidR="009C1BC0" w:rsidRDefault="009C1BC0" w:rsidP="00DF2DE2">
      <w:pPr>
        <w:pStyle w:val="Farebnzoznamzvraznenie11"/>
        <w:ind w:left="0"/>
        <w:jc w:val="both"/>
        <w:rPr>
          <w:rFonts w:asciiTheme="minorHAnsi" w:hAnsiTheme="minorHAnsi" w:cs="Calibri"/>
          <w:bCs/>
          <w:noProof/>
          <w:sz w:val="20"/>
          <w:szCs w:val="20"/>
          <w:lang w:eastAsia="sk-SK"/>
        </w:rPr>
      </w:pPr>
    </w:p>
    <w:p w14:paraId="358B6DCC" w14:textId="50DFA26D" w:rsidR="000D0CFF" w:rsidRDefault="009C1BC0" w:rsidP="009C1BC0">
      <w:pPr>
        <w:jc w:val="both"/>
        <w:rPr>
          <w:rFonts w:asciiTheme="minorHAnsi" w:hAnsiTheme="minorHAnsi" w:cs="Calibri"/>
          <w:sz w:val="20"/>
          <w:szCs w:val="20"/>
        </w:rPr>
      </w:pPr>
      <w:bookmarkStart w:id="2" w:name="_Hlk148611261"/>
      <w:r>
        <w:rPr>
          <w:rFonts w:asciiTheme="minorHAnsi" w:hAnsiTheme="minorHAnsi" w:cs="Calibri"/>
          <w:sz w:val="20"/>
          <w:szCs w:val="20"/>
        </w:rPr>
        <w:t xml:space="preserve">2.5. </w:t>
      </w:r>
      <w:r w:rsidRPr="009C1BC0">
        <w:rPr>
          <w:rFonts w:asciiTheme="minorHAnsi" w:hAnsiTheme="minorHAnsi" w:cs="Calibri"/>
          <w:sz w:val="20"/>
          <w:szCs w:val="20"/>
        </w:rPr>
        <w:t xml:space="preserve">Verejný obstarávateľ s cieľom spracovať opis predmetu zákazky jasne, zrozumiteľne a úplne a súčasne zohľadňujúc princíp hospodárnosti a efektívnosti zrealizoval </w:t>
      </w:r>
      <w:r w:rsidR="00026B1B">
        <w:rPr>
          <w:rFonts w:asciiTheme="minorHAnsi" w:hAnsiTheme="minorHAnsi" w:cs="Calibri"/>
          <w:sz w:val="20"/>
          <w:szCs w:val="20"/>
        </w:rPr>
        <w:t>prípravné</w:t>
      </w:r>
      <w:r w:rsidR="00026B1B" w:rsidRPr="009C1BC0">
        <w:rPr>
          <w:rFonts w:asciiTheme="minorHAnsi" w:hAnsiTheme="minorHAnsi" w:cs="Calibri"/>
          <w:sz w:val="20"/>
          <w:szCs w:val="20"/>
        </w:rPr>
        <w:t xml:space="preserve"> </w:t>
      </w:r>
      <w:r w:rsidRPr="009C1BC0">
        <w:rPr>
          <w:rFonts w:asciiTheme="minorHAnsi" w:hAnsiTheme="minorHAnsi" w:cs="Calibri"/>
          <w:sz w:val="20"/>
          <w:szCs w:val="20"/>
        </w:rPr>
        <w:t xml:space="preserve">trhové konzultácie (ďalej aj "PTK"). </w:t>
      </w:r>
      <w:r>
        <w:rPr>
          <w:rFonts w:asciiTheme="minorHAnsi" w:hAnsiTheme="minorHAnsi" w:cs="Calibri"/>
          <w:sz w:val="20"/>
          <w:szCs w:val="20"/>
        </w:rPr>
        <w:t>Dokumentácia súvisiaca s</w:t>
      </w:r>
      <w:r w:rsidRPr="009C1BC0">
        <w:rPr>
          <w:rFonts w:asciiTheme="minorHAnsi" w:hAnsiTheme="minorHAnsi" w:cs="Calibri"/>
          <w:sz w:val="20"/>
          <w:szCs w:val="20"/>
        </w:rPr>
        <w:t xml:space="preserve"> PTK je zverejnen</w:t>
      </w:r>
      <w:r>
        <w:rPr>
          <w:rFonts w:asciiTheme="minorHAnsi" w:hAnsiTheme="minorHAnsi" w:cs="Calibri"/>
          <w:sz w:val="20"/>
          <w:szCs w:val="20"/>
        </w:rPr>
        <w:t xml:space="preserve">á </w:t>
      </w:r>
      <w:r w:rsidRPr="009C1BC0">
        <w:rPr>
          <w:rFonts w:asciiTheme="minorHAnsi" w:hAnsiTheme="minorHAnsi" w:cs="Calibri"/>
          <w:sz w:val="20"/>
          <w:szCs w:val="20"/>
        </w:rPr>
        <w:t xml:space="preserve">na: </w:t>
      </w:r>
      <w:hyperlink r:id="rId12" w:history="1">
        <w:r w:rsidR="000D0CFF" w:rsidRPr="0047271C">
          <w:rPr>
            <w:rStyle w:val="Hypertextovprepojenie"/>
            <w:rFonts w:asciiTheme="minorHAnsi" w:hAnsiTheme="minorHAnsi" w:cs="Calibri"/>
            <w:sz w:val="20"/>
            <w:szCs w:val="20"/>
          </w:rPr>
          <w:t>https://josephine.proebiz.com/sk/tender/45869/summary</w:t>
        </w:r>
      </w:hyperlink>
      <w:r w:rsidR="000D0CFF">
        <w:rPr>
          <w:rFonts w:asciiTheme="minorHAnsi" w:hAnsiTheme="minorHAnsi" w:cs="Calibri"/>
          <w:sz w:val="20"/>
          <w:szCs w:val="20"/>
        </w:rPr>
        <w:t xml:space="preserve"> .</w:t>
      </w:r>
    </w:p>
    <w:bookmarkEnd w:id="2"/>
    <w:p w14:paraId="5D539B7C" w14:textId="54DE5942" w:rsidR="009C1BC0" w:rsidRDefault="009C1BC0" w:rsidP="009C1BC0">
      <w:pPr>
        <w:jc w:val="both"/>
        <w:rPr>
          <w:rFonts w:asciiTheme="minorHAnsi" w:hAnsiTheme="minorHAnsi" w:cs="Calibri"/>
          <w:sz w:val="20"/>
          <w:szCs w:val="20"/>
        </w:rPr>
      </w:pPr>
    </w:p>
    <w:p w14:paraId="22089F4A" w14:textId="77777777" w:rsidR="000D0CFF" w:rsidRDefault="000D0CFF" w:rsidP="00A34B0B">
      <w:pPr>
        <w:pStyle w:val="Farebnzoznamzvraznenie11"/>
        <w:ind w:left="0"/>
        <w:jc w:val="both"/>
        <w:rPr>
          <w:rFonts w:asciiTheme="minorHAnsi" w:hAnsiTheme="minorHAnsi" w:cs="Calibri"/>
          <w:b/>
          <w:bCs/>
          <w:sz w:val="20"/>
          <w:szCs w:val="20"/>
        </w:rPr>
      </w:pPr>
    </w:p>
    <w:p w14:paraId="333604D6" w14:textId="77777777" w:rsidR="000D0CFF" w:rsidRDefault="000D0CFF" w:rsidP="00A34B0B">
      <w:pPr>
        <w:pStyle w:val="Farebnzoznamzvraznenie11"/>
        <w:ind w:left="0"/>
        <w:jc w:val="both"/>
        <w:rPr>
          <w:rFonts w:asciiTheme="minorHAnsi" w:hAnsiTheme="minorHAnsi" w:cs="Calibri"/>
          <w:b/>
          <w:bCs/>
          <w:sz w:val="20"/>
          <w:szCs w:val="20"/>
        </w:rPr>
      </w:pPr>
    </w:p>
    <w:p w14:paraId="17E571CF" w14:textId="3FD39633"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lastRenderedPageBreak/>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0EC5DDCD"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0D0CFF">
        <w:rPr>
          <w:rFonts w:asciiTheme="minorHAnsi" w:hAnsiTheme="minorHAnsi" w:cs="Calibri"/>
          <w:sz w:val="20"/>
          <w:szCs w:val="20"/>
        </w:rPr>
        <w:t xml:space="preserve">dodania predmetu zákazky je sídlo verejného obstarávateľa a odberné miesta v zmysle zmluvy </w:t>
      </w:r>
      <w:r w:rsidR="000D0CFF" w:rsidRPr="00966C40">
        <w:rPr>
          <w:rFonts w:ascii="Calibri" w:hAnsi="Calibri"/>
          <w:bCs/>
          <w:sz w:val="20"/>
        </w:rPr>
        <w:t>(Príloha č. 1 týchto SP)</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43D53D0E" w14:textId="08D106E5" w:rsidR="003A1DB0" w:rsidRDefault="003A1DB0" w:rsidP="003A1DB0">
      <w:pPr>
        <w:pStyle w:val="tl1"/>
        <w:rPr>
          <w:rFonts w:asciiTheme="minorHAnsi" w:hAnsiTheme="minorHAnsi" w:cs="Calibri"/>
          <w:sz w:val="20"/>
          <w:szCs w:val="20"/>
        </w:rPr>
      </w:pPr>
      <w:r>
        <w:rPr>
          <w:rFonts w:asciiTheme="minorHAnsi" w:hAnsiTheme="minorHAnsi" w:cs="Calibri"/>
          <w:sz w:val="20"/>
          <w:szCs w:val="20"/>
        </w:rPr>
        <w:t xml:space="preserve">4.2. </w:t>
      </w:r>
      <w:r w:rsidR="000D0CFF" w:rsidRPr="00DF3B88">
        <w:rPr>
          <w:rFonts w:asciiTheme="minorHAnsi" w:hAnsiTheme="minorHAnsi" w:cs="Calibri"/>
          <w:sz w:val="20"/>
          <w:szCs w:val="20"/>
        </w:rPr>
        <w:t>Predmet zákazky bude dodaný v čase a spôsobom v zmysle obchodných podmienok uvedených v</w:t>
      </w:r>
      <w:r w:rsidR="000D0CFF">
        <w:rPr>
          <w:rFonts w:asciiTheme="minorHAnsi" w:hAnsiTheme="minorHAnsi" w:cs="Calibri"/>
          <w:sz w:val="20"/>
          <w:szCs w:val="20"/>
        </w:rPr>
        <w:t> článku II. zmluvy</w:t>
      </w:r>
      <w:r w:rsidR="000D0CFF" w:rsidRPr="00DF3B88">
        <w:rPr>
          <w:rFonts w:asciiTheme="minorHAnsi" w:hAnsiTheme="minorHAnsi" w:cs="Calibri"/>
          <w:sz w:val="20"/>
          <w:szCs w:val="20"/>
        </w:rPr>
        <w:t xml:space="preserve">, t. j. </w:t>
      </w:r>
      <w:r w:rsidR="000D0CFF" w:rsidRPr="0094521F">
        <w:rPr>
          <w:rFonts w:asciiTheme="minorHAnsi" w:hAnsiTheme="minorHAnsi" w:cs="Calibri"/>
          <w:b/>
          <w:bCs/>
          <w:sz w:val="20"/>
          <w:szCs w:val="20"/>
        </w:rPr>
        <w:t>najskôr od 01.01.202</w:t>
      </w:r>
      <w:r w:rsidR="00D13CA4">
        <w:rPr>
          <w:rFonts w:asciiTheme="minorHAnsi" w:hAnsiTheme="minorHAnsi" w:cs="Calibri"/>
          <w:b/>
          <w:bCs/>
          <w:sz w:val="20"/>
          <w:szCs w:val="20"/>
        </w:rPr>
        <w:t>4</w:t>
      </w:r>
      <w:r w:rsidR="000D0CFF" w:rsidRPr="0094521F">
        <w:rPr>
          <w:rFonts w:asciiTheme="minorHAnsi" w:hAnsiTheme="minorHAnsi" w:cs="Calibri"/>
          <w:b/>
          <w:bCs/>
          <w:sz w:val="20"/>
          <w:szCs w:val="20"/>
        </w:rPr>
        <w:t xml:space="preserve"> od 06:00 hod</w:t>
      </w:r>
      <w:r w:rsidR="000D0CFF">
        <w:rPr>
          <w:rFonts w:asciiTheme="minorHAnsi" w:hAnsiTheme="minorHAnsi" w:cs="Calibri"/>
          <w:sz w:val="20"/>
          <w:szCs w:val="20"/>
        </w:rPr>
        <w:t xml:space="preserve"> </w:t>
      </w:r>
      <w:r w:rsidR="000D0CFF" w:rsidRPr="00DF3B88">
        <w:rPr>
          <w:rFonts w:asciiTheme="minorHAnsi" w:hAnsiTheme="minorHAnsi" w:cs="Calibri"/>
          <w:sz w:val="20"/>
          <w:szCs w:val="20"/>
        </w:rPr>
        <w:t xml:space="preserve"> </w:t>
      </w:r>
      <w:r w:rsidR="000D0CFF" w:rsidRPr="00DF3B88">
        <w:rPr>
          <w:rFonts w:asciiTheme="minorHAnsi" w:hAnsiTheme="minorHAnsi" w:cs="Calibri"/>
          <w:b/>
          <w:bCs/>
          <w:sz w:val="20"/>
          <w:szCs w:val="20"/>
        </w:rPr>
        <w:t xml:space="preserve">do </w:t>
      </w:r>
      <w:r w:rsidR="000D0CFF">
        <w:rPr>
          <w:rFonts w:asciiTheme="minorHAnsi" w:hAnsiTheme="minorHAnsi" w:cs="Calibri"/>
          <w:b/>
          <w:bCs/>
          <w:sz w:val="20"/>
          <w:szCs w:val="20"/>
        </w:rPr>
        <w:t>01</w:t>
      </w:r>
      <w:r w:rsidR="000D0CFF" w:rsidRPr="00DF3B88">
        <w:rPr>
          <w:rFonts w:asciiTheme="minorHAnsi" w:hAnsiTheme="minorHAnsi" w:cs="Calibri"/>
          <w:b/>
          <w:bCs/>
          <w:sz w:val="20"/>
          <w:szCs w:val="20"/>
        </w:rPr>
        <w:t>.</w:t>
      </w:r>
      <w:r w:rsidR="000D0CFF">
        <w:rPr>
          <w:rFonts w:asciiTheme="minorHAnsi" w:hAnsiTheme="minorHAnsi" w:cs="Calibri"/>
          <w:b/>
          <w:bCs/>
          <w:sz w:val="20"/>
          <w:szCs w:val="20"/>
        </w:rPr>
        <w:t>01</w:t>
      </w:r>
      <w:r w:rsidR="000D0CFF" w:rsidRPr="00DF3B88">
        <w:rPr>
          <w:rFonts w:asciiTheme="minorHAnsi" w:hAnsiTheme="minorHAnsi" w:cs="Calibri"/>
          <w:b/>
          <w:bCs/>
          <w:sz w:val="20"/>
          <w:szCs w:val="20"/>
        </w:rPr>
        <w:t>.202</w:t>
      </w:r>
      <w:r w:rsidR="00D13CA4">
        <w:rPr>
          <w:rFonts w:asciiTheme="minorHAnsi" w:hAnsiTheme="minorHAnsi" w:cs="Calibri"/>
          <w:b/>
          <w:bCs/>
          <w:sz w:val="20"/>
          <w:szCs w:val="20"/>
        </w:rPr>
        <w:t>6</w:t>
      </w:r>
      <w:r w:rsidR="000D0CFF">
        <w:rPr>
          <w:rFonts w:asciiTheme="minorHAnsi" w:hAnsiTheme="minorHAnsi" w:cs="Calibri"/>
          <w:b/>
          <w:bCs/>
          <w:sz w:val="20"/>
          <w:szCs w:val="20"/>
        </w:rPr>
        <w:t xml:space="preserve"> </w:t>
      </w:r>
      <w:r w:rsidR="000D0CFF" w:rsidRPr="00DF3B88">
        <w:rPr>
          <w:rFonts w:asciiTheme="minorHAnsi" w:hAnsiTheme="minorHAnsi" w:cs="Calibri"/>
          <w:b/>
          <w:bCs/>
          <w:sz w:val="20"/>
          <w:szCs w:val="20"/>
        </w:rPr>
        <w:t xml:space="preserve">do </w:t>
      </w:r>
      <w:r w:rsidR="000D0CFF">
        <w:rPr>
          <w:rFonts w:asciiTheme="minorHAnsi" w:hAnsiTheme="minorHAnsi" w:cs="Calibri"/>
          <w:b/>
          <w:bCs/>
          <w:sz w:val="20"/>
          <w:szCs w:val="20"/>
        </w:rPr>
        <w:t>06</w:t>
      </w:r>
      <w:r w:rsidR="000D0CFF" w:rsidRPr="00DF3B88">
        <w:rPr>
          <w:rFonts w:asciiTheme="minorHAnsi" w:hAnsiTheme="minorHAnsi" w:cs="Calibri"/>
          <w:b/>
          <w:bCs/>
          <w:sz w:val="20"/>
          <w:szCs w:val="20"/>
        </w:rPr>
        <w:t>:00 hod.</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10B52564" w14:textId="684EEA43" w:rsidR="00225C65" w:rsidRPr="00225C65" w:rsidRDefault="00A34B0B" w:rsidP="000B3FE4">
      <w:pPr>
        <w:jc w:val="both"/>
        <w:rPr>
          <w:rFonts w:asciiTheme="minorHAnsi" w:hAnsiTheme="minorHAnsi" w:cs="Calibri"/>
          <w:sz w:val="20"/>
        </w:rPr>
      </w:pPr>
      <w:r w:rsidRPr="00CC3923">
        <w:rPr>
          <w:rFonts w:asciiTheme="minorHAnsi" w:hAnsiTheme="minorHAnsi" w:cs="Calibri"/>
          <w:sz w:val="20"/>
        </w:rPr>
        <w:t xml:space="preserve">5.1. </w:t>
      </w:r>
      <w:r w:rsidR="00CC3923" w:rsidRPr="00B41103">
        <w:rPr>
          <w:rFonts w:asciiTheme="minorHAnsi" w:hAnsiTheme="minorHAnsi" w:cs="Calibri"/>
          <w:sz w:val="20"/>
        </w:rPr>
        <w:t xml:space="preserve">Predmet zákazky bude </w:t>
      </w:r>
      <w:r w:rsidR="000B3FE4">
        <w:rPr>
          <w:rFonts w:asciiTheme="minorHAnsi" w:hAnsiTheme="minorHAnsi" w:cs="Calibri"/>
          <w:sz w:val="20"/>
        </w:rPr>
        <w:t xml:space="preserve">financovaný z vlastných zdrojov verejného obstarávateľa. </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367E00A1"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w:t>
      </w:r>
      <w:r w:rsidR="001D18DD">
        <w:rPr>
          <w:rFonts w:asciiTheme="minorHAnsi" w:hAnsiTheme="minorHAnsi" w:cs="Arial"/>
          <w:sz w:val="20"/>
          <w:szCs w:val="20"/>
        </w:rPr>
        <w:t>Zmluve</w:t>
      </w:r>
      <w:r w:rsidR="00D47773">
        <w:rPr>
          <w:rFonts w:asciiTheme="minorHAnsi" w:hAnsiTheme="minorHAnsi" w:cs="Arial"/>
          <w:sz w:val="20"/>
          <w:szCs w:val="20"/>
        </w:rPr>
        <w:t xml:space="preser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3"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2D8518A0"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 xml:space="preserve">Microsoft </w:t>
      </w:r>
      <w:proofErr w:type="spellStart"/>
      <w:r w:rsidR="00225C65">
        <w:rPr>
          <w:rFonts w:asciiTheme="minorHAnsi" w:hAnsiTheme="minorHAnsi" w:cs="Calibri"/>
          <w:sz w:val="20"/>
          <w:szCs w:val="20"/>
        </w:rPr>
        <w:t>Edge</w:t>
      </w:r>
      <w:proofErr w:type="spellEnd"/>
      <w:r w:rsidRPr="000D7349">
        <w:rPr>
          <w:rFonts w:asciiTheme="minorHAnsi" w:hAnsiTheme="minorHAnsi" w:cs="Calibri"/>
          <w:sz w:val="20"/>
          <w:szCs w:val="20"/>
        </w:rPr>
        <w:t>,</w:t>
      </w:r>
    </w:p>
    <w:p w14:paraId="67449D41" w14:textId="77777777" w:rsidR="00A34B0B" w:rsidRPr="000D7349" w:rsidRDefault="00A34B0B" w:rsidP="00DC1806">
      <w:pPr>
        <w:pStyle w:val="tl1"/>
        <w:numPr>
          <w:ilvl w:val="0"/>
          <w:numId w:val="8"/>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w:t>
      </w:r>
      <w:r w:rsidRPr="000D7349">
        <w:rPr>
          <w:rFonts w:asciiTheme="minorHAnsi" w:hAnsiTheme="minorHAnsi" w:cs="Calibri"/>
          <w:sz w:val="20"/>
          <w:szCs w:val="20"/>
        </w:rPr>
        <w:lastRenderedPageBreak/>
        <w:t>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4" w:history="1">
        <w:r w:rsidRPr="000D7349">
          <w:rPr>
            <w:rStyle w:val="Hypertextovprepojenie"/>
            <w:rFonts w:asciiTheme="minorHAnsi" w:hAnsiTheme="minorHAnsi" w:cs="Cambria"/>
            <w:sz w:val="20"/>
            <w:szCs w:val="20"/>
          </w:rPr>
          <w:t>https://josephine.proebiz.com/</w:t>
        </w:r>
      </w:hyperlink>
    </w:p>
    <w:p w14:paraId="2DC355BB" w14:textId="1074623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A51A2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07249871" w14:textId="77777777" w:rsidR="00026B1B" w:rsidRPr="006655C7" w:rsidRDefault="00A34B0B" w:rsidP="00D45C48">
      <w:pPr>
        <w:pStyle w:val="tl1"/>
        <w:rPr>
          <w:rFonts w:asciiTheme="minorHAnsi" w:hAnsiTheme="minorHAnsi" w:cstheme="minorHAnsi"/>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026B1B" w:rsidRPr="0074383E">
        <w:rPr>
          <w:rFonts w:asciiTheme="minorHAnsi" w:hAnsiTheme="minorHAnsi" w:cs="Calibri"/>
          <w:sz w:val="20"/>
          <w:szCs w:val="20"/>
        </w:rPr>
        <w:t>Pri tvorbe ponuky uchádzačom, ktorá bude po ukončení procesu verejného obstarávania podľa</w:t>
      </w:r>
      <w:r w:rsidR="00026B1B">
        <w:rPr>
          <w:rFonts w:asciiTheme="minorHAnsi" w:hAnsiTheme="minorHAnsi" w:cs="Calibri"/>
          <w:sz w:val="20"/>
          <w:szCs w:val="20"/>
        </w:rPr>
        <w:t xml:space="preserve"> ustanovenia</w:t>
      </w:r>
      <w:r w:rsidR="00026B1B" w:rsidRPr="0074383E">
        <w:rPr>
          <w:rFonts w:asciiTheme="minorHAnsi" w:hAnsiTheme="minorHAnsi" w:cs="Calibri"/>
          <w:sz w:val="20"/>
          <w:szCs w:val="20"/>
        </w:rPr>
        <w:t xml:space="preserve"> § 64 ZVO zverejnená na profile verejného obstarávateľa, je potrebné dbať na ochranu tých častí dokumentov, informácií a údajov v ponuke, ktoré podliehajú ochrane podľa osobitných predpisov. </w:t>
      </w:r>
    </w:p>
    <w:p w14:paraId="1CE25B7B" w14:textId="77777777" w:rsidR="00026B1B" w:rsidRDefault="00026B1B" w:rsidP="00A34B0B">
      <w:pPr>
        <w:pStyle w:val="tl1"/>
        <w:rPr>
          <w:rFonts w:asciiTheme="minorHAnsi" w:hAnsiTheme="minorHAnsi" w:cs="Cambria"/>
          <w:sz w:val="20"/>
          <w:szCs w:val="20"/>
        </w:rPr>
      </w:pPr>
    </w:p>
    <w:p w14:paraId="4635DA66" w14:textId="2695C1FC" w:rsidR="00A34B0B" w:rsidRPr="000D7349" w:rsidRDefault="00026B1B" w:rsidP="00A34B0B">
      <w:pPr>
        <w:pStyle w:val="tl1"/>
        <w:rPr>
          <w:rFonts w:asciiTheme="minorHAnsi" w:hAnsiTheme="minorHAnsi" w:cs="Cambria"/>
          <w:sz w:val="20"/>
          <w:szCs w:val="20"/>
        </w:rPr>
      </w:pPr>
      <w:r>
        <w:rPr>
          <w:rFonts w:asciiTheme="minorHAnsi" w:hAnsiTheme="minorHAnsi" w:cs="Cambria"/>
          <w:sz w:val="20"/>
          <w:szCs w:val="20"/>
        </w:rPr>
        <w:t xml:space="preserve">11.5. </w:t>
      </w:r>
      <w:r w:rsidR="00A34B0B" w:rsidRPr="000D7349">
        <w:rPr>
          <w:rFonts w:asciiTheme="minorHAnsi" w:hAnsiTheme="minorHAns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w:t>
      </w:r>
      <w:r w:rsidR="00A34B0B" w:rsidRPr="000D7349">
        <w:rPr>
          <w:rFonts w:asciiTheme="minorHAnsi" w:hAnsiTheme="minorHAnsi" w:cs="Cambria"/>
          <w:sz w:val="20"/>
          <w:szCs w:val="20"/>
        </w:rPr>
        <w:lastRenderedPageBreak/>
        <w:t xml:space="preserve">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349CDC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00D53896"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0EE891F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0B34381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6D580E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1B2C230A"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w:t>
      </w:r>
      <w:r w:rsidR="0040642F">
        <w:rPr>
          <w:rFonts w:asciiTheme="minorHAnsi" w:hAnsiTheme="minorHAnsi" w:cs="Calibri"/>
          <w:sz w:val="20"/>
          <w:szCs w:val="20"/>
        </w:rPr>
        <w:t>mernú jednotku</w:t>
      </w:r>
      <w:r w:rsidRPr="000D7349">
        <w:rPr>
          <w:rFonts w:asciiTheme="minorHAnsi" w:hAnsiTheme="minorHAnsi" w:cs="Calibri"/>
          <w:sz w:val="20"/>
          <w:szCs w:val="20"/>
        </w:rPr>
        <w:t xml:space="preserve">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 xml:space="preserve">matematicky zaokrúhlená </w:t>
      </w:r>
      <w:r w:rsidRPr="00D45C48">
        <w:rPr>
          <w:rFonts w:asciiTheme="minorHAnsi" w:hAnsiTheme="minorHAnsi" w:cs="Calibri"/>
          <w:sz w:val="20"/>
          <w:szCs w:val="20"/>
        </w:rPr>
        <w:t>na </w:t>
      </w:r>
      <w:r w:rsidR="00217758" w:rsidRPr="00D45C48">
        <w:rPr>
          <w:rFonts w:asciiTheme="minorHAnsi" w:hAnsiTheme="minorHAnsi" w:cs="Calibri"/>
          <w:sz w:val="20"/>
          <w:szCs w:val="20"/>
        </w:rPr>
        <w:t>tri</w:t>
      </w:r>
      <w:r w:rsidRPr="00D45C48">
        <w:rPr>
          <w:rFonts w:asciiTheme="minorHAnsi" w:hAnsiTheme="minorHAnsi" w:cs="Calibri"/>
          <w:sz w:val="20"/>
          <w:szCs w:val="20"/>
        </w:rPr>
        <w:t xml:space="preserve"> desatinn</w:t>
      </w:r>
      <w:r w:rsidR="00217758" w:rsidRPr="00D45C48">
        <w:rPr>
          <w:rFonts w:asciiTheme="minorHAnsi" w:hAnsiTheme="minorHAnsi" w:cs="Calibri"/>
          <w:sz w:val="20"/>
          <w:szCs w:val="20"/>
        </w:rPr>
        <w:t>é</w:t>
      </w:r>
      <w:r w:rsidRPr="00D45C48">
        <w:rPr>
          <w:rFonts w:asciiTheme="minorHAnsi" w:hAnsiTheme="minorHAnsi" w:cs="Calibri"/>
          <w:sz w:val="20"/>
          <w:szCs w:val="20"/>
        </w:rPr>
        <w:t xml:space="preserve"> miest</w:t>
      </w:r>
      <w:r w:rsidR="00217758" w:rsidRPr="00D45C48">
        <w:rPr>
          <w:rFonts w:asciiTheme="minorHAnsi" w:hAnsiTheme="minorHAnsi" w:cs="Calibri"/>
          <w:sz w:val="20"/>
          <w:szCs w:val="20"/>
        </w:rPr>
        <w:t>a</w:t>
      </w:r>
      <w:r w:rsidRPr="000D7349">
        <w:rPr>
          <w:rFonts w:asciiTheme="minorHAnsi" w:hAnsiTheme="minorHAnsi" w:cs="Calibri"/>
          <w:sz w:val="20"/>
          <w:szCs w:val="20"/>
        </w:rPr>
        <w:t>.</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4DC64B9B" w14:textId="77777777" w:rsidR="00A63294" w:rsidRPr="00E466D4" w:rsidRDefault="00A63294" w:rsidP="00A63294">
      <w:pPr>
        <w:pStyle w:val="tl1"/>
        <w:numPr>
          <w:ilvl w:val="0"/>
          <w:numId w:val="34"/>
        </w:numPr>
        <w:rPr>
          <w:rFonts w:ascii="Calibri" w:eastAsia="ArialMT" w:hAnsi="Calibri" w:cs="ArialMT"/>
          <w:sz w:val="20"/>
          <w:szCs w:val="20"/>
        </w:rPr>
      </w:pPr>
      <w:bookmarkStart w:id="3" w:name="_Hlk148612101"/>
      <w:r w:rsidRPr="00E466D4">
        <w:rPr>
          <w:rFonts w:ascii="Calibri" w:eastAsia="ArialMT" w:hAnsi="Calibri" w:cs="ArialMT"/>
          <w:sz w:val="20"/>
          <w:szCs w:val="20"/>
        </w:rPr>
        <w:t>cena za 1 m. j. v EUR bez DPH</w:t>
      </w:r>
      <w:bookmarkEnd w:id="3"/>
      <w:r w:rsidRPr="00E466D4">
        <w:rPr>
          <w:rFonts w:ascii="Calibri" w:eastAsia="ArialMT" w:hAnsi="Calibri" w:cs="ArialMT"/>
          <w:sz w:val="20"/>
          <w:szCs w:val="20"/>
        </w:rPr>
        <w:t xml:space="preserve">, </w:t>
      </w:r>
    </w:p>
    <w:p w14:paraId="701763CB" w14:textId="3A3F1E70" w:rsidR="00A34B0B" w:rsidRDefault="00A34B0B" w:rsidP="00A34B0B">
      <w:pPr>
        <w:pStyle w:val="tl1"/>
        <w:rPr>
          <w:rFonts w:asciiTheme="minorHAnsi" w:hAnsiTheme="minorHAnsi" w:cs="Calibri"/>
          <w:b/>
          <w:bCs/>
          <w:sz w:val="20"/>
          <w:szCs w:val="20"/>
        </w:rPr>
      </w:pPr>
    </w:p>
    <w:p w14:paraId="1A0AB24C" w14:textId="77777777" w:rsidR="0040642F" w:rsidRDefault="00F9774F" w:rsidP="00A34B0B">
      <w:pPr>
        <w:pStyle w:val="tl1"/>
        <w:rPr>
          <w:rFonts w:ascii="Calibri" w:eastAsia="ArialMT" w:hAnsi="Calibri" w:cs="ArialMT"/>
          <w:sz w:val="20"/>
          <w:szCs w:val="20"/>
        </w:rPr>
      </w:pPr>
      <w:r w:rsidRPr="00F9774F">
        <w:rPr>
          <w:rFonts w:asciiTheme="minorHAnsi" w:hAnsiTheme="minorHAnsi" w:cs="Calibri"/>
          <w:sz w:val="20"/>
          <w:szCs w:val="20"/>
        </w:rPr>
        <w:t>13.</w:t>
      </w:r>
      <w:r w:rsidR="0040642F">
        <w:rPr>
          <w:rFonts w:asciiTheme="minorHAnsi" w:hAnsiTheme="minorHAnsi" w:cs="Calibri"/>
          <w:sz w:val="20"/>
          <w:szCs w:val="20"/>
        </w:rPr>
        <w:t>3</w:t>
      </w:r>
      <w:r w:rsidRPr="00F9774F">
        <w:rPr>
          <w:rFonts w:asciiTheme="minorHAnsi" w:hAnsiTheme="minorHAnsi" w:cs="Calibri"/>
          <w:sz w:val="20"/>
          <w:szCs w:val="20"/>
        </w:rPr>
        <w:t xml:space="preserve">. </w:t>
      </w:r>
      <w:r w:rsidR="0040642F" w:rsidRPr="00E466D4">
        <w:rPr>
          <w:rFonts w:ascii="Calibri" w:eastAsia="ArialMT" w:hAnsi="Calibri" w:cs="ArialMT"/>
          <w:sz w:val="20"/>
          <w:szCs w:val="20"/>
        </w:rPr>
        <w:t xml:space="preserve">V cene musia byť započítané </w:t>
      </w:r>
      <w:r w:rsidR="0040642F" w:rsidRPr="00E466D4">
        <w:rPr>
          <w:rFonts w:ascii="Calibri" w:eastAsia="ArialMT" w:hAnsi="Calibri" w:cs="ArialMT"/>
          <w:sz w:val="20"/>
          <w:szCs w:val="20"/>
          <w:u w:val="single"/>
        </w:rPr>
        <w:t>všetky ekonomicky oprávnené náklady</w:t>
      </w:r>
      <w:r w:rsidR="0040642F" w:rsidRPr="00E466D4">
        <w:rPr>
          <w:rFonts w:ascii="Calibri" w:eastAsia="ArialMT" w:hAnsi="Calibri" w:cs="ArialMT"/>
          <w:sz w:val="20"/>
          <w:szCs w:val="20"/>
        </w:rPr>
        <w:t xml:space="preserve"> (vrátane </w:t>
      </w:r>
      <w:proofErr w:type="spellStart"/>
      <w:r w:rsidR="0040642F" w:rsidRPr="00E466D4">
        <w:rPr>
          <w:rFonts w:ascii="Calibri" w:eastAsia="ArialMT" w:hAnsi="Calibri" w:cs="ArialMT"/>
          <w:sz w:val="20"/>
          <w:szCs w:val="20"/>
        </w:rPr>
        <w:t>štruktúrovania</w:t>
      </w:r>
      <w:proofErr w:type="spellEnd"/>
      <w:r w:rsidR="0040642F" w:rsidRPr="00E466D4">
        <w:rPr>
          <w:rFonts w:ascii="Calibri" w:eastAsia="ArialMT" w:hAnsi="Calibri" w:cs="ArialMT"/>
          <w:sz w:val="20"/>
          <w:szCs w:val="20"/>
        </w:rPr>
        <w:t>, prepravy, skladovania, poplatku za OM) a primeraný zisk</w:t>
      </w:r>
      <w:r w:rsidR="0040642F" w:rsidRPr="00E466D4">
        <w:rPr>
          <w:rFonts w:eastAsia="ArialMT" w:cs="ArialMT"/>
          <w:sz w:val="20"/>
          <w:szCs w:val="20"/>
        </w:rPr>
        <w:t xml:space="preserve"> </w:t>
      </w:r>
      <w:r w:rsidR="0040642F" w:rsidRPr="00E466D4">
        <w:rPr>
          <w:rFonts w:ascii="Calibri" w:eastAsia="ArialMT" w:hAnsi="Calibri" w:cs="ArialMT"/>
          <w:sz w:val="20"/>
          <w:szCs w:val="20"/>
        </w:rPr>
        <w:t>podľa ustanovenia § 2 a ustanovenia § 3 zákona č. 18/1996 Z. z. o cenách v znení neskorších predpisov a ustanovenia § 3</w:t>
      </w:r>
      <w:r w:rsidR="0040642F" w:rsidRPr="00E466D4">
        <w:rPr>
          <w:rFonts w:eastAsia="ArialMT" w:cs="ArialMT"/>
          <w:sz w:val="20"/>
          <w:szCs w:val="20"/>
        </w:rPr>
        <w:t xml:space="preserve"> </w:t>
      </w:r>
      <w:r w:rsidR="0040642F" w:rsidRPr="00E466D4">
        <w:rPr>
          <w:rFonts w:ascii="Calibri" w:eastAsia="ArialMT" w:hAnsi="Calibri" w:cs="ArialMT"/>
          <w:sz w:val="20"/>
          <w:szCs w:val="20"/>
        </w:rPr>
        <w:t>Vyhlášky č. 87/1996 Z. z., ktorou sa vykonáva zákon č. 18/1996 Z. z. o cenách v</w:t>
      </w:r>
      <w:r w:rsidR="0040642F" w:rsidRPr="00E466D4">
        <w:rPr>
          <w:rFonts w:eastAsia="ArialMT" w:cs="ArialMT"/>
          <w:sz w:val="20"/>
          <w:szCs w:val="20"/>
        </w:rPr>
        <w:t xml:space="preserve"> </w:t>
      </w:r>
      <w:r w:rsidR="0040642F" w:rsidRPr="00E466D4">
        <w:rPr>
          <w:rFonts w:ascii="Calibri" w:eastAsia="ArialMT" w:hAnsi="Calibri" w:cs="ArialMT"/>
          <w:sz w:val="20"/>
          <w:szCs w:val="20"/>
        </w:rPr>
        <w:t xml:space="preserve">znení neskorších predpisov. Cena musí zahŕňať </w:t>
      </w:r>
      <w:r w:rsidR="0040642F" w:rsidRPr="00E466D4">
        <w:rPr>
          <w:rFonts w:ascii="Calibri" w:hAnsi="Calibri" w:cs="Arial"/>
          <w:sz w:val="20"/>
          <w:szCs w:val="20"/>
        </w:rPr>
        <w:t>prevzatie zodpovednos</w:t>
      </w:r>
      <w:r w:rsidR="0040642F" w:rsidRPr="00E466D4">
        <w:rPr>
          <w:rFonts w:ascii="Calibri" w:eastAsia="ArialMT" w:hAnsi="Calibri" w:cs="ArialMT"/>
          <w:sz w:val="20"/>
          <w:szCs w:val="20"/>
        </w:rPr>
        <w:t>ti za odchýlku verejného obstarávateľa v</w:t>
      </w:r>
      <w:r w:rsidR="0040642F" w:rsidRPr="00E466D4">
        <w:rPr>
          <w:rFonts w:eastAsia="ArialMT" w:cs="ArialMT"/>
          <w:sz w:val="20"/>
          <w:szCs w:val="20"/>
        </w:rPr>
        <w:t> </w:t>
      </w:r>
      <w:r w:rsidR="0040642F" w:rsidRPr="00E466D4">
        <w:rPr>
          <w:rFonts w:ascii="Calibri" w:eastAsia="ArialMT" w:hAnsi="Calibri" w:cs="ArialMT"/>
          <w:sz w:val="20"/>
          <w:szCs w:val="20"/>
        </w:rPr>
        <w:t>celom</w:t>
      </w:r>
      <w:r w:rsidR="0040642F" w:rsidRPr="00E466D4">
        <w:rPr>
          <w:rFonts w:eastAsia="ArialMT" w:cs="ArialMT"/>
          <w:sz w:val="20"/>
          <w:szCs w:val="20"/>
        </w:rPr>
        <w:t xml:space="preserve"> </w:t>
      </w:r>
      <w:r w:rsidR="0040642F" w:rsidRPr="00E466D4">
        <w:rPr>
          <w:rFonts w:ascii="Calibri" w:eastAsia="ArialMT" w:hAnsi="Calibri" w:cs="ArialMT"/>
          <w:sz w:val="20"/>
          <w:szCs w:val="20"/>
        </w:rPr>
        <w:t>rozsahu, za všetky odberné miesta verejného obstarávateľa, voči</w:t>
      </w:r>
      <w:r w:rsidR="0040642F" w:rsidRPr="00E466D4">
        <w:rPr>
          <w:rFonts w:eastAsia="ArialMT" w:cs="ArialMT"/>
          <w:sz w:val="20"/>
          <w:szCs w:val="20"/>
        </w:rPr>
        <w:t xml:space="preserve"> </w:t>
      </w:r>
      <w:proofErr w:type="spellStart"/>
      <w:r w:rsidR="0040642F" w:rsidRPr="00E466D4">
        <w:rPr>
          <w:rFonts w:ascii="Calibri" w:eastAsia="ArialMT" w:hAnsi="Calibri" w:cs="ArialMT"/>
          <w:sz w:val="20"/>
          <w:szCs w:val="20"/>
        </w:rPr>
        <w:t>zúčtovateľovi</w:t>
      </w:r>
      <w:proofErr w:type="spellEnd"/>
      <w:r w:rsidR="0040642F" w:rsidRPr="00E466D4">
        <w:rPr>
          <w:rFonts w:ascii="Calibri" w:eastAsia="ArialMT" w:hAnsi="Calibri" w:cs="ArialMT"/>
          <w:sz w:val="20"/>
          <w:szCs w:val="20"/>
        </w:rPr>
        <w:t xml:space="preserve"> odchýlok.</w:t>
      </w:r>
    </w:p>
    <w:p w14:paraId="30122C3D" w14:textId="77777777" w:rsidR="0040642F" w:rsidRDefault="0040642F" w:rsidP="00A34B0B">
      <w:pPr>
        <w:pStyle w:val="tl1"/>
        <w:rPr>
          <w:rFonts w:ascii="Calibri" w:eastAsia="ArialMT" w:hAnsi="Calibri" w:cs="ArialMT"/>
          <w:sz w:val="20"/>
          <w:szCs w:val="20"/>
        </w:rPr>
      </w:pPr>
    </w:p>
    <w:p w14:paraId="227F8C33" w14:textId="1EEF4D9B" w:rsidR="00F9774F" w:rsidRDefault="0040642F" w:rsidP="00A34B0B">
      <w:pPr>
        <w:pStyle w:val="tl1"/>
        <w:rPr>
          <w:rFonts w:asciiTheme="minorHAnsi" w:hAnsiTheme="minorHAnsi" w:cs="Calibri"/>
          <w:sz w:val="20"/>
          <w:szCs w:val="20"/>
        </w:rPr>
      </w:pPr>
      <w:r>
        <w:rPr>
          <w:rFonts w:ascii="Calibri" w:eastAsia="ArialMT" w:hAnsi="Calibri" w:cs="ArialMT"/>
          <w:sz w:val="20"/>
          <w:szCs w:val="20"/>
        </w:rPr>
        <w:t xml:space="preserve">13.4. </w:t>
      </w:r>
      <w:r w:rsidR="00F9774F" w:rsidRPr="00F9774F">
        <w:rPr>
          <w:rFonts w:asciiTheme="minorHAnsi" w:hAnsiTheme="minorHAns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39A04AF6" w14:textId="77777777" w:rsidR="0040642F" w:rsidRDefault="0040642F" w:rsidP="00A34B0B">
      <w:pPr>
        <w:pStyle w:val="tl1"/>
        <w:rPr>
          <w:rFonts w:asciiTheme="minorHAnsi" w:hAnsiTheme="minorHAnsi" w:cs="Calibri"/>
          <w:sz w:val="20"/>
          <w:szCs w:val="20"/>
        </w:rPr>
      </w:pPr>
    </w:p>
    <w:p w14:paraId="28E716A2" w14:textId="5F06A526" w:rsidR="0040642F" w:rsidRPr="0040642F" w:rsidRDefault="0040642F" w:rsidP="00A34B0B">
      <w:pPr>
        <w:pStyle w:val="tl1"/>
        <w:rPr>
          <w:rFonts w:ascii="Calibri" w:eastAsia="ArialMT" w:hAnsi="Calibri" w:cs="ArialMT"/>
          <w:sz w:val="20"/>
          <w:szCs w:val="20"/>
        </w:rPr>
      </w:pPr>
      <w:r>
        <w:rPr>
          <w:rFonts w:asciiTheme="minorHAnsi" w:hAnsiTheme="minorHAnsi" w:cs="Calibri"/>
          <w:sz w:val="20"/>
          <w:szCs w:val="20"/>
        </w:rPr>
        <w:t xml:space="preserve">13.5. </w:t>
      </w:r>
      <w:bookmarkStart w:id="4" w:name="_Hlk148612271"/>
      <w:r>
        <w:rPr>
          <w:rFonts w:asciiTheme="minorHAnsi" w:hAnsiTheme="minorHAnsi" w:cs="Calibri"/>
          <w:sz w:val="20"/>
          <w:szCs w:val="20"/>
        </w:rPr>
        <w:t>Podrobné informácie k</w:t>
      </w:r>
      <w:r w:rsidR="00ED3CDF">
        <w:rPr>
          <w:rFonts w:asciiTheme="minorHAnsi" w:hAnsiTheme="minorHAnsi" w:cs="Calibri"/>
          <w:sz w:val="20"/>
          <w:szCs w:val="20"/>
        </w:rPr>
        <w:t> navrhovanej cene sú uvedené v časti D. Spôsob určenia ceny.</w:t>
      </w:r>
      <w:bookmarkEnd w:id="4"/>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5B781257"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28648CEB" w14:textId="347EC9C5" w:rsidR="00225C65" w:rsidRDefault="00225C65" w:rsidP="00A34B0B">
      <w:pPr>
        <w:pStyle w:val="tl1"/>
        <w:ind w:left="567"/>
        <w:rPr>
          <w:rFonts w:asciiTheme="minorHAnsi" w:hAnsiTheme="minorHAnsi" w:cs="Times New Roman"/>
          <w:sz w:val="20"/>
          <w:szCs w:val="20"/>
        </w:rPr>
      </w:pPr>
    </w:p>
    <w:p w14:paraId="2971F063" w14:textId="3BB5E9DE" w:rsidR="00A34B0B" w:rsidRPr="00ED3CDF" w:rsidRDefault="00225C65" w:rsidP="00ED3CDF">
      <w:pPr>
        <w:pStyle w:val="tl1"/>
        <w:ind w:left="567"/>
        <w:rPr>
          <w:rFonts w:asciiTheme="minorHAnsi" w:hAnsiTheme="minorHAnsi" w:cs="Times New Roman"/>
          <w:sz w:val="20"/>
          <w:szCs w:val="20"/>
        </w:rPr>
      </w:pPr>
      <w:r>
        <w:rPr>
          <w:rFonts w:asciiTheme="minorHAnsi" w:hAnsiTheme="minorHAnsi" w:cs="Times New Roman"/>
          <w:sz w:val="20"/>
          <w:szCs w:val="20"/>
        </w:rPr>
        <w:t>15.2.2</w:t>
      </w:r>
      <w:r w:rsidR="00ED3CDF">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V prípade skupiny dodávateľov </w:t>
      </w:r>
      <w:r w:rsidR="00A34B0B" w:rsidRPr="000D7349">
        <w:rPr>
          <w:rFonts w:asciiTheme="minorHAnsi" w:hAnsiTheme="minorHAnsi" w:cs="Times New Roman"/>
          <w:iCs/>
          <w:caps/>
          <w:sz w:val="20"/>
          <w:szCs w:val="20"/>
        </w:rPr>
        <w:t>čestné vyhlásenie skupiny dodávateľov</w:t>
      </w:r>
      <w:r w:rsidR="00A34B0B"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A34B0B"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00A34B0B"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00A34B0B"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5575EEE3"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ED3CDF">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2F8301ED"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ED3CDF">
        <w:rPr>
          <w:rFonts w:asciiTheme="minorHAnsi" w:hAnsiTheme="minorHAnsi" w:cs="Times New Roman"/>
          <w:sz w:val="20"/>
          <w:szCs w:val="20"/>
        </w:rPr>
        <w:t>4</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D43BE5">
        <w:rPr>
          <w:rFonts w:asciiTheme="minorHAnsi" w:hAnsiTheme="minorHAnsi" w:cs="Times New Roman"/>
          <w:sz w:val="20"/>
          <w:szCs w:val="20"/>
        </w:rPr>
        <w:t>časti „G. Návrh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6E4339B1"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ED3CDF">
        <w:rPr>
          <w:rFonts w:asciiTheme="minorHAnsi" w:hAnsiTheme="minorHAnsi" w:cs="Times New Roman"/>
          <w:sz w:val="20"/>
          <w:szCs w:val="20"/>
        </w:rPr>
        <w:t>5</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7F3E04E1" w14:textId="77777777" w:rsidR="00FF3D31" w:rsidRDefault="00FF3D31" w:rsidP="0026223B">
      <w:pPr>
        <w:pStyle w:val="tl1"/>
        <w:keepNext/>
        <w:keepLines/>
        <w:spacing w:before="120"/>
        <w:rPr>
          <w:rFonts w:asciiTheme="minorHAnsi" w:hAnsiTheme="minorHAnsi" w:cs="Times New Roman"/>
          <w:sz w:val="20"/>
          <w:szCs w:val="20"/>
        </w:rPr>
      </w:pP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177E212C" w14:textId="5CCB4CF4" w:rsidR="00C66864" w:rsidRPr="000D7349" w:rsidRDefault="00A34B0B" w:rsidP="00C66864">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5"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33C4F2F5" w14:textId="048A7572" w:rsidR="00A63D4D" w:rsidRPr="00A63D4D" w:rsidRDefault="00A63D4D" w:rsidP="008F6F3F">
      <w:pPr>
        <w:pStyle w:val="Normlnywebov"/>
        <w:numPr>
          <w:ilvl w:val="0"/>
          <w:numId w:val="16"/>
        </w:numPr>
        <w:spacing w:before="0" w:after="0"/>
        <w:jc w:val="both"/>
        <w:rPr>
          <w:rFonts w:asciiTheme="minorHAnsi" w:hAnsiTheme="minorHAnsi" w:cs="Arial"/>
          <w:sz w:val="20"/>
          <w:szCs w:val="20"/>
        </w:rPr>
      </w:pPr>
      <w:bookmarkStart w:id="5" w:name="_Hlk148612469"/>
      <w:r w:rsidRPr="00A63D4D">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w:t>
      </w:r>
      <w:r w:rsidRPr="00A63D4D">
        <w:rPr>
          <w:rFonts w:asciiTheme="minorHAnsi" w:hAnsiTheme="minorHAnsi" w:cs="Arial"/>
          <w:sz w:val="20"/>
          <w:szCs w:val="20"/>
        </w:rPr>
        <w:lastRenderedPageBreak/>
        <w:t>v pracovných dňoch v čase 8.00 – 16.00 hod. O dokončení autentifikácie je uchádzač informovaný e-mailom.</w:t>
      </w:r>
    </w:p>
    <w:p w14:paraId="25A9656A" w14:textId="0D51A298"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 xml:space="preserve">nahraním kvalifikovaného elektronického podpisu (napríklad podpisu </w:t>
      </w:r>
      <w:proofErr w:type="spellStart"/>
      <w:r w:rsidRPr="00A63D4D">
        <w:rPr>
          <w:rFonts w:asciiTheme="minorHAnsi" w:hAnsiTheme="minorHAnsi" w:cs="Arial"/>
          <w:sz w:val="20"/>
          <w:szCs w:val="20"/>
          <w:lang w:eastAsia="sk-SK"/>
        </w:rPr>
        <w:t>eID</w:t>
      </w:r>
      <w:proofErr w:type="spellEnd"/>
      <w:r w:rsidRPr="00A63D4D">
        <w:rPr>
          <w:rFonts w:asciiTheme="minorHAnsi" w:hAnsiTheme="minorHAnsi" w:cs="Arial"/>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EA46720" w14:textId="19D2A9E1"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4152BBD" w14:textId="26961643"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bookmarkEnd w:id="5"/>
    <w:p w14:paraId="55BD22B6" w14:textId="5D4824CA" w:rsidR="00A34B0B" w:rsidRPr="000D7349" w:rsidRDefault="00A34B0B" w:rsidP="00A63D4D">
      <w:pPr>
        <w:tabs>
          <w:tab w:val="num" w:pos="284"/>
        </w:tabs>
        <w:ind w:left="851" w:hanging="284"/>
        <w:jc w:val="both"/>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6"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7C7A60F5" w14:textId="77777777" w:rsidR="00C66864"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13E74B1F" w14:textId="77777777" w:rsidR="00C66864" w:rsidRDefault="00C66864"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7"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w:t>
      </w:r>
      <w:r w:rsidR="007D0A04">
        <w:rPr>
          <w:rFonts w:asciiTheme="minorHAnsi" w:hAnsiTheme="minorHAnsi" w:cs="Cambria"/>
          <w:sz w:val="20"/>
          <w:szCs w:val="20"/>
        </w:rPr>
        <w:lastRenderedPageBreak/>
        <w:t xml:space="preserve">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2D827F44"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bookmarkStart w:id="6" w:name="_Hlk148612779"/>
      <w:r w:rsidR="002079DC">
        <w:rPr>
          <w:rFonts w:asciiTheme="minorHAnsi" w:hAnsiTheme="minorHAnsi" w:cs="Cambria"/>
          <w:sz w:val="20"/>
          <w:szCs w:val="20"/>
        </w:rPr>
        <w:t>Návrhy na plnenie kritérií sa budú vyhodnocovať podľa určených kritérií na hodnotenie ponúk (</w:t>
      </w:r>
      <w:r w:rsidR="00054399" w:rsidRPr="00054399">
        <w:rPr>
          <w:rFonts w:asciiTheme="minorHAnsi" w:hAnsiTheme="minorHAnsi" w:cs="Cambria"/>
          <w:b/>
          <w:bCs/>
          <w:sz w:val="20"/>
          <w:szCs w:val="20"/>
        </w:rPr>
        <w:t>najnižšej hodnoty aditívneho koeficientu</w:t>
      </w:r>
      <w:r w:rsidR="002079DC">
        <w:rPr>
          <w:rFonts w:asciiTheme="minorHAnsi" w:hAnsiTheme="minorHAnsi" w:cs="Cambria"/>
          <w:sz w:val="20"/>
          <w:szCs w:val="20"/>
        </w:rPr>
        <w:t>).</w:t>
      </w:r>
      <w:bookmarkEnd w:id="6"/>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1B1D39DB"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7D96DE1" w14:textId="283DB898" w:rsidR="00295AEF"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00883D3A">
        <w:rPr>
          <w:rFonts w:asciiTheme="minorHAnsi" w:hAnsiTheme="minorHAnsi" w:cstheme="minorHAnsi"/>
          <w:sz w:val="20"/>
          <w:szCs w:val="20"/>
        </w:rPr>
        <w:t>,</w:t>
      </w:r>
    </w:p>
    <w:p w14:paraId="0004890C" w14:textId="395B4390" w:rsidR="00A34B0B" w:rsidRPr="00A63D4D" w:rsidRDefault="002079DC" w:rsidP="00DC1806">
      <w:pPr>
        <w:numPr>
          <w:ilvl w:val="0"/>
          <w:numId w:val="14"/>
        </w:numPr>
        <w:spacing w:line="259" w:lineRule="auto"/>
        <w:jc w:val="both"/>
        <w:rPr>
          <w:rStyle w:val="apple-style-span"/>
          <w:rFonts w:asciiTheme="minorHAnsi" w:hAnsiTheme="minorHAnsi" w:cstheme="minorHAnsi"/>
          <w:sz w:val="20"/>
          <w:szCs w:val="20"/>
        </w:rPr>
      </w:pPr>
      <w:r w:rsidRPr="00A63D4D">
        <w:rPr>
          <w:rFonts w:asciiTheme="minorHAnsi" w:hAnsiTheme="minorHAnsi" w:cstheme="minorHAnsi"/>
          <w:sz w:val="20"/>
          <w:szCs w:val="20"/>
        </w:rPr>
        <w:t>lehotu, v ktorej môže byť doručená námietka.</w:t>
      </w:r>
      <w:r w:rsidR="00A34B0B" w:rsidRPr="00A63D4D">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4B413769"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41985339"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 xml:space="preserve">42 </w:t>
      </w:r>
      <w:r w:rsidR="00ED5350" w:rsidRPr="000D7349">
        <w:rPr>
          <w:rFonts w:asciiTheme="minorHAnsi" w:hAnsiTheme="minorHAnsi" w:cs="Cambria"/>
          <w:sz w:val="20"/>
          <w:szCs w:val="20"/>
        </w:rPr>
        <w:t xml:space="preserve"> </w:t>
      </w:r>
      <w:r w:rsidRPr="000D7349">
        <w:rPr>
          <w:rFonts w:asciiTheme="minorHAnsi" w:hAnsiTheme="minorHAnsi" w:cs="Cambria"/>
          <w:sz w:val="20"/>
          <w:szCs w:val="20"/>
        </w:rPr>
        <w:t>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6A6A6B">
        <w:rPr>
          <w:rFonts w:asciiTheme="minorHAnsi" w:hAnsiTheme="minorHAnsi" w:cs="Cambria"/>
          <w:sz w:val="20"/>
          <w:szCs w:val="20"/>
        </w:rPr>
        <w:t>dodáva</w:t>
      </w:r>
      <w:r w:rsidR="00CF7566" w:rsidRPr="00CF7566">
        <w:rPr>
          <w:rFonts w:asciiTheme="minorHAnsi" w:hAnsiTheme="minorHAnsi" w:cs="Cambria"/>
          <w:sz w:val="20"/>
          <w:szCs w:val="20"/>
        </w:rPr>
        <w:t>teľ</w:t>
      </w:r>
      <w:r w:rsidR="00A63D4D" w:rsidRPr="00CF7566">
        <w:rPr>
          <w:rFonts w:asciiTheme="minorHAnsi" w:hAnsiTheme="minorHAnsi" w:cs="Cambria"/>
          <w:sz w:val="20"/>
          <w:szCs w:val="20"/>
        </w:rPr>
        <w:t>a</w:t>
      </w:r>
      <w:r w:rsidRPr="00CF7566">
        <w:rPr>
          <w:rFonts w:asciiTheme="minorHAnsi" w:hAnsiTheme="minorHAnsi" w:cs="Cambria"/>
          <w:sz w:val="20"/>
          <w:szCs w:val="20"/>
        </w:rPr>
        <w:t>)</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37D4E4B3"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FE36EF">
        <w:rPr>
          <w:rFonts w:asciiTheme="minorHAnsi" w:hAnsiTheme="minorHAnsi" w:cstheme="minorHAnsi"/>
          <w:b/>
          <w:sz w:val="20"/>
          <w:szCs w:val="20"/>
        </w:rPr>
        <w:t>Elektronicky</w:t>
      </w:r>
      <w:r w:rsidRPr="00FE36EF">
        <w:rPr>
          <w:rFonts w:asciiTheme="minorHAnsi" w:hAnsiTheme="minorHAnsi" w:cstheme="minorHAnsi"/>
          <w:sz w:val="20"/>
          <w:szCs w:val="20"/>
        </w:rPr>
        <w:t xml:space="preserve"> prostredníctvom komunikačného rozhrania systému JOSEPHINE:</w:t>
      </w:r>
    </w:p>
    <w:p w14:paraId="4C4B6ADA" w14:textId="0E883277" w:rsidR="00B668A2" w:rsidRDefault="00B12619" w:rsidP="00DC1806">
      <w:pPr>
        <w:pStyle w:val="Odsekzoznamu"/>
        <w:numPr>
          <w:ilvl w:val="0"/>
          <w:numId w:val="11"/>
        </w:numPr>
        <w:shd w:val="clear" w:color="auto" w:fill="FFFFFF"/>
        <w:jc w:val="both"/>
        <w:rPr>
          <w:rFonts w:asciiTheme="minorHAnsi" w:hAnsiTheme="minorHAnsi" w:cs="Cambria"/>
          <w:sz w:val="20"/>
          <w:szCs w:val="20"/>
        </w:rPr>
      </w:pPr>
      <w:proofErr w:type="spellStart"/>
      <w:r>
        <w:rPr>
          <w:rFonts w:asciiTheme="minorHAnsi" w:hAnsiTheme="minorHAnsi" w:cs="Cambria"/>
          <w:sz w:val="20"/>
          <w:szCs w:val="20"/>
        </w:rPr>
        <w:t>S</w:t>
      </w:r>
      <w:r w:rsidR="00B668A2" w:rsidRPr="0011295C">
        <w:rPr>
          <w:rFonts w:asciiTheme="minorHAnsi" w:hAnsiTheme="minorHAnsi" w:cs="Cambria"/>
          <w:sz w:val="20"/>
          <w:szCs w:val="20"/>
        </w:rPr>
        <w:t>can</w:t>
      </w:r>
      <w:proofErr w:type="spellEnd"/>
      <w:r w:rsidR="00B668A2" w:rsidRPr="0011295C">
        <w:rPr>
          <w:rFonts w:asciiTheme="minorHAnsi" w:hAnsiTheme="minorHAnsi" w:cs="Cambria"/>
          <w:sz w:val="20"/>
          <w:szCs w:val="20"/>
        </w:rPr>
        <w:t xml:space="preserve"> </w:t>
      </w:r>
      <w:r w:rsidR="00EB3BB1">
        <w:rPr>
          <w:rFonts w:asciiTheme="minorHAnsi" w:hAnsiTheme="minorHAnsi" w:cs="Cambria"/>
          <w:b/>
          <w:sz w:val="20"/>
          <w:szCs w:val="20"/>
        </w:rPr>
        <w:t>vyplnenej a </w:t>
      </w:r>
      <w:r w:rsidR="00EB3BB1" w:rsidRPr="00CF7566">
        <w:rPr>
          <w:rFonts w:asciiTheme="minorHAnsi" w:hAnsiTheme="minorHAnsi" w:cs="Cambria"/>
          <w:b/>
          <w:sz w:val="20"/>
          <w:szCs w:val="20"/>
        </w:rPr>
        <w:t xml:space="preserve">podpísanej </w:t>
      </w:r>
      <w:r w:rsidR="00FE36EF" w:rsidRPr="00CF7566">
        <w:rPr>
          <w:rFonts w:asciiTheme="minorHAnsi" w:hAnsiTheme="minorHAnsi" w:cs="Cambria"/>
          <w:b/>
          <w:sz w:val="20"/>
          <w:szCs w:val="20"/>
        </w:rPr>
        <w:t xml:space="preserve">Zmluvy </w:t>
      </w:r>
      <w:r w:rsidR="00B668A2" w:rsidRPr="0011295C">
        <w:rPr>
          <w:rFonts w:asciiTheme="minorHAnsi" w:hAnsiTheme="minorHAnsi" w:cs="Cambria"/>
          <w:sz w:val="20"/>
          <w:szCs w:val="20"/>
        </w:rPr>
        <w:t>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w:t>
      </w:r>
      <w:r w:rsidR="006F6443" w:rsidRPr="00CF7566">
        <w:rPr>
          <w:rFonts w:asciiTheme="minorHAnsi" w:hAnsiTheme="minorHAnsi" w:cs="Cambria"/>
          <w:sz w:val="20"/>
          <w:szCs w:val="20"/>
        </w:rPr>
        <w:t xml:space="preserve">príloha č. </w:t>
      </w:r>
      <w:r w:rsidR="00CF7566" w:rsidRPr="00CF7566">
        <w:rPr>
          <w:rFonts w:asciiTheme="minorHAnsi" w:hAnsiTheme="minorHAnsi" w:cs="Cambria"/>
          <w:sz w:val="20"/>
          <w:szCs w:val="20"/>
        </w:rPr>
        <w:t>1</w:t>
      </w:r>
      <w:r w:rsidR="00101B4C" w:rsidRPr="00CF7566">
        <w:rPr>
          <w:rFonts w:asciiTheme="minorHAnsi" w:hAnsiTheme="minorHAnsi" w:cs="Cambria"/>
          <w:sz w:val="20"/>
          <w:szCs w:val="20"/>
        </w:rPr>
        <w:t xml:space="preserve"> </w:t>
      </w:r>
      <w:r w:rsidR="006F6443" w:rsidRPr="00CF7566">
        <w:rPr>
          <w:rFonts w:asciiTheme="minorHAnsi" w:hAnsiTheme="minorHAnsi" w:cs="Cambria"/>
          <w:sz w:val="20"/>
          <w:szCs w:val="20"/>
        </w:rPr>
        <w:t>SP)</w:t>
      </w:r>
      <w:r w:rsidR="00CF7566">
        <w:rPr>
          <w:rFonts w:asciiTheme="minorHAnsi" w:hAnsiTheme="minorHAnsi" w:cs="Cambria"/>
          <w:sz w:val="20"/>
          <w:szCs w:val="20"/>
        </w:rPr>
        <w:t xml:space="preserve">, </w:t>
      </w:r>
      <w:proofErr w:type="spellStart"/>
      <w:r w:rsidR="00CF7566">
        <w:rPr>
          <w:rFonts w:asciiTheme="minorHAnsi" w:hAnsiTheme="minorHAnsi" w:cs="Cambria"/>
          <w:sz w:val="20"/>
          <w:szCs w:val="20"/>
        </w:rPr>
        <w:t>t.j</w:t>
      </w:r>
      <w:proofErr w:type="spellEnd"/>
      <w:r w:rsidR="00CF7566">
        <w:rPr>
          <w:rFonts w:asciiTheme="minorHAnsi" w:hAnsiTheme="minorHAnsi" w:cs="Cambria"/>
          <w:sz w:val="20"/>
          <w:szCs w:val="20"/>
        </w:rPr>
        <w:t xml:space="preserve">.: </w:t>
      </w:r>
    </w:p>
    <w:p w14:paraId="7FD8AB61" w14:textId="5035CD0F"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1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006A6A6B" w:rsidRPr="006A6A6B">
        <w:rPr>
          <w:rFonts w:asciiTheme="minorHAnsi" w:eastAsia="Times New Roman" w:hAnsiTheme="minorHAnsi" w:cs="Cambria"/>
          <w:kern w:val="0"/>
          <w:sz w:val="20"/>
          <w:szCs w:val="20"/>
          <w:lang w:eastAsia="cs-CZ" w:bidi="ar-SA"/>
        </w:rPr>
        <w:t xml:space="preserve">Zoznam jednotlivých odberných miest (OM) spolu s identifikáciou tretích osôb, s predpokladanými množstvami odberu plynu, dennými maximálnymi odobratými množstvami plynu (v prípade </w:t>
      </w:r>
      <w:proofErr w:type="spellStart"/>
      <w:r w:rsidR="006A6A6B" w:rsidRPr="006A6A6B">
        <w:rPr>
          <w:rFonts w:asciiTheme="minorHAnsi" w:eastAsia="Times New Roman" w:hAnsiTheme="minorHAnsi" w:cs="Cambria"/>
          <w:kern w:val="0"/>
          <w:sz w:val="20"/>
          <w:szCs w:val="20"/>
          <w:lang w:eastAsia="cs-CZ" w:bidi="ar-SA"/>
        </w:rPr>
        <w:t>strednoodberu</w:t>
      </w:r>
      <w:proofErr w:type="spellEnd"/>
      <w:r w:rsidR="006A6A6B" w:rsidRPr="006A6A6B">
        <w:rPr>
          <w:rFonts w:asciiTheme="minorHAnsi" w:eastAsia="Times New Roman" w:hAnsiTheme="minorHAnsi" w:cs="Cambria"/>
          <w:kern w:val="0"/>
          <w:sz w:val="20"/>
          <w:szCs w:val="20"/>
          <w:lang w:eastAsia="cs-CZ" w:bidi="ar-SA"/>
        </w:rPr>
        <w:t>), POD kódmi, tarifami a adresou odberného miesta</w:t>
      </w:r>
    </w:p>
    <w:p w14:paraId="3633B807" w14:textId="2B93FB81" w:rsidR="00CF7566" w:rsidRPr="006A6A6B"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2 – </w:t>
      </w:r>
      <w:r w:rsidR="006A6A6B" w:rsidRPr="006A6A6B">
        <w:rPr>
          <w:rFonts w:asciiTheme="minorHAnsi" w:eastAsia="Times New Roman" w:hAnsiTheme="minorHAnsi" w:cs="Cambria"/>
          <w:kern w:val="0"/>
          <w:sz w:val="20"/>
          <w:szCs w:val="20"/>
          <w:lang w:eastAsia="cs-CZ" w:bidi="ar-SA"/>
        </w:rPr>
        <w:t>Postup pri stanovení ceny za dodaný plyn</w:t>
      </w:r>
    </w:p>
    <w:p w14:paraId="7927ADE5" w14:textId="0681CCE5"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3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006A6A6B" w:rsidRPr="006A6A6B">
        <w:rPr>
          <w:rFonts w:asciiTheme="minorHAnsi" w:eastAsia="Times New Roman" w:hAnsiTheme="minorHAnsi" w:cs="Cambria"/>
          <w:kern w:val="0"/>
          <w:sz w:val="20"/>
          <w:szCs w:val="20"/>
          <w:lang w:eastAsia="cs-CZ" w:bidi="ar-SA"/>
        </w:rPr>
        <w:t>Vzor čiastkovej zmluvy</w:t>
      </w:r>
      <w:r w:rsidR="000A09BC" w:rsidRPr="006A6A6B">
        <w:rPr>
          <w:rFonts w:asciiTheme="minorHAnsi" w:eastAsia="Times New Roman" w:hAnsiTheme="minorHAnsi" w:cs="Cambria"/>
          <w:kern w:val="0"/>
          <w:sz w:val="20"/>
          <w:szCs w:val="20"/>
          <w:lang w:eastAsia="cs-CZ" w:bidi="ar-SA"/>
        </w:rPr>
        <w:t xml:space="preserve"> </w:t>
      </w:r>
    </w:p>
    <w:p w14:paraId="024723BB" w14:textId="3CF32C53"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lastRenderedPageBreak/>
        <w:t xml:space="preserve">Príloha č. 4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Pr="006A6A6B">
        <w:rPr>
          <w:rFonts w:asciiTheme="minorHAnsi" w:eastAsia="Times New Roman" w:hAnsiTheme="minorHAnsi" w:cs="Cambria"/>
          <w:kern w:val="0"/>
          <w:sz w:val="20"/>
          <w:szCs w:val="20"/>
          <w:lang w:eastAsia="cs-CZ" w:bidi="ar-SA"/>
        </w:rPr>
        <w:t>Zoznam subdodávateľov</w:t>
      </w:r>
      <w:r w:rsidR="00883D3A">
        <w:rPr>
          <w:rFonts w:asciiTheme="minorHAnsi" w:eastAsia="Times New Roman" w:hAnsiTheme="minorHAnsi" w:cs="Cambria"/>
          <w:kern w:val="0"/>
          <w:sz w:val="20"/>
          <w:szCs w:val="20"/>
          <w:lang w:eastAsia="cs-CZ" w:bidi="ar-SA"/>
        </w:rPr>
        <w:t xml:space="preserve"> </w:t>
      </w:r>
      <w:r w:rsidR="00883D3A" w:rsidRPr="00AD481A">
        <w:rPr>
          <w:rFonts w:ascii="Calibri" w:hAnsi="Calibri" w:cs="Cambria"/>
          <w:sz w:val="20"/>
          <w:szCs w:val="20"/>
        </w:rPr>
        <w:t xml:space="preserve">s uvedením identifikačných údajov, </w:t>
      </w:r>
      <w:r w:rsidR="00883D3A">
        <w:rPr>
          <w:rFonts w:ascii="Calibri" w:hAnsi="Calibri" w:cs="Cambria"/>
          <w:sz w:val="20"/>
          <w:szCs w:val="20"/>
        </w:rPr>
        <w:t xml:space="preserve">podielu a </w:t>
      </w:r>
      <w:r w:rsidR="00883D3A" w:rsidRPr="00AD481A">
        <w:rPr>
          <w:rFonts w:ascii="Calibri" w:hAnsi="Calibri" w:cs="Cambria"/>
          <w:sz w:val="20"/>
          <w:szCs w:val="20"/>
        </w:rPr>
        <w:t>predmetu subdodávky a údajov o osobe oprávnenej konať za každého subdodávateľa v rozsahu meno a priezvisko, adresa pobytu, dátum narodenia</w:t>
      </w:r>
      <w:r w:rsidR="00883D3A">
        <w:rPr>
          <w:rFonts w:ascii="Calibri" w:hAnsi="Calibri" w:cs="Cambria"/>
          <w:sz w:val="20"/>
          <w:szCs w:val="20"/>
        </w:rPr>
        <w:t xml:space="preserve">. </w:t>
      </w:r>
      <w:r w:rsidR="00883D3A" w:rsidRPr="00AD481A">
        <w:rPr>
          <w:rFonts w:ascii="Calibri" w:hAnsi="Calibri" w:cs="Cambria"/>
          <w:sz w:val="20"/>
          <w:szCs w:val="20"/>
        </w:rPr>
        <w:t>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6A6A6B">
        <w:rPr>
          <w:rFonts w:ascii="Calibri" w:hAnsi="Calibri" w:cs="Cambria"/>
          <w:sz w:val="20"/>
          <w:szCs w:val="20"/>
        </w:rPr>
        <w:t xml:space="preserve"> V prípade, ak uchádzač nevyužije subdodávateľov, predloží Čestné vyhlásenie o nevyužití subdodávateľov. </w:t>
      </w:r>
    </w:p>
    <w:p w14:paraId="75DD7FB9" w14:textId="4C04E5ED" w:rsidR="00283868" w:rsidRPr="006A6A6B" w:rsidRDefault="00283868" w:rsidP="00283868">
      <w:pPr>
        <w:pStyle w:val="Odsekzoznamu"/>
        <w:numPr>
          <w:ilvl w:val="0"/>
          <w:numId w:val="11"/>
        </w:numPr>
        <w:shd w:val="clear" w:color="auto" w:fill="FFFFFF"/>
        <w:jc w:val="both"/>
        <w:rPr>
          <w:rFonts w:asciiTheme="minorHAnsi" w:hAnsiTheme="minorHAnsi" w:cs="Cambria"/>
          <w:sz w:val="20"/>
          <w:szCs w:val="20"/>
        </w:rPr>
      </w:pPr>
      <w:r w:rsidRPr="006A6A6B">
        <w:rPr>
          <w:rFonts w:asciiTheme="minorHAnsi" w:hAnsiTheme="minorHAnsi" w:cs="Cambria"/>
          <w:sz w:val="20"/>
          <w:szCs w:val="20"/>
        </w:rPr>
        <w:t>Čestné vyhlásenie k uplatňovaniu medzinárodných sankcií (príloha č. 2 SP). Tento dokument musí byť podpísaný štatutárnym zástupcom alebo osobou oprávnenou konať za uchádzača.</w:t>
      </w:r>
    </w:p>
    <w:p w14:paraId="440D67B3" w14:textId="77777777" w:rsidR="00B668A2" w:rsidRDefault="00B668A2" w:rsidP="00883D3A">
      <w:pPr>
        <w:tabs>
          <w:tab w:val="left" w:pos="344"/>
        </w:tabs>
        <w:autoSpaceDE w:val="0"/>
        <w:spacing w:line="251" w:lineRule="exact"/>
        <w:jc w:val="both"/>
        <w:rPr>
          <w:rFonts w:asciiTheme="minorHAnsi" w:hAnsiTheme="minorHAnsi" w:cs="Calibri"/>
          <w:sz w:val="20"/>
          <w:szCs w:val="20"/>
          <w:lang w:eastAsia="sk-SK"/>
        </w:rPr>
      </w:pPr>
    </w:p>
    <w:p w14:paraId="45DD287B" w14:textId="77777777" w:rsidR="00283868" w:rsidRPr="00883D3A" w:rsidRDefault="00283868" w:rsidP="00883D3A">
      <w:pPr>
        <w:tabs>
          <w:tab w:val="left" w:pos="344"/>
        </w:tabs>
        <w:autoSpaceDE w:val="0"/>
        <w:spacing w:line="251" w:lineRule="exact"/>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721B399E" w:rsidR="00B668A2" w:rsidRPr="00DA30D9" w:rsidRDefault="00B668A2" w:rsidP="00DC1806">
      <w:pPr>
        <w:numPr>
          <w:ilvl w:val="0"/>
          <w:numId w:val="12"/>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 xml:space="preserve"> </w:t>
      </w:r>
      <w:r w:rsidR="00696371">
        <w:rPr>
          <w:rFonts w:asciiTheme="minorHAnsi" w:hAnsiTheme="minorHAnsi" w:cstheme="minorHAnsi"/>
          <w:b/>
          <w:bCs/>
          <w:sz w:val="20"/>
          <w:szCs w:val="20"/>
        </w:rPr>
        <w:t>Z</w:t>
      </w:r>
      <w:r w:rsidR="008F5A6D" w:rsidRPr="00B30E43">
        <w:rPr>
          <w:rFonts w:asciiTheme="minorHAnsi" w:hAnsiTheme="minorHAnsi" w:cstheme="minorHAnsi"/>
          <w:b/>
          <w:bCs/>
          <w:sz w:val="20"/>
          <w:szCs w:val="20"/>
        </w:rPr>
        <w:t>mluvu</w:t>
      </w:r>
      <w:r w:rsidR="000A6B0E">
        <w:rPr>
          <w:rFonts w:asciiTheme="minorHAnsi" w:hAnsiTheme="minorHAnsi" w:cstheme="minorHAnsi"/>
          <w:b/>
          <w:bCs/>
          <w:sz w:val="20"/>
          <w:szCs w:val="20"/>
        </w:rPr>
        <w:t xml:space="preserve"> </w:t>
      </w:r>
      <w:r w:rsidRPr="00B30E43">
        <w:rPr>
          <w:rFonts w:asciiTheme="minorHAnsi" w:hAnsiTheme="minorHAnsi" w:cstheme="minorHAnsi"/>
          <w:b/>
          <w:bCs/>
          <w:sz w:val="20"/>
          <w:szCs w:val="20"/>
        </w:rPr>
        <w:t>v</w:t>
      </w:r>
      <w:r w:rsidR="006A6A6B">
        <w:rPr>
          <w:rFonts w:asciiTheme="minorHAnsi" w:hAnsiTheme="minorHAnsi" w:cstheme="minorHAnsi"/>
          <w:b/>
          <w:bCs/>
          <w:sz w:val="20"/>
          <w:szCs w:val="20"/>
        </w:rPr>
        <w:t xml:space="preserve"> 2 </w:t>
      </w:r>
      <w:r w:rsidRPr="00F2362D">
        <w:rPr>
          <w:rFonts w:asciiTheme="minorHAnsi" w:hAnsiTheme="minorHAnsi" w:cstheme="minorHAnsi"/>
          <w:b/>
          <w:bCs/>
          <w:sz w:val="20"/>
          <w:szCs w:val="20"/>
        </w:rPr>
        <w:t>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sidRPr="006A6A6B">
        <w:rPr>
          <w:rFonts w:asciiTheme="minorHAnsi" w:hAnsiTheme="minorHAnsi" w:cstheme="minorHAnsi"/>
          <w:b/>
          <w:bCs/>
          <w:sz w:val="20"/>
          <w:szCs w:val="20"/>
        </w:rPr>
        <w:t>Banskobystrický samosprávny kraj, Námestie SNP 23, 974 01 Banská Bystrica.</w:t>
      </w:r>
      <w:r w:rsidR="00101B4C">
        <w:rPr>
          <w:rFonts w:asciiTheme="minorHAnsi" w:hAnsiTheme="minorHAnsi" w:cstheme="minorHAnsi"/>
          <w:sz w:val="20"/>
          <w:szCs w:val="20"/>
        </w:rPr>
        <w:t xml:space="preserve">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4E1A2679" w14:textId="3C29115D" w:rsidR="00235DAA" w:rsidRPr="0033032E" w:rsidRDefault="00A34B0B" w:rsidP="0033032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sz w:val="20"/>
          <w:szCs w:val="20"/>
        </w:rPr>
      </w:pPr>
      <w:r w:rsidRPr="000D7349">
        <w:rPr>
          <w:rFonts w:asciiTheme="minorHAnsi" w:hAnsiTheme="minorHAnsi" w:cs="Cambria"/>
          <w:sz w:val="20"/>
          <w:szCs w:val="20"/>
        </w:rPr>
        <w:t xml:space="preserve">23.4. </w:t>
      </w:r>
      <w:r w:rsidR="004B441E" w:rsidRPr="0033032E">
        <w:rPr>
          <w:rFonts w:asciiTheme="minorHAnsi" w:hAnsiTheme="minorHAnsi" w:cs="Cambria"/>
          <w:sz w:val="20"/>
          <w:szCs w:val="20"/>
        </w:rPr>
        <w:t xml:space="preserve">Zmluva </w:t>
      </w:r>
      <w:r w:rsidRPr="0033032E">
        <w:rPr>
          <w:rFonts w:asciiTheme="minorHAnsi" w:hAnsiTheme="minorHAnsi" w:cs="Cambria"/>
          <w:sz w:val="20"/>
          <w:szCs w:val="20"/>
        </w:rPr>
        <w:t>uzavret</w:t>
      </w:r>
      <w:r w:rsidR="00235DAA" w:rsidRPr="0033032E">
        <w:rPr>
          <w:rFonts w:asciiTheme="minorHAnsi" w:hAnsiTheme="minorHAnsi" w:cs="Cambria"/>
          <w:sz w:val="20"/>
          <w:szCs w:val="20"/>
        </w:rPr>
        <w:t>á</w:t>
      </w:r>
      <w:r w:rsidRPr="0033032E">
        <w:rPr>
          <w:rFonts w:asciiTheme="minorHAnsi" w:hAnsiTheme="minorHAnsi" w:cs="Cambria"/>
          <w:sz w:val="20"/>
          <w:szCs w:val="20"/>
        </w:rPr>
        <w:t xml:space="preserve"> ako výsledok tohto verejného obstarávania nadobúda platnosť </w:t>
      </w:r>
      <w:r w:rsidR="0033032E" w:rsidRPr="0033032E">
        <w:rPr>
          <w:rFonts w:asciiTheme="minorHAnsi" w:hAnsiTheme="minorHAnsi" w:cs="Cambria"/>
          <w:sz w:val="20"/>
          <w:szCs w:val="20"/>
        </w:rPr>
        <w:t>v okamihu jej podpisu obidvomi Zmluvnými stranami a účinnosť dňom nasledujúcim po dni jej zverejnenia v Centrálnom registri zmlúv /www.crz.gov.sk/ v zmysle § 47a zákona č. 40/1964 Zb. Občianskeho zákonníka v znení neskorších predpisov a § 5a zákona č. 211/2000 Z. z. o slobodnom prístupe k informáciám v znení neskorších predpisov.</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540A0531" w14:textId="2851764A" w:rsidR="0033032E" w:rsidRDefault="00196F4D" w:rsidP="0033032E">
      <w:pPr>
        <w:jc w:val="both"/>
        <w:rPr>
          <w:rFonts w:asciiTheme="minorHAnsi" w:hAnsiTheme="minorHAnsi" w:cs="Calibri"/>
          <w:sz w:val="20"/>
          <w:szCs w:val="20"/>
        </w:rPr>
      </w:pPr>
      <w:r>
        <w:rPr>
          <w:rFonts w:asciiTheme="minorHAnsi" w:hAnsiTheme="minorHAnsi" w:cs="Calibri"/>
          <w:sz w:val="20"/>
          <w:szCs w:val="20"/>
        </w:rPr>
        <w:t>1.1</w:t>
      </w:r>
      <w:r w:rsidR="0033032E" w:rsidRPr="0033032E">
        <w:rPr>
          <w:rFonts w:asciiTheme="minorHAnsi" w:hAnsiTheme="minorHAnsi" w:cs="Calibri"/>
          <w:sz w:val="20"/>
          <w:szCs w:val="20"/>
        </w:rPr>
        <w:t xml:space="preserve"> </w:t>
      </w:r>
      <w:r w:rsidR="006A6A6B" w:rsidRPr="00076DC5">
        <w:rPr>
          <w:rFonts w:asciiTheme="minorHAnsi" w:hAnsiTheme="minorHAnsi" w:cs="Calibri"/>
          <w:sz w:val="20"/>
          <w:szCs w:val="20"/>
        </w:rPr>
        <w:t xml:space="preserve">Predmetom zákazky je </w:t>
      </w:r>
      <w:r w:rsidR="006A6A6B" w:rsidRPr="0045491D">
        <w:rPr>
          <w:rFonts w:asciiTheme="minorHAnsi" w:hAnsiTheme="minorHAnsi" w:cs="Calibri"/>
          <w:sz w:val="20"/>
          <w:szCs w:val="20"/>
        </w:rPr>
        <w:t xml:space="preserve">dodávka zemného plynu </w:t>
      </w:r>
      <w:r w:rsidR="006A6A6B">
        <w:rPr>
          <w:rFonts w:asciiTheme="minorHAnsi" w:hAnsiTheme="minorHAnsi" w:cs="Calibri"/>
          <w:sz w:val="20"/>
          <w:szCs w:val="20"/>
        </w:rPr>
        <w:t xml:space="preserve">pre Úrad BBSK a organizácie v zriaďovateľskej pôsobnosti BBSK </w:t>
      </w:r>
      <w:r w:rsidR="006A6A6B" w:rsidRPr="0045491D">
        <w:rPr>
          <w:rFonts w:asciiTheme="minorHAnsi" w:hAnsiTheme="minorHAnsi" w:cs="Calibri"/>
          <w:sz w:val="20"/>
          <w:szCs w:val="20"/>
        </w:rPr>
        <w:t xml:space="preserve">vrátane zabezpečenia prepravy, distribúcie, </w:t>
      </w:r>
      <w:proofErr w:type="spellStart"/>
      <w:r w:rsidR="006A6A6B" w:rsidRPr="0045491D">
        <w:rPr>
          <w:rFonts w:asciiTheme="minorHAnsi" w:hAnsiTheme="minorHAnsi" w:cs="Calibri"/>
          <w:sz w:val="20"/>
          <w:szCs w:val="20"/>
        </w:rPr>
        <w:t>štruktúrovania</w:t>
      </w:r>
      <w:proofErr w:type="spellEnd"/>
      <w:r w:rsidR="006A6A6B" w:rsidRPr="0045491D">
        <w:rPr>
          <w:rFonts w:asciiTheme="minorHAnsi" w:hAnsiTheme="minorHAnsi" w:cs="Calibri"/>
          <w:sz w:val="20"/>
          <w:szCs w:val="20"/>
        </w:rPr>
        <w:t xml:space="preserve"> a prevzatia zodpovednosti za odchýlku na všetkých odberných miestach na dva roky, s účinnosťou zmluvy</w:t>
      </w:r>
      <w:r w:rsidR="006A6A6B">
        <w:rPr>
          <w:rFonts w:asciiTheme="minorHAnsi" w:hAnsiTheme="minorHAnsi" w:cs="Calibri"/>
          <w:sz w:val="20"/>
          <w:szCs w:val="20"/>
        </w:rPr>
        <w:t xml:space="preserve"> najskôr</w:t>
      </w:r>
      <w:r w:rsidR="006A6A6B" w:rsidRPr="0045491D">
        <w:rPr>
          <w:rFonts w:asciiTheme="minorHAnsi" w:hAnsiTheme="minorHAnsi" w:cs="Calibri"/>
          <w:sz w:val="20"/>
          <w:szCs w:val="20"/>
        </w:rPr>
        <w:t xml:space="preserve"> od </w:t>
      </w:r>
      <w:r w:rsidR="006A6A6B" w:rsidRPr="0045491D">
        <w:rPr>
          <w:rFonts w:asciiTheme="minorHAnsi" w:hAnsiTheme="minorHAnsi" w:cs="Calibri"/>
          <w:b/>
          <w:bCs/>
          <w:sz w:val="20"/>
          <w:szCs w:val="20"/>
        </w:rPr>
        <w:t>01.01.2024 od 06:00 hod. do 01.01.2026 do 06:00 hod</w:t>
      </w:r>
      <w:r w:rsidR="006A6A6B" w:rsidRPr="0045491D">
        <w:rPr>
          <w:rFonts w:asciiTheme="minorHAnsi" w:hAnsiTheme="minorHAnsi" w:cs="Calibri"/>
          <w:sz w:val="20"/>
          <w:szCs w:val="20"/>
        </w:rPr>
        <w:t xml:space="preserve">. Predpokladané množstvo dodávky zemného plynu za dva roky je </w:t>
      </w:r>
      <w:r w:rsidR="006A6A6B" w:rsidRPr="0045491D">
        <w:rPr>
          <w:rFonts w:asciiTheme="minorHAnsi" w:hAnsiTheme="minorHAnsi" w:cs="Calibri"/>
          <w:b/>
          <w:bCs/>
          <w:sz w:val="20"/>
          <w:szCs w:val="20"/>
        </w:rPr>
        <w:t>72 304,149 MWh</w:t>
      </w:r>
      <w:r w:rsidR="006A6A6B" w:rsidRPr="0045491D">
        <w:rPr>
          <w:rFonts w:asciiTheme="minorHAnsi" w:hAnsiTheme="minorHAnsi" w:cs="Calibri"/>
          <w:sz w:val="20"/>
          <w:szCs w:val="20"/>
        </w:rPr>
        <w:t>.</w:t>
      </w:r>
      <w:r w:rsidR="006A6A6B">
        <w:rPr>
          <w:rFonts w:asciiTheme="minorHAnsi" w:hAnsiTheme="minorHAnsi" w:cs="Calibri"/>
          <w:sz w:val="20"/>
          <w:szCs w:val="20"/>
        </w:rPr>
        <w:t xml:space="preserve"> Predpokladané odbery v členení podľa jednotlivých odberných miest sú uvedené v Prílohe č. 1 Zmluvy.</w:t>
      </w:r>
    </w:p>
    <w:p w14:paraId="407184BC" w14:textId="45118CD1" w:rsidR="00FE5B13" w:rsidRDefault="00FE5B13" w:rsidP="00196F4D">
      <w:pPr>
        <w:jc w:val="both"/>
        <w:rPr>
          <w:rFonts w:asciiTheme="minorHAnsi" w:hAnsiTheme="minorHAnsi" w:cs="Calibri"/>
          <w:sz w:val="20"/>
          <w:szCs w:val="20"/>
        </w:rPr>
      </w:pPr>
    </w:p>
    <w:p w14:paraId="1C11ECB6" w14:textId="48DE5D51" w:rsidR="00196F4D" w:rsidRPr="0018175D" w:rsidRDefault="00196F4D" w:rsidP="00196F4D">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76B2C9AC" w14:textId="77777777" w:rsidR="00196F4D" w:rsidRPr="0018175D" w:rsidRDefault="00196F4D" w:rsidP="00196F4D">
      <w:pPr>
        <w:jc w:val="both"/>
        <w:rPr>
          <w:rFonts w:asciiTheme="minorHAnsi" w:hAnsiTheme="minorHAnsi" w:cs="Calibri"/>
          <w:sz w:val="20"/>
          <w:szCs w:val="20"/>
        </w:rPr>
      </w:pPr>
    </w:p>
    <w:p w14:paraId="4F9AE36C" w14:textId="64C13FF5" w:rsidR="0033032E" w:rsidRPr="00076DC5" w:rsidRDefault="0033032E" w:rsidP="006B3FBC">
      <w:pPr>
        <w:tabs>
          <w:tab w:val="left" w:pos="5387"/>
        </w:tabs>
        <w:ind w:left="4111" w:hanging="3402"/>
        <w:jc w:val="both"/>
        <w:rPr>
          <w:rFonts w:asciiTheme="minorHAnsi" w:hAnsiTheme="minorHAnsi" w:cs="Calibri"/>
          <w:sz w:val="20"/>
          <w:szCs w:val="20"/>
          <w:highlight w:val="yellow"/>
        </w:rPr>
      </w:pPr>
      <w:r w:rsidRPr="004E2D1E">
        <w:rPr>
          <w:rFonts w:asciiTheme="minorHAnsi" w:hAnsiTheme="minorHAnsi" w:cs="Calibri"/>
          <w:sz w:val="20"/>
          <w:szCs w:val="20"/>
        </w:rPr>
        <w:t>Hlavný predmet: hlavný slovník:</w:t>
      </w:r>
      <w:r w:rsidRPr="004E2D1E">
        <w:rPr>
          <w:rFonts w:asciiTheme="minorHAnsi" w:hAnsiTheme="minorHAnsi" w:cs="Calibri"/>
          <w:sz w:val="20"/>
          <w:szCs w:val="20"/>
        </w:rPr>
        <w:tab/>
      </w:r>
      <w:r w:rsidR="006B3FBC">
        <w:rPr>
          <w:rFonts w:asciiTheme="minorHAnsi" w:hAnsiTheme="minorHAnsi" w:cs="Arial"/>
          <w:noProof/>
          <w:sz w:val="20"/>
          <w:szCs w:val="20"/>
        </w:rPr>
        <w:t>09123000-7</w:t>
      </w:r>
      <w:r w:rsidR="006B3FBC">
        <w:rPr>
          <w:rFonts w:asciiTheme="minorHAnsi" w:hAnsiTheme="minorHAnsi" w:cs="Calibri"/>
          <w:sz w:val="20"/>
          <w:szCs w:val="20"/>
        </w:rPr>
        <w:tab/>
      </w:r>
      <w:r w:rsidR="006B3FBC">
        <w:rPr>
          <w:rFonts w:asciiTheme="minorHAnsi" w:hAnsiTheme="minorHAnsi" w:cs="Arial"/>
          <w:noProof/>
          <w:sz w:val="20"/>
          <w:szCs w:val="20"/>
        </w:rPr>
        <w:t>Zemný plyn</w:t>
      </w:r>
    </w:p>
    <w:p w14:paraId="05D88815" w14:textId="77777777" w:rsidR="00196F4D" w:rsidRDefault="00196F4D" w:rsidP="00196F4D">
      <w:pPr>
        <w:tabs>
          <w:tab w:val="left" w:pos="5387"/>
        </w:tabs>
        <w:ind w:left="4111" w:hanging="3402"/>
        <w:jc w:val="both"/>
        <w:rPr>
          <w:rFonts w:asciiTheme="minorHAnsi" w:hAnsiTheme="minorHAnsi"/>
          <w:sz w:val="20"/>
          <w:szCs w:val="20"/>
        </w:rPr>
      </w:pPr>
    </w:p>
    <w:p w14:paraId="5EE94B25" w14:textId="146A17F7"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1.3. Predpokladaná hodnota zákazky je </w:t>
      </w:r>
      <w:r w:rsidR="006B3FBC">
        <w:rPr>
          <w:rFonts w:asciiTheme="minorHAnsi" w:hAnsiTheme="minorHAnsi" w:cs="Calibri"/>
          <w:b/>
          <w:bCs/>
          <w:sz w:val="20"/>
          <w:szCs w:val="20"/>
        </w:rPr>
        <w:t>6 050 000,00</w:t>
      </w:r>
      <w:r w:rsidR="006B3FBC" w:rsidRPr="00225C65">
        <w:rPr>
          <w:rFonts w:asciiTheme="minorHAnsi" w:hAnsiTheme="minorHAnsi" w:cs="Calibri"/>
          <w:b/>
          <w:bCs/>
          <w:sz w:val="20"/>
          <w:szCs w:val="20"/>
        </w:rPr>
        <w:t xml:space="preserve"> </w:t>
      </w:r>
      <w:r w:rsidRPr="00225C65">
        <w:rPr>
          <w:rFonts w:asciiTheme="minorHAnsi" w:hAnsiTheme="minorHAnsi" w:cs="Calibri"/>
          <w:b/>
          <w:bCs/>
          <w:sz w:val="20"/>
          <w:szCs w:val="20"/>
        </w:rPr>
        <w:t>€ bez DPH</w:t>
      </w:r>
      <w:r>
        <w:rPr>
          <w:rFonts w:asciiTheme="minorHAnsi" w:hAnsiTheme="minorHAnsi" w:cs="Calibri"/>
          <w:sz w:val="20"/>
          <w:szCs w:val="20"/>
        </w:rPr>
        <w:t>.</w:t>
      </w:r>
    </w:p>
    <w:p w14:paraId="639C8C28" w14:textId="5F213018" w:rsidR="00231B13" w:rsidRPr="00231B13" w:rsidRDefault="00231B13" w:rsidP="006B3FBC">
      <w:pPr>
        <w:jc w:val="both"/>
        <w:rPr>
          <w:rFonts w:asciiTheme="minorHAnsi" w:hAnsiTheme="minorHAnsi" w:cs="Calibri"/>
          <w:b/>
          <w:bCs/>
          <w:sz w:val="20"/>
          <w:szCs w:val="20"/>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26310731" w14:textId="77777777" w:rsidR="006B3FBC" w:rsidRPr="006B3FBC" w:rsidRDefault="00635166" w:rsidP="006B3FBC">
      <w:pPr>
        <w:pStyle w:val="tl1"/>
        <w:spacing w:line="276" w:lineRule="auto"/>
        <w:rPr>
          <w:rFonts w:asciiTheme="minorHAnsi" w:hAnsiTheme="minorHAnsi" w:cs="Calibri"/>
          <w:sz w:val="20"/>
          <w:szCs w:val="20"/>
          <w:lang w:eastAsia="cs-CZ"/>
        </w:rPr>
      </w:pPr>
      <w:r>
        <w:rPr>
          <w:rFonts w:asciiTheme="minorHAnsi" w:hAnsiTheme="minorHAnsi" w:cs="Calibri"/>
          <w:sz w:val="20"/>
          <w:szCs w:val="20"/>
        </w:rPr>
        <w:t>2</w:t>
      </w:r>
      <w:r w:rsidRPr="0011295C">
        <w:rPr>
          <w:rFonts w:asciiTheme="minorHAnsi" w:hAnsiTheme="minorHAnsi" w:cs="Calibri"/>
          <w:sz w:val="20"/>
          <w:szCs w:val="20"/>
        </w:rPr>
        <w:t>.1</w:t>
      </w:r>
      <w:r w:rsidR="0033032E">
        <w:rPr>
          <w:rFonts w:asciiTheme="minorHAnsi" w:hAnsiTheme="minorHAnsi" w:cs="Calibri"/>
          <w:sz w:val="20"/>
          <w:szCs w:val="20"/>
        </w:rPr>
        <w:t>.</w:t>
      </w:r>
      <w:r w:rsidR="00064E29" w:rsidRPr="00064E29">
        <w:rPr>
          <w:rFonts w:asciiTheme="minorHAnsi" w:hAnsiTheme="minorHAnsi" w:cs="Calibri"/>
          <w:sz w:val="20"/>
          <w:szCs w:val="20"/>
        </w:rPr>
        <w:t xml:space="preserve"> </w:t>
      </w:r>
      <w:r w:rsidR="006B3FBC" w:rsidRPr="006B3FBC">
        <w:rPr>
          <w:rFonts w:asciiTheme="minorHAnsi" w:hAnsiTheme="minorHAnsi" w:cs="Calibri"/>
          <w:sz w:val="20"/>
          <w:szCs w:val="20"/>
          <w:lang w:eastAsia="cs-CZ"/>
        </w:rPr>
        <w:t>Odberateľ od dodávateľa požaduje počas celej platnosti zmluvy minimálne:</w:t>
      </w:r>
    </w:p>
    <w:p w14:paraId="41EDA5F0" w14:textId="77777777" w:rsidR="006B3FBC" w:rsidRPr="006B3FBC" w:rsidRDefault="006B3FBC" w:rsidP="006B3FBC">
      <w:pPr>
        <w:pStyle w:val="Odsekzoznamu"/>
        <w:numPr>
          <w:ilvl w:val="0"/>
          <w:numId w:val="35"/>
        </w:numPr>
        <w:suppressAutoHyphens/>
        <w:autoSpaceDE w:val="0"/>
        <w:autoSpaceDN w:val="0"/>
        <w:adjustRightInd w:val="0"/>
        <w:spacing w:line="276" w:lineRule="auto"/>
        <w:contextualSpacing/>
        <w:jc w:val="both"/>
        <w:rPr>
          <w:rFonts w:asciiTheme="minorHAnsi" w:hAnsiTheme="minorHAnsi" w:cs="Calibri"/>
          <w:sz w:val="20"/>
          <w:szCs w:val="20"/>
        </w:rPr>
      </w:pPr>
      <w:r w:rsidRPr="006B3FBC">
        <w:rPr>
          <w:rFonts w:asciiTheme="minorHAnsi" w:hAnsiTheme="minorHAnsi" w:cs="Calibri"/>
          <w:sz w:val="20"/>
          <w:szCs w:val="20"/>
        </w:rPr>
        <w:t>zabezpečenie dodávky zemného plynu do odberných miest verejného obstarávateľa, podľa potrieb verejného obstarávateľa, v požadovanej kvalite a s garanciou dodávky zemného plynu po celú dobu platnosti zmluvy,</w:t>
      </w:r>
    </w:p>
    <w:p w14:paraId="5503B86F" w14:textId="77777777" w:rsidR="006B3FBC" w:rsidRPr="006B3FBC" w:rsidRDefault="006B3FBC" w:rsidP="006B3FBC">
      <w:pPr>
        <w:pStyle w:val="Odsekzoznamu"/>
        <w:numPr>
          <w:ilvl w:val="0"/>
          <w:numId w:val="35"/>
        </w:numPr>
        <w:suppressAutoHyphens/>
        <w:autoSpaceDE w:val="0"/>
        <w:autoSpaceDN w:val="0"/>
        <w:adjustRightInd w:val="0"/>
        <w:spacing w:line="276" w:lineRule="auto"/>
        <w:contextualSpacing/>
        <w:jc w:val="both"/>
        <w:rPr>
          <w:rFonts w:asciiTheme="minorHAnsi" w:hAnsiTheme="minorHAnsi" w:cs="Calibri"/>
          <w:sz w:val="20"/>
          <w:szCs w:val="20"/>
        </w:rPr>
      </w:pPr>
      <w:r w:rsidRPr="006B3FBC">
        <w:rPr>
          <w:rFonts w:asciiTheme="minorHAnsi" w:hAnsiTheme="minorHAnsi" w:cs="Calibri"/>
          <w:sz w:val="20"/>
          <w:szCs w:val="20"/>
        </w:rPr>
        <w:t>zabezpečenie distribúcie zemného plynu, služieb spojených s dodávkou zemného plynu vrátane prepravy zemného plynu,</w:t>
      </w:r>
    </w:p>
    <w:p w14:paraId="0AC768C6" w14:textId="77777777" w:rsidR="006B3FBC" w:rsidRPr="006B3FBC" w:rsidRDefault="006B3FBC" w:rsidP="006B3FBC">
      <w:pPr>
        <w:pStyle w:val="Odsekzoznamu"/>
        <w:numPr>
          <w:ilvl w:val="0"/>
          <w:numId w:val="35"/>
        </w:numPr>
        <w:suppressAutoHyphens/>
        <w:autoSpaceDE w:val="0"/>
        <w:autoSpaceDN w:val="0"/>
        <w:adjustRightInd w:val="0"/>
        <w:spacing w:line="276" w:lineRule="auto"/>
        <w:contextualSpacing/>
        <w:jc w:val="both"/>
        <w:rPr>
          <w:rFonts w:asciiTheme="minorHAnsi" w:hAnsiTheme="minorHAnsi" w:cs="Calibri"/>
          <w:sz w:val="20"/>
          <w:szCs w:val="20"/>
        </w:rPr>
      </w:pPr>
      <w:r w:rsidRPr="006B3FBC">
        <w:rPr>
          <w:rFonts w:asciiTheme="minorHAnsi" w:hAnsiTheme="minorHAnsi" w:cs="Calibri"/>
          <w:sz w:val="20"/>
          <w:szCs w:val="20"/>
        </w:rPr>
        <w:t xml:space="preserve">prevzatie zodpovednosti za odchýlku verejného obstarávateľa v celom rozsahu, za všetky odberné miesta verejného obstarávateľa, voči </w:t>
      </w:r>
      <w:proofErr w:type="spellStart"/>
      <w:r w:rsidRPr="006B3FBC">
        <w:rPr>
          <w:rFonts w:asciiTheme="minorHAnsi" w:hAnsiTheme="minorHAnsi" w:cs="Calibri"/>
          <w:sz w:val="20"/>
          <w:szCs w:val="20"/>
        </w:rPr>
        <w:t>zúčtovateľovi</w:t>
      </w:r>
      <w:proofErr w:type="spellEnd"/>
      <w:r w:rsidRPr="006B3FBC">
        <w:rPr>
          <w:rFonts w:asciiTheme="minorHAnsi" w:hAnsiTheme="minorHAnsi" w:cs="Calibri"/>
          <w:sz w:val="20"/>
          <w:szCs w:val="20"/>
        </w:rPr>
        <w:t xml:space="preserve"> odchýlok. Prevzatie zodpovednosti za odchýlku verejného obstarávateľa v celom rozsahu, za všetky odberné miesta verejného obstarávateľa voči </w:t>
      </w:r>
      <w:proofErr w:type="spellStart"/>
      <w:r w:rsidRPr="006B3FBC">
        <w:rPr>
          <w:rFonts w:asciiTheme="minorHAnsi" w:hAnsiTheme="minorHAnsi" w:cs="Calibri"/>
          <w:sz w:val="20"/>
          <w:szCs w:val="20"/>
        </w:rPr>
        <w:t>zúčtovateľovi</w:t>
      </w:r>
      <w:proofErr w:type="spellEnd"/>
      <w:r w:rsidRPr="006B3FBC">
        <w:rPr>
          <w:rFonts w:asciiTheme="minorHAnsi" w:hAnsiTheme="minorHAnsi" w:cs="Calibri"/>
          <w:sz w:val="20"/>
          <w:szCs w:val="20"/>
        </w:rPr>
        <w:t xml:space="preserve"> odchýlok, bude súčasťou koncovej ceny stanovenej (predloženej) za dodávku 1 MWh zemného plynu dodaného do odberných miest verejného obstarávateľa,</w:t>
      </w:r>
    </w:p>
    <w:p w14:paraId="1F0B1D5E" w14:textId="77777777"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neuplatňovať sankcie voči odberateľovi v prípade neodobratia, ako aj prekročenia zmluvného množstva objednaného zemného plynu nad tolerančné pásmo (85% - 115%),</w:t>
      </w:r>
    </w:p>
    <w:p w14:paraId="087263C9" w14:textId="4E6D0733"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 xml:space="preserve">v prípade zmeny dodávateľa v súvislosti s verejným obstarávaním, na základe ktorého bola uzavretá zmluva, si dodávateľ nebude účtovať žiadne zriaďovacie, aktivačné, </w:t>
      </w:r>
      <w:proofErr w:type="spellStart"/>
      <w:r w:rsidRPr="006B3FBC">
        <w:rPr>
          <w:rFonts w:asciiTheme="minorHAnsi" w:hAnsiTheme="minorHAnsi" w:cs="Calibri"/>
          <w:sz w:val="20"/>
          <w:szCs w:val="20"/>
          <w:lang w:eastAsia="cs-CZ"/>
        </w:rPr>
        <w:t>deaktivačné</w:t>
      </w:r>
      <w:proofErr w:type="spellEnd"/>
      <w:r w:rsidRPr="006B3FBC">
        <w:rPr>
          <w:rFonts w:asciiTheme="minorHAnsi" w:hAnsiTheme="minorHAnsi" w:cs="Calibri"/>
          <w:sz w:val="20"/>
          <w:szCs w:val="20"/>
          <w:lang w:eastAsia="cs-CZ"/>
        </w:rPr>
        <w:t xml:space="preserve"> či iné poplatky v súvislosti so zmenou dodávateľa,</w:t>
      </w:r>
    </w:p>
    <w:p w14:paraId="276AD82F" w14:textId="77777777"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zrealizovať prípadnú zmenu dodávateľa plynu bez prerušenia dodávky plynu,</w:t>
      </w:r>
    </w:p>
    <w:p w14:paraId="48F44576" w14:textId="77777777"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 xml:space="preserve">nezvyšovať cenu za dodávku plynu (t. j. cenu za komoditu, prepravu a </w:t>
      </w:r>
      <w:proofErr w:type="spellStart"/>
      <w:r w:rsidRPr="006B3FBC">
        <w:rPr>
          <w:rFonts w:asciiTheme="minorHAnsi" w:hAnsiTheme="minorHAnsi" w:cs="Calibri"/>
          <w:sz w:val="20"/>
          <w:szCs w:val="20"/>
          <w:lang w:eastAsia="cs-CZ"/>
        </w:rPr>
        <w:t>štruktúrovanie</w:t>
      </w:r>
      <w:proofErr w:type="spellEnd"/>
      <w:r w:rsidRPr="006B3FBC">
        <w:rPr>
          <w:rFonts w:asciiTheme="minorHAnsi" w:hAnsiTheme="minorHAnsi" w:cs="Calibri"/>
          <w:sz w:val="20"/>
          <w:szCs w:val="20"/>
          <w:lang w:eastAsia="cs-CZ"/>
        </w:rPr>
        <w:t>) počas platnosti zmluvy; cenu za distribúciu stanovuje Úrad pre reguláciu sieťových odvetví, výšku DPH a spotrebnej dane stanovuje Národná Rada Slovenskej Republiky,</w:t>
      </w:r>
    </w:p>
    <w:p w14:paraId="5E199728" w14:textId="77777777"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neúčtovať odberateľovi žiadne poplatky navyše. Súčasťou fakturovanej ceny môže byť len cena za dodávku plynu (cena za komoditu, skladovanie a </w:t>
      </w:r>
      <w:proofErr w:type="spellStart"/>
      <w:r w:rsidRPr="006B3FBC">
        <w:rPr>
          <w:rFonts w:asciiTheme="minorHAnsi" w:hAnsiTheme="minorHAnsi" w:cs="Calibri"/>
          <w:sz w:val="20"/>
          <w:szCs w:val="20"/>
          <w:lang w:eastAsia="cs-CZ"/>
        </w:rPr>
        <w:t>štruktúrovanie</w:t>
      </w:r>
      <w:proofErr w:type="spellEnd"/>
      <w:r w:rsidRPr="006B3FBC">
        <w:rPr>
          <w:rFonts w:asciiTheme="minorHAnsi" w:hAnsiTheme="minorHAnsi" w:cs="Calibri"/>
          <w:sz w:val="20"/>
          <w:szCs w:val="20"/>
          <w:lang w:eastAsia="cs-CZ"/>
        </w:rPr>
        <w:t>) určenej podľa Rámcovej zmluvy, poplatky určované Úradom pre reguláciu sieťových odvetví, daň z pridanej hodnoty a spotrebná daň.</w:t>
      </w:r>
    </w:p>
    <w:p w14:paraId="14E73E83" w14:textId="16C8CAD3" w:rsidR="00635166" w:rsidRDefault="00635166" w:rsidP="006B3FBC">
      <w:pPr>
        <w:jc w:val="both"/>
        <w:rPr>
          <w:rFonts w:asciiTheme="minorHAnsi" w:hAnsiTheme="minorHAnsi" w:cs="Calibri"/>
          <w:bCs/>
          <w:sz w:val="20"/>
        </w:rPr>
      </w:pPr>
    </w:p>
    <w:p w14:paraId="5D3128A1" w14:textId="3B3E7431"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6B3FBC">
        <w:rPr>
          <w:rFonts w:asciiTheme="minorHAnsi" w:hAnsiTheme="minorHAnsi" w:cs="Calibri"/>
          <w:bCs/>
          <w:sz w:val="20"/>
        </w:rPr>
        <w:t>2</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18A32425" w14:textId="45AE7037" w:rsidR="00FE5B13" w:rsidRDefault="00FE5B13" w:rsidP="00064E29">
      <w:pPr>
        <w:pStyle w:val="tl1"/>
        <w:rPr>
          <w:rFonts w:asciiTheme="minorHAnsi" w:hAnsiTheme="minorHAnsi" w:cs="Calibri"/>
          <w:bCs/>
          <w:sz w:val="20"/>
        </w:rPr>
      </w:pPr>
    </w:p>
    <w:p w14:paraId="28A2063A" w14:textId="505A769E" w:rsidR="008F6F3F" w:rsidRPr="008F6F3F" w:rsidRDefault="008F6F3F" w:rsidP="0033032E">
      <w:pPr>
        <w:pStyle w:val="tl1"/>
        <w:ind w:left="720"/>
        <w:rPr>
          <w:rFonts w:asciiTheme="minorHAnsi" w:hAnsiTheme="minorHAnsi" w:cs="Times New Roman"/>
          <w:sz w:val="20"/>
          <w:szCs w:val="20"/>
        </w:rPr>
      </w:pPr>
    </w:p>
    <w:p w14:paraId="6B0FE035" w14:textId="77777777" w:rsidR="00C148C0" w:rsidRDefault="00C148C0" w:rsidP="00B668A2">
      <w:pPr>
        <w:pStyle w:val="tl1"/>
        <w:rPr>
          <w:rFonts w:asciiTheme="minorHAnsi" w:hAnsiTheme="minorHAnsi" w:cs="Calibri"/>
          <w:b/>
          <w:bCs/>
          <w:sz w:val="20"/>
          <w:szCs w:val="20"/>
        </w:rPr>
      </w:pP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3685345B"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76436A">
        <w:rPr>
          <w:rFonts w:asciiTheme="minorHAnsi" w:hAnsiTheme="minorHAnsi" w:cs="Calibri"/>
          <w:sz w:val="20"/>
          <w:szCs w:val="20"/>
        </w:rPr>
        <w:t> zmluve</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0E3951">
        <w:rPr>
          <w:rFonts w:asciiTheme="minorHAnsi" w:hAnsiTheme="minorHAnsi" w:cs="Calibri"/>
          <w:sz w:val="20"/>
          <w:szCs w:val="20"/>
        </w:rPr>
        <w:t>1</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4AE5AF21"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0E3951">
        <w:rPr>
          <w:rFonts w:asciiTheme="minorHAnsi" w:hAnsiTheme="minorHAnsi" w:cs="Calibri"/>
          <w:sz w:val="20"/>
          <w:szCs w:val="20"/>
        </w:rPr>
        <w:t xml:space="preserve">1 </w:t>
      </w:r>
      <w:r w:rsidRPr="000D7349">
        <w:rPr>
          <w:rFonts w:asciiTheme="minorHAnsi" w:hAnsiTheme="minorHAnsi" w:cs="Calibri"/>
          <w:sz w:val="20"/>
          <w:szCs w:val="20"/>
        </w:rPr>
        <w:t>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6B3FBC">
        <w:rPr>
          <w:rFonts w:asciiTheme="minorHAnsi" w:hAnsiTheme="minorHAnsi" w:cs="Calibri"/>
          <w:sz w:val="20"/>
          <w:szCs w:val="20"/>
        </w:rPr>
        <w:t>odbera</w:t>
      </w:r>
      <w:r w:rsidR="0076436A">
        <w:rPr>
          <w:rFonts w:asciiTheme="minorHAnsi" w:hAnsiTheme="minorHAnsi" w:cs="Calibri"/>
          <w:sz w:val="20"/>
          <w:szCs w:val="20"/>
        </w:rPr>
        <w:t>teľa</w:t>
      </w:r>
      <w:r w:rsidRPr="000D7349">
        <w:rPr>
          <w:rFonts w:asciiTheme="minorHAnsi" w:hAnsiTheme="minorHAnsi" w:cs="Calibri"/>
          <w:sz w:val="20"/>
          <w:szCs w:val="20"/>
        </w:rPr>
        <w:t>) oproti úspešnému uchádzačovi (</w:t>
      </w:r>
      <w:r w:rsidR="006B3FBC">
        <w:rPr>
          <w:rFonts w:asciiTheme="minorHAnsi" w:hAnsiTheme="minorHAnsi" w:cs="Calibri"/>
          <w:sz w:val="20"/>
          <w:szCs w:val="20"/>
        </w:rPr>
        <w:t>dodáva</w:t>
      </w:r>
      <w:r w:rsidR="0076436A">
        <w:rPr>
          <w:rFonts w:asciiTheme="minorHAnsi" w:hAnsiTheme="minorHAnsi" w:cs="Calibri"/>
          <w:sz w:val="20"/>
          <w:szCs w:val="20"/>
        </w:rPr>
        <w:t>teľovi</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085CC506" w14:textId="77777777" w:rsidR="006B3FBC" w:rsidRDefault="006B3FBC" w:rsidP="00A34B0B">
      <w:pPr>
        <w:pStyle w:val="tl1"/>
        <w:rPr>
          <w:rFonts w:asciiTheme="minorHAnsi" w:hAnsiTheme="minorHAnsi" w:cs="Calibri"/>
          <w:sz w:val="20"/>
          <w:szCs w:val="20"/>
        </w:rPr>
      </w:pPr>
    </w:p>
    <w:p w14:paraId="7EFA0AD8" w14:textId="1591AE62" w:rsidR="006B3FBC" w:rsidRDefault="006B3FBC" w:rsidP="00A34B0B">
      <w:pPr>
        <w:pStyle w:val="tl1"/>
        <w:rPr>
          <w:rFonts w:asciiTheme="minorHAnsi" w:hAnsiTheme="minorHAnsi" w:cs="Calibri"/>
          <w:sz w:val="20"/>
          <w:szCs w:val="20"/>
        </w:rPr>
      </w:pPr>
      <w:r>
        <w:rPr>
          <w:rFonts w:asciiTheme="minorHAnsi" w:hAnsiTheme="minorHAnsi" w:cs="Calibri"/>
          <w:sz w:val="20"/>
          <w:szCs w:val="20"/>
        </w:rPr>
        <w:t xml:space="preserve">3. </w:t>
      </w:r>
      <w:bookmarkStart w:id="7" w:name="_Hlk148614746"/>
      <w:r>
        <w:rPr>
          <w:rFonts w:asciiTheme="minorHAnsi" w:hAnsiTheme="minorHAnsi" w:cs="Calibri"/>
          <w:sz w:val="20"/>
          <w:szCs w:val="20"/>
        </w:rPr>
        <w:t>Verejný obstarávateľ uzatvorením Zmluvy určuje tretie osoby uvedené v prílohe č. 1 Zmluvy (</w:t>
      </w:r>
      <w:r w:rsidRPr="006A6A6B">
        <w:rPr>
          <w:rFonts w:asciiTheme="minorHAnsi" w:hAnsiTheme="minorHAnsi" w:cs="Cambria"/>
          <w:sz w:val="20"/>
          <w:szCs w:val="20"/>
          <w:lang w:eastAsia="cs-CZ"/>
        </w:rPr>
        <w:t xml:space="preserve">Zoznam jednotlivých odberných miest (OM) spolu s identifikáciou tretích osôb, s predpokladanými množstvami odberu plynu, dennými maximálnymi odobratými množstvami plynu (v prípade </w:t>
      </w:r>
      <w:proofErr w:type="spellStart"/>
      <w:r w:rsidRPr="006A6A6B">
        <w:rPr>
          <w:rFonts w:asciiTheme="minorHAnsi" w:hAnsiTheme="minorHAnsi" w:cs="Cambria"/>
          <w:sz w:val="20"/>
          <w:szCs w:val="20"/>
          <w:lang w:eastAsia="cs-CZ"/>
        </w:rPr>
        <w:t>strednoodberu</w:t>
      </w:r>
      <w:proofErr w:type="spellEnd"/>
      <w:r w:rsidRPr="006A6A6B">
        <w:rPr>
          <w:rFonts w:asciiTheme="minorHAnsi" w:hAnsiTheme="minorHAnsi" w:cs="Cambria"/>
          <w:sz w:val="20"/>
          <w:szCs w:val="20"/>
          <w:lang w:eastAsia="cs-CZ"/>
        </w:rPr>
        <w:t>), POD kódmi, tarifami a adresou odberného miesta</w:t>
      </w:r>
      <w:r>
        <w:rPr>
          <w:rFonts w:asciiTheme="minorHAnsi" w:hAnsiTheme="minorHAnsi" w:cs="Cambria"/>
          <w:sz w:val="20"/>
          <w:szCs w:val="20"/>
          <w:lang w:eastAsia="cs-CZ"/>
        </w:rPr>
        <w:t>)</w:t>
      </w:r>
      <w:r w:rsidR="00054399">
        <w:rPr>
          <w:rFonts w:asciiTheme="minorHAnsi" w:hAnsiTheme="minorHAnsi" w:cs="Cambria"/>
          <w:sz w:val="20"/>
          <w:szCs w:val="20"/>
          <w:lang w:eastAsia="cs-CZ"/>
        </w:rPr>
        <w:t xml:space="preserve"> na uzatvorenie čiastkových zmlúv a úspešný uchádzač sa zaväzuje takéto čiastkové zmluvy uzatvoriť bez zbytočného odkladu. Podrobné informácie k čiastkovým zmluvám sú uvedené v Zmluve. </w:t>
      </w:r>
      <w:bookmarkEnd w:id="7"/>
    </w:p>
    <w:p w14:paraId="1907E1DA" w14:textId="5E7037FE" w:rsidR="002033E3" w:rsidRDefault="002033E3" w:rsidP="00A34B0B">
      <w:pPr>
        <w:pStyle w:val="tl1"/>
        <w:rPr>
          <w:rFonts w:asciiTheme="minorHAnsi" w:hAnsiTheme="minorHAnsi" w:cs="Calibri"/>
          <w:sz w:val="20"/>
          <w:szCs w:val="20"/>
        </w:rPr>
      </w:pPr>
    </w:p>
    <w:p w14:paraId="14E88C6A" w14:textId="5ABF5542" w:rsidR="0076436A" w:rsidRPr="00054399" w:rsidRDefault="00054399" w:rsidP="000E395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sz w:val="20"/>
          <w:szCs w:val="20"/>
        </w:rPr>
      </w:pPr>
      <w:r>
        <w:rPr>
          <w:rFonts w:asciiTheme="minorHAnsi" w:hAnsiTheme="minorHAnsi" w:cs="Calibri"/>
          <w:sz w:val="20"/>
          <w:szCs w:val="20"/>
        </w:rPr>
        <w:t>4</w:t>
      </w:r>
      <w:r w:rsidR="002033E3">
        <w:rPr>
          <w:rFonts w:asciiTheme="minorHAnsi" w:hAnsiTheme="minorHAnsi" w:cs="Calibri"/>
          <w:sz w:val="20"/>
          <w:szCs w:val="20"/>
        </w:rPr>
        <w:t xml:space="preserve">. </w:t>
      </w:r>
      <w:r w:rsidR="000E3951" w:rsidRPr="0033032E">
        <w:rPr>
          <w:rFonts w:asciiTheme="minorHAnsi" w:hAnsiTheme="minorHAnsi" w:cs="Cambria"/>
          <w:sz w:val="20"/>
          <w:szCs w:val="20"/>
        </w:rPr>
        <w:t xml:space="preserve">Zmluva uzavretá ako výsledok tohto verejného obstarávania </w:t>
      </w:r>
      <w:r w:rsidRPr="00054399">
        <w:rPr>
          <w:rFonts w:asciiTheme="minorHAnsi" w:hAnsiTheme="minorHAnsi" w:cs="Cambria"/>
          <w:sz w:val="20"/>
          <w:szCs w:val="20"/>
        </w:rPr>
        <w:t>nadobúda platnosť dňom jej podpisu obidvomi zmluvnými stranami a účinnosť dňom nasledujúcim po dni zverejnenia Rámcovej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0E3951" w:rsidRPr="0033032E">
        <w:rPr>
          <w:rFonts w:asciiTheme="minorHAnsi" w:hAnsiTheme="minorHAnsi" w:cs="Cambria"/>
          <w:sz w:val="20"/>
          <w:szCs w:val="20"/>
        </w:rPr>
        <w:t>.</w:t>
      </w:r>
    </w:p>
    <w:p w14:paraId="72BC8D68" w14:textId="385F81F2" w:rsidR="00783504" w:rsidRPr="00235DAA" w:rsidRDefault="00783504"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w:t>
      </w:r>
      <w:r w:rsidRPr="00EF549B">
        <w:rPr>
          <w:rFonts w:asciiTheme="minorHAnsi" w:hAnsiTheme="minorHAnsi" w:cs="Calibri"/>
          <w:b/>
          <w:bCs/>
          <w:iCs/>
          <w:szCs w:val="20"/>
        </w:rPr>
        <w:t>SPÔSOB URČENIA CENY</w:t>
      </w:r>
      <w:r w:rsidRPr="000D7349">
        <w:rPr>
          <w:rFonts w:asciiTheme="minorHAnsi" w:hAnsiTheme="minorHAnsi" w:cs="Calibri"/>
          <w:b/>
          <w:bCs/>
          <w:iCs/>
          <w:szCs w:val="20"/>
        </w:rPr>
        <w:t xml:space="preserve">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1DFD85B7" w14:textId="77777777" w:rsidR="00054399" w:rsidRPr="006F705B" w:rsidRDefault="00054399" w:rsidP="00054399">
      <w:pPr>
        <w:pStyle w:val="tl1"/>
        <w:numPr>
          <w:ilvl w:val="0"/>
          <w:numId w:val="9"/>
        </w:numPr>
        <w:tabs>
          <w:tab w:val="left" w:pos="567"/>
        </w:tabs>
        <w:spacing w:line="264" w:lineRule="auto"/>
        <w:ind w:left="426" w:hanging="426"/>
        <w:rPr>
          <w:rFonts w:asciiTheme="minorHAnsi" w:hAnsiTheme="minorHAnsi" w:cstheme="minorHAnsi"/>
          <w:sz w:val="20"/>
          <w:szCs w:val="20"/>
        </w:rPr>
      </w:pPr>
      <w:r w:rsidRPr="003658B0">
        <w:rPr>
          <w:rFonts w:asciiTheme="minorHAnsi" w:hAnsiTheme="minorHAnsi" w:cs="Calibri"/>
          <w:sz w:val="20"/>
          <w:szCs w:val="20"/>
        </w:rPr>
        <w:t>Verejný obstarávateľ požaduje stanoviť cenu za dodanie predmetu zákazky dohodou zmluvných strán v podľa zákona č. 18/1996 Z. z. o cenách v znení neskorších predpisov v spojení s vyhláškou č. 87/1996 Z. z., ktorou sa vykonáva zákon č. 18/1996 Z. z. o cenách v znení neskorších predpisov.</w:t>
      </w:r>
    </w:p>
    <w:p w14:paraId="21FF71A2" w14:textId="77777777" w:rsidR="00054399" w:rsidRPr="006F705B" w:rsidRDefault="00054399" w:rsidP="00054399">
      <w:pPr>
        <w:pStyle w:val="tl1"/>
        <w:tabs>
          <w:tab w:val="left" w:pos="567"/>
        </w:tabs>
        <w:spacing w:line="264" w:lineRule="auto"/>
        <w:rPr>
          <w:rFonts w:asciiTheme="minorHAnsi" w:hAnsiTheme="minorHAnsi" w:cstheme="minorHAnsi"/>
          <w:sz w:val="20"/>
          <w:szCs w:val="20"/>
        </w:rPr>
      </w:pPr>
    </w:p>
    <w:p w14:paraId="08E544D1" w14:textId="77777777" w:rsidR="00054399" w:rsidRPr="00054399" w:rsidRDefault="00054399" w:rsidP="00054399">
      <w:pPr>
        <w:pStyle w:val="tl1"/>
        <w:numPr>
          <w:ilvl w:val="0"/>
          <w:numId w:val="9"/>
        </w:numPr>
        <w:tabs>
          <w:tab w:val="left" w:pos="567"/>
        </w:tabs>
        <w:spacing w:line="264" w:lineRule="auto"/>
        <w:ind w:left="426" w:hanging="426"/>
        <w:rPr>
          <w:rFonts w:asciiTheme="minorHAnsi" w:hAnsiTheme="minorHAnsi" w:cstheme="minorHAnsi"/>
          <w:sz w:val="20"/>
          <w:szCs w:val="20"/>
        </w:rPr>
      </w:pPr>
      <w:r w:rsidRPr="006F705B">
        <w:rPr>
          <w:rFonts w:ascii="Calibri" w:eastAsia="ArialMT" w:hAnsi="Calibri" w:cs="ArialMT"/>
          <w:sz w:val="20"/>
          <w:szCs w:val="20"/>
        </w:rPr>
        <w:t xml:space="preserve">V cene musia byť započítané </w:t>
      </w:r>
      <w:r w:rsidRPr="006F705B">
        <w:rPr>
          <w:rFonts w:ascii="Calibri" w:eastAsia="ArialMT" w:hAnsi="Calibri" w:cs="ArialMT"/>
          <w:sz w:val="20"/>
          <w:szCs w:val="20"/>
          <w:u w:val="single"/>
        </w:rPr>
        <w:t>všetky ekonomicky oprávnené náklady</w:t>
      </w:r>
      <w:r w:rsidRPr="006F705B">
        <w:rPr>
          <w:rFonts w:ascii="Calibri" w:eastAsia="ArialMT" w:hAnsi="Calibri" w:cs="ArialMT"/>
          <w:sz w:val="20"/>
          <w:szCs w:val="20"/>
        </w:rPr>
        <w:t xml:space="preserve"> (vrátane </w:t>
      </w:r>
      <w:r w:rsidRPr="006F705B">
        <w:rPr>
          <w:rFonts w:ascii="Calibri" w:hAnsi="Calibri" w:cs="Cambria"/>
          <w:color w:val="000000"/>
          <w:sz w:val="20"/>
          <w:szCs w:val="20"/>
        </w:rPr>
        <w:t xml:space="preserve">nákladov na prístup do zásobníka, </w:t>
      </w:r>
      <w:proofErr w:type="spellStart"/>
      <w:r w:rsidRPr="00FB76F8">
        <w:rPr>
          <w:rFonts w:ascii="Calibri" w:hAnsi="Calibri" w:cs="Cambria"/>
          <w:color w:val="000000"/>
          <w:sz w:val="20"/>
          <w:szCs w:val="20"/>
        </w:rPr>
        <w:t>štruktúrovania</w:t>
      </w:r>
      <w:proofErr w:type="spellEnd"/>
      <w:r w:rsidRPr="00FB76F8">
        <w:rPr>
          <w:rFonts w:ascii="Calibri" w:hAnsi="Calibri" w:cs="Cambria"/>
          <w:color w:val="000000"/>
          <w:sz w:val="20"/>
          <w:szCs w:val="20"/>
        </w:rPr>
        <w:t>, skladovania</w:t>
      </w:r>
      <w:r w:rsidRPr="00FB76F8">
        <w:rPr>
          <w:rFonts w:ascii="Calibri" w:hAnsi="Calibri" w:cs="Cambria"/>
          <w:color w:val="000000"/>
          <w:sz w:val="22"/>
          <w:szCs w:val="22"/>
        </w:rPr>
        <w:t xml:space="preserve"> </w:t>
      </w:r>
      <w:r w:rsidRPr="00FB76F8">
        <w:rPr>
          <w:rFonts w:ascii="Calibri" w:eastAsia="ArialMT" w:hAnsi="Calibri" w:cs="ArialMT"/>
          <w:sz w:val="20"/>
          <w:szCs w:val="20"/>
        </w:rPr>
        <w:t>a poplatku za OM) a primeraný zisk</w:t>
      </w:r>
      <w:r w:rsidRPr="00FB76F8">
        <w:rPr>
          <w:rFonts w:eastAsia="ArialMT" w:cs="ArialMT"/>
          <w:sz w:val="20"/>
          <w:szCs w:val="20"/>
        </w:rPr>
        <w:t xml:space="preserve"> </w:t>
      </w:r>
      <w:r w:rsidRPr="00FB76F8">
        <w:rPr>
          <w:rFonts w:ascii="Calibri" w:eastAsia="ArialMT" w:hAnsi="Calibri" w:cs="ArialMT"/>
          <w:sz w:val="20"/>
          <w:szCs w:val="20"/>
        </w:rPr>
        <w:t>podľa ustanovenia § 2 a ustanovenia § 3 zákona č. 18/1996 Z. z. o cenách v znení neskorších predpisov a ustanovenia § 3</w:t>
      </w:r>
      <w:r w:rsidRPr="00FB76F8">
        <w:rPr>
          <w:rFonts w:eastAsia="ArialMT" w:cs="ArialMT"/>
          <w:sz w:val="20"/>
          <w:szCs w:val="20"/>
        </w:rPr>
        <w:t xml:space="preserve"> </w:t>
      </w:r>
      <w:r w:rsidRPr="00FB76F8">
        <w:rPr>
          <w:rFonts w:ascii="Calibri" w:eastAsia="ArialMT" w:hAnsi="Calibri" w:cs="ArialMT"/>
          <w:sz w:val="20"/>
          <w:szCs w:val="20"/>
        </w:rPr>
        <w:t>Vyhlášky č. 87/1996 Z. z., ktorou sa vykonáva zákon č. 18/1996 Z. z. o cenách v</w:t>
      </w:r>
      <w:r w:rsidRPr="00FB76F8">
        <w:rPr>
          <w:rFonts w:eastAsia="ArialMT" w:cs="ArialMT"/>
          <w:sz w:val="20"/>
          <w:szCs w:val="20"/>
        </w:rPr>
        <w:t xml:space="preserve"> </w:t>
      </w:r>
      <w:r w:rsidRPr="00FB76F8">
        <w:rPr>
          <w:rFonts w:ascii="Calibri" w:eastAsia="ArialMT" w:hAnsi="Calibri" w:cs="ArialMT"/>
          <w:sz w:val="20"/>
          <w:szCs w:val="20"/>
        </w:rPr>
        <w:t>znení neskorších</w:t>
      </w:r>
      <w:r w:rsidRPr="006F705B">
        <w:rPr>
          <w:rFonts w:ascii="Calibri" w:eastAsia="ArialMT" w:hAnsi="Calibri" w:cs="ArialMT"/>
          <w:sz w:val="20"/>
          <w:szCs w:val="20"/>
        </w:rPr>
        <w:t xml:space="preserve"> predpisov. Cena musí zahŕňať </w:t>
      </w:r>
      <w:r w:rsidRPr="006F705B">
        <w:rPr>
          <w:rFonts w:ascii="Calibri" w:hAnsi="Calibri" w:cs="Arial"/>
          <w:sz w:val="20"/>
          <w:szCs w:val="20"/>
        </w:rPr>
        <w:t>prevzatie zodpovednos</w:t>
      </w:r>
      <w:r w:rsidRPr="006F705B">
        <w:rPr>
          <w:rFonts w:ascii="Calibri" w:eastAsia="ArialMT" w:hAnsi="Calibri" w:cs="ArialMT"/>
          <w:sz w:val="20"/>
          <w:szCs w:val="20"/>
        </w:rPr>
        <w:t>ti za odchýlku verejného obstarávateľa v</w:t>
      </w:r>
      <w:r w:rsidRPr="006F705B">
        <w:rPr>
          <w:rFonts w:eastAsia="ArialMT" w:cs="ArialMT"/>
          <w:sz w:val="20"/>
          <w:szCs w:val="20"/>
        </w:rPr>
        <w:t> </w:t>
      </w:r>
      <w:r w:rsidRPr="006F705B">
        <w:rPr>
          <w:rFonts w:ascii="Calibri" w:eastAsia="ArialMT" w:hAnsi="Calibri" w:cs="ArialMT"/>
          <w:sz w:val="20"/>
          <w:szCs w:val="20"/>
        </w:rPr>
        <w:t>celom</w:t>
      </w:r>
      <w:r w:rsidRPr="006F705B">
        <w:rPr>
          <w:rFonts w:eastAsia="ArialMT" w:cs="ArialMT"/>
          <w:sz w:val="20"/>
          <w:szCs w:val="20"/>
        </w:rPr>
        <w:t xml:space="preserve"> </w:t>
      </w:r>
      <w:r w:rsidRPr="006F705B">
        <w:rPr>
          <w:rFonts w:ascii="Calibri" w:eastAsia="ArialMT" w:hAnsi="Calibri" w:cs="ArialMT"/>
          <w:sz w:val="20"/>
          <w:szCs w:val="20"/>
        </w:rPr>
        <w:t>rozsahu, za všetky odberné miesta verejného obstarávateľa, voči</w:t>
      </w:r>
      <w:r w:rsidRPr="006F705B">
        <w:rPr>
          <w:rFonts w:eastAsia="ArialMT" w:cs="ArialMT"/>
          <w:sz w:val="20"/>
          <w:szCs w:val="20"/>
        </w:rPr>
        <w:t xml:space="preserve"> </w:t>
      </w:r>
      <w:proofErr w:type="spellStart"/>
      <w:r w:rsidRPr="006F705B">
        <w:rPr>
          <w:rFonts w:ascii="Calibri" w:eastAsia="ArialMT" w:hAnsi="Calibri" w:cs="ArialMT"/>
          <w:sz w:val="20"/>
          <w:szCs w:val="20"/>
        </w:rPr>
        <w:t>zúčtovateľovi</w:t>
      </w:r>
      <w:proofErr w:type="spellEnd"/>
      <w:r w:rsidRPr="006F705B">
        <w:rPr>
          <w:rFonts w:ascii="Calibri" w:eastAsia="ArialMT" w:hAnsi="Calibri" w:cs="ArialMT"/>
          <w:sz w:val="20"/>
          <w:szCs w:val="20"/>
        </w:rPr>
        <w:t xml:space="preserve"> odchýlok</w:t>
      </w:r>
      <w:r>
        <w:rPr>
          <w:rFonts w:ascii="Calibri" w:eastAsia="ArialMT" w:hAnsi="Calibri" w:cs="ArialMT"/>
          <w:sz w:val="20"/>
          <w:szCs w:val="20"/>
        </w:rPr>
        <w:t>.</w:t>
      </w:r>
    </w:p>
    <w:p w14:paraId="5E8DCDB5" w14:textId="77777777" w:rsidR="00054399" w:rsidRDefault="00054399" w:rsidP="00054399">
      <w:pPr>
        <w:pStyle w:val="Odsekzoznamu"/>
        <w:rPr>
          <w:rFonts w:asciiTheme="minorHAnsi" w:hAnsiTheme="minorHAnsi" w:cstheme="minorHAnsi"/>
          <w:sz w:val="20"/>
          <w:szCs w:val="20"/>
        </w:rPr>
      </w:pPr>
    </w:p>
    <w:p w14:paraId="5704CD20" w14:textId="55AFA17E" w:rsidR="00054399" w:rsidRPr="00054399" w:rsidRDefault="00054399" w:rsidP="00054399">
      <w:pPr>
        <w:pStyle w:val="tl1"/>
        <w:numPr>
          <w:ilvl w:val="0"/>
          <w:numId w:val="9"/>
        </w:numPr>
        <w:tabs>
          <w:tab w:val="left" w:pos="567"/>
        </w:tabs>
        <w:spacing w:line="264" w:lineRule="auto"/>
        <w:ind w:left="426" w:hanging="426"/>
        <w:rPr>
          <w:rFonts w:ascii="Calibri" w:eastAsia="ArialMT" w:hAnsi="Calibri" w:cs="ArialMT"/>
          <w:sz w:val="20"/>
          <w:szCs w:val="20"/>
        </w:rPr>
      </w:pPr>
      <w:r w:rsidRPr="00054399">
        <w:rPr>
          <w:rFonts w:ascii="Calibri" w:eastAsia="ArialMT" w:hAnsi="Calibri" w:cs="ArialMT"/>
          <w:sz w:val="20"/>
          <w:szCs w:val="20"/>
        </w:rPr>
        <w:t>Cena za dodávku plynu (</w:t>
      </w:r>
      <w:proofErr w:type="spellStart"/>
      <w:r w:rsidRPr="00054399">
        <w:rPr>
          <w:rFonts w:ascii="Calibri" w:eastAsia="ArialMT" w:hAnsi="Calibri" w:cs="ArialMT"/>
          <w:sz w:val="20"/>
          <w:szCs w:val="20"/>
        </w:rPr>
        <w:t>SOPo</w:t>
      </w:r>
      <w:proofErr w:type="spellEnd"/>
      <w:r w:rsidRPr="00054399">
        <w:rPr>
          <w:rFonts w:ascii="Calibri" w:eastAsia="ArialMT" w:hAnsi="Calibri" w:cs="ArialMT"/>
          <w:sz w:val="20"/>
          <w:szCs w:val="20"/>
        </w:rPr>
        <w:t xml:space="preserve">) </w:t>
      </w:r>
      <w:r>
        <w:rPr>
          <w:rFonts w:ascii="Calibri" w:eastAsia="ArialMT" w:hAnsi="Calibri" w:cs="ArialMT"/>
          <w:sz w:val="20"/>
          <w:szCs w:val="20"/>
        </w:rPr>
        <w:t>bude stanovená nasledovne</w:t>
      </w:r>
      <w:r w:rsidRPr="00054399">
        <w:rPr>
          <w:rFonts w:ascii="Calibri" w:eastAsia="ArialMT" w:hAnsi="Calibri" w:cs="ArialMT"/>
          <w:sz w:val="20"/>
          <w:szCs w:val="20"/>
        </w:rPr>
        <w:t>:</w:t>
      </w:r>
    </w:p>
    <w:p w14:paraId="6E3E2DD2" w14:textId="77777777" w:rsidR="00054399" w:rsidRDefault="00054399" w:rsidP="00054399">
      <w:pPr>
        <w:pStyle w:val="Odsekzoznamu"/>
        <w:autoSpaceDE w:val="0"/>
        <w:autoSpaceDN w:val="0"/>
        <w:adjustRightInd w:val="0"/>
        <w:ind w:left="644" w:hanging="360"/>
        <w:jc w:val="both"/>
        <w:rPr>
          <w:rFonts w:asciiTheme="minorHAnsi" w:hAnsiTheme="minorHAnsi" w:cs="Cambria"/>
          <w:sz w:val="22"/>
          <w:szCs w:val="22"/>
        </w:rPr>
      </w:pPr>
    </w:p>
    <w:p w14:paraId="6270D264" w14:textId="77777777" w:rsidR="00054399" w:rsidRPr="00054399" w:rsidRDefault="00054399" w:rsidP="00054399">
      <w:pPr>
        <w:autoSpaceDE w:val="0"/>
        <w:autoSpaceDN w:val="0"/>
        <w:adjustRightInd w:val="0"/>
        <w:ind w:left="644"/>
        <w:jc w:val="both"/>
        <w:rPr>
          <w:rFonts w:asciiTheme="minorHAnsi" w:hAnsiTheme="minorHAnsi" w:cstheme="minorHAnsi"/>
          <w:b/>
          <w:bCs/>
          <w:sz w:val="20"/>
          <w:szCs w:val="20"/>
        </w:rPr>
      </w:pPr>
      <w:r w:rsidRPr="00054399">
        <w:rPr>
          <w:rFonts w:asciiTheme="minorHAnsi" w:hAnsiTheme="minorHAnsi" w:cstheme="minorHAnsi"/>
          <w:b/>
          <w:bCs/>
          <w:sz w:val="20"/>
          <w:szCs w:val="20"/>
        </w:rPr>
        <w:t>SOP</w:t>
      </w:r>
      <w:r w:rsidRPr="00054399">
        <w:rPr>
          <w:rFonts w:asciiTheme="minorHAnsi" w:hAnsiTheme="minorHAnsi" w:cstheme="minorHAnsi"/>
          <w:b/>
          <w:bCs/>
          <w:sz w:val="20"/>
          <w:szCs w:val="20"/>
          <w:vertAlign w:val="subscript"/>
        </w:rPr>
        <w:t>O</w:t>
      </w:r>
      <w:r w:rsidRPr="00054399">
        <w:rPr>
          <w:rFonts w:asciiTheme="minorHAnsi" w:hAnsiTheme="minorHAnsi" w:cstheme="minorHAnsi"/>
          <w:b/>
          <w:bCs/>
          <w:sz w:val="20"/>
          <w:szCs w:val="20"/>
        </w:rPr>
        <w:t xml:space="preserve"> = (</w:t>
      </w:r>
      <w:proofErr w:type="spellStart"/>
      <w:r w:rsidRPr="00054399">
        <w:rPr>
          <w:rFonts w:asciiTheme="minorHAnsi" w:hAnsiTheme="minorHAnsi" w:cstheme="minorHAnsi"/>
          <w:b/>
          <w:bCs/>
          <w:sz w:val="20"/>
          <w:szCs w:val="20"/>
        </w:rPr>
        <w:t>THEMAvg</w:t>
      </w:r>
      <w:proofErr w:type="spellEnd"/>
      <w:r w:rsidRPr="00054399">
        <w:rPr>
          <w:rFonts w:asciiTheme="minorHAnsi" w:hAnsiTheme="minorHAnsi" w:cstheme="minorHAnsi"/>
          <w:b/>
          <w:bCs/>
          <w:sz w:val="20"/>
          <w:szCs w:val="20"/>
        </w:rPr>
        <w:t xml:space="preserve"> + A) </w:t>
      </w:r>
      <w:r w:rsidRPr="00054399">
        <w:rPr>
          <w:rFonts w:asciiTheme="minorHAnsi" w:hAnsiTheme="minorHAnsi" w:cstheme="minorHAnsi"/>
          <w:b/>
          <w:bCs/>
          <w:sz w:val="20"/>
          <w:szCs w:val="20"/>
        </w:rPr>
        <w:tab/>
        <w:t>[EUR</w:t>
      </w:r>
      <w:r w:rsidRPr="00054399">
        <w:rPr>
          <w:rFonts w:asciiTheme="minorHAnsi" w:hAnsiTheme="minorHAnsi" w:cstheme="minorHAnsi"/>
          <w:sz w:val="20"/>
          <w:szCs w:val="20"/>
        </w:rPr>
        <w:t xml:space="preserve"> </w:t>
      </w:r>
      <w:r w:rsidRPr="00054399">
        <w:rPr>
          <w:rFonts w:asciiTheme="minorHAnsi" w:hAnsiTheme="minorHAnsi" w:cstheme="minorHAnsi"/>
          <w:b/>
          <w:bCs/>
          <w:sz w:val="20"/>
          <w:szCs w:val="20"/>
        </w:rPr>
        <w:t>bez DPH/MWh]</w:t>
      </w:r>
    </w:p>
    <w:p w14:paraId="1D441EF9" w14:textId="77777777" w:rsidR="00054399" w:rsidRPr="00054399" w:rsidRDefault="00054399" w:rsidP="00054399">
      <w:pPr>
        <w:autoSpaceDE w:val="0"/>
        <w:autoSpaceDN w:val="0"/>
        <w:adjustRightInd w:val="0"/>
        <w:ind w:left="644" w:hanging="360"/>
        <w:jc w:val="both"/>
        <w:rPr>
          <w:rFonts w:asciiTheme="minorHAnsi" w:hAnsiTheme="minorHAnsi" w:cstheme="minorHAnsi"/>
          <w:b/>
          <w:bCs/>
          <w:sz w:val="20"/>
          <w:szCs w:val="20"/>
        </w:rPr>
      </w:pPr>
    </w:p>
    <w:p w14:paraId="5964E55C" w14:textId="3C1365C5" w:rsidR="00054399" w:rsidRPr="00054399" w:rsidRDefault="00D45C48" w:rsidP="00054399">
      <w:pPr>
        <w:ind w:left="644"/>
        <w:jc w:val="both"/>
        <w:rPr>
          <w:rFonts w:asciiTheme="minorHAnsi" w:hAnsiTheme="minorHAnsi" w:cstheme="minorHAnsi"/>
          <w:sz w:val="20"/>
          <w:szCs w:val="20"/>
        </w:rPr>
      </w:pPr>
      <w:r>
        <w:rPr>
          <w:rFonts w:asciiTheme="minorHAnsi" w:hAnsiTheme="minorHAnsi" w:cstheme="minorHAnsi"/>
          <w:sz w:val="20"/>
          <w:szCs w:val="20"/>
        </w:rPr>
        <w:t>k</w:t>
      </w:r>
      <w:r w:rsidR="00054399" w:rsidRPr="00054399">
        <w:rPr>
          <w:rFonts w:asciiTheme="minorHAnsi" w:hAnsiTheme="minorHAnsi" w:cstheme="minorHAnsi"/>
          <w:sz w:val="20"/>
          <w:szCs w:val="20"/>
        </w:rPr>
        <w:t>de</w:t>
      </w:r>
      <w:r>
        <w:rPr>
          <w:rFonts w:asciiTheme="minorHAnsi" w:hAnsiTheme="minorHAnsi" w:cstheme="minorHAnsi"/>
          <w:sz w:val="20"/>
          <w:szCs w:val="20"/>
        </w:rPr>
        <w:t>:</w:t>
      </w:r>
    </w:p>
    <w:p w14:paraId="0EBFEF63" w14:textId="77798261" w:rsidR="00054399" w:rsidRPr="00054399" w:rsidRDefault="00054399" w:rsidP="00054399">
      <w:pPr>
        <w:ind w:left="644"/>
        <w:jc w:val="both"/>
        <w:rPr>
          <w:rFonts w:asciiTheme="minorHAnsi" w:hAnsiTheme="minorHAnsi" w:cstheme="minorHAnsi"/>
          <w:sz w:val="20"/>
          <w:szCs w:val="20"/>
        </w:rPr>
      </w:pPr>
      <w:r w:rsidRPr="00054399">
        <w:rPr>
          <w:rFonts w:asciiTheme="minorHAnsi" w:hAnsiTheme="minorHAnsi" w:cstheme="minorHAnsi"/>
          <w:sz w:val="20"/>
          <w:szCs w:val="20"/>
        </w:rPr>
        <w:t>aditív</w:t>
      </w:r>
      <w:r w:rsidR="00B93DDB">
        <w:rPr>
          <w:rFonts w:asciiTheme="minorHAnsi" w:hAnsiTheme="minorHAnsi" w:cstheme="minorHAnsi"/>
          <w:sz w:val="20"/>
          <w:szCs w:val="20"/>
        </w:rPr>
        <w:t>ny koeficient</w:t>
      </w:r>
      <w:r w:rsidRPr="00054399">
        <w:rPr>
          <w:rFonts w:asciiTheme="minorHAnsi" w:hAnsiTheme="minorHAnsi" w:cstheme="minorHAnsi"/>
          <w:sz w:val="20"/>
          <w:szCs w:val="20"/>
        </w:rPr>
        <w:t xml:space="preserve"> A - predstavuje obchodnú prirážku dodávateľa </w:t>
      </w:r>
    </w:p>
    <w:p w14:paraId="744F7131" w14:textId="77777777" w:rsidR="00054399" w:rsidRPr="00054399" w:rsidRDefault="00054399" w:rsidP="00054399">
      <w:pPr>
        <w:ind w:left="644"/>
        <w:jc w:val="both"/>
        <w:rPr>
          <w:rFonts w:asciiTheme="minorHAnsi" w:hAnsiTheme="minorHAnsi" w:cstheme="minorHAnsi"/>
          <w:sz w:val="20"/>
          <w:szCs w:val="20"/>
        </w:rPr>
      </w:pPr>
      <w:proofErr w:type="spellStart"/>
      <w:r w:rsidRPr="00054399">
        <w:rPr>
          <w:rFonts w:asciiTheme="minorHAnsi" w:hAnsiTheme="minorHAnsi" w:cstheme="minorHAnsi"/>
          <w:sz w:val="20"/>
          <w:szCs w:val="20"/>
        </w:rPr>
        <w:t>THEMAvg</w:t>
      </w:r>
      <w:proofErr w:type="spellEnd"/>
      <w:r w:rsidRPr="00054399">
        <w:rPr>
          <w:rFonts w:asciiTheme="minorHAnsi" w:hAnsiTheme="minorHAnsi" w:cstheme="minorHAnsi"/>
          <w:sz w:val="20"/>
          <w:szCs w:val="20"/>
        </w:rPr>
        <w:t xml:space="preserve"> - znamená aritmetický priemer hodnoty THE </w:t>
      </w:r>
      <w:proofErr w:type="spellStart"/>
      <w:r w:rsidRPr="00054399">
        <w:rPr>
          <w:rFonts w:asciiTheme="minorHAnsi" w:hAnsiTheme="minorHAnsi" w:cstheme="minorHAnsi"/>
          <w:sz w:val="20"/>
          <w:szCs w:val="20"/>
        </w:rPr>
        <w:t>Month</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Settlement</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Price</w:t>
      </w:r>
      <w:proofErr w:type="spellEnd"/>
      <w:r w:rsidRPr="00054399">
        <w:rPr>
          <w:rFonts w:asciiTheme="minorHAnsi" w:hAnsiTheme="minorHAnsi" w:cstheme="minorHAnsi"/>
          <w:sz w:val="20"/>
          <w:szCs w:val="20"/>
        </w:rPr>
        <w:t xml:space="preserve"> zverejnenej v časti </w:t>
      </w:r>
      <w:proofErr w:type="spellStart"/>
      <w:r w:rsidRPr="00054399">
        <w:rPr>
          <w:rFonts w:asciiTheme="minorHAnsi" w:hAnsiTheme="minorHAnsi" w:cstheme="minorHAnsi"/>
          <w:sz w:val="20"/>
          <w:szCs w:val="20"/>
        </w:rPr>
        <w:t>All</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Contracts</w:t>
      </w:r>
      <w:proofErr w:type="spellEnd"/>
      <w:r w:rsidRPr="00054399">
        <w:rPr>
          <w:rFonts w:asciiTheme="minorHAnsi" w:hAnsiTheme="minorHAnsi" w:cstheme="minorHAnsi"/>
          <w:sz w:val="20"/>
          <w:szCs w:val="20"/>
        </w:rPr>
        <w:t xml:space="preserve"> na príslušný mesiac t (THEMA), a to za posledný obchodovateľný deň mesiaca t-2 a hodnôt THEMA pre prvý až predposledný obchodovateľný deň mesiaca t-1, ktoré sú publikované na dennej báze na stránke </w:t>
      </w:r>
      <w:proofErr w:type="spellStart"/>
      <w:r w:rsidRPr="00054399">
        <w:rPr>
          <w:rFonts w:asciiTheme="minorHAnsi" w:hAnsiTheme="minorHAnsi" w:cstheme="minorHAnsi"/>
          <w:sz w:val="20"/>
          <w:szCs w:val="20"/>
        </w:rPr>
        <w:t>Powernext</w:t>
      </w:r>
      <w:proofErr w:type="spellEnd"/>
      <w:r w:rsidRPr="00054399">
        <w:rPr>
          <w:rFonts w:asciiTheme="minorHAnsi" w:hAnsiTheme="minorHAnsi" w:cstheme="minorHAnsi"/>
          <w:sz w:val="20"/>
          <w:szCs w:val="20"/>
        </w:rPr>
        <w:t xml:space="preserve"> (www.powernext.com) v časti Pegas Markets/</w:t>
      </w:r>
      <w:proofErr w:type="spellStart"/>
      <w:r w:rsidRPr="00054399">
        <w:rPr>
          <w:rFonts w:asciiTheme="minorHAnsi" w:hAnsiTheme="minorHAnsi" w:cstheme="minorHAnsi"/>
          <w:sz w:val="20"/>
          <w:szCs w:val="20"/>
        </w:rPr>
        <w:t>Futures</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market</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data</w:t>
      </w:r>
      <w:proofErr w:type="spellEnd"/>
      <w:r w:rsidRPr="00054399">
        <w:rPr>
          <w:rFonts w:asciiTheme="minorHAnsi" w:hAnsiTheme="minorHAnsi" w:cstheme="minorHAnsi"/>
          <w:sz w:val="20"/>
          <w:szCs w:val="20"/>
        </w:rPr>
        <w:t>.</w:t>
      </w:r>
    </w:p>
    <w:p w14:paraId="357F783A" w14:textId="77777777" w:rsidR="001A162B" w:rsidRDefault="001A162B" w:rsidP="001A162B">
      <w:pPr>
        <w:tabs>
          <w:tab w:val="left" w:pos="284"/>
          <w:tab w:val="left" w:pos="5010"/>
        </w:tabs>
        <w:jc w:val="both"/>
        <w:rPr>
          <w:rFonts w:asciiTheme="minorHAnsi" w:hAnsiTheme="minorHAnsi" w:cs="Calibri"/>
          <w:sz w:val="20"/>
          <w:szCs w:val="20"/>
        </w:rPr>
      </w:pPr>
    </w:p>
    <w:p w14:paraId="50C3AEB8" w14:textId="77777777" w:rsidR="006C012B" w:rsidRPr="006C012B" w:rsidRDefault="006C012B" w:rsidP="006C012B">
      <w:pPr>
        <w:autoSpaceDE w:val="0"/>
        <w:autoSpaceDN w:val="0"/>
        <w:adjustRightInd w:val="0"/>
        <w:rPr>
          <w:rFonts w:ascii="Calibri" w:eastAsiaTheme="minorHAnsi" w:hAnsi="Calibri" w:cs="Calibri"/>
          <w:color w:val="000000"/>
          <w:lang w:eastAsia="en-US"/>
        </w:rPr>
      </w:pPr>
    </w:p>
    <w:p w14:paraId="32D2EB62" w14:textId="77777777" w:rsidR="006C012B" w:rsidRPr="006C012B" w:rsidRDefault="006C012B" w:rsidP="006C012B">
      <w:pPr>
        <w:pStyle w:val="tl1"/>
        <w:numPr>
          <w:ilvl w:val="0"/>
          <w:numId w:val="9"/>
        </w:numPr>
        <w:tabs>
          <w:tab w:val="left" w:pos="567"/>
        </w:tabs>
        <w:spacing w:line="264" w:lineRule="auto"/>
        <w:ind w:left="426" w:hanging="426"/>
        <w:rPr>
          <w:rFonts w:ascii="Calibri" w:eastAsia="ArialMT" w:hAnsi="Calibri" w:cs="ArialMT"/>
          <w:b/>
          <w:bCs/>
          <w:sz w:val="20"/>
          <w:szCs w:val="20"/>
        </w:rPr>
      </w:pPr>
      <w:r w:rsidRPr="006C012B">
        <w:rPr>
          <w:rFonts w:ascii="Calibri" w:eastAsia="ArialMT" w:hAnsi="Calibri" w:cs="ArialMT"/>
          <w:b/>
          <w:bCs/>
          <w:sz w:val="20"/>
          <w:szCs w:val="20"/>
        </w:rPr>
        <w:t>Uchádzač do ceny za dodávku zemného plynu nezapočíta:</w:t>
      </w:r>
    </w:p>
    <w:p w14:paraId="674428E9" w14:textId="1CAA31BD" w:rsidR="006C012B" w:rsidRDefault="006C012B" w:rsidP="006C012B">
      <w:pPr>
        <w:pStyle w:val="tl1"/>
        <w:numPr>
          <w:ilvl w:val="0"/>
          <w:numId w:val="34"/>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C</w:t>
      </w:r>
      <w:r w:rsidRPr="006C012B">
        <w:rPr>
          <w:rFonts w:ascii="Calibri" w:eastAsia="ArialMT" w:hAnsi="Calibri" w:cs="ArialMT"/>
          <w:b/>
          <w:bCs/>
          <w:sz w:val="20"/>
          <w:szCs w:val="20"/>
        </w:rPr>
        <w:t>enu za distribučné služby</w:t>
      </w:r>
      <w:r w:rsidRPr="006C012B">
        <w:rPr>
          <w:rFonts w:ascii="Calibri" w:eastAsia="ArialMT" w:hAnsi="Calibri" w:cs="ArialMT"/>
          <w:sz w:val="20"/>
          <w:szCs w:val="20"/>
        </w:rPr>
        <w:t>. Tieto bude úspešný uchádzač účtovať vo výške v súlade s platnými cenovými rozhodnutiami Úradu pre reguláciu sieťových odvetví</w:t>
      </w:r>
      <w:r>
        <w:rPr>
          <w:rFonts w:ascii="Calibri" w:eastAsia="ArialMT" w:hAnsi="Calibri" w:cs="ArialMT"/>
          <w:sz w:val="20"/>
          <w:szCs w:val="20"/>
        </w:rPr>
        <w:t>.</w:t>
      </w:r>
      <w:r w:rsidRPr="006C012B">
        <w:rPr>
          <w:rFonts w:ascii="Calibri" w:eastAsia="ArialMT" w:hAnsi="Calibri" w:cs="ArialMT"/>
          <w:sz w:val="20"/>
          <w:szCs w:val="20"/>
        </w:rPr>
        <w:t xml:space="preserve"> </w:t>
      </w:r>
    </w:p>
    <w:p w14:paraId="3667FC41" w14:textId="244F35A3" w:rsidR="006C012B" w:rsidRDefault="006C012B" w:rsidP="006C012B">
      <w:pPr>
        <w:pStyle w:val="tl1"/>
        <w:numPr>
          <w:ilvl w:val="0"/>
          <w:numId w:val="34"/>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Cenu za prepravné služby</w:t>
      </w:r>
      <w:r w:rsidRPr="006C012B">
        <w:rPr>
          <w:rFonts w:ascii="Calibri" w:eastAsia="ArialMT" w:hAnsi="Calibri" w:cs="ArialMT"/>
          <w:sz w:val="20"/>
          <w:szCs w:val="20"/>
        </w:rPr>
        <w:t>.</w:t>
      </w:r>
      <w:r>
        <w:rPr>
          <w:rFonts w:ascii="Calibri" w:eastAsia="ArialMT" w:hAnsi="Calibri" w:cs="ArialMT"/>
          <w:sz w:val="20"/>
          <w:szCs w:val="20"/>
        </w:rPr>
        <w:t xml:space="preserve"> </w:t>
      </w:r>
      <w:r w:rsidRPr="006C012B">
        <w:rPr>
          <w:rFonts w:ascii="Calibri" w:eastAsia="ArialMT" w:hAnsi="Calibri" w:cs="ArialMT"/>
          <w:sz w:val="20"/>
          <w:szCs w:val="20"/>
        </w:rPr>
        <w:t>Tieto bude úspešný uchádzač účtovať vo výške v súlade s platnými cenovými rozhodnutiami Úradu pre reguláciu sieťových odvetví</w:t>
      </w:r>
      <w:r>
        <w:rPr>
          <w:rFonts w:ascii="Calibri" w:eastAsia="ArialMT" w:hAnsi="Calibri" w:cs="ArialMT"/>
          <w:sz w:val="20"/>
          <w:szCs w:val="20"/>
        </w:rPr>
        <w:t>.</w:t>
      </w:r>
    </w:p>
    <w:p w14:paraId="020484AB" w14:textId="06B2F55E" w:rsidR="006C012B" w:rsidRDefault="006C012B" w:rsidP="006C012B">
      <w:pPr>
        <w:pStyle w:val="tl1"/>
        <w:numPr>
          <w:ilvl w:val="0"/>
          <w:numId w:val="34"/>
        </w:numPr>
        <w:tabs>
          <w:tab w:val="left" w:pos="567"/>
        </w:tabs>
        <w:spacing w:line="264" w:lineRule="auto"/>
        <w:ind w:hanging="153"/>
        <w:rPr>
          <w:rFonts w:ascii="Calibri" w:eastAsia="ArialMT" w:hAnsi="Calibri" w:cs="ArialMT"/>
          <w:sz w:val="20"/>
          <w:szCs w:val="20"/>
        </w:rPr>
      </w:pPr>
      <w:r w:rsidRPr="006C012B">
        <w:rPr>
          <w:rFonts w:ascii="Calibri" w:eastAsia="ArialMT" w:hAnsi="Calibri" w:cs="ArialMT"/>
          <w:b/>
          <w:bCs/>
          <w:sz w:val="20"/>
          <w:szCs w:val="20"/>
        </w:rPr>
        <w:t>Spotrebnú daň a daň z pridanej hodnoty</w:t>
      </w:r>
      <w:r w:rsidRPr="006C012B">
        <w:rPr>
          <w:rFonts w:ascii="Calibri" w:eastAsiaTheme="minorHAnsi" w:hAnsi="Calibri" w:cs="Calibri"/>
          <w:color w:val="000000"/>
          <w:sz w:val="22"/>
          <w:szCs w:val="22"/>
          <w:lang w:eastAsia="en-US"/>
        </w:rPr>
        <w:t xml:space="preserve">. </w:t>
      </w:r>
      <w:r w:rsidRPr="006C012B">
        <w:rPr>
          <w:rFonts w:ascii="Calibri" w:eastAsia="ArialMT" w:hAnsi="Calibri" w:cs="ArialMT"/>
          <w:sz w:val="20"/>
          <w:szCs w:val="20"/>
        </w:rPr>
        <w:t>T</w:t>
      </w:r>
      <w:r>
        <w:rPr>
          <w:rFonts w:ascii="Calibri" w:eastAsia="ArialMT" w:hAnsi="Calibri" w:cs="ArialMT"/>
          <w:sz w:val="20"/>
          <w:szCs w:val="20"/>
        </w:rPr>
        <w:t>ieto</w:t>
      </w:r>
      <w:r w:rsidRPr="006C012B">
        <w:rPr>
          <w:rFonts w:ascii="Calibri" w:eastAsia="ArialMT" w:hAnsi="Calibri" w:cs="ArialMT"/>
          <w:sz w:val="20"/>
          <w:szCs w:val="20"/>
        </w:rPr>
        <w:t xml:space="preserve"> bude úspešný uchádzač účtovať vo výške podľa platných právnych predpisov v čase dodania zemného plynu</w:t>
      </w:r>
      <w:r>
        <w:rPr>
          <w:rFonts w:ascii="Calibri" w:eastAsia="ArialMT" w:hAnsi="Calibri" w:cs="ArialMT"/>
          <w:sz w:val="20"/>
          <w:szCs w:val="20"/>
        </w:rPr>
        <w:t>.</w:t>
      </w:r>
    </w:p>
    <w:p w14:paraId="270E2753" w14:textId="77777777" w:rsidR="00827BE6" w:rsidRDefault="00827BE6" w:rsidP="00827BE6">
      <w:pPr>
        <w:pStyle w:val="tl1"/>
        <w:tabs>
          <w:tab w:val="left" w:pos="567"/>
        </w:tabs>
        <w:spacing w:line="264" w:lineRule="auto"/>
        <w:rPr>
          <w:rFonts w:ascii="Calibri" w:eastAsia="ArialMT" w:hAnsi="Calibri" w:cs="ArialMT"/>
          <w:sz w:val="20"/>
          <w:szCs w:val="20"/>
        </w:rPr>
      </w:pPr>
    </w:p>
    <w:p w14:paraId="65F875CB" w14:textId="08D7D8FD" w:rsidR="00827BE6" w:rsidRPr="006C012B" w:rsidRDefault="00827BE6" w:rsidP="0094521F">
      <w:pPr>
        <w:pStyle w:val="tl1"/>
        <w:numPr>
          <w:ilvl w:val="0"/>
          <w:numId w:val="9"/>
        </w:numPr>
        <w:tabs>
          <w:tab w:val="left" w:pos="567"/>
        </w:tabs>
        <w:spacing w:line="264" w:lineRule="auto"/>
        <w:ind w:left="426" w:hanging="426"/>
        <w:rPr>
          <w:rFonts w:ascii="Calibri" w:eastAsia="ArialMT" w:hAnsi="Calibri" w:cs="ArialMT"/>
          <w:sz w:val="20"/>
          <w:szCs w:val="20"/>
        </w:rPr>
      </w:pPr>
      <w:r>
        <w:rPr>
          <w:rFonts w:ascii="Calibri" w:eastAsia="ArialMT" w:hAnsi="Calibri" w:cs="ArialMT"/>
          <w:sz w:val="20"/>
          <w:szCs w:val="20"/>
        </w:rPr>
        <w:t xml:space="preserve">Podrobné informácie k postupu pri stanovení ceny za dodaný plyn sú uvedené v prílohe č. 2 Zmluvy. </w:t>
      </w:r>
    </w:p>
    <w:p w14:paraId="435F96BD" w14:textId="464561A0" w:rsidR="00A34B0B" w:rsidRPr="006C012B" w:rsidRDefault="00A34B0B" w:rsidP="0094521F">
      <w:pPr>
        <w:pStyle w:val="tl1"/>
        <w:tabs>
          <w:tab w:val="left" w:pos="567"/>
        </w:tabs>
        <w:spacing w:line="264" w:lineRule="auto"/>
        <w:ind w:left="426"/>
        <w:rPr>
          <w:rFonts w:ascii="Calibri" w:eastAsia="ArialMT" w:hAnsi="Calibri" w:cs="ArialMT"/>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24DE622E"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1AD9548A" w14:textId="52CCD017" w:rsidR="00827BE6"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 xml:space="preserve">Pod cenou sa rozumie </w:t>
      </w:r>
      <w:r w:rsidR="00827BE6">
        <w:rPr>
          <w:rFonts w:asciiTheme="minorHAnsi" w:hAnsiTheme="minorHAnsi" w:cs="Calibri"/>
          <w:sz w:val="20"/>
          <w:szCs w:val="20"/>
        </w:rPr>
        <w:t>hodnota aditívneho koeficientu</w:t>
      </w:r>
      <w:r w:rsidR="00AB62CD">
        <w:rPr>
          <w:rFonts w:asciiTheme="minorHAnsi" w:hAnsiTheme="minorHAnsi" w:cs="Calibri"/>
          <w:sz w:val="20"/>
          <w:szCs w:val="20"/>
        </w:rPr>
        <w:t xml:space="preserve">. </w:t>
      </w:r>
      <w:r w:rsidR="00765764">
        <w:rPr>
          <w:rFonts w:asciiTheme="minorHAnsi" w:hAnsiTheme="minorHAnsi" w:cs="Calibri"/>
          <w:sz w:val="20"/>
          <w:szCs w:val="20"/>
        </w:rPr>
        <w:t>Uchádzačom navrhnutá c</w:t>
      </w:r>
      <w:r w:rsidR="00AB62CD">
        <w:rPr>
          <w:rFonts w:asciiTheme="minorHAnsi" w:hAnsiTheme="minorHAnsi" w:cs="Calibri"/>
          <w:sz w:val="20"/>
          <w:szCs w:val="20"/>
        </w:rPr>
        <w:t xml:space="preserve">ena za dodávku zemného plynu </w:t>
      </w:r>
      <w:r w:rsidR="00765764">
        <w:rPr>
          <w:rFonts w:asciiTheme="minorHAnsi" w:hAnsiTheme="minorHAnsi" w:cs="Calibri"/>
          <w:sz w:val="20"/>
          <w:szCs w:val="20"/>
        </w:rPr>
        <w:t>(hodnota aditívneho koeficientu v € bez DPH) je výsledkom vyplnenia návrhu na plnenie kritérií</w:t>
      </w:r>
      <w:r w:rsidR="000562F3">
        <w:rPr>
          <w:rFonts w:asciiTheme="minorHAnsi" w:hAnsiTheme="minorHAnsi" w:cs="Calibri"/>
          <w:sz w:val="20"/>
          <w:szCs w:val="20"/>
        </w:rPr>
        <w:t xml:space="preserve">, matematicky zaokrúhlená </w:t>
      </w:r>
      <w:r w:rsidR="000562F3" w:rsidRPr="00D45C48">
        <w:rPr>
          <w:rFonts w:asciiTheme="minorHAnsi" w:hAnsiTheme="minorHAnsi" w:cs="Calibri"/>
          <w:sz w:val="20"/>
          <w:szCs w:val="20"/>
        </w:rPr>
        <w:t xml:space="preserve">na </w:t>
      </w:r>
      <w:r w:rsidR="00067240" w:rsidRPr="00D45C48">
        <w:rPr>
          <w:rFonts w:asciiTheme="minorHAnsi" w:hAnsiTheme="minorHAnsi" w:cs="Calibri"/>
          <w:sz w:val="20"/>
          <w:szCs w:val="20"/>
        </w:rPr>
        <w:t>3</w:t>
      </w:r>
      <w:r w:rsidR="000562F3" w:rsidRPr="00D45C48">
        <w:rPr>
          <w:rFonts w:asciiTheme="minorHAnsi" w:hAnsiTheme="minorHAnsi" w:cs="Calibri"/>
          <w:sz w:val="20"/>
          <w:szCs w:val="20"/>
        </w:rPr>
        <w:t xml:space="preserve"> desatinn</w:t>
      </w:r>
      <w:r w:rsidR="00217758" w:rsidRPr="00D45C48">
        <w:rPr>
          <w:rFonts w:asciiTheme="minorHAnsi" w:hAnsiTheme="minorHAnsi" w:cs="Calibri"/>
          <w:sz w:val="20"/>
          <w:szCs w:val="20"/>
        </w:rPr>
        <w:t>é</w:t>
      </w:r>
      <w:r w:rsidR="000562F3" w:rsidRPr="00D45C48">
        <w:rPr>
          <w:rFonts w:asciiTheme="minorHAnsi" w:hAnsiTheme="minorHAnsi" w:cs="Calibri"/>
          <w:sz w:val="20"/>
          <w:szCs w:val="20"/>
        </w:rPr>
        <w:t xml:space="preserve"> miest</w:t>
      </w:r>
      <w:r w:rsidR="00217758" w:rsidRPr="00D45C48">
        <w:rPr>
          <w:rFonts w:asciiTheme="minorHAnsi" w:hAnsiTheme="minorHAnsi" w:cs="Calibri"/>
          <w:sz w:val="20"/>
          <w:szCs w:val="20"/>
        </w:rPr>
        <w:t>a</w:t>
      </w:r>
      <w:r w:rsidR="000562F3" w:rsidRPr="00D45C48">
        <w:rPr>
          <w:rFonts w:asciiTheme="minorHAnsi" w:hAnsiTheme="minorHAnsi" w:cs="Calibri"/>
          <w:sz w:val="20"/>
          <w:szCs w:val="20"/>
        </w:rPr>
        <w:t>.</w:t>
      </w:r>
      <w:r w:rsidR="000562F3">
        <w:rPr>
          <w:rFonts w:asciiTheme="minorHAnsi" w:hAnsiTheme="minorHAnsi" w:cs="Calibri"/>
          <w:sz w:val="20"/>
          <w:szCs w:val="20"/>
        </w:rPr>
        <w:t xml:space="preserve"> </w:t>
      </w:r>
    </w:p>
    <w:p w14:paraId="043D468F" w14:textId="56C1F841" w:rsidR="00A34B0B" w:rsidRPr="000D7349" w:rsidRDefault="00A34B0B" w:rsidP="00A34B0B">
      <w:pPr>
        <w:pStyle w:val="tl1"/>
        <w:rPr>
          <w:rFonts w:asciiTheme="minorHAnsi" w:hAnsiTheme="minorHAnsi" w:cs="Calibri"/>
          <w:sz w:val="20"/>
          <w:szCs w:val="20"/>
        </w:rPr>
      </w:pPr>
    </w:p>
    <w:p w14:paraId="0D5825E1" w14:textId="1FA96617" w:rsidR="001A162B" w:rsidRPr="000562F3"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 xml:space="preserve">2. Úspešným uchádzačom sa stane uchádzač, ktorý predloží vo svojej ponuke </w:t>
      </w:r>
      <w:r w:rsidRPr="000562F3">
        <w:rPr>
          <w:rFonts w:asciiTheme="minorHAnsi" w:hAnsiTheme="minorHAnsi" w:cs="Calibri"/>
          <w:b/>
          <w:bCs/>
          <w:sz w:val="20"/>
          <w:szCs w:val="20"/>
        </w:rPr>
        <w:t xml:space="preserve">najnižšiu cenu za </w:t>
      </w:r>
      <w:r w:rsidR="000562F3" w:rsidRPr="000562F3">
        <w:rPr>
          <w:rFonts w:asciiTheme="minorHAnsi" w:hAnsiTheme="minorHAnsi" w:cs="Calibri"/>
          <w:b/>
          <w:bCs/>
          <w:sz w:val="20"/>
          <w:szCs w:val="20"/>
        </w:rPr>
        <w:t>hodnotu aditívneho koeficientu v € bez DPH za MWh</w:t>
      </w:r>
      <w:r w:rsidR="000562F3">
        <w:rPr>
          <w:rFonts w:asciiTheme="minorHAnsi" w:hAnsiTheme="minorHAnsi" w:cs="Calibri"/>
          <w:sz w:val="20"/>
          <w:szCs w:val="20"/>
        </w:rPr>
        <w:t xml:space="preserve">. </w:t>
      </w:r>
      <w:r w:rsidRPr="002E45FD">
        <w:rPr>
          <w:rFonts w:asciiTheme="minorHAnsi" w:hAnsiTheme="minorHAnsi" w:cs="Calibri"/>
          <w:sz w:val="20"/>
          <w:szCs w:val="20"/>
        </w:rPr>
        <w:t xml:space="preserve">Poradie ostatných uchádzačov sa stanoví podľa stanoveného kritéria, t. j. na druhom mieste sa umiestni uchádzač s druhou </w:t>
      </w:r>
      <w:r w:rsidRPr="000562F3">
        <w:rPr>
          <w:rFonts w:asciiTheme="minorHAnsi" w:hAnsiTheme="minorHAnsi" w:cs="Calibri"/>
          <w:sz w:val="20"/>
          <w:szCs w:val="20"/>
        </w:rPr>
        <w:t xml:space="preserve">najnižšou </w:t>
      </w:r>
      <w:r w:rsidR="000562F3" w:rsidRPr="000562F3">
        <w:rPr>
          <w:rFonts w:asciiTheme="minorHAnsi" w:hAnsiTheme="minorHAnsi" w:cs="Calibri"/>
          <w:sz w:val="20"/>
          <w:szCs w:val="20"/>
        </w:rPr>
        <w:t>cenu za hodnotu aditívneho koeficientu v € bez DPH za MWh</w:t>
      </w:r>
      <w:r w:rsidRPr="000562F3">
        <w:rPr>
          <w:rFonts w:asciiTheme="minorHAnsi" w:hAnsiTheme="minorHAnsi" w:cs="Calibri"/>
          <w:sz w:val="20"/>
          <w:szCs w:val="20"/>
        </w:rPr>
        <w:t xml:space="preserve">, na treťom mieste sa umiestni uchádzač s treťou najnižšou </w:t>
      </w:r>
      <w:r w:rsidR="000562F3" w:rsidRPr="000562F3">
        <w:rPr>
          <w:rFonts w:asciiTheme="minorHAnsi" w:hAnsiTheme="minorHAnsi" w:cs="Calibri"/>
          <w:sz w:val="20"/>
          <w:szCs w:val="20"/>
        </w:rPr>
        <w:t xml:space="preserve">cenu za hodnotu aditívneho koeficientu v € bez DPH za MWh </w:t>
      </w:r>
      <w:r w:rsidRPr="000562F3">
        <w:rPr>
          <w:rFonts w:asciiTheme="minorHAnsi" w:hAnsiTheme="minorHAnsi" w:cs="Calibri"/>
          <w:sz w:val="20"/>
          <w:szCs w:val="20"/>
        </w:rPr>
        <w:t>atď.</w:t>
      </w:r>
    </w:p>
    <w:p w14:paraId="760B93B7" w14:textId="77777777" w:rsidR="001A162B" w:rsidRPr="000562F3"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bookmarkStart w:id="8" w:name="_Hlk145408547"/>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w:t>
      </w:r>
      <w:r w:rsidRPr="00E43DA7">
        <w:rPr>
          <w:rFonts w:asciiTheme="minorHAnsi" w:hAnsiTheme="minorHAnsi" w:cstheme="minorHAnsi"/>
          <w:sz w:val="20"/>
          <w:szCs w:val="20"/>
          <w:u w:val="single"/>
        </w:rPr>
        <w:t xml:space="preserve">v prípade výpisu z registra trestov pre </w:t>
      </w:r>
      <w:r w:rsidRPr="00E43DA7">
        <w:rPr>
          <w:rFonts w:asciiTheme="minorHAnsi" w:hAnsiTheme="minorHAnsi" w:cstheme="minorHAnsi"/>
          <w:b/>
          <w:bCs/>
          <w:sz w:val="20"/>
          <w:szCs w:val="20"/>
          <w:u w:val="single"/>
        </w:rPr>
        <w:t>fyzickú osobu</w:t>
      </w:r>
      <w:r w:rsidRPr="00E43DA7">
        <w:rPr>
          <w:rFonts w:asciiTheme="minorHAnsi" w:hAnsiTheme="minorHAnsi" w:cstheme="minorHAnsi"/>
          <w:sz w:val="20"/>
          <w:szCs w:val="20"/>
          <w:u w:val="single"/>
        </w:rPr>
        <w:t xml:space="preserve"> uchádzač verejnému obstarávateľovi predloží údaje</w:t>
      </w:r>
      <w:r w:rsidRPr="00CD279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FC513CA" w:rsidR="00CD2794" w:rsidRPr="00CD2794" w:rsidRDefault="00E43DA7" w:rsidP="00DC1806">
      <w:pPr>
        <w:pStyle w:val="tl1"/>
        <w:numPr>
          <w:ilvl w:val="0"/>
          <w:numId w:val="13"/>
        </w:numPr>
        <w:rPr>
          <w:rFonts w:asciiTheme="minorHAnsi" w:hAnsiTheme="minorHAnsi" w:cstheme="minorHAnsi"/>
          <w:sz w:val="20"/>
          <w:szCs w:val="20"/>
        </w:rPr>
      </w:pPr>
      <w:r w:rsidRPr="0026118A">
        <w:rPr>
          <w:rFonts w:asciiTheme="minorHAnsi" w:hAnsiTheme="minorHAnsi" w:cstheme="minorHAnsi"/>
          <w:sz w:val="20"/>
          <w:szCs w:val="20"/>
        </w:rPr>
        <w:t xml:space="preserve">potvrdenie príslušného súdu o skutočnosti, že na majetok uchádzača nebol vyhlásený konkurz, nie  je  v reštrukturalizácii, </w:t>
      </w:r>
      <w:r>
        <w:rPr>
          <w:rFonts w:asciiTheme="minorHAnsi" w:hAnsiTheme="minorHAnsi" w:cstheme="minorHAnsi"/>
          <w:sz w:val="20"/>
          <w:szCs w:val="20"/>
        </w:rPr>
        <w:t xml:space="preserve">nie je v likvidácii, ani </w:t>
      </w:r>
      <w:r w:rsidRPr="0026118A">
        <w:rPr>
          <w:rFonts w:asciiTheme="minorHAnsi" w:hAnsiTheme="minorHAnsi" w:cstheme="minorHAnsi"/>
          <w:sz w:val="20"/>
          <w:szCs w:val="20"/>
        </w:rPr>
        <w:t>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Default="00A34B0B" w:rsidP="00A34B0B">
      <w:pPr>
        <w:tabs>
          <w:tab w:val="left" w:pos="344"/>
        </w:tabs>
        <w:autoSpaceDE w:val="0"/>
        <w:spacing w:line="251" w:lineRule="exact"/>
        <w:rPr>
          <w:rFonts w:asciiTheme="minorHAnsi" w:hAnsiTheme="minorHAnsi" w:cs="Calibri"/>
          <w:sz w:val="20"/>
          <w:szCs w:val="20"/>
          <w:lang w:eastAsia="sk-SK"/>
        </w:rPr>
      </w:pPr>
    </w:p>
    <w:p w14:paraId="1F4B8F8A" w14:textId="2FEF884B" w:rsidR="000E3951" w:rsidRPr="000E3951" w:rsidRDefault="000E3951" w:rsidP="00DA43D5">
      <w:pPr>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10. </w:t>
      </w:r>
      <w:bookmarkStart w:id="9" w:name="_Hlk148616993"/>
      <w:r w:rsidRPr="000E3951">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30CE7115" w14:textId="7A04870D"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výpis z registra trestov nie starší ako tri mesiace fyzických osôb, ktor</w:t>
      </w:r>
      <w:r w:rsidR="00EE04DF">
        <w:rPr>
          <w:rFonts w:asciiTheme="minorHAnsi" w:hAnsiTheme="minorHAnsi" w:cstheme="minorHAnsi"/>
          <w:sz w:val="20"/>
          <w:szCs w:val="20"/>
          <w:lang w:eastAsia="sk-SK"/>
        </w:rPr>
        <w:t>é</w:t>
      </w:r>
      <w:r w:rsidRPr="000E3951">
        <w:rPr>
          <w:rFonts w:asciiTheme="minorHAnsi" w:hAnsiTheme="minorHAnsi" w:cstheme="minorHAnsi"/>
          <w:sz w:val="20"/>
          <w:szCs w:val="20"/>
          <w:lang w:eastAsia="sk-SK"/>
        </w:rPr>
        <w:t xml:space="preserve"> sú štatutárnym orgánom, členom štatutárneho orgánu, členom dozorného orgánu, prokuristom hospodárskeho subjektu, resp. údaje potrebné na vyžiadanie výpisu/</w:t>
      </w:r>
      <w:proofErr w:type="spellStart"/>
      <w:r w:rsidRPr="000E3951">
        <w:rPr>
          <w:rFonts w:asciiTheme="minorHAnsi" w:hAnsiTheme="minorHAnsi" w:cstheme="minorHAnsi"/>
          <w:sz w:val="20"/>
          <w:szCs w:val="20"/>
          <w:lang w:eastAsia="sk-SK"/>
        </w:rPr>
        <w:t>ov</w:t>
      </w:r>
      <w:proofErr w:type="spellEnd"/>
      <w:r w:rsidRPr="000E3951">
        <w:rPr>
          <w:rFonts w:asciiTheme="minorHAnsi" w:hAnsiTheme="minorHAnsi" w:cstheme="minorHAnsi"/>
          <w:sz w:val="20"/>
          <w:szCs w:val="20"/>
          <w:lang w:eastAsia="sk-SK"/>
        </w:rPr>
        <w:t xml:space="preserve"> z registra trestov týchto fyzických osôb.</w:t>
      </w:r>
    </w:p>
    <w:p w14:paraId="7AD50532" w14:textId="77777777"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bookmarkEnd w:id="8"/>
    <w:bookmarkEnd w:id="9"/>
    <w:p w14:paraId="7F19E3F8" w14:textId="77777777" w:rsidR="000E3951" w:rsidRPr="000D7349" w:rsidRDefault="000E3951"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lastRenderedPageBreak/>
        <w:t>3. TECHNICKÁ ALEBO ODBORNÁ SPÔSOBILOSŤ.</w:t>
      </w:r>
    </w:p>
    <w:p w14:paraId="09BBF7AF" w14:textId="47EB2CEA" w:rsidR="00A34B0B" w:rsidRPr="000D7349" w:rsidRDefault="00A34B0B" w:rsidP="00A34B0B">
      <w:pPr>
        <w:tabs>
          <w:tab w:val="left" w:pos="344"/>
        </w:tabs>
        <w:autoSpaceDE w:val="0"/>
        <w:spacing w:line="251" w:lineRule="exact"/>
        <w:jc w:val="both"/>
        <w:rPr>
          <w:rFonts w:asciiTheme="minorHAnsi" w:hAnsiTheme="minorHAnsi" w:cs="Calibri"/>
          <w:sz w:val="20"/>
          <w:szCs w:val="20"/>
          <w:lang w:eastAsia="sk-SK"/>
        </w:rPr>
      </w:pPr>
      <w:bookmarkStart w:id="10" w:name="_Hlk148617016"/>
      <w:r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787AE712" w:rsidR="0013041E" w:rsidRPr="002A51FE" w:rsidRDefault="0013041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podľa </w:t>
      </w:r>
      <w:r w:rsidRPr="002A51FE">
        <w:rPr>
          <w:rFonts w:asciiTheme="minorHAnsi" w:hAnsiTheme="minorHAnsi" w:cs="Calibri"/>
          <w:b/>
          <w:sz w:val="20"/>
          <w:szCs w:val="20"/>
          <w:lang w:eastAsia="sk-SK"/>
        </w:rPr>
        <w:t>§ 34 ods. 1 písm. a) ZVO</w:t>
      </w:r>
      <w:r w:rsidRPr="002A51FE">
        <w:rPr>
          <w:rFonts w:asciiTheme="minorHAnsi" w:hAnsiTheme="minorHAnsi" w:cs="Calibri"/>
          <w:sz w:val="20"/>
          <w:szCs w:val="20"/>
          <w:lang w:eastAsia="sk-SK"/>
        </w:rPr>
        <w:t xml:space="preserve"> zoznamom </w:t>
      </w:r>
      <w:r w:rsidR="00B414A5" w:rsidRPr="002A51FE">
        <w:rPr>
          <w:rFonts w:asciiTheme="minorHAnsi" w:hAnsiTheme="minorHAnsi" w:cs="Calibri"/>
          <w:sz w:val="20"/>
          <w:szCs w:val="20"/>
          <w:lang w:eastAsia="sk-SK"/>
        </w:rPr>
        <w:t>dodávok tovaru</w:t>
      </w:r>
      <w:r w:rsidRPr="002A51FE">
        <w:rPr>
          <w:rFonts w:asciiTheme="minorHAnsi" w:hAnsiTheme="minorHAnsi" w:cs="Calibri"/>
          <w:sz w:val="20"/>
          <w:szCs w:val="20"/>
          <w:lang w:eastAsia="sk-SK"/>
        </w:rPr>
        <w:t xml:space="preserve"> za </w:t>
      </w:r>
      <w:r w:rsidRPr="008F6F3F">
        <w:rPr>
          <w:rFonts w:asciiTheme="minorHAnsi" w:hAnsiTheme="minorHAnsi" w:cs="Calibri"/>
          <w:sz w:val="20"/>
          <w:szCs w:val="20"/>
          <w:lang w:eastAsia="sk-SK"/>
        </w:rPr>
        <w:t>predchádzajúce tri roky od</w:t>
      </w:r>
      <w:r w:rsidRPr="002A51FE">
        <w:rPr>
          <w:rFonts w:asciiTheme="minorHAnsi" w:hAnsiTheme="minorHAnsi" w:cs="Calibri"/>
          <w:sz w:val="20"/>
          <w:szCs w:val="20"/>
          <w:lang w:eastAsia="sk-SK"/>
        </w:rPr>
        <w:t xml:space="preserve"> vyhlásenia verejného obstarávania s uvedením cien, lehôt dodania a odberateľov; dokladom je referencia, ak odberateľom bol verejný obstarávateľ alebo obstarávateľ podľa ZVO. </w:t>
      </w:r>
    </w:p>
    <w:bookmarkEnd w:id="10"/>
    <w:p w14:paraId="5EAB582B" w14:textId="77777777" w:rsidR="008F6F3F" w:rsidRDefault="008F6F3F" w:rsidP="0013041E">
      <w:pPr>
        <w:tabs>
          <w:tab w:val="left" w:pos="344"/>
        </w:tabs>
        <w:autoSpaceDE w:val="0"/>
        <w:spacing w:line="251" w:lineRule="exact"/>
        <w:jc w:val="both"/>
        <w:rPr>
          <w:rFonts w:asciiTheme="minorHAnsi" w:hAnsiTheme="minorHAnsi" w:cs="Calibri"/>
          <w:b/>
          <w:sz w:val="20"/>
          <w:szCs w:val="20"/>
          <w:lang w:eastAsia="sk-SK"/>
        </w:rPr>
      </w:pPr>
    </w:p>
    <w:p w14:paraId="43B8EB34" w14:textId="0395DD7C"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bookmarkStart w:id="11" w:name="_Hlk148617030"/>
      <w:r w:rsidRPr="00DD299C">
        <w:rPr>
          <w:rFonts w:asciiTheme="minorHAnsi" w:hAnsiTheme="minorHAnsi" w:cs="Calibri"/>
          <w:b/>
          <w:sz w:val="20"/>
          <w:szCs w:val="20"/>
          <w:lang w:eastAsia="sk-SK"/>
        </w:rPr>
        <w:t xml:space="preserve">Minimálna požadovaná úroveň štandardov: </w:t>
      </w:r>
    </w:p>
    <w:p w14:paraId="559B6E6A" w14:textId="50805404" w:rsidR="000562F3" w:rsidRPr="000562F3" w:rsidRDefault="000562F3" w:rsidP="000562F3">
      <w:pPr>
        <w:tabs>
          <w:tab w:val="left" w:pos="344"/>
        </w:tabs>
        <w:autoSpaceDE w:val="0"/>
        <w:jc w:val="both"/>
        <w:rPr>
          <w:rFonts w:asciiTheme="minorHAnsi" w:hAnsiTheme="minorHAnsi" w:cs="Calibri"/>
          <w:sz w:val="20"/>
          <w:szCs w:val="20"/>
          <w:lang w:eastAsia="sk-SK"/>
        </w:rPr>
      </w:pPr>
      <w:r w:rsidRPr="000562F3">
        <w:rPr>
          <w:rFonts w:asciiTheme="minorHAnsi" w:hAnsiTheme="minorHAnsi" w:cs="Calibri"/>
          <w:sz w:val="20"/>
          <w:szCs w:val="20"/>
          <w:lang w:eastAsia="sk-SK"/>
        </w:rPr>
        <w:t>Podmienka účasti podľa § 34 ods. 1 písm. a) ZVO bude splnená, ak uchádzač horeuvedeným zoznamom preukáže</w:t>
      </w:r>
      <w:r w:rsidR="00D45C48">
        <w:rPr>
          <w:rFonts w:asciiTheme="minorHAnsi" w:hAnsiTheme="minorHAnsi" w:cs="Calibri"/>
          <w:sz w:val="20"/>
          <w:szCs w:val="20"/>
          <w:lang w:eastAsia="sk-SK"/>
        </w:rPr>
        <w:t xml:space="preserve"> aspoň jedno plnenie/zmluvu za predchádzajúce tri roky (</w:t>
      </w:r>
      <w:proofErr w:type="spellStart"/>
      <w:r w:rsidR="00D45C48">
        <w:rPr>
          <w:rFonts w:asciiTheme="minorHAnsi" w:hAnsiTheme="minorHAnsi" w:cs="Calibri"/>
          <w:sz w:val="20"/>
          <w:szCs w:val="20"/>
          <w:lang w:eastAsia="sk-SK"/>
        </w:rPr>
        <w:t>t.j</w:t>
      </w:r>
      <w:proofErr w:type="spellEnd"/>
      <w:r w:rsidR="00D45C48">
        <w:rPr>
          <w:rFonts w:asciiTheme="minorHAnsi" w:hAnsiTheme="minorHAnsi" w:cs="Calibri"/>
          <w:sz w:val="20"/>
          <w:szCs w:val="20"/>
          <w:lang w:eastAsia="sk-SK"/>
        </w:rPr>
        <w:t xml:space="preserve">. 3 roky spätne od vyhlásenia verejného obstarávania), predmetom ktorého bolo dodanie </w:t>
      </w:r>
      <w:r w:rsidR="000161EA" w:rsidRPr="000161EA">
        <w:rPr>
          <w:rFonts w:asciiTheme="minorHAnsi" w:hAnsiTheme="minorHAnsi" w:cs="Calibri"/>
          <w:sz w:val="20"/>
          <w:szCs w:val="20"/>
          <w:highlight w:val="yellow"/>
          <w:lang w:eastAsia="sk-SK"/>
        </w:rPr>
        <w:t>zemného plynu</w:t>
      </w:r>
      <w:r w:rsidR="00D45C48">
        <w:rPr>
          <w:rFonts w:asciiTheme="minorHAnsi" w:hAnsiTheme="minorHAnsi" w:cs="Calibri"/>
          <w:sz w:val="20"/>
          <w:szCs w:val="20"/>
          <w:lang w:eastAsia="sk-SK"/>
        </w:rPr>
        <w:t xml:space="preserve"> pre minimálne 60 organizácií s celkovým počtom minimálne 110 odberných miest.</w:t>
      </w:r>
      <w:bookmarkEnd w:id="11"/>
    </w:p>
    <w:p w14:paraId="6FF6EE87" w14:textId="77777777" w:rsidR="001F1C09" w:rsidRDefault="001F1C09" w:rsidP="001F1C09">
      <w:pPr>
        <w:tabs>
          <w:tab w:val="left" w:pos="344"/>
        </w:tabs>
        <w:autoSpaceDE w:val="0"/>
        <w:jc w:val="both"/>
        <w:rPr>
          <w:rFonts w:asciiTheme="minorHAnsi" w:hAnsiTheme="minorHAnsi" w:cs="Calibri"/>
          <w:sz w:val="20"/>
          <w:szCs w:val="20"/>
          <w:lang w:eastAsia="sk-SK"/>
        </w:rPr>
      </w:pPr>
    </w:p>
    <w:p w14:paraId="2FA7B1B1" w14:textId="7E8EBB54" w:rsidR="000562F3" w:rsidRPr="001F1C09" w:rsidRDefault="000562F3" w:rsidP="001F1C09">
      <w:pPr>
        <w:tabs>
          <w:tab w:val="left" w:pos="344"/>
        </w:tabs>
        <w:autoSpaceDE w:val="0"/>
        <w:jc w:val="both"/>
        <w:rPr>
          <w:rFonts w:asciiTheme="minorHAnsi" w:hAnsiTheme="minorHAnsi" w:cs="Calibri"/>
          <w:sz w:val="20"/>
          <w:szCs w:val="20"/>
          <w:lang w:eastAsia="sk-SK"/>
        </w:rPr>
      </w:pPr>
      <w:r w:rsidRPr="001F1C09">
        <w:rPr>
          <w:rFonts w:asciiTheme="minorHAnsi" w:hAnsiTheme="minorHAnsi" w:cs="Calibri"/>
          <w:sz w:val="20"/>
          <w:szCs w:val="20"/>
          <w:lang w:eastAsia="sk-SK"/>
        </w:rPr>
        <w:t>V prípade, ak uchádzač predkladá referenciu alebo dôkaz o dodaní tovaru, ktorého dodanie časovo presahuje posudzované obdobie, uchádzač v zozname uvedie zvlášť hodnotu</w:t>
      </w:r>
      <w:r w:rsidR="001F1C09">
        <w:rPr>
          <w:rFonts w:asciiTheme="minorHAnsi" w:hAnsiTheme="minorHAnsi" w:cs="Calibri"/>
          <w:sz w:val="20"/>
          <w:szCs w:val="20"/>
          <w:lang w:eastAsia="sk-SK"/>
        </w:rPr>
        <w:t>/údaje</w:t>
      </w:r>
      <w:r w:rsidRPr="001F1C09">
        <w:rPr>
          <w:rFonts w:asciiTheme="minorHAnsi" w:hAnsiTheme="minorHAnsi" w:cs="Calibri"/>
          <w:sz w:val="20"/>
          <w:szCs w:val="20"/>
          <w:lang w:eastAsia="sk-SK"/>
        </w:rPr>
        <w:t xml:space="preserve"> iba za tú časť dodaného tovaru, ktorá bola realizovaná v posudzovanom období (a len túto </w:t>
      </w:r>
      <w:r w:rsidR="001F1C09">
        <w:rPr>
          <w:rFonts w:asciiTheme="minorHAnsi" w:hAnsiTheme="minorHAnsi" w:cs="Calibri"/>
          <w:sz w:val="20"/>
          <w:szCs w:val="20"/>
          <w:lang w:eastAsia="sk-SK"/>
        </w:rPr>
        <w:t>hodnotu</w:t>
      </w:r>
      <w:r w:rsidRPr="001F1C09">
        <w:rPr>
          <w:rFonts w:asciiTheme="minorHAnsi" w:hAnsiTheme="minorHAnsi" w:cs="Calibri"/>
          <w:sz w:val="20"/>
          <w:szCs w:val="20"/>
          <w:lang w:eastAsia="sk-SK"/>
        </w:rPr>
        <w:t xml:space="preserve"> uchádzač započíta do celkového súčtu dodaného tovaru). </w:t>
      </w:r>
    </w:p>
    <w:p w14:paraId="45C8AD25" w14:textId="77777777" w:rsidR="002A51FE" w:rsidRDefault="002A51FE" w:rsidP="002A51FE">
      <w:pPr>
        <w:pStyle w:val="Odsekzoznamu"/>
        <w:widowControl w:val="0"/>
        <w:ind w:left="567"/>
        <w:jc w:val="both"/>
        <w:rPr>
          <w:rFonts w:asciiTheme="minorHAnsi" w:hAnsiTheme="minorHAnsi" w:cs="Arial"/>
          <w:noProof/>
          <w:sz w:val="20"/>
          <w:szCs w:val="20"/>
        </w:rPr>
      </w:pPr>
    </w:p>
    <w:p w14:paraId="2E22ED44" w14:textId="1BC2AF6B" w:rsidR="002A51FE" w:rsidRPr="005F4312" w:rsidRDefault="002A51FE" w:rsidP="002A51FE">
      <w:pPr>
        <w:tabs>
          <w:tab w:val="left" w:pos="344"/>
        </w:tabs>
        <w:autoSpaceDE w:val="0"/>
        <w:jc w:val="both"/>
        <w:rPr>
          <w:rFonts w:asciiTheme="minorHAnsi" w:hAnsiTheme="minorHAnsi"/>
          <w:noProof/>
          <w:sz w:val="20"/>
          <w:szCs w:val="20"/>
        </w:rPr>
      </w:pPr>
      <w:r w:rsidRPr="005F4312">
        <w:rPr>
          <w:rFonts w:asciiTheme="minorHAnsi" w:hAnsiTheme="minorHAnsi"/>
          <w:noProof/>
          <w:sz w:val="20"/>
          <w:szCs w:val="20"/>
        </w:rPr>
        <w:t xml:space="preserve">V prípade, ak </w:t>
      </w:r>
      <w:r w:rsidR="001F1C09">
        <w:rPr>
          <w:rFonts w:asciiTheme="minorHAnsi" w:hAnsiTheme="minorHAnsi"/>
          <w:noProof/>
          <w:sz w:val="20"/>
          <w:szCs w:val="20"/>
        </w:rPr>
        <w:t>tovary dodával</w:t>
      </w:r>
      <w:r w:rsidRPr="005F4312">
        <w:rPr>
          <w:rFonts w:asciiTheme="minorHAnsi" w:hAnsiTheme="minorHAnsi"/>
          <w:noProof/>
          <w:sz w:val="20"/>
          <w:szCs w:val="20"/>
        </w:rPr>
        <w:t xml:space="preserve"> uchádzač ako člen združenia skupiny dodávateľov, uvedie, t. j. vyčísli a započíta iba </w:t>
      </w:r>
      <w:r w:rsidR="001F1C09">
        <w:rPr>
          <w:rFonts w:asciiTheme="minorHAnsi" w:hAnsiTheme="minorHAnsi"/>
          <w:noProof/>
          <w:sz w:val="20"/>
          <w:szCs w:val="20"/>
        </w:rPr>
        <w:t>tovary dodané</w:t>
      </w:r>
      <w:r w:rsidRPr="005F4312">
        <w:rPr>
          <w:rFonts w:asciiTheme="minorHAnsi" w:hAnsiTheme="minorHAnsi"/>
          <w:noProof/>
          <w:sz w:val="20"/>
          <w:szCs w:val="20"/>
        </w:rPr>
        <w:t xml:space="preserve"> ním samotným. V prípade, ak </w:t>
      </w:r>
      <w:r w:rsidR="001F1C09">
        <w:rPr>
          <w:rFonts w:asciiTheme="minorHAnsi" w:hAnsiTheme="minorHAnsi"/>
          <w:noProof/>
          <w:sz w:val="20"/>
          <w:szCs w:val="20"/>
        </w:rPr>
        <w:t>tovary</w:t>
      </w:r>
      <w:r w:rsidRPr="005F4312">
        <w:rPr>
          <w:rFonts w:asciiTheme="minorHAnsi" w:hAnsiTheme="minorHAnsi"/>
          <w:noProof/>
          <w:sz w:val="20"/>
          <w:szCs w:val="20"/>
        </w:rPr>
        <w:t xml:space="preserve"> boli súčasťou väčšieho diela ako celku, uchádzač je povinný uviesť podiel </w:t>
      </w:r>
      <w:r w:rsidR="001F1C09">
        <w:rPr>
          <w:rFonts w:asciiTheme="minorHAnsi" w:hAnsiTheme="minorHAnsi"/>
          <w:noProof/>
          <w:sz w:val="20"/>
          <w:szCs w:val="20"/>
        </w:rPr>
        <w:t>tovarov</w:t>
      </w:r>
      <w:r w:rsidRPr="005F4312">
        <w:rPr>
          <w:rFonts w:asciiTheme="minorHAnsi" w:hAnsiTheme="minorHAnsi"/>
          <w:noProof/>
          <w:sz w:val="20"/>
          <w:szCs w:val="20"/>
        </w:rPr>
        <w:t xml:space="preserve">, ktorých </w:t>
      </w:r>
      <w:r w:rsidR="001F1C09">
        <w:rPr>
          <w:rFonts w:asciiTheme="minorHAnsi" w:hAnsiTheme="minorHAnsi"/>
          <w:noProof/>
          <w:sz w:val="20"/>
          <w:szCs w:val="20"/>
        </w:rPr>
        <w:t>dodanie</w:t>
      </w:r>
      <w:r w:rsidRPr="005F4312">
        <w:rPr>
          <w:rFonts w:asciiTheme="minorHAnsi" w:hAnsiTheme="minorHAnsi"/>
          <w:noProof/>
          <w:sz w:val="20"/>
          <w:szCs w:val="20"/>
        </w:rPr>
        <w:t xml:space="preserve"> má preukázať v rámci preukazovania splnenia predmetnej podmienky účasti. </w:t>
      </w:r>
    </w:p>
    <w:p w14:paraId="5FCC1B74" w14:textId="77777777" w:rsidR="002A51FE" w:rsidRPr="00920499" w:rsidRDefault="002A51FE" w:rsidP="00920499">
      <w:pPr>
        <w:tabs>
          <w:tab w:val="left" w:pos="426"/>
        </w:tabs>
        <w:autoSpaceDE w:val="0"/>
        <w:spacing w:line="251" w:lineRule="exact"/>
        <w:jc w:val="both"/>
        <w:rPr>
          <w:rStyle w:val="Predvolenpsmoodseku1"/>
          <w:rFonts w:cs="Calibri"/>
          <w:color w:val="000000"/>
          <w:lang w:eastAsia="ar-SA"/>
        </w:rPr>
      </w:pPr>
    </w:p>
    <w:p w14:paraId="492175EB" w14:textId="39CDC422" w:rsidR="00EE5617" w:rsidRPr="00EE5617" w:rsidRDefault="00202E40" w:rsidP="00EE5617">
      <w:pPr>
        <w:jc w:val="both"/>
        <w:rPr>
          <w:rFonts w:asciiTheme="minorHAnsi" w:hAnsiTheme="minorHAnsi"/>
          <w:sz w:val="20"/>
          <w:szCs w:val="20"/>
        </w:rPr>
      </w:pPr>
      <w:r>
        <w:rPr>
          <w:rFonts w:asciiTheme="minorHAnsi" w:hAnsiTheme="minorHAnsi"/>
          <w:sz w:val="20"/>
          <w:szCs w:val="20"/>
        </w:rPr>
        <w:t>2</w:t>
      </w:r>
      <w:r w:rsidR="003667E0" w:rsidRPr="000D7349">
        <w:rPr>
          <w:rFonts w:asciiTheme="minorHAnsi" w:hAnsiTheme="minorHAnsi"/>
          <w:sz w:val="20"/>
          <w:szCs w:val="20"/>
        </w:rPr>
        <w:t xml:space="preserve">.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923444">
        <w:rPr>
          <w:rFonts w:asciiTheme="minorHAnsi" w:hAnsiTheme="minorHAnsi"/>
          <w:sz w:val="20"/>
          <w:szCs w:val="20"/>
        </w:rPr>
        <w:t>g</w:t>
      </w:r>
      <w:r w:rsidR="00A34B0B" w:rsidRPr="000D7349">
        <w:rPr>
          <w:rFonts w:asciiTheme="minorHAnsi" w:hAnsiTheme="minorHAnsi"/>
          <w:sz w:val="20"/>
          <w:szCs w:val="20"/>
        </w:rPr>
        <w:t>)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oprávnenie dodávať tovar, uskutočňovať stavebné práce, alebo poskytovať službu preukazuje vo vzťahu k tej časti predmetu zákazky alebo koncesie, na ktorú boli kapacity záujemcovi alebo uchádzačovi poskytnuté.</w:t>
      </w:r>
      <w:r w:rsidR="00EE5617">
        <w:rPr>
          <w:rFonts w:asciiTheme="minorHAnsi" w:hAnsiTheme="minorHAnsi"/>
          <w:sz w:val="20"/>
          <w:szCs w:val="20"/>
        </w:rPr>
        <w:t xml:space="preserve"> Verejný obstarávateľ alebo obstarávateľ môže u osoby, ktorej kapacity majú byť použité na preukázanie technickej spôsobilosti alebo odbornej spôsobilosti hodnotiť existenciu dôvodov na vylúčenie podľa § 40 ods. 8 ZVO.</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4</w:t>
      </w:r>
      <w:r w:rsidR="008B445D" w:rsidRPr="000D7349">
        <w:rPr>
          <w:rFonts w:asciiTheme="minorHAnsi" w:hAnsiTheme="minorHAnsi" w:cs="Calibri"/>
          <w:bCs/>
          <w:iCs/>
          <w:sz w:val="20"/>
          <w:szCs w:val="20"/>
        </w:rPr>
        <w:t xml:space="preserve">. V zmysle § 39 ods. 1 ZVO, hospodársky subjekt môže </w:t>
      </w:r>
      <w:r w:rsidR="008B445D" w:rsidRPr="00EE5617">
        <w:rPr>
          <w:rFonts w:asciiTheme="minorHAnsi" w:hAnsiTheme="minorHAnsi" w:cs="Calibri"/>
          <w:bCs/>
          <w:iCs/>
          <w:sz w:val="20"/>
          <w:szCs w:val="20"/>
          <w:u w:val="single"/>
        </w:rPr>
        <w:t>predbežne nahradiť doklady</w:t>
      </w:r>
      <w:r w:rsidR="008B445D" w:rsidRPr="000D7349">
        <w:rPr>
          <w:rFonts w:asciiTheme="minorHAnsi" w:hAnsiTheme="minorHAnsi" w:cs="Calibri"/>
          <w:bCs/>
          <w:iCs/>
          <w:sz w:val="20"/>
          <w:szCs w:val="20"/>
        </w:rPr>
        <w:t xml:space="preserve"> na preukázanie splnenia podmienok účasti určené verejným obstarávateľom </w:t>
      </w:r>
      <w:r w:rsidR="008B445D" w:rsidRPr="00EE5617">
        <w:rPr>
          <w:rFonts w:asciiTheme="minorHAnsi" w:hAnsiTheme="minorHAnsi" w:cs="Calibri"/>
          <w:bCs/>
          <w:iCs/>
          <w:sz w:val="20"/>
          <w:szCs w:val="20"/>
          <w:u w:val="single"/>
        </w:rPr>
        <w:t>predložením jednotného európskeho dokumentu</w:t>
      </w:r>
      <w:r w:rsidR="008B445D" w:rsidRPr="000D7349">
        <w:rPr>
          <w:rFonts w:asciiTheme="minorHAnsi" w:hAnsiTheme="minorHAnsi" w:cs="Calibri"/>
          <w:bCs/>
          <w:iCs/>
          <w:sz w:val="20"/>
          <w:szCs w:val="20"/>
        </w:rPr>
        <w:t xml:space="preserve">.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lastRenderedPageBreak/>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177DA7DE" w:rsidR="001D374B" w:rsidRDefault="00923444" w:rsidP="00AC5EEE">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8" w:history="1">
        <w:r w:rsidR="003A7063">
          <w:rPr>
            <w:rStyle w:val="Hypertextovprepojenie"/>
          </w:rPr>
          <w:t>Jednotný európsky dokument pre verejné obstarávanie - ÚVO (gov.sk)</w:t>
        </w:r>
      </w:hyperlink>
      <w:r w:rsidR="00A34B0B" w:rsidRPr="000D7349">
        <w:rPr>
          <w:rFonts w:asciiTheme="minorHAnsi" w:hAnsiTheme="minorHAnsi" w:cs="Calibr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4C14D1C7"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1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39614872"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D45C48">
        <w:rPr>
          <w:rFonts w:asciiTheme="minorHAnsi" w:hAnsiTheme="minorHAnsi" w:cs="Calibri"/>
          <w:sz w:val="20"/>
          <w:szCs w:val="20"/>
        </w:rPr>
        <w:t>dodanie tovarov</w:t>
      </w:r>
    </w:p>
    <w:p w14:paraId="29D40645" w14:textId="26C06E85"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AA56AC">
        <w:rPr>
          <w:rFonts w:ascii="Calibri" w:hAnsi="Calibri" w:cs="Calibri"/>
          <w:sz w:val="20"/>
          <w:szCs w:val="20"/>
        </w:rPr>
        <w:t>Dodávka zemného plynu</w:t>
      </w:r>
      <w:r w:rsidR="00202E40">
        <w:rPr>
          <w:rFonts w:asciiTheme="minorHAnsi" w:hAnsiTheme="minorHAnsi" w:cs="Calibri"/>
          <w:sz w:val="20"/>
          <w:szCs w:val="20"/>
        </w:rPr>
        <w:t>.</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12"/>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15F6B3D6" w14:textId="77777777" w:rsidR="00AA56AC" w:rsidRDefault="00AA56AC" w:rsidP="00AA56AC">
      <w:pPr>
        <w:jc w:val="both"/>
        <w:rPr>
          <w:rFonts w:ascii="Calibri" w:hAnsi="Calibri" w:cs="Calibri"/>
          <w:i/>
          <w:sz w:val="18"/>
          <w:szCs w:val="18"/>
        </w:rPr>
      </w:pPr>
      <w:r w:rsidRPr="00CE1242">
        <w:rPr>
          <w:rFonts w:ascii="Calibri" w:hAnsi="Calibri" w:cs="Calibri"/>
          <w:i/>
          <w:sz w:val="18"/>
          <w:szCs w:val="18"/>
        </w:rPr>
        <w:t xml:space="preserve">Pozn.: Uchádzačom uvedená </w:t>
      </w:r>
      <w:r>
        <w:rPr>
          <w:rFonts w:ascii="Calibri" w:hAnsi="Calibri" w:cs="Calibri"/>
          <w:i/>
          <w:sz w:val="18"/>
          <w:szCs w:val="18"/>
        </w:rPr>
        <w:t>hodnota aditívneho koeficientu</w:t>
      </w:r>
      <w:r w:rsidRPr="00CE1242">
        <w:rPr>
          <w:rFonts w:ascii="Calibri" w:hAnsi="Calibri" w:cs="Calibri"/>
          <w:i/>
          <w:sz w:val="18"/>
          <w:szCs w:val="18"/>
        </w:rPr>
        <w:t xml:space="preserve"> musí vychádzať zo SP a</w:t>
      </w:r>
      <w:r>
        <w:rPr>
          <w:rFonts w:ascii="Calibri" w:hAnsi="Calibri" w:cs="Calibri"/>
          <w:i/>
          <w:sz w:val="18"/>
          <w:szCs w:val="18"/>
        </w:rPr>
        <w:t xml:space="preserve"> ich </w:t>
      </w:r>
      <w:r w:rsidRPr="00CE1242">
        <w:rPr>
          <w:rFonts w:ascii="Calibri" w:hAnsi="Calibri" w:cs="Calibri"/>
          <w:i/>
          <w:sz w:val="18"/>
          <w:szCs w:val="18"/>
        </w:rPr>
        <w:t>príloh.</w:t>
      </w:r>
    </w:p>
    <w:p w14:paraId="2069872A" w14:textId="77777777" w:rsidR="00AA56AC" w:rsidRPr="007F0497" w:rsidRDefault="00AA56AC" w:rsidP="00AA56AC">
      <w:pPr>
        <w:jc w:val="both"/>
        <w:rPr>
          <w:rFonts w:ascii="Calibri" w:hAnsi="Calibri" w:cs="Calibri"/>
          <w:i/>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59"/>
        <w:gridCol w:w="2835"/>
      </w:tblGrid>
      <w:tr w:rsidR="00AA56AC" w:rsidRPr="00764C5D" w14:paraId="68E75AB7" w14:textId="77777777" w:rsidTr="00AA56AC">
        <w:trPr>
          <w:trHeight w:val="290"/>
        </w:trPr>
        <w:tc>
          <w:tcPr>
            <w:tcW w:w="4678" w:type="dxa"/>
            <w:shd w:val="clear" w:color="auto" w:fill="auto"/>
            <w:vAlign w:val="center"/>
          </w:tcPr>
          <w:p w14:paraId="275BF519" w14:textId="77777777" w:rsidR="00AA56AC" w:rsidRPr="00764C5D" w:rsidRDefault="00AA56AC" w:rsidP="00AA56AC">
            <w:pPr>
              <w:jc w:val="center"/>
              <w:rPr>
                <w:rFonts w:ascii="Calibri" w:hAnsi="Calibri"/>
                <w:b/>
                <w:sz w:val="20"/>
                <w:szCs w:val="20"/>
              </w:rPr>
            </w:pPr>
            <w:r w:rsidRPr="00764C5D">
              <w:rPr>
                <w:rFonts w:ascii="Calibri" w:hAnsi="Calibri"/>
                <w:b/>
                <w:sz w:val="20"/>
                <w:szCs w:val="20"/>
              </w:rPr>
              <w:t>Položka</w:t>
            </w:r>
          </w:p>
        </w:tc>
        <w:tc>
          <w:tcPr>
            <w:tcW w:w="1559" w:type="dxa"/>
            <w:shd w:val="clear" w:color="auto" w:fill="auto"/>
            <w:vAlign w:val="center"/>
          </w:tcPr>
          <w:p w14:paraId="0DD689E4" w14:textId="77777777" w:rsidR="00AA56AC" w:rsidRPr="00764C5D" w:rsidRDefault="00AA56AC" w:rsidP="00AA56AC">
            <w:pPr>
              <w:jc w:val="center"/>
              <w:rPr>
                <w:rFonts w:ascii="Calibri" w:hAnsi="Calibri"/>
                <w:b/>
                <w:sz w:val="20"/>
                <w:szCs w:val="20"/>
              </w:rPr>
            </w:pPr>
            <w:r w:rsidRPr="00764C5D">
              <w:rPr>
                <w:rFonts w:ascii="Calibri" w:hAnsi="Calibri"/>
                <w:b/>
                <w:sz w:val="20"/>
                <w:szCs w:val="20"/>
              </w:rPr>
              <w:t>Merná jednotka</w:t>
            </w:r>
          </w:p>
        </w:tc>
        <w:tc>
          <w:tcPr>
            <w:tcW w:w="2835" w:type="dxa"/>
            <w:shd w:val="clear" w:color="auto" w:fill="auto"/>
            <w:vAlign w:val="center"/>
          </w:tcPr>
          <w:p w14:paraId="7A74AB95" w14:textId="77777777" w:rsidR="00AA56AC" w:rsidRPr="00764C5D" w:rsidRDefault="00AA56AC" w:rsidP="00AA56AC">
            <w:pPr>
              <w:jc w:val="center"/>
              <w:rPr>
                <w:rFonts w:ascii="Calibri" w:hAnsi="Calibri"/>
                <w:b/>
                <w:sz w:val="20"/>
                <w:szCs w:val="20"/>
              </w:rPr>
            </w:pPr>
            <w:r w:rsidRPr="00764C5D">
              <w:rPr>
                <w:rFonts w:ascii="Calibri" w:hAnsi="Calibri"/>
                <w:b/>
                <w:sz w:val="20"/>
                <w:szCs w:val="20"/>
              </w:rPr>
              <w:t>Cena za jednotku v EUR bez DPH</w:t>
            </w:r>
          </w:p>
        </w:tc>
      </w:tr>
      <w:tr w:rsidR="00AA56AC" w:rsidRPr="00D45C48" w14:paraId="0FD28EFD" w14:textId="77777777" w:rsidTr="00C66864">
        <w:trPr>
          <w:trHeight w:val="1031"/>
        </w:trPr>
        <w:tc>
          <w:tcPr>
            <w:tcW w:w="4678" w:type="dxa"/>
            <w:shd w:val="clear" w:color="auto" w:fill="auto"/>
            <w:vAlign w:val="center"/>
          </w:tcPr>
          <w:p w14:paraId="0E901026" w14:textId="322EF5FC" w:rsidR="00AA56AC" w:rsidRPr="00D45C48" w:rsidRDefault="00AA56AC" w:rsidP="00C66864">
            <w:pPr>
              <w:autoSpaceDE w:val="0"/>
              <w:autoSpaceDN w:val="0"/>
              <w:adjustRightInd w:val="0"/>
              <w:jc w:val="center"/>
              <w:rPr>
                <w:rFonts w:ascii="Calibri" w:hAnsi="Calibri"/>
                <w:b/>
                <w:sz w:val="20"/>
                <w:szCs w:val="20"/>
              </w:rPr>
            </w:pPr>
            <w:r w:rsidRPr="00D45C48">
              <w:rPr>
                <w:rFonts w:ascii="Calibri" w:hAnsi="Calibri" w:cs="Cambria"/>
                <w:sz w:val="20"/>
                <w:szCs w:val="20"/>
              </w:rPr>
              <w:t xml:space="preserve">Dodávka zemného plynu – </w:t>
            </w:r>
            <w:r w:rsidRPr="00D45C48">
              <w:rPr>
                <w:rFonts w:asciiTheme="minorHAnsi" w:hAnsiTheme="minorHAnsi" w:cs="Calibri"/>
                <w:b/>
                <w:bCs/>
                <w:sz w:val="20"/>
                <w:szCs w:val="20"/>
              </w:rPr>
              <w:t xml:space="preserve">hodnota aditívneho koeficientu </w:t>
            </w:r>
            <w:r w:rsidRPr="00D45C48">
              <w:rPr>
                <w:rFonts w:ascii="Calibri" w:eastAsia="ArialMT" w:hAnsi="Calibri" w:cs="ArialMT"/>
                <w:sz w:val="20"/>
                <w:szCs w:val="20"/>
              </w:rPr>
              <w:t>v súlade s časťou D. Súťažných podkladov</w:t>
            </w:r>
          </w:p>
        </w:tc>
        <w:tc>
          <w:tcPr>
            <w:tcW w:w="1559" w:type="dxa"/>
            <w:shd w:val="clear" w:color="auto" w:fill="auto"/>
            <w:vAlign w:val="center"/>
          </w:tcPr>
          <w:p w14:paraId="47C84A56" w14:textId="77777777" w:rsidR="00AA56AC" w:rsidRPr="00D45C48" w:rsidRDefault="00AA56AC" w:rsidP="00C66864">
            <w:pPr>
              <w:jc w:val="center"/>
              <w:rPr>
                <w:rFonts w:ascii="Calibri" w:hAnsi="Calibri"/>
                <w:b/>
                <w:sz w:val="20"/>
                <w:szCs w:val="20"/>
              </w:rPr>
            </w:pPr>
          </w:p>
          <w:p w14:paraId="69D8987C" w14:textId="77777777" w:rsidR="00AA56AC" w:rsidRPr="00D45C48" w:rsidRDefault="00AA56AC" w:rsidP="00C66864">
            <w:pPr>
              <w:jc w:val="center"/>
              <w:rPr>
                <w:rFonts w:ascii="Calibri" w:hAnsi="Calibri"/>
                <w:b/>
                <w:sz w:val="20"/>
                <w:szCs w:val="20"/>
              </w:rPr>
            </w:pPr>
            <w:r w:rsidRPr="00D45C48">
              <w:rPr>
                <w:rFonts w:ascii="Calibri" w:hAnsi="Calibri"/>
                <w:b/>
                <w:sz w:val="20"/>
                <w:szCs w:val="20"/>
              </w:rPr>
              <w:t>MWh</w:t>
            </w:r>
          </w:p>
        </w:tc>
        <w:tc>
          <w:tcPr>
            <w:tcW w:w="2835" w:type="dxa"/>
            <w:shd w:val="clear" w:color="auto" w:fill="auto"/>
            <w:vAlign w:val="center"/>
          </w:tcPr>
          <w:p w14:paraId="355EC5AF" w14:textId="2512A9C5" w:rsidR="00AA56AC" w:rsidRPr="00D45C48" w:rsidRDefault="00C66864" w:rsidP="00C66864">
            <w:pPr>
              <w:jc w:val="center"/>
              <w:rPr>
                <w:rFonts w:ascii="Calibri" w:hAnsi="Calibri"/>
                <w:b/>
                <w:sz w:val="20"/>
                <w:szCs w:val="20"/>
              </w:rPr>
            </w:pPr>
            <w:r w:rsidRPr="00D45C48">
              <w:rPr>
                <w:rFonts w:ascii="Calibri" w:hAnsi="Calibri"/>
                <w:b/>
                <w:sz w:val="20"/>
                <w:szCs w:val="20"/>
                <w:highlight w:val="yellow"/>
              </w:rPr>
              <w:t>0,000</w:t>
            </w:r>
          </w:p>
        </w:tc>
      </w:tr>
    </w:tbl>
    <w:p w14:paraId="786CC03F" w14:textId="386090FF" w:rsidR="00C66864" w:rsidRPr="00C66864" w:rsidRDefault="00C66864" w:rsidP="00C66864">
      <w:pPr>
        <w:tabs>
          <w:tab w:val="left" w:pos="2160"/>
          <w:tab w:val="left" w:pos="2880"/>
          <w:tab w:val="left" w:pos="4500"/>
          <w:tab w:val="left" w:leader="dot" w:pos="10034"/>
        </w:tabs>
        <w:spacing w:line="264" w:lineRule="auto"/>
        <w:rPr>
          <w:rFonts w:ascii="Calibri" w:hAnsi="Calibri" w:cs="Calibri"/>
          <w:i/>
          <w:sz w:val="18"/>
          <w:szCs w:val="18"/>
        </w:rPr>
      </w:pPr>
      <w:r w:rsidRPr="00D45C48">
        <w:rPr>
          <w:rFonts w:ascii="Calibri" w:hAnsi="Calibri" w:cs="Calibri"/>
          <w:i/>
          <w:sz w:val="18"/>
          <w:szCs w:val="18"/>
        </w:rPr>
        <w:t xml:space="preserve">Uchádzač zaokrúhli svoje návrhy v zmysle matematických pravidiel na </w:t>
      </w:r>
      <w:r w:rsidR="008722F5" w:rsidRPr="00D45C48">
        <w:rPr>
          <w:rFonts w:ascii="Calibri" w:hAnsi="Calibri" w:cs="Calibri"/>
          <w:i/>
          <w:sz w:val="18"/>
          <w:szCs w:val="18"/>
        </w:rPr>
        <w:t>3</w:t>
      </w:r>
      <w:r w:rsidRPr="00D45C48">
        <w:rPr>
          <w:rFonts w:ascii="Calibri" w:hAnsi="Calibri" w:cs="Calibri"/>
          <w:i/>
          <w:sz w:val="18"/>
          <w:szCs w:val="18"/>
        </w:rPr>
        <w:t xml:space="preserve"> desatinn</w:t>
      </w:r>
      <w:r w:rsidR="008722F5" w:rsidRPr="00D45C48">
        <w:rPr>
          <w:rFonts w:ascii="Calibri" w:hAnsi="Calibri" w:cs="Calibri"/>
          <w:i/>
          <w:sz w:val="18"/>
          <w:szCs w:val="18"/>
        </w:rPr>
        <w:t>é</w:t>
      </w:r>
      <w:r w:rsidRPr="00D45C48">
        <w:rPr>
          <w:rFonts w:ascii="Calibri" w:hAnsi="Calibri" w:cs="Calibri"/>
          <w:i/>
          <w:sz w:val="18"/>
          <w:szCs w:val="18"/>
        </w:rPr>
        <w:t xml:space="preserve"> miest</w:t>
      </w:r>
      <w:r w:rsidR="008722F5" w:rsidRPr="00D45C48">
        <w:rPr>
          <w:rFonts w:ascii="Calibri" w:hAnsi="Calibri" w:cs="Calibri"/>
          <w:i/>
          <w:sz w:val="18"/>
          <w:szCs w:val="18"/>
        </w:rPr>
        <w:t>a</w:t>
      </w:r>
      <w:r w:rsidRPr="00D45C48">
        <w:rPr>
          <w:rFonts w:ascii="Calibri" w:hAnsi="Calibri" w:cs="Calibri"/>
          <w:i/>
          <w:sz w:val="18"/>
          <w:szCs w:val="18"/>
        </w:rPr>
        <w:t>.</w:t>
      </w:r>
    </w:p>
    <w:p w14:paraId="4DA758C4" w14:textId="77777777" w:rsidR="00923444" w:rsidRPr="00C66864" w:rsidRDefault="00923444" w:rsidP="00923444">
      <w:pPr>
        <w:jc w:val="center"/>
        <w:rPr>
          <w:rFonts w:ascii="Calibri" w:hAnsi="Calibri" w:cs="Calibri"/>
          <w:i/>
          <w:sz w:val="18"/>
          <w:szCs w:val="18"/>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4B07F073" w14:textId="48CD705A" w:rsidR="00923444" w:rsidRDefault="00923444" w:rsidP="00923444">
      <w:pPr>
        <w:pStyle w:val="tl1"/>
        <w:rPr>
          <w:rFonts w:asciiTheme="minorHAnsi" w:hAnsiTheme="minorHAnsi" w:cs="Calibri"/>
          <w:bCs/>
          <w:iCs/>
          <w:sz w:val="20"/>
          <w:szCs w:val="20"/>
        </w:rPr>
      </w:pP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19"/>
      <w:footerReference w:type="even" r:id="rId20"/>
      <w:footerReference w:type="default" r:id="rId21"/>
      <w:headerReference w:type="first" r:id="rId22"/>
      <w:footerReference w:type="first" r:id="rId23"/>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FF5A" w14:textId="77777777" w:rsidR="00A02821" w:rsidRDefault="00A02821" w:rsidP="00A34B0B">
      <w:r>
        <w:separator/>
      </w:r>
    </w:p>
  </w:endnote>
  <w:endnote w:type="continuationSeparator" w:id="0">
    <w:p w14:paraId="346EA3E9" w14:textId="77777777" w:rsidR="00A02821" w:rsidRDefault="00A02821"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ArialMT">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72FA"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02A5ED76" w:rsidR="0090230D" w:rsidRPr="002237D3" w:rsidRDefault="00827BE6" w:rsidP="00042A5E">
    <w:pPr>
      <w:pStyle w:val="Pta"/>
      <w:tabs>
        <w:tab w:val="clear" w:pos="4536"/>
      </w:tabs>
      <w:ind w:right="-2"/>
      <w:rPr>
        <w:rFonts w:ascii="Arial" w:hAnsi="Arial" w:cs="Arial"/>
        <w:sz w:val="12"/>
        <w:szCs w:val="12"/>
      </w:rPr>
    </w:pPr>
    <w:r>
      <w:rPr>
        <w:rFonts w:asciiTheme="minorHAnsi" w:hAnsiTheme="minorHAnsi" w:cs="Cambria"/>
        <w:sz w:val="12"/>
        <w:szCs w:val="12"/>
        <w:lang w:val="sk-SK"/>
      </w:rPr>
      <w:t>Dodávka zemného plynu.</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2D0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76C95F18" w:rsidR="0090230D" w:rsidRPr="00FC7E07" w:rsidRDefault="0045491D" w:rsidP="00042A5E">
    <w:pPr>
      <w:pStyle w:val="Pta"/>
      <w:tabs>
        <w:tab w:val="clear" w:pos="4536"/>
        <w:tab w:val="left" w:pos="4962"/>
      </w:tabs>
      <w:rPr>
        <w:rFonts w:ascii="Cambria" w:hAnsi="Cambria" w:cs="Cambria"/>
        <w:sz w:val="12"/>
        <w:szCs w:val="12"/>
      </w:rPr>
    </w:pPr>
    <w:r>
      <w:rPr>
        <w:rFonts w:asciiTheme="minorHAnsi" w:hAnsiTheme="minorHAnsi" w:cs="Cambria"/>
        <w:sz w:val="12"/>
        <w:szCs w:val="12"/>
        <w:lang w:val="sk-SK"/>
      </w:rPr>
      <w:t>Dodávka zemného plynu</w:t>
    </w:r>
    <w:r w:rsidR="00EE424C">
      <w:rPr>
        <w:rFonts w:asciiTheme="minorHAnsi" w:hAnsiTheme="minorHAnsi" w:cs="Cambria"/>
        <w:sz w:val="12"/>
        <w:szCs w:val="12"/>
        <w:lang w:val="sk-SK"/>
      </w:rPr>
      <w:t>.</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2B8E" w14:textId="77777777" w:rsidR="00A02821" w:rsidRDefault="00A02821" w:rsidP="00A34B0B">
      <w:r>
        <w:separator/>
      </w:r>
    </w:p>
  </w:footnote>
  <w:footnote w:type="continuationSeparator" w:id="0">
    <w:p w14:paraId="4E517F95" w14:textId="77777777" w:rsidR="00A02821" w:rsidRDefault="00A02821"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458E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081F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141C58"/>
    <w:multiLevelType w:val="hybridMultilevel"/>
    <w:tmpl w:val="E6480EE2"/>
    <w:lvl w:ilvl="0" w:tplc="5FE8A87A">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25E7311"/>
    <w:multiLevelType w:val="multilevel"/>
    <w:tmpl w:val="138C3FCA"/>
    <w:lvl w:ilvl="0">
      <w:start w:val="1"/>
      <w:numFmt w:val="decimal"/>
      <w:lvlText w:val="%1."/>
      <w:lvlJc w:val="left"/>
      <w:pPr>
        <w:ind w:left="644" w:hanging="360"/>
      </w:pPr>
      <w:rPr>
        <w:rFonts w:ascii="Calibri" w:hAnsi="Calibri" w:cs="Calibri" w:hint="default"/>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573E6E"/>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0E9475E1"/>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8327D"/>
    <w:multiLevelType w:val="hybridMultilevel"/>
    <w:tmpl w:val="7AD47858"/>
    <w:lvl w:ilvl="0" w:tplc="4D843204">
      <w:start w:val="1"/>
      <w:numFmt w:val="upp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8F759D"/>
    <w:multiLevelType w:val="hybridMultilevel"/>
    <w:tmpl w:val="0D2E17D0"/>
    <w:lvl w:ilvl="0" w:tplc="D61ED356">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42D79EC"/>
    <w:multiLevelType w:val="hybridMultilevel"/>
    <w:tmpl w:val="8C589046"/>
    <w:lvl w:ilvl="0" w:tplc="FFFFFFFF">
      <w:start w:val="1"/>
      <w:numFmt w:val="decimal"/>
      <w:lvlText w:val="13.%1"/>
      <w:lvlJc w:val="left"/>
      <w:pPr>
        <w:ind w:left="720" w:hanging="360"/>
      </w:pPr>
      <w:rPr>
        <w:rFonts w:hint="default"/>
        <w:b w:val="0"/>
        <w:i w:val="0"/>
      </w:rPr>
    </w:lvl>
    <w:lvl w:ilvl="1" w:tplc="041B0001">
      <w:start w:val="1"/>
      <w:numFmt w:val="bullet"/>
      <w:lvlText w:val=""/>
      <w:lvlJc w:val="left"/>
      <w:pPr>
        <w:ind w:left="770" w:hanging="360"/>
      </w:pPr>
      <w:rPr>
        <w:rFonts w:ascii="Symbol" w:hAnsi="Symbol" w:hint="default"/>
      </w:rPr>
    </w:lvl>
    <w:lvl w:ilvl="2" w:tplc="693CAE3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6D13B47"/>
    <w:multiLevelType w:val="hybridMultilevel"/>
    <w:tmpl w:val="C3CCF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BF5652B"/>
    <w:multiLevelType w:val="hybridMultilevel"/>
    <w:tmpl w:val="EB723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F171932"/>
    <w:multiLevelType w:val="hybridMultilevel"/>
    <w:tmpl w:val="0C6A7F4A"/>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DAC4944"/>
    <w:multiLevelType w:val="hybridMultilevel"/>
    <w:tmpl w:val="DCF6423A"/>
    <w:lvl w:ilvl="0" w:tplc="00000002">
      <w:start w:val="4"/>
      <w:numFmt w:val="bullet"/>
      <w:lvlText w:val="-"/>
      <w:lvlJc w:val="left"/>
      <w:pPr>
        <w:ind w:left="2232" w:hanging="360"/>
      </w:pPr>
      <w:rPr>
        <w:rFonts w:ascii="Calibri" w:hAnsi="Calibri" w:cs="Arial" w:hint="default"/>
      </w:rPr>
    </w:lvl>
    <w:lvl w:ilvl="1" w:tplc="041B0003" w:tentative="1">
      <w:start w:val="1"/>
      <w:numFmt w:val="bullet"/>
      <w:lvlText w:val="o"/>
      <w:lvlJc w:val="left"/>
      <w:pPr>
        <w:ind w:left="2952" w:hanging="360"/>
      </w:pPr>
      <w:rPr>
        <w:rFonts w:ascii="Courier New" w:hAnsi="Courier New" w:cs="Courier New" w:hint="default"/>
      </w:rPr>
    </w:lvl>
    <w:lvl w:ilvl="2" w:tplc="041B0005" w:tentative="1">
      <w:start w:val="1"/>
      <w:numFmt w:val="bullet"/>
      <w:lvlText w:val=""/>
      <w:lvlJc w:val="left"/>
      <w:pPr>
        <w:ind w:left="3672" w:hanging="360"/>
      </w:pPr>
      <w:rPr>
        <w:rFonts w:ascii="Wingdings" w:hAnsi="Wingdings" w:hint="default"/>
      </w:rPr>
    </w:lvl>
    <w:lvl w:ilvl="3" w:tplc="041B0001" w:tentative="1">
      <w:start w:val="1"/>
      <w:numFmt w:val="bullet"/>
      <w:lvlText w:val=""/>
      <w:lvlJc w:val="left"/>
      <w:pPr>
        <w:ind w:left="4392" w:hanging="360"/>
      </w:pPr>
      <w:rPr>
        <w:rFonts w:ascii="Symbol" w:hAnsi="Symbol" w:hint="default"/>
      </w:rPr>
    </w:lvl>
    <w:lvl w:ilvl="4" w:tplc="041B0003" w:tentative="1">
      <w:start w:val="1"/>
      <w:numFmt w:val="bullet"/>
      <w:lvlText w:val="o"/>
      <w:lvlJc w:val="left"/>
      <w:pPr>
        <w:ind w:left="5112" w:hanging="360"/>
      </w:pPr>
      <w:rPr>
        <w:rFonts w:ascii="Courier New" w:hAnsi="Courier New" w:cs="Courier New" w:hint="default"/>
      </w:rPr>
    </w:lvl>
    <w:lvl w:ilvl="5" w:tplc="041B0005" w:tentative="1">
      <w:start w:val="1"/>
      <w:numFmt w:val="bullet"/>
      <w:lvlText w:val=""/>
      <w:lvlJc w:val="left"/>
      <w:pPr>
        <w:ind w:left="5832" w:hanging="360"/>
      </w:pPr>
      <w:rPr>
        <w:rFonts w:ascii="Wingdings" w:hAnsi="Wingdings" w:hint="default"/>
      </w:rPr>
    </w:lvl>
    <w:lvl w:ilvl="6" w:tplc="041B0001" w:tentative="1">
      <w:start w:val="1"/>
      <w:numFmt w:val="bullet"/>
      <w:lvlText w:val=""/>
      <w:lvlJc w:val="left"/>
      <w:pPr>
        <w:ind w:left="6552" w:hanging="360"/>
      </w:pPr>
      <w:rPr>
        <w:rFonts w:ascii="Symbol" w:hAnsi="Symbol" w:hint="default"/>
      </w:rPr>
    </w:lvl>
    <w:lvl w:ilvl="7" w:tplc="041B0003" w:tentative="1">
      <w:start w:val="1"/>
      <w:numFmt w:val="bullet"/>
      <w:lvlText w:val="o"/>
      <w:lvlJc w:val="left"/>
      <w:pPr>
        <w:ind w:left="7272" w:hanging="360"/>
      </w:pPr>
      <w:rPr>
        <w:rFonts w:ascii="Courier New" w:hAnsi="Courier New" w:cs="Courier New" w:hint="default"/>
      </w:rPr>
    </w:lvl>
    <w:lvl w:ilvl="8" w:tplc="041B0005" w:tentative="1">
      <w:start w:val="1"/>
      <w:numFmt w:val="bullet"/>
      <w:lvlText w:val=""/>
      <w:lvlJc w:val="left"/>
      <w:pPr>
        <w:ind w:left="7992" w:hanging="360"/>
      </w:pPr>
      <w:rPr>
        <w:rFonts w:ascii="Wingdings" w:hAnsi="Wingdings" w:hint="default"/>
      </w:rPr>
    </w:lvl>
  </w:abstractNum>
  <w:abstractNum w:abstractNumId="29"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60C4797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2"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F97568"/>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7"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8A47730"/>
    <w:multiLevelType w:val="hybridMultilevel"/>
    <w:tmpl w:val="788E6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BF1E68"/>
    <w:multiLevelType w:val="hybridMultilevel"/>
    <w:tmpl w:val="6FC07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8608367">
    <w:abstractNumId w:val="36"/>
  </w:num>
  <w:num w:numId="2" w16cid:durableId="177039919">
    <w:abstractNumId w:val="20"/>
  </w:num>
  <w:num w:numId="3" w16cid:durableId="922909089">
    <w:abstractNumId w:val="27"/>
  </w:num>
  <w:num w:numId="4" w16cid:durableId="626812507">
    <w:abstractNumId w:val="9"/>
  </w:num>
  <w:num w:numId="5" w16cid:durableId="808203209">
    <w:abstractNumId w:val="24"/>
  </w:num>
  <w:num w:numId="6" w16cid:durableId="160968702">
    <w:abstractNumId w:val="17"/>
  </w:num>
  <w:num w:numId="7" w16cid:durableId="898127681">
    <w:abstractNumId w:val="12"/>
  </w:num>
  <w:num w:numId="8" w16cid:durableId="2036492063">
    <w:abstractNumId w:val="25"/>
  </w:num>
  <w:num w:numId="9" w16cid:durableId="1499538069">
    <w:abstractNumId w:val="14"/>
  </w:num>
  <w:num w:numId="10" w16cid:durableId="841429845">
    <w:abstractNumId w:val="18"/>
  </w:num>
  <w:num w:numId="11" w16cid:durableId="356124739">
    <w:abstractNumId w:val="26"/>
  </w:num>
  <w:num w:numId="12" w16cid:durableId="296185403">
    <w:abstractNumId w:val="39"/>
  </w:num>
  <w:num w:numId="13" w16cid:durableId="2134015536">
    <w:abstractNumId w:val="3"/>
  </w:num>
  <w:num w:numId="14" w16cid:durableId="242420628">
    <w:abstractNumId w:val="8"/>
  </w:num>
  <w:num w:numId="15" w16cid:durableId="1493912929">
    <w:abstractNumId w:val="23"/>
  </w:num>
  <w:num w:numId="16" w16cid:durableId="707802575">
    <w:abstractNumId w:val="5"/>
  </w:num>
  <w:num w:numId="17" w16cid:durableId="1314411471">
    <w:abstractNumId w:val="22"/>
  </w:num>
  <w:num w:numId="18" w16cid:durableId="1224170781">
    <w:abstractNumId w:val="40"/>
  </w:num>
  <w:num w:numId="19" w16cid:durableId="1962835689">
    <w:abstractNumId w:val="38"/>
  </w:num>
  <w:num w:numId="20" w16cid:durableId="1029182472">
    <w:abstractNumId w:val="21"/>
  </w:num>
  <w:num w:numId="21" w16cid:durableId="1897543397">
    <w:abstractNumId w:val="19"/>
  </w:num>
  <w:num w:numId="22" w16cid:durableId="361396400">
    <w:abstractNumId w:val="13"/>
  </w:num>
  <w:num w:numId="23" w16cid:durableId="787893263">
    <w:abstractNumId w:val="32"/>
  </w:num>
  <w:num w:numId="24" w16cid:durableId="393165804">
    <w:abstractNumId w:val="11"/>
  </w:num>
  <w:num w:numId="25" w16cid:durableId="455954736">
    <w:abstractNumId w:val="29"/>
  </w:num>
  <w:num w:numId="26" w16cid:durableId="387265972">
    <w:abstractNumId w:val="30"/>
  </w:num>
  <w:num w:numId="27" w16cid:durableId="1707021839">
    <w:abstractNumId w:val="33"/>
  </w:num>
  <w:num w:numId="28" w16cid:durableId="37365459">
    <w:abstractNumId w:val="6"/>
  </w:num>
  <w:num w:numId="29" w16cid:durableId="1007437484">
    <w:abstractNumId w:val="7"/>
  </w:num>
  <w:num w:numId="30" w16cid:durableId="329988277">
    <w:abstractNumId w:val="10"/>
  </w:num>
  <w:num w:numId="31" w16cid:durableId="989559740">
    <w:abstractNumId w:val="37"/>
  </w:num>
  <w:num w:numId="32" w16cid:durableId="1095979417">
    <w:abstractNumId w:val="16"/>
  </w:num>
  <w:num w:numId="33" w16cid:durableId="969164817">
    <w:abstractNumId w:val="15"/>
  </w:num>
  <w:num w:numId="34" w16cid:durableId="486897027">
    <w:abstractNumId w:val="2"/>
  </w:num>
  <w:num w:numId="35" w16cid:durableId="1050039061">
    <w:abstractNumId w:val="1"/>
  </w:num>
  <w:num w:numId="36" w16cid:durableId="1706715409">
    <w:abstractNumId w:val="34"/>
  </w:num>
  <w:num w:numId="37" w16cid:durableId="1745835814">
    <w:abstractNumId w:val="4"/>
  </w:num>
  <w:num w:numId="38" w16cid:durableId="608124216">
    <w:abstractNumId w:val="0"/>
  </w:num>
  <w:num w:numId="39" w16cid:durableId="561909452">
    <w:abstractNumId w:val="28"/>
  </w:num>
  <w:num w:numId="40" w16cid:durableId="1122263091">
    <w:abstractNumId w:val="31"/>
  </w:num>
  <w:num w:numId="41" w16cid:durableId="72244654">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161EA"/>
    <w:rsid w:val="00020722"/>
    <w:rsid w:val="000222A3"/>
    <w:rsid w:val="00026B1B"/>
    <w:rsid w:val="000340C4"/>
    <w:rsid w:val="00042A5E"/>
    <w:rsid w:val="00054399"/>
    <w:rsid w:val="00054E4E"/>
    <w:rsid w:val="00055214"/>
    <w:rsid w:val="00055CF6"/>
    <w:rsid w:val="000562F3"/>
    <w:rsid w:val="00061947"/>
    <w:rsid w:val="00064E29"/>
    <w:rsid w:val="000671DA"/>
    <w:rsid w:val="00067240"/>
    <w:rsid w:val="00072C05"/>
    <w:rsid w:val="00075DC4"/>
    <w:rsid w:val="00076DC5"/>
    <w:rsid w:val="00086EF5"/>
    <w:rsid w:val="00090110"/>
    <w:rsid w:val="00090C31"/>
    <w:rsid w:val="000A09BC"/>
    <w:rsid w:val="000A33FF"/>
    <w:rsid w:val="000A4961"/>
    <w:rsid w:val="000A6B0E"/>
    <w:rsid w:val="000B3FE4"/>
    <w:rsid w:val="000C7779"/>
    <w:rsid w:val="000D0CFF"/>
    <w:rsid w:val="000D15DC"/>
    <w:rsid w:val="000D7349"/>
    <w:rsid w:val="000E3951"/>
    <w:rsid w:val="000F4949"/>
    <w:rsid w:val="000F6A34"/>
    <w:rsid w:val="001005C5"/>
    <w:rsid w:val="00101B4C"/>
    <w:rsid w:val="00102CF3"/>
    <w:rsid w:val="00111E8A"/>
    <w:rsid w:val="00114E28"/>
    <w:rsid w:val="0011661E"/>
    <w:rsid w:val="00117F9D"/>
    <w:rsid w:val="0013041E"/>
    <w:rsid w:val="001402C3"/>
    <w:rsid w:val="0015395D"/>
    <w:rsid w:val="00153CD9"/>
    <w:rsid w:val="001561FA"/>
    <w:rsid w:val="001633BD"/>
    <w:rsid w:val="0017181B"/>
    <w:rsid w:val="00177B8E"/>
    <w:rsid w:val="0018175D"/>
    <w:rsid w:val="001869DF"/>
    <w:rsid w:val="00196F4D"/>
    <w:rsid w:val="001A0EBC"/>
    <w:rsid w:val="001A0EF4"/>
    <w:rsid w:val="001A162B"/>
    <w:rsid w:val="001A3CCB"/>
    <w:rsid w:val="001B142E"/>
    <w:rsid w:val="001B776D"/>
    <w:rsid w:val="001C059F"/>
    <w:rsid w:val="001C5388"/>
    <w:rsid w:val="001D174A"/>
    <w:rsid w:val="001D18DD"/>
    <w:rsid w:val="001D374B"/>
    <w:rsid w:val="001E06DB"/>
    <w:rsid w:val="001F1C09"/>
    <w:rsid w:val="001F542D"/>
    <w:rsid w:val="00201E8C"/>
    <w:rsid w:val="00202E40"/>
    <w:rsid w:val="002033E3"/>
    <w:rsid w:val="002079DC"/>
    <w:rsid w:val="002137F7"/>
    <w:rsid w:val="002149F6"/>
    <w:rsid w:val="00215526"/>
    <w:rsid w:val="00217758"/>
    <w:rsid w:val="00225C65"/>
    <w:rsid w:val="00227E8C"/>
    <w:rsid w:val="002301E4"/>
    <w:rsid w:val="00231B13"/>
    <w:rsid w:val="00235DAA"/>
    <w:rsid w:val="00236212"/>
    <w:rsid w:val="002451CB"/>
    <w:rsid w:val="00252020"/>
    <w:rsid w:val="0026223B"/>
    <w:rsid w:val="00270116"/>
    <w:rsid w:val="0027652B"/>
    <w:rsid w:val="00283868"/>
    <w:rsid w:val="00295AEF"/>
    <w:rsid w:val="00295D98"/>
    <w:rsid w:val="002A51FE"/>
    <w:rsid w:val="002A5658"/>
    <w:rsid w:val="002B649E"/>
    <w:rsid w:val="002D072E"/>
    <w:rsid w:val="002D5100"/>
    <w:rsid w:val="002D77AD"/>
    <w:rsid w:val="002E45FD"/>
    <w:rsid w:val="002E6D2A"/>
    <w:rsid w:val="002F122D"/>
    <w:rsid w:val="002F3CF9"/>
    <w:rsid w:val="002F7F10"/>
    <w:rsid w:val="003042AF"/>
    <w:rsid w:val="0030755F"/>
    <w:rsid w:val="00313660"/>
    <w:rsid w:val="00326A69"/>
    <w:rsid w:val="0033032E"/>
    <w:rsid w:val="00352535"/>
    <w:rsid w:val="00352DD3"/>
    <w:rsid w:val="003667E0"/>
    <w:rsid w:val="00366BD0"/>
    <w:rsid w:val="0037390E"/>
    <w:rsid w:val="003860F2"/>
    <w:rsid w:val="003975F9"/>
    <w:rsid w:val="003976C0"/>
    <w:rsid w:val="003A1DB0"/>
    <w:rsid w:val="003A7063"/>
    <w:rsid w:val="003B613A"/>
    <w:rsid w:val="003C1E8C"/>
    <w:rsid w:val="003E336E"/>
    <w:rsid w:val="003E74C8"/>
    <w:rsid w:val="003F073E"/>
    <w:rsid w:val="003F5668"/>
    <w:rsid w:val="00400294"/>
    <w:rsid w:val="00401115"/>
    <w:rsid w:val="0040642F"/>
    <w:rsid w:val="00416FE9"/>
    <w:rsid w:val="0042380E"/>
    <w:rsid w:val="0042401D"/>
    <w:rsid w:val="00436277"/>
    <w:rsid w:val="0045178C"/>
    <w:rsid w:val="00451E84"/>
    <w:rsid w:val="004539E5"/>
    <w:rsid w:val="0045491D"/>
    <w:rsid w:val="00456E30"/>
    <w:rsid w:val="0046389F"/>
    <w:rsid w:val="00464EAA"/>
    <w:rsid w:val="0048167A"/>
    <w:rsid w:val="0048225B"/>
    <w:rsid w:val="00494FD4"/>
    <w:rsid w:val="00495492"/>
    <w:rsid w:val="004976F3"/>
    <w:rsid w:val="004A1BD0"/>
    <w:rsid w:val="004B147A"/>
    <w:rsid w:val="004B441E"/>
    <w:rsid w:val="004B5923"/>
    <w:rsid w:val="004C4F25"/>
    <w:rsid w:val="004C64F3"/>
    <w:rsid w:val="004C6832"/>
    <w:rsid w:val="004D12D5"/>
    <w:rsid w:val="004E2D1E"/>
    <w:rsid w:val="00516A9E"/>
    <w:rsid w:val="005221D5"/>
    <w:rsid w:val="00522591"/>
    <w:rsid w:val="00524579"/>
    <w:rsid w:val="00524986"/>
    <w:rsid w:val="005279F1"/>
    <w:rsid w:val="00554B62"/>
    <w:rsid w:val="005576E3"/>
    <w:rsid w:val="0056362D"/>
    <w:rsid w:val="00567E39"/>
    <w:rsid w:val="00571436"/>
    <w:rsid w:val="005777D0"/>
    <w:rsid w:val="00580180"/>
    <w:rsid w:val="00581331"/>
    <w:rsid w:val="005919EC"/>
    <w:rsid w:val="00593936"/>
    <w:rsid w:val="00594A88"/>
    <w:rsid w:val="0059626A"/>
    <w:rsid w:val="00597527"/>
    <w:rsid w:val="005A04EE"/>
    <w:rsid w:val="005A66FC"/>
    <w:rsid w:val="005B0D66"/>
    <w:rsid w:val="005C3B4A"/>
    <w:rsid w:val="005C5FD4"/>
    <w:rsid w:val="005C772F"/>
    <w:rsid w:val="005D4F70"/>
    <w:rsid w:val="005D54C4"/>
    <w:rsid w:val="005D7F14"/>
    <w:rsid w:val="005E545A"/>
    <w:rsid w:val="005F4312"/>
    <w:rsid w:val="005F5608"/>
    <w:rsid w:val="006314F1"/>
    <w:rsid w:val="00635166"/>
    <w:rsid w:val="006360F8"/>
    <w:rsid w:val="00636C99"/>
    <w:rsid w:val="006428AF"/>
    <w:rsid w:val="00644D4F"/>
    <w:rsid w:val="0066059B"/>
    <w:rsid w:val="00674B0E"/>
    <w:rsid w:val="00683C8A"/>
    <w:rsid w:val="00683F48"/>
    <w:rsid w:val="00685878"/>
    <w:rsid w:val="006921A0"/>
    <w:rsid w:val="00696371"/>
    <w:rsid w:val="006A4A87"/>
    <w:rsid w:val="006A6116"/>
    <w:rsid w:val="006A6A6B"/>
    <w:rsid w:val="006B3FBC"/>
    <w:rsid w:val="006B68D2"/>
    <w:rsid w:val="006B7387"/>
    <w:rsid w:val="006C012B"/>
    <w:rsid w:val="006D10A0"/>
    <w:rsid w:val="006D6BB7"/>
    <w:rsid w:val="006F46AF"/>
    <w:rsid w:val="006F6443"/>
    <w:rsid w:val="0070441F"/>
    <w:rsid w:val="007077F9"/>
    <w:rsid w:val="00723796"/>
    <w:rsid w:val="00726904"/>
    <w:rsid w:val="007339EF"/>
    <w:rsid w:val="00741129"/>
    <w:rsid w:val="0074427A"/>
    <w:rsid w:val="0074685D"/>
    <w:rsid w:val="00750057"/>
    <w:rsid w:val="007571E8"/>
    <w:rsid w:val="00757CBE"/>
    <w:rsid w:val="007609FB"/>
    <w:rsid w:val="00763B33"/>
    <w:rsid w:val="0076436A"/>
    <w:rsid w:val="00765764"/>
    <w:rsid w:val="00770C79"/>
    <w:rsid w:val="00782547"/>
    <w:rsid w:val="00783504"/>
    <w:rsid w:val="00786BE6"/>
    <w:rsid w:val="0079024B"/>
    <w:rsid w:val="00790D8C"/>
    <w:rsid w:val="007955AC"/>
    <w:rsid w:val="007A129B"/>
    <w:rsid w:val="007A26DB"/>
    <w:rsid w:val="007A2774"/>
    <w:rsid w:val="007B725C"/>
    <w:rsid w:val="007C2275"/>
    <w:rsid w:val="007C4B0C"/>
    <w:rsid w:val="007C711E"/>
    <w:rsid w:val="007D0A04"/>
    <w:rsid w:val="007D2060"/>
    <w:rsid w:val="007D5EAA"/>
    <w:rsid w:val="007D6EF2"/>
    <w:rsid w:val="007F013C"/>
    <w:rsid w:val="007F43B4"/>
    <w:rsid w:val="007F5B52"/>
    <w:rsid w:val="007F67F2"/>
    <w:rsid w:val="00810EF0"/>
    <w:rsid w:val="00810EF8"/>
    <w:rsid w:val="00816FD8"/>
    <w:rsid w:val="00827BE6"/>
    <w:rsid w:val="00830932"/>
    <w:rsid w:val="00834937"/>
    <w:rsid w:val="0083497C"/>
    <w:rsid w:val="00837289"/>
    <w:rsid w:val="00841D22"/>
    <w:rsid w:val="00851C3D"/>
    <w:rsid w:val="0085316F"/>
    <w:rsid w:val="00854208"/>
    <w:rsid w:val="008573F6"/>
    <w:rsid w:val="00857B7F"/>
    <w:rsid w:val="00862D00"/>
    <w:rsid w:val="00864067"/>
    <w:rsid w:val="008722F5"/>
    <w:rsid w:val="00875416"/>
    <w:rsid w:val="00883D3A"/>
    <w:rsid w:val="00883DFA"/>
    <w:rsid w:val="008A0EDA"/>
    <w:rsid w:val="008A3968"/>
    <w:rsid w:val="008A4167"/>
    <w:rsid w:val="008B3D8A"/>
    <w:rsid w:val="008B445D"/>
    <w:rsid w:val="008C0ECE"/>
    <w:rsid w:val="008C5256"/>
    <w:rsid w:val="008C61D8"/>
    <w:rsid w:val="008E4BBD"/>
    <w:rsid w:val="008F5A6D"/>
    <w:rsid w:val="008F6F3F"/>
    <w:rsid w:val="008F7132"/>
    <w:rsid w:val="00901E7E"/>
    <w:rsid w:val="0090230D"/>
    <w:rsid w:val="0090498A"/>
    <w:rsid w:val="009106F9"/>
    <w:rsid w:val="00917D8F"/>
    <w:rsid w:val="00920499"/>
    <w:rsid w:val="00923444"/>
    <w:rsid w:val="0094521F"/>
    <w:rsid w:val="00951E5F"/>
    <w:rsid w:val="00956192"/>
    <w:rsid w:val="00972B06"/>
    <w:rsid w:val="00990CE0"/>
    <w:rsid w:val="00996CF8"/>
    <w:rsid w:val="009A234B"/>
    <w:rsid w:val="009C1BC0"/>
    <w:rsid w:val="009C3E3E"/>
    <w:rsid w:val="009C7713"/>
    <w:rsid w:val="009D2E8A"/>
    <w:rsid w:val="009D4668"/>
    <w:rsid w:val="009F04E7"/>
    <w:rsid w:val="009F3137"/>
    <w:rsid w:val="00A02821"/>
    <w:rsid w:val="00A04CFE"/>
    <w:rsid w:val="00A1584D"/>
    <w:rsid w:val="00A26739"/>
    <w:rsid w:val="00A34B06"/>
    <w:rsid w:val="00A34B0B"/>
    <w:rsid w:val="00A40DD0"/>
    <w:rsid w:val="00A42B3D"/>
    <w:rsid w:val="00A45366"/>
    <w:rsid w:val="00A51A2B"/>
    <w:rsid w:val="00A54BFA"/>
    <w:rsid w:val="00A63294"/>
    <w:rsid w:val="00A63D4D"/>
    <w:rsid w:val="00A80B0F"/>
    <w:rsid w:val="00A8146C"/>
    <w:rsid w:val="00A831E6"/>
    <w:rsid w:val="00A91A11"/>
    <w:rsid w:val="00A95D7A"/>
    <w:rsid w:val="00AA56AC"/>
    <w:rsid w:val="00AA5CF5"/>
    <w:rsid w:val="00AB05E0"/>
    <w:rsid w:val="00AB33C9"/>
    <w:rsid w:val="00AB62CD"/>
    <w:rsid w:val="00AC28FC"/>
    <w:rsid w:val="00AC2CFF"/>
    <w:rsid w:val="00AC5EEE"/>
    <w:rsid w:val="00AD7C04"/>
    <w:rsid w:val="00B04F5D"/>
    <w:rsid w:val="00B10E0A"/>
    <w:rsid w:val="00B12619"/>
    <w:rsid w:val="00B2410F"/>
    <w:rsid w:val="00B24B8D"/>
    <w:rsid w:val="00B2745E"/>
    <w:rsid w:val="00B30E43"/>
    <w:rsid w:val="00B3545F"/>
    <w:rsid w:val="00B41103"/>
    <w:rsid w:val="00B414A5"/>
    <w:rsid w:val="00B41D77"/>
    <w:rsid w:val="00B4452C"/>
    <w:rsid w:val="00B52124"/>
    <w:rsid w:val="00B603F3"/>
    <w:rsid w:val="00B668A2"/>
    <w:rsid w:val="00B66BA2"/>
    <w:rsid w:val="00B67100"/>
    <w:rsid w:val="00B7026A"/>
    <w:rsid w:val="00B776B9"/>
    <w:rsid w:val="00B836C4"/>
    <w:rsid w:val="00B83C5F"/>
    <w:rsid w:val="00B93DDB"/>
    <w:rsid w:val="00BA6D28"/>
    <w:rsid w:val="00BB67C8"/>
    <w:rsid w:val="00BB7686"/>
    <w:rsid w:val="00BC0C00"/>
    <w:rsid w:val="00BC1B7D"/>
    <w:rsid w:val="00BC721C"/>
    <w:rsid w:val="00BD1B76"/>
    <w:rsid w:val="00BE75B9"/>
    <w:rsid w:val="00C132B6"/>
    <w:rsid w:val="00C148C0"/>
    <w:rsid w:val="00C24B06"/>
    <w:rsid w:val="00C25FA8"/>
    <w:rsid w:val="00C303B6"/>
    <w:rsid w:val="00C30CE0"/>
    <w:rsid w:val="00C3466D"/>
    <w:rsid w:val="00C45C30"/>
    <w:rsid w:val="00C5440C"/>
    <w:rsid w:val="00C54482"/>
    <w:rsid w:val="00C66864"/>
    <w:rsid w:val="00C7080E"/>
    <w:rsid w:val="00C758CC"/>
    <w:rsid w:val="00C773C3"/>
    <w:rsid w:val="00C91FC6"/>
    <w:rsid w:val="00C9297C"/>
    <w:rsid w:val="00CB210E"/>
    <w:rsid w:val="00CB5F6E"/>
    <w:rsid w:val="00CB72E9"/>
    <w:rsid w:val="00CC3923"/>
    <w:rsid w:val="00CC5BB1"/>
    <w:rsid w:val="00CD2794"/>
    <w:rsid w:val="00CD6CCA"/>
    <w:rsid w:val="00CE21DF"/>
    <w:rsid w:val="00CF32EB"/>
    <w:rsid w:val="00CF7566"/>
    <w:rsid w:val="00D03557"/>
    <w:rsid w:val="00D06BCA"/>
    <w:rsid w:val="00D108F6"/>
    <w:rsid w:val="00D13CA4"/>
    <w:rsid w:val="00D16D25"/>
    <w:rsid w:val="00D43BE5"/>
    <w:rsid w:val="00D43D63"/>
    <w:rsid w:val="00D45C48"/>
    <w:rsid w:val="00D46A65"/>
    <w:rsid w:val="00D47773"/>
    <w:rsid w:val="00D478B7"/>
    <w:rsid w:val="00D51B9D"/>
    <w:rsid w:val="00D70D7C"/>
    <w:rsid w:val="00D926A7"/>
    <w:rsid w:val="00D96C15"/>
    <w:rsid w:val="00D975F8"/>
    <w:rsid w:val="00DA30D9"/>
    <w:rsid w:val="00DA43D5"/>
    <w:rsid w:val="00DA5429"/>
    <w:rsid w:val="00DC0BC4"/>
    <w:rsid w:val="00DC1806"/>
    <w:rsid w:val="00DC1A9C"/>
    <w:rsid w:val="00DC2E22"/>
    <w:rsid w:val="00DC551E"/>
    <w:rsid w:val="00DC7829"/>
    <w:rsid w:val="00DD2D40"/>
    <w:rsid w:val="00DD76BE"/>
    <w:rsid w:val="00DF2DE2"/>
    <w:rsid w:val="00E03C76"/>
    <w:rsid w:val="00E15FBA"/>
    <w:rsid w:val="00E25FDE"/>
    <w:rsid w:val="00E27590"/>
    <w:rsid w:val="00E3057D"/>
    <w:rsid w:val="00E32C19"/>
    <w:rsid w:val="00E43DA7"/>
    <w:rsid w:val="00E45101"/>
    <w:rsid w:val="00E4658D"/>
    <w:rsid w:val="00E5360F"/>
    <w:rsid w:val="00E632BB"/>
    <w:rsid w:val="00E66871"/>
    <w:rsid w:val="00E66ABF"/>
    <w:rsid w:val="00E71A64"/>
    <w:rsid w:val="00E83E69"/>
    <w:rsid w:val="00E8451A"/>
    <w:rsid w:val="00E9625F"/>
    <w:rsid w:val="00EA266C"/>
    <w:rsid w:val="00EA2C36"/>
    <w:rsid w:val="00EB3BB1"/>
    <w:rsid w:val="00EB68B7"/>
    <w:rsid w:val="00EB6F70"/>
    <w:rsid w:val="00EC6602"/>
    <w:rsid w:val="00ED3CDF"/>
    <w:rsid w:val="00ED5350"/>
    <w:rsid w:val="00EE04DF"/>
    <w:rsid w:val="00EE424C"/>
    <w:rsid w:val="00EE5617"/>
    <w:rsid w:val="00EF0C57"/>
    <w:rsid w:val="00EF549B"/>
    <w:rsid w:val="00F00979"/>
    <w:rsid w:val="00F05D54"/>
    <w:rsid w:val="00F2362D"/>
    <w:rsid w:val="00F27D99"/>
    <w:rsid w:val="00F322A9"/>
    <w:rsid w:val="00F33296"/>
    <w:rsid w:val="00F36284"/>
    <w:rsid w:val="00F37423"/>
    <w:rsid w:val="00F47593"/>
    <w:rsid w:val="00F51631"/>
    <w:rsid w:val="00F61BBE"/>
    <w:rsid w:val="00F7086D"/>
    <w:rsid w:val="00F7358C"/>
    <w:rsid w:val="00F73BDB"/>
    <w:rsid w:val="00F77EE9"/>
    <w:rsid w:val="00F860A1"/>
    <w:rsid w:val="00F92B68"/>
    <w:rsid w:val="00F9774F"/>
    <w:rsid w:val="00FA182B"/>
    <w:rsid w:val="00FC1685"/>
    <w:rsid w:val="00FC2783"/>
    <w:rsid w:val="00FC6E06"/>
    <w:rsid w:val="00FD1193"/>
    <w:rsid w:val="00FD27E2"/>
    <w:rsid w:val="00FE36EF"/>
    <w:rsid w:val="00FE5B13"/>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qFormat/>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Predvolenpsmoodseku1">
    <w:name w:val="Predvolené písmo odseku1"/>
    <w:rsid w:val="002A51FE"/>
  </w:style>
  <w:style w:type="character" w:customStyle="1" w:styleId="CharStyle15">
    <w:name w:val="Char Style 15"/>
    <w:basedOn w:val="Predvolenpsmoodseku"/>
    <w:rsid w:val="00B67100"/>
    <w:rPr>
      <w:b/>
      <w:bCs/>
      <w:sz w:val="21"/>
      <w:szCs w:val="21"/>
      <w:u w:val="none"/>
    </w:rPr>
  </w:style>
  <w:style w:type="character" w:customStyle="1" w:styleId="normaltextrun">
    <w:name w:val="normaltextrun"/>
    <w:basedOn w:val="Predvolenpsmoodseku"/>
    <w:rsid w:val="00177B8E"/>
  </w:style>
  <w:style w:type="paragraph" w:customStyle="1" w:styleId="Standard">
    <w:name w:val="Standard"/>
    <w:rsid w:val="00CF756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56793065">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josephine.proebiz.com/sk/tender/45869/summary"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vyhladavanie-profilov/zakazky/3406"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8" ma:contentTypeDescription="Umožňuje vytvoriť nový dokument." ma:contentTypeScope="" ma:versionID="d83c10d75cd9d3bdf39a1a4aa8b86fe6">
  <xsd:schema xmlns:xsd="http://www.w3.org/2001/XMLSchema" xmlns:xs="http://www.w3.org/2001/XMLSchema" xmlns:p="http://schemas.microsoft.com/office/2006/metadata/properties" xmlns:ns3="528840ad-4d74-4029-a310-5803a45e9c84" xmlns:ns4="59b51995-728e-4cff-b1f7-c5b39f8fe8d8" targetNamespace="http://schemas.microsoft.com/office/2006/metadata/properties" ma:root="true" ma:fieldsID="1828b9fef1b7557e7104513c131031c0" ns3:_="" ns4:_="">
    <xsd:import namespace="528840ad-4d74-4029-a310-5803a45e9c84"/>
    <xsd:import namespace="59b51995-728e-4cff-b1f7-c5b39f8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8840ad-4d74-4029-a310-5803a45e9c84" xsi:nil="true"/>
  </documentManagement>
</p:properties>
</file>

<file path=customXml/itemProps1.xml><?xml version="1.0" encoding="utf-8"?>
<ds:datastoreItem xmlns:ds="http://schemas.openxmlformats.org/officeDocument/2006/customXml" ds:itemID="{08199EF0-A87F-4565-9E83-63C8E697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40ad-4d74-4029-a310-5803a45e9c84"/>
    <ds:schemaRef ds:uri="59b51995-728e-4cff-b1f7-c5b39f8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E078F-3707-4C64-A6A4-E85DD6627A79}">
  <ds:schemaRefs>
    <ds:schemaRef ds:uri="http://schemas.microsoft.com/sharepoint/v3/contenttype/forms"/>
  </ds:schemaRefs>
</ds:datastoreItem>
</file>

<file path=customXml/itemProps3.xml><?xml version="1.0" encoding="utf-8"?>
<ds:datastoreItem xmlns:ds="http://schemas.openxmlformats.org/officeDocument/2006/customXml" ds:itemID="{96846E28-D355-46AA-AFF7-A71E5CEE6D99}">
  <ds:schemaRefs>
    <ds:schemaRef ds:uri="http://schemas.microsoft.com/office/2006/metadata/properties"/>
    <ds:schemaRef ds:uri="http://schemas.microsoft.com/office/infopath/2007/PartnerControls"/>
    <ds:schemaRef ds:uri="528840ad-4d74-4029-a310-5803a45e9c84"/>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8041</Words>
  <Characters>45839</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7</cp:revision>
  <cp:lastPrinted>2019-11-11T15:25:00Z</cp:lastPrinted>
  <dcterms:created xsi:type="dcterms:W3CDTF">2023-10-19T06:38:00Z</dcterms:created>
  <dcterms:modified xsi:type="dcterms:W3CDTF">2023-11-15T07:33:00Z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