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D0142B">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D0142B">
        <w:rPr>
          <w:rFonts w:asciiTheme="minorHAnsi" w:hAnsiTheme="minorHAnsi"/>
          <w:iCs/>
          <w:sz w:val="22"/>
          <w:szCs w:val="22"/>
        </w:rPr>
        <w:t>ba oprávněná k podpisu smlouvy:</w:t>
      </w:r>
      <w:r w:rsidR="00D0142B">
        <w:rPr>
          <w:rFonts w:asciiTheme="minorHAnsi" w:hAnsiTheme="minorHAnsi"/>
          <w:iCs/>
          <w:sz w:val="22"/>
          <w:szCs w:val="22"/>
        </w:rPr>
        <w:tab/>
      </w:r>
      <w:r w:rsidR="00D0142B">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D0142B">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D0142B">
        <w:rPr>
          <w:rFonts w:asciiTheme="minorHAnsi" w:hAnsiTheme="minorHAnsi"/>
          <w:iCs/>
          <w:sz w:val="22"/>
          <w:szCs w:val="22"/>
        </w:rPr>
        <w:tab/>
      </w:r>
      <w:r w:rsidR="00D0142B">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D0142B">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D0142B">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Kontaktní osoba ve věcech technických:</w:t>
      </w:r>
      <w:r w:rsidR="00D0142B">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D0142B">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D0142B">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8F1FCF">
        <w:rPr>
          <w:rFonts w:asciiTheme="minorHAnsi" w:hAnsiTheme="minorHAnsi"/>
          <w:sz w:val="22"/>
          <w:szCs w:val="22"/>
        </w:rPr>
        <w:t xml:space="preserve">jsou přední brzdové páky HALDEX </w:t>
      </w:r>
      <w:r w:rsidR="00FC0F0C">
        <w:rPr>
          <w:rFonts w:asciiTheme="minorHAnsi" w:hAnsiTheme="minorHAnsi"/>
          <w:sz w:val="22"/>
          <w:szCs w:val="22"/>
        </w:rPr>
        <w:t>pro trolejbusy 21</w:t>
      </w:r>
      <w:r w:rsidR="008F1FCF">
        <w:rPr>
          <w:rFonts w:asciiTheme="minorHAnsi" w:hAnsiTheme="minorHAnsi"/>
          <w:sz w:val="22"/>
          <w:szCs w:val="22"/>
        </w:rPr>
        <w:t xml:space="preserve"> </w:t>
      </w:r>
      <w:proofErr w:type="spellStart"/>
      <w:r w:rsidR="00F9694D" w:rsidRPr="00C66A0E">
        <w:rPr>
          <w:rFonts w:asciiTheme="minorHAnsi" w:hAnsiTheme="minorHAnsi"/>
          <w:sz w:val="22"/>
          <w:szCs w:val="22"/>
        </w:rPr>
        <w:t>Tr</w:t>
      </w:r>
      <w:proofErr w:type="spellEnd"/>
      <w:r w:rsidR="00F9694D" w:rsidRPr="00C66A0E">
        <w:rPr>
          <w:rFonts w:asciiTheme="minorHAnsi" w:hAnsiTheme="minorHAnsi"/>
          <w:sz w:val="22"/>
          <w:szCs w:val="22"/>
        </w:rPr>
        <w:t xml:space="preserve">. Specifikace a ceny zboží jsou uvedeny v příloze č. </w:t>
      </w:r>
      <w:r w:rsidR="00F9694D">
        <w:rPr>
          <w:rFonts w:asciiTheme="minorHAnsi" w:hAnsiTheme="minorHAnsi"/>
          <w:sz w:val="22"/>
          <w:szCs w:val="22"/>
        </w:rPr>
        <w:t>1</w:t>
      </w:r>
      <w:r w:rsidR="00D0142B">
        <w:rPr>
          <w:rFonts w:asciiTheme="minorHAnsi" w:hAnsiTheme="minorHAnsi"/>
          <w:sz w:val="22"/>
          <w:szCs w:val="22"/>
        </w:rPr>
        <w:t xml:space="preserve"> </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w:t>
      </w:r>
      <w:r w:rsidR="00D0142B">
        <w:rPr>
          <w:rFonts w:asciiTheme="minorHAnsi" w:hAnsiTheme="minorHAnsi"/>
          <w:sz w:val="22"/>
          <w:szCs w:val="22"/>
        </w:rPr>
        <w:t xml:space="preserve"> </w:t>
      </w:r>
      <w:r w:rsidR="00D0142B" w:rsidRPr="00D0142B">
        <w:rPr>
          <w:rFonts w:asciiTheme="minorHAnsi" w:hAnsiTheme="minorHAnsi"/>
          <w:i/>
          <w:sz w:val="22"/>
          <w:szCs w:val="22"/>
        </w:rPr>
        <w:t>(doplní účastník dle celkové nabídkové ceny)</w:t>
      </w:r>
      <w:r w:rsidR="00D0142B">
        <w:rPr>
          <w:rFonts w:asciiTheme="minorHAnsi" w:hAnsiTheme="minorHAnsi"/>
          <w:sz w:val="22"/>
          <w:szCs w:val="22"/>
        </w:rPr>
        <w:t xml:space="preserve">. </w:t>
      </w:r>
      <w:r w:rsidRPr="0014118F">
        <w:rPr>
          <w:rFonts w:asciiTheme="minorHAnsi" w:hAnsiTheme="minorHAnsi"/>
          <w:sz w:val="22"/>
          <w:szCs w:val="22"/>
        </w:rPr>
        <w:t xml:space="preserve"> </w:t>
      </w:r>
      <w:r w:rsidR="00A8365F">
        <w:rPr>
          <w:rFonts w:asciiTheme="minorHAnsi" w:hAnsiTheme="minorHAnsi"/>
          <w:sz w:val="22"/>
          <w:szCs w:val="22"/>
        </w:rPr>
        <w:t xml:space="preserve"> </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Pr="00A8365F">
        <w:rPr>
          <w:rFonts w:asciiTheme="minorHAnsi" w:hAnsiTheme="minorHAnsi"/>
          <w:sz w:val="22"/>
          <w:szCs w:val="22"/>
          <w:highlight w:val="yellow"/>
        </w:rPr>
        <w:t>xxxxxxx</w:t>
      </w:r>
      <w:r w:rsidR="00D0142B">
        <w:rPr>
          <w:rFonts w:asciiTheme="minorHAnsi" w:hAnsiTheme="minorHAnsi"/>
          <w:sz w:val="22"/>
          <w:szCs w:val="22"/>
        </w:rPr>
        <w:t xml:space="preserve"> Kč bez DPH </w:t>
      </w:r>
      <w:r w:rsidR="00D0142B" w:rsidRPr="00D0142B">
        <w:rPr>
          <w:rFonts w:asciiTheme="minorHAnsi" w:hAnsiTheme="minorHAnsi"/>
          <w: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oží nejpozději v </w:t>
      </w:r>
      <w:r w:rsidR="00495975" w:rsidRPr="00D0142B">
        <w:rPr>
          <w:rFonts w:asciiTheme="minorHAnsi" w:hAnsiTheme="minorHAnsi"/>
          <w:sz w:val="22"/>
          <w:szCs w:val="22"/>
        </w:rPr>
        <w:t xml:space="preserve">termínu do </w:t>
      </w:r>
      <w:r w:rsidR="008F1FCF" w:rsidRPr="00D0142B">
        <w:rPr>
          <w:rFonts w:asciiTheme="minorHAnsi" w:hAnsiTheme="minorHAnsi"/>
          <w:sz w:val="22"/>
          <w:szCs w:val="22"/>
        </w:rPr>
        <w:t xml:space="preserve">2 </w:t>
      </w:r>
      <w:r w:rsidRPr="00D0142B">
        <w:rPr>
          <w:rFonts w:asciiTheme="minorHAnsi" w:hAnsiTheme="minorHAnsi"/>
          <w:sz w:val="22"/>
          <w:szCs w:val="22"/>
        </w:rPr>
        <w:t>týdnů</w:t>
      </w:r>
      <w:r w:rsidRPr="00F1787D">
        <w:rPr>
          <w:rFonts w:asciiTheme="minorHAnsi" w:hAnsiTheme="minorHAnsi"/>
          <w:sz w:val="22"/>
          <w:szCs w:val="22"/>
        </w:rPr>
        <w:t xml:space="preserve">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D0142B" w:rsidRDefault="000E6389" w:rsidP="00D0142B">
      <w:pPr>
        <w:pStyle w:val="Normlnweb"/>
        <w:numPr>
          <w:ilvl w:val="0"/>
          <w:numId w:val="40"/>
        </w:numPr>
        <w:spacing w:before="0" w:beforeAutospacing="0" w:after="0" w:afterAutospacing="0" w:line="276" w:lineRule="auto"/>
        <w:ind w:left="426" w:hanging="426"/>
        <w:jc w:val="both"/>
        <w:rPr>
          <w:rFonts w:ascii="Calibri" w:hAnsi="Calibri"/>
          <w:sz w:val="22"/>
          <w:szCs w:val="22"/>
        </w:rPr>
      </w:pPr>
      <w:r w:rsidRPr="00FA736B">
        <w:rPr>
          <w:rFonts w:asciiTheme="minorHAnsi" w:hAnsiTheme="minorHAnsi"/>
          <w:sz w:val="22"/>
          <w:szCs w:val="22"/>
        </w:rPr>
        <w:t xml:space="preserve">Pokud nebylo v této smlouvě ujednáno jinak, řídí se právní poměry účastníků příslušnými </w:t>
      </w:r>
      <w:r w:rsidRPr="00D0142B">
        <w:rPr>
          <w:rFonts w:ascii="Calibri" w:hAnsi="Calibri"/>
          <w:sz w:val="22"/>
          <w:szCs w:val="22"/>
        </w:rPr>
        <w:t xml:space="preserve">ustanoveními </w:t>
      </w:r>
      <w:r w:rsidR="00013F48" w:rsidRPr="00D0142B">
        <w:rPr>
          <w:rFonts w:ascii="Calibri" w:hAnsi="Calibri"/>
          <w:sz w:val="22"/>
          <w:szCs w:val="22"/>
        </w:rPr>
        <w:t>občanského</w:t>
      </w:r>
      <w:r w:rsidRPr="00D0142B">
        <w:rPr>
          <w:rFonts w:ascii="Calibri" w:hAnsi="Calibri"/>
          <w:sz w:val="22"/>
          <w:szCs w:val="22"/>
        </w:rPr>
        <w:t xml:space="preserve"> zákoníku.</w:t>
      </w:r>
    </w:p>
    <w:p w:rsidR="002B137B" w:rsidRPr="00D0142B" w:rsidRDefault="000E6389" w:rsidP="00D0142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D0142B">
        <w:rPr>
          <w:rFonts w:ascii="Calibri" w:hAnsi="Calibri"/>
          <w:sz w:val="22"/>
          <w:szCs w:val="22"/>
        </w:rPr>
        <w:t xml:space="preserve">Změna nebo doplnění této smlouvy je možná jen formou </w:t>
      </w:r>
      <w:r w:rsidR="00675343" w:rsidRPr="00D0142B">
        <w:rPr>
          <w:rFonts w:ascii="Calibri" w:hAnsi="Calibri"/>
          <w:sz w:val="22"/>
          <w:szCs w:val="22"/>
        </w:rPr>
        <w:t xml:space="preserve">vzestupně </w:t>
      </w:r>
      <w:r w:rsidRPr="00D0142B">
        <w:rPr>
          <w:rFonts w:ascii="Calibri" w:hAnsi="Calibri"/>
          <w:sz w:val="22"/>
          <w:szCs w:val="22"/>
        </w:rPr>
        <w:t>číslovaných písemných dodatků, které budou platné, jen budou-li řádně potvrzené a podepsané oprávněnými zástupci obou smluvních stran.</w:t>
      </w:r>
    </w:p>
    <w:p w:rsidR="000E6389" w:rsidRPr="00D0142B" w:rsidRDefault="000E6389" w:rsidP="00D0142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D0142B">
        <w:rPr>
          <w:rFonts w:ascii="Calibri" w:hAnsi="Calibri"/>
          <w:sz w:val="22"/>
          <w:szCs w:val="22"/>
        </w:rPr>
        <w:t xml:space="preserve">Tato </w:t>
      </w:r>
      <w:r w:rsidR="008F017E" w:rsidRPr="00D0142B">
        <w:rPr>
          <w:rFonts w:ascii="Calibri" w:hAnsi="Calibri"/>
          <w:sz w:val="22"/>
          <w:szCs w:val="22"/>
        </w:rPr>
        <w:t>smlouva je vyhotovena ve dvou</w:t>
      </w:r>
      <w:r w:rsidRPr="00D0142B">
        <w:rPr>
          <w:rFonts w:ascii="Calibri" w:hAnsi="Calibri"/>
          <w:sz w:val="22"/>
          <w:szCs w:val="22"/>
        </w:rPr>
        <w:t xml:space="preserve"> vyhotoveních, z nichž každé má platnost originálu a každá strana obdrží p</w:t>
      </w:r>
      <w:r w:rsidR="008F017E" w:rsidRPr="00D0142B">
        <w:rPr>
          <w:rFonts w:ascii="Calibri" w:hAnsi="Calibri"/>
          <w:sz w:val="22"/>
          <w:szCs w:val="22"/>
        </w:rPr>
        <w:t>o jednom vyhotovení.</w:t>
      </w:r>
    </w:p>
    <w:p w:rsidR="00A8365F" w:rsidRPr="00D0142B" w:rsidRDefault="002B137B" w:rsidP="00D0142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D0142B">
        <w:rPr>
          <w:rFonts w:ascii="Calibri" w:hAnsi="Calibri"/>
          <w:sz w:val="22"/>
          <w:szCs w:val="22"/>
        </w:rPr>
        <w:t xml:space="preserve">Smlouva </w:t>
      </w:r>
      <w:r w:rsidR="00A8365F" w:rsidRPr="00D0142B">
        <w:rPr>
          <w:rFonts w:ascii="Calibri" w:hAnsi="Calibri"/>
          <w:sz w:val="22"/>
          <w:szCs w:val="22"/>
        </w:rPr>
        <w:t>nabude účinnosti dnem jejího uveřejnění dle zákona č. 340/2015 Sb.</w:t>
      </w:r>
      <w:r w:rsidR="00DF2333" w:rsidRPr="00D0142B">
        <w:rPr>
          <w:rFonts w:ascii="Calibri" w:hAnsi="Calibri"/>
          <w:sz w:val="22"/>
          <w:szCs w:val="22"/>
        </w:rPr>
        <w:t>, o zvláštních podmínkách účinnosti některých smluv, uveřejňování těchto smluv a o registru smluv.</w:t>
      </w:r>
    </w:p>
    <w:p w:rsidR="002B137B" w:rsidRPr="00D0142B" w:rsidRDefault="000E6389" w:rsidP="00D0142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D0142B">
        <w:rPr>
          <w:rFonts w:ascii="Calibri" w:hAnsi="Calibr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D0142B" w:rsidRDefault="00A8365F" w:rsidP="00D0142B">
      <w:pPr>
        <w:pStyle w:val="Normlnweb"/>
        <w:numPr>
          <w:ilvl w:val="0"/>
          <w:numId w:val="40"/>
        </w:numPr>
        <w:tabs>
          <w:tab w:val="num" w:pos="720"/>
        </w:tabs>
        <w:spacing w:before="0" w:beforeAutospacing="0" w:after="0" w:afterAutospacing="0" w:line="276" w:lineRule="auto"/>
        <w:ind w:left="426" w:hanging="426"/>
        <w:jc w:val="both"/>
        <w:rPr>
          <w:rFonts w:ascii="Calibri" w:hAnsi="Calibri"/>
          <w:sz w:val="22"/>
          <w:szCs w:val="22"/>
        </w:rPr>
      </w:pPr>
      <w:r w:rsidRPr="00D0142B">
        <w:rPr>
          <w:rFonts w:ascii="Calibri" w:hAnsi="Calibri"/>
          <w:sz w:val="22"/>
          <w:szCs w:val="22"/>
        </w:rPr>
        <w:t>Nedílnou součástí té</w:t>
      </w:r>
      <w:r w:rsidR="000F7039" w:rsidRPr="00D0142B">
        <w:rPr>
          <w:rFonts w:ascii="Calibri" w:hAnsi="Calibri"/>
          <w:sz w:val="22"/>
          <w:szCs w:val="22"/>
        </w:rPr>
        <w:t>to smlouvy jsou: Příloha č</w:t>
      </w:r>
      <w:r w:rsidR="00DE66A9" w:rsidRPr="00D0142B">
        <w:rPr>
          <w:rFonts w:ascii="Calibri" w:hAnsi="Calibri"/>
          <w:sz w:val="22"/>
          <w:szCs w:val="22"/>
        </w:rPr>
        <w:t>. 1, Příloha č. 2</w:t>
      </w:r>
    </w:p>
    <w:p w:rsidR="004A7155" w:rsidRPr="00FA736B" w:rsidRDefault="004A7155" w:rsidP="00AA26B1">
      <w:pPr>
        <w:pStyle w:val="Zkladntext3"/>
        <w:spacing w:after="0" w:line="276" w:lineRule="auto"/>
        <w:jc w:val="both"/>
        <w:rPr>
          <w:rFonts w:asciiTheme="minorHAnsi" w:hAnsiTheme="minorHAnsi"/>
          <w:sz w:val="22"/>
          <w:szCs w:val="22"/>
        </w:rPr>
      </w:pPr>
      <w:bookmarkStart w:id="0" w:name="_GoBack"/>
      <w:bookmarkEnd w:id="0"/>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8E6" w:rsidRDefault="003A68E6">
      <w:r>
        <w:separator/>
      </w:r>
    </w:p>
  </w:endnote>
  <w:endnote w:type="continuationSeparator" w:id="0">
    <w:p w:rsidR="003A68E6" w:rsidRDefault="003A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D0142B">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8E6" w:rsidRDefault="003A68E6">
      <w:r>
        <w:separator/>
      </w:r>
    </w:p>
  </w:footnote>
  <w:footnote w:type="continuationSeparator" w:id="0">
    <w:p w:rsidR="003A68E6" w:rsidRDefault="003A68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96033D7"/>
    <w:multiLevelType w:val="hybridMultilevel"/>
    <w:tmpl w:val="01F8D25E"/>
    <w:lvl w:ilvl="0" w:tplc="8C7297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8"/>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A68E6"/>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142B"/>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1111"/>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5D126-6B18-4A1B-8260-8FEF6C8B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1304</Words>
  <Characters>7603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11</cp:revision>
  <cp:lastPrinted>2014-09-03T05:59:00Z</cp:lastPrinted>
  <dcterms:created xsi:type="dcterms:W3CDTF">2019-04-03T07:41:00Z</dcterms:created>
  <dcterms:modified xsi:type="dcterms:W3CDTF">2019-09-11T07:21:00Z</dcterms:modified>
</cp:coreProperties>
</file>