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E766" w14:textId="00B39B62" w:rsidR="00263B0E" w:rsidRPr="002C3350" w:rsidRDefault="0077304D" w:rsidP="00E475B8">
      <w:r>
        <w:rPr>
          <w:rFonts w:cs="Arial"/>
          <w:noProof/>
        </w:rPr>
        <w:drawing>
          <wp:anchor distT="0" distB="0" distL="114300" distR="114300" simplePos="0" relativeHeight="251659264" behindDoc="0" locked="0" layoutInCell="1" allowOverlap="1" wp14:anchorId="41B90099" wp14:editId="640E601E">
            <wp:simplePos x="0" y="0"/>
            <wp:positionH relativeFrom="column">
              <wp:posOffset>5194669</wp:posOffset>
            </wp:positionH>
            <wp:positionV relativeFrom="paragraph">
              <wp:posOffset>-611505</wp:posOffset>
            </wp:positionV>
            <wp:extent cx="526852" cy="612000"/>
            <wp:effectExtent l="0" t="0" r="6985" b="0"/>
            <wp:wrapNone/>
            <wp:docPr id="8849266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26673" name="Obrázek 884926673"/>
                    <pic:cNvPicPr/>
                  </pic:nvPicPr>
                  <pic:blipFill>
                    <a:blip r:embed="rId11"/>
                    <a:stretch>
                      <a:fillRect/>
                    </a:stretch>
                  </pic:blipFill>
                  <pic:spPr>
                    <a:xfrm>
                      <a:off x="0" y="0"/>
                      <a:ext cx="526852" cy="612000"/>
                    </a:xfrm>
                    <a:prstGeom prst="rect">
                      <a:avLst/>
                    </a:prstGeom>
                  </pic:spPr>
                </pic:pic>
              </a:graphicData>
            </a:graphic>
            <wp14:sizeRelH relativeFrom="margin">
              <wp14:pctWidth>0</wp14:pctWidth>
            </wp14:sizeRelH>
            <wp14:sizeRelV relativeFrom="margin">
              <wp14:pctHeight>0</wp14:pctHeight>
            </wp14:sizeRelV>
          </wp:anchor>
        </w:drawing>
      </w:r>
      <w:r w:rsidR="005B6DDA" w:rsidRPr="00003E1F">
        <w:rPr>
          <w:rFonts w:cs="Arial"/>
        </w:rPr>
        <w:t xml:space="preserve">Spisová značka: </w:t>
      </w:r>
      <w:proofErr w:type="spellStart"/>
      <w:r w:rsidR="005B6DDA" w:rsidRPr="00AF4F29">
        <w:rPr>
          <w:rFonts w:cs="Arial"/>
        </w:rPr>
        <w:t>MUZB</w:t>
      </w:r>
      <w:proofErr w:type="spellEnd"/>
      <w:r w:rsidR="005B6DDA" w:rsidRPr="00AF4F29">
        <w:rPr>
          <w:rFonts w:cs="Arial"/>
        </w:rPr>
        <w:t>/46493/2023</w:t>
      </w:r>
    </w:p>
    <w:p w14:paraId="6826F47E" w14:textId="6A16E98F" w:rsidR="00263B0E" w:rsidRPr="002C3350" w:rsidRDefault="00263B0E" w:rsidP="00263B0E">
      <w:pPr>
        <w:rPr>
          <w:rFonts w:cs="Arial"/>
          <w:highlight w:val="yellow"/>
        </w:rPr>
      </w:pPr>
    </w:p>
    <w:p w14:paraId="397E67B5" w14:textId="2505FB24" w:rsidR="004A2900" w:rsidRPr="002C3350" w:rsidRDefault="004A2900" w:rsidP="00E27F21">
      <w:pPr>
        <w:rPr>
          <w:rFonts w:cs="Arial"/>
        </w:rPr>
      </w:pPr>
    </w:p>
    <w:p w14:paraId="6BA90600" w14:textId="77777777" w:rsidR="005B6DDA" w:rsidRPr="0058487C" w:rsidRDefault="005B6DDA" w:rsidP="005B6DDA">
      <w:pPr>
        <w:tabs>
          <w:tab w:val="left" w:pos="3210"/>
        </w:tabs>
        <w:jc w:val="center"/>
        <w:rPr>
          <w:rFonts w:cs="Arial"/>
          <w:sz w:val="28"/>
        </w:rPr>
      </w:pPr>
      <w:r w:rsidRPr="0058487C">
        <w:rPr>
          <w:rFonts w:cs="Arial"/>
          <w:sz w:val="28"/>
        </w:rPr>
        <w:t xml:space="preserve">Příloha č. </w:t>
      </w:r>
      <w:r>
        <w:rPr>
          <w:rFonts w:cs="Arial"/>
          <w:sz w:val="28"/>
        </w:rPr>
        <w:t>2</w:t>
      </w:r>
      <w:r w:rsidRPr="0058487C">
        <w:rPr>
          <w:rFonts w:cs="Arial"/>
          <w:sz w:val="28"/>
        </w:rPr>
        <w:t xml:space="preserve"> Zadávací dokumentace </w:t>
      </w:r>
    </w:p>
    <w:p w14:paraId="4E581C5E" w14:textId="77777777" w:rsidR="005B6DDA" w:rsidRPr="0058487C" w:rsidRDefault="005B6DDA" w:rsidP="005B6DDA">
      <w:pPr>
        <w:tabs>
          <w:tab w:val="left" w:pos="3210"/>
        </w:tabs>
        <w:jc w:val="center"/>
        <w:rPr>
          <w:rFonts w:cs="Arial"/>
          <w:sz w:val="28"/>
        </w:rPr>
      </w:pPr>
    </w:p>
    <w:p w14:paraId="2545316B" w14:textId="77777777" w:rsidR="005B6DDA" w:rsidRPr="00397065" w:rsidRDefault="005B6DDA" w:rsidP="005B6DDA">
      <w:pPr>
        <w:tabs>
          <w:tab w:val="left" w:pos="3210"/>
        </w:tabs>
        <w:jc w:val="center"/>
        <w:rPr>
          <w:rFonts w:cs="Arial"/>
          <w:sz w:val="28"/>
        </w:rPr>
      </w:pPr>
      <w:r w:rsidRPr="00397065">
        <w:rPr>
          <w:rFonts w:cs="Arial"/>
          <w:sz w:val="28"/>
        </w:rPr>
        <w:t>Specifikace předmětu plnění</w:t>
      </w:r>
    </w:p>
    <w:p w14:paraId="2C2BFF43" w14:textId="77777777" w:rsidR="004A2900" w:rsidRPr="002C3350" w:rsidRDefault="004A2900" w:rsidP="007657BD">
      <w:pPr>
        <w:tabs>
          <w:tab w:val="left" w:pos="3210"/>
        </w:tabs>
        <w:jc w:val="center"/>
        <w:rPr>
          <w:rFonts w:cs="Arial"/>
          <w:b/>
          <w:sz w:val="28"/>
        </w:rPr>
      </w:pPr>
    </w:p>
    <w:p w14:paraId="2EEC6BFB" w14:textId="77777777" w:rsidR="004A2900" w:rsidRPr="002C3350" w:rsidRDefault="004A2900" w:rsidP="007657BD">
      <w:pPr>
        <w:tabs>
          <w:tab w:val="left" w:pos="3210"/>
        </w:tabs>
        <w:jc w:val="center"/>
        <w:rPr>
          <w:rFonts w:cs="Arial"/>
          <w:b/>
          <w:sz w:val="28"/>
        </w:rPr>
      </w:pPr>
    </w:p>
    <w:p w14:paraId="3EF75054" w14:textId="419119F4" w:rsidR="004A2900" w:rsidRPr="002C3350" w:rsidRDefault="004A2900" w:rsidP="007657BD">
      <w:pPr>
        <w:tabs>
          <w:tab w:val="left" w:pos="3210"/>
        </w:tabs>
        <w:jc w:val="center"/>
        <w:rPr>
          <w:rFonts w:cs="Arial"/>
          <w:b/>
          <w:sz w:val="28"/>
        </w:rPr>
      </w:pPr>
      <w:r w:rsidRPr="002C3350">
        <w:rPr>
          <w:rFonts w:cs="Arial"/>
          <w:b/>
          <w:sz w:val="28"/>
        </w:rPr>
        <w:t>„</w:t>
      </w:r>
      <w:r w:rsidR="00D756BD">
        <w:rPr>
          <w:rFonts w:cs="Arial"/>
          <w:b/>
          <w:sz w:val="28"/>
        </w:rPr>
        <w:t>Ekonomický informační systém</w:t>
      </w:r>
      <w:r w:rsidR="008E6C8E">
        <w:rPr>
          <w:rFonts w:cs="Arial"/>
          <w:b/>
          <w:sz w:val="28"/>
        </w:rPr>
        <w:t xml:space="preserve"> města Zábřeh</w:t>
      </w:r>
      <w:r w:rsidRPr="002C3350">
        <w:rPr>
          <w:rFonts w:cs="Arial"/>
          <w:b/>
          <w:sz w:val="28"/>
        </w:rPr>
        <w:t>“</w:t>
      </w:r>
    </w:p>
    <w:p w14:paraId="701C15E4" w14:textId="77777777" w:rsidR="004A2900" w:rsidRPr="002C3350" w:rsidRDefault="004A2900" w:rsidP="00EB2D83">
      <w:pPr>
        <w:rPr>
          <w:rFonts w:cs="Arial"/>
        </w:rPr>
      </w:pPr>
    </w:p>
    <w:p w14:paraId="4B3B23AC" w14:textId="77777777" w:rsidR="004A2900" w:rsidRPr="002C3350" w:rsidRDefault="004A2900" w:rsidP="00EB2D83">
      <w:pPr>
        <w:rPr>
          <w:rFonts w:cs="Arial"/>
        </w:rPr>
      </w:pPr>
    </w:p>
    <w:p w14:paraId="36D44E8F" w14:textId="2FE523AD" w:rsidR="004A2900" w:rsidRPr="002C3350" w:rsidRDefault="004A2900" w:rsidP="001100F6">
      <w:pPr>
        <w:pStyle w:val="AObsah"/>
        <w:pageBreakBefore w:val="0"/>
        <w:tabs>
          <w:tab w:val="left" w:pos="3940"/>
        </w:tabs>
        <w:spacing w:before="120" w:after="120"/>
        <w:rPr>
          <w:sz w:val="24"/>
        </w:rPr>
      </w:pPr>
      <w:r w:rsidRPr="002C3350">
        <w:rPr>
          <w:sz w:val="24"/>
        </w:rPr>
        <w:t>Obsah:</w:t>
      </w:r>
      <w:r w:rsidR="001100F6" w:rsidRPr="002C3350">
        <w:rPr>
          <w:sz w:val="24"/>
        </w:rPr>
        <w:tab/>
      </w:r>
    </w:p>
    <w:p w14:paraId="50B4D4AF" w14:textId="05F2D250" w:rsidR="00DE6966" w:rsidRDefault="002867E0">
      <w:pPr>
        <w:pStyle w:val="Obsah1"/>
        <w:rPr>
          <w:rFonts w:asciiTheme="minorHAnsi" w:eastAsiaTheme="minorEastAsia" w:hAnsiTheme="minorHAnsi" w:cstheme="minorBidi"/>
          <w:b w:val="0"/>
          <w:noProof/>
          <w:kern w:val="2"/>
          <w:sz w:val="22"/>
          <w14:ligatures w14:val="standardContextual"/>
        </w:rPr>
      </w:pPr>
      <w:r w:rsidRPr="002C3350">
        <w:rPr>
          <w:rFonts w:cs="Arial"/>
        </w:rPr>
        <w:fldChar w:fldCharType="begin"/>
      </w:r>
      <w:r w:rsidR="004A2900" w:rsidRPr="002C3350">
        <w:rPr>
          <w:rFonts w:cs="Arial"/>
        </w:rPr>
        <w:instrText xml:space="preserve"> TOC \o "2-3" \h \z \t "Nadpis 1;1;Podtitul;1" </w:instrText>
      </w:r>
      <w:r w:rsidRPr="002C3350">
        <w:rPr>
          <w:rFonts w:cs="Arial"/>
        </w:rPr>
        <w:fldChar w:fldCharType="separate"/>
      </w:r>
      <w:hyperlink w:anchor="_Toc149129991" w:history="1">
        <w:r w:rsidR="00DE6966" w:rsidRPr="00DD551B">
          <w:rPr>
            <w:rStyle w:val="Hypertextovodkaz"/>
            <w:noProof/>
          </w:rPr>
          <w:t>1.</w:t>
        </w:r>
        <w:r w:rsidR="00DE6966">
          <w:rPr>
            <w:rFonts w:asciiTheme="minorHAnsi" w:eastAsiaTheme="minorEastAsia" w:hAnsiTheme="minorHAnsi" w:cstheme="minorBidi"/>
            <w:b w:val="0"/>
            <w:noProof/>
            <w:kern w:val="2"/>
            <w:sz w:val="22"/>
            <w14:ligatures w14:val="standardContextual"/>
          </w:rPr>
          <w:tab/>
        </w:r>
        <w:r w:rsidR="00DE6966" w:rsidRPr="00DD551B">
          <w:rPr>
            <w:rStyle w:val="Hypertextovodkaz"/>
            <w:noProof/>
          </w:rPr>
          <w:t>Popis stávajícího stavu</w:t>
        </w:r>
        <w:r w:rsidR="00DE6966">
          <w:rPr>
            <w:noProof/>
            <w:webHidden/>
          </w:rPr>
          <w:tab/>
        </w:r>
        <w:r w:rsidR="00DE6966">
          <w:rPr>
            <w:noProof/>
            <w:webHidden/>
          </w:rPr>
          <w:fldChar w:fldCharType="begin"/>
        </w:r>
        <w:r w:rsidR="00DE6966">
          <w:rPr>
            <w:noProof/>
            <w:webHidden/>
          </w:rPr>
          <w:instrText xml:space="preserve"> PAGEREF _Toc149129991 \h </w:instrText>
        </w:r>
        <w:r w:rsidR="00DE6966">
          <w:rPr>
            <w:noProof/>
            <w:webHidden/>
          </w:rPr>
        </w:r>
        <w:r w:rsidR="00DE6966">
          <w:rPr>
            <w:noProof/>
            <w:webHidden/>
          </w:rPr>
          <w:fldChar w:fldCharType="separate"/>
        </w:r>
        <w:r w:rsidR="00DE6966">
          <w:rPr>
            <w:noProof/>
            <w:webHidden/>
          </w:rPr>
          <w:t>3</w:t>
        </w:r>
        <w:r w:rsidR="00DE6966">
          <w:rPr>
            <w:noProof/>
            <w:webHidden/>
          </w:rPr>
          <w:fldChar w:fldCharType="end"/>
        </w:r>
      </w:hyperlink>
    </w:p>
    <w:p w14:paraId="44501E3B" w14:textId="2AFFD03F" w:rsidR="00DE6966" w:rsidRDefault="00000000">
      <w:pPr>
        <w:pStyle w:val="Obsah2"/>
        <w:rPr>
          <w:rFonts w:asciiTheme="minorHAnsi" w:eastAsiaTheme="minorEastAsia" w:hAnsiTheme="minorHAnsi" w:cstheme="minorBidi"/>
          <w:kern w:val="2"/>
          <w:sz w:val="22"/>
          <w:szCs w:val="22"/>
          <w14:ligatures w14:val="standardContextual"/>
        </w:rPr>
      </w:pPr>
      <w:hyperlink w:anchor="_Toc149129992" w:history="1">
        <w:r w:rsidR="00DE6966" w:rsidRPr="00DD551B">
          <w:rPr>
            <w:rStyle w:val="Hypertextovodkaz"/>
          </w:rPr>
          <w:t>1.1.</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Fonts w:eastAsia="Arial"/>
          </w:rPr>
          <w:t>Stávající moduly IS</w:t>
        </w:r>
        <w:r w:rsidR="00DE6966">
          <w:rPr>
            <w:webHidden/>
          </w:rPr>
          <w:tab/>
        </w:r>
        <w:r w:rsidR="00DE6966">
          <w:rPr>
            <w:webHidden/>
          </w:rPr>
          <w:fldChar w:fldCharType="begin"/>
        </w:r>
        <w:r w:rsidR="00DE6966">
          <w:rPr>
            <w:webHidden/>
          </w:rPr>
          <w:instrText xml:space="preserve"> PAGEREF _Toc149129992 \h </w:instrText>
        </w:r>
        <w:r w:rsidR="00DE6966">
          <w:rPr>
            <w:webHidden/>
          </w:rPr>
        </w:r>
        <w:r w:rsidR="00DE6966">
          <w:rPr>
            <w:webHidden/>
          </w:rPr>
          <w:fldChar w:fldCharType="separate"/>
        </w:r>
        <w:r w:rsidR="00DE6966">
          <w:rPr>
            <w:webHidden/>
          </w:rPr>
          <w:t>3</w:t>
        </w:r>
        <w:r w:rsidR="00DE6966">
          <w:rPr>
            <w:webHidden/>
          </w:rPr>
          <w:fldChar w:fldCharType="end"/>
        </w:r>
      </w:hyperlink>
    </w:p>
    <w:p w14:paraId="50A4A369" w14:textId="54B90CF2" w:rsidR="00DE6966" w:rsidRDefault="00000000">
      <w:pPr>
        <w:pStyle w:val="Obsah2"/>
        <w:rPr>
          <w:rFonts w:asciiTheme="minorHAnsi" w:eastAsiaTheme="minorEastAsia" w:hAnsiTheme="minorHAnsi" w:cstheme="minorBidi"/>
          <w:kern w:val="2"/>
          <w:sz w:val="22"/>
          <w:szCs w:val="22"/>
          <w14:ligatures w14:val="standardContextual"/>
        </w:rPr>
      </w:pPr>
      <w:hyperlink w:anchor="_Toc149129993" w:history="1">
        <w:r w:rsidR="00DE6966" w:rsidRPr="00DD551B">
          <w:rPr>
            <w:rStyle w:val="Hypertextovodkaz"/>
          </w:rPr>
          <w:t>1.2.</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Servery</w:t>
        </w:r>
        <w:r w:rsidR="00DE6966">
          <w:rPr>
            <w:webHidden/>
          </w:rPr>
          <w:tab/>
        </w:r>
        <w:r w:rsidR="00DE6966">
          <w:rPr>
            <w:webHidden/>
          </w:rPr>
          <w:fldChar w:fldCharType="begin"/>
        </w:r>
        <w:r w:rsidR="00DE6966">
          <w:rPr>
            <w:webHidden/>
          </w:rPr>
          <w:instrText xml:space="preserve"> PAGEREF _Toc149129993 \h </w:instrText>
        </w:r>
        <w:r w:rsidR="00DE6966">
          <w:rPr>
            <w:webHidden/>
          </w:rPr>
        </w:r>
        <w:r w:rsidR="00DE6966">
          <w:rPr>
            <w:webHidden/>
          </w:rPr>
          <w:fldChar w:fldCharType="separate"/>
        </w:r>
        <w:r w:rsidR="00DE6966">
          <w:rPr>
            <w:webHidden/>
          </w:rPr>
          <w:t>3</w:t>
        </w:r>
        <w:r w:rsidR="00DE6966">
          <w:rPr>
            <w:webHidden/>
          </w:rPr>
          <w:fldChar w:fldCharType="end"/>
        </w:r>
      </w:hyperlink>
    </w:p>
    <w:p w14:paraId="571DD526" w14:textId="0777BF85" w:rsidR="00DE6966" w:rsidRDefault="00000000">
      <w:pPr>
        <w:pStyle w:val="Obsah2"/>
        <w:rPr>
          <w:rFonts w:asciiTheme="minorHAnsi" w:eastAsiaTheme="minorEastAsia" w:hAnsiTheme="minorHAnsi" w:cstheme="minorBidi"/>
          <w:kern w:val="2"/>
          <w:sz w:val="22"/>
          <w:szCs w:val="22"/>
          <w14:ligatures w14:val="standardContextual"/>
        </w:rPr>
      </w:pPr>
      <w:hyperlink w:anchor="_Toc149129994" w:history="1">
        <w:r w:rsidR="00DE6966" w:rsidRPr="00DD551B">
          <w:rPr>
            <w:rStyle w:val="Hypertextovodkaz"/>
          </w:rPr>
          <w:t>1.3.</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Datová úložiště</w:t>
        </w:r>
        <w:r w:rsidR="00DE6966">
          <w:rPr>
            <w:webHidden/>
          </w:rPr>
          <w:tab/>
        </w:r>
        <w:r w:rsidR="00DE6966">
          <w:rPr>
            <w:webHidden/>
          </w:rPr>
          <w:fldChar w:fldCharType="begin"/>
        </w:r>
        <w:r w:rsidR="00DE6966">
          <w:rPr>
            <w:webHidden/>
          </w:rPr>
          <w:instrText xml:space="preserve"> PAGEREF _Toc149129994 \h </w:instrText>
        </w:r>
        <w:r w:rsidR="00DE6966">
          <w:rPr>
            <w:webHidden/>
          </w:rPr>
        </w:r>
        <w:r w:rsidR="00DE6966">
          <w:rPr>
            <w:webHidden/>
          </w:rPr>
          <w:fldChar w:fldCharType="separate"/>
        </w:r>
        <w:r w:rsidR="00DE6966">
          <w:rPr>
            <w:webHidden/>
          </w:rPr>
          <w:t>3</w:t>
        </w:r>
        <w:r w:rsidR="00DE6966">
          <w:rPr>
            <w:webHidden/>
          </w:rPr>
          <w:fldChar w:fldCharType="end"/>
        </w:r>
      </w:hyperlink>
    </w:p>
    <w:p w14:paraId="2E870320" w14:textId="4FB76BC3" w:rsidR="00DE6966" w:rsidRDefault="00000000">
      <w:pPr>
        <w:pStyle w:val="Obsah2"/>
        <w:rPr>
          <w:rFonts w:asciiTheme="minorHAnsi" w:eastAsiaTheme="minorEastAsia" w:hAnsiTheme="minorHAnsi" w:cstheme="minorBidi"/>
          <w:kern w:val="2"/>
          <w:sz w:val="22"/>
          <w:szCs w:val="22"/>
          <w14:ligatures w14:val="standardContextual"/>
        </w:rPr>
      </w:pPr>
      <w:hyperlink w:anchor="_Toc149129995" w:history="1">
        <w:r w:rsidR="00DE6966" w:rsidRPr="00DD551B">
          <w:rPr>
            <w:rStyle w:val="Hypertextovodkaz"/>
          </w:rPr>
          <w:t>1.4.</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LAN</w:t>
        </w:r>
        <w:r w:rsidR="00DE6966">
          <w:rPr>
            <w:webHidden/>
          </w:rPr>
          <w:tab/>
        </w:r>
        <w:r w:rsidR="00DE6966">
          <w:rPr>
            <w:webHidden/>
          </w:rPr>
          <w:fldChar w:fldCharType="begin"/>
        </w:r>
        <w:r w:rsidR="00DE6966">
          <w:rPr>
            <w:webHidden/>
          </w:rPr>
          <w:instrText xml:space="preserve"> PAGEREF _Toc149129995 \h </w:instrText>
        </w:r>
        <w:r w:rsidR="00DE6966">
          <w:rPr>
            <w:webHidden/>
          </w:rPr>
        </w:r>
        <w:r w:rsidR="00DE6966">
          <w:rPr>
            <w:webHidden/>
          </w:rPr>
          <w:fldChar w:fldCharType="separate"/>
        </w:r>
        <w:r w:rsidR="00DE6966">
          <w:rPr>
            <w:webHidden/>
          </w:rPr>
          <w:t>4</w:t>
        </w:r>
        <w:r w:rsidR="00DE6966">
          <w:rPr>
            <w:webHidden/>
          </w:rPr>
          <w:fldChar w:fldCharType="end"/>
        </w:r>
      </w:hyperlink>
    </w:p>
    <w:p w14:paraId="0C8FA0D2" w14:textId="4206D5F2" w:rsidR="00DE6966" w:rsidRDefault="00000000">
      <w:pPr>
        <w:pStyle w:val="Obsah2"/>
        <w:rPr>
          <w:rFonts w:asciiTheme="minorHAnsi" w:eastAsiaTheme="minorEastAsia" w:hAnsiTheme="minorHAnsi" w:cstheme="minorBidi"/>
          <w:kern w:val="2"/>
          <w:sz w:val="22"/>
          <w:szCs w:val="22"/>
          <w14:ligatures w14:val="standardContextual"/>
        </w:rPr>
      </w:pPr>
      <w:hyperlink w:anchor="_Toc149129996" w:history="1">
        <w:r w:rsidR="00DE6966" w:rsidRPr="00DD551B">
          <w:rPr>
            <w:rStyle w:val="Hypertextovodkaz"/>
          </w:rPr>
          <w:t>1.5.</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Zálohování</w:t>
        </w:r>
        <w:r w:rsidR="00DE6966">
          <w:rPr>
            <w:webHidden/>
          </w:rPr>
          <w:tab/>
        </w:r>
        <w:r w:rsidR="00DE6966">
          <w:rPr>
            <w:webHidden/>
          </w:rPr>
          <w:fldChar w:fldCharType="begin"/>
        </w:r>
        <w:r w:rsidR="00DE6966">
          <w:rPr>
            <w:webHidden/>
          </w:rPr>
          <w:instrText xml:space="preserve"> PAGEREF _Toc149129996 \h </w:instrText>
        </w:r>
        <w:r w:rsidR="00DE6966">
          <w:rPr>
            <w:webHidden/>
          </w:rPr>
        </w:r>
        <w:r w:rsidR="00DE6966">
          <w:rPr>
            <w:webHidden/>
          </w:rPr>
          <w:fldChar w:fldCharType="separate"/>
        </w:r>
        <w:r w:rsidR="00DE6966">
          <w:rPr>
            <w:webHidden/>
          </w:rPr>
          <w:t>4</w:t>
        </w:r>
        <w:r w:rsidR="00DE6966">
          <w:rPr>
            <w:webHidden/>
          </w:rPr>
          <w:fldChar w:fldCharType="end"/>
        </w:r>
      </w:hyperlink>
    </w:p>
    <w:p w14:paraId="7D19429F" w14:textId="1A23C9A0" w:rsidR="00DE6966" w:rsidRDefault="00000000">
      <w:pPr>
        <w:pStyle w:val="Obsah2"/>
        <w:rPr>
          <w:rFonts w:asciiTheme="minorHAnsi" w:eastAsiaTheme="minorEastAsia" w:hAnsiTheme="minorHAnsi" w:cstheme="minorBidi"/>
          <w:kern w:val="2"/>
          <w:sz w:val="22"/>
          <w:szCs w:val="22"/>
          <w14:ligatures w14:val="standardContextual"/>
        </w:rPr>
      </w:pPr>
      <w:hyperlink w:anchor="_Toc149129997" w:history="1">
        <w:r w:rsidR="00DE6966" w:rsidRPr="00DD551B">
          <w:rPr>
            <w:rStyle w:val="Hypertextovodkaz"/>
          </w:rPr>
          <w:t>1.6.</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Napájení</w:t>
        </w:r>
        <w:r w:rsidR="00DE6966">
          <w:rPr>
            <w:webHidden/>
          </w:rPr>
          <w:tab/>
        </w:r>
        <w:r w:rsidR="00DE6966">
          <w:rPr>
            <w:webHidden/>
          </w:rPr>
          <w:fldChar w:fldCharType="begin"/>
        </w:r>
        <w:r w:rsidR="00DE6966">
          <w:rPr>
            <w:webHidden/>
          </w:rPr>
          <w:instrText xml:space="preserve"> PAGEREF _Toc149129997 \h </w:instrText>
        </w:r>
        <w:r w:rsidR="00DE6966">
          <w:rPr>
            <w:webHidden/>
          </w:rPr>
        </w:r>
        <w:r w:rsidR="00DE6966">
          <w:rPr>
            <w:webHidden/>
          </w:rPr>
          <w:fldChar w:fldCharType="separate"/>
        </w:r>
        <w:r w:rsidR="00DE6966">
          <w:rPr>
            <w:webHidden/>
          </w:rPr>
          <w:t>4</w:t>
        </w:r>
        <w:r w:rsidR="00DE6966">
          <w:rPr>
            <w:webHidden/>
          </w:rPr>
          <w:fldChar w:fldCharType="end"/>
        </w:r>
      </w:hyperlink>
    </w:p>
    <w:p w14:paraId="4D1DBFA7" w14:textId="3AA90FD8" w:rsidR="00DE6966" w:rsidRDefault="00000000">
      <w:pPr>
        <w:pStyle w:val="Obsah1"/>
        <w:rPr>
          <w:rFonts w:asciiTheme="minorHAnsi" w:eastAsiaTheme="minorEastAsia" w:hAnsiTheme="minorHAnsi" w:cstheme="minorBidi"/>
          <w:b w:val="0"/>
          <w:noProof/>
          <w:kern w:val="2"/>
          <w:sz w:val="22"/>
          <w14:ligatures w14:val="standardContextual"/>
        </w:rPr>
      </w:pPr>
      <w:hyperlink w:anchor="_Toc149129998" w:history="1">
        <w:r w:rsidR="00DE6966" w:rsidRPr="00DD551B">
          <w:rPr>
            <w:rStyle w:val="Hypertextovodkaz"/>
            <w:noProof/>
          </w:rPr>
          <w:t>2.</w:t>
        </w:r>
        <w:r w:rsidR="00DE6966">
          <w:rPr>
            <w:rFonts w:asciiTheme="minorHAnsi" w:eastAsiaTheme="minorEastAsia" w:hAnsiTheme="minorHAnsi" w:cstheme="minorBidi"/>
            <w:b w:val="0"/>
            <w:noProof/>
            <w:kern w:val="2"/>
            <w:sz w:val="22"/>
            <w14:ligatures w14:val="standardContextual"/>
          </w:rPr>
          <w:tab/>
        </w:r>
        <w:r w:rsidR="00DE6966" w:rsidRPr="00DD551B">
          <w:rPr>
            <w:rStyle w:val="Hypertextovodkaz"/>
            <w:noProof/>
          </w:rPr>
          <w:t>Specifikace předmětu veřejné zakázky</w:t>
        </w:r>
        <w:r w:rsidR="00DE6966">
          <w:rPr>
            <w:noProof/>
            <w:webHidden/>
          </w:rPr>
          <w:tab/>
        </w:r>
        <w:r w:rsidR="00DE6966">
          <w:rPr>
            <w:noProof/>
            <w:webHidden/>
          </w:rPr>
          <w:fldChar w:fldCharType="begin"/>
        </w:r>
        <w:r w:rsidR="00DE6966">
          <w:rPr>
            <w:noProof/>
            <w:webHidden/>
          </w:rPr>
          <w:instrText xml:space="preserve"> PAGEREF _Toc149129998 \h </w:instrText>
        </w:r>
        <w:r w:rsidR="00DE6966">
          <w:rPr>
            <w:noProof/>
            <w:webHidden/>
          </w:rPr>
        </w:r>
        <w:r w:rsidR="00DE6966">
          <w:rPr>
            <w:noProof/>
            <w:webHidden/>
          </w:rPr>
          <w:fldChar w:fldCharType="separate"/>
        </w:r>
        <w:r w:rsidR="00DE6966">
          <w:rPr>
            <w:noProof/>
            <w:webHidden/>
          </w:rPr>
          <w:t>4</w:t>
        </w:r>
        <w:r w:rsidR="00DE6966">
          <w:rPr>
            <w:noProof/>
            <w:webHidden/>
          </w:rPr>
          <w:fldChar w:fldCharType="end"/>
        </w:r>
      </w:hyperlink>
    </w:p>
    <w:p w14:paraId="094E471B" w14:textId="03C3A218" w:rsidR="00DE6966" w:rsidRDefault="00000000">
      <w:pPr>
        <w:pStyle w:val="Obsah2"/>
        <w:rPr>
          <w:rFonts w:asciiTheme="minorHAnsi" w:eastAsiaTheme="minorEastAsia" w:hAnsiTheme="minorHAnsi" w:cstheme="minorBidi"/>
          <w:kern w:val="2"/>
          <w:sz w:val="22"/>
          <w:szCs w:val="22"/>
          <w14:ligatures w14:val="standardContextual"/>
        </w:rPr>
      </w:pPr>
      <w:hyperlink w:anchor="_Toc149129999" w:history="1">
        <w:r w:rsidR="00DE6966" w:rsidRPr="00DD551B">
          <w:rPr>
            <w:rStyle w:val="Hypertextovodkaz"/>
          </w:rPr>
          <w:t>2.1.</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Komunikace s bankou</w:t>
        </w:r>
        <w:r w:rsidR="00DE6966">
          <w:rPr>
            <w:webHidden/>
          </w:rPr>
          <w:tab/>
        </w:r>
        <w:r w:rsidR="00DE6966">
          <w:rPr>
            <w:webHidden/>
          </w:rPr>
          <w:fldChar w:fldCharType="begin"/>
        </w:r>
        <w:r w:rsidR="00DE6966">
          <w:rPr>
            <w:webHidden/>
          </w:rPr>
          <w:instrText xml:space="preserve"> PAGEREF _Toc149129999 \h </w:instrText>
        </w:r>
        <w:r w:rsidR="00DE6966">
          <w:rPr>
            <w:webHidden/>
          </w:rPr>
        </w:r>
        <w:r w:rsidR="00DE6966">
          <w:rPr>
            <w:webHidden/>
          </w:rPr>
          <w:fldChar w:fldCharType="separate"/>
        </w:r>
        <w:r w:rsidR="00DE6966">
          <w:rPr>
            <w:webHidden/>
          </w:rPr>
          <w:t>5</w:t>
        </w:r>
        <w:r w:rsidR="00DE6966">
          <w:rPr>
            <w:webHidden/>
          </w:rPr>
          <w:fldChar w:fldCharType="end"/>
        </w:r>
      </w:hyperlink>
    </w:p>
    <w:p w14:paraId="1B0A9DB1" w14:textId="6EDA996F" w:rsidR="00DE6966" w:rsidRDefault="00000000">
      <w:pPr>
        <w:pStyle w:val="Obsah2"/>
        <w:rPr>
          <w:rFonts w:asciiTheme="minorHAnsi" w:eastAsiaTheme="minorEastAsia" w:hAnsiTheme="minorHAnsi" w:cstheme="minorBidi"/>
          <w:kern w:val="2"/>
          <w:sz w:val="22"/>
          <w:szCs w:val="22"/>
          <w14:ligatures w14:val="standardContextual"/>
        </w:rPr>
      </w:pPr>
      <w:hyperlink w:anchor="_Toc149130000" w:history="1">
        <w:r w:rsidR="00DE6966" w:rsidRPr="00DD551B">
          <w:rPr>
            <w:rStyle w:val="Hypertextovodkaz"/>
          </w:rPr>
          <w:t>2.2.</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Evidence smluv a objednávek</w:t>
        </w:r>
        <w:r w:rsidR="00DE6966">
          <w:rPr>
            <w:webHidden/>
          </w:rPr>
          <w:tab/>
        </w:r>
        <w:r w:rsidR="00DE6966">
          <w:rPr>
            <w:webHidden/>
          </w:rPr>
          <w:fldChar w:fldCharType="begin"/>
        </w:r>
        <w:r w:rsidR="00DE6966">
          <w:rPr>
            <w:webHidden/>
          </w:rPr>
          <w:instrText xml:space="preserve"> PAGEREF _Toc149130000 \h </w:instrText>
        </w:r>
        <w:r w:rsidR="00DE6966">
          <w:rPr>
            <w:webHidden/>
          </w:rPr>
        </w:r>
        <w:r w:rsidR="00DE6966">
          <w:rPr>
            <w:webHidden/>
          </w:rPr>
          <w:fldChar w:fldCharType="separate"/>
        </w:r>
        <w:r w:rsidR="00DE6966">
          <w:rPr>
            <w:webHidden/>
          </w:rPr>
          <w:t>5</w:t>
        </w:r>
        <w:r w:rsidR="00DE6966">
          <w:rPr>
            <w:webHidden/>
          </w:rPr>
          <w:fldChar w:fldCharType="end"/>
        </w:r>
      </w:hyperlink>
    </w:p>
    <w:p w14:paraId="015062B3" w14:textId="4E83DAAC" w:rsidR="00DE6966" w:rsidRDefault="00000000">
      <w:pPr>
        <w:pStyle w:val="Obsah2"/>
        <w:rPr>
          <w:rFonts w:asciiTheme="minorHAnsi" w:eastAsiaTheme="minorEastAsia" w:hAnsiTheme="minorHAnsi" w:cstheme="minorBidi"/>
          <w:kern w:val="2"/>
          <w:sz w:val="22"/>
          <w:szCs w:val="22"/>
          <w14:ligatures w14:val="standardContextual"/>
        </w:rPr>
      </w:pPr>
      <w:hyperlink w:anchor="_Toc149130001" w:history="1">
        <w:r w:rsidR="00DE6966" w:rsidRPr="00DD551B">
          <w:rPr>
            <w:rStyle w:val="Hypertextovodkaz"/>
          </w:rPr>
          <w:t>2.3.</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Kniha došlých faktur</w:t>
        </w:r>
        <w:r w:rsidR="00DE6966">
          <w:rPr>
            <w:webHidden/>
          </w:rPr>
          <w:tab/>
        </w:r>
        <w:r w:rsidR="00DE6966">
          <w:rPr>
            <w:webHidden/>
          </w:rPr>
          <w:fldChar w:fldCharType="begin"/>
        </w:r>
        <w:r w:rsidR="00DE6966">
          <w:rPr>
            <w:webHidden/>
          </w:rPr>
          <w:instrText xml:space="preserve"> PAGEREF _Toc149130001 \h </w:instrText>
        </w:r>
        <w:r w:rsidR="00DE6966">
          <w:rPr>
            <w:webHidden/>
          </w:rPr>
        </w:r>
        <w:r w:rsidR="00DE6966">
          <w:rPr>
            <w:webHidden/>
          </w:rPr>
          <w:fldChar w:fldCharType="separate"/>
        </w:r>
        <w:r w:rsidR="00DE6966">
          <w:rPr>
            <w:webHidden/>
          </w:rPr>
          <w:t>6</w:t>
        </w:r>
        <w:r w:rsidR="00DE6966">
          <w:rPr>
            <w:webHidden/>
          </w:rPr>
          <w:fldChar w:fldCharType="end"/>
        </w:r>
      </w:hyperlink>
    </w:p>
    <w:p w14:paraId="03E726E0" w14:textId="683C4F7A" w:rsidR="00DE6966" w:rsidRDefault="00000000">
      <w:pPr>
        <w:pStyle w:val="Obsah2"/>
        <w:rPr>
          <w:rFonts w:asciiTheme="minorHAnsi" w:eastAsiaTheme="minorEastAsia" w:hAnsiTheme="minorHAnsi" w:cstheme="minorBidi"/>
          <w:kern w:val="2"/>
          <w:sz w:val="22"/>
          <w:szCs w:val="22"/>
          <w14:ligatures w14:val="standardContextual"/>
        </w:rPr>
      </w:pPr>
      <w:hyperlink w:anchor="_Toc149130002" w:history="1">
        <w:r w:rsidR="00DE6966" w:rsidRPr="00DD551B">
          <w:rPr>
            <w:rStyle w:val="Hypertextovodkaz"/>
          </w:rPr>
          <w:t>2.4.</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Kniha odeslaných faktur</w:t>
        </w:r>
        <w:r w:rsidR="00DE6966">
          <w:rPr>
            <w:webHidden/>
          </w:rPr>
          <w:tab/>
        </w:r>
        <w:r w:rsidR="00DE6966">
          <w:rPr>
            <w:webHidden/>
          </w:rPr>
          <w:fldChar w:fldCharType="begin"/>
        </w:r>
        <w:r w:rsidR="00DE6966">
          <w:rPr>
            <w:webHidden/>
          </w:rPr>
          <w:instrText xml:space="preserve"> PAGEREF _Toc149130002 \h </w:instrText>
        </w:r>
        <w:r w:rsidR="00DE6966">
          <w:rPr>
            <w:webHidden/>
          </w:rPr>
        </w:r>
        <w:r w:rsidR="00DE6966">
          <w:rPr>
            <w:webHidden/>
          </w:rPr>
          <w:fldChar w:fldCharType="separate"/>
        </w:r>
        <w:r w:rsidR="00DE6966">
          <w:rPr>
            <w:webHidden/>
          </w:rPr>
          <w:t>6</w:t>
        </w:r>
        <w:r w:rsidR="00DE6966">
          <w:rPr>
            <w:webHidden/>
          </w:rPr>
          <w:fldChar w:fldCharType="end"/>
        </w:r>
      </w:hyperlink>
    </w:p>
    <w:p w14:paraId="55CB1B8B" w14:textId="55AC944B" w:rsidR="00DE6966" w:rsidRDefault="00000000">
      <w:pPr>
        <w:pStyle w:val="Obsah2"/>
        <w:rPr>
          <w:rFonts w:asciiTheme="minorHAnsi" w:eastAsiaTheme="minorEastAsia" w:hAnsiTheme="minorHAnsi" w:cstheme="minorBidi"/>
          <w:kern w:val="2"/>
          <w:sz w:val="22"/>
          <w:szCs w:val="22"/>
          <w14:ligatures w14:val="standardContextual"/>
        </w:rPr>
      </w:pPr>
      <w:hyperlink w:anchor="_Toc149130003" w:history="1">
        <w:r w:rsidR="00DE6966" w:rsidRPr="00DD551B">
          <w:rPr>
            <w:rStyle w:val="Hypertextovodkaz"/>
          </w:rPr>
          <w:t>2.5.</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Majetek</w:t>
        </w:r>
        <w:r w:rsidR="00DE6966">
          <w:rPr>
            <w:webHidden/>
          </w:rPr>
          <w:tab/>
        </w:r>
        <w:r w:rsidR="00DE6966">
          <w:rPr>
            <w:webHidden/>
          </w:rPr>
          <w:fldChar w:fldCharType="begin"/>
        </w:r>
        <w:r w:rsidR="00DE6966">
          <w:rPr>
            <w:webHidden/>
          </w:rPr>
          <w:instrText xml:space="preserve"> PAGEREF _Toc149130003 \h </w:instrText>
        </w:r>
        <w:r w:rsidR="00DE6966">
          <w:rPr>
            <w:webHidden/>
          </w:rPr>
        </w:r>
        <w:r w:rsidR="00DE6966">
          <w:rPr>
            <w:webHidden/>
          </w:rPr>
          <w:fldChar w:fldCharType="separate"/>
        </w:r>
        <w:r w:rsidR="00DE6966">
          <w:rPr>
            <w:webHidden/>
          </w:rPr>
          <w:t>6</w:t>
        </w:r>
        <w:r w:rsidR="00DE6966">
          <w:rPr>
            <w:webHidden/>
          </w:rPr>
          <w:fldChar w:fldCharType="end"/>
        </w:r>
      </w:hyperlink>
    </w:p>
    <w:p w14:paraId="6BEC835C" w14:textId="0220CBA4" w:rsidR="00DE6966" w:rsidRDefault="00000000">
      <w:pPr>
        <w:pStyle w:val="Obsah2"/>
        <w:rPr>
          <w:rFonts w:asciiTheme="minorHAnsi" w:eastAsiaTheme="minorEastAsia" w:hAnsiTheme="minorHAnsi" w:cstheme="minorBidi"/>
          <w:kern w:val="2"/>
          <w:sz w:val="22"/>
          <w:szCs w:val="22"/>
          <w14:ligatures w14:val="standardContextual"/>
        </w:rPr>
      </w:pPr>
      <w:hyperlink w:anchor="_Toc149130004" w:history="1">
        <w:r w:rsidR="00DE6966" w:rsidRPr="00DD551B">
          <w:rPr>
            <w:rStyle w:val="Hypertextovodkaz"/>
          </w:rPr>
          <w:t>2.6.</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Daně dávky poplatky</w:t>
        </w:r>
        <w:r w:rsidR="00DE6966">
          <w:rPr>
            <w:webHidden/>
          </w:rPr>
          <w:tab/>
        </w:r>
        <w:r w:rsidR="00DE6966">
          <w:rPr>
            <w:webHidden/>
          </w:rPr>
          <w:fldChar w:fldCharType="begin"/>
        </w:r>
        <w:r w:rsidR="00DE6966">
          <w:rPr>
            <w:webHidden/>
          </w:rPr>
          <w:instrText xml:space="preserve"> PAGEREF _Toc149130004 \h </w:instrText>
        </w:r>
        <w:r w:rsidR="00DE6966">
          <w:rPr>
            <w:webHidden/>
          </w:rPr>
        </w:r>
        <w:r w:rsidR="00DE6966">
          <w:rPr>
            <w:webHidden/>
          </w:rPr>
          <w:fldChar w:fldCharType="separate"/>
        </w:r>
        <w:r w:rsidR="00DE6966">
          <w:rPr>
            <w:webHidden/>
          </w:rPr>
          <w:t>6</w:t>
        </w:r>
        <w:r w:rsidR="00DE6966">
          <w:rPr>
            <w:webHidden/>
          </w:rPr>
          <w:fldChar w:fldCharType="end"/>
        </w:r>
      </w:hyperlink>
    </w:p>
    <w:p w14:paraId="6B785588" w14:textId="7F6CC43B" w:rsidR="00DE6966" w:rsidRDefault="00000000">
      <w:pPr>
        <w:pStyle w:val="Obsah2"/>
        <w:rPr>
          <w:rFonts w:asciiTheme="minorHAnsi" w:eastAsiaTheme="minorEastAsia" w:hAnsiTheme="minorHAnsi" w:cstheme="minorBidi"/>
          <w:kern w:val="2"/>
          <w:sz w:val="22"/>
          <w:szCs w:val="22"/>
          <w14:ligatures w14:val="standardContextual"/>
        </w:rPr>
      </w:pPr>
      <w:hyperlink w:anchor="_Toc149130005" w:history="1">
        <w:r w:rsidR="00DE6966" w:rsidRPr="00DD551B">
          <w:rPr>
            <w:rStyle w:val="Hypertextovodkaz"/>
          </w:rPr>
          <w:t>2.7.</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Pokladna</w:t>
        </w:r>
        <w:r w:rsidR="00DE6966">
          <w:rPr>
            <w:webHidden/>
          </w:rPr>
          <w:tab/>
        </w:r>
        <w:r w:rsidR="00DE6966">
          <w:rPr>
            <w:webHidden/>
          </w:rPr>
          <w:fldChar w:fldCharType="begin"/>
        </w:r>
        <w:r w:rsidR="00DE6966">
          <w:rPr>
            <w:webHidden/>
          </w:rPr>
          <w:instrText xml:space="preserve"> PAGEREF _Toc149130005 \h </w:instrText>
        </w:r>
        <w:r w:rsidR="00DE6966">
          <w:rPr>
            <w:webHidden/>
          </w:rPr>
        </w:r>
        <w:r w:rsidR="00DE6966">
          <w:rPr>
            <w:webHidden/>
          </w:rPr>
          <w:fldChar w:fldCharType="separate"/>
        </w:r>
        <w:r w:rsidR="00DE6966">
          <w:rPr>
            <w:webHidden/>
          </w:rPr>
          <w:t>7</w:t>
        </w:r>
        <w:r w:rsidR="00DE6966">
          <w:rPr>
            <w:webHidden/>
          </w:rPr>
          <w:fldChar w:fldCharType="end"/>
        </w:r>
      </w:hyperlink>
    </w:p>
    <w:p w14:paraId="02763F04" w14:textId="618F43CA" w:rsidR="00DE6966" w:rsidRDefault="00000000">
      <w:pPr>
        <w:pStyle w:val="Obsah2"/>
        <w:rPr>
          <w:rFonts w:asciiTheme="minorHAnsi" w:eastAsiaTheme="minorEastAsia" w:hAnsiTheme="minorHAnsi" w:cstheme="minorBidi"/>
          <w:kern w:val="2"/>
          <w:sz w:val="22"/>
          <w:szCs w:val="22"/>
          <w14:ligatures w14:val="standardContextual"/>
        </w:rPr>
      </w:pPr>
      <w:hyperlink w:anchor="_Toc149130006" w:history="1">
        <w:r w:rsidR="00DE6966" w:rsidRPr="00DD551B">
          <w:rPr>
            <w:rStyle w:val="Hypertextovodkaz"/>
          </w:rPr>
          <w:t>2.8.</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Registr obyvatel</w:t>
        </w:r>
        <w:r w:rsidR="00DE6966">
          <w:rPr>
            <w:webHidden/>
          </w:rPr>
          <w:tab/>
        </w:r>
        <w:r w:rsidR="00DE6966">
          <w:rPr>
            <w:webHidden/>
          </w:rPr>
          <w:fldChar w:fldCharType="begin"/>
        </w:r>
        <w:r w:rsidR="00DE6966">
          <w:rPr>
            <w:webHidden/>
          </w:rPr>
          <w:instrText xml:space="preserve"> PAGEREF _Toc149130006 \h </w:instrText>
        </w:r>
        <w:r w:rsidR="00DE6966">
          <w:rPr>
            <w:webHidden/>
          </w:rPr>
        </w:r>
        <w:r w:rsidR="00DE6966">
          <w:rPr>
            <w:webHidden/>
          </w:rPr>
          <w:fldChar w:fldCharType="separate"/>
        </w:r>
        <w:r w:rsidR="00DE6966">
          <w:rPr>
            <w:webHidden/>
          </w:rPr>
          <w:t>7</w:t>
        </w:r>
        <w:r w:rsidR="00DE6966">
          <w:rPr>
            <w:webHidden/>
          </w:rPr>
          <w:fldChar w:fldCharType="end"/>
        </w:r>
      </w:hyperlink>
    </w:p>
    <w:p w14:paraId="0D5C32A1" w14:textId="622C68EB" w:rsidR="00DE6966" w:rsidRDefault="00000000">
      <w:pPr>
        <w:pStyle w:val="Obsah2"/>
        <w:rPr>
          <w:rFonts w:asciiTheme="minorHAnsi" w:eastAsiaTheme="minorEastAsia" w:hAnsiTheme="minorHAnsi" w:cstheme="minorBidi"/>
          <w:kern w:val="2"/>
          <w:sz w:val="22"/>
          <w:szCs w:val="22"/>
          <w14:ligatures w14:val="standardContextual"/>
        </w:rPr>
      </w:pPr>
      <w:hyperlink w:anchor="_Toc149130007" w:history="1">
        <w:r w:rsidR="00DE6966" w:rsidRPr="00DD551B">
          <w:rPr>
            <w:rStyle w:val="Hypertextovodkaz"/>
          </w:rPr>
          <w:t>2.9.</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Registr obyvatel – volby</w:t>
        </w:r>
        <w:r w:rsidR="00DE6966">
          <w:rPr>
            <w:webHidden/>
          </w:rPr>
          <w:tab/>
        </w:r>
        <w:r w:rsidR="00DE6966">
          <w:rPr>
            <w:webHidden/>
          </w:rPr>
          <w:fldChar w:fldCharType="begin"/>
        </w:r>
        <w:r w:rsidR="00DE6966">
          <w:rPr>
            <w:webHidden/>
          </w:rPr>
          <w:instrText xml:space="preserve"> PAGEREF _Toc149130007 \h </w:instrText>
        </w:r>
        <w:r w:rsidR="00DE6966">
          <w:rPr>
            <w:webHidden/>
          </w:rPr>
        </w:r>
        <w:r w:rsidR="00DE6966">
          <w:rPr>
            <w:webHidden/>
          </w:rPr>
          <w:fldChar w:fldCharType="separate"/>
        </w:r>
        <w:r w:rsidR="00DE6966">
          <w:rPr>
            <w:webHidden/>
          </w:rPr>
          <w:t>7</w:t>
        </w:r>
        <w:r w:rsidR="00DE6966">
          <w:rPr>
            <w:webHidden/>
          </w:rPr>
          <w:fldChar w:fldCharType="end"/>
        </w:r>
      </w:hyperlink>
    </w:p>
    <w:p w14:paraId="250F0A7B" w14:textId="21390EA5" w:rsidR="00DE6966" w:rsidRDefault="00000000">
      <w:pPr>
        <w:pStyle w:val="Obsah2"/>
        <w:rPr>
          <w:rFonts w:asciiTheme="minorHAnsi" w:eastAsiaTheme="minorEastAsia" w:hAnsiTheme="minorHAnsi" w:cstheme="minorBidi"/>
          <w:kern w:val="2"/>
          <w:sz w:val="22"/>
          <w:szCs w:val="22"/>
          <w14:ligatures w14:val="standardContextual"/>
        </w:rPr>
      </w:pPr>
      <w:hyperlink w:anchor="_Toc149130008" w:history="1">
        <w:r w:rsidR="00DE6966" w:rsidRPr="00DD551B">
          <w:rPr>
            <w:rStyle w:val="Hypertextovodkaz"/>
          </w:rPr>
          <w:t>2.10.</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Pořizovač účetních dokladů</w:t>
        </w:r>
        <w:r w:rsidR="00DE6966">
          <w:rPr>
            <w:webHidden/>
          </w:rPr>
          <w:tab/>
        </w:r>
        <w:r w:rsidR="00DE6966">
          <w:rPr>
            <w:webHidden/>
          </w:rPr>
          <w:fldChar w:fldCharType="begin"/>
        </w:r>
        <w:r w:rsidR="00DE6966">
          <w:rPr>
            <w:webHidden/>
          </w:rPr>
          <w:instrText xml:space="preserve"> PAGEREF _Toc149130008 \h </w:instrText>
        </w:r>
        <w:r w:rsidR="00DE6966">
          <w:rPr>
            <w:webHidden/>
          </w:rPr>
        </w:r>
        <w:r w:rsidR="00DE6966">
          <w:rPr>
            <w:webHidden/>
          </w:rPr>
          <w:fldChar w:fldCharType="separate"/>
        </w:r>
        <w:r w:rsidR="00DE6966">
          <w:rPr>
            <w:webHidden/>
          </w:rPr>
          <w:t>7</w:t>
        </w:r>
        <w:r w:rsidR="00DE6966">
          <w:rPr>
            <w:webHidden/>
          </w:rPr>
          <w:fldChar w:fldCharType="end"/>
        </w:r>
      </w:hyperlink>
    </w:p>
    <w:p w14:paraId="4D11DFCF" w14:textId="154A87A5" w:rsidR="00DE6966" w:rsidRDefault="00000000">
      <w:pPr>
        <w:pStyle w:val="Obsah2"/>
        <w:rPr>
          <w:rFonts w:asciiTheme="minorHAnsi" w:eastAsiaTheme="minorEastAsia" w:hAnsiTheme="minorHAnsi" w:cstheme="minorBidi"/>
          <w:kern w:val="2"/>
          <w:sz w:val="22"/>
          <w:szCs w:val="22"/>
          <w14:ligatures w14:val="standardContextual"/>
        </w:rPr>
      </w:pPr>
      <w:hyperlink w:anchor="_Toc149130009" w:history="1">
        <w:r w:rsidR="00DE6966" w:rsidRPr="00DD551B">
          <w:rPr>
            <w:rStyle w:val="Hypertextovodkaz"/>
          </w:rPr>
          <w:t>2.11.</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Účetní a rozpočtové výstupy</w:t>
        </w:r>
        <w:r w:rsidR="00DE6966">
          <w:rPr>
            <w:webHidden/>
          </w:rPr>
          <w:tab/>
        </w:r>
        <w:r w:rsidR="00DE6966">
          <w:rPr>
            <w:webHidden/>
          </w:rPr>
          <w:fldChar w:fldCharType="begin"/>
        </w:r>
        <w:r w:rsidR="00DE6966">
          <w:rPr>
            <w:webHidden/>
          </w:rPr>
          <w:instrText xml:space="preserve"> PAGEREF _Toc149130009 \h </w:instrText>
        </w:r>
        <w:r w:rsidR="00DE6966">
          <w:rPr>
            <w:webHidden/>
          </w:rPr>
        </w:r>
        <w:r w:rsidR="00DE6966">
          <w:rPr>
            <w:webHidden/>
          </w:rPr>
          <w:fldChar w:fldCharType="separate"/>
        </w:r>
        <w:r w:rsidR="00DE6966">
          <w:rPr>
            <w:webHidden/>
          </w:rPr>
          <w:t>8</w:t>
        </w:r>
        <w:r w:rsidR="00DE6966">
          <w:rPr>
            <w:webHidden/>
          </w:rPr>
          <w:fldChar w:fldCharType="end"/>
        </w:r>
      </w:hyperlink>
    </w:p>
    <w:p w14:paraId="41C3DAD8" w14:textId="2B573299" w:rsidR="00DE6966" w:rsidRDefault="00000000">
      <w:pPr>
        <w:pStyle w:val="Obsah2"/>
        <w:rPr>
          <w:rFonts w:asciiTheme="minorHAnsi" w:eastAsiaTheme="minorEastAsia" w:hAnsiTheme="minorHAnsi" w:cstheme="minorBidi"/>
          <w:kern w:val="2"/>
          <w:sz w:val="22"/>
          <w:szCs w:val="22"/>
          <w14:ligatures w14:val="standardContextual"/>
        </w:rPr>
      </w:pPr>
      <w:hyperlink w:anchor="_Toc149130010" w:history="1">
        <w:r w:rsidR="00DE6966" w:rsidRPr="00DD551B">
          <w:rPr>
            <w:rStyle w:val="Hypertextovodkaz"/>
          </w:rPr>
          <w:t>2.12.</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Pořizovač rozpočtových dokladů</w:t>
        </w:r>
        <w:r w:rsidR="00DE6966">
          <w:rPr>
            <w:webHidden/>
          </w:rPr>
          <w:tab/>
        </w:r>
        <w:r w:rsidR="00DE6966">
          <w:rPr>
            <w:webHidden/>
          </w:rPr>
          <w:fldChar w:fldCharType="begin"/>
        </w:r>
        <w:r w:rsidR="00DE6966">
          <w:rPr>
            <w:webHidden/>
          </w:rPr>
          <w:instrText xml:space="preserve"> PAGEREF _Toc149130010 \h </w:instrText>
        </w:r>
        <w:r w:rsidR="00DE6966">
          <w:rPr>
            <w:webHidden/>
          </w:rPr>
        </w:r>
        <w:r w:rsidR="00DE6966">
          <w:rPr>
            <w:webHidden/>
          </w:rPr>
          <w:fldChar w:fldCharType="separate"/>
        </w:r>
        <w:r w:rsidR="00DE6966">
          <w:rPr>
            <w:webHidden/>
          </w:rPr>
          <w:t>8</w:t>
        </w:r>
        <w:r w:rsidR="00DE6966">
          <w:rPr>
            <w:webHidden/>
          </w:rPr>
          <w:fldChar w:fldCharType="end"/>
        </w:r>
      </w:hyperlink>
    </w:p>
    <w:p w14:paraId="11AF77B9" w14:textId="63B082EA" w:rsidR="00DE6966" w:rsidRDefault="00000000">
      <w:pPr>
        <w:pStyle w:val="Obsah2"/>
        <w:rPr>
          <w:rFonts w:asciiTheme="minorHAnsi" w:eastAsiaTheme="minorEastAsia" w:hAnsiTheme="minorHAnsi" w:cstheme="minorBidi"/>
          <w:kern w:val="2"/>
          <w:sz w:val="22"/>
          <w:szCs w:val="22"/>
          <w14:ligatures w14:val="standardContextual"/>
        </w:rPr>
      </w:pPr>
      <w:hyperlink w:anchor="_Toc149130011" w:history="1">
        <w:r w:rsidR="00DE6966" w:rsidRPr="00DD551B">
          <w:rPr>
            <w:rStyle w:val="Hypertextovodkaz"/>
          </w:rPr>
          <w:t>2.13.</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Podání elektronických dat</w:t>
        </w:r>
        <w:r w:rsidR="00DE6966">
          <w:rPr>
            <w:webHidden/>
          </w:rPr>
          <w:tab/>
        </w:r>
        <w:r w:rsidR="00DE6966">
          <w:rPr>
            <w:webHidden/>
          </w:rPr>
          <w:fldChar w:fldCharType="begin"/>
        </w:r>
        <w:r w:rsidR="00DE6966">
          <w:rPr>
            <w:webHidden/>
          </w:rPr>
          <w:instrText xml:space="preserve"> PAGEREF _Toc149130011 \h </w:instrText>
        </w:r>
        <w:r w:rsidR="00DE6966">
          <w:rPr>
            <w:webHidden/>
          </w:rPr>
        </w:r>
        <w:r w:rsidR="00DE6966">
          <w:rPr>
            <w:webHidden/>
          </w:rPr>
          <w:fldChar w:fldCharType="separate"/>
        </w:r>
        <w:r w:rsidR="00DE6966">
          <w:rPr>
            <w:webHidden/>
          </w:rPr>
          <w:t>8</w:t>
        </w:r>
        <w:r w:rsidR="00DE6966">
          <w:rPr>
            <w:webHidden/>
          </w:rPr>
          <w:fldChar w:fldCharType="end"/>
        </w:r>
      </w:hyperlink>
    </w:p>
    <w:p w14:paraId="1390B33A" w14:textId="0B03EA5D" w:rsidR="00DE6966" w:rsidRDefault="00000000">
      <w:pPr>
        <w:pStyle w:val="Obsah2"/>
        <w:rPr>
          <w:rFonts w:asciiTheme="minorHAnsi" w:eastAsiaTheme="minorEastAsia" w:hAnsiTheme="minorHAnsi" w:cstheme="minorBidi"/>
          <w:kern w:val="2"/>
          <w:sz w:val="22"/>
          <w:szCs w:val="22"/>
          <w14:ligatures w14:val="standardContextual"/>
        </w:rPr>
      </w:pPr>
      <w:hyperlink w:anchor="_Toc149130012" w:history="1">
        <w:r w:rsidR="00DE6966" w:rsidRPr="00DD551B">
          <w:rPr>
            <w:rStyle w:val="Hypertextovodkaz"/>
          </w:rPr>
          <w:t>2.14.</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Finanční účtárna</w:t>
        </w:r>
        <w:r w:rsidR="00DE6966">
          <w:rPr>
            <w:webHidden/>
          </w:rPr>
          <w:tab/>
        </w:r>
        <w:r w:rsidR="00DE6966">
          <w:rPr>
            <w:webHidden/>
          </w:rPr>
          <w:fldChar w:fldCharType="begin"/>
        </w:r>
        <w:r w:rsidR="00DE6966">
          <w:rPr>
            <w:webHidden/>
          </w:rPr>
          <w:instrText xml:space="preserve"> PAGEREF _Toc149130012 \h </w:instrText>
        </w:r>
        <w:r w:rsidR="00DE6966">
          <w:rPr>
            <w:webHidden/>
          </w:rPr>
        </w:r>
        <w:r w:rsidR="00DE6966">
          <w:rPr>
            <w:webHidden/>
          </w:rPr>
          <w:fldChar w:fldCharType="separate"/>
        </w:r>
        <w:r w:rsidR="00DE6966">
          <w:rPr>
            <w:webHidden/>
          </w:rPr>
          <w:t>8</w:t>
        </w:r>
        <w:r w:rsidR="00DE6966">
          <w:rPr>
            <w:webHidden/>
          </w:rPr>
          <w:fldChar w:fldCharType="end"/>
        </w:r>
      </w:hyperlink>
    </w:p>
    <w:p w14:paraId="31386255" w14:textId="4D5F72E5" w:rsidR="00DE6966" w:rsidRDefault="00000000">
      <w:pPr>
        <w:pStyle w:val="Obsah2"/>
        <w:rPr>
          <w:rFonts w:asciiTheme="minorHAnsi" w:eastAsiaTheme="minorEastAsia" w:hAnsiTheme="minorHAnsi" w:cstheme="minorBidi"/>
          <w:kern w:val="2"/>
          <w:sz w:val="22"/>
          <w:szCs w:val="22"/>
          <w14:ligatures w14:val="standardContextual"/>
        </w:rPr>
      </w:pPr>
      <w:hyperlink w:anchor="_Toc149130013" w:history="1">
        <w:r w:rsidR="00DE6966" w:rsidRPr="00DD551B">
          <w:rPr>
            <w:rStyle w:val="Hypertextovodkaz"/>
          </w:rPr>
          <w:t>2.15.</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Matrika</w:t>
        </w:r>
        <w:r w:rsidR="00DE6966">
          <w:rPr>
            <w:webHidden/>
          </w:rPr>
          <w:tab/>
        </w:r>
        <w:r w:rsidR="00DE6966">
          <w:rPr>
            <w:webHidden/>
          </w:rPr>
          <w:fldChar w:fldCharType="begin"/>
        </w:r>
        <w:r w:rsidR="00DE6966">
          <w:rPr>
            <w:webHidden/>
          </w:rPr>
          <w:instrText xml:space="preserve"> PAGEREF _Toc149130013 \h </w:instrText>
        </w:r>
        <w:r w:rsidR="00DE6966">
          <w:rPr>
            <w:webHidden/>
          </w:rPr>
        </w:r>
        <w:r w:rsidR="00DE6966">
          <w:rPr>
            <w:webHidden/>
          </w:rPr>
          <w:fldChar w:fldCharType="separate"/>
        </w:r>
        <w:r w:rsidR="00DE6966">
          <w:rPr>
            <w:webHidden/>
          </w:rPr>
          <w:t>8</w:t>
        </w:r>
        <w:r w:rsidR="00DE6966">
          <w:rPr>
            <w:webHidden/>
          </w:rPr>
          <w:fldChar w:fldCharType="end"/>
        </w:r>
      </w:hyperlink>
    </w:p>
    <w:p w14:paraId="5B211B70" w14:textId="72A34E39" w:rsidR="00DE6966" w:rsidRDefault="00000000">
      <w:pPr>
        <w:pStyle w:val="Obsah2"/>
        <w:rPr>
          <w:rFonts w:asciiTheme="minorHAnsi" w:eastAsiaTheme="minorEastAsia" w:hAnsiTheme="minorHAnsi" w:cstheme="minorBidi"/>
          <w:kern w:val="2"/>
          <w:sz w:val="22"/>
          <w:szCs w:val="22"/>
          <w14:ligatures w14:val="standardContextual"/>
        </w:rPr>
      </w:pPr>
      <w:hyperlink w:anchor="_Toc149130014" w:history="1">
        <w:r w:rsidR="00DE6966" w:rsidRPr="00DD551B">
          <w:rPr>
            <w:rStyle w:val="Hypertextovodkaz"/>
          </w:rPr>
          <w:t>2.16.</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Správa hrobových míst</w:t>
        </w:r>
        <w:r w:rsidR="00DE6966">
          <w:rPr>
            <w:webHidden/>
          </w:rPr>
          <w:tab/>
        </w:r>
        <w:r w:rsidR="00DE6966">
          <w:rPr>
            <w:webHidden/>
          </w:rPr>
          <w:fldChar w:fldCharType="begin"/>
        </w:r>
        <w:r w:rsidR="00DE6966">
          <w:rPr>
            <w:webHidden/>
          </w:rPr>
          <w:instrText xml:space="preserve"> PAGEREF _Toc149130014 \h </w:instrText>
        </w:r>
        <w:r w:rsidR="00DE6966">
          <w:rPr>
            <w:webHidden/>
          </w:rPr>
        </w:r>
        <w:r w:rsidR="00DE6966">
          <w:rPr>
            <w:webHidden/>
          </w:rPr>
          <w:fldChar w:fldCharType="separate"/>
        </w:r>
        <w:r w:rsidR="00DE6966">
          <w:rPr>
            <w:webHidden/>
          </w:rPr>
          <w:t>9</w:t>
        </w:r>
        <w:r w:rsidR="00DE6966">
          <w:rPr>
            <w:webHidden/>
          </w:rPr>
          <w:fldChar w:fldCharType="end"/>
        </w:r>
      </w:hyperlink>
    </w:p>
    <w:p w14:paraId="2026793F" w14:textId="2985AA25" w:rsidR="00DE6966" w:rsidRDefault="00000000">
      <w:pPr>
        <w:pStyle w:val="Obsah2"/>
        <w:rPr>
          <w:rFonts w:asciiTheme="minorHAnsi" w:eastAsiaTheme="minorEastAsia" w:hAnsiTheme="minorHAnsi" w:cstheme="minorBidi"/>
          <w:kern w:val="2"/>
          <w:sz w:val="22"/>
          <w:szCs w:val="22"/>
          <w14:ligatures w14:val="standardContextual"/>
        </w:rPr>
      </w:pPr>
      <w:hyperlink w:anchor="_Toc149130015" w:history="1">
        <w:r w:rsidR="00DE6966" w:rsidRPr="00DD551B">
          <w:rPr>
            <w:rStyle w:val="Hypertextovodkaz"/>
          </w:rPr>
          <w:t>2.17.</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Práce a mzdy</w:t>
        </w:r>
        <w:r w:rsidR="00DE6966">
          <w:rPr>
            <w:webHidden/>
          </w:rPr>
          <w:tab/>
        </w:r>
        <w:r w:rsidR="00DE6966">
          <w:rPr>
            <w:webHidden/>
          </w:rPr>
          <w:fldChar w:fldCharType="begin"/>
        </w:r>
        <w:r w:rsidR="00DE6966">
          <w:rPr>
            <w:webHidden/>
          </w:rPr>
          <w:instrText xml:space="preserve"> PAGEREF _Toc149130015 \h </w:instrText>
        </w:r>
        <w:r w:rsidR="00DE6966">
          <w:rPr>
            <w:webHidden/>
          </w:rPr>
        </w:r>
        <w:r w:rsidR="00DE6966">
          <w:rPr>
            <w:webHidden/>
          </w:rPr>
          <w:fldChar w:fldCharType="separate"/>
        </w:r>
        <w:r w:rsidR="00DE6966">
          <w:rPr>
            <w:webHidden/>
          </w:rPr>
          <w:t>9</w:t>
        </w:r>
        <w:r w:rsidR="00DE6966">
          <w:rPr>
            <w:webHidden/>
          </w:rPr>
          <w:fldChar w:fldCharType="end"/>
        </w:r>
      </w:hyperlink>
    </w:p>
    <w:p w14:paraId="7F062C64" w14:textId="38E5C581" w:rsidR="00DE6966" w:rsidRDefault="00000000">
      <w:pPr>
        <w:pStyle w:val="Obsah2"/>
        <w:rPr>
          <w:rFonts w:asciiTheme="minorHAnsi" w:eastAsiaTheme="minorEastAsia" w:hAnsiTheme="minorHAnsi" w:cstheme="minorBidi"/>
          <w:kern w:val="2"/>
          <w:sz w:val="22"/>
          <w:szCs w:val="22"/>
          <w14:ligatures w14:val="standardContextual"/>
        </w:rPr>
      </w:pPr>
      <w:hyperlink w:anchor="_Toc149130016" w:history="1">
        <w:r w:rsidR="00DE6966" w:rsidRPr="00DD551B">
          <w:rPr>
            <w:rStyle w:val="Hypertextovodkaz"/>
          </w:rPr>
          <w:t>2.18.</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Personalistka</w:t>
        </w:r>
        <w:r w:rsidR="00DE6966">
          <w:rPr>
            <w:webHidden/>
          </w:rPr>
          <w:tab/>
        </w:r>
        <w:r w:rsidR="00DE6966">
          <w:rPr>
            <w:webHidden/>
          </w:rPr>
          <w:fldChar w:fldCharType="begin"/>
        </w:r>
        <w:r w:rsidR="00DE6966">
          <w:rPr>
            <w:webHidden/>
          </w:rPr>
          <w:instrText xml:space="preserve"> PAGEREF _Toc149130016 \h </w:instrText>
        </w:r>
        <w:r w:rsidR="00DE6966">
          <w:rPr>
            <w:webHidden/>
          </w:rPr>
        </w:r>
        <w:r w:rsidR="00DE6966">
          <w:rPr>
            <w:webHidden/>
          </w:rPr>
          <w:fldChar w:fldCharType="separate"/>
        </w:r>
        <w:r w:rsidR="00DE6966">
          <w:rPr>
            <w:webHidden/>
          </w:rPr>
          <w:t>9</w:t>
        </w:r>
        <w:r w:rsidR="00DE6966">
          <w:rPr>
            <w:webHidden/>
          </w:rPr>
          <w:fldChar w:fldCharType="end"/>
        </w:r>
      </w:hyperlink>
    </w:p>
    <w:p w14:paraId="2AE1F59C" w14:textId="40A84DB2" w:rsidR="00DE6966" w:rsidRDefault="00000000">
      <w:pPr>
        <w:pStyle w:val="Obsah2"/>
        <w:rPr>
          <w:rFonts w:asciiTheme="minorHAnsi" w:eastAsiaTheme="minorEastAsia" w:hAnsiTheme="minorHAnsi" w:cstheme="minorBidi"/>
          <w:kern w:val="2"/>
          <w:sz w:val="22"/>
          <w:szCs w:val="22"/>
          <w14:ligatures w14:val="standardContextual"/>
        </w:rPr>
      </w:pPr>
      <w:hyperlink w:anchor="_Toc149130017" w:history="1">
        <w:r w:rsidR="00DE6966" w:rsidRPr="00DD551B">
          <w:rPr>
            <w:rStyle w:val="Hypertextovodkaz"/>
          </w:rPr>
          <w:t>2.19.</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Elektronická podpisová kniha</w:t>
        </w:r>
        <w:r w:rsidR="00DE6966">
          <w:rPr>
            <w:webHidden/>
          </w:rPr>
          <w:tab/>
        </w:r>
        <w:r w:rsidR="00DE6966">
          <w:rPr>
            <w:webHidden/>
          </w:rPr>
          <w:fldChar w:fldCharType="begin"/>
        </w:r>
        <w:r w:rsidR="00DE6966">
          <w:rPr>
            <w:webHidden/>
          </w:rPr>
          <w:instrText xml:space="preserve"> PAGEREF _Toc149130017 \h </w:instrText>
        </w:r>
        <w:r w:rsidR="00DE6966">
          <w:rPr>
            <w:webHidden/>
          </w:rPr>
        </w:r>
        <w:r w:rsidR="00DE6966">
          <w:rPr>
            <w:webHidden/>
          </w:rPr>
          <w:fldChar w:fldCharType="separate"/>
        </w:r>
        <w:r w:rsidR="00DE6966">
          <w:rPr>
            <w:webHidden/>
          </w:rPr>
          <w:t>9</w:t>
        </w:r>
        <w:r w:rsidR="00DE6966">
          <w:rPr>
            <w:webHidden/>
          </w:rPr>
          <w:fldChar w:fldCharType="end"/>
        </w:r>
      </w:hyperlink>
    </w:p>
    <w:p w14:paraId="3998301F" w14:textId="4CD1139A" w:rsidR="00DE6966" w:rsidRDefault="00000000">
      <w:pPr>
        <w:pStyle w:val="Obsah2"/>
        <w:rPr>
          <w:rFonts w:asciiTheme="minorHAnsi" w:eastAsiaTheme="minorEastAsia" w:hAnsiTheme="minorHAnsi" w:cstheme="minorBidi"/>
          <w:kern w:val="2"/>
          <w:sz w:val="22"/>
          <w:szCs w:val="22"/>
          <w14:ligatures w14:val="standardContextual"/>
        </w:rPr>
      </w:pPr>
      <w:hyperlink w:anchor="_Toc149130018" w:history="1">
        <w:r w:rsidR="00DE6966" w:rsidRPr="00DD551B">
          <w:rPr>
            <w:rStyle w:val="Hypertextovodkaz"/>
          </w:rPr>
          <w:t>2.20.</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Poukazy</w:t>
        </w:r>
        <w:r w:rsidR="00DE6966">
          <w:rPr>
            <w:webHidden/>
          </w:rPr>
          <w:tab/>
        </w:r>
        <w:r w:rsidR="00DE6966">
          <w:rPr>
            <w:webHidden/>
          </w:rPr>
          <w:fldChar w:fldCharType="begin"/>
        </w:r>
        <w:r w:rsidR="00DE6966">
          <w:rPr>
            <w:webHidden/>
          </w:rPr>
          <w:instrText xml:space="preserve"> PAGEREF _Toc149130018 \h </w:instrText>
        </w:r>
        <w:r w:rsidR="00DE6966">
          <w:rPr>
            <w:webHidden/>
          </w:rPr>
        </w:r>
        <w:r w:rsidR="00DE6966">
          <w:rPr>
            <w:webHidden/>
          </w:rPr>
          <w:fldChar w:fldCharType="separate"/>
        </w:r>
        <w:r w:rsidR="00DE6966">
          <w:rPr>
            <w:webHidden/>
          </w:rPr>
          <w:t>10</w:t>
        </w:r>
        <w:r w:rsidR="00DE6966">
          <w:rPr>
            <w:webHidden/>
          </w:rPr>
          <w:fldChar w:fldCharType="end"/>
        </w:r>
      </w:hyperlink>
    </w:p>
    <w:p w14:paraId="1E7AF5EC" w14:textId="482421EA" w:rsidR="00DE6966" w:rsidRDefault="00000000">
      <w:pPr>
        <w:pStyle w:val="Obsah2"/>
        <w:rPr>
          <w:rFonts w:asciiTheme="minorHAnsi" w:eastAsiaTheme="minorEastAsia" w:hAnsiTheme="minorHAnsi" w:cstheme="minorBidi"/>
          <w:kern w:val="2"/>
          <w:sz w:val="22"/>
          <w:szCs w:val="22"/>
          <w14:ligatures w14:val="standardContextual"/>
        </w:rPr>
      </w:pPr>
      <w:hyperlink w:anchor="_Toc149130019" w:history="1">
        <w:r w:rsidR="00DE6966" w:rsidRPr="00DD551B">
          <w:rPr>
            <w:rStyle w:val="Hypertextovodkaz"/>
          </w:rPr>
          <w:t>2.21.</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Personální systemizace</w:t>
        </w:r>
        <w:r w:rsidR="00DE6966">
          <w:rPr>
            <w:webHidden/>
          </w:rPr>
          <w:tab/>
        </w:r>
        <w:r w:rsidR="00DE6966">
          <w:rPr>
            <w:webHidden/>
          </w:rPr>
          <w:fldChar w:fldCharType="begin"/>
        </w:r>
        <w:r w:rsidR="00DE6966">
          <w:rPr>
            <w:webHidden/>
          </w:rPr>
          <w:instrText xml:space="preserve"> PAGEREF _Toc149130019 \h </w:instrText>
        </w:r>
        <w:r w:rsidR="00DE6966">
          <w:rPr>
            <w:webHidden/>
          </w:rPr>
        </w:r>
        <w:r w:rsidR="00DE6966">
          <w:rPr>
            <w:webHidden/>
          </w:rPr>
          <w:fldChar w:fldCharType="separate"/>
        </w:r>
        <w:r w:rsidR="00DE6966">
          <w:rPr>
            <w:webHidden/>
          </w:rPr>
          <w:t>10</w:t>
        </w:r>
        <w:r w:rsidR="00DE6966">
          <w:rPr>
            <w:webHidden/>
          </w:rPr>
          <w:fldChar w:fldCharType="end"/>
        </w:r>
      </w:hyperlink>
    </w:p>
    <w:p w14:paraId="6E391E59" w14:textId="690C7D4C" w:rsidR="00DE6966" w:rsidRDefault="00000000">
      <w:pPr>
        <w:pStyle w:val="Obsah2"/>
        <w:rPr>
          <w:rFonts w:asciiTheme="minorHAnsi" w:eastAsiaTheme="minorEastAsia" w:hAnsiTheme="minorHAnsi" w:cstheme="minorBidi"/>
          <w:kern w:val="2"/>
          <w:sz w:val="22"/>
          <w:szCs w:val="22"/>
          <w14:ligatures w14:val="standardContextual"/>
        </w:rPr>
      </w:pPr>
      <w:hyperlink w:anchor="_Toc149130020" w:history="1">
        <w:r w:rsidR="00DE6966" w:rsidRPr="00DD551B">
          <w:rPr>
            <w:rStyle w:val="Hypertextovodkaz"/>
          </w:rPr>
          <w:t>2.22.</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Modul rozhraní pro komunikaci a napojení na stávající poplatkový automat</w:t>
        </w:r>
        <w:r w:rsidR="00DE6966">
          <w:rPr>
            <w:webHidden/>
          </w:rPr>
          <w:tab/>
        </w:r>
        <w:r w:rsidR="00DE6966">
          <w:rPr>
            <w:webHidden/>
          </w:rPr>
          <w:fldChar w:fldCharType="begin"/>
        </w:r>
        <w:r w:rsidR="00DE6966">
          <w:rPr>
            <w:webHidden/>
          </w:rPr>
          <w:instrText xml:space="preserve"> PAGEREF _Toc149130020 \h </w:instrText>
        </w:r>
        <w:r w:rsidR="00DE6966">
          <w:rPr>
            <w:webHidden/>
          </w:rPr>
        </w:r>
        <w:r w:rsidR="00DE6966">
          <w:rPr>
            <w:webHidden/>
          </w:rPr>
          <w:fldChar w:fldCharType="separate"/>
        </w:r>
        <w:r w:rsidR="00DE6966">
          <w:rPr>
            <w:webHidden/>
          </w:rPr>
          <w:t>10</w:t>
        </w:r>
        <w:r w:rsidR="00DE6966">
          <w:rPr>
            <w:webHidden/>
          </w:rPr>
          <w:fldChar w:fldCharType="end"/>
        </w:r>
      </w:hyperlink>
    </w:p>
    <w:p w14:paraId="204E1E57" w14:textId="063D495D" w:rsidR="00DE6966" w:rsidRDefault="00000000">
      <w:pPr>
        <w:pStyle w:val="Obsah2"/>
        <w:rPr>
          <w:rFonts w:asciiTheme="minorHAnsi" w:eastAsiaTheme="minorEastAsia" w:hAnsiTheme="minorHAnsi" w:cstheme="minorBidi"/>
          <w:kern w:val="2"/>
          <w:sz w:val="22"/>
          <w:szCs w:val="22"/>
          <w14:ligatures w14:val="standardContextual"/>
        </w:rPr>
      </w:pPr>
      <w:hyperlink w:anchor="_Toc149130021" w:history="1">
        <w:r w:rsidR="00DE6966" w:rsidRPr="00DD551B">
          <w:rPr>
            <w:rStyle w:val="Hypertextovodkaz"/>
          </w:rPr>
          <w:t>2.23.</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Licenční model a další požadavky na EIS</w:t>
        </w:r>
        <w:r w:rsidR="00DE6966">
          <w:rPr>
            <w:webHidden/>
          </w:rPr>
          <w:tab/>
        </w:r>
        <w:r w:rsidR="00DE6966">
          <w:rPr>
            <w:webHidden/>
          </w:rPr>
          <w:fldChar w:fldCharType="begin"/>
        </w:r>
        <w:r w:rsidR="00DE6966">
          <w:rPr>
            <w:webHidden/>
          </w:rPr>
          <w:instrText xml:space="preserve"> PAGEREF _Toc149130021 \h </w:instrText>
        </w:r>
        <w:r w:rsidR="00DE6966">
          <w:rPr>
            <w:webHidden/>
          </w:rPr>
        </w:r>
        <w:r w:rsidR="00DE6966">
          <w:rPr>
            <w:webHidden/>
          </w:rPr>
          <w:fldChar w:fldCharType="separate"/>
        </w:r>
        <w:r w:rsidR="00DE6966">
          <w:rPr>
            <w:webHidden/>
          </w:rPr>
          <w:t>10</w:t>
        </w:r>
        <w:r w:rsidR="00DE6966">
          <w:rPr>
            <w:webHidden/>
          </w:rPr>
          <w:fldChar w:fldCharType="end"/>
        </w:r>
      </w:hyperlink>
    </w:p>
    <w:p w14:paraId="6FEEB98F" w14:textId="34947574" w:rsidR="00DE6966" w:rsidRDefault="00000000">
      <w:pPr>
        <w:pStyle w:val="Obsah1"/>
        <w:rPr>
          <w:rFonts w:asciiTheme="minorHAnsi" w:eastAsiaTheme="minorEastAsia" w:hAnsiTheme="minorHAnsi" w:cstheme="minorBidi"/>
          <w:b w:val="0"/>
          <w:noProof/>
          <w:kern w:val="2"/>
          <w:sz w:val="22"/>
          <w14:ligatures w14:val="standardContextual"/>
        </w:rPr>
      </w:pPr>
      <w:hyperlink w:anchor="_Toc149130022" w:history="1">
        <w:r w:rsidR="00DE6966" w:rsidRPr="00DD551B">
          <w:rPr>
            <w:rStyle w:val="Hypertextovodkaz"/>
            <w:noProof/>
          </w:rPr>
          <w:t>3.</w:t>
        </w:r>
        <w:r w:rsidR="00DE6966">
          <w:rPr>
            <w:rFonts w:asciiTheme="minorHAnsi" w:eastAsiaTheme="minorEastAsia" w:hAnsiTheme="minorHAnsi" w:cstheme="minorBidi"/>
            <w:b w:val="0"/>
            <w:noProof/>
            <w:kern w:val="2"/>
            <w:sz w:val="22"/>
            <w14:ligatures w14:val="standardContextual"/>
          </w:rPr>
          <w:tab/>
        </w:r>
        <w:r w:rsidR="00DE6966" w:rsidRPr="00DD551B">
          <w:rPr>
            <w:rStyle w:val="Hypertextovodkaz"/>
            <w:noProof/>
          </w:rPr>
          <w:t>Specifikace minimálních požadavků řešení</w:t>
        </w:r>
        <w:r w:rsidR="00DE6966">
          <w:rPr>
            <w:noProof/>
            <w:webHidden/>
          </w:rPr>
          <w:tab/>
        </w:r>
        <w:r w:rsidR="00DE6966">
          <w:rPr>
            <w:noProof/>
            <w:webHidden/>
          </w:rPr>
          <w:fldChar w:fldCharType="begin"/>
        </w:r>
        <w:r w:rsidR="00DE6966">
          <w:rPr>
            <w:noProof/>
            <w:webHidden/>
          </w:rPr>
          <w:instrText xml:space="preserve"> PAGEREF _Toc149130022 \h </w:instrText>
        </w:r>
        <w:r w:rsidR="00DE6966">
          <w:rPr>
            <w:noProof/>
            <w:webHidden/>
          </w:rPr>
        </w:r>
        <w:r w:rsidR="00DE6966">
          <w:rPr>
            <w:noProof/>
            <w:webHidden/>
          </w:rPr>
          <w:fldChar w:fldCharType="separate"/>
        </w:r>
        <w:r w:rsidR="00DE6966">
          <w:rPr>
            <w:noProof/>
            <w:webHidden/>
          </w:rPr>
          <w:t>10</w:t>
        </w:r>
        <w:r w:rsidR="00DE6966">
          <w:rPr>
            <w:noProof/>
            <w:webHidden/>
          </w:rPr>
          <w:fldChar w:fldCharType="end"/>
        </w:r>
      </w:hyperlink>
    </w:p>
    <w:p w14:paraId="34518781" w14:textId="6C25302D" w:rsidR="00DE6966" w:rsidRDefault="00000000">
      <w:pPr>
        <w:pStyle w:val="Obsah2"/>
        <w:rPr>
          <w:rFonts w:asciiTheme="minorHAnsi" w:eastAsiaTheme="minorEastAsia" w:hAnsiTheme="minorHAnsi" w:cstheme="minorBidi"/>
          <w:kern w:val="2"/>
          <w:sz w:val="22"/>
          <w:szCs w:val="22"/>
          <w14:ligatures w14:val="standardContextual"/>
        </w:rPr>
      </w:pPr>
      <w:hyperlink w:anchor="_Toc149130023" w:history="1">
        <w:r w:rsidR="00DE6966" w:rsidRPr="00DD551B">
          <w:rPr>
            <w:rStyle w:val="Hypertextovodkaz"/>
          </w:rPr>
          <w:t>3.1.</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Komunikace s bankou</w:t>
        </w:r>
        <w:r w:rsidR="00DE6966">
          <w:rPr>
            <w:webHidden/>
          </w:rPr>
          <w:tab/>
        </w:r>
        <w:r w:rsidR="00DE6966">
          <w:rPr>
            <w:webHidden/>
          </w:rPr>
          <w:fldChar w:fldCharType="begin"/>
        </w:r>
        <w:r w:rsidR="00DE6966">
          <w:rPr>
            <w:webHidden/>
          </w:rPr>
          <w:instrText xml:space="preserve"> PAGEREF _Toc149130023 \h </w:instrText>
        </w:r>
        <w:r w:rsidR="00DE6966">
          <w:rPr>
            <w:webHidden/>
          </w:rPr>
        </w:r>
        <w:r w:rsidR="00DE6966">
          <w:rPr>
            <w:webHidden/>
          </w:rPr>
          <w:fldChar w:fldCharType="separate"/>
        </w:r>
        <w:r w:rsidR="00DE6966">
          <w:rPr>
            <w:webHidden/>
          </w:rPr>
          <w:t>11</w:t>
        </w:r>
        <w:r w:rsidR="00DE6966">
          <w:rPr>
            <w:webHidden/>
          </w:rPr>
          <w:fldChar w:fldCharType="end"/>
        </w:r>
      </w:hyperlink>
    </w:p>
    <w:p w14:paraId="36C830B6" w14:textId="7E3C7D90" w:rsidR="00DE6966" w:rsidRDefault="00000000">
      <w:pPr>
        <w:pStyle w:val="Obsah2"/>
        <w:rPr>
          <w:rFonts w:asciiTheme="minorHAnsi" w:eastAsiaTheme="minorEastAsia" w:hAnsiTheme="minorHAnsi" w:cstheme="minorBidi"/>
          <w:kern w:val="2"/>
          <w:sz w:val="22"/>
          <w:szCs w:val="22"/>
          <w14:ligatures w14:val="standardContextual"/>
        </w:rPr>
      </w:pPr>
      <w:hyperlink w:anchor="_Toc149130024" w:history="1">
        <w:r w:rsidR="00DE6966" w:rsidRPr="00DD551B">
          <w:rPr>
            <w:rStyle w:val="Hypertextovodkaz"/>
          </w:rPr>
          <w:t>3.2.</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Evidence smluv a objednávek</w:t>
        </w:r>
        <w:r w:rsidR="00DE6966">
          <w:rPr>
            <w:webHidden/>
          </w:rPr>
          <w:tab/>
        </w:r>
        <w:r w:rsidR="00DE6966">
          <w:rPr>
            <w:webHidden/>
          </w:rPr>
          <w:fldChar w:fldCharType="begin"/>
        </w:r>
        <w:r w:rsidR="00DE6966">
          <w:rPr>
            <w:webHidden/>
          </w:rPr>
          <w:instrText xml:space="preserve"> PAGEREF _Toc149130024 \h </w:instrText>
        </w:r>
        <w:r w:rsidR="00DE6966">
          <w:rPr>
            <w:webHidden/>
          </w:rPr>
        </w:r>
        <w:r w:rsidR="00DE6966">
          <w:rPr>
            <w:webHidden/>
          </w:rPr>
          <w:fldChar w:fldCharType="separate"/>
        </w:r>
        <w:r w:rsidR="00DE6966">
          <w:rPr>
            <w:webHidden/>
          </w:rPr>
          <w:t>11</w:t>
        </w:r>
        <w:r w:rsidR="00DE6966">
          <w:rPr>
            <w:webHidden/>
          </w:rPr>
          <w:fldChar w:fldCharType="end"/>
        </w:r>
      </w:hyperlink>
    </w:p>
    <w:p w14:paraId="39018F95" w14:textId="599D800E" w:rsidR="00DE6966" w:rsidRDefault="00000000">
      <w:pPr>
        <w:pStyle w:val="Obsah2"/>
        <w:rPr>
          <w:rFonts w:asciiTheme="minorHAnsi" w:eastAsiaTheme="minorEastAsia" w:hAnsiTheme="minorHAnsi" w:cstheme="minorBidi"/>
          <w:kern w:val="2"/>
          <w:sz w:val="22"/>
          <w:szCs w:val="22"/>
          <w14:ligatures w14:val="standardContextual"/>
        </w:rPr>
      </w:pPr>
      <w:hyperlink w:anchor="_Toc149130025" w:history="1">
        <w:r w:rsidR="00DE6966" w:rsidRPr="00DD551B">
          <w:rPr>
            <w:rStyle w:val="Hypertextovodkaz"/>
          </w:rPr>
          <w:t>3.3.</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Kniha došlých faktur</w:t>
        </w:r>
        <w:r w:rsidR="00DE6966">
          <w:rPr>
            <w:webHidden/>
          </w:rPr>
          <w:tab/>
        </w:r>
        <w:r w:rsidR="00DE6966">
          <w:rPr>
            <w:webHidden/>
          </w:rPr>
          <w:fldChar w:fldCharType="begin"/>
        </w:r>
        <w:r w:rsidR="00DE6966">
          <w:rPr>
            <w:webHidden/>
          </w:rPr>
          <w:instrText xml:space="preserve"> PAGEREF _Toc149130025 \h </w:instrText>
        </w:r>
        <w:r w:rsidR="00DE6966">
          <w:rPr>
            <w:webHidden/>
          </w:rPr>
        </w:r>
        <w:r w:rsidR="00DE6966">
          <w:rPr>
            <w:webHidden/>
          </w:rPr>
          <w:fldChar w:fldCharType="separate"/>
        </w:r>
        <w:r w:rsidR="00DE6966">
          <w:rPr>
            <w:webHidden/>
          </w:rPr>
          <w:t>12</w:t>
        </w:r>
        <w:r w:rsidR="00DE6966">
          <w:rPr>
            <w:webHidden/>
          </w:rPr>
          <w:fldChar w:fldCharType="end"/>
        </w:r>
      </w:hyperlink>
    </w:p>
    <w:p w14:paraId="0BEE1C53" w14:textId="1DE839BC" w:rsidR="00DE6966" w:rsidRDefault="00000000">
      <w:pPr>
        <w:pStyle w:val="Obsah2"/>
        <w:rPr>
          <w:rFonts w:asciiTheme="minorHAnsi" w:eastAsiaTheme="minorEastAsia" w:hAnsiTheme="minorHAnsi" w:cstheme="minorBidi"/>
          <w:kern w:val="2"/>
          <w:sz w:val="22"/>
          <w:szCs w:val="22"/>
          <w14:ligatures w14:val="standardContextual"/>
        </w:rPr>
      </w:pPr>
      <w:hyperlink w:anchor="_Toc149130026" w:history="1">
        <w:r w:rsidR="00DE6966" w:rsidRPr="00DD551B">
          <w:rPr>
            <w:rStyle w:val="Hypertextovodkaz"/>
          </w:rPr>
          <w:t>3.4.</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Kniha odeslaných faktur</w:t>
        </w:r>
        <w:r w:rsidR="00DE6966">
          <w:rPr>
            <w:webHidden/>
          </w:rPr>
          <w:tab/>
        </w:r>
        <w:r w:rsidR="00DE6966">
          <w:rPr>
            <w:webHidden/>
          </w:rPr>
          <w:fldChar w:fldCharType="begin"/>
        </w:r>
        <w:r w:rsidR="00DE6966">
          <w:rPr>
            <w:webHidden/>
          </w:rPr>
          <w:instrText xml:space="preserve"> PAGEREF _Toc149130026 \h </w:instrText>
        </w:r>
        <w:r w:rsidR="00DE6966">
          <w:rPr>
            <w:webHidden/>
          </w:rPr>
        </w:r>
        <w:r w:rsidR="00DE6966">
          <w:rPr>
            <w:webHidden/>
          </w:rPr>
          <w:fldChar w:fldCharType="separate"/>
        </w:r>
        <w:r w:rsidR="00DE6966">
          <w:rPr>
            <w:webHidden/>
          </w:rPr>
          <w:t>12</w:t>
        </w:r>
        <w:r w:rsidR="00DE6966">
          <w:rPr>
            <w:webHidden/>
          </w:rPr>
          <w:fldChar w:fldCharType="end"/>
        </w:r>
      </w:hyperlink>
    </w:p>
    <w:p w14:paraId="48C163C9" w14:textId="6C183421" w:rsidR="00DE6966" w:rsidRDefault="00000000">
      <w:pPr>
        <w:pStyle w:val="Obsah2"/>
        <w:rPr>
          <w:rFonts w:asciiTheme="minorHAnsi" w:eastAsiaTheme="minorEastAsia" w:hAnsiTheme="minorHAnsi" w:cstheme="minorBidi"/>
          <w:kern w:val="2"/>
          <w:sz w:val="22"/>
          <w:szCs w:val="22"/>
          <w14:ligatures w14:val="standardContextual"/>
        </w:rPr>
      </w:pPr>
      <w:hyperlink w:anchor="_Toc149130027" w:history="1">
        <w:r w:rsidR="00DE6966" w:rsidRPr="00DD551B">
          <w:rPr>
            <w:rStyle w:val="Hypertextovodkaz"/>
          </w:rPr>
          <w:t>3.5.</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Majetek</w:t>
        </w:r>
        <w:r w:rsidR="00DE6966">
          <w:rPr>
            <w:webHidden/>
          </w:rPr>
          <w:tab/>
        </w:r>
        <w:r w:rsidR="00DE6966">
          <w:rPr>
            <w:webHidden/>
          </w:rPr>
          <w:fldChar w:fldCharType="begin"/>
        </w:r>
        <w:r w:rsidR="00DE6966">
          <w:rPr>
            <w:webHidden/>
          </w:rPr>
          <w:instrText xml:space="preserve"> PAGEREF _Toc149130027 \h </w:instrText>
        </w:r>
        <w:r w:rsidR="00DE6966">
          <w:rPr>
            <w:webHidden/>
          </w:rPr>
        </w:r>
        <w:r w:rsidR="00DE6966">
          <w:rPr>
            <w:webHidden/>
          </w:rPr>
          <w:fldChar w:fldCharType="separate"/>
        </w:r>
        <w:r w:rsidR="00DE6966">
          <w:rPr>
            <w:webHidden/>
          </w:rPr>
          <w:t>13</w:t>
        </w:r>
        <w:r w:rsidR="00DE6966">
          <w:rPr>
            <w:webHidden/>
          </w:rPr>
          <w:fldChar w:fldCharType="end"/>
        </w:r>
      </w:hyperlink>
    </w:p>
    <w:p w14:paraId="3E1DE25F" w14:textId="49C05270" w:rsidR="00DE6966" w:rsidRDefault="00000000">
      <w:pPr>
        <w:pStyle w:val="Obsah2"/>
        <w:rPr>
          <w:rFonts w:asciiTheme="minorHAnsi" w:eastAsiaTheme="minorEastAsia" w:hAnsiTheme="minorHAnsi" w:cstheme="minorBidi"/>
          <w:kern w:val="2"/>
          <w:sz w:val="22"/>
          <w:szCs w:val="22"/>
          <w14:ligatures w14:val="standardContextual"/>
        </w:rPr>
      </w:pPr>
      <w:hyperlink w:anchor="_Toc149130028" w:history="1">
        <w:r w:rsidR="00DE6966" w:rsidRPr="00DD551B">
          <w:rPr>
            <w:rStyle w:val="Hypertextovodkaz"/>
          </w:rPr>
          <w:t>3.6.</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Daně dávky poplatky</w:t>
        </w:r>
        <w:r w:rsidR="00DE6966">
          <w:rPr>
            <w:webHidden/>
          </w:rPr>
          <w:tab/>
        </w:r>
        <w:r w:rsidR="00DE6966">
          <w:rPr>
            <w:webHidden/>
          </w:rPr>
          <w:fldChar w:fldCharType="begin"/>
        </w:r>
        <w:r w:rsidR="00DE6966">
          <w:rPr>
            <w:webHidden/>
          </w:rPr>
          <w:instrText xml:space="preserve"> PAGEREF _Toc149130028 \h </w:instrText>
        </w:r>
        <w:r w:rsidR="00DE6966">
          <w:rPr>
            <w:webHidden/>
          </w:rPr>
        </w:r>
        <w:r w:rsidR="00DE6966">
          <w:rPr>
            <w:webHidden/>
          </w:rPr>
          <w:fldChar w:fldCharType="separate"/>
        </w:r>
        <w:r w:rsidR="00DE6966">
          <w:rPr>
            <w:webHidden/>
          </w:rPr>
          <w:t>13</w:t>
        </w:r>
        <w:r w:rsidR="00DE6966">
          <w:rPr>
            <w:webHidden/>
          </w:rPr>
          <w:fldChar w:fldCharType="end"/>
        </w:r>
      </w:hyperlink>
    </w:p>
    <w:p w14:paraId="1B8233E0" w14:textId="2D8250D7" w:rsidR="00DE6966" w:rsidRDefault="00000000">
      <w:pPr>
        <w:pStyle w:val="Obsah2"/>
        <w:rPr>
          <w:rFonts w:asciiTheme="minorHAnsi" w:eastAsiaTheme="minorEastAsia" w:hAnsiTheme="minorHAnsi" w:cstheme="minorBidi"/>
          <w:kern w:val="2"/>
          <w:sz w:val="22"/>
          <w:szCs w:val="22"/>
          <w14:ligatures w14:val="standardContextual"/>
        </w:rPr>
      </w:pPr>
      <w:hyperlink w:anchor="_Toc149130029" w:history="1">
        <w:r w:rsidR="00DE6966" w:rsidRPr="00DD551B">
          <w:rPr>
            <w:rStyle w:val="Hypertextovodkaz"/>
          </w:rPr>
          <w:t>3.7.</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Pokladna</w:t>
        </w:r>
        <w:r w:rsidR="00DE6966">
          <w:rPr>
            <w:webHidden/>
          </w:rPr>
          <w:tab/>
        </w:r>
        <w:r w:rsidR="00DE6966">
          <w:rPr>
            <w:webHidden/>
          </w:rPr>
          <w:fldChar w:fldCharType="begin"/>
        </w:r>
        <w:r w:rsidR="00DE6966">
          <w:rPr>
            <w:webHidden/>
          </w:rPr>
          <w:instrText xml:space="preserve"> PAGEREF _Toc149130029 \h </w:instrText>
        </w:r>
        <w:r w:rsidR="00DE6966">
          <w:rPr>
            <w:webHidden/>
          </w:rPr>
        </w:r>
        <w:r w:rsidR="00DE6966">
          <w:rPr>
            <w:webHidden/>
          </w:rPr>
          <w:fldChar w:fldCharType="separate"/>
        </w:r>
        <w:r w:rsidR="00DE6966">
          <w:rPr>
            <w:webHidden/>
          </w:rPr>
          <w:t>14</w:t>
        </w:r>
        <w:r w:rsidR="00DE6966">
          <w:rPr>
            <w:webHidden/>
          </w:rPr>
          <w:fldChar w:fldCharType="end"/>
        </w:r>
      </w:hyperlink>
    </w:p>
    <w:p w14:paraId="6D0CD849" w14:textId="5DDA4925" w:rsidR="00DE6966" w:rsidRDefault="00000000">
      <w:pPr>
        <w:pStyle w:val="Obsah2"/>
        <w:rPr>
          <w:rFonts w:asciiTheme="minorHAnsi" w:eastAsiaTheme="minorEastAsia" w:hAnsiTheme="minorHAnsi" w:cstheme="minorBidi"/>
          <w:kern w:val="2"/>
          <w:sz w:val="22"/>
          <w:szCs w:val="22"/>
          <w14:ligatures w14:val="standardContextual"/>
        </w:rPr>
      </w:pPr>
      <w:hyperlink w:anchor="_Toc149130030" w:history="1">
        <w:r w:rsidR="00DE6966" w:rsidRPr="00DD551B">
          <w:rPr>
            <w:rStyle w:val="Hypertextovodkaz"/>
          </w:rPr>
          <w:t>3.8.</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Registr obyvatel</w:t>
        </w:r>
        <w:r w:rsidR="00DE6966">
          <w:rPr>
            <w:webHidden/>
          </w:rPr>
          <w:tab/>
        </w:r>
        <w:r w:rsidR="00DE6966">
          <w:rPr>
            <w:webHidden/>
          </w:rPr>
          <w:fldChar w:fldCharType="begin"/>
        </w:r>
        <w:r w:rsidR="00DE6966">
          <w:rPr>
            <w:webHidden/>
          </w:rPr>
          <w:instrText xml:space="preserve"> PAGEREF _Toc149130030 \h </w:instrText>
        </w:r>
        <w:r w:rsidR="00DE6966">
          <w:rPr>
            <w:webHidden/>
          </w:rPr>
        </w:r>
        <w:r w:rsidR="00DE6966">
          <w:rPr>
            <w:webHidden/>
          </w:rPr>
          <w:fldChar w:fldCharType="separate"/>
        </w:r>
        <w:r w:rsidR="00DE6966">
          <w:rPr>
            <w:webHidden/>
          </w:rPr>
          <w:t>14</w:t>
        </w:r>
        <w:r w:rsidR="00DE6966">
          <w:rPr>
            <w:webHidden/>
          </w:rPr>
          <w:fldChar w:fldCharType="end"/>
        </w:r>
      </w:hyperlink>
    </w:p>
    <w:p w14:paraId="20D26667" w14:textId="0A00E9A8" w:rsidR="00DE6966" w:rsidRDefault="00000000">
      <w:pPr>
        <w:pStyle w:val="Obsah2"/>
        <w:rPr>
          <w:rFonts w:asciiTheme="minorHAnsi" w:eastAsiaTheme="minorEastAsia" w:hAnsiTheme="minorHAnsi" w:cstheme="minorBidi"/>
          <w:kern w:val="2"/>
          <w:sz w:val="22"/>
          <w:szCs w:val="22"/>
          <w14:ligatures w14:val="standardContextual"/>
        </w:rPr>
      </w:pPr>
      <w:hyperlink w:anchor="_Toc149130031" w:history="1">
        <w:r w:rsidR="00DE6966" w:rsidRPr="00DD551B">
          <w:rPr>
            <w:rStyle w:val="Hypertextovodkaz"/>
          </w:rPr>
          <w:t>3.9.</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Registr obyvatel – volby</w:t>
        </w:r>
        <w:r w:rsidR="00DE6966">
          <w:rPr>
            <w:webHidden/>
          </w:rPr>
          <w:tab/>
        </w:r>
        <w:r w:rsidR="00DE6966">
          <w:rPr>
            <w:webHidden/>
          </w:rPr>
          <w:fldChar w:fldCharType="begin"/>
        </w:r>
        <w:r w:rsidR="00DE6966">
          <w:rPr>
            <w:webHidden/>
          </w:rPr>
          <w:instrText xml:space="preserve"> PAGEREF _Toc149130031 \h </w:instrText>
        </w:r>
        <w:r w:rsidR="00DE6966">
          <w:rPr>
            <w:webHidden/>
          </w:rPr>
        </w:r>
        <w:r w:rsidR="00DE6966">
          <w:rPr>
            <w:webHidden/>
          </w:rPr>
          <w:fldChar w:fldCharType="separate"/>
        </w:r>
        <w:r w:rsidR="00DE6966">
          <w:rPr>
            <w:webHidden/>
          </w:rPr>
          <w:t>15</w:t>
        </w:r>
        <w:r w:rsidR="00DE6966">
          <w:rPr>
            <w:webHidden/>
          </w:rPr>
          <w:fldChar w:fldCharType="end"/>
        </w:r>
      </w:hyperlink>
    </w:p>
    <w:p w14:paraId="42AF36E3" w14:textId="7BF53010" w:rsidR="00DE6966" w:rsidRDefault="00000000">
      <w:pPr>
        <w:pStyle w:val="Obsah2"/>
        <w:rPr>
          <w:rFonts w:asciiTheme="minorHAnsi" w:eastAsiaTheme="minorEastAsia" w:hAnsiTheme="minorHAnsi" w:cstheme="minorBidi"/>
          <w:kern w:val="2"/>
          <w:sz w:val="22"/>
          <w:szCs w:val="22"/>
          <w14:ligatures w14:val="standardContextual"/>
        </w:rPr>
      </w:pPr>
      <w:hyperlink w:anchor="_Toc149130032" w:history="1">
        <w:r w:rsidR="00DE6966" w:rsidRPr="00DD551B">
          <w:rPr>
            <w:rStyle w:val="Hypertextovodkaz"/>
          </w:rPr>
          <w:t>3.10.</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Pořizovač účetních dokladů</w:t>
        </w:r>
        <w:r w:rsidR="00DE6966">
          <w:rPr>
            <w:webHidden/>
          </w:rPr>
          <w:tab/>
        </w:r>
        <w:r w:rsidR="00DE6966">
          <w:rPr>
            <w:webHidden/>
          </w:rPr>
          <w:fldChar w:fldCharType="begin"/>
        </w:r>
        <w:r w:rsidR="00DE6966">
          <w:rPr>
            <w:webHidden/>
          </w:rPr>
          <w:instrText xml:space="preserve"> PAGEREF _Toc149130032 \h </w:instrText>
        </w:r>
        <w:r w:rsidR="00DE6966">
          <w:rPr>
            <w:webHidden/>
          </w:rPr>
        </w:r>
        <w:r w:rsidR="00DE6966">
          <w:rPr>
            <w:webHidden/>
          </w:rPr>
          <w:fldChar w:fldCharType="separate"/>
        </w:r>
        <w:r w:rsidR="00DE6966">
          <w:rPr>
            <w:webHidden/>
          </w:rPr>
          <w:t>15</w:t>
        </w:r>
        <w:r w:rsidR="00DE6966">
          <w:rPr>
            <w:webHidden/>
          </w:rPr>
          <w:fldChar w:fldCharType="end"/>
        </w:r>
      </w:hyperlink>
    </w:p>
    <w:p w14:paraId="56D98884" w14:textId="46F9AD5B" w:rsidR="00DE6966" w:rsidRDefault="00000000">
      <w:pPr>
        <w:pStyle w:val="Obsah2"/>
        <w:rPr>
          <w:rFonts w:asciiTheme="minorHAnsi" w:eastAsiaTheme="minorEastAsia" w:hAnsiTheme="minorHAnsi" w:cstheme="minorBidi"/>
          <w:kern w:val="2"/>
          <w:sz w:val="22"/>
          <w:szCs w:val="22"/>
          <w14:ligatures w14:val="standardContextual"/>
        </w:rPr>
      </w:pPr>
      <w:hyperlink w:anchor="_Toc149130033" w:history="1">
        <w:r w:rsidR="00DE6966" w:rsidRPr="00DD551B">
          <w:rPr>
            <w:rStyle w:val="Hypertextovodkaz"/>
          </w:rPr>
          <w:t>3.11.</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Účetní a rozpočtové výstupy</w:t>
        </w:r>
        <w:r w:rsidR="00DE6966">
          <w:rPr>
            <w:webHidden/>
          </w:rPr>
          <w:tab/>
        </w:r>
        <w:r w:rsidR="00DE6966">
          <w:rPr>
            <w:webHidden/>
          </w:rPr>
          <w:fldChar w:fldCharType="begin"/>
        </w:r>
        <w:r w:rsidR="00DE6966">
          <w:rPr>
            <w:webHidden/>
          </w:rPr>
          <w:instrText xml:space="preserve"> PAGEREF _Toc149130033 \h </w:instrText>
        </w:r>
        <w:r w:rsidR="00DE6966">
          <w:rPr>
            <w:webHidden/>
          </w:rPr>
        </w:r>
        <w:r w:rsidR="00DE6966">
          <w:rPr>
            <w:webHidden/>
          </w:rPr>
          <w:fldChar w:fldCharType="separate"/>
        </w:r>
        <w:r w:rsidR="00DE6966">
          <w:rPr>
            <w:webHidden/>
          </w:rPr>
          <w:t>16</w:t>
        </w:r>
        <w:r w:rsidR="00DE6966">
          <w:rPr>
            <w:webHidden/>
          </w:rPr>
          <w:fldChar w:fldCharType="end"/>
        </w:r>
      </w:hyperlink>
    </w:p>
    <w:p w14:paraId="725718ED" w14:textId="6BFB40ED" w:rsidR="00DE6966" w:rsidRDefault="00000000">
      <w:pPr>
        <w:pStyle w:val="Obsah2"/>
        <w:rPr>
          <w:rFonts w:asciiTheme="minorHAnsi" w:eastAsiaTheme="minorEastAsia" w:hAnsiTheme="minorHAnsi" w:cstheme="minorBidi"/>
          <w:kern w:val="2"/>
          <w:sz w:val="22"/>
          <w:szCs w:val="22"/>
          <w14:ligatures w14:val="standardContextual"/>
        </w:rPr>
      </w:pPr>
      <w:hyperlink w:anchor="_Toc149130034" w:history="1">
        <w:r w:rsidR="00DE6966" w:rsidRPr="00DD551B">
          <w:rPr>
            <w:rStyle w:val="Hypertextovodkaz"/>
          </w:rPr>
          <w:t>3.12.</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Pořizovač rozpočtových dokladů</w:t>
        </w:r>
        <w:r w:rsidR="00DE6966">
          <w:rPr>
            <w:webHidden/>
          </w:rPr>
          <w:tab/>
        </w:r>
        <w:r w:rsidR="00DE6966">
          <w:rPr>
            <w:webHidden/>
          </w:rPr>
          <w:fldChar w:fldCharType="begin"/>
        </w:r>
        <w:r w:rsidR="00DE6966">
          <w:rPr>
            <w:webHidden/>
          </w:rPr>
          <w:instrText xml:space="preserve"> PAGEREF _Toc149130034 \h </w:instrText>
        </w:r>
        <w:r w:rsidR="00DE6966">
          <w:rPr>
            <w:webHidden/>
          </w:rPr>
        </w:r>
        <w:r w:rsidR="00DE6966">
          <w:rPr>
            <w:webHidden/>
          </w:rPr>
          <w:fldChar w:fldCharType="separate"/>
        </w:r>
        <w:r w:rsidR="00DE6966">
          <w:rPr>
            <w:webHidden/>
          </w:rPr>
          <w:t>16</w:t>
        </w:r>
        <w:r w:rsidR="00DE6966">
          <w:rPr>
            <w:webHidden/>
          </w:rPr>
          <w:fldChar w:fldCharType="end"/>
        </w:r>
      </w:hyperlink>
    </w:p>
    <w:p w14:paraId="1264284C" w14:textId="4D65CE3D" w:rsidR="00DE6966" w:rsidRDefault="00000000">
      <w:pPr>
        <w:pStyle w:val="Obsah2"/>
        <w:rPr>
          <w:rFonts w:asciiTheme="minorHAnsi" w:eastAsiaTheme="minorEastAsia" w:hAnsiTheme="minorHAnsi" w:cstheme="minorBidi"/>
          <w:kern w:val="2"/>
          <w:sz w:val="22"/>
          <w:szCs w:val="22"/>
          <w14:ligatures w14:val="standardContextual"/>
        </w:rPr>
      </w:pPr>
      <w:hyperlink w:anchor="_Toc149130035" w:history="1">
        <w:r w:rsidR="00DE6966" w:rsidRPr="00DD551B">
          <w:rPr>
            <w:rStyle w:val="Hypertextovodkaz"/>
          </w:rPr>
          <w:t>3.13.</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Podání elektronických dat</w:t>
        </w:r>
        <w:r w:rsidR="00DE6966">
          <w:rPr>
            <w:webHidden/>
          </w:rPr>
          <w:tab/>
        </w:r>
        <w:r w:rsidR="00DE6966">
          <w:rPr>
            <w:webHidden/>
          </w:rPr>
          <w:fldChar w:fldCharType="begin"/>
        </w:r>
        <w:r w:rsidR="00DE6966">
          <w:rPr>
            <w:webHidden/>
          </w:rPr>
          <w:instrText xml:space="preserve"> PAGEREF _Toc149130035 \h </w:instrText>
        </w:r>
        <w:r w:rsidR="00DE6966">
          <w:rPr>
            <w:webHidden/>
          </w:rPr>
        </w:r>
        <w:r w:rsidR="00DE6966">
          <w:rPr>
            <w:webHidden/>
          </w:rPr>
          <w:fldChar w:fldCharType="separate"/>
        </w:r>
        <w:r w:rsidR="00DE6966">
          <w:rPr>
            <w:webHidden/>
          </w:rPr>
          <w:t>17</w:t>
        </w:r>
        <w:r w:rsidR="00DE6966">
          <w:rPr>
            <w:webHidden/>
          </w:rPr>
          <w:fldChar w:fldCharType="end"/>
        </w:r>
      </w:hyperlink>
    </w:p>
    <w:p w14:paraId="276AAA2D" w14:textId="53699CBA" w:rsidR="00DE6966" w:rsidRDefault="00000000">
      <w:pPr>
        <w:pStyle w:val="Obsah2"/>
        <w:rPr>
          <w:rFonts w:asciiTheme="minorHAnsi" w:eastAsiaTheme="minorEastAsia" w:hAnsiTheme="minorHAnsi" w:cstheme="minorBidi"/>
          <w:kern w:val="2"/>
          <w:sz w:val="22"/>
          <w:szCs w:val="22"/>
          <w14:ligatures w14:val="standardContextual"/>
        </w:rPr>
      </w:pPr>
      <w:hyperlink w:anchor="_Toc149130036" w:history="1">
        <w:r w:rsidR="00DE6966" w:rsidRPr="00DD551B">
          <w:rPr>
            <w:rStyle w:val="Hypertextovodkaz"/>
          </w:rPr>
          <w:t>3.14.</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Finanční účtárna</w:t>
        </w:r>
        <w:r w:rsidR="00DE6966">
          <w:rPr>
            <w:webHidden/>
          </w:rPr>
          <w:tab/>
        </w:r>
        <w:r w:rsidR="00DE6966">
          <w:rPr>
            <w:webHidden/>
          </w:rPr>
          <w:fldChar w:fldCharType="begin"/>
        </w:r>
        <w:r w:rsidR="00DE6966">
          <w:rPr>
            <w:webHidden/>
          </w:rPr>
          <w:instrText xml:space="preserve"> PAGEREF _Toc149130036 \h </w:instrText>
        </w:r>
        <w:r w:rsidR="00DE6966">
          <w:rPr>
            <w:webHidden/>
          </w:rPr>
        </w:r>
        <w:r w:rsidR="00DE6966">
          <w:rPr>
            <w:webHidden/>
          </w:rPr>
          <w:fldChar w:fldCharType="separate"/>
        </w:r>
        <w:r w:rsidR="00DE6966">
          <w:rPr>
            <w:webHidden/>
          </w:rPr>
          <w:t>17</w:t>
        </w:r>
        <w:r w:rsidR="00DE6966">
          <w:rPr>
            <w:webHidden/>
          </w:rPr>
          <w:fldChar w:fldCharType="end"/>
        </w:r>
      </w:hyperlink>
    </w:p>
    <w:p w14:paraId="420F4D86" w14:textId="2D020F80" w:rsidR="00DE6966" w:rsidRDefault="00000000">
      <w:pPr>
        <w:pStyle w:val="Obsah2"/>
        <w:rPr>
          <w:rFonts w:asciiTheme="minorHAnsi" w:eastAsiaTheme="minorEastAsia" w:hAnsiTheme="minorHAnsi" w:cstheme="minorBidi"/>
          <w:kern w:val="2"/>
          <w:sz w:val="22"/>
          <w:szCs w:val="22"/>
          <w14:ligatures w14:val="standardContextual"/>
        </w:rPr>
      </w:pPr>
      <w:hyperlink w:anchor="_Toc149130037" w:history="1">
        <w:r w:rsidR="00DE6966" w:rsidRPr="00DD551B">
          <w:rPr>
            <w:rStyle w:val="Hypertextovodkaz"/>
          </w:rPr>
          <w:t>3.15.</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Matrika</w:t>
        </w:r>
        <w:r w:rsidR="00DE6966">
          <w:rPr>
            <w:webHidden/>
          </w:rPr>
          <w:tab/>
        </w:r>
        <w:r w:rsidR="00DE6966">
          <w:rPr>
            <w:webHidden/>
          </w:rPr>
          <w:fldChar w:fldCharType="begin"/>
        </w:r>
        <w:r w:rsidR="00DE6966">
          <w:rPr>
            <w:webHidden/>
          </w:rPr>
          <w:instrText xml:space="preserve"> PAGEREF _Toc149130037 \h </w:instrText>
        </w:r>
        <w:r w:rsidR="00DE6966">
          <w:rPr>
            <w:webHidden/>
          </w:rPr>
        </w:r>
        <w:r w:rsidR="00DE6966">
          <w:rPr>
            <w:webHidden/>
          </w:rPr>
          <w:fldChar w:fldCharType="separate"/>
        </w:r>
        <w:r w:rsidR="00DE6966">
          <w:rPr>
            <w:webHidden/>
          </w:rPr>
          <w:t>17</w:t>
        </w:r>
        <w:r w:rsidR="00DE6966">
          <w:rPr>
            <w:webHidden/>
          </w:rPr>
          <w:fldChar w:fldCharType="end"/>
        </w:r>
      </w:hyperlink>
    </w:p>
    <w:p w14:paraId="601DEAF7" w14:textId="64E500FC" w:rsidR="00DE6966" w:rsidRDefault="00000000">
      <w:pPr>
        <w:pStyle w:val="Obsah2"/>
        <w:rPr>
          <w:rFonts w:asciiTheme="minorHAnsi" w:eastAsiaTheme="minorEastAsia" w:hAnsiTheme="minorHAnsi" w:cstheme="minorBidi"/>
          <w:kern w:val="2"/>
          <w:sz w:val="22"/>
          <w:szCs w:val="22"/>
          <w14:ligatures w14:val="standardContextual"/>
        </w:rPr>
      </w:pPr>
      <w:hyperlink w:anchor="_Toc149130038" w:history="1">
        <w:r w:rsidR="00DE6966" w:rsidRPr="00DD551B">
          <w:rPr>
            <w:rStyle w:val="Hypertextovodkaz"/>
          </w:rPr>
          <w:t>3.16.</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Správa hrobových míst</w:t>
        </w:r>
        <w:r w:rsidR="00DE6966">
          <w:rPr>
            <w:webHidden/>
          </w:rPr>
          <w:tab/>
        </w:r>
        <w:r w:rsidR="00DE6966">
          <w:rPr>
            <w:webHidden/>
          </w:rPr>
          <w:fldChar w:fldCharType="begin"/>
        </w:r>
        <w:r w:rsidR="00DE6966">
          <w:rPr>
            <w:webHidden/>
          </w:rPr>
          <w:instrText xml:space="preserve"> PAGEREF _Toc149130038 \h </w:instrText>
        </w:r>
        <w:r w:rsidR="00DE6966">
          <w:rPr>
            <w:webHidden/>
          </w:rPr>
        </w:r>
        <w:r w:rsidR="00DE6966">
          <w:rPr>
            <w:webHidden/>
          </w:rPr>
          <w:fldChar w:fldCharType="separate"/>
        </w:r>
        <w:r w:rsidR="00DE6966">
          <w:rPr>
            <w:webHidden/>
          </w:rPr>
          <w:t>18</w:t>
        </w:r>
        <w:r w:rsidR="00DE6966">
          <w:rPr>
            <w:webHidden/>
          </w:rPr>
          <w:fldChar w:fldCharType="end"/>
        </w:r>
      </w:hyperlink>
    </w:p>
    <w:p w14:paraId="76CBE509" w14:textId="60635AA0" w:rsidR="00DE6966" w:rsidRDefault="00000000">
      <w:pPr>
        <w:pStyle w:val="Obsah2"/>
        <w:rPr>
          <w:rFonts w:asciiTheme="minorHAnsi" w:eastAsiaTheme="minorEastAsia" w:hAnsiTheme="minorHAnsi" w:cstheme="minorBidi"/>
          <w:kern w:val="2"/>
          <w:sz w:val="22"/>
          <w:szCs w:val="22"/>
          <w14:ligatures w14:val="standardContextual"/>
        </w:rPr>
      </w:pPr>
      <w:hyperlink w:anchor="_Toc149130039" w:history="1">
        <w:r w:rsidR="00DE6966" w:rsidRPr="00DD551B">
          <w:rPr>
            <w:rStyle w:val="Hypertextovodkaz"/>
          </w:rPr>
          <w:t>3.17.</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Práce a mzdy</w:t>
        </w:r>
        <w:r w:rsidR="00DE6966">
          <w:rPr>
            <w:webHidden/>
          </w:rPr>
          <w:tab/>
        </w:r>
        <w:r w:rsidR="00DE6966">
          <w:rPr>
            <w:webHidden/>
          </w:rPr>
          <w:fldChar w:fldCharType="begin"/>
        </w:r>
        <w:r w:rsidR="00DE6966">
          <w:rPr>
            <w:webHidden/>
          </w:rPr>
          <w:instrText xml:space="preserve"> PAGEREF _Toc149130039 \h </w:instrText>
        </w:r>
        <w:r w:rsidR="00DE6966">
          <w:rPr>
            <w:webHidden/>
          </w:rPr>
        </w:r>
        <w:r w:rsidR="00DE6966">
          <w:rPr>
            <w:webHidden/>
          </w:rPr>
          <w:fldChar w:fldCharType="separate"/>
        </w:r>
        <w:r w:rsidR="00DE6966">
          <w:rPr>
            <w:webHidden/>
          </w:rPr>
          <w:t>18</w:t>
        </w:r>
        <w:r w:rsidR="00DE6966">
          <w:rPr>
            <w:webHidden/>
          </w:rPr>
          <w:fldChar w:fldCharType="end"/>
        </w:r>
      </w:hyperlink>
    </w:p>
    <w:p w14:paraId="071E8C46" w14:textId="15BDE5DB" w:rsidR="00DE6966" w:rsidRDefault="00000000">
      <w:pPr>
        <w:pStyle w:val="Obsah2"/>
        <w:rPr>
          <w:rFonts w:asciiTheme="minorHAnsi" w:eastAsiaTheme="minorEastAsia" w:hAnsiTheme="minorHAnsi" w:cstheme="minorBidi"/>
          <w:kern w:val="2"/>
          <w:sz w:val="22"/>
          <w:szCs w:val="22"/>
          <w14:ligatures w14:val="standardContextual"/>
        </w:rPr>
      </w:pPr>
      <w:hyperlink w:anchor="_Toc149130040" w:history="1">
        <w:r w:rsidR="00DE6966" w:rsidRPr="00DD551B">
          <w:rPr>
            <w:rStyle w:val="Hypertextovodkaz"/>
          </w:rPr>
          <w:t>3.18.</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Personalistka</w:t>
        </w:r>
        <w:r w:rsidR="00DE6966">
          <w:rPr>
            <w:webHidden/>
          </w:rPr>
          <w:tab/>
        </w:r>
        <w:r w:rsidR="00DE6966">
          <w:rPr>
            <w:webHidden/>
          </w:rPr>
          <w:fldChar w:fldCharType="begin"/>
        </w:r>
        <w:r w:rsidR="00DE6966">
          <w:rPr>
            <w:webHidden/>
          </w:rPr>
          <w:instrText xml:space="preserve"> PAGEREF _Toc149130040 \h </w:instrText>
        </w:r>
        <w:r w:rsidR="00DE6966">
          <w:rPr>
            <w:webHidden/>
          </w:rPr>
        </w:r>
        <w:r w:rsidR="00DE6966">
          <w:rPr>
            <w:webHidden/>
          </w:rPr>
          <w:fldChar w:fldCharType="separate"/>
        </w:r>
        <w:r w:rsidR="00DE6966">
          <w:rPr>
            <w:webHidden/>
          </w:rPr>
          <w:t>19</w:t>
        </w:r>
        <w:r w:rsidR="00DE6966">
          <w:rPr>
            <w:webHidden/>
          </w:rPr>
          <w:fldChar w:fldCharType="end"/>
        </w:r>
      </w:hyperlink>
    </w:p>
    <w:p w14:paraId="39F8129A" w14:textId="4ED7B50D" w:rsidR="00DE6966" w:rsidRDefault="00000000">
      <w:pPr>
        <w:pStyle w:val="Obsah2"/>
        <w:rPr>
          <w:rFonts w:asciiTheme="minorHAnsi" w:eastAsiaTheme="minorEastAsia" w:hAnsiTheme="minorHAnsi" w:cstheme="minorBidi"/>
          <w:kern w:val="2"/>
          <w:sz w:val="22"/>
          <w:szCs w:val="22"/>
          <w14:ligatures w14:val="standardContextual"/>
        </w:rPr>
      </w:pPr>
      <w:hyperlink w:anchor="_Toc149130041" w:history="1">
        <w:r w:rsidR="00DE6966" w:rsidRPr="00DD551B">
          <w:rPr>
            <w:rStyle w:val="Hypertextovodkaz"/>
          </w:rPr>
          <w:t>3.19.</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Elektronická podpisová kniha</w:t>
        </w:r>
        <w:r w:rsidR="00DE6966">
          <w:rPr>
            <w:webHidden/>
          </w:rPr>
          <w:tab/>
        </w:r>
        <w:r w:rsidR="00DE6966">
          <w:rPr>
            <w:webHidden/>
          </w:rPr>
          <w:fldChar w:fldCharType="begin"/>
        </w:r>
        <w:r w:rsidR="00DE6966">
          <w:rPr>
            <w:webHidden/>
          </w:rPr>
          <w:instrText xml:space="preserve"> PAGEREF _Toc149130041 \h </w:instrText>
        </w:r>
        <w:r w:rsidR="00DE6966">
          <w:rPr>
            <w:webHidden/>
          </w:rPr>
        </w:r>
        <w:r w:rsidR="00DE6966">
          <w:rPr>
            <w:webHidden/>
          </w:rPr>
          <w:fldChar w:fldCharType="separate"/>
        </w:r>
        <w:r w:rsidR="00DE6966">
          <w:rPr>
            <w:webHidden/>
          </w:rPr>
          <w:t>19</w:t>
        </w:r>
        <w:r w:rsidR="00DE6966">
          <w:rPr>
            <w:webHidden/>
          </w:rPr>
          <w:fldChar w:fldCharType="end"/>
        </w:r>
      </w:hyperlink>
    </w:p>
    <w:p w14:paraId="7CEE681F" w14:textId="4385D46E" w:rsidR="00DE6966" w:rsidRDefault="00000000">
      <w:pPr>
        <w:pStyle w:val="Obsah2"/>
        <w:rPr>
          <w:rFonts w:asciiTheme="minorHAnsi" w:eastAsiaTheme="minorEastAsia" w:hAnsiTheme="minorHAnsi" w:cstheme="minorBidi"/>
          <w:kern w:val="2"/>
          <w:sz w:val="22"/>
          <w:szCs w:val="22"/>
          <w14:ligatures w14:val="standardContextual"/>
        </w:rPr>
      </w:pPr>
      <w:hyperlink w:anchor="_Toc149130042" w:history="1">
        <w:r w:rsidR="00DE6966" w:rsidRPr="00DD551B">
          <w:rPr>
            <w:rStyle w:val="Hypertextovodkaz"/>
          </w:rPr>
          <w:t>3.20.</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Poukazy</w:t>
        </w:r>
        <w:r w:rsidR="00DE6966">
          <w:rPr>
            <w:webHidden/>
          </w:rPr>
          <w:tab/>
        </w:r>
        <w:r w:rsidR="00DE6966">
          <w:rPr>
            <w:webHidden/>
          </w:rPr>
          <w:fldChar w:fldCharType="begin"/>
        </w:r>
        <w:r w:rsidR="00DE6966">
          <w:rPr>
            <w:webHidden/>
          </w:rPr>
          <w:instrText xml:space="preserve"> PAGEREF _Toc149130042 \h </w:instrText>
        </w:r>
        <w:r w:rsidR="00DE6966">
          <w:rPr>
            <w:webHidden/>
          </w:rPr>
        </w:r>
        <w:r w:rsidR="00DE6966">
          <w:rPr>
            <w:webHidden/>
          </w:rPr>
          <w:fldChar w:fldCharType="separate"/>
        </w:r>
        <w:r w:rsidR="00DE6966">
          <w:rPr>
            <w:webHidden/>
          </w:rPr>
          <w:t>20</w:t>
        </w:r>
        <w:r w:rsidR="00DE6966">
          <w:rPr>
            <w:webHidden/>
          </w:rPr>
          <w:fldChar w:fldCharType="end"/>
        </w:r>
      </w:hyperlink>
    </w:p>
    <w:p w14:paraId="611D66B8" w14:textId="215FF24A" w:rsidR="00DE6966" w:rsidRDefault="00000000">
      <w:pPr>
        <w:pStyle w:val="Obsah2"/>
        <w:rPr>
          <w:rFonts w:asciiTheme="minorHAnsi" w:eastAsiaTheme="minorEastAsia" w:hAnsiTheme="minorHAnsi" w:cstheme="minorBidi"/>
          <w:kern w:val="2"/>
          <w:sz w:val="22"/>
          <w:szCs w:val="22"/>
          <w14:ligatures w14:val="standardContextual"/>
        </w:rPr>
      </w:pPr>
      <w:hyperlink w:anchor="_Toc149130043" w:history="1">
        <w:r w:rsidR="00DE6966" w:rsidRPr="00DD551B">
          <w:rPr>
            <w:rStyle w:val="Hypertextovodkaz"/>
          </w:rPr>
          <w:t>3.21.</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Personální systemizace</w:t>
        </w:r>
        <w:r w:rsidR="00DE6966">
          <w:rPr>
            <w:webHidden/>
          </w:rPr>
          <w:tab/>
        </w:r>
        <w:r w:rsidR="00DE6966">
          <w:rPr>
            <w:webHidden/>
          </w:rPr>
          <w:fldChar w:fldCharType="begin"/>
        </w:r>
        <w:r w:rsidR="00DE6966">
          <w:rPr>
            <w:webHidden/>
          </w:rPr>
          <w:instrText xml:space="preserve"> PAGEREF _Toc149130043 \h </w:instrText>
        </w:r>
        <w:r w:rsidR="00DE6966">
          <w:rPr>
            <w:webHidden/>
          </w:rPr>
        </w:r>
        <w:r w:rsidR="00DE6966">
          <w:rPr>
            <w:webHidden/>
          </w:rPr>
          <w:fldChar w:fldCharType="separate"/>
        </w:r>
        <w:r w:rsidR="00DE6966">
          <w:rPr>
            <w:webHidden/>
          </w:rPr>
          <w:t>20</w:t>
        </w:r>
        <w:r w:rsidR="00DE6966">
          <w:rPr>
            <w:webHidden/>
          </w:rPr>
          <w:fldChar w:fldCharType="end"/>
        </w:r>
      </w:hyperlink>
    </w:p>
    <w:p w14:paraId="3FFA8B9E" w14:textId="118E1758" w:rsidR="00DE6966" w:rsidRDefault="00000000">
      <w:pPr>
        <w:pStyle w:val="Obsah2"/>
        <w:rPr>
          <w:rFonts w:asciiTheme="minorHAnsi" w:eastAsiaTheme="minorEastAsia" w:hAnsiTheme="minorHAnsi" w:cstheme="minorBidi"/>
          <w:kern w:val="2"/>
          <w:sz w:val="22"/>
          <w:szCs w:val="22"/>
          <w14:ligatures w14:val="standardContextual"/>
        </w:rPr>
      </w:pPr>
      <w:hyperlink w:anchor="_Toc149130044" w:history="1">
        <w:r w:rsidR="00DE6966" w:rsidRPr="00DD551B">
          <w:rPr>
            <w:rStyle w:val="Hypertextovodkaz"/>
          </w:rPr>
          <w:t>3.22.</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Modul rozhraní pro komunikaci a napojení na stávající poplatkový automat</w:t>
        </w:r>
        <w:r w:rsidR="00DE6966">
          <w:rPr>
            <w:webHidden/>
          </w:rPr>
          <w:tab/>
        </w:r>
        <w:r w:rsidR="00DE6966">
          <w:rPr>
            <w:webHidden/>
          </w:rPr>
          <w:fldChar w:fldCharType="begin"/>
        </w:r>
        <w:r w:rsidR="00DE6966">
          <w:rPr>
            <w:webHidden/>
          </w:rPr>
          <w:instrText xml:space="preserve"> PAGEREF _Toc149130044 \h </w:instrText>
        </w:r>
        <w:r w:rsidR="00DE6966">
          <w:rPr>
            <w:webHidden/>
          </w:rPr>
        </w:r>
        <w:r w:rsidR="00DE6966">
          <w:rPr>
            <w:webHidden/>
          </w:rPr>
          <w:fldChar w:fldCharType="separate"/>
        </w:r>
        <w:r w:rsidR="00DE6966">
          <w:rPr>
            <w:webHidden/>
          </w:rPr>
          <w:t>21</w:t>
        </w:r>
        <w:r w:rsidR="00DE6966">
          <w:rPr>
            <w:webHidden/>
          </w:rPr>
          <w:fldChar w:fldCharType="end"/>
        </w:r>
      </w:hyperlink>
    </w:p>
    <w:p w14:paraId="09CB0006" w14:textId="4B1C5470" w:rsidR="00DE6966" w:rsidRDefault="00000000">
      <w:pPr>
        <w:pStyle w:val="Obsah2"/>
        <w:rPr>
          <w:rFonts w:asciiTheme="minorHAnsi" w:eastAsiaTheme="minorEastAsia" w:hAnsiTheme="minorHAnsi" w:cstheme="minorBidi"/>
          <w:kern w:val="2"/>
          <w:sz w:val="22"/>
          <w:szCs w:val="22"/>
          <w14:ligatures w14:val="standardContextual"/>
        </w:rPr>
      </w:pPr>
      <w:hyperlink w:anchor="_Toc149130045" w:history="1">
        <w:r w:rsidR="00DE6966" w:rsidRPr="00DD551B">
          <w:rPr>
            <w:rStyle w:val="Hypertextovodkaz"/>
          </w:rPr>
          <w:t>3.23.</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Licenční model a další požadavky na EIS</w:t>
        </w:r>
        <w:r w:rsidR="00DE6966">
          <w:rPr>
            <w:webHidden/>
          </w:rPr>
          <w:tab/>
        </w:r>
        <w:r w:rsidR="00DE6966">
          <w:rPr>
            <w:webHidden/>
          </w:rPr>
          <w:fldChar w:fldCharType="begin"/>
        </w:r>
        <w:r w:rsidR="00DE6966">
          <w:rPr>
            <w:webHidden/>
          </w:rPr>
          <w:instrText xml:space="preserve"> PAGEREF _Toc149130045 \h </w:instrText>
        </w:r>
        <w:r w:rsidR="00DE6966">
          <w:rPr>
            <w:webHidden/>
          </w:rPr>
        </w:r>
        <w:r w:rsidR="00DE6966">
          <w:rPr>
            <w:webHidden/>
          </w:rPr>
          <w:fldChar w:fldCharType="separate"/>
        </w:r>
        <w:r w:rsidR="00DE6966">
          <w:rPr>
            <w:webHidden/>
          </w:rPr>
          <w:t>21</w:t>
        </w:r>
        <w:r w:rsidR="00DE6966">
          <w:rPr>
            <w:webHidden/>
          </w:rPr>
          <w:fldChar w:fldCharType="end"/>
        </w:r>
      </w:hyperlink>
    </w:p>
    <w:p w14:paraId="4BCC8E91" w14:textId="0CE2B90F" w:rsidR="00DE6966" w:rsidRDefault="00000000">
      <w:pPr>
        <w:pStyle w:val="Obsah2"/>
        <w:rPr>
          <w:rFonts w:asciiTheme="minorHAnsi" w:eastAsiaTheme="minorEastAsia" w:hAnsiTheme="minorHAnsi" w:cstheme="minorBidi"/>
          <w:kern w:val="2"/>
          <w:sz w:val="22"/>
          <w:szCs w:val="22"/>
          <w14:ligatures w14:val="standardContextual"/>
        </w:rPr>
      </w:pPr>
      <w:hyperlink w:anchor="_Toc149130046" w:history="1">
        <w:r w:rsidR="00DE6966" w:rsidRPr="00DD551B">
          <w:rPr>
            <w:rStyle w:val="Hypertextovodkaz"/>
          </w:rPr>
          <w:t>3.24.</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Dodávka a implementace</w:t>
        </w:r>
        <w:r w:rsidR="00DE6966">
          <w:rPr>
            <w:webHidden/>
          </w:rPr>
          <w:tab/>
        </w:r>
        <w:r w:rsidR="00DE6966">
          <w:rPr>
            <w:webHidden/>
          </w:rPr>
          <w:fldChar w:fldCharType="begin"/>
        </w:r>
        <w:r w:rsidR="00DE6966">
          <w:rPr>
            <w:webHidden/>
          </w:rPr>
          <w:instrText xml:space="preserve"> PAGEREF _Toc149130046 \h </w:instrText>
        </w:r>
        <w:r w:rsidR="00DE6966">
          <w:rPr>
            <w:webHidden/>
          </w:rPr>
        </w:r>
        <w:r w:rsidR="00DE6966">
          <w:rPr>
            <w:webHidden/>
          </w:rPr>
          <w:fldChar w:fldCharType="separate"/>
        </w:r>
        <w:r w:rsidR="00DE6966">
          <w:rPr>
            <w:webHidden/>
          </w:rPr>
          <w:t>21</w:t>
        </w:r>
        <w:r w:rsidR="00DE6966">
          <w:rPr>
            <w:webHidden/>
          </w:rPr>
          <w:fldChar w:fldCharType="end"/>
        </w:r>
      </w:hyperlink>
    </w:p>
    <w:p w14:paraId="018626D9" w14:textId="365ECFEC" w:rsidR="00DE6966" w:rsidRDefault="00000000">
      <w:pPr>
        <w:pStyle w:val="Obsah1"/>
        <w:rPr>
          <w:rFonts w:asciiTheme="minorHAnsi" w:eastAsiaTheme="minorEastAsia" w:hAnsiTheme="minorHAnsi" w:cstheme="minorBidi"/>
          <w:b w:val="0"/>
          <w:noProof/>
          <w:kern w:val="2"/>
          <w:sz w:val="22"/>
          <w14:ligatures w14:val="standardContextual"/>
        </w:rPr>
      </w:pPr>
      <w:hyperlink w:anchor="_Toc149130047" w:history="1">
        <w:r w:rsidR="00DE6966" w:rsidRPr="00DD551B">
          <w:rPr>
            <w:rStyle w:val="Hypertextovodkaz"/>
            <w:noProof/>
          </w:rPr>
          <w:t>4.</w:t>
        </w:r>
        <w:r w:rsidR="00DE6966">
          <w:rPr>
            <w:rFonts w:asciiTheme="minorHAnsi" w:eastAsiaTheme="minorEastAsia" w:hAnsiTheme="minorHAnsi" w:cstheme="minorBidi"/>
            <w:b w:val="0"/>
            <w:noProof/>
            <w:kern w:val="2"/>
            <w:sz w:val="22"/>
            <w14:ligatures w14:val="standardContextual"/>
          </w:rPr>
          <w:tab/>
        </w:r>
        <w:r w:rsidR="00DE6966" w:rsidRPr="00DD551B">
          <w:rPr>
            <w:rStyle w:val="Hypertextovodkaz"/>
            <w:noProof/>
          </w:rPr>
          <w:t>Požadavky na servisní podporu provozu</w:t>
        </w:r>
        <w:r w:rsidR="00DE6966">
          <w:rPr>
            <w:noProof/>
            <w:webHidden/>
          </w:rPr>
          <w:tab/>
        </w:r>
        <w:r w:rsidR="00DE6966">
          <w:rPr>
            <w:noProof/>
            <w:webHidden/>
          </w:rPr>
          <w:fldChar w:fldCharType="begin"/>
        </w:r>
        <w:r w:rsidR="00DE6966">
          <w:rPr>
            <w:noProof/>
            <w:webHidden/>
          </w:rPr>
          <w:instrText xml:space="preserve"> PAGEREF _Toc149130047 \h </w:instrText>
        </w:r>
        <w:r w:rsidR="00DE6966">
          <w:rPr>
            <w:noProof/>
            <w:webHidden/>
          </w:rPr>
        </w:r>
        <w:r w:rsidR="00DE6966">
          <w:rPr>
            <w:noProof/>
            <w:webHidden/>
          </w:rPr>
          <w:fldChar w:fldCharType="separate"/>
        </w:r>
        <w:r w:rsidR="00DE6966">
          <w:rPr>
            <w:noProof/>
            <w:webHidden/>
          </w:rPr>
          <w:t>22</w:t>
        </w:r>
        <w:r w:rsidR="00DE6966">
          <w:rPr>
            <w:noProof/>
            <w:webHidden/>
          </w:rPr>
          <w:fldChar w:fldCharType="end"/>
        </w:r>
      </w:hyperlink>
    </w:p>
    <w:p w14:paraId="128D01F7" w14:textId="7644D095" w:rsidR="00DE6966" w:rsidRDefault="00000000">
      <w:pPr>
        <w:pStyle w:val="Obsah2"/>
        <w:rPr>
          <w:rFonts w:asciiTheme="minorHAnsi" w:eastAsiaTheme="minorEastAsia" w:hAnsiTheme="minorHAnsi" w:cstheme="minorBidi"/>
          <w:kern w:val="2"/>
          <w:sz w:val="22"/>
          <w:szCs w:val="22"/>
          <w14:ligatures w14:val="standardContextual"/>
        </w:rPr>
      </w:pPr>
      <w:hyperlink w:anchor="_Toc149130048" w:history="1">
        <w:r w:rsidR="00DE6966" w:rsidRPr="00DD551B">
          <w:rPr>
            <w:rStyle w:val="Hypertextovodkaz"/>
          </w:rPr>
          <w:t>4.1.</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Servisní podpora provozu – SLA</w:t>
        </w:r>
        <w:r w:rsidR="00DE6966">
          <w:rPr>
            <w:webHidden/>
          </w:rPr>
          <w:tab/>
        </w:r>
        <w:r w:rsidR="00DE6966">
          <w:rPr>
            <w:webHidden/>
          </w:rPr>
          <w:fldChar w:fldCharType="begin"/>
        </w:r>
        <w:r w:rsidR="00DE6966">
          <w:rPr>
            <w:webHidden/>
          </w:rPr>
          <w:instrText xml:space="preserve"> PAGEREF _Toc149130048 \h </w:instrText>
        </w:r>
        <w:r w:rsidR="00DE6966">
          <w:rPr>
            <w:webHidden/>
          </w:rPr>
        </w:r>
        <w:r w:rsidR="00DE6966">
          <w:rPr>
            <w:webHidden/>
          </w:rPr>
          <w:fldChar w:fldCharType="separate"/>
        </w:r>
        <w:r w:rsidR="00DE6966">
          <w:rPr>
            <w:webHidden/>
          </w:rPr>
          <w:t>23</w:t>
        </w:r>
        <w:r w:rsidR="00DE6966">
          <w:rPr>
            <w:webHidden/>
          </w:rPr>
          <w:fldChar w:fldCharType="end"/>
        </w:r>
      </w:hyperlink>
    </w:p>
    <w:p w14:paraId="46911DE0" w14:textId="51DF5B91" w:rsidR="00DE6966" w:rsidRDefault="00000000">
      <w:pPr>
        <w:pStyle w:val="Obsah2"/>
        <w:rPr>
          <w:rFonts w:asciiTheme="minorHAnsi" w:eastAsiaTheme="minorEastAsia" w:hAnsiTheme="minorHAnsi" w:cstheme="minorBidi"/>
          <w:kern w:val="2"/>
          <w:sz w:val="22"/>
          <w:szCs w:val="22"/>
          <w14:ligatures w14:val="standardContextual"/>
        </w:rPr>
      </w:pPr>
      <w:hyperlink w:anchor="_Toc149130049" w:history="1">
        <w:r w:rsidR="00DE6966" w:rsidRPr="00DD551B">
          <w:rPr>
            <w:rStyle w:val="Hypertextovodkaz"/>
          </w:rPr>
          <w:t>4.2.</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Rozsah servisní podpory provozu</w:t>
        </w:r>
        <w:r w:rsidR="00DE6966">
          <w:rPr>
            <w:webHidden/>
          </w:rPr>
          <w:tab/>
        </w:r>
        <w:r w:rsidR="00DE6966">
          <w:rPr>
            <w:webHidden/>
          </w:rPr>
          <w:fldChar w:fldCharType="begin"/>
        </w:r>
        <w:r w:rsidR="00DE6966">
          <w:rPr>
            <w:webHidden/>
          </w:rPr>
          <w:instrText xml:space="preserve"> PAGEREF _Toc149130049 \h </w:instrText>
        </w:r>
        <w:r w:rsidR="00DE6966">
          <w:rPr>
            <w:webHidden/>
          </w:rPr>
        </w:r>
        <w:r w:rsidR="00DE6966">
          <w:rPr>
            <w:webHidden/>
          </w:rPr>
          <w:fldChar w:fldCharType="separate"/>
        </w:r>
        <w:r w:rsidR="00DE6966">
          <w:rPr>
            <w:webHidden/>
          </w:rPr>
          <w:t>23</w:t>
        </w:r>
        <w:r w:rsidR="00DE6966">
          <w:rPr>
            <w:webHidden/>
          </w:rPr>
          <w:fldChar w:fldCharType="end"/>
        </w:r>
      </w:hyperlink>
    </w:p>
    <w:p w14:paraId="4833E1BE" w14:textId="6BD6293F" w:rsidR="00DE6966" w:rsidRDefault="00000000">
      <w:pPr>
        <w:pStyle w:val="Obsah3"/>
        <w:rPr>
          <w:rFonts w:asciiTheme="minorHAnsi" w:eastAsiaTheme="minorEastAsia" w:hAnsiTheme="minorHAnsi" w:cstheme="minorBidi"/>
          <w:kern w:val="2"/>
          <w:sz w:val="22"/>
          <w:szCs w:val="22"/>
          <w14:ligatures w14:val="standardContextual"/>
        </w:rPr>
      </w:pPr>
      <w:hyperlink w:anchor="_Toc149130050" w:history="1">
        <w:r w:rsidR="00DE6966" w:rsidRPr="00DD551B">
          <w:rPr>
            <w:rStyle w:val="Hypertextovodkaz"/>
          </w:rPr>
          <w:t>4.2.1.</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Servisní podpora provozu zahrnuje</w:t>
        </w:r>
        <w:r w:rsidR="00DE6966">
          <w:rPr>
            <w:webHidden/>
          </w:rPr>
          <w:tab/>
        </w:r>
        <w:r w:rsidR="00DE6966">
          <w:rPr>
            <w:webHidden/>
          </w:rPr>
          <w:fldChar w:fldCharType="begin"/>
        </w:r>
        <w:r w:rsidR="00DE6966">
          <w:rPr>
            <w:webHidden/>
          </w:rPr>
          <w:instrText xml:space="preserve"> PAGEREF _Toc149130050 \h </w:instrText>
        </w:r>
        <w:r w:rsidR="00DE6966">
          <w:rPr>
            <w:webHidden/>
          </w:rPr>
        </w:r>
        <w:r w:rsidR="00DE6966">
          <w:rPr>
            <w:webHidden/>
          </w:rPr>
          <w:fldChar w:fldCharType="separate"/>
        </w:r>
        <w:r w:rsidR="00DE6966">
          <w:rPr>
            <w:webHidden/>
          </w:rPr>
          <w:t>23</w:t>
        </w:r>
        <w:r w:rsidR="00DE6966">
          <w:rPr>
            <w:webHidden/>
          </w:rPr>
          <w:fldChar w:fldCharType="end"/>
        </w:r>
      </w:hyperlink>
    </w:p>
    <w:p w14:paraId="09682392" w14:textId="31F1AD9E" w:rsidR="00DE6966" w:rsidRDefault="00000000">
      <w:pPr>
        <w:pStyle w:val="Obsah2"/>
        <w:rPr>
          <w:rFonts w:asciiTheme="minorHAnsi" w:eastAsiaTheme="minorEastAsia" w:hAnsiTheme="minorHAnsi" w:cstheme="minorBidi"/>
          <w:kern w:val="2"/>
          <w:sz w:val="22"/>
          <w:szCs w:val="22"/>
          <w14:ligatures w14:val="standardContextual"/>
        </w:rPr>
      </w:pPr>
      <w:hyperlink w:anchor="_Toc149130051" w:history="1">
        <w:r w:rsidR="00DE6966" w:rsidRPr="00DD551B">
          <w:rPr>
            <w:rStyle w:val="Hypertextovodkaz"/>
          </w:rPr>
          <w:t>4.3.</w:t>
        </w:r>
        <w:r w:rsidR="00DE6966">
          <w:rPr>
            <w:rFonts w:asciiTheme="minorHAnsi" w:eastAsiaTheme="minorEastAsia" w:hAnsiTheme="minorHAnsi" w:cstheme="minorBidi"/>
            <w:kern w:val="2"/>
            <w:sz w:val="22"/>
            <w:szCs w:val="22"/>
            <w14:ligatures w14:val="standardContextual"/>
          </w:rPr>
          <w:tab/>
        </w:r>
        <w:r w:rsidR="00DE6966" w:rsidRPr="00DD551B">
          <w:rPr>
            <w:rStyle w:val="Hypertextovodkaz"/>
          </w:rPr>
          <w:t>Klasifikace závad a reakční doby</w:t>
        </w:r>
        <w:r w:rsidR="00DE6966">
          <w:rPr>
            <w:webHidden/>
          </w:rPr>
          <w:tab/>
        </w:r>
        <w:r w:rsidR="00DE6966">
          <w:rPr>
            <w:webHidden/>
          </w:rPr>
          <w:fldChar w:fldCharType="begin"/>
        </w:r>
        <w:r w:rsidR="00DE6966">
          <w:rPr>
            <w:webHidden/>
          </w:rPr>
          <w:instrText xml:space="preserve"> PAGEREF _Toc149130051 \h </w:instrText>
        </w:r>
        <w:r w:rsidR="00DE6966">
          <w:rPr>
            <w:webHidden/>
          </w:rPr>
        </w:r>
        <w:r w:rsidR="00DE6966">
          <w:rPr>
            <w:webHidden/>
          </w:rPr>
          <w:fldChar w:fldCharType="separate"/>
        </w:r>
        <w:r w:rsidR="00DE6966">
          <w:rPr>
            <w:webHidden/>
          </w:rPr>
          <w:t>24</w:t>
        </w:r>
        <w:r w:rsidR="00DE6966">
          <w:rPr>
            <w:webHidden/>
          </w:rPr>
          <w:fldChar w:fldCharType="end"/>
        </w:r>
      </w:hyperlink>
    </w:p>
    <w:p w14:paraId="7B2960F1" w14:textId="46B8B181" w:rsidR="00DE6966" w:rsidRDefault="00000000">
      <w:pPr>
        <w:pStyle w:val="Obsah1"/>
        <w:rPr>
          <w:rFonts w:asciiTheme="minorHAnsi" w:eastAsiaTheme="minorEastAsia" w:hAnsiTheme="minorHAnsi" w:cstheme="minorBidi"/>
          <w:b w:val="0"/>
          <w:noProof/>
          <w:kern w:val="2"/>
          <w:sz w:val="22"/>
          <w14:ligatures w14:val="standardContextual"/>
        </w:rPr>
      </w:pPr>
      <w:hyperlink w:anchor="_Toc149130052" w:history="1">
        <w:r w:rsidR="00DE6966" w:rsidRPr="00DD551B">
          <w:rPr>
            <w:rStyle w:val="Hypertextovodkaz"/>
            <w:noProof/>
          </w:rPr>
          <w:t>5.</w:t>
        </w:r>
        <w:r w:rsidR="00DE6966">
          <w:rPr>
            <w:rFonts w:asciiTheme="minorHAnsi" w:eastAsiaTheme="minorEastAsia" w:hAnsiTheme="minorHAnsi" w:cstheme="minorBidi"/>
            <w:b w:val="0"/>
            <w:noProof/>
            <w:kern w:val="2"/>
            <w:sz w:val="22"/>
            <w14:ligatures w14:val="standardContextual"/>
          </w:rPr>
          <w:tab/>
        </w:r>
        <w:r w:rsidR="00DE6966" w:rsidRPr="00DD551B">
          <w:rPr>
            <w:rStyle w:val="Hypertextovodkaz"/>
            <w:noProof/>
          </w:rPr>
          <w:t>Podmínky předání a převzetí – akceptace</w:t>
        </w:r>
        <w:r w:rsidR="00DE6966">
          <w:rPr>
            <w:noProof/>
            <w:webHidden/>
          </w:rPr>
          <w:tab/>
        </w:r>
        <w:r w:rsidR="00DE6966">
          <w:rPr>
            <w:noProof/>
            <w:webHidden/>
          </w:rPr>
          <w:fldChar w:fldCharType="begin"/>
        </w:r>
        <w:r w:rsidR="00DE6966">
          <w:rPr>
            <w:noProof/>
            <w:webHidden/>
          </w:rPr>
          <w:instrText xml:space="preserve"> PAGEREF _Toc149130052 \h </w:instrText>
        </w:r>
        <w:r w:rsidR="00DE6966">
          <w:rPr>
            <w:noProof/>
            <w:webHidden/>
          </w:rPr>
        </w:r>
        <w:r w:rsidR="00DE6966">
          <w:rPr>
            <w:noProof/>
            <w:webHidden/>
          </w:rPr>
          <w:fldChar w:fldCharType="separate"/>
        </w:r>
        <w:r w:rsidR="00DE6966">
          <w:rPr>
            <w:noProof/>
            <w:webHidden/>
          </w:rPr>
          <w:t>24</w:t>
        </w:r>
        <w:r w:rsidR="00DE6966">
          <w:rPr>
            <w:noProof/>
            <w:webHidden/>
          </w:rPr>
          <w:fldChar w:fldCharType="end"/>
        </w:r>
      </w:hyperlink>
    </w:p>
    <w:p w14:paraId="7D78F3A2" w14:textId="38554EE7" w:rsidR="00DE6966" w:rsidRDefault="00000000">
      <w:pPr>
        <w:pStyle w:val="Obsah1"/>
        <w:rPr>
          <w:rFonts w:asciiTheme="minorHAnsi" w:eastAsiaTheme="minorEastAsia" w:hAnsiTheme="minorHAnsi" w:cstheme="minorBidi"/>
          <w:b w:val="0"/>
          <w:noProof/>
          <w:kern w:val="2"/>
          <w:sz w:val="22"/>
          <w14:ligatures w14:val="standardContextual"/>
        </w:rPr>
      </w:pPr>
      <w:hyperlink w:anchor="_Toc149130053" w:history="1">
        <w:r w:rsidR="00DE6966" w:rsidRPr="00DD551B">
          <w:rPr>
            <w:rStyle w:val="Hypertextovodkaz"/>
            <w:noProof/>
          </w:rPr>
          <w:t>6.</w:t>
        </w:r>
        <w:r w:rsidR="00DE6966">
          <w:rPr>
            <w:rFonts w:asciiTheme="minorHAnsi" w:eastAsiaTheme="minorEastAsia" w:hAnsiTheme="minorHAnsi" w:cstheme="minorBidi"/>
            <w:b w:val="0"/>
            <w:noProof/>
            <w:kern w:val="2"/>
            <w:sz w:val="22"/>
            <w14:ligatures w14:val="standardContextual"/>
          </w:rPr>
          <w:tab/>
        </w:r>
        <w:r w:rsidR="00DE6966" w:rsidRPr="00DD551B">
          <w:rPr>
            <w:rStyle w:val="Hypertextovodkaz"/>
            <w:noProof/>
          </w:rPr>
          <w:t>Záruka</w:t>
        </w:r>
        <w:r w:rsidR="00DE6966">
          <w:rPr>
            <w:noProof/>
            <w:webHidden/>
          </w:rPr>
          <w:tab/>
        </w:r>
        <w:r w:rsidR="00DE6966">
          <w:rPr>
            <w:noProof/>
            <w:webHidden/>
          </w:rPr>
          <w:fldChar w:fldCharType="begin"/>
        </w:r>
        <w:r w:rsidR="00DE6966">
          <w:rPr>
            <w:noProof/>
            <w:webHidden/>
          </w:rPr>
          <w:instrText xml:space="preserve"> PAGEREF _Toc149130053 \h </w:instrText>
        </w:r>
        <w:r w:rsidR="00DE6966">
          <w:rPr>
            <w:noProof/>
            <w:webHidden/>
          </w:rPr>
        </w:r>
        <w:r w:rsidR="00DE6966">
          <w:rPr>
            <w:noProof/>
            <w:webHidden/>
          </w:rPr>
          <w:fldChar w:fldCharType="separate"/>
        </w:r>
        <w:r w:rsidR="00DE6966">
          <w:rPr>
            <w:noProof/>
            <w:webHidden/>
          </w:rPr>
          <w:t>25</w:t>
        </w:r>
        <w:r w:rsidR="00DE6966">
          <w:rPr>
            <w:noProof/>
            <w:webHidden/>
          </w:rPr>
          <w:fldChar w:fldCharType="end"/>
        </w:r>
      </w:hyperlink>
    </w:p>
    <w:p w14:paraId="2427983F" w14:textId="38E6B3A8" w:rsidR="00DE6966" w:rsidRDefault="00000000">
      <w:pPr>
        <w:pStyle w:val="Obsah1"/>
        <w:rPr>
          <w:rFonts w:asciiTheme="minorHAnsi" w:eastAsiaTheme="minorEastAsia" w:hAnsiTheme="minorHAnsi" w:cstheme="minorBidi"/>
          <w:b w:val="0"/>
          <w:noProof/>
          <w:kern w:val="2"/>
          <w:sz w:val="22"/>
          <w14:ligatures w14:val="standardContextual"/>
        </w:rPr>
      </w:pPr>
      <w:hyperlink w:anchor="_Toc149130054" w:history="1">
        <w:r w:rsidR="00DE6966" w:rsidRPr="00DD551B">
          <w:rPr>
            <w:rStyle w:val="Hypertextovodkaz"/>
            <w:noProof/>
          </w:rPr>
          <w:t>7.</w:t>
        </w:r>
        <w:r w:rsidR="00DE6966">
          <w:rPr>
            <w:rFonts w:asciiTheme="minorHAnsi" w:eastAsiaTheme="minorEastAsia" w:hAnsiTheme="minorHAnsi" w:cstheme="minorBidi"/>
            <w:b w:val="0"/>
            <w:noProof/>
            <w:kern w:val="2"/>
            <w:sz w:val="22"/>
            <w14:ligatures w14:val="standardContextual"/>
          </w:rPr>
          <w:tab/>
        </w:r>
        <w:r w:rsidR="00DE6966" w:rsidRPr="00DD551B">
          <w:rPr>
            <w:rStyle w:val="Hypertextovodkaz"/>
            <w:noProof/>
          </w:rPr>
          <w:t>Harmonogram plnění</w:t>
        </w:r>
        <w:r w:rsidR="00DE6966">
          <w:rPr>
            <w:noProof/>
            <w:webHidden/>
          </w:rPr>
          <w:tab/>
        </w:r>
        <w:r w:rsidR="00DE6966">
          <w:rPr>
            <w:noProof/>
            <w:webHidden/>
          </w:rPr>
          <w:fldChar w:fldCharType="begin"/>
        </w:r>
        <w:r w:rsidR="00DE6966">
          <w:rPr>
            <w:noProof/>
            <w:webHidden/>
          </w:rPr>
          <w:instrText xml:space="preserve"> PAGEREF _Toc149130054 \h </w:instrText>
        </w:r>
        <w:r w:rsidR="00DE6966">
          <w:rPr>
            <w:noProof/>
            <w:webHidden/>
          </w:rPr>
        </w:r>
        <w:r w:rsidR="00DE6966">
          <w:rPr>
            <w:noProof/>
            <w:webHidden/>
          </w:rPr>
          <w:fldChar w:fldCharType="separate"/>
        </w:r>
        <w:r w:rsidR="00DE6966">
          <w:rPr>
            <w:noProof/>
            <w:webHidden/>
          </w:rPr>
          <w:t>25</w:t>
        </w:r>
        <w:r w:rsidR="00DE6966">
          <w:rPr>
            <w:noProof/>
            <w:webHidden/>
          </w:rPr>
          <w:fldChar w:fldCharType="end"/>
        </w:r>
      </w:hyperlink>
    </w:p>
    <w:p w14:paraId="1E086F3F" w14:textId="78FCCE26" w:rsidR="00DE6966" w:rsidRDefault="00000000">
      <w:pPr>
        <w:pStyle w:val="Obsah1"/>
        <w:rPr>
          <w:rFonts w:asciiTheme="minorHAnsi" w:eastAsiaTheme="minorEastAsia" w:hAnsiTheme="minorHAnsi" w:cstheme="minorBidi"/>
          <w:b w:val="0"/>
          <w:noProof/>
          <w:kern w:val="2"/>
          <w:sz w:val="22"/>
          <w14:ligatures w14:val="standardContextual"/>
        </w:rPr>
      </w:pPr>
      <w:hyperlink w:anchor="_Toc149130055" w:history="1">
        <w:r w:rsidR="00DE6966" w:rsidRPr="00DD551B">
          <w:rPr>
            <w:rStyle w:val="Hypertextovodkaz"/>
            <w:noProof/>
          </w:rPr>
          <w:t>8.</w:t>
        </w:r>
        <w:r w:rsidR="00DE6966">
          <w:rPr>
            <w:rFonts w:asciiTheme="minorHAnsi" w:eastAsiaTheme="minorEastAsia" w:hAnsiTheme="minorHAnsi" w:cstheme="minorBidi"/>
            <w:b w:val="0"/>
            <w:noProof/>
            <w:kern w:val="2"/>
            <w:sz w:val="22"/>
            <w14:ligatures w14:val="standardContextual"/>
          </w:rPr>
          <w:tab/>
        </w:r>
        <w:r w:rsidR="00DE6966" w:rsidRPr="00DD551B">
          <w:rPr>
            <w:rStyle w:val="Hypertextovodkaz"/>
            <w:noProof/>
          </w:rPr>
          <w:t>Seznam zkratek</w:t>
        </w:r>
        <w:r w:rsidR="00DE6966">
          <w:rPr>
            <w:noProof/>
            <w:webHidden/>
          </w:rPr>
          <w:tab/>
        </w:r>
        <w:r w:rsidR="00DE6966">
          <w:rPr>
            <w:noProof/>
            <w:webHidden/>
          </w:rPr>
          <w:fldChar w:fldCharType="begin"/>
        </w:r>
        <w:r w:rsidR="00DE6966">
          <w:rPr>
            <w:noProof/>
            <w:webHidden/>
          </w:rPr>
          <w:instrText xml:space="preserve"> PAGEREF _Toc149130055 \h </w:instrText>
        </w:r>
        <w:r w:rsidR="00DE6966">
          <w:rPr>
            <w:noProof/>
            <w:webHidden/>
          </w:rPr>
        </w:r>
        <w:r w:rsidR="00DE6966">
          <w:rPr>
            <w:noProof/>
            <w:webHidden/>
          </w:rPr>
          <w:fldChar w:fldCharType="separate"/>
        </w:r>
        <w:r w:rsidR="00DE6966">
          <w:rPr>
            <w:noProof/>
            <w:webHidden/>
          </w:rPr>
          <w:t>27</w:t>
        </w:r>
        <w:r w:rsidR="00DE6966">
          <w:rPr>
            <w:noProof/>
            <w:webHidden/>
          </w:rPr>
          <w:fldChar w:fldCharType="end"/>
        </w:r>
      </w:hyperlink>
    </w:p>
    <w:p w14:paraId="4833979D" w14:textId="44A08CDE" w:rsidR="004A2900" w:rsidRPr="002C3350" w:rsidRDefault="002867E0" w:rsidP="0091087B">
      <w:pPr>
        <w:pStyle w:val="Obsah3"/>
        <w:rPr>
          <w:rFonts w:cs="Arial"/>
        </w:rPr>
      </w:pPr>
      <w:r w:rsidRPr="002C3350">
        <w:rPr>
          <w:rFonts w:cs="Arial"/>
        </w:rPr>
        <w:fldChar w:fldCharType="end"/>
      </w:r>
    </w:p>
    <w:p w14:paraId="7E4C36B3" w14:textId="77777777" w:rsidR="004A2900" w:rsidRPr="002C3350" w:rsidRDefault="004A2900" w:rsidP="00D21368">
      <w:pPr>
        <w:pStyle w:val="AObsah"/>
        <w:keepNext/>
        <w:pageBreakBefore w:val="0"/>
        <w:spacing w:before="120" w:after="120"/>
        <w:rPr>
          <w:sz w:val="24"/>
        </w:rPr>
      </w:pPr>
      <w:r w:rsidRPr="002C3350">
        <w:rPr>
          <w:sz w:val="24"/>
        </w:rPr>
        <w:t>Seznam tabulek:</w:t>
      </w:r>
    </w:p>
    <w:p w14:paraId="424667D2" w14:textId="2A86D3AD" w:rsidR="00DE6966" w:rsidRDefault="002867E0">
      <w:pPr>
        <w:pStyle w:val="Seznamobrzk"/>
        <w:tabs>
          <w:tab w:val="right" w:leader="dot" w:pos="9061"/>
        </w:tabs>
        <w:rPr>
          <w:rFonts w:asciiTheme="minorHAnsi" w:eastAsiaTheme="minorEastAsia" w:hAnsiTheme="minorHAnsi" w:cstheme="minorBidi"/>
          <w:noProof/>
          <w:kern w:val="2"/>
          <w:sz w:val="22"/>
          <w:szCs w:val="22"/>
          <w14:ligatures w14:val="standardContextual"/>
        </w:rPr>
      </w:pPr>
      <w:r w:rsidRPr="002C3350">
        <w:rPr>
          <w:rStyle w:val="Hypertextovodkaz"/>
          <w:rFonts w:cs="Arial"/>
          <w:noProof/>
        </w:rPr>
        <w:fldChar w:fldCharType="begin"/>
      </w:r>
      <w:r w:rsidR="004A2900" w:rsidRPr="002C3350">
        <w:rPr>
          <w:rStyle w:val="Hypertextovodkaz"/>
          <w:rFonts w:cs="Arial"/>
          <w:noProof/>
        </w:rPr>
        <w:instrText xml:space="preserve"> TOC \h \z \c "Tabulka" </w:instrText>
      </w:r>
      <w:r w:rsidRPr="002C3350">
        <w:rPr>
          <w:rStyle w:val="Hypertextovodkaz"/>
          <w:rFonts w:cs="Arial"/>
          <w:noProof/>
        </w:rPr>
        <w:fldChar w:fldCharType="separate"/>
      </w:r>
      <w:hyperlink w:anchor="_Toc149130056" w:history="1">
        <w:r w:rsidR="00DE6966" w:rsidRPr="00283C84">
          <w:rPr>
            <w:rStyle w:val="Hypertextovodkaz"/>
            <w:rFonts w:cs="Arial"/>
            <w:noProof/>
          </w:rPr>
          <w:t xml:space="preserve">Tabulka 1: </w:t>
        </w:r>
        <w:r w:rsidR="00DE6966" w:rsidRPr="00283C84">
          <w:rPr>
            <w:rStyle w:val="Hypertextovodkaz"/>
            <w:rFonts w:eastAsia="Arial" w:cs="Arial"/>
            <w:noProof/>
          </w:rPr>
          <w:t>Stávající moduly IS FENIX a HELIOS</w:t>
        </w:r>
        <w:r w:rsidR="00DE6966">
          <w:rPr>
            <w:noProof/>
            <w:webHidden/>
          </w:rPr>
          <w:tab/>
        </w:r>
        <w:r w:rsidR="00DE6966">
          <w:rPr>
            <w:noProof/>
            <w:webHidden/>
          </w:rPr>
          <w:fldChar w:fldCharType="begin"/>
        </w:r>
        <w:r w:rsidR="00DE6966">
          <w:rPr>
            <w:noProof/>
            <w:webHidden/>
          </w:rPr>
          <w:instrText xml:space="preserve"> PAGEREF _Toc149130056 \h </w:instrText>
        </w:r>
        <w:r w:rsidR="00DE6966">
          <w:rPr>
            <w:noProof/>
            <w:webHidden/>
          </w:rPr>
        </w:r>
        <w:r w:rsidR="00DE6966">
          <w:rPr>
            <w:noProof/>
            <w:webHidden/>
          </w:rPr>
          <w:fldChar w:fldCharType="separate"/>
        </w:r>
        <w:r w:rsidR="00DE6966">
          <w:rPr>
            <w:noProof/>
            <w:webHidden/>
          </w:rPr>
          <w:t>3</w:t>
        </w:r>
        <w:r w:rsidR="00DE6966">
          <w:rPr>
            <w:noProof/>
            <w:webHidden/>
          </w:rPr>
          <w:fldChar w:fldCharType="end"/>
        </w:r>
      </w:hyperlink>
    </w:p>
    <w:p w14:paraId="2209B3B0" w14:textId="2FFA7944"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57" w:history="1">
        <w:r w:rsidR="00DE6966" w:rsidRPr="00283C84">
          <w:rPr>
            <w:rStyle w:val="Hypertextovodkaz"/>
            <w:rFonts w:cs="Arial"/>
            <w:noProof/>
          </w:rPr>
          <w:t xml:space="preserve">Tabulka 2: </w:t>
        </w:r>
        <w:r w:rsidR="00DE6966" w:rsidRPr="00283C84">
          <w:rPr>
            <w:rStyle w:val="Hypertextovodkaz"/>
            <w:rFonts w:eastAsia="Arial" w:cs="Arial"/>
            <w:noProof/>
          </w:rPr>
          <w:t>Moduly EIS</w:t>
        </w:r>
        <w:r w:rsidR="00DE6966">
          <w:rPr>
            <w:noProof/>
            <w:webHidden/>
          </w:rPr>
          <w:tab/>
        </w:r>
        <w:r w:rsidR="00DE6966">
          <w:rPr>
            <w:noProof/>
            <w:webHidden/>
          </w:rPr>
          <w:fldChar w:fldCharType="begin"/>
        </w:r>
        <w:r w:rsidR="00DE6966">
          <w:rPr>
            <w:noProof/>
            <w:webHidden/>
          </w:rPr>
          <w:instrText xml:space="preserve"> PAGEREF _Toc149130057 \h </w:instrText>
        </w:r>
        <w:r w:rsidR="00DE6966">
          <w:rPr>
            <w:noProof/>
            <w:webHidden/>
          </w:rPr>
        </w:r>
        <w:r w:rsidR="00DE6966">
          <w:rPr>
            <w:noProof/>
            <w:webHidden/>
          </w:rPr>
          <w:fldChar w:fldCharType="separate"/>
        </w:r>
        <w:r w:rsidR="00DE6966">
          <w:rPr>
            <w:noProof/>
            <w:webHidden/>
          </w:rPr>
          <w:t>5</w:t>
        </w:r>
        <w:r w:rsidR="00DE6966">
          <w:rPr>
            <w:noProof/>
            <w:webHidden/>
          </w:rPr>
          <w:fldChar w:fldCharType="end"/>
        </w:r>
      </w:hyperlink>
    </w:p>
    <w:p w14:paraId="693F3CF4" w14:textId="43A4250B"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58" w:history="1">
        <w:r w:rsidR="00DE6966" w:rsidRPr="00283C84">
          <w:rPr>
            <w:rStyle w:val="Hypertextovodkaz"/>
            <w:rFonts w:cs="Arial"/>
            <w:noProof/>
          </w:rPr>
          <w:t xml:space="preserve">Tabulka 3: </w:t>
        </w:r>
        <w:r w:rsidR="00DE6966" w:rsidRPr="00283C84">
          <w:rPr>
            <w:rStyle w:val="Hypertextovodkaz"/>
            <w:noProof/>
          </w:rPr>
          <w:t>Komunikace s bankou</w:t>
        </w:r>
        <w:r w:rsidR="00DE6966">
          <w:rPr>
            <w:noProof/>
            <w:webHidden/>
          </w:rPr>
          <w:tab/>
        </w:r>
        <w:r w:rsidR="00DE6966">
          <w:rPr>
            <w:noProof/>
            <w:webHidden/>
          </w:rPr>
          <w:fldChar w:fldCharType="begin"/>
        </w:r>
        <w:r w:rsidR="00DE6966">
          <w:rPr>
            <w:noProof/>
            <w:webHidden/>
          </w:rPr>
          <w:instrText xml:space="preserve"> PAGEREF _Toc149130058 \h </w:instrText>
        </w:r>
        <w:r w:rsidR="00DE6966">
          <w:rPr>
            <w:noProof/>
            <w:webHidden/>
          </w:rPr>
        </w:r>
        <w:r w:rsidR="00DE6966">
          <w:rPr>
            <w:noProof/>
            <w:webHidden/>
          </w:rPr>
          <w:fldChar w:fldCharType="separate"/>
        </w:r>
        <w:r w:rsidR="00DE6966">
          <w:rPr>
            <w:noProof/>
            <w:webHidden/>
          </w:rPr>
          <w:t>11</w:t>
        </w:r>
        <w:r w:rsidR="00DE6966">
          <w:rPr>
            <w:noProof/>
            <w:webHidden/>
          </w:rPr>
          <w:fldChar w:fldCharType="end"/>
        </w:r>
      </w:hyperlink>
    </w:p>
    <w:p w14:paraId="3A124A90" w14:textId="6B134F16"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59" w:history="1">
        <w:r w:rsidR="00DE6966" w:rsidRPr="00283C84">
          <w:rPr>
            <w:rStyle w:val="Hypertextovodkaz"/>
            <w:rFonts w:cs="Arial"/>
            <w:noProof/>
          </w:rPr>
          <w:t xml:space="preserve">Tabulka 4: </w:t>
        </w:r>
        <w:r w:rsidR="00DE6966" w:rsidRPr="00283C84">
          <w:rPr>
            <w:rStyle w:val="Hypertextovodkaz"/>
            <w:noProof/>
          </w:rPr>
          <w:t>Evidence smluv a objednávek</w:t>
        </w:r>
        <w:r w:rsidR="00DE6966">
          <w:rPr>
            <w:noProof/>
            <w:webHidden/>
          </w:rPr>
          <w:tab/>
        </w:r>
        <w:r w:rsidR="00DE6966">
          <w:rPr>
            <w:noProof/>
            <w:webHidden/>
          </w:rPr>
          <w:fldChar w:fldCharType="begin"/>
        </w:r>
        <w:r w:rsidR="00DE6966">
          <w:rPr>
            <w:noProof/>
            <w:webHidden/>
          </w:rPr>
          <w:instrText xml:space="preserve"> PAGEREF _Toc149130059 \h </w:instrText>
        </w:r>
        <w:r w:rsidR="00DE6966">
          <w:rPr>
            <w:noProof/>
            <w:webHidden/>
          </w:rPr>
        </w:r>
        <w:r w:rsidR="00DE6966">
          <w:rPr>
            <w:noProof/>
            <w:webHidden/>
          </w:rPr>
          <w:fldChar w:fldCharType="separate"/>
        </w:r>
        <w:r w:rsidR="00DE6966">
          <w:rPr>
            <w:noProof/>
            <w:webHidden/>
          </w:rPr>
          <w:t>11</w:t>
        </w:r>
        <w:r w:rsidR="00DE6966">
          <w:rPr>
            <w:noProof/>
            <w:webHidden/>
          </w:rPr>
          <w:fldChar w:fldCharType="end"/>
        </w:r>
      </w:hyperlink>
    </w:p>
    <w:p w14:paraId="6AC33BB2" w14:textId="74A296C7"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0" w:history="1">
        <w:r w:rsidR="00DE6966" w:rsidRPr="00283C84">
          <w:rPr>
            <w:rStyle w:val="Hypertextovodkaz"/>
            <w:rFonts w:cs="Arial"/>
            <w:noProof/>
          </w:rPr>
          <w:t xml:space="preserve">Tabulka 5: </w:t>
        </w:r>
        <w:r w:rsidR="00DE6966" w:rsidRPr="00283C84">
          <w:rPr>
            <w:rStyle w:val="Hypertextovodkaz"/>
            <w:noProof/>
          </w:rPr>
          <w:t>Kniha došlých faktur</w:t>
        </w:r>
        <w:r w:rsidR="00DE6966">
          <w:rPr>
            <w:noProof/>
            <w:webHidden/>
          </w:rPr>
          <w:tab/>
        </w:r>
        <w:r w:rsidR="00DE6966">
          <w:rPr>
            <w:noProof/>
            <w:webHidden/>
          </w:rPr>
          <w:fldChar w:fldCharType="begin"/>
        </w:r>
        <w:r w:rsidR="00DE6966">
          <w:rPr>
            <w:noProof/>
            <w:webHidden/>
          </w:rPr>
          <w:instrText xml:space="preserve"> PAGEREF _Toc149130060 \h </w:instrText>
        </w:r>
        <w:r w:rsidR="00DE6966">
          <w:rPr>
            <w:noProof/>
            <w:webHidden/>
          </w:rPr>
        </w:r>
        <w:r w:rsidR="00DE6966">
          <w:rPr>
            <w:noProof/>
            <w:webHidden/>
          </w:rPr>
          <w:fldChar w:fldCharType="separate"/>
        </w:r>
        <w:r w:rsidR="00DE6966">
          <w:rPr>
            <w:noProof/>
            <w:webHidden/>
          </w:rPr>
          <w:t>12</w:t>
        </w:r>
        <w:r w:rsidR="00DE6966">
          <w:rPr>
            <w:noProof/>
            <w:webHidden/>
          </w:rPr>
          <w:fldChar w:fldCharType="end"/>
        </w:r>
      </w:hyperlink>
    </w:p>
    <w:p w14:paraId="5ED5FD25" w14:textId="73C4B752"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1" w:history="1">
        <w:r w:rsidR="00DE6966" w:rsidRPr="00283C84">
          <w:rPr>
            <w:rStyle w:val="Hypertextovodkaz"/>
            <w:rFonts w:cs="Arial"/>
            <w:noProof/>
          </w:rPr>
          <w:t xml:space="preserve">Tabulka 6: </w:t>
        </w:r>
        <w:r w:rsidR="00DE6966" w:rsidRPr="00283C84">
          <w:rPr>
            <w:rStyle w:val="Hypertextovodkaz"/>
            <w:noProof/>
          </w:rPr>
          <w:t>Kniha odeslaných faktur</w:t>
        </w:r>
        <w:r w:rsidR="00DE6966">
          <w:rPr>
            <w:noProof/>
            <w:webHidden/>
          </w:rPr>
          <w:tab/>
        </w:r>
        <w:r w:rsidR="00DE6966">
          <w:rPr>
            <w:noProof/>
            <w:webHidden/>
          </w:rPr>
          <w:fldChar w:fldCharType="begin"/>
        </w:r>
        <w:r w:rsidR="00DE6966">
          <w:rPr>
            <w:noProof/>
            <w:webHidden/>
          </w:rPr>
          <w:instrText xml:space="preserve"> PAGEREF _Toc149130061 \h </w:instrText>
        </w:r>
        <w:r w:rsidR="00DE6966">
          <w:rPr>
            <w:noProof/>
            <w:webHidden/>
          </w:rPr>
        </w:r>
        <w:r w:rsidR="00DE6966">
          <w:rPr>
            <w:noProof/>
            <w:webHidden/>
          </w:rPr>
          <w:fldChar w:fldCharType="separate"/>
        </w:r>
        <w:r w:rsidR="00DE6966">
          <w:rPr>
            <w:noProof/>
            <w:webHidden/>
          </w:rPr>
          <w:t>12</w:t>
        </w:r>
        <w:r w:rsidR="00DE6966">
          <w:rPr>
            <w:noProof/>
            <w:webHidden/>
          </w:rPr>
          <w:fldChar w:fldCharType="end"/>
        </w:r>
      </w:hyperlink>
    </w:p>
    <w:p w14:paraId="525D5A58" w14:textId="7746BC81"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2" w:history="1">
        <w:r w:rsidR="00DE6966" w:rsidRPr="00283C84">
          <w:rPr>
            <w:rStyle w:val="Hypertextovodkaz"/>
            <w:rFonts w:cs="Arial"/>
            <w:noProof/>
          </w:rPr>
          <w:t>Tabulka 7: Majetek</w:t>
        </w:r>
        <w:r w:rsidR="00DE6966">
          <w:rPr>
            <w:noProof/>
            <w:webHidden/>
          </w:rPr>
          <w:tab/>
        </w:r>
        <w:r w:rsidR="00DE6966">
          <w:rPr>
            <w:noProof/>
            <w:webHidden/>
          </w:rPr>
          <w:fldChar w:fldCharType="begin"/>
        </w:r>
        <w:r w:rsidR="00DE6966">
          <w:rPr>
            <w:noProof/>
            <w:webHidden/>
          </w:rPr>
          <w:instrText xml:space="preserve"> PAGEREF _Toc149130062 \h </w:instrText>
        </w:r>
        <w:r w:rsidR="00DE6966">
          <w:rPr>
            <w:noProof/>
            <w:webHidden/>
          </w:rPr>
        </w:r>
        <w:r w:rsidR="00DE6966">
          <w:rPr>
            <w:noProof/>
            <w:webHidden/>
          </w:rPr>
          <w:fldChar w:fldCharType="separate"/>
        </w:r>
        <w:r w:rsidR="00DE6966">
          <w:rPr>
            <w:noProof/>
            <w:webHidden/>
          </w:rPr>
          <w:t>13</w:t>
        </w:r>
        <w:r w:rsidR="00DE6966">
          <w:rPr>
            <w:noProof/>
            <w:webHidden/>
          </w:rPr>
          <w:fldChar w:fldCharType="end"/>
        </w:r>
      </w:hyperlink>
    </w:p>
    <w:p w14:paraId="625FBD01" w14:textId="3DDB82D9"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3" w:history="1">
        <w:r w:rsidR="00DE6966" w:rsidRPr="00283C84">
          <w:rPr>
            <w:rStyle w:val="Hypertextovodkaz"/>
            <w:rFonts w:cs="Arial"/>
            <w:noProof/>
          </w:rPr>
          <w:t xml:space="preserve">Tabulka 8: </w:t>
        </w:r>
        <w:r w:rsidR="00DE6966" w:rsidRPr="00283C84">
          <w:rPr>
            <w:rStyle w:val="Hypertextovodkaz"/>
            <w:noProof/>
          </w:rPr>
          <w:t>Daně dávky poplatky</w:t>
        </w:r>
        <w:r w:rsidR="00DE6966">
          <w:rPr>
            <w:noProof/>
            <w:webHidden/>
          </w:rPr>
          <w:tab/>
        </w:r>
        <w:r w:rsidR="00DE6966">
          <w:rPr>
            <w:noProof/>
            <w:webHidden/>
          </w:rPr>
          <w:fldChar w:fldCharType="begin"/>
        </w:r>
        <w:r w:rsidR="00DE6966">
          <w:rPr>
            <w:noProof/>
            <w:webHidden/>
          </w:rPr>
          <w:instrText xml:space="preserve"> PAGEREF _Toc149130063 \h </w:instrText>
        </w:r>
        <w:r w:rsidR="00DE6966">
          <w:rPr>
            <w:noProof/>
            <w:webHidden/>
          </w:rPr>
        </w:r>
        <w:r w:rsidR="00DE6966">
          <w:rPr>
            <w:noProof/>
            <w:webHidden/>
          </w:rPr>
          <w:fldChar w:fldCharType="separate"/>
        </w:r>
        <w:r w:rsidR="00DE6966">
          <w:rPr>
            <w:noProof/>
            <w:webHidden/>
          </w:rPr>
          <w:t>13</w:t>
        </w:r>
        <w:r w:rsidR="00DE6966">
          <w:rPr>
            <w:noProof/>
            <w:webHidden/>
          </w:rPr>
          <w:fldChar w:fldCharType="end"/>
        </w:r>
      </w:hyperlink>
    </w:p>
    <w:p w14:paraId="0DE2C3CE" w14:textId="2E6EF025"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4" w:history="1">
        <w:r w:rsidR="00DE6966" w:rsidRPr="00283C84">
          <w:rPr>
            <w:rStyle w:val="Hypertextovodkaz"/>
            <w:rFonts w:cs="Arial"/>
            <w:noProof/>
          </w:rPr>
          <w:t xml:space="preserve">Tabulka 9: </w:t>
        </w:r>
        <w:r w:rsidR="00DE6966" w:rsidRPr="00283C84">
          <w:rPr>
            <w:rStyle w:val="Hypertextovodkaz"/>
            <w:noProof/>
          </w:rPr>
          <w:t>Pokladna</w:t>
        </w:r>
        <w:r w:rsidR="00DE6966">
          <w:rPr>
            <w:noProof/>
            <w:webHidden/>
          </w:rPr>
          <w:tab/>
        </w:r>
        <w:r w:rsidR="00DE6966">
          <w:rPr>
            <w:noProof/>
            <w:webHidden/>
          </w:rPr>
          <w:fldChar w:fldCharType="begin"/>
        </w:r>
        <w:r w:rsidR="00DE6966">
          <w:rPr>
            <w:noProof/>
            <w:webHidden/>
          </w:rPr>
          <w:instrText xml:space="preserve"> PAGEREF _Toc149130064 \h </w:instrText>
        </w:r>
        <w:r w:rsidR="00DE6966">
          <w:rPr>
            <w:noProof/>
            <w:webHidden/>
          </w:rPr>
        </w:r>
        <w:r w:rsidR="00DE6966">
          <w:rPr>
            <w:noProof/>
            <w:webHidden/>
          </w:rPr>
          <w:fldChar w:fldCharType="separate"/>
        </w:r>
        <w:r w:rsidR="00DE6966">
          <w:rPr>
            <w:noProof/>
            <w:webHidden/>
          </w:rPr>
          <w:t>14</w:t>
        </w:r>
        <w:r w:rsidR="00DE6966">
          <w:rPr>
            <w:noProof/>
            <w:webHidden/>
          </w:rPr>
          <w:fldChar w:fldCharType="end"/>
        </w:r>
      </w:hyperlink>
    </w:p>
    <w:p w14:paraId="4F7E73A7" w14:textId="45D2CEAC"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5" w:history="1">
        <w:r w:rsidR="00DE6966" w:rsidRPr="00283C84">
          <w:rPr>
            <w:rStyle w:val="Hypertextovodkaz"/>
            <w:rFonts w:cs="Arial"/>
            <w:noProof/>
          </w:rPr>
          <w:t xml:space="preserve">Tabulka 10: </w:t>
        </w:r>
        <w:r w:rsidR="00DE6966" w:rsidRPr="00283C84">
          <w:rPr>
            <w:rStyle w:val="Hypertextovodkaz"/>
            <w:iCs/>
            <w:noProof/>
          </w:rPr>
          <w:t>Registr obyvatel</w:t>
        </w:r>
        <w:r w:rsidR="00DE6966">
          <w:rPr>
            <w:noProof/>
            <w:webHidden/>
          </w:rPr>
          <w:tab/>
        </w:r>
        <w:r w:rsidR="00DE6966">
          <w:rPr>
            <w:noProof/>
            <w:webHidden/>
          </w:rPr>
          <w:fldChar w:fldCharType="begin"/>
        </w:r>
        <w:r w:rsidR="00DE6966">
          <w:rPr>
            <w:noProof/>
            <w:webHidden/>
          </w:rPr>
          <w:instrText xml:space="preserve"> PAGEREF _Toc149130065 \h </w:instrText>
        </w:r>
        <w:r w:rsidR="00DE6966">
          <w:rPr>
            <w:noProof/>
            <w:webHidden/>
          </w:rPr>
        </w:r>
        <w:r w:rsidR="00DE6966">
          <w:rPr>
            <w:noProof/>
            <w:webHidden/>
          </w:rPr>
          <w:fldChar w:fldCharType="separate"/>
        </w:r>
        <w:r w:rsidR="00DE6966">
          <w:rPr>
            <w:noProof/>
            <w:webHidden/>
          </w:rPr>
          <w:t>14</w:t>
        </w:r>
        <w:r w:rsidR="00DE6966">
          <w:rPr>
            <w:noProof/>
            <w:webHidden/>
          </w:rPr>
          <w:fldChar w:fldCharType="end"/>
        </w:r>
      </w:hyperlink>
    </w:p>
    <w:p w14:paraId="4127A1E3" w14:textId="67A29247"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6" w:history="1">
        <w:r w:rsidR="00DE6966" w:rsidRPr="00283C84">
          <w:rPr>
            <w:rStyle w:val="Hypertextovodkaz"/>
            <w:rFonts w:cs="Arial"/>
            <w:noProof/>
          </w:rPr>
          <w:t xml:space="preserve">Tabulka 11: </w:t>
        </w:r>
        <w:r w:rsidR="00DE6966" w:rsidRPr="00283C84">
          <w:rPr>
            <w:rStyle w:val="Hypertextovodkaz"/>
            <w:noProof/>
          </w:rPr>
          <w:t>Registr obyvatel – volby</w:t>
        </w:r>
        <w:r w:rsidR="00DE6966">
          <w:rPr>
            <w:noProof/>
            <w:webHidden/>
          </w:rPr>
          <w:tab/>
        </w:r>
        <w:r w:rsidR="00DE6966">
          <w:rPr>
            <w:noProof/>
            <w:webHidden/>
          </w:rPr>
          <w:fldChar w:fldCharType="begin"/>
        </w:r>
        <w:r w:rsidR="00DE6966">
          <w:rPr>
            <w:noProof/>
            <w:webHidden/>
          </w:rPr>
          <w:instrText xml:space="preserve"> PAGEREF _Toc149130066 \h </w:instrText>
        </w:r>
        <w:r w:rsidR="00DE6966">
          <w:rPr>
            <w:noProof/>
            <w:webHidden/>
          </w:rPr>
        </w:r>
        <w:r w:rsidR="00DE6966">
          <w:rPr>
            <w:noProof/>
            <w:webHidden/>
          </w:rPr>
          <w:fldChar w:fldCharType="separate"/>
        </w:r>
        <w:r w:rsidR="00DE6966">
          <w:rPr>
            <w:noProof/>
            <w:webHidden/>
          </w:rPr>
          <w:t>15</w:t>
        </w:r>
        <w:r w:rsidR="00DE6966">
          <w:rPr>
            <w:noProof/>
            <w:webHidden/>
          </w:rPr>
          <w:fldChar w:fldCharType="end"/>
        </w:r>
      </w:hyperlink>
    </w:p>
    <w:p w14:paraId="287A6199" w14:textId="3628BC37"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7" w:history="1">
        <w:r w:rsidR="00DE6966" w:rsidRPr="00283C84">
          <w:rPr>
            <w:rStyle w:val="Hypertextovodkaz"/>
            <w:rFonts w:cs="Arial"/>
            <w:noProof/>
          </w:rPr>
          <w:t xml:space="preserve">Tabulka 12: </w:t>
        </w:r>
        <w:r w:rsidR="00DE6966" w:rsidRPr="00283C84">
          <w:rPr>
            <w:rStyle w:val="Hypertextovodkaz"/>
            <w:noProof/>
          </w:rPr>
          <w:t>Pořizovač účetních dokladů</w:t>
        </w:r>
        <w:r w:rsidR="00DE6966">
          <w:rPr>
            <w:noProof/>
            <w:webHidden/>
          </w:rPr>
          <w:tab/>
        </w:r>
        <w:r w:rsidR="00DE6966">
          <w:rPr>
            <w:noProof/>
            <w:webHidden/>
          </w:rPr>
          <w:fldChar w:fldCharType="begin"/>
        </w:r>
        <w:r w:rsidR="00DE6966">
          <w:rPr>
            <w:noProof/>
            <w:webHidden/>
          </w:rPr>
          <w:instrText xml:space="preserve"> PAGEREF _Toc149130067 \h </w:instrText>
        </w:r>
        <w:r w:rsidR="00DE6966">
          <w:rPr>
            <w:noProof/>
            <w:webHidden/>
          </w:rPr>
        </w:r>
        <w:r w:rsidR="00DE6966">
          <w:rPr>
            <w:noProof/>
            <w:webHidden/>
          </w:rPr>
          <w:fldChar w:fldCharType="separate"/>
        </w:r>
        <w:r w:rsidR="00DE6966">
          <w:rPr>
            <w:noProof/>
            <w:webHidden/>
          </w:rPr>
          <w:t>15</w:t>
        </w:r>
        <w:r w:rsidR="00DE6966">
          <w:rPr>
            <w:noProof/>
            <w:webHidden/>
          </w:rPr>
          <w:fldChar w:fldCharType="end"/>
        </w:r>
      </w:hyperlink>
    </w:p>
    <w:p w14:paraId="79FF0624" w14:textId="57B26554"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8" w:history="1">
        <w:r w:rsidR="00DE6966" w:rsidRPr="00283C84">
          <w:rPr>
            <w:rStyle w:val="Hypertextovodkaz"/>
            <w:rFonts w:cs="Arial"/>
            <w:noProof/>
          </w:rPr>
          <w:t xml:space="preserve">Tabulka 13: </w:t>
        </w:r>
        <w:r w:rsidR="00DE6966" w:rsidRPr="00283C84">
          <w:rPr>
            <w:rStyle w:val="Hypertextovodkaz"/>
            <w:noProof/>
          </w:rPr>
          <w:t>Účetní a rozpočtové výstupy</w:t>
        </w:r>
        <w:r w:rsidR="00DE6966">
          <w:rPr>
            <w:noProof/>
            <w:webHidden/>
          </w:rPr>
          <w:tab/>
        </w:r>
        <w:r w:rsidR="00DE6966">
          <w:rPr>
            <w:noProof/>
            <w:webHidden/>
          </w:rPr>
          <w:fldChar w:fldCharType="begin"/>
        </w:r>
        <w:r w:rsidR="00DE6966">
          <w:rPr>
            <w:noProof/>
            <w:webHidden/>
          </w:rPr>
          <w:instrText xml:space="preserve"> PAGEREF _Toc149130068 \h </w:instrText>
        </w:r>
        <w:r w:rsidR="00DE6966">
          <w:rPr>
            <w:noProof/>
            <w:webHidden/>
          </w:rPr>
        </w:r>
        <w:r w:rsidR="00DE6966">
          <w:rPr>
            <w:noProof/>
            <w:webHidden/>
          </w:rPr>
          <w:fldChar w:fldCharType="separate"/>
        </w:r>
        <w:r w:rsidR="00DE6966">
          <w:rPr>
            <w:noProof/>
            <w:webHidden/>
          </w:rPr>
          <w:t>16</w:t>
        </w:r>
        <w:r w:rsidR="00DE6966">
          <w:rPr>
            <w:noProof/>
            <w:webHidden/>
          </w:rPr>
          <w:fldChar w:fldCharType="end"/>
        </w:r>
      </w:hyperlink>
    </w:p>
    <w:p w14:paraId="479B91EE" w14:textId="55745C1C"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69" w:history="1">
        <w:r w:rsidR="00DE6966" w:rsidRPr="00283C84">
          <w:rPr>
            <w:rStyle w:val="Hypertextovodkaz"/>
            <w:rFonts w:cs="Arial"/>
            <w:noProof/>
          </w:rPr>
          <w:t xml:space="preserve">Tabulka 14: </w:t>
        </w:r>
        <w:r w:rsidR="00DE6966" w:rsidRPr="00283C84">
          <w:rPr>
            <w:rStyle w:val="Hypertextovodkaz"/>
            <w:noProof/>
          </w:rPr>
          <w:t>Pořizovač rozpočtových dokladů</w:t>
        </w:r>
        <w:r w:rsidR="00DE6966">
          <w:rPr>
            <w:noProof/>
            <w:webHidden/>
          </w:rPr>
          <w:tab/>
        </w:r>
        <w:r w:rsidR="00DE6966">
          <w:rPr>
            <w:noProof/>
            <w:webHidden/>
          </w:rPr>
          <w:fldChar w:fldCharType="begin"/>
        </w:r>
        <w:r w:rsidR="00DE6966">
          <w:rPr>
            <w:noProof/>
            <w:webHidden/>
          </w:rPr>
          <w:instrText xml:space="preserve"> PAGEREF _Toc149130069 \h </w:instrText>
        </w:r>
        <w:r w:rsidR="00DE6966">
          <w:rPr>
            <w:noProof/>
            <w:webHidden/>
          </w:rPr>
        </w:r>
        <w:r w:rsidR="00DE6966">
          <w:rPr>
            <w:noProof/>
            <w:webHidden/>
          </w:rPr>
          <w:fldChar w:fldCharType="separate"/>
        </w:r>
        <w:r w:rsidR="00DE6966">
          <w:rPr>
            <w:noProof/>
            <w:webHidden/>
          </w:rPr>
          <w:t>16</w:t>
        </w:r>
        <w:r w:rsidR="00DE6966">
          <w:rPr>
            <w:noProof/>
            <w:webHidden/>
          </w:rPr>
          <w:fldChar w:fldCharType="end"/>
        </w:r>
      </w:hyperlink>
    </w:p>
    <w:p w14:paraId="363A453B" w14:textId="5397A709"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0" w:history="1">
        <w:r w:rsidR="00DE6966" w:rsidRPr="00283C84">
          <w:rPr>
            <w:rStyle w:val="Hypertextovodkaz"/>
            <w:rFonts w:cs="Arial"/>
            <w:noProof/>
          </w:rPr>
          <w:t xml:space="preserve">Tabulka 15: </w:t>
        </w:r>
        <w:r w:rsidR="00DE6966" w:rsidRPr="00283C84">
          <w:rPr>
            <w:rStyle w:val="Hypertextovodkaz"/>
            <w:noProof/>
          </w:rPr>
          <w:t>Podání elektronických dat</w:t>
        </w:r>
        <w:r w:rsidR="00DE6966">
          <w:rPr>
            <w:noProof/>
            <w:webHidden/>
          </w:rPr>
          <w:tab/>
        </w:r>
        <w:r w:rsidR="00DE6966">
          <w:rPr>
            <w:noProof/>
            <w:webHidden/>
          </w:rPr>
          <w:fldChar w:fldCharType="begin"/>
        </w:r>
        <w:r w:rsidR="00DE6966">
          <w:rPr>
            <w:noProof/>
            <w:webHidden/>
          </w:rPr>
          <w:instrText xml:space="preserve"> PAGEREF _Toc149130070 \h </w:instrText>
        </w:r>
        <w:r w:rsidR="00DE6966">
          <w:rPr>
            <w:noProof/>
            <w:webHidden/>
          </w:rPr>
        </w:r>
        <w:r w:rsidR="00DE6966">
          <w:rPr>
            <w:noProof/>
            <w:webHidden/>
          </w:rPr>
          <w:fldChar w:fldCharType="separate"/>
        </w:r>
        <w:r w:rsidR="00DE6966">
          <w:rPr>
            <w:noProof/>
            <w:webHidden/>
          </w:rPr>
          <w:t>17</w:t>
        </w:r>
        <w:r w:rsidR="00DE6966">
          <w:rPr>
            <w:noProof/>
            <w:webHidden/>
          </w:rPr>
          <w:fldChar w:fldCharType="end"/>
        </w:r>
      </w:hyperlink>
    </w:p>
    <w:p w14:paraId="747EC63E" w14:textId="7E6D0B65"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1" w:history="1">
        <w:r w:rsidR="00DE6966" w:rsidRPr="00283C84">
          <w:rPr>
            <w:rStyle w:val="Hypertextovodkaz"/>
            <w:rFonts w:cs="Arial"/>
            <w:noProof/>
          </w:rPr>
          <w:t xml:space="preserve">Tabulka 16: </w:t>
        </w:r>
        <w:r w:rsidR="00DE6966" w:rsidRPr="00283C84">
          <w:rPr>
            <w:rStyle w:val="Hypertextovodkaz"/>
            <w:noProof/>
          </w:rPr>
          <w:t>Finanční účtárna</w:t>
        </w:r>
        <w:r w:rsidR="00DE6966">
          <w:rPr>
            <w:noProof/>
            <w:webHidden/>
          </w:rPr>
          <w:tab/>
        </w:r>
        <w:r w:rsidR="00DE6966">
          <w:rPr>
            <w:noProof/>
            <w:webHidden/>
          </w:rPr>
          <w:fldChar w:fldCharType="begin"/>
        </w:r>
        <w:r w:rsidR="00DE6966">
          <w:rPr>
            <w:noProof/>
            <w:webHidden/>
          </w:rPr>
          <w:instrText xml:space="preserve"> PAGEREF _Toc149130071 \h </w:instrText>
        </w:r>
        <w:r w:rsidR="00DE6966">
          <w:rPr>
            <w:noProof/>
            <w:webHidden/>
          </w:rPr>
        </w:r>
        <w:r w:rsidR="00DE6966">
          <w:rPr>
            <w:noProof/>
            <w:webHidden/>
          </w:rPr>
          <w:fldChar w:fldCharType="separate"/>
        </w:r>
        <w:r w:rsidR="00DE6966">
          <w:rPr>
            <w:noProof/>
            <w:webHidden/>
          </w:rPr>
          <w:t>17</w:t>
        </w:r>
        <w:r w:rsidR="00DE6966">
          <w:rPr>
            <w:noProof/>
            <w:webHidden/>
          </w:rPr>
          <w:fldChar w:fldCharType="end"/>
        </w:r>
      </w:hyperlink>
    </w:p>
    <w:p w14:paraId="3E88223F" w14:textId="41B62577"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2" w:history="1">
        <w:r w:rsidR="00DE6966" w:rsidRPr="00283C84">
          <w:rPr>
            <w:rStyle w:val="Hypertextovodkaz"/>
            <w:rFonts w:cs="Arial"/>
            <w:noProof/>
          </w:rPr>
          <w:t xml:space="preserve">Tabulka 17: </w:t>
        </w:r>
        <w:r w:rsidR="00DE6966" w:rsidRPr="00283C84">
          <w:rPr>
            <w:rStyle w:val="Hypertextovodkaz"/>
            <w:noProof/>
          </w:rPr>
          <w:t>Matrika</w:t>
        </w:r>
        <w:r w:rsidR="00DE6966">
          <w:rPr>
            <w:noProof/>
            <w:webHidden/>
          </w:rPr>
          <w:tab/>
        </w:r>
        <w:r w:rsidR="00DE6966">
          <w:rPr>
            <w:noProof/>
            <w:webHidden/>
          </w:rPr>
          <w:fldChar w:fldCharType="begin"/>
        </w:r>
        <w:r w:rsidR="00DE6966">
          <w:rPr>
            <w:noProof/>
            <w:webHidden/>
          </w:rPr>
          <w:instrText xml:space="preserve"> PAGEREF _Toc149130072 \h </w:instrText>
        </w:r>
        <w:r w:rsidR="00DE6966">
          <w:rPr>
            <w:noProof/>
            <w:webHidden/>
          </w:rPr>
        </w:r>
        <w:r w:rsidR="00DE6966">
          <w:rPr>
            <w:noProof/>
            <w:webHidden/>
          </w:rPr>
          <w:fldChar w:fldCharType="separate"/>
        </w:r>
        <w:r w:rsidR="00DE6966">
          <w:rPr>
            <w:noProof/>
            <w:webHidden/>
          </w:rPr>
          <w:t>17</w:t>
        </w:r>
        <w:r w:rsidR="00DE6966">
          <w:rPr>
            <w:noProof/>
            <w:webHidden/>
          </w:rPr>
          <w:fldChar w:fldCharType="end"/>
        </w:r>
      </w:hyperlink>
    </w:p>
    <w:p w14:paraId="0796B01E" w14:textId="554F3F38"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3" w:history="1">
        <w:r w:rsidR="00DE6966" w:rsidRPr="00283C84">
          <w:rPr>
            <w:rStyle w:val="Hypertextovodkaz"/>
            <w:rFonts w:cs="Arial"/>
            <w:noProof/>
          </w:rPr>
          <w:t xml:space="preserve">Tabulka 18: </w:t>
        </w:r>
        <w:r w:rsidR="00DE6966" w:rsidRPr="00283C84">
          <w:rPr>
            <w:rStyle w:val="Hypertextovodkaz"/>
            <w:noProof/>
          </w:rPr>
          <w:t>Správa hrobových míst</w:t>
        </w:r>
        <w:r w:rsidR="00DE6966">
          <w:rPr>
            <w:noProof/>
            <w:webHidden/>
          </w:rPr>
          <w:tab/>
        </w:r>
        <w:r w:rsidR="00DE6966">
          <w:rPr>
            <w:noProof/>
            <w:webHidden/>
          </w:rPr>
          <w:fldChar w:fldCharType="begin"/>
        </w:r>
        <w:r w:rsidR="00DE6966">
          <w:rPr>
            <w:noProof/>
            <w:webHidden/>
          </w:rPr>
          <w:instrText xml:space="preserve"> PAGEREF _Toc149130073 \h </w:instrText>
        </w:r>
        <w:r w:rsidR="00DE6966">
          <w:rPr>
            <w:noProof/>
            <w:webHidden/>
          </w:rPr>
        </w:r>
        <w:r w:rsidR="00DE6966">
          <w:rPr>
            <w:noProof/>
            <w:webHidden/>
          </w:rPr>
          <w:fldChar w:fldCharType="separate"/>
        </w:r>
        <w:r w:rsidR="00DE6966">
          <w:rPr>
            <w:noProof/>
            <w:webHidden/>
          </w:rPr>
          <w:t>18</w:t>
        </w:r>
        <w:r w:rsidR="00DE6966">
          <w:rPr>
            <w:noProof/>
            <w:webHidden/>
          </w:rPr>
          <w:fldChar w:fldCharType="end"/>
        </w:r>
      </w:hyperlink>
    </w:p>
    <w:p w14:paraId="3AEF3196" w14:textId="6F7CE3D4"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4" w:history="1">
        <w:r w:rsidR="00DE6966" w:rsidRPr="00283C84">
          <w:rPr>
            <w:rStyle w:val="Hypertextovodkaz"/>
            <w:rFonts w:cs="Arial"/>
            <w:noProof/>
          </w:rPr>
          <w:t xml:space="preserve">Tabulka 19: </w:t>
        </w:r>
        <w:r w:rsidR="00DE6966" w:rsidRPr="00283C84">
          <w:rPr>
            <w:rStyle w:val="Hypertextovodkaz"/>
            <w:noProof/>
          </w:rPr>
          <w:t>Práce a mzdy</w:t>
        </w:r>
        <w:r w:rsidR="00DE6966">
          <w:rPr>
            <w:noProof/>
            <w:webHidden/>
          </w:rPr>
          <w:tab/>
        </w:r>
        <w:r w:rsidR="00DE6966">
          <w:rPr>
            <w:noProof/>
            <w:webHidden/>
          </w:rPr>
          <w:fldChar w:fldCharType="begin"/>
        </w:r>
        <w:r w:rsidR="00DE6966">
          <w:rPr>
            <w:noProof/>
            <w:webHidden/>
          </w:rPr>
          <w:instrText xml:space="preserve"> PAGEREF _Toc149130074 \h </w:instrText>
        </w:r>
        <w:r w:rsidR="00DE6966">
          <w:rPr>
            <w:noProof/>
            <w:webHidden/>
          </w:rPr>
        </w:r>
        <w:r w:rsidR="00DE6966">
          <w:rPr>
            <w:noProof/>
            <w:webHidden/>
          </w:rPr>
          <w:fldChar w:fldCharType="separate"/>
        </w:r>
        <w:r w:rsidR="00DE6966">
          <w:rPr>
            <w:noProof/>
            <w:webHidden/>
          </w:rPr>
          <w:t>18</w:t>
        </w:r>
        <w:r w:rsidR="00DE6966">
          <w:rPr>
            <w:noProof/>
            <w:webHidden/>
          </w:rPr>
          <w:fldChar w:fldCharType="end"/>
        </w:r>
      </w:hyperlink>
    </w:p>
    <w:p w14:paraId="054E144C" w14:textId="1F0E4DE6"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5" w:history="1">
        <w:r w:rsidR="00DE6966" w:rsidRPr="00283C84">
          <w:rPr>
            <w:rStyle w:val="Hypertextovodkaz"/>
            <w:rFonts w:cs="Arial"/>
            <w:noProof/>
          </w:rPr>
          <w:t xml:space="preserve">Tabulka 20: </w:t>
        </w:r>
        <w:r w:rsidR="00DE6966" w:rsidRPr="00283C84">
          <w:rPr>
            <w:rStyle w:val="Hypertextovodkaz"/>
            <w:noProof/>
          </w:rPr>
          <w:t>Personalistka</w:t>
        </w:r>
        <w:r w:rsidR="00DE6966">
          <w:rPr>
            <w:noProof/>
            <w:webHidden/>
          </w:rPr>
          <w:tab/>
        </w:r>
        <w:r w:rsidR="00DE6966">
          <w:rPr>
            <w:noProof/>
            <w:webHidden/>
          </w:rPr>
          <w:fldChar w:fldCharType="begin"/>
        </w:r>
        <w:r w:rsidR="00DE6966">
          <w:rPr>
            <w:noProof/>
            <w:webHidden/>
          </w:rPr>
          <w:instrText xml:space="preserve"> PAGEREF _Toc149130075 \h </w:instrText>
        </w:r>
        <w:r w:rsidR="00DE6966">
          <w:rPr>
            <w:noProof/>
            <w:webHidden/>
          </w:rPr>
        </w:r>
        <w:r w:rsidR="00DE6966">
          <w:rPr>
            <w:noProof/>
            <w:webHidden/>
          </w:rPr>
          <w:fldChar w:fldCharType="separate"/>
        </w:r>
        <w:r w:rsidR="00DE6966">
          <w:rPr>
            <w:noProof/>
            <w:webHidden/>
          </w:rPr>
          <w:t>19</w:t>
        </w:r>
        <w:r w:rsidR="00DE6966">
          <w:rPr>
            <w:noProof/>
            <w:webHidden/>
          </w:rPr>
          <w:fldChar w:fldCharType="end"/>
        </w:r>
      </w:hyperlink>
    </w:p>
    <w:p w14:paraId="1F6D620E" w14:textId="3A68B814"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6" w:history="1">
        <w:r w:rsidR="00DE6966" w:rsidRPr="00283C84">
          <w:rPr>
            <w:rStyle w:val="Hypertextovodkaz"/>
            <w:rFonts w:cs="Arial"/>
            <w:noProof/>
          </w:rPr>
          <w:t xml:space="preserve">Tabulka 21: </w:t>
        </w:r>
        <w:r w:rsidR="00DE6966" w:rsidRPr="00283C84">
          <w:rPr>
            <w:rStyle w:val="Hypertextovodkaz"/>
            <w:noProof/>
          </w:rPr>
          <w:t>Elektronická podpisová kniha</w:t>
        </w:r>
        <w:r w:rsidR="00DE6966">
          <w:rPr>
            <w:noProof/>
            <w:webHidden/>
          </w:rPr>
          <w:tab/>
        </w:r>
        <w:r w:rsidR="00DE6966">
          <w:rPr>
            <w:noProof/>
            <w:webHidden/>
          </w:rPr>
          <w:fldChar w:fldCharType="begin"/>
        </w:r>
        <w:r w:rsidR="00DE6966">
          <w:rPr>
            <w:noProof/>
            <w:webHidden/>
          </w:rPr>
          <w:instrText xml:space="preserve"> PAGEREF _Toc149130076 \h </w:instrText>
        </w:r>
        <w:r w:rsidR="00DE6966">
          <w:rPr>
            <w:noProof/>
            <w:webHidden/>
          </w:rPr>
        </w:r>
        <w:r w:rsidR="00DE6966">
          <w:rPr>
            <w:noProof/>
            <w:webHidden/>
          </w:rPr>
          <w:fldChar w:fldCharType="separate"/>
        </w:r>
        <w:r w:rsidR="00DE6966">
          <w:rPr>
            <w:noProof/>
            <w:webHidden/>
          </w:rPr>
          <w:t>19</w:t>
        </w:r>
        <w:r w:rsidR="00DE6966">
          <w:rPr>
            <w:noProof/>
            <w:webHidden/>
          </w:rPr>
          <w:fldChar w:fldCharType="end"/>
        </w:r>
      </w:hyperlink>
    </w:p>
    <w:p w14:paraId="425780A3" w14:textId="46DA25FB"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7" w:history="1">
        <w:r w:rsidR="00DE6966" w:rsidRPr="00283C84">
          <w:rPr>
            <w:rStyle w:val="Hypertextovodkaz"/>
            <w:rFonts w:cs="Arial"/>
            <w:noProof/>
          </w:rPr>
          <w:t xml:space="preserve">Tabulka 22: </w:t>
        </w:r>
        <w:r w:rsidR="00DE6966" w:rsidRPr="00283C84">
          <w:rPr>
            <w:rStyle w:val="Hypertextovodkaz"/>
            <w:noProof/>
          </w:rPr>
          <w:t>Poukazy</w:t>
        </w:r>
        <w:r w:rsidR="00DE6966">
          <w:rPr>
            <w:noProof/>
            <w:webHidden/>
          </w:rPr>
          <w:tab/>
        </w:r>
        <w:r w:rsidR="00DE6966">
          <w:rPr>
            <w:noProof/>
            <w:webHidden/>
          </w:rPr>
          <w:fldChar w:fldCharType="begin"/>
        </w:r>
        <w:r w:rsidR="00DE6966">
          <w:rPr>
            <w:noProof/>
            <w:webHidden/>
          </w:rPr>
          <w:instrText xml:space="preserve"> PAGEREF _Toc149130077 \h </w:instrText>
        </w:r>
        <w:r w:rsidR="00DE6966">
          <w:rPr>
            <w:noProof/>
            <w:webHidden/>
          </w:rPr>
        </w:r>
        <w:r w:rsidR="00DE6966">
          <w:rPr>
            <w:noProof/>
            <w:webHidden/>
          </w:rPr>
          <w:fldChar w:fldCharType="separate"/>
        </w:r>
        <w:r w:rsidR="00DE6966">
          <w:rPr>
            <w:noProof/>
            <w:webHidden/>
          </w:rPr>
          <w:t>20</w:t>
        </w:r>
        <w:r w:rsidR="00DE6966">
          <w:rPr>
            <w:noProof/>
            <w:webHidden/>
          </w:rPr>
          <w:fldChar w:fldCharType="end"/>
        </w:r>
      </w:hyperlink>
    </w:p>
    <w:p w14:paraId="31EEC6FB" w14:textId="491B1614"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8" w:history="1">
        <w:r w:rsidR="00DE6966" w:rsidRPr="00283C84">
          <w:rPr>
            <w:rStyle w:val="Hypertextovodkaz"/>
            <w:rFonts w:cs="Arial"/>
            <w:noProof/>
          </w:rPr>
          <w:t xml:space="preserve">Tabulka 23: </w:t>
        </w:r>
        <w:r w:rsidR="00DE6966" w:rsidRPr="00283C84">
          <w:rPr>
            <w:rStyle w:val="Hypertextovodkaz"/>
            <w:noProof/>
          </w:rPr>
          <w:t>Personální systemizace</w:t>
        </w:r>
        <w:r w:rsidR="00DE6966">
          <w:rPr>
            <w:noProof/>
            <w:webHidden/>
          </w:rPr>
          <w:tab/>
        </w:r>
        <w:r w:rsidR="00DE6966">
          <w:rPr>
            <w:noProof/>
            <w:webHidden/>
          </w:rPr>
          <w:fldChar w:fldCharType="begin"/>
        </w:r>
        <w:r w:rsidR="00DE6966">
          <w:rPr>
            <w:noProof/>
            <w:webHidden/>
          </w:rPr>
          <w:instrText xml:space="preserve"> PAGEREF _Toc149130078 \h </w:instrText>
        </w:r>
        <w:r w:rsidR="00DE6966">
          <w:rPr>
            <w:noProof/>
            <w:webHidden/>
          </w:rPr>
        </w:r>
        <w:r w:rsidR="00DE6966">
          <w:rPr>
            <w:noProof/>
            <w:webHidden/>
          </w:rPr>
          <w:fldChar w:fldCharType="separate"/>
        </w:r>
        <w:r w:rsidR="00DE6966">
          <w:rPr>
            <w:noProof/>
            <w:webHidden/>
          </w:rPr>
          <w:t>20</w:t>
        </w:r>
        <w:r w:rsidR="00DE6966">
          <w:rPr>
            <w:noProof/>
            <w:webHidden/>
          </w:rPr>
          <w:fldChar w:fldCharType="end"/>
        </w:r>
      </w:hyperlink>
    </w:p>
    <w:p w14:paraId="305455E3" w14:textId="36D05B72"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79" w:history="1">
        <w:r w:rsidR="00DE6966" w:rsidRPr="00283C84">
          <w:rPr>
            <w:rStyle w:val="Hypertextovodkaz"/>
            <w:rFonts w:cs="Arial"/>
            <w:noProof/>
          </w:rPr>
          <w:t xml:space="preserve">Tabulka 24: </w:t>
        </w:r>
        <w:r w:rsidR="00DE6966" w:rsidRPr="00283C84">
          <w:rPr>
            <w:rStyle w:val="Hypertextovodkaz"/>
            <w:noProof/>
          </w:rPr>
          <w:t>Modul rozhraní pro komunikaci a napojení na stávající poplatkový automat</w:t>
        </w:r>
        <w:r w:rsidR="00DE6966">
          <w:rPr>
            <w:noProof/>
            <w:webHidden/>
          </w:rPr>
          <w:tab/>
        </w:r>
        <w:r w:rsidR="00DE6966">
          <w:rPr>
            <w:noProof/>
            <w:webHidden/>
          </w:rPr>
          <w:fldChar w:fldCharType="begin"/>
        </w:r>
        <w:r w:rsidR="00DE6966">
          <w:rPr>
            <w:noProof/>
            <w:webHidden/>
          </w:rPr>
          <w:instrText xml:space="preserve"> PAGEREF _Toc149130079 \h </w:instrText>
        </w:r>
        <w:r w:rsidR="00DE6966">
          <w:rPr>
            <w:noProof/>
            <w:webHidden/>
          </w:rPr>
        </w:r>
        <w:r w:rsidR="00DE6966">
          <w:rPr>
            <w:noProof/>
            <w:webHidden/>
          </w:rPr>
          <w:fldChar w:fldCharType="separate"/>
        </w:r>
        <w:r w:rsidR="00DE6966">
          <w:rPr>
            <w:noProof/>
            <w:webHidden/>
          </w:rPr>
          <w:t>21</w:t>
        </w:r>
        <w:r w:rsidR="00DE6966">
          <w:rPr>
            <w:noProof/>
            <w:webHidden/>
          </w:rPr>
          <w:fldChar w:fldCharType="end"/>
        </w:r>
      </w:hyperlink>
    </w:p>
    <w:p w14:paraId="2E6FC2FA" w14:textId="23CBBECF"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80" w:history="1">
        <w:r w:rsidR="00DE6966" w:rsidRPr="00283C84">
          <w:rPr>
            <w:rStyle w:val="Hypertextovodkaz"/>
            <w:rFonts w:cs="Arial"/>
            <w:noProof/>
          </w:rPr>
          <w:t xml:space="preserve">Tabulka 25: </w:t>
        </w:r>
        <w:r w:rsidR="00DE6966" w:rsidRPr="00283C84">
          <w:rPr>
            <w:rStyle w:val="Hypertextovodkaz"/>
            <w:noProof/>
          </w:rPr>
          <w:t>Licenční model a další požadavky na EIS</w:t>
        </w:r>
        <w:r w:rsidR="00DE6966">
          <w:rPr>
            <w:noProof/>
            <w:webHidden/>
          </w:rPr>
          <w:tab/>
        </w:r>
        <w:r w:rsidR="00DE6966">
          <w:rPr>
            <w:noProof/>
            <w:webHidden/>
          </w:rPr>
          <w:fldChar w:fldCharType="begin"/>
        </w:r>
        <w:r w:rsidR="00DE6966">
          <w:rPr>
            <w:noProof/>
            <w:webHidden/>
          </w:rPr>
          <w:instrText xml:space="preserve"> PAGEREF _Toc149130080 \h </w:instrText>
        </w:r>
        <w:r w:rsidR="00DE6966">
          <w:rPr>
            <w:noProof/>
            <w:webHidden/>
          </w:rPr>
        </w:r>
        <w:r w:rsidR="00DE6966">
          <w:rPr>
            <w:noProof/>
            <w:webHidden/>
          </w:rPr>
          <w:fldChar w:fldCharType="separate"/>
        </w:r>
        <w:r w:rsidR="00DE6966">
          <w:rPr>
            <w:noProof/>
            <w:webHidden/>
          </w:rPr>
          <w:t>21</w:t>
        </w:r>
        <w:r w:rsidR="00DE6966">
          <w:rPr>
            <w:noProof/>
            <w:webHidden/>
          </w:rPr>
          <w:fldChar w:fldCharType="end"/>
        </w:r>
      </w:hyperlink>
    </w:p>
    <w:p w14:paraId="1097BEAD" w14:textId="686CC9A2"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81" w:history="1">
        <w:r w:rsidR="00DE6966" w:rsidRPr="00283C84">
          <w:rPr>
            <w:rStyle w:val="Hypertextovodkaz"/>
            <w:rFonts w:cs="Arial"/>
            <w:noProof/>
          </w:rPr>
          <w:t>Tabulka 26: Požadavky – Dodávka a implementace nabízeného řešení</w:t>
        </w:r>
        <w:r w:rsidR="00DE6966">
          <w:rPr>
            <w:noProof/>
            <w:webHidden/>
          </w:rPr>
          <w:tab/>
        </w:r>
        <w:r w:rsidR="00DE6966">
          <w:rPr>
            <w:noProof/>
            <w:webHidden/>
          </w:rPr>
          <w:fldChar w:fldCharType="begin"/>
        </w:r>
        <w:r w:rsidR="00DE6966">
          <w:rPr>
            <w:noProof/>
            <w:webHidden/>
          </w:rPr>
          <w:instrText xml:space="preserve"> PAGEREF _Toc149130081 \h </w:instrText>
        </w:r>
        <w:r w:rsidR="00DE6966">
          <w:rPr>
            <w:noProof/>
            <w:webHidden/>
          </w:rPr>
        </w:r>
        <w:r w:rsidR="00DE6966">
          <w:rPr>
            <w:noProof/>
            <w:webHidden/>
          </w:rPr>
          <w:fldChar w:fldCharType="separate"/>
        </w:r>
        <w:r w:rsidR="00DE6966">
          <w:rPr>
            <w:noProof/>
            <w:webHidden/>
          </w:rPr>
          <w:t>21</w:t>
        </w:r>
        <w:r w:rsidR="00DE6966">
          <w:rPr>
            <w:noProof/>
            <w:webHidden/>
          </w:rPr>
          <w:fldChar w:fldCharType="end"/>
        </w:r>
      </w:hyperlink>
    </w:p>
    <w:p w14:paraId="287A9BC3" w14:textId="6508F269"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82" w:history="1">
        <w:r w:rsidR="00DE6966" w:rsidRPr="00283C84">
          <w:rPr>
            <w:rStyle w:val="Hypertextovodkaz"/>
            <w:rFonts w:cs="Arial"/>
            <w:noProof/>
          </w:rPr>
          <w:t>Tabulka 27: Požadavky na servisní podporu provozu</w:t>
        </w:r>
        <w:r w:rsidR="00DE6966">
          <w:rPr>
            <w:noProof/>
            <w:webHidden/>
          </w:rPr>
          <w:tab/>
        </w:r>
        <w:r w:rsidR="00DE6966">
          <w:rPr>
            <w:noProof/>
            <w:webHidden/>
          </w:rPr>
          <w:fldChar w:fldCharType="begin"/>
        </w:r>
        <w:r w:rsidR="00DE6966">
          <w:rPr>
            <w:noProof/>
            <w:webHidden/>
          </w:rPr>
          <w:instrText xml:space="preserve"> PAGEREF _Toc149130082 \h </w:instrText>
        </w:r>
        <w:r w:rsidR="00DE6966">
          <w:rPr>
            <w:noProof/>
            <w:webHidden/>
          </w:rPr>
        </w:r>
        <w:r w:rsidR="00DE6966">
          <w:rPr>
            <w:noProof/>
            <w:webHidden/>
          </w:rPr>
          <w:fldChar w:fldCharType="separate"/>
        </w:r>
        <w:r w:rsidR="00DE6966">
          <w:rPr>
            <w:noProof/>
            <w:webHidden/>
          </w:rPr>
          <w:t>22</w:t>
        </w:r>
        <w:r w:rsidR="00DE6966">
          <w:rPr>
            <w:noProof/>
            <w:webHidden/>
          </w:rPr>
          <w:fldChar w:fldCharType="end"/>
        </w:r>
      </w:hyperlink>
    </w:p>
    <w:p w14:paraId="02B64210" w14:textId="2A249B82" w:rsidR="00DE6966" w:rsidRDefault="00000000">
      <w:pPr>
        <w:pStyle w:val="Seznamobrzk"/>
        <w:tabs>
          <w:tab w:val="right" w:leader="dot" w:pos="9061"/>
        </w:tabs>
        <w:rPr>
          <w:rFonts w:asciiTheme="minorHAnsi" w:eastAsiaTheme="minorEastAsia" w:hAnsiTheme="minorHAnsi" w:cstheme="minorBidi"/>
          <w:noProof/>
          <w:kern w:val="2"/>
          <w:sz w:val="22"/>
          <w:szCs w:val="22"/>
          <w14:ligatures w14:val="standardContextual"/>
        </w:rPr>
      </w:pPr>
      <w:hyperlink w:anchor="_Toc149130083" w:history="1">
        <w:r w:rsidR="00DE6966" w:rsidRPr="00283C84">
          <w:rPr>
            <w:rStyle w:val="Hypertextovodkaz"/>
            <w:rFonts w:cs="Arial"/>
            <w:noProof/>
          </w:rPr>
          <w:t>Tabulka 28: Reakční doby pro řešení požadavků</w:t>
        </w:r>
        <w:r w:rsidR="00DE6966">
          <w:rPr>
            <w:noProof/>
            <w:webHidden/>
          </w:rPr>
          <w:tab/>
        </w:r>
        <w:r w:rsidR="00DE6966">
          <w:rPr>
            <w:noProof/>
            <w:webHidden/>
          </w:rPr>
          <w:fldChar w:fldCharType="begin"/>
        </w:r>
        <w:r w:rsidR="00DE6966">
          <w:rPr>
            <w:noProof/>
            <w:webHidden/>
          </w:rPr>
          <w:instrText xml:space="preserve"> PAGEREF _Toc149130083 \h </w:instrText>
        </w:r>
        <w:r w:rsidR="00DE6966">
          <w:rPr>
            <w:noProof/>
            <w:webHidden/>
          </w:rPr>
        </w:r>
        <w:r w:rsidR="00DE6966">
          <w:rPr>
            <w:noProof/>
            <w:webHidden/>
          </w:rPr>
          <w:fldChar w:fldCharType="separate"/>
        </w:r>
        <w:r w:rsidR="00DE6966">
          <w:rPr>
            <w:noProof/>
            <w:webHidden/>
          </w:rPr>
          <w:t>24</w:t>
        </w:r>
        <w:r w:rsidR="00DE6966">
          <w:rPr>
            <w:noProof/>
            <w:webHidden/>
          </w:rPr>
          <w:fldChar w:fldCharType="end"/>
        </w:r>
      </w:hyperlink>
    </w:p>
    <w:p w14:paraId="656207E7" w14:textId="25111876" w:rsidR="004A2900" w:rsidRPr="002C3350" w:rsidRDefault="002867E0" w:rsidP="00101ABE">
      <w:pPr>
        <w:jc w:val="left"/>
        <w:rPr>
          <w:rStyle w:val="Hypertextovodkaz"/>
          <w:rFonts w:cs="Arial"/>
          <w:noProof/>
        </w:rPr>
      </w:pPr>
      <w:r w:rsidRPr="002C3350">
        <w:rPr>
          <w:rStyle w:val="Hypertextovodkaz"/>
          <w:rFonts w:cs="Arial"/>
          <w:noProof/>
        </w:rPr>
        <w:fldChar w:fldCharType="end"/>
      </w:r>
    </w:p>
    <w:p w14:paraId="7CD6066D" w14:textId="77777777" w:rsidR="004A2900" w:rsidRPr="002C3350" w:rsidRDefault="004A2900" w:rsidP="00F06C0F">
      <w:pPr>
        <w:rPr>
          <w:sz w:val="24"/>
        </w:rPr>
      </w:pPr>
      <w:r w:rsidRPr="002C3350">
        <w:rPr>
          <w:b/>
          <w:sz w:val="24"/>
        </w:rPr>
        <w:t>Seznam obrázků:</w:t>
      </w:r>
    </w:p>
    <w:p w14:paraId="3DDC27A5" w14:textId="317B734E" w:rsidR="00DE6966" w:rsidRDefault="002867E0">
      <w:pPr>
        <w:pStyle w:val="Seznamobrzk"/>
        <w:tabs>
          <w:tab w:val="right" w:leader="dot" w:pos="9061"/>
        </w:tabs>
        <w:rPr>
          <w:rFonts w:asciiTheme="minorHAnsi" w:eastAsiaTheme="minorEastAsia" w:hAnsiTheme="minorHAnsi" w:cstheme="minorBidi"/>
          <w:noProof/>
          <w:kern w:val="2"/>
          <w:sz w:val="22"/>
          <w:szCs w:val="22"/>
          <w14:ligatures w14:val="standardContextual"/>
        </w:rPr>
      </w:pPr>
      <w:r w:rsidRPr="002C3350">
        <w:rPr>
          <w:rStyle w:val="Hypertextovodkaz"/>
          <w:b/>
          <w:noProof/>
        </w:rPr>
        <w:fldChar w:fldCharType="begin"/>
      </w:r>
      <w:r w:rsidR="004A2900" w:rsidRPr="002C3350">
        <w:rPr>
          <w:rStyle w:val="Hypertextovodkaz"/>
          <w:b/>
          <w:noProof/>
        </w:rPr>
        <w:instrText xml:space="preserve"> TOC \h \z \c "Obrázek" </w:instrText>
      </w:r>
      <w:r w:rsidRPr="002C3350">
        <w:rPr>
          <w:rStyle w:val="Hypertextovodkaz"/>
          <w:b/>
          <w:noProof/>
        </w:rPr>
        <w:fldChar w:fldCharType="separate"/>
      </w:r>
      <w:hyperlink w:anchor="_Toc149130084" w:history="1">
        <w:r w:rsidR="00DE6966" w:rsidRPr="00A545CE">
          <w:rPr>
            <w:rStyle w:val="Hypertextovodkaz"/>
            <w:noProof/>
          </w:rPr>
          <w:t xml:space="preserve">Obrázek 1: </w:t>
        </w:r>
        <w:r w:rsidR="00DE6966" w:rsidRPr="00A545CE">
          <w:rPr>
            <w:rStyle w:val="Hypertextovodkaz"/>
            <w:rFonts w:cs="Arial"/>
            <w:noProof/>
          </w:rPr>
          <w:t>Harmonogram plnění</w:t>
        </w:r>
        <w:r w:rsidR="00DE6966">
          <w:rPr>
            <w:noProof/>
            <w:webHidden/>
          </w:rPr>
          <w:tab/>
        </w:r>
        <w:r w:rsidR="00DE6966">
          <w:rPr>
            <w:noProof/>
            <w:webHidden/>
          </w:rPr>
          <w:fldChar w:fldCharType="begin"/>
        </w:r>
        <w:r w:rsidR="00DE6966">
          <w:rPr>
            <w:noProof/>
            <w:webHidden/>
          </w:rPr>
          <w:instrText xml:space="preserve"> PAGEREF _Toc149130084 \h </w:instrText>
        </w:r>
        <w:r w:rsidR="00DE6966">
          <w:rPr>
            <w:noProof/>
            <w:webHidden/>
          </w:rPr>
        </w:r>
        <w:r w:rsidR="00DE6966">
          <w:rPr>
            <w:noProof/>
            <w:webHidden/>
          </w:rPr>
          <w:fldChar w:fldCharType="separate"/>
        </w:r>
        <w:r w:rsidR="00DE6966">
          <w:rPr>
            <w:noProof/>
            <w:webHidden/>
          </w:rPr>
          <w:t>26</w:t>
        </w:r>
        <w:r w:rsidR="00DE6966">
          <w:rPr>
            <w:noProof/>
            <w:webHidden/>
          </w:rPr>
          <w:fldChar w:fldCharType="end"/>
        </w:r>
      </w:hyperlink>
    </w:p>
    <w:p w14:paraId="4278400D" w14:textId="41E9B68A" w:rsidR="004A2900" w:rsidRPr="002C3350" w:rsidRDefault="002867E0" w:rsidP="00F06C0F">
      <w:pPr>
        <w:jc w:val="left"/>
        <w:rPr>
          <w:rStyle w:val="Hypertextovodkaz"/>
          <w:rFonts w:cs="Arial"/>
          <w:noProof/>
        </w:rPr>
      </w:pPr>
      <w:r w:rsidRPr="002C3350">
        <w:rPr>
          <w:rStyle w:val="Hypertextovodkaz"/>
          <w:b/>
          <w:noProof/>
        </w:rPr>
        <w:fldChar w:fldCharType="end"/>
      </w:r>
      <w:r w:rsidR="004A2900" w:rsidRPr="002C3350">
        <w:rPr>
          <w:rStyle w:val="Hypertextovodkaz"/>
          <w:rFonts w:cs="Arial"/>
          <w:noProof/>
        </w:rPr>
        <w:br w:type="page"/>
      </w:r>
    </w:p>
    <w:p w14:paraId="3A6E35B4" w14:textId="40682672" w:rsidR="00D756BD" w:rsidRPr="00C9676F" w:rsidRDefault="00C9676F" w:rsidP="00C9676F">
      <w:pPr>
        <w:pStyle w:val="Nadpis1"/>
      </w:pPr>
      <w:bookmarkStart w:id="0" w:name="_Toc483296389"/>
      <w:bookmarkStart w:id="1" w:name="_Toc483296390"/>
      <w:bookmarkStart w:id="2" w:name="_Toc149129991"/>
      <w:bookmarkEnd w:id="0"/>
      <w:bookmarkEnd w:id="1"/>
      <w:r w:rsidRPr="00C9676F">
        <w:lastRenderedPageBreak/>
        <w:t>Popis stávajícího stavu</w:t>
      </w:r>
      <w:bookmarkEnd w:id="2"/>
    </w:p>
    <w:p w14:paraId="3EF65C46" w14:textId="1AFC6681" w:rsidR="00D756BD" w:rsidRDefault="00D756BD" w:rsidP="00D756BD">
      <w:r>
        <w:t>Informační</w:t>
      </w:r>
      <w:r w:rsidR="001D4C76">
        <w:t xml:space="preserve"> a </w:t>
      </w:r>
      <w:r>
        <w:t>komunikační technologie představují</w:t>
      </w:r>
      <w:r w:rsidR="001D4C76">
        <w:t xml:space="preserve"> v </w:t>
      </w:r>
      <w:r>
        <w:t>současné době jeden ze základních pracovních nástrojů veřejné správy</w:t>
      </w:r>
      <w:r w:rsidR="001D4C76">
        <w:t xml:space="preserve"> a </w:t>
      </w:r>
      <w:r>
        <w:t>během posledních desetiletí se staly nedílnou součástí naší každodenní existence.</w:t>
      </w:r>
    </w:p>
    <w:p w14:paraId="0C3EBD6E" w14:textId="3E2716D2" w:rsidR="00D756BD" w:rsidRDefault="00D756BD" w:rsidP="00D756BD">
      <w:r>
        <w:t>Elektronická komunikace je jedním ze základních</w:t>
      </w:r>
      <w:r w:rsidR="001D4C76">
        <w:t xml:space="preserve"> a </w:t>
      </w:r>
      <w:r>
        <w:t>nezbytných předpokladů pro celkový růst ekonomiky</w:t>
      </w:r>
      <w:r w:rsidR="001D4C76">
        <w:t xml:space="preserve"> a </w:t>
      </w:r>
      <w:r>
        <w:t>svou infrastrukturou vytváří podmínky pro vznik</w:t>
      </w:r>
      <w:r w:rsidR="001D4C76">
        <w:t xml:space="preserve"> a </w:t>
      </w:r>
      <w:r>
        <w:t>fungování tzv. informační společnosti.</w:t>
      </w:r>
    </w:p>
    <w:p w14:paraId="5DF5C9D3" w14:textId="6D350B9E" w:rsidR="00D756BD" w:rsidRDefault="00D756BD" w:rsidP="00D756BD">
      <w:r>
        <w:t>Rozvoj ICT přináší především obecně vyšší dostupnost dat na provozní úrovni</w:t>
      </w:r>
      <w:r w:rsidR="001D4C76">
        <w:t xml:space="preserve"> a </w:t>
      </w:r>
      <w:r>
        <w:t>rozšiřuje možnosti moderního řízení</w:t>
      </w:r>
      <w:r w:rsidR="001D4C76">
        <w:t xml:space="preserve"> a </w:t>
      </w:r>
      <w:r>
        <w:t>kontroly.</w:t>
      </w:r>
    </w:p>
    <w:p w14:paraId="165CF3BE" w14:textId="385406C6" w:rsidR="00D7361F" w:rsidRDefault="00D7361F" w:rsidP="00DE6966">
      <w:pPr>
        <w:pStyle w:val="Nadpis2"/>
      </w:pPr>
      <w:bookmarkStart w:id="3" w:name="_Toc149129992"/>
      <w:r>
        <w:rPr>
          <w:rFonts w:eastAsia="Arial"/>
        </w:rPr>
        <w:t>Stávající moduly IS</w:t>
      </w:r>
      <w:bookmarkEnd w:id="3"/>
    </w:p>
    <w:p w14:paraId="73645692" w14:textId="347F6546" w:rsidR="00646FE9" w:rsidRDefault="00D756BD" w:rsidP="00D756BD">
      <w:r>
        <w:t xml:space="preserve">V současné době Městský úřad Zábřeh (dále jen MěÚ) využívá </w:t>
      </w:r>
      <w:r w:rsidR="00646FE9">
        <w:t xml:space="preserve">informační systém </w:t>
      </w:r>
      <w:proofErr w:type="spellStart"/>
      <w:r w:rsidR="00646FE9">
        <w:t>FENIX</w:t>
      </w:r>
      <w:proofErr w:type="spellEnd"/>
      <w:r w:rsidR="001D4C76">
        <w:t xml:space="preserve"> a </w:t>
      </w:r>
      <w:r w:rsidR="00646FE9">
        <w:t>HELIOS, který obsahuje moduly, které jsou uvedeny</w:t>
      </w:r>
      <w:r w:rsidR="001D4C76">
        <w:t xml:space="preserve"> v </w:t>
      </w:r>
      <w:r w:rsidR="00646FE9">
        <w:t>následující tabulce.</w:t>
      </w:r>
    </w:p>
    <w:p w14:paraId="588B81EC" w14:textId="112C9C3A" w:rsidR="00646FE9" w:rsidRPr="002C3350" w:rsidRDefault="00646FE9" w:rsidP="00646FE9">
      <w:pPr>
        <w:pStyle w:val="Titulek"/>
        <w:keepNext/>
        <w:rPr>
          <w:rFonts w:cs="Arial"/>
        </w:rPr>
      </w:pPr>
      <w:bookmarkStart w:id="4" w:name="_Toc149130056"/>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w:t>
      </w:r>
      <w:r w:rsidRPr="002C3350">
        <w:rPr>
          <w:rFonts w:cs="Arial"/>
        </w:rPr>
        <w:fldChar w:fldCharType="end"/>
      </w:r>
      <w:r w:rsidRPr="002C3350">
        <w:rPr>
          <w:rFonts w:cs="Arial"/>
        </w:rPr>
        <w:t xml:space="preserve">: </w:t>
      </w:r>
      <w:r>
        <w:rPr>
          <w:rFonts w:eastAsia="Arial" w:cs="Arial"/>
        </w:rPr>
        <w:t xml:space="preserve">Stávající moduly IS </w:t>
      </w:r>
      <w:proofErr w:type="spellStart"/>
      <w:r>
        <w:rPr>
          <w:rFonts w:eastAsia="Arial" w:cs="Arial"/>
        </w:rPr>
        <w:t>FENIX</w:t>
      </w:r>
      <w:proofErr w:type="spellEnd"/>
      <w:r w:rsidR="001D4C76">
        <w:rPr>
          <w:rFonts w:eastAsia="Arial" w:cs="Arial"/>
        </w:rPr>
        <w:t xml:space="preserve"> a </w:t>
      </w:r>
      <w:r>
        <w:rPr>
          <w:rFonts w:eastAsia="Arial" w:cs="Arial"/>
        </w:rPr>
        <w:t>HELIOS</w:t>
      </w:r>
      <w:bookmarkEnd w:id="4"/>
    </w:p>
    <w:tbl>
      <w:tblPr>
        <w:tblStyle w:val="Mkatabulky"/>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972"/>
        <w:gridCol w:w="4961"/>
      </w:tblGrid>
      <w:tr w:rsidR="00646FE9" w:rsidRPr="00646FE9" w14:paraId="7B16A6D7" w14:textId="77777777" w:rsidTr="00533995">
        <w:trPr>
          <w:trHeight w:val="283"/>
          <w:jc w:val="center"/>
        </w:trPr>
        <w:tc>
          <w:tcPr>
            <w:tcW w:w="2972" w:type="dxa"/>
            <w:vAlign w:val="center"/>
          </w:tcPr>
          <w:p w14:paraId="5A6C8C5B" w14:textId="4371BB54" w:rsidR="00646FE9" w:rsidRPr="00646FE9" w:rsidRDefault="00646FE9" w:rsidP="00646FE9">
            <w:pPr>
              <w:jc w:val="center"/>
              <w:rPr>
                <w:b/>
                <w:bCs/>
              </w:rPr>
            </w:pPr>
            <w:r w:rsidRPr="00646FE9">
              <w:rPr>
                <w:b/>
                <w:bCs/>
              </w:rPr>
              <w:t>Zkratka modulu</w:t>
            </w:r>
          </w:p>
        </w:tc>
        <w:tc>
          <w:tcPr>
            <w:tcW w:w="4961" w:type="dxa"/>
            <w:vAlign w:val="center"/>
          </w:tcPr>
          <w:p w14:paraId="11516830" w14:textId="2B16E72C" w:rsidR="00646FE9" w:rsidRPr="00646FE9" w:rsidRDefault="00646FE9" w:rsidP="00646FE9">
            <w:pPr>
              <w:jc w:val="center"/>
              <w:rPr>
                <w:b/>
                <w:bCs/>
              </w:rPr>
            </w:pPr>
            <w:r w:rsidRPr="00646FE9">
              <w:rPr>
                <w:b/>
                <w:bCs/>
              </w:rPr>
              <w:t>Název modulu</w:t>
            </w:r>
          </w:p>
        </w:tc>
      </w:tr>
      <w:tr w:rsidR="00646FE9" w14:paraId="6670EB9D" w14:textId="77777777" w:rsidTr="00533995">
        <w:trPr>
          <w:trHeight w:val="283"/>
          <w:jc w:val="center"/>
        </w:trPr>
        <w:tc>
          <w:tcPr>
            <w:tcW w:w="2972" w:type="dxa"/>
            <w:vAlign w:val="center"/>
          </w:tcPr>
          <w:p w14:paraId="2F0B8928" w14:textId="1A7BFA97"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BAN</w:t>
            </w:r>
            <w:proofErr w:type="spellEnd"/>
          </w:p>
        </w:tc>
        <w:tc>
          <w:tcPr>
            <w:tcW w:w="4961" w:type="dxa"/>
            <w:vAlign w:val="center"/>
          </w:tcPr>
          <w:p w14:paraId="68999188" w14:textId="214920A4" w:rsidR="00646FE9" w:rsidRDefault="00646FE9" w:rsidP="00533995">
            <w:pPr>
              <w:jc w:val="left"/>
            </w:pPr>
            <w:r w:rsidRPr="001C0339">
              <w:t xml:space="preserve">banka </w:t>
            </w:r>
          </w:p>
        </w:tc>
      </w:tr>
      <w:tr w:rsidR="00646FE9" w14:paraId="256E85DB" w14:textId="77777777" w:rsidTr="00533995">
        <w:trPr>
          <w:trHeight w:val="283"/>
          <w:jc w:val="center"/>
        </w:trPr>
        <w:tc>
          <w:tcPr>
            <w:tcW w:w="2972" w:type="dxa"/>
            <w:vAlign w:val="center"/>
          </w:tcPr>
          <w:p w14:paraId="1668777E" w14:textId="0D75E662" w:rsidR="00646FE9" w:rsidRDefault="00646FE9" w:rsidP="00533995">
            <w:pPr>
              <w:jc w:val="left"/>
            </w:pPr>
            <w:r w:rsidRPr="001C0339">
              <w:t>HELIOS Pantheon - Smlouvy</w:t>
            </w:r>
          </w:p>
        </w:tc>
        <w:tc>
          <w:tcPr>
            <w:tcW w:w="4961" w:type="dxa"/>
            <w:vAlign w:val="center"/>
          </w:tcPr>
          <w:p w14:paraId="40BCC8C2" w14:textId="7F13F6EB" w:rsidR="00646FE9" w:rsidRDefault="00646FE9" w:rsidP="00533995">
            <w:pPr>
              <w:jc w:val="left"/>
            </w:pPr>
            <w:r w:rsidRPr="001C0339">
              <w:t xml:space="preserve">centrální evidence smluv </w:t>
            </w:r>
          </w:p>
        </w:tc>
      </w:tr>
      <w:tr w:rsidR="00646FE9" w14:paraId="049F2EED" w14:textId="77777777" w:rsidTr="00533995">
        <w:trPr>
          <w:trHeight w:val="283"/>
          <w:jc w:val="center"/>
        </w:trPr>
        <w:tc>
          <w:tcPr>
            <w:tcW w:w="2972" w:type="dxa"/>
            <w:vAlign w:val="center"/>
          </w:tcPr>
          <w:p w14:paraId="036FF20D" w14:textId="3BF493DA"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KDD</w:t>
            </w:r>
            <w:proofErr w:type="spellEnd"/>
          </w:p>
        </w:tc>
        <w:tc>
          <w:tcPr>
            <w:tcW w:w="4961" w:type="dxa"/>
            <w:vAlign w:val="center"/>
          </w:tcPr>
          <w:p w14:paraId="78A59DAF" w14:textId="30D8DD0D" w:rsidR="00646FE9" w:rsidRDefault="00646FE9" w:rsidP="00533995">
            <w:pPr>
              <w:jc w:val="left"/>
            </w:pPr>
            <w:r w:rsidRPr="001C0339">
              <w:t xml:space="preserve">kniha vydaných faktur </w:t>
            </w:r>
          </w:p>
        </w:tc>
      </w:tr>
      <w:tr w:rsidR="00646FE9" w14:paraId="1F7F57C5" w14:textId="77777777" w:rsidTr="00533995">
        <w:trPr>
          <w:trHeight w:val="283"/>
          <w:jc w:val="center"/>
        </w:trPr>
        <w:tc>
          <w:tcPr>
            <w:tcW w:w="2972" w:type="dxa"/>
            <w:vAlign w:val="center"/>
          </w:tcPr>
          <w:p w14:paraId="2A07CF89" w14:textId="0AA500CF"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KDF</w:t>
            </w:r>
            <w:proofErr w:type="spellEnd"/>
          </w:p>
        </w:tc>
        <w:tc>
          <w:tcPr>
            <w:tcW w:w="4961" w:type="dxa"/>
            <w:vAlign w:val="center"/>
          </w:tcPr>
          <w:p w14:paraId="08B193CA" w14:textId="771CCACE" w:rsidR="00646FE9" w:rsidRDefault="00646FE9" w:rsidP="00533995">
            <w:pPr>
              <w:jc w:val="left"/>
            </w:pPr>
            <w:r w:rsidRPr="001C0339">
              <w:t xml:space="preserve">kniha došlých faktur </w:t>
            </w:r>
          </w:p>
        </w:tc>
      </w:tr>
      <w:tr w:rsidR="00646FE9" w14:paraId="775773AB" w14:textId="77777777" w:rsidTr="00533995">
        <w:trPr>
          <w:trHeight w:val="283"/>
          <w:jc w:val="center"/>
        </w:trPr>
        <w:tc>
          <w:tcPr>
            <w:tcW w:w="2972" w:type="dxa"/>
            <w:vAlign w:val="center"/>
          </w:tcPr>
          <w:p w14:paraId="64B02512" w14:textId="269D3739" w:rsidR="00646FE9" w:rsidRDefault="00646FE9" w:rsidP="00533995">
            <w:pPr>
              <w:jc w:val="left"/>
            </w:pPr>
            <w:r w:rsidRPr="001C0339">
              <w:t xml:space="preserve">IS </w:t>
            </w:r>
            <w:proofErr w:type="spellStart"/>
            <w:r w:rsidRPr="001C0339">
              <w:t>FENIX</w:t>
            </w:r>
            <w:proofErr w:type="spellEnd"/>
            <w:r w:rsidRPr="001C0339">
              <w:t xml:space="preserve"> - MAJ</w:t>
            </w:r>
          </w:p>
        </w:tc>
        <w:tc>
          <w:tcPr>
            <w:tcW w:w="4961" w:type="dxa"/>
            <w:vAlign w:val="center"/>
          </w:tcPr>
          <w:p w14:paraId="548B1953" w14:textId="785C5F3E" w:rsidR="00646FE9" w:rsidRDefault="00646FE9" w:rsidP="00533995">
            <w:pPr>
              <w:jc w:val="left"/>
            </w:pPr>
            <w:r w:rsidRPr="001C0339">
              <w:t xml:space="preserve">majetek </w:t>
            </w:r>
          </w:p>
        </w:tc>
      </w:tr>
      <w:tr w:rsidR="00646FE9" w14:paraId="14C49AA1" w14:textId="77777777" w:rsidTr="00533995">
        <w:trPr>
          <w:trHeight w:val="283"/>
          <w:jc w:val="center"/>
        </w:trPr>
        <w:tc>
          <w:tcPr>
            <w:tcW w:w="2972" w:type="dxa"/>
            <w:vAlign w:val="center"/>
          </w:tcPr>
          <w:p w14:paraId="2EBEBE58" w14:textId="0ABED00D"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OBJ</w:t>
            </w:r>
            <w:proofErr w:type="spellEnd"/>
          </w:p>
        </w:tc>
        <w:tc>
          <w:tcPr>
            <w:tcW w:w="4961" w:type="dxa"/>
            <w:vAlign w:val="center"/>
          </w:tcPr>
          <w:p w14:paraId="6698F38F" w14:textId="55404662" w:rsidR="00646FE9" w:rsidRDefault="00646FE9" w:rsidP="00533995">
            <w:pPr>
              <w:jc w:val="left"/>
            </w:pPr>
            <w:r w:rsidRPr="001C0339">
              <w:t xml:space="preserve">objednávky </w:t>
            </w:r>
          </w:p>
        </w:tc>
      </w:tr>
      <w:tr w:rsidR="00646FE9" w14:paraId="7699C94D" w14:textId="77777777" w:rsidTr="00533995">
        <w:trPr>
          <w:trHeight w:val="283"/>
          <w:jc w:val="center"/>
        </w:trPr>
        <w:tc>
          <w:tcPr>
            <w:tcW w:w="2972" w:type="dxa"/>
            <w:vAlign w:val="center"/>
          </w:tcPr>
          <w:p w14:paraId="7F295594" w14:textId="1DD8F844"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POH</w:t>
            </w:r>
            <w:proofErr w:type="spellEnd"/>
          </w:p>
        </w:tc>
        <w:tc>
          <w:tcPr>
            <w:tcW w:w="4961" w:type="dxa"/>
            <w:vAlign w:val="center"/>
          </w:tcPr>
          <w:p w14:paraId="6FC513E9" w14:textId="66C7EAE2" w:rsidR="00646FE9" w:rsidRDefault="00646FE9" w:rsidP="00533995">
            <w:pPr>
              <w:jc w:val="left"/>
            </w:pPr>
            <w:r w:rsidRPr="001C0339">
              <w:t>pohledávky</w:t>
            </w:r>
            <w:r w:rsidR="001D4C76">
              <w:t xml:space="preserve"> a </w:t>
            </w:r>
            <w:r w:rsidRPr="001C0339">
              <w:t xml:space="preserve">místní poplatky </w:t>
            </w:r>
          </w:p>
        </w:tc>
      </w:tr>
      <w:tr w:rsidR="00646FE9" w14:paraId="26BFF337" w14:textId="77777777" w:rsidTr="00533995">
        <w:trPr>
          <w:trHeight w:val="283"/>
          <w:jc w:val="center"/>
        </w:trPr>
        <w:tc>
          <w:tcPr>
            <w:tcW w:w="2972" w:type="dxa"/>
            <w:vAlign w:val="center"/>
          </w:tcPr>
          <w:p w14:paraId="6B486F7B" w14:textId="0332CE66"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POK</w:t>
            </w:r>
            <w:proofErr w:type="spellEnd"/>
          </w:p>
        </w:tc>
        <w:tc>
          <w:tcPr>
            <w:tcW w:w="4961" w:type="dxa"/>
            <w:vAlign w:val="center"/>
          </w:tcPr>
          <w:p w14:paraId="54E9C1E3" w14:textId="4F24CB09" w:rsidR="00646FE9" w:rsidRDefault="00646FE9" w:rsidP="00533995">
            <w:pPr>
              <w:jc w:val="left"/>
            </w:pPr>
            <w:r w:rsidRPr="001C0339">
              <w:t xml:space="preserve">pokladna </w:t>
            </w:r>
          </w:p>
        </w:tc>
      </w:tr>
      <w:tr w:rsidR="00646FE9" w14:paraId="4B84AA65" w14:textId="77777777" w:rsidTr="00533995">
        <w:trPr>
          <w:trHeight w:val="283"/>
          <w:jc w:val="center"/>
        </w:trPr>
        <w:tc>
          <w:tcPr>
            <w:tcW w:w="2972" w:type="dxa"/>
            <w:vAlign w:val="center"/>
          </w:tcPr>
          <w:p w14:paraId="795A3E39" w14:textId="518E0A03"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RUV</w:t>
            </w:r>
            <w:proofErr w:type="spellEnd"/>
          </w:p>
        </w:tc>
        <w:tc>
          <w:tcPr>
            <w:tcW w:w="4961" w:type="dxa"/>
            <w:vAlign w:val="center"/>
          </w:tcPr>
          <w:p w14:paraId="1611FF87" w14:textId="5122FB97" w:rsidR="00646FE9" w:rsidRDefault="00646FE9" w:rsidP="00533995">
            <w:pPr>
              <w:jc w:val="left"/>
            </w:pPr>
            <w:r w:rsidRPr="001C0339">
              <w:t xml:space="preserve">rozpočet </w:t>
            </w:r>
          </w:p>
        </w:tc>
      </w:tr>
      <w:tr w:rsidR="00646FE9" w14:paraId="33F91E13" w14:textId="77777777" w:rsidTr="00533995">
        <w:trPr>
          <w:trHeight w:val="283"/>
          <w:jc w:val="center"/>
        </w:trPr>
        <w:tc>
          <w:tcPr>
            <w:tcW w:w="2972" w:type="dxa"/>
            <w:vAlign w:val="center"/>
          </w:tcPr>
          <w:p w14:paraId="550AFE84" w14:textId="461ABC47"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UCA</w:t>
            </w:r>
            <w:proofErr w:type="spellEnd"/>
          </w:p>
        </w:tc>
        <w:tc>
          <w:tcPr>
            <w:tcW w:w="4961" w:type="dxa"/>
            <w:vAlign w:val="center"/>
          </w:tcPr>
          <w:p w14:paraId="21D2EDCA" w14:textId="0AB5C344" w:rsidR="00646FE9" w:rsidRDefault="00646FE9" w:rsidP="00533995">
            <w:pPr>
              <w:jc w:val="left"/>
            </w:pPr>
            <w:r w:rsidRPr="001C0339">
              <w:t xml:space="preserve">účetnictví </w:t>
            </w:r>
          </w:p>
        </w:tc>
      </w:tr>
      <w:tr w:rsidR="00646FE9" w14:paraId="7CB3A76C" w14:textId="77777777" w:rsidTr="00533995">
        <w:trPr>
          <w:trHeight w:val="283"/>
          <w:jc w:val="center"/>
        </w:trPr>
        <w:tc>
          <w:tcPr>
            <w:tcW w:w="2972" w:type="dxa"/>
            <w:vAlign w:val="center"/>
          </w:tcPr>
          <w:p w14:paraId="11E985F3" w14:textId="7A10C883"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UCV</w:t>
            </w:r>
            <w:proofErr w:type="spellEnd"/>
          </w:p>
        </w:tc>
        <w:tc>
          <w:tcPr>
            <w:tcW w:w="4961" w:type="dxa"/>
            <w:vAlign w:val="center"/>
          </w:tcPr>
          <w:p w14:paraId="46C48874" w14:textId="70E94E5C" w:rsidR="00646FE9" w:rsidRDefault="00646FE9" w:rsidP="00533995">
            <w:pPr>
              <w:jc w:val="left"/>
            </w:pPr>
            <w:r w:rsidRPr="001C0339">
              <w:t xml:space="preserve">výkaznictví </w:t>
            </w:r>
          </w:p>
        </w:tc>
      </w:tr>
      <w:tr w:rsidR="00646FE9" w14:paraId="6E16DDD0" w14:textId="77777777" w:rsidTr="00533995">
        <w:trPr>
          <w:trHeight w:val="283"/>
          <w:jc w:val="center"/>
        </w:trPr>
        <w:tc>
          <w:tcPr>
            <w:tcW w:w="2972" w:type="dxa"/>
            <w:vAlign w:val="center"/>
          </w:tcPr>
          <w:p w14:paraId="2162F0D5" w14:textId="41701A88"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USP</w:t>
            </w:r>
            <w:proofErr w:type="spellEnd"/>
          </w:p>
        </w:tc>
        <w:tc>
          <w:tcPr>
            <w:tcW w:w="4961" w:type="dxa"/>
            <w:vAlign w:val="center"/>
          </w:tcPr>
          <w:p w14:paraId="6BBDDEBD" w14:textId="04B697AB" w:rsidR="00646FE9" w:rsidRDefault="00646FE9" w:rsidP="00533995">
            <w:pPr>
              <w:jc w:val="left"/>
            </w:pPr>
            <w:r w:rsidRPr="001C0339">
              <w:t xml:space="preserve">účetnictví státu - přenosy </w:t>
            </w:r>
          </w:p>
        </w:tc>
      </w:tr>
      <w:tr w:rsidR="00646FE9" w14:paraId="5138B535" w14:textId="77777777" w:rsidTr="00533995">
        <w:trPr>
          <w:trHeight w:val="283"/>
          <w:jc w:val="center"/>
        </w:trPr>
        <w:tc>
          <w:tcPr>
            <w:tcW w:w="2972" w:type="dxa"/>
            <w:vAlign w:val="center"/>
          </w:tcPr>
          <w:p w14:paraId="1F265A72" w14:textId="6BE540CD" w:rsidR="00646FE9" w:rsidRDefault="00646FE9" w:rsidP="00533995">
            <w:pPr>
              <w:jc w:val="left"/>
            </w:pPr>
            <w:r w:rsidRPr="001C0339">
              <w:t xml:space="preserve">IS </w:t>
            </w:r>
            <w:proofErr w:type="spellStart"/>
            <w:r w:rsidRPr="001C0339">
              <w:t>FENIX</w:t>
            </w:r>
            <w:proofErr w:type="spellEnd"/>
            <w:r w:rsidRPr="001C0339">
              <w:t xml:space="preserve"> - MAT</w:t>
            </w:r>
          </w:p>
        </w:tc>
        <w:tc>
          <w:tcPr>
            <w:tcW w:w="4961" w:type="dxa"/>
            <w:vAlign w:val="center"/>
          </w:tcPr>
          <w:p w14:paraId="1D689C16" w14:textId="54F3F5D4" w:rsidR="00646FE9" w:rsidRDefault="00646FE9" w:rsidP="00533995">
            <w:pPr>
              <w:jc w:val="left"/>
            </w:pPr>
            <w:r w:rsidRPr="001C0339">
              <w:t xml:space="preserve">matrika </w:t>
            </w:r>
          </w:p>
        </w:tc>
      </w:tr>
      <w:tr w:rsidR="00646FE9" w14:paraId="743CCCEF" w14:textId="77777777" w:rsidTr="00533995">
        <w:trPr>
          <w:trHeight w:val="283"/>
          <w:jc w:val="center"/>
        </w:trPr>
        <w:tc>
          <w:tcPr>
            <w:tcW w:w="2972" w:type="dxa"/>
            <w:vAlign w:val="center"/>
          </w:tcPr>
          <w:p w14:paraId="52E70F4D" w14:textId="2E2A9B83" w:rsidR="00646FE9" w:rsidRDefault="00646FE9" w:rsidP="00533995">
            <w:pPr>
              <w:jc w:val="left"/>
            </w:pPr>
            <w:r w:rsidRPr="001C0339">
              <w:t xml:space="preserve">IS </w:t>
            </w:r>
            <w:proofErr w:type="spellStart"/>
            <w:r w:rsidRPr="001C0339">
              <w:t>FENIX</w:t>
            </w:r>
            <w:proofErr w:type="spellEnd"/>
            <w:r w:rsidRPr="001C0339">
              <w:t xml:space="preserve"> - ROB</w:t>
            </w:r>
          </w:p>
        </w:tc>
        <w:tc>
          <w:tcPr>
            <w:tcW w:w="4961" w:type="dxa"/>
            <w:vAlign w:val="center"/>
          </w:tcPr>
          <w:p w14:paraId="0542F1A4" w14:textId="339CADBB" w:rsidR="00646FE9" w:rsidRDefault="00646FE9" w:rsidP="00533995">
            <w:pPr>
              <w:jc w:val="left"/>
            </w:pPr>
            <w:r w:rsidRPr="001C0339">
              <w:t xml:space="preserve">registr obyvatel </w:t>
            </w:r>
          </w:p>
        </w:tc>
      </w:tr>
      <w:tr w:rsidR="00646FE9" w14:paraId="7A440A0E" w14:textId="77777777" w:rsidTr="00533995">
        <w:trPr>
          <w:trHeight w:val="283"/>
          <w:jc w:val="center"/>
        </w:trPr>
        <w:tc>
          <w:tcPr>
            <w:tcW w:w="2972" w:type="dxa"/>
            <w:vAlign w:val="center"/>
          </w:tcPr>
          <w:p w14:paraId="57436C7B" w14:textId="1CC1C12B" w:rsidR="00646FE9" w:rsidRDefault="00646FE9" w:rsidP="00533995">
            <w:pPr>
              <w:jc w:val="left"/>
            </w:pPr>
            <w:r w:rsidRPr="001C0339">
              <w:t xml:space="preserve">IS </w:t>
            </w:r>
            <w:proofErr w:type="spellStart"/>
            <w:r w:rsidRPr="001C0339">
              <w:t>FENIX</w:t>
            </w:r>
            <w:proofErr w:type="spellEnd"/>
            <w:r w:rsidRPr="001C0339">
              <w:t xml:space="preserve"> - </w:t>
            </w:r>
            <w:proofErr w:type="spellStart"/>
            <w:r w:rsidRPr="001C0339">
              <w:t>UIR</w:t>
            </w:r>
            <w:proofErr w:type="spellEnd"/>
          </w:p>
        </w:tc>
        <w:tc>
          <w:tcPr>
            <w:tcW w:w="4961" w:type="dxa"/>
            <w:vAlign w:val="center"/>
          </w:tcPr>
          <w:p w14:paraId="50A58DF6" w14:textId="4D900741" w:rsidR="00646FE9" w:rsidRDefault="00646FE9" w:rsidP="00533995">
            <w:pPr>
              <w:jc w:val="left"/>
            </w:pPr>
            <w:r w:rsidRPr="001C0339">
              <w:t>registr územní identifikace adres</w:t>
            </w:r>
            <w:r w:rsidR="001D4C76">
              <w:t xml:space="preserve"> a </w:t>
            </w:r>
            <w:r w:rsidRPr="001C0339">
              <w:t xml:space="preserve">nemovitostí </w:t>
            </w:r>
          </w:p>
        </w:tc>
      </w:tr>
      <w:tr w:rsidR="00646FE9" w14:paraId="40CABCFF" w14:textId="77777777" w:rsidTr="00533995">
        <w:trPr>
          <w:trHeight w:val="283"/>
          <w:jc w:val="center"/>
        </w:trPr>
        <w:tc>
          <w:tcPr>
            <w:tcW w:w="2972" w:type="dxa"/>
            <w:vAlign w:val="center"/>
          </w:tcPr>
          <w:p w14:paraId="36B44A76" w14:textId="67E12216" w:rsidR="00646FE9" w:rsidRDefault="00646FE9" w:rsidP="00533995">
            <w:pPr>
              <w:jc w:val="left"/>
            </w:pPr>
            <w:r w:rsidRPr="001C0339">
              <w:t xml:space="preserve">IS </w:t>
            </w:r>
            <w:proofErr w:type="spellStart"/>
            <w:r w:rsidRPr="001C0339">
              <w:t>FENIX</w:t>
            </w:r>
            <w:proofErr w:type="spellEnd"/>
            <w:r w:rsidRPr="001C0339">
              <w:t xml:space="preserve"> - insolvenční rejstřík</w:t>
            </w:r>
          </w:p>
        </w:tc>
        <w:tc>
          <w:tcPr>
            <w:tcW w:w="4961" w:type="dxa"/>
            <w:vAlign w:val="center"/>
          </w:tcPr>
          <w:p w14:paraId="3D996529" w14:textId="42E59E2D" w:rsidR="00646FE9" w:rsidRDefault="00646FE9" w:rsidP="00533995">
            <w:pPr>
              <w:jc w:val="left"/>
            </w:pPr>
            <w:r w:rsidRPr="001C0339">
              <w:t xml:space="preserve">insolvenční rejstřík </w:t>
            </w:r>
          </w:p>
        </w:tc>
      </w:tr>
    </w:tbl>
    <w:p w14:paraId="76F272CB" w14:textId="77777777" w:rsidR="00646FE9" w:rsidRDefault="00646FE9" w:rsidP="00D756BD"/>
    <w:p w14:paraId="7B4EEF7F" w14:textId="77777777" w:rsidR="00D7361F" w:rsidRDefault="00D7361F" w:rsidP="00DE6966">
      <w:pPr>
        <w:pStyle w:val="Nadpis2"/>
      </w:pPr>
      <w:bookmarkStart w:id="5" w:name="_Toc149129993"/>
      <w:r>
        <w:t>Servery</w:t>
      </w:r>
      <w:bookmarkEnd w:id="5"/>
      <w:r>
        <w:t xml:space="preserve"> </w:t>
      </w:r>
    </w:p>
    <w:p w14:paraId="1E46CFF4" w14:textId="4CC3940B" w:rsidR="00D7361F" w:rsidRDefault="00D7361F" w:rsidP="00D7361F">
      <w:r>
        <w:t xml:space="preserve">Aktuální prostředí je provozováno jako virtuální na technologii </w:t>
      </w:r>
      <w:proofErr w:type="spellStart"/>
      <w:r>
        <w:t>Vmware</w:t>
      </w:r>
      <w:proofErr w:type="spellEnd"/>
      <w:r>
        <w:t xml:space="preserve">. Cluster tvoří čtyři fyzické servery. Každý server je osazen dvěma procesory Intel(R) </w:t>
      </w:r>
      <w:proofErr w:type="spellStart"/>
      <w:r>
        <w:t>Xeon</w:t>
      </w:r>
      <w:proofErr w:type="spellEnd"/>
      <w:r>
        <w:t xml:space="preserve">(R) Gold 6226R CPU @ 2.90GHz s šestnácti jádry a 768GB RAM. </w:t>
      </w:r>
    </w:p>
    <w:p w14:paraId="4822E2B5" w14:textId="77777777" w:rsidR="00D7361F" w:rsidRDefault="00D7361F" w:rsidP="00D7361F"/>
    <w:p w14:paraId="1DA47E03" w14:textId="78FE201D" w:rsidR="00D7361F" w:rsidRDefault="00D7361F" w:rsidP="00D7361F">
      <w:r>
        <w:t xml:space="preserve">V prostředí VMware je provozováno 47 virtuálních serverů, které konfiguračně alokují cca 178 </w:t>
      </w:r>
      <w:proofErr w:type="spellStart"/>
      <w:r>
        <w:t>vCPU</w:t>
      </w:r>
      <w:proofErr w:type="spellEnd"/>
      <w:r>
        <w:t xml:space="preserve">  a 590GB RAM. Aktuální stav čerpání prostředků je 65 GB RAM a 40Ghz CPU. </w:t>
      </w:r>
    </w:p>
    <w:p w14:paraId="69E02FE8" w14:textId="77777777" w:rsidR="00D7361F" w:rsidRDefault="00D7361F" w:rsidP="00D7361F"/>
    <w:p w14:paraId="4A82FFAC" w14:textId="7868DC81" w:rsidR="00D7361F" w:rsidRDefault="00D7361F" w:rsidP="00D7361F">
      <w:r>
        <w:t xml:space="preserve">Operační systémy provozovaných virtuálních serverů jsou Windows 2012R2, Windows 2016 a Windows 2019. Databázové servery jsou </w:t>
      </w:r>
      <w:proofErr w:type="spellStart"/>
      <w:r>
        <w:t>MSSQL</w:t>
      </w:r>
      <w:proofErr w:type="spellEnd"/>
      <w:r>
        <w:t xml:space="preserve"> 2014 Standard.</w:t>
      </w:r>
    </w:p>
    <w:p w14:paraId="0213848C" w14:textId="77777777" w:rsidR="00D7361F" w:rsidRDefault="00D7361F" w:rsidP="00D7361F"/>
    <w:p w14:paraId="1E97475F" w14:textId="1A852CC7" w:rsidR="00D7361F" w:rsidRDefault="00D7361F" w:rsidP="00D7361F">
      <w:r>
        <w:t xml:space="preserve">Poštovní server je Microsoft Exchange 2016. Antivirové řešení je ESET </w:t>
      </w:r>
      <w:proofErr w:type="spellStart"/>
      <w:r>
        <w:t>MailSecurity</w:t>
      </w:r>
      <w:proofErr w:type="spellEnd"/>
      <w:r>
        <w:t>.</w:t>
      </w:r>
    </w:p>
    <w:p w14:paraId="093E4519" w14:textId="77777777" w:rsidR="00D7361F" w:rsidRDefault="00D7361F" w:rsidP="00D7361F"/>
    <w:p w14:paraId="2C99D1D8" w14:textId="39A1A4DB" w:rsidR="00D7361F" w:rsidRDefault="00D7361F" w:rsidP="00DE6966">
      <w:pPr>
        <w:pStyle w:val="Nadpis2"/>
      </w:pPr>
      <w:bookmarkStart w:id="6" w:name="_Toc149129994"/>
      <w:r>
        <w:t>Datová úložiště</w:t>
      </w:r>
      <w:bookmarkEnd w:id="6"/>
    </w:p>
    <w:p w14:paraId="24140624" w14:textId="66F337B9" w:rsidR="00D7361F" w:rsidRDefault="00D7361F" w:rsidP="00D7361F">
      <w:r>
        <w:t xml:space="preserve">Datové prostředí je řešeno dvěma diskovými poli IBM </w:t>
      </w:r>
      <w:proofErr w:type="spellStart"/>
      <w:r>
        <w:t>Storwize</w:t>
      </w:r>
      <w:proofErr w:type="spellEnd"/>
      <w:r>
        <w:t xml:space="preserve"> v5030 All </w:t>
      </w:r>
      <w:proofErr w:type="spellStart"/>
      <w:r>
        <w:t>Flash</w:t>
      </w:r>
      <w:proofErr w:type="spellEnd"/>
      <w:r>
        <w:t xml:space="preserve"> v režimu metro cluster. Obě pole jsou dovybavena rozšiřující policí se SATA disky pro oblast určenou pro zálohování. Každé pole s rozšiřující policí je v jiné geografické lokalitě. Spojení metro clusteru je prostřednictvím optické sítě.</w:t>
      </w:r>
    </w:p>
    <w:p w14:paraId="2F3C4F2C" w14:textId="77777777" w:rsidR="00D7361F" w:rsidRDefault="00D7361F" w:rsidP="00D7361F">
      <w:r>
        <w:lastRenderedPageBreak/>
        <w:t xml:space="preserve">Tato disková pole jsou přes </w:t>
      </w:r>
      <w:proofErr w:type="spellStart"/>
      <w:r>
        <w:t>iSCSI</w:t>
      </w:r>
      <w:proofErr w:type="spellEnd"/>
      <w:r>
        <w:t xml:space="preserve"> rozhraní po 10GB LAN síti připojena k fyzickým serverům. LAN síť pro </w:t>
      </w:r>
      <w:proofErr w:type="spellStart"/>
      <w:r>
        <w:t>iSCSI</w:t>
      </w:r>
      <w:proofErr w:type="spellEnd"/>
      <w:r>
        <w:t xml:space="preserve"> je provozována v každé lokalitě po dvou dedikovaných 10GB aktivních prvků LENOVO </w:t>
      </w:r>
      <w:proofErr w:type="spellStart"/>
      <w:r>
        <w:t>ThinkSystem</w:t>
      </w:r>
      <w:proofErr w:type="spellEnd"/>
      <w:r>
        <w:t xml:space="preserve"> NE1032. </w:t>
      </w:r>
    </w:p>
    <w:p w14:paraId="5EFA6413" w14:textId="77777777" w:rsidR="00D7361F" w:rsidRDefault="00D7361F" w:rsidP="00D7361F"/>
    <w:p w14:paraId="37B61863" w14:textId="474C8E42" w:rsidR="00D7361F" w:rsidRDefault="00D7361F" w:rsidP="00D7361F">
      <w:r>
        <w:t>Vlastnosti:</w:t>
      </w:r>
    </w:p>
    <w:p w14:paraId="5FD259CA" w14:textId="77777777" w:rsidR="00D7361F" w:rsidRDefault="00D7361F" w:rsidP="00D7361F">
      <w:r>
        <w:t>Každé pole obsahuje 20x2TB SSD, celková kapacita úložiště 35TB</w:t>
      </w:r>
    </w:p>
    <w:p w14:paraId="23CB93B2" w14:textId="77777777" w:rsidR="00D7361F" w:rsidRDefault="00D7361F" w:rsidP="00D7361F">
      <w:r>
        <w:t>Každá police obsahuje 12x8TB/SATA, celková kapacita úložiště 87TB</w:t>
      </w:r>
    </w:p>
    <w:p w14:paraId="508869E1" w14:textId="77777777" w:rsidR="00D7361F" w:rsidRDefault="00D7361F" w:rsidP="00D7361F"/>
    <w:p w14:paraId="53EDCA10" w14:textId="589E6B54" w:rsidR="00D7361F" w:rsidRDefault="00D7361F" w:rsidP="00DE6966">
      <w:pPr>
        <w:pStyle w:val="Nadpis2"/>
      </w:pPr>
      <w:bookmarkStart w:id="7" w:name="_Toc149129995"/>
      <w:r>
        <w:t>LAN</w:t>
      </w:r>
      <w:bookmarkEnd w:id="7"/>
    </w:p>
    <w:p w14:paraId="646D9CB4" w14:textId="77777777" w:rsidR="00D7361F" w:rsidRDefault="00D7361F" w:rsidP="00D7361F">
      <w:r>
        <w:t xml:space="preserve">Pracoviště úřadu jsou dislokována do dvou budov, mezi nimiž je zajištěna konektivita optickými vlákny. Každá z budov má serverovnu s páteřními aktivními prvky CISCO 4500 </w:t>
      </w:r>
      <w:proofErr w:type="spellStart"/>
      <w:r>
        <w:t>series</w:t>
      </w:r>
      <w:proofErr w:type="spellEnd"/>
      <w:r>
        <w:t xml:space="preserve"> a jsou propojeny optickými vlákny. </w:t>
      </w:r>
      <w:proofErr w:type="spellStart"/>
      <w:r>
        <w:t>Propoje</w:t>
      </w:r>
      <w:proofErr w:type="spellEnd"/>
      <w:r>
        <w:t xml:space="preserve"> mezi páteřními i všemi ostatními aktivními prvky je 10GB, vše jednotně na CISCO technologii. </w:t>
      </w:r>
    </w:p>
    <w:p w14:paraId="189431C1" w14:textId="77777777" w:rsidR="00524647" w:rsidRDefault="00524647" w:rsidP="00D7361F"/>
    <w:p w14:paraId="5C219DE0" w14:textId="0E2ABCA8" w:rsidR="00D7361F" w:rsidRDefault="00D7361F" w:rsidP="00D7361F">
      <w:r>
        <w:t xml:space="preserve">Komunikaci do a z Internetu zajišťuje smluvní </w:t>
      </w:r>
      <w:proofErr w:type="spellStart"/>
      <w:r>
        <w:t>ISP</w:t>
      </w:r>
      <w:proofErr w:type="spellEnd"/>
      <w:r>
        <w:t xml:space="preserve">. Aktuálně je přivedena jedna linka po optické síti mající synchronní rychlost 300/300Mbps. Nárokům úřadu plně vyhovuje. Perimetr chrání firewall úřadu na technologii </w:t>
      </w:r>
      <w:proofErr w:type="spellStart"/>
      <w:r>
        <w:t>Deciso</w:t>
      </w:r>
      <w:proofErr w:type="spellEnd"/>
      <w:r>
        <w:t xml:space="preserve"> </w:t>
      </w:r>
      <w:proofErr w:type="spellStart"/>
      <w:r>
        <w:t>OPNSense</w:t>
      </w:r>
      <w:proofErr w:type="spellEnd"/>
      <w:r>
        <w:t>, včetně pokročilých technologií (</w:t>
      </w:r>
      <w:proofErr w:type="spellStart"/>
      <w:r>
        <w:t>IPS</w:t>
      </w:r>
      <w:proofErr w:type="spellEnd"/>
      <w:r>
        <w:t xml:space="preserve">, </w:t>
      </w:r>
      <w:proofErr w:type="spellStart"/>
      <w:r>
        <w:t>webfilter</w:t>
      </w:r>
      <w:proofErr w:type="spellEnd"/>
      <w:r>
        <w:t>, antispam).</w:t>
      </w:r>
    </w:p>
    <w:p w14:paraId="10B27737" w14:textId="77777777" w:rsidR="00D7361F" w:rsidRDefault="00D7361F" w:rsidP="00DE6966">
      <w:pPr>
        <w:pStyle w:val="Nadpis2"/>
      </w:pPr>
      <w:bookmarkStart w:id="8" w:name="_Toc149129996"/>
      <w:r>
        <w:t>Zálohování</w:t>
      </w:r>
      <w:bookmarkEnd w:id="8"/>
    </w:p>
    <w:p w14:paraId="29942E7B" w14:textId="77777777" w:rsidR="00D7361F" w:rsidRDefault="00D7361F" w:rsidP="00D7361F">
      <w:r>
        <w:t xml:space="preserve">Základním SW nástrojem je IBM </w:t>
      </w:r>
      <w:proofErr w:type="spellStart"/>
      <w:r>
        <w:t>Spectrum</w:t>
      </w:r>
      <w:proofErr w:type="spellEnd"/>
      <w:r>
        <w:t xml:space="preserve"> </w:t>
      </w:r>
      <w:proofErr w:type="spellStart"/>
      <w:r>
        <w:t>Protect</w:t>
      </w:r>
      <w:proofErr w:type="spellEnd"/>
      <w:r>
        <w:t xml:space="preserve">. V něm definované úlohy provádějí v zálohovacích oknech zálohy na </w:t>
      </w:r>
      <w:proofErr w:type="spellStart"/>
      <w:r>
        <w:t>backup</w:t>
      </w:r>
      <w:proofErr w:type="spellEnd"/>
      <w:r>
        <w:t xml:space="preserve"> úložiště. K zálohování je vyčleněn samostatný fyzický server, se zálohovacím SW.  Zálohovací server </w:t>
      </w:r>
      <w:proofErr w:type="spellStart"/>
      <w:r>
        <w:t>ISP</w:t>
      </w:r>
      <w:proofErr w:type="spellEnd"/>
      <w:r>
        <w:t xml:space="preserve"> se nachází v primární lokalitě (Technická místnost, Budova I, Masarykovo nám 510/6). Primární zálohy se ukládají na disková pole ve dvou lokalitách v režimu „</w:t>
      </w:r>
      <w:proofErr w:type="spellStart"/>
      <w:r>
        <w:t>MetroCluster</w:t>
      </w:r>
      <w:proofErr w:type="spellEnd"/>
      <w:r>
        <w:t xml:space="preserve">“. Sekundární zálohy se ukládají v lokalitě 2 na </w:t>
      </w:r>
      <w:proofErr w:type="spellStart"/>
      <w:r>
        <w:t>NAS</w:t>
      </w:r>
      <w:proofErr w:type="spellEnd"/>
      <w:r>
        <w:t xml:space="preserve"> úložiště </w:t>
      </w:r>
      <w:proofErr w:type="spellStart"/>
      <w:r>
        <w:t>QNAP</w:t>
      </w:r>
      <w:proofErr w:type="spellEnd"/>
      <w:r>
        <w:t>.</w:t>
      </w:r>
    </w:p>
    <w:p w14:paraId="5099249C" w14:textId="77777777" w:rsidR="00524647" w:rsidRDefault="00524647" w:rsidP="00D7361F"/>
    <w:p w14:paraId="34C7F2AF" w14:textId="621F35B9" w:rsidR="00D7361F" w:rsidRDefault="00D7361F" w:rsidP="00D7361F">
      <w:r>
        <w:t>Dostupná zálohovací kapacita je 25TB v</w:t>
      </w:r>
      <w:r w:rsidR="00524647">
        <w:t> </w:t>
      </w:r>
      <w:r>
        <w:t xml:space="preserve">primárním úložišti, sekundární úložiště má kapacitu 45TB.  </w:t>
      </w:r>
    </w:p>
    <w:p w14:paraId="1CB700CF" w14:textId="77777777" w:rsidR="00524647" w:rsidRDefault="00524647" w:rsidP="00D7361F"/>
    <w:p w14:paraId="75B600C8" w14:textId="1711B0C4" w:rsidR="00D7361F" w:rsidRDefault="00D7361F" w:rsidP="00D7361F">
      <w:r>
        <w:t xml:space="preserve">Servery AD se zálohují pomocí IBM </w:t>
      </w:r>
      <w:proofErr w:type="spellStart"/>
      <w:r>
        <w:t>Spectrum</w:t>
      </w:r>
      <w:proofErr w:type="spellEnd"/>
      <w:r>
        <w:t xml:space="preserve"> </w:t>
      </w:r>
      <w:proofErr w:type="spellStart"/>
      <w:r>
        <w:t>Protect</w:t>
      </w:r>
      <w:proofErr w:type="spellEnd"/>
      <w:r>
        <w:t xml:space="preserve"> </w:t>
      </w:r>
      <w:proofErr w:type="spellStart"/>
      <w:r>
        <w:t>Client</w:t>
      </w:r>
      <w:proofErr w:type="spellEnd"/>
      <w:r>
        <w:t xml:space="preserve">. Záloha probíhá podle plánu </w:t>
      </w:r>
      <w:proofErr w:type="spellStart"/>
      <w:r>
        <w:t>FILE_INCR</w:t>
      </w:r>
      <w:proofErr w:type="spellEnd"/>
      <w:r>
        <w:t xml:space="preserve"> každý den. Zálohují se přírůstkově systémové disky, systémové stavy a databáze </w:t>
      </w:r>
      <w:proofErr w:type="spellStart"/>
      <w:r>
        <w:t>Active</w:t>
      </w:r>
      <w:proofErr w:type="spellEnd"/>
      <w:r>
        <w:t xml:space="preserve"> </w:t>
      </w:r>
      <w:proofErr w:type="spellStart"/>
      <w:r>
        <w:t>Directory</w:t>
      </w:r>
      <w:proofErr w:type="spellEnd"/>
      <w:r>
        <w:t xml:space="preserve">. Obnova u </w:t>
      </w:r>
      <w:proofErr w:type="spellStart"/>
      <w:r>
        <w:t>Active</w:t>
      </w:r>
      <w:proofErr w:type="spellEnd"/>
      <w:r>
        <w:t xml:space="preserve"> </w:t>
      </w:r>
      <w:proofErr w:type="spellStart"/>
      <w:r>
        <w:t>Directory</w:t>
      </w:r>
      <w:proofErr w:type="spellEnd"/>
      <w:r>
        <w:t xml:space="preserve"> je možná na úrovni položek stromu. Počet aktivních záloh je 10. </w:t>
      </w:r>
    </w:p>
    <w:p w14:paraId="626418A9" w14:textId="77777777" w:rsidR="00D7361F" w:rsidRDefault="00D7361F" w:rsidP="00D7361F"/>
    <w:p w14:paraId="6248F75C" w14:textId="4D3E1979" w:rsidR="00D7361F" w:rsidRDefault="00D7361F" w:rsidP="00D7361F">
      <w:r>
        <w:t xml:space="preserve">Server EXCHANGE se zálohuje nainstalovaným klientem IBM </w:t>
      </w:r>
      <w:proofErr w:type="spellStart"/>
      <w:r>
        <w:t>Spectrum</w:t>
      </w:r>
      <w:proofErr w:type="spellEnd"/>
      <w:r>
        <w:t xml:space="preserve"> </w:t>
      </w:r>
      <w:proofErr w:type="spellStart"/>
      <w:r>
        <w:t>Protect</w:t>
      </w:r>
      <w:proofErr w:type="spellEnd"/>
      <w:r>
        <w:t xml:space="preserve"> </w:t>
      </w:r>
      <w:proofErr w:type="spellStart"/>
      <w:r>
        <w:t>Client</w:t>
      </w:r>
      <w:proofErr w:type="spellEnd"/>
      <w:r>
        <w:t xml:space="preserve"> a IBM </w:t>
      </w:r>
      <w:proofErr w:type="spellStart"/>
      <w:r>
        <w:t>Spectrum</w:t>
      </w:r>
      <w:proofErr w:type="spellEnd"/>
      <w:r>
        <w:t xml:space="preserve"> </w:t>
      </w:r>
      <w:proofErr w:type="spellStart"/>
      <w:r>
        <w:t>Protect</w:t>
      </w:r>
      <w:proofErr w:type="spellEnd"/>
      <w:r>
        <w:t xml:space="preserve"> for Mail. Zálohuje se databáze serveru Exchange s možností obnovení individuální mailboxů a jednotlivých položek mailboxů. Počet uchovaných plných záloh je 2 (plná 1xtýdně, každý den přírůstek) </w:t>
      </w:r>
    </w:p>
    <w:p w14:paraId="3241FA5A" w14:textId="77777777" w:rsidR="00D7361F" w:rsidRDefault="00D7361F" w:rsidP="00D7361F"/>
    <w:p w14:paraId="24466442" w14:textId="1988DAE3" w:rsidR="00D7361F" w:rsidRDefault="00D7361F" w:rsidP="00D7361F">
      <w:r>
        <w:t xml:space="preserve">Servery SQL se zálohují s nainstalovaným klientem IBM </w:t>
      </w:r>
      <w:proofErr w:type="spellStart"/>
      <w:r>
        <w:t>Spectrum</w:t>
      </w:r>
      <w:proofErr w:type="spellEnd"/>
      <w:r>
        <w:t xml:space="preserve"> </w:t>
      </w:r>
      <w:proofErr w:type="spellStart"/>
      <w:r>
        <w:t>Protect</w:t>
      </w:r>
      <w:proofErr w:type="spellEnd"/>
      <w:r>
        <w:t xml:space="preserve"> </w:t>
      </w:r>
      <w:proofErr w:type="spellStart"/>
      <w:r>
        <w:t>Client</w:t>
      </w:r>
      <w:proofErr w:type="spellEnd"/>
      <w:r>
        <w:t xml:space="preserve"> a IBM </w:t>
      </w:r>
      <w:proofErr w:type="spellStart"/>
      <w:r>
        <w:t>Spectrum</w:t>
      </w:r>
      <w:proofErr w:type="spellEnd"/>
      <w:r>
        <w:t xml:space="preserve"> </w:t>
      </w:r>
      <w:proofErr w:type="spellStart"/>
      <w:r>
        <w:t>Protect</w:t>
      </w:r>
      <w:proofErr w:type="spellEnd"/>
      <w:r>
        <w:t xml:space="preserve"> for Database. Zálohování probíhá ve 3 plánech. Plná záloha (1x týdně), diferenční záloha (každý den mimo plné zálohy) a záloha trans. logů (každý den po 6 hodinách).</w:t>
      </w:r>
    </w:p>
    <w:p w14:paraId="2A009F86" w14:textId="77777777" w:rsidR="00524647" w:rsidRDefault="00524647" w:rsidP="00D7361F"/>
    <w:p w14:paraId="3B80F7AB" w14:textId="73D0BD71" w:rsidR="00D7361F" w:rsidRDefault="00D7361F" w:rsidP="00D7361F">
      <w:r>
        <w:t xml:space="preserve">Pro zálohování ostatních </w:t>
      </w:r>
      <w:proofErr w:type="spellStart"/>
      <w:r>
        <w:t>VM</w:t>
      </w:r>
      <w:proofErr w:type="spellEnd"/>
      <w:r>
        <w:t xml:space="preserve"> je použita strategie </w:t>
      </w:r>
      <w:proofErr w:type="spellStart"/>
      <w:r>
        <w:t>incremental</w:t>
      </w:r>
      <w:proofErr w:type="spellEnd"/>
      <w:r>
        <w:t xml:space="preserve"> </w:t>
      </w:r>
      <w:proofErr w:type="spellStart"/>
      <w:r>
        <w:t>forever</w:t>
      </w:r>
      <w:proofErr w:type="spellEnd"/>
      <w:r>
        <w:t xml:space="preserve">. Prvotní full </w:t>
      </w:r>
      <w:proofErr w:type="spellStart"/>
      <w:r>
        <w:t>backup</w:t>
      </w:r>
      <w:proofErr w:type="spellEnd"/>
      <w:r>
        <w:t xml:space="preserve"> obsahuje zálohu všech virtuálních disků a konfiguračních informací virtuálního stroje pro jeho úplnou obnovu. Zálohují se virtuální servery a </w:t>
      </w:r>
      <w:proofErr w:type="spellStart"/>
      <w:r>
        <w:t>gold</w:t>
      </w:r>
      <w:proofErr w:type="spellEnd"/>
      <w:r>
        <w:t xml:space="preserve"> </w:t>
      </w:r>
      <w:proofErr w:type="spellStart"/>
      <w:r>
        <w:t>images</w:t>
      </w:r>
      <w:proofErr w:type="spellEnd"/>
      <w:r>
        <w:t xml:space="preserve"> pro </w:t>
      </w:r>
      <w:proofErr w:type="spellStart"/>
      <w:r>
        <w:t>VDI</w:t>
      </w:r>
      <w:proofErr w:type="spellEnd"/>
      <w:r>
        <w:t>. Počet uchovaných záloh je 30.</w:t>
      </w:r>
    </w:p>
    <w:p w14:paraId="62437B21" w14:textId="77777777" w:rsidR="00D7361F" w:rsidRDefault="00D7361F" w:rsidP="00DE6966">
      <w:pPr>
        <w:pStyle w:val="Nadpis2"/>
      </w:pPr>
      <w:bookmarkStart w:id="9" w:name="_Toc149129997"/>
      <w:r>
        <w:t>Napájení</w:t>
      </w:r>
      <w:bookmarkEnd w:id="9"/>
    </w:p>
    <w:p w14:paraId="51D785EA" w14:textId="77777777" w:rsidR="00D7361F" w:rsidRDefault="00D7361F" w:rsidP="00D7361F">
      <w:r>
        <w:t>Napájení obou lokalit je řešeno samostatně ze dvou různých větví rozvodné sítě.</w:t>
      </w:r>
    </w:p>
    <w:p w14:paraId="02A29366" w14:textId="03F78A73" w:rsidR="00D7361F" w:rsidRDefault="00D7361F" w:rsidP="00D7361F">
      <w:r>
        <w:t>Hlavní lokalita je osazena dieselagregátem o elektrickém výkonu 75kVA pro napájení kritických technologií (hlavní serverovny + krizového štábu města). Druhá lokalita je osazena dieselagregátem o elektrickém výkonu 25kVA pro napájení kritických technologií (serverovna + el. úřední deska + městská policie).</w:t>
      </w:r>
    </w:p>
    <w:p w14:paraId="3D70061E" w14:textId="662F2A14" w:rsidR="004A2900" w:rsidRPr="002C3350" w:rsidRDefault="004A2900" w:rsidP="001632A1">
      <w:pPr>
        <w:pStyle w:val="Nadpis1"/>
      </w:pPr>
      <w:bookmarkStart w:id="10" w:name="_Toc149129998"/>
      <w:r w:rsidRPr="002C3350">
        <w:t>Specifikace předmětu veřejné zakázky</w:t>
      </w:r>
      <w:bookmarkEnd w:id="10"/>
    </w:p>
    <w:p w14:paraId="2CF1BE87" w14:textId="409052BA" w:rsidR="006510E1" w:rsidRDefault="00294652" w:rsidP="006510E1">
      <w:pPr>
        <w:pStyle w:val="ANormln"/>
        <w:rPr>
          <w:rFonts w:cs="Arial"/>
        </w:rPr>
      </w:pPr>
      <w:r w:rsidRPr="002C3350">
        <w:rPr>
          <w:rFonts w:cs="Arial"/>
        </w:rPr>
        <w:t>Předmětem této veřejné zakázky je dodávka</w:t>
      </w:r>
      <w:r w:rsidR="001D4C76">
        <w:rPr>
          <w:rFonts w:cs="Arial"/>
        </w:rPr>
        <w:t xml:space="preserve"> a </w:t>
      </w:r>
      <w:r w:rsidR="00480C20">
        <w:rPr>
          <w:rFonts w:cs="Arial"/>
        </w:rPr>
        <w:t>implementace</w:t>
      </w:r>
      <w:r w:rsidR="005E27EC">
        <w:rPr>
          <w:rFonts w:cs="Arial"/>
        </w:rPr>
        <w:t xml:space="preserve"> </w:t>
      </w:r>
      <w:r w:rsidR="00D756BD">
        <w:rPr>
          <w:rFonts w:cs="Arial"/>
        </w:rPr>
        <w:t>Ekonomického informačního systému</w:t>
      </w:r>
      <w:r w:rsidR="00646FE9">
        <w:rPr>
          <w:rFonts w:cs="Arial"/>
        </w:rPr>
        <w:t xml:space="preserve"> (dále jen EIS)</w:t>
      </w:r>
      <w:r w:rsidR="006510E1">
        <w:rPr>
          <w:rFonts w:cs="Arial"/>
        </w:rPr>
        <w:t>.</w:t>
      </w:r>
    </w:p>
    <w:p w14:paraId="38A12D37" w14:textId="4B26DCCF" w:rsidR="006510E1" w:rsidRPr="002C3350" w:rsidRDefault="006510E1" w:rsidP="006510E1">
      <w:pPr>
        <w:pStyle w:val="ANormln"/>
      </w:pPr>
      <w:r w:rsidRPr="002C3350">
        <w:rPr>
          <w:rFonts w:cs="Arial"/>
        </w:rPr>
        <w:t>Včetně zajištění servisní podpory provozu předmětu veřejné zakázky po dobu 5 let od předání předmětu veřejné zakázky.</w:t>
      </w:r>
      <w:bookmarkStart w:id="11" w:name="_Toc494829101"/>
      <w:bookmarkStart w:id="12" w:name="_Ref494828876"/>
      <w:bookmarkStart w:id="13" w:name="_Toc494714817"/>
      <w:bookmarkStart w:id="14" w:name="_Toc494641397"/>
      <w:bookmarkStart w:id="15" w:name="_Toc496904495"/>
      <w:bookmarkStart w:id="16" w:name="_Ref497067046"/>
      <w:bookmarkStart w:id="17" w:name="_Ref497074147"/>
      <w:bookmarkStart w:id="18" w:name="_Ref497074149"/>
      <w:bookmarkStart w:id="19" w:name="_Toc516675747"/>
    </w:p>
    <w:bookmarkEnd w:id="11"/>
    <w:bookmarkEnd w:id="12"/>
    <w:bookmarkEnd w:id="13"/>
    <w:bookmarkEnd w:id="14"/>
    <w:bookmarkEnd w:id="15"/>
    <w:bookmarkEnd w:id="16"/>
    <w:bookmarkEnd w:id="17"/>
    <w:bookmarkEnd w:id="18"/>
    <w:bookmarkEnd w:id="19"/>
    <w:p w14:paraId="217747B2" w14:textId="0C6E47DB" w:rsidR="007A6B18" w:rsidRDefault="006510E1" w:rsidP="00DE6966">
      <w:pPr>
        <w:pStyle w:val="ANormln"/>
        <w:keepNext/>
        <w:rPr>
          <w:rFonts w:cs="Arial"/>
        </w:rPr>
      </w:pPr>
      <w:r>
        <w:rPr>
          <w:rFonts w:cs="Arial"/>
        </w:rPr>
        <w:lastRenderedPageBreak/>
        <w:t>EIS musí obsahovat moduly uvedené</w:t>
      </w:r>
      <w:r w:rsidR="001D4C76">
        <w:rPr>
          <w:rFonts w:cs="Arial"/>
        </w:rPr>
        <w:t xml:space="preserve"> v </w:t>
      </w:r>
      <w:r>
        <w:rPr>
          <w:rFonts w:cs="Arial"/>
        </w:rPr>
        <w:t>následující tabulce.</w:t>
      </w:r>
      <w:r w:rsidR="007A6B18">
        <w:rPr>
          <w:rFonts w:cs="Arial"/>
        </w:rPr>
        <w:t xml:space="preserve"> </w:t>
      </w:r>
    </w:p>
    <w:p w14:paraId="382AD9E1" w14:textId="7D713D56" w:rsidR="006510E1" w:rsidRPr="002C3350" w:rsidRDefault="006510E1" w:rsidP="006510E1">
      <w:pPr>
        <w:pStyle w:val="Titulek"/>
        <w:keepNext/>
        <w:rPr>
          <w:rFonts w:cs="Arial"/>
        </w:rPr>
      </w:pPr>
      <w:bookmarkStart w:id="20" w:name="_Toc149130057"/>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2</w:t>
      </w:r>
      <w:r w:rsidRPr="002C3350">
        <w:rPr>
          <w:rFonts w:cs="Arial"/>
        </w:rPr>
        <w:fldChar w:fldCharType="end"/>
      </w:r>
      <w:r w:rsidRPr="002C3350">
        <w:rPr>
          <w:rFonts w:cs="Arial"/>
        </w:rPr>
        <w:t xml:space="preserve">: </w:t>
      </w:r>
      <w:r>
        <w:rPr>
          <w:rFonts w:eastAsia="Arial" w:cs="Arial"/>
        </w:rPr>
        <w:t>Moduly EIS</w:t>
      </w:r>
      <w:bookmarkEnd w:id="20"/>
    </w:p>
    <w:tbl>
      <w:tblPr>
        <w:tblStyle w:val="Mkatabulky"/>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048"/>
        <w:gridCol w:w="7452"/>
      </w:tblGrid>
      <w:tr w:rsidR="006510E1" w:rsidRPr="00646FE9" w14:paraId="620FF953" w14:textId="77777777" w:rsidTr="00533995">
        <w:trPr>
          <w:jc w:val="center"/>
        </w:trPr>
        <w:tc>
          <w:tcPr>
            <w:tcW w:w="1048" w:type="dxa"/>
          </w:tcPr>
          <w:p w14:paraId="58F9D6DD" w14:textId="5F371703" w:rsidR="006510E1" w:rsidRPr="00646FE9" w:rsidRDefault="00A811C8" w:rsidP="0091445F">
            <w:pPr>
              <w:jc w:val="center"/>
              <w:rPr>
                <w:b/>
                <w:bCs/>
              </w:rPr>
            </w:pPr>
            <w:r>
              <w:rPr>
                <w:b/>
                <w:bCs/>
              </w:rPr>
              <w:t>ID</w:t>
            </w:r>
          </w:p>
        </w:tc>
        <w:tc>
          <w:tcPr>
            <w:tcW w:w="7452" w:type="dxa"/>
            <w:vAlign w:val="center"/>
          </w:tcPr>
          <w:p w14:paraId="079B0B5F" w14:textId="48E6CAAB" w:rsidR="006510E1" w:rsidRPr="00646FE9" w:rsidRDefault="006510E1" w:rsidP="0091445F">
            <w:pPr>
              <w:jc w:val="center"/>
              <w:rPr>
                <w:b/>
                <w:bCs/>
              </w:rPr>
            </w:pPr>
            <w:r w:rsidRPr="00646FE9">
              <w:rPr>
                <w:b/>
                <w:bCs/>
              </w:rPr>
              <w:t>Název modulu</w:t>
            </w:r>
          </w:p>
        </w:tc>
      </w:tr>
      <w:tr w:rsidR="006510E1" w14:paraId="50DCCA86" w14:textId="77777777" w:rsidTr="00533995">
        <w:trPr>
          <w:trHeight w:val="283"/>
          <w:jc w:val="center"/>
        </w:trPr>
        <w:tc>
          <w:tcPr>
            <w:tcW w:w="1048" w:type="dxa"/>
            <w:vAlign w:val="center"/>
          </w:tcPr>
          <w:p w14:paraId="493CBE75" w14:textId="5E25195E" w:rsidR="006510E1" w:rsidRPr="001C0339" w:rsidRDefault="006510E1">
            <w:pPr>
              <w:pStyle w:val="Odstavecseseznamem"/>
              <w:numPr>
                <w:ilvl w:val="0"/>
                <w:numId w:val="35"/>
              </w:numPr>
              <w:jc w:val="left"/>
            </w:pPr>
          </w:p>
        </w:tc>
        <w:tc>
          <w:tcPr>
            <w:tcW w:w="7452" w:type="dxa"/>
            <w:vAlign w:val="center"/>
          </w:tcPr>
          <w:p w14:paraId="49800F6E" w14:textId="655614BD" w:rsidR="006510E1" w:rsidRDefault="001C70EB" w:rsidP="00533995">
            <w:pPr>
              <w:jc w:val="left"/>
            </w:pPr>
            <w:r>
              <w:t>Komunikace</w:t>
            </w:r>
            <w:r w:rsidR="001D4C76">
              <w:t xml:space="preserve"> s </w:t>
            </w:r>
            <w:r>
              <w:t>bankou</w:t>
            </w:r>
          </w:p>
        </w:tc>
      </w:tr>
      <w:tr w:rsidR="006510E1" w14:paraId="502F8444" w14:textId="77777777" w:rsidTr="00533995">
        <w:trPr>
          <w:trHeight w:val="283"/>
          <w:jc w:val="center"/>
        </w:trPr>
        <w:tc>
          <w:tcPr>
            <w:tcW w:w="1048" w:type="dxa"/>
            <w:vAlign w:val="center"/>
          </w:tcPr>
          <w:p w14:paraId="12D7A772" w14:textId="77777777" w:rsidR="006510E1" w:rsidRPr="001C0339" w:rsidRDefault="006510E1">
            <w:pPr>
              <w:pStyle w:val="Odstavecseseznamem"/>
              <w:numPr>
                <w:ilvl w:val="0"/>
                <w:numId w:val="35"/>
              </w:numPr>
              <w:jc w:val="left"/>
            </w:pPr>
          </w:p>
        </w:tc>
        <w:tc>
          <w:tcPr>
            <w:tcW w:w="7452" w:type="dxa"/>
            <w:vAlign w:val="center"/>
          </w:tcPr>
          <w:p w14:paraId="0DB41252" w14:textId="709FA028" w:rsidR="006510E1" w:rsidRDefault="001C70EB" w:rsidP="00533995">
            <w:pPr>
              <w:jc w:val="left"/>
            </w:pPr>
            <w:r>
              <w:t xml:space="preserve">Evidence </w:t>
            </w:r>
            <w:r w:rsidR="006510E1" w:rsidRPr="001C0339">
              <w:t>sml</w:t>
            </w:r>
            <w:r w:rsidR="00FC3106">
              <w:t>uv</w:t>
            </w:r>
            <w:r w:rsidR="001D4C76">
              <w:t xml:space="preserve"> a </w:t>
            </w:r>
            <w:r w:rsidR="00FC3106">
              <w:t>objednáv</w:t>
            </w:r>
            <w:r w:rsidR="00740876">
              <w:t>e</w:t>
            </w:r>
            <w:r w:rsidR="00FC3106">
              <w:t>k</w:t>
            </w:r>
          </w:p>
        </w:tc>
      </w:tr>
      <w:tr w:rsidR="006510E1" w14:paraId="31E777D2" w14:textId="77777777" w:rsidTr="00533995">
        <w:trPr>
          <w:trHeight w:val="283"/>
          <w:jc w:val="center"/>
        </w:trPr>
        <w:tc>
          <w:tcPr>
            <w:tcW w:w="1048" w:type="dxa"/>
            <w:vAlign w:val="center"/>
          </w:tcPr>
          <w:p w14:paraId="7C3C58C3" w14:textId="77777777" w:rsidR="006510E1" w:rsidRPr="001C0339" w:rsidRDefault="006510E1">
            <w:pPr>
              <w:pStyle w:val="Odstavecseseznamem"/>
              <w:numPr>
                <w:ilvl w:val="0"/>
                <w:numId w:val="35"/>
              </w:numPr>
              <w:jc w:val="left"/>
            </w:pPr>
          </w:p>
        </w:tc>
        <w:tc>
          <w:tcPr>
            <w:tcW w:w="7452" w:type="dxa"/>
            <w:vAlign w:val="center"/>
          </w:tcPr>
          <w:p w14:paraId="66BE69A3" w14:textId="538305AA" w:rsidR="006510E1" w:rsidRDefault="001C70EB" w:rsidP="00533995">
            <w:pPr>
              <w:jc w:val="left"/>
            </w:pPr>
            <w:r w:rsidRPr="001C0339">
              <w:t>Kniha došlých faktur</w:t>
            </w:r>
          </w:p>
        </w:tc>
      </w:tr>
      <w:tr w:rsidR="006510E1" w14:paraId="597477B5" w14:textId="77777777" w:rsidTr="00533995">
        <w:trPr>
          <w:trHeight w:val="283"/>
          <w:jc w:val="center"/>
        </w:trPr>
        <w:tc>
          <w:tcPr>
            <w:tcW w:w="1048" w:type="dxa"/>
            <w:vAlign w:val="center"/>
          </w:tcPr>
          <w:p w14:paraId="7EA17FD3" w14:textId="77777777" w:rsidR="006510E1" w:rsidRPr="001C0339" w:rsidRDefault="006510E1">
            <w:pPr>
              <w:pStyle w:val="Odstavecseseznamem"/>
              <w:numPr>
                <w:ilvl w:val="0"/>
                <w:numId w:val="35"/>
              </w:numPr>
              <w:jc w:val="left"/>
            </w:pPr>
          </w:p>
        </w:tc>
        <w:tc>
          <w:tcPr>
            <w:tcW w:w="7452" w:type="dxa"/>
            <w:vAlign w:val="center"/>
          </w:tcPr>
          <w:p w14:paraId="64EFAAB3" w14:textId="2F0EBD79" w:rsidR="006510E1" w:rsidRDefault="001C70EB" w:rsidP="00533995">
            <w:pPr>
              <w:jc w:val="left"/>
            </w:pPr>
            <w:r w:rsidRPr="001C0339">
              <w:t xml:space="preserve">Kniha </w:t>
            </w:r>
            <w:r w:rsidR="00FC3106">
              <w:t xml:space="preserve">odeslaných </w:t>
            </w:r>
            <w:r w:rsidR="00FC3106" w:rsidRPr="001C0339">
              <w:t>faktur</w:t>
            </w:r>
          </w:p>
        </w:tc>
      </w:tr>
      <w:tr w:rsidR="006510E1" w14:paraId="5A37CDDC" w14:textId="77777777" w:rsidTr="00533995">
        <w:trPr>
          <w:trHeight w:val="283"/>
          <w:jc w:val="center"/>
        </w:trPr>
        <w:tc>
          <w:tcPr>
            <w:tcW w:w="1048" w:type="dxa"/>
            <w:vAlign w:val="center"/>
          </w:tcPr>
          <w:p w14:paraId="02E81A6A" w14:textId="77777777" w:rsidR="006510E1" w:rsidRPr="001C0339" w:rsidRDefault="006510E1">
            <w:pPr>
              <w:pStyle w:val="Odstavecseseznamem"/>
              <w:numPr>
                <w:ilvl w:val="0"/>
                <w:numId w:val="35"/>
              </w:numPr>
              <w:jc w:val="left"/>
            </w:pPr>
          </w:p>
        </w:tc>
        <w:tc>
          <w:tcPr>
            <w:tcW w:w="7452" w:type="dxa"/>
            <w:vAlign w:val="center"/>
          </w:tcPr>
          <w:p w14:paraId="6A304E46" w14:textId="62C4BA91" w:rsidR="006510E1" w:rsidRDefault="001C70EB" w:rsidP="00533995">
            <w:pPr>
              <w:jc w:val="left"/>
            </w:pPr>
            <w:r w:rsidRPr="001C0339">
              <w:t xml:space="preserve">Majetek </w:t>
            </w:r>
          </w:p>
        </w:tc>
      </w:tr>
      <w:tr w:rsidR="006510E1" w14:paraId="3F2CCE27" w14:textId="77777777" w:rsidTr="00533995">
        <w:trPr>
          <w:trHeight w:val="283"/>
          <w:jc w:val="center"/>
        </w:trPr>
        <w:tc>
          <w:tcPr>
            <w:tcW w:w="1048" w:type="dxa"/>
            <w:vAlign w:val="center"/>
          </w:tcPr>
          <w:p w14:paraId="3D043601" w14:textId="77777777" w:rsidR="006510E1" w:rsidRPr="001C0339" w:rsidRDefault="006510E1">
            <w:pPr>
              <w:pStyle w:val="Odstavecseseznamem"/>
              <w:numPr>
                <w:ilvl w:val="0"/>
                <w:numId w:val="35"/>
              </w:numPr>
              <w:jc w:val="left"/>
            </w:pPr>
          </w:p>
        </w:tc>
        <w:tc>
          <w:tcPr>
            <w:tcW w:w="7452" w:type="dxa"/>
            <w:vAlign w:val="center"/>
          </w:tcPr>
          <w:p w14:paraId="4798777D" w14:textId="2D868D0B" w:rsidR="006510E1" w:rsidRDefault="001C70EB" w:rsidP="00533995">
            <w:pPr>
              <w:jc w:val="left"/>
            </w:pPr>
            <w:r>
              <w:t>Daně dávky poplatky</w:t>
            </w:r>
          </w:p>
        </w:tc>
      </w:tr>
      <w:tr w:rsidR="006510E1" w14:paraId="5D26872C" w14:textId="77777777" w:rsidTr="00533995">
        <w:trPr>
          <w:trHeight w:val="283"/>
          <w:jc w:val="center"/>
        </w:trPr>
        <w:tc>
          <w:tcPr>
            <w:tcW w:w="1048" w:type="dxa"/>
            <w:vAlign w:val="center"/>
          </w:tcPr>
          <w:p w14:paraId="2B8F7BD7" w14:textId="77777777" w:rsidR="006510E1" w:rsidRPr="001C0339" w:rsidRDefault="006510E1">
            <w:pPr>
              <w:pStyle w:val="Odstavecseseznamem"/>
              <w:numPr>
                <w:ilvl w:val="0"/>
                <w:numId w:val="35"/>
              </w:numPr>
              <w:jc w:val="left"/>
            </w:pPr>
          </w:p>
        </w:tc>
        <w:tc>
          <w:tcPr>
            <w:tcW w:w="7452" w:type="dxa"/>
            <w:vAlign w:val="center"/>
          </w:tcPr>
          <w:p w14:paraId="15CFBA30" w14:textId="5A290808" w:rsidR="006510E1" w:rsidRDefault="001C70EB" w:rsidP="00533995">
            <w:pPr>
              <w:jc w:val="left"/>
            </w:pPr>
            <w:r>
              <w:t>P</w:t>
            </w:r>
            <w:r w:rsidR="00FC3106" w:rsidRPr="001C0339">
              <w:t>okladna</w:t>
            </w:r>
          </w:p>
        </w:tc>
      </w:tr>
      <w:tr w:rsidR="006510E1" w14:paraId="7B625A2B" w14:textId="77777777" w:rsidTr="00533995">
        <w:trPr>
          <w:trHeight w:val="283"/>
          <w:jc w:val="center"/>
        </w:trPr>
        <w:tc>
          <w:tcPr>
            <w:tcW w:w="1048" w:type="dxa"/>
            <w:vAlign w:val="center"/>
          </w:tcPr>
          <w:p w14:paraId="0E1D3D2A" w14:textId="77777777" w:rsidR="006510E1" w:rsidRPr="001C0339" w:rsidRDefault="006510E1">
            <w:pPr>
              <w:pStyle w:val="Odstavecseseznamem"/>
              <w:numPr>
                <w:ilvl w:val="0"/>
                <w:numId w:val="35"/>
              </w:numPr>
              <w:jc w:val="left"/>
            </w:pPr>
          </w:p>
        </w:tc>
        <w:tc>
          <w:tcPr>
            <w:tcW w:w="7452" w:type="dxa"/>
            <w:vAlign w:val="center"/>
          </w:tcPr>
          <w:p w14:paraId="23186EE0" w14:textId="1272F1D4" w:rsidR="006510E1" w:rsidRDefault="001C70EB" w:rsidP="00533995">
            <w:pPr>
              <w:jc w:val="left"/>
            </w:pPr>
            <w:r>
              <w:t>Registr obyvatel</w:t>
            </w:r>
          </w:p>
        </w:tc>
      </w:tr>
      <w:tr w:rsidR="006510E1" w14:paraId="195BA69E" w14:textId="77777777" w:rsidTr="00533995">
        <w:trPr>
          <w:trHeight w:val="283"/>
          <w:jc w:val="center"/>
        </w:trPr>
        <w:tc>
          <w:tcPr>
            <w:tcW w:w="1048" w:type="dxa"/>
            <w:vAlign w:val="center"/>
          </w:tcPr>
          <w:p w14:paraId="6FF23247" w14:textId="77777777" w:rsidR="006510E1" w:rsidRPr="001C0339" w:rsidRDefault="006510E1">
            <w:pPr>
              <w:pStyle w:val="Odstavecseseznamem"/>
              <w:numPr>
                <w:ilvl w:val="0"/>
                <w:numId w:val="35"/>
              </w:numPr>
              <w:jc w:val="left"/>
            </w:pPr>
          </w:p>
        </w:tc>
        <w:tc>
          <w:tcPr>
            <w:tcW w:w="7452" w:type="dxa"/>
            <w:vAlign w:val="center"/>
          </w:tcPr>
          <w:p w14:paraId="75069A55" w14:textId="3D03F045" w:rsidR="006510E1" w:rsidRDefault="001C70EB" w:rsidP="00533995">
            <w:pPr>
              <w:jc w:val="left"/>
            </w:pPr>
            <w:r>
              <w:t xml:space="preserve">Registr obyvatel </w:t>
            </w:r>
            <w:r w:rsidR="00C9676F">
              <w:t>–</w:t>
            </w:r>
            <w:r w:rsidR="00FC3106">
              <w:t xml:space="preserve"> volby</w:t>
            </w:r>
          </w:p>
        </w:tc>
      </w:tr>
      <w:tr w:rsidR="006510E1" w14:paraId="27EC7C08" w14:textId="77777777" w:rsidTr="00533995">
        <w:trPr>
          <w:trHeight w:val="283"/>
          <w:jc w:val="center"/>
        </w:trPr>
        <w:tc>
          <w:tcPr>
            <w:tcW w:w="1048" w:type="dxa"/>
            <w:vAlign w:val="center"/>
          </w:tcPr>
          <w:p w14:paraId="757653BF" w14:textId="77777777" w:rsidR="006510E1" w:rsidRPr="001C0339" w:rsidRDefault="006510E1">
            <w:pPr>
              <w:pStyle w:val="Odstavecseseznamem"/>
              <w:numPr>
                <w:ilvl w:val="0"/>
                <w:numId w:val="35"/>
              </w:numPr>
              <w:jc w:val="left"/>
            </w:pPr>
          </w:p>
        </w:tc>
        <w:tc>
          <w:tcPr>
            <w:tcW w:w="7452" w:type="dxa"/>
            <w:vAlign w:val="center"/>
          </w:tcPr>
          <w:p w14:paraId="4BAF8775" w14:textId="4556A6B1" w:rsidR="006510E1" w:rsidRDefault="001C70EB" w:rsidP="00533995">
            <w:pPr>
              <w:jc w:val="left"/>
            </w:pPr>
            <w:r>
              <w:t xml:space="preserve">Pořizovač účetních </w:t>
            </w:r>
            <w:r w:rsidR="00FC3106">
              <w:t>dokladů</w:t>
            </w:r>
          </w:p>
        </w:tc>
      </w:tr>
      <w:tr w:rsidR="006510E1" w14:paraId="192D8610" w14:textId="77777777" w:rsidTr="00533995">
        <w:trPr>
          <w:trHeight w:val="283"/>
          <w:jc w:val="center"/>
        </w:trPr>
        <w:tc>
          <w:tcPr>
            <w:tcW w:w="1048" w:type="dxa"/>
            <w:vAlign w:val="center"/>
          </w:tcPr>
          <w:p w14:paraId="25BA66AE" w14:textId="77777777" w:rsidR="006510E1" w:rsidRPr="001C0339" w:rsidRDefault="006510E1">
            <w:pPr>
              <w:pStyle w:val="Odstavecseseznamem"/>
              <w:numPr>
                <w:ilvl w:val="0"/>
                <w:numId w:val="35"/>
              </w:numPr>
              <w:jc w:val="left"/>
            </w:pPr>
          </w:p>
        </w:tc>
        <w:tc>
          <w:tcPr>
            <w:tcW w:w="7452" w:type="dxa"/>
            <w:vAlign w:val="center"/>
          </w:tcPr>
          <w:p w14:paraId="75C17189" w14:textId="69EFDBC4" w:rsidR="006510E1" w:rsidRDefault="001C70EB" w:rsidP="00533995">
            <w:pPr>
              <w:jc w:val="left"/>
            </w:pPr>
            <w:r w:rsidRPr="00FC3106">
              <w:t>Účetní</w:t>
            </w:r>
            <w:r w:rsidR="001D4C76">
              <w:t xml:space="preserve"> a </w:t>
            </w:r>
            <w:r w:rsidRPr="00FC3106">
              <w:t>rozpočtové výstupy</w:t>
            </w:r>
          </w:p>
        </w:tc>
      </w:tr>
      <w:tr w:rsidR="006510E1" w14:paraId="555C541D" w14:textId="77777777" w:rsidTr="00533995">
        <w:trPr>
          <w:trHeight w:val="283"/>
          <w:jc w:val="center"/>
        </w:trPr>
        <w:tc>
          <w:tcPr>
            <w:tcW w:w="1048" w:type="dxa"/>
            <w:vAlign w:val="center"/>
          </w:tcPr>
          <w:p w14:paraId="142EA8BC" w14:textId="77777777" w:rsidR="006510E1" w:rsidRPr="001C0339" w:rsidRDefault="006510E1">
            <w:pPr>
              <w:pStyle w:val="Odstavecseseznamem"/>
              <w:numPr>
                <w:ilvl w:val="0"/>
                <w:numId w:val="35"/>
              </w:numPr>
              <w:jc w:val="left"/>
            </w:pPr>
          </w:p>
        </w:tc>
        <w:tc>
          <w:tcPr>
            <w:tcW w:w="7452" w:type="dxa"/>
            <w:vAlign w:val="center"/>
          </w:tcPr>
          <w:p w14:paraId="0BA50924" w14:textId="56F3E2BF" w:rsidR="006510E1" w:rsidRDefault="001C70EB" w:rsidP="00533995">
            <w:pPr>
              <w:jc w:val="left"/>
            </w:pPr>
            <w:r w:rsidRPr="00FC3106">
              <w:t>Pořizovač rozpočtových dokladů</w:t>
            </w:r>
          </w:p>
        </w:tc>
      </w:tr>
      <w:tr w:rsidR="006510E1" w14:paraId="7F33A111" w14:textId="77777777" w:rsidTr="00533995">
        <w:trPr>
          <w:trHeight w:val="283"/>
          <w:jc w:val="center"/>
        </w:trPr>
        <w:tc>
          <w:tcPr>
            <w:tcW w:w="1048" w:type="dxa"/>
            <w:vAlign w:val="center"/>
          </w:tcPr>
          <w:p w14:paraId="30E37945" w14:textId="77777777" w:rsidR="006510E1" w:rsidRPr="001C0339" w:rsidRDefault="006510E1">
            <w:pPr>
              <w:pStyle w:val="Odstavecseseznamem"/>
              <w:numPr>
                <w:ilvl w:val="0"/>
                <w:numId w:val="35"/>
              </w:numPr>
              <w:jc w:val="left"/>
            </w:pPr>
          </w:p>
        </w:tc>
        <w:tc>
          <w:tcPr>
            <w:tcW w:w="7452" w:type="dxa"/>
            <w:vAlign w:val="center"/>
          </w:tcPr>
          <w:p w14:paraId="5C27D56D" w14:textId="12226D5E" w:rsidR="006510E1" w:rsidRDefault="001C70EB" w:rsidP="00533995">
            <w:pPr>
              <w:jc w:val="left"/>
            </w:pPr>
            <w:r w:rsidRPr="00FC3106">
              <w:t>Podání elektronických dat</w:t>
            </w:r>
          </w:p>
        </w:tc>
      </w:tr>
      <w:tr w:rsidR="006510E1" w14:paraId="43841AE0" w14:textId="77777777" w:rsidTr="00533995">
        <w:trPr>
          <w:trHeight w:val="283"/>
          <w:jc w:val="center"/>
        </w:trPr>
        <w:tc>
          <w:tcPr>
            <w:tcW w:w="1048" w:type="dxa"/>
            <w:vAlign w:val="center"/>
          </w:tcPr>
          <w:p w14:paraId="7BC81CAD" w14:textId="77777777" w:rsidR="006510E1" w:rsidRPr="001C0339" w:rsidRDefault="006510E1">
            <w:pPr>
              <w:pStyle w:val="Odstavecseseznamem"/>
              <w:numPr>
                <w:ilvl w:val="0"/>
                <w:numId w:val="35"/>
              </w:numPr>
              <w:jc w:val="left"/>
            </w:pPr>
          </w:p>
        </w:tc>
        <w:tc>
          <w:tcPr>
            <w:tcW w:w="7452" w:type="dxa"/>
            <w:vAlign w:val="center"/>
          </w:tcPr>
          <w:p w14:paraId="5B93788A" w14:textId="6830A60E" w:rsidR="006510E1" w:rsidRDefault="001C70EB" w:rsidP="00533995">
            <w:pPr>
              <w:jc w:val="left"/>
            </w:pPr>
            <w:r w:rsidRPr="00FC3106">
              <w:t>Finanční účtárna</w:t>
            </w:r>
          </w:p>
        </w:tc>
      </w:tr>
      <w:tr w:rsidR="006510E1" w14:paraId="06B215AE" w14:textId="77777777" w:rsidTr="00533995">
        <w:trPr>
          <w:trHeight w:val="283"/>
          <w:jc w:val="center"/>
        </w:trPr>
        <w:tc>
          <w:tcPr>
            <w:tcW w:w="1048" w:type="dxa"/>
            <w:vAlign w:val="center"/>
          </w:tcPr>
          <w:p w14:paraId="105E9725" w14:textId="77777777" w:rsidR="006510E1" w:rsidRPr="001C0339" w:rsidRDefault="006510E1">
            <w:pPr>
              <w:pStyle w:val="Odstavecseseznamem"/>
              <w:numPr>
                <w:ilvl w:val="0"/>
                <w:numId w:val="35"/>
              </w:numPr>
              <w:jc w:val="left"/>
            </w:pPr>
          </w:p>
        </w:tc>
        <w:tc>
          <w:tcPr>
            <w:tcW w:w="7452" w:type="dxa"/>
            <w:vAlign w:val="center"/>
          </w:tcPr>
          <w:p w14:paraId="513F5BD0" w14:textId="3B758852" w:rsidR="006510E1" w:rsidRDefault="001C70EB" w:rsidP="00533995">
            <w:pPr>
              <w:jc w:val="left"/>
            </w:pPr>
            <w:r>
              <w:t>Matrika</w:t>
            </w:r>
          </w:p>
        </w:tc>
      </w:tr>
      <w:tr w:rsidR="006510E1" w14:paraId="748E6D35" w14:textId="77777777" w:rsidTr="00533995">
        <w:trPr>
          <w:trHeight w:val="283"/>
          <w:jc w:val="center"/>
        </w:trPr>
        <w:tc>
          <w:tcPr>
            <w:tcW w:w="1048" w:type="dxa"/>
            <w:vAlign w:val="center"/>
          </w:tcPr>
          <w:p w14:paraId="001FEE66" w14:textId="77777777" w:rsidR="006510E1" w:rsidRPr="001C0339" w:rsidRDefault="006510E1">
            <w:pPr>
              <w:pStyle w:val="Odstavecseseznamem"/>
              <w:numPr>
                <w:ilvl w:val="0"/>
                <w:numId w:val="35"/>
              </w:numPr>
              <w:jc w:val="left"/>
            </w:pPr>
          </w:p>
        </w:tc>
        <w:tc>
          <w:tcPr>
            <w:tcW w:w="7452" w:type="dxa"/>
            <w:vAlign w:val="center"/>
          </w:tcPr>
          <w:p w14:paraId="1F3CA4E3" w14:textId="1A1A3D52" w:rsidR="006510E1" w:rsidRDefault="001C70EB" w:rsidP="00533995">
            <w:pPr>
              <w:jc w:val="left"/>
            </w:pPr>
            <w:r>
              <w:t>Správa hrobových míst</w:t>
            </w:r>
          </w:p>
        </w:tc>
      </w:tr>
      <w:tr w:rsidR="006510E1" w14:paraId="056CC360" w14:textId="77777777" w:rsidTr="00533995">
        <w:trPr>
          <w:trHeight w:val="283"/>
          <w:jc w:val="center"/>
        </w:trPr>
        <w:tc>
          <w:tcPr>
            <w:tcW w:w="1048" w:type="dxa"/>
            <w:vAlign w:val="center"/>
          </w:tcPr>
          <w:p w14:paraId="685BF7CB" w14:textId="77777777" w:rsidR="006510E1" w:rsidRPr="001C0339" w:rsidRDefault="006510E1">
            <w:pPr>
              <w:pStyle w:val="Odstavecseseznamem"/>
              <w:numPr>
                <w:ilvl w:val="0"/>
                <w:numId w:val="35"/>
              </w:numPr>
              <w:jc w:val="left"/>
            </w:pPr>
          </w:p>
        </w:tc>
        <w:tc>
          <w:tcPr>
            <w:tcW w:w="7452" w:type="dxa"/>
            <w:vAlign w:val="center"/>
          </w:tcPr>
          <w:p w14:paraId="2B3E05AF" w14:textId="668F2C23" w:rsidR="006510E1" w:rsidRPr="001C0339" w:rsidRDefault="001C70EB" w:rsidP="00533995">
            <w:pPr>
              <w:jc w:val="left"/>
            </w:pPr>
            <w:r>
              <w:t>Práce</w:t>
            </w:r>
            <w:r w:rsidR="001D4C76">
              <w:t xml:space="preserve"> a </w:t>
            </w:r>
            <w:r>
              <w:t>mzdy</w:t>
            </w:r>
          </w:p>
        </w:tc>
      </w:tr>
      <w:tr w:rsidR="006510E1" w14:paraId="05CBB973" w14:textId="77777777" w:rsidTr="00533995">
        <w:trPr>
          <w:trHeight w:val="283"/>
          <w:jc w:val="center"/>
        </w:trPr>
        <w:tc>
          <w:tcPr>
            <w:tcW w:w="1048" w:type="dxa"/>
            <w:vAlign w:val="center"/>
          </w:tcPr>
          <w:p w14:paraId="4CCC1866" w14:textId="77777777" w:rsidR="006510E1" w:rsidRPr="001C0339" w:rsidRDefault="006510E1">
            <w:pPr>
              <w:pStyle w:val="Odstavecseseznamem"/>
              <w:numPr>
                <w:ilvl w:val="0"/>
                <w:numId w:val="35"/>
              </w:numPr>
              <w:jc w:val="left"/>
            </w:pPr>
          </w:p>
        </w:tc>
        <w:tc>
          <w:tcPr>
            <w:tcW w:w="7452" w:type="dxa"/>
            <w:vAlign w:val="center"/>
          </w:tcPr>
          <w:p w14:paraId="4CD0EAC7" w14:textId="61ADA397" w:rsidR="006510E1" w:rsidRPr="006510E1" w:rsidRDefault="001C70EB" w:rsidP="00533995">
            <w:pPr>
              <w:jc w:val="left"/>
            </w:pPr>
            <w:r>
              <w:t>Personalistka</w:t>
            </w:r>
          </w:p>
        </w:tc>
      </w:tr>
      <w:tr w:rsidR="00FC3106" w14:paraId="00B86A22" w14:textId="77777777" w:rsidTr="00533995">
        <w:trPr>
          <w:trHeight w:val="283"/>
          <w:jc w:val="center"/>
        </w:trPr>
        <w:tc>
          <w:tcPr>
            <w:tcW w:w="1048" w:type="dxa"/>
            <w:vAlign w:val="center"/>
          </w:tcPr>
          <w:p w14:paraId="66F065B2" w14:textId="77777777" w:rsidR="00FC3106" w:rsidRPr="001C0339" w:rsidRDefault="00FC3106">
            <w:pPr>
              <w:pStyle w:val="Odstavecseseznamem"/>
              <w:numPr>
                <w:ilvl w:val="0"/>
                <w:numId w:val="35"/>
              </w:numPr>
              <w:jc w:val="left"/>
            </w:pPr>
          </w:p>
        </w:tc>
        <w:tc>
          <w:tcPr>
            <w:tcW w:w="7452" w:type="dxa"/>
            <w:vAlign w:val="center"/>
          </w:tcPr>
          <w:p w14:paraId="2F7A4511" w14:textId="3D00723F" w:rsidR="00FC3106" w:rsidRDefault="001C70EB" w:rsidP="00533995">
            <w:pPr>
              <w:jc w:val="left"/>
            </w:pPr>
            <w:r w:rsidRPr="00FC3106">
              <w:t>Elektronická podpisová kniha</w:t>
            </w:r>
          </w:p>
        </w:tc>
      </w:tr>
      <w:tr w:rsidR="00FC3106" w14:paraId="21098785" w14:textId="77777777" w:rsidTr="00533995">
        <w:trPr>
          <w:trHeight w:val="283"/>
          <w:jc w:val="center"/>
        </w:trPr>
        <w:tc>
          <w:tcPr>
            <w:tcW w:w="1048" w:type="dxa"/>
            <w:vAlign w:val="center"/>
          </w:tcPr>
          <w:p w14:paraId="510780CE" w14:textId="77777777" w:rsidR="00FC3106" w:rsidRPr="001C0339" w:rsidRDefault="00FC3106">
            <w:pPr>
              <w:pStyle w:val="Odstavecseseznamem"/>
              <w:numPr>
                <w:ilvl w:val="0"/>
                <w:numId w:val="35"/>
              </w:numPr>
              <w:jc w:val="left"/>
            </w:pPr>
          </w:p>
        </w:tc>
        <w:tc>
          <w:tcPr>
            <w:tcW w:w="7452" w:type="dxa"/>
            <w:vAlign w:val="center"/>
          </w:tcPr>
          <w:p w14:paraId="27E5415E" w14:textId="0E5F4C24" w:rsidR="00FC3106" w:rsidRPr="00FC3106" w:rsidRDefault="001C70EB" w:rsidP="00533995">
            <w:pPr>
              <w:jc w:val="left"/>
            </w:pPr>
            <w:r>
              <w:t>P</w:t>
            </w:r>
            <w:r w:rsidR="00FC3106" w:rsidRPr="00FC3106">
              <w:t>oukazy</w:t>
            </w:r>
          </w:p>
        </w:tc>
      </w:tr>
      <w:tr w:rsidR="00FC3106" w14:paraId="2AC92BA0" w14:textId="77777777" w:rsidTr="00533995">
        <w:trPr>
          <w:trHeight w:val="283"/>
          <w:jc w:val="center"/>
        </w:trPr>
        <w:tc>
          <w:tcPr>
            <w:tcW w:w="1048" w:type="dxa"/>
            <w:vAlign w:val="center"/>
          </w:tcPr>
          <w:p w14:paraId="5DBF8A52" w14:textId="77777777" w:rsidR="00FC3106" w:rsidRPr="001C0339" w:rsidRDefault="00FC3106">
            <w:pPr>
              <w:pStyle w:val="Odstavecseseznamem"/>
              <w:numPr>
                <w:ilvl w:val="0"/>
                <w:numId w:val="35"/>
              </w:numPr>
              <w:jc w:val="left"/>
            </w:pPr>
          </w:p>
        </w:tc>
        <w:tc>
          <w:tcPr>
            <w:tcW w:w="7452" w:type="dxa"/>
            <w:vAlign w:val="center"/>
          </w:tcPr>
          <w:p w14:paraId="182A5345" w14:textId="3E6C2DEB" w:rsidR="00FC3106" w:rsidRPr="00FC3106" w:rsidRDefault="001C70EB" w:rsidP="00533995">
            <w:pPr>
              <w:jc w:val="left"/>
            </w:pPr>
            <w:r w:rsidRPr="001C70EB">
              <w:t>Personální systemizace</w:t>
            </w:r>
          </w:p>
        </w:tc>
      </w:tr>
      <w:tr w:rsidR="006510E1" w14:paraId="37EF3EB8" w14:textId="77777777" w:rsidTr="00533995">
        <w:trPr>
          <w:trHeight w:val="283"/>
          <w:jc w:val="center"/>
        </w:trPr>
        <w:tc>
          <w:tcPr>
            <w:tcW w:w="1048" w:type="dxa"/>
            <w:vAlign w:val="center"/>
          </w:tcPr>
          <w:p w14:paraId="05564FF7" w14:textId="77777777" w:rsidR="006510E1" w:rsidRPr="001C0339" w:rsidRDefault="006510E1">
            <w:pPr>
              <w:pStyle w:val="Odstavecseseznamem"/>
              <w:numPr>
                <w:ilvl w:val="0"/>
                <w:numId w:val="35"/>
              </w:numPr>
              <w:jc w:val="left"/>
            </w:pPr>
          </w:p>
        </w:tc>
        <w:tc>
          <w:tcPr>
            <w:tcW w:w="7452" w:type="dxa"/>
            <w:vAlign w:val="center"/>
          </w:tcPr>
          <w:p w14:paraId="5B466DCD" w14:textId="32940A6F" w:rsidR="006510E1" w:rsidRPr="001C0339" w:rsidRDefault="001C70EB" w:rsidP="00533995">
            <w:pPr>
              <w:jc w:val="left"/>
            </w:pPr>
            <w:r>
              <w:t>M</w:t>
            </w:r>
            <w:r w:rsidR="005934B6">
              <w:t>odul r</w:t>
            </w:r>
            <w:r w:rsidR="00533995">
              <w:t xml:space="preserve">ozhraní </w:t>
            </w:r>
            <w:r w:rsidR="005934B6">
              <w:t>pro komunikaci</w:t>
            </w:r>
            <w:r w:rsidR="001D4C76">
              <w:t xml:space="preserve"> a </w:t>
            </w:r>
            <w:r w:rsidR="00533995">
              <w:t xml:space="preserve">napojení </w:t>
            </w:r>
            <w:r w:rsidR="006510E1">
              <w:t xml:space="preserve">na </w:t>
            </w:r>
            <w:r w:rsidR="00533995">
              <w:t xml:space="preserve">stávající </w:t>
            </w:r>
            <w:r w:rsidR="006510E1">
              <w:t>p</w:t>
            </w:r>
            <w:r w:rsidR="006510E1" w:rsidRPr="006510E1">
              <w:t xml:space="preserve">oplatkový automat </w:t>
            </w:r>
            <w:r w:rsidR="005934B6">
              <w:t>TOUCH-</w:t>
            </w:r>
            <w:r w:rsidR="00533995" w:rsidRPr="00533995">
              <w:t>TS19</w:t>
            </w:r>
            <w:r w:rsidR="005934B6">
              <w:t>2CM</w:t>
            </w:r>
            <w:r w:rsidR="00533995" w:rsidRPr="00533995">
              <w:t xml:space="preserve"> </w:t>
            </w:r>
            <w:r w:rsidR="006510E1" w:rsidRPr="006510E1">
              <w:t>od Kadlec-elektronika, s.r.o</w:t>
            </w:r>
            <w:r>
              <w:t>.</w:t>
            </w:r>
            <w:r w:rsidR="00533995">
              <w:t xml:space="preserve"> </w:t>
            </w:r>
          </w:p>
        </w:tc>
      </w:tr>
    </w:tbl>
    <w:p w14:paraId="6BBD3E7B" w14:textId="77777777" w:rsidR="006510E1" w:rsidRPr="002C3350" w:rsidRDefault="006510E1" w:rsidP="00294652">
      <w:pPr>
        <w:pStyle w:val="ANormln"/>
        <w:rPr>
          <w:rFonts w:cs="Arial"/>
        </w:rPr>
      </w:pPr>
    </w:p>
    <w:p w14:paraId="333F320B" w14:textId="77DEFFD8" w:rsidR="00646FE9" w:rsidRDefault="00646FE9" w:rsidP="00646FE9">
      <w:r w:rsidRPr="002C3350">
        <w:t>V následujících kapitolách je uveden popis požadovaného předmětu plnění.</w:t>
      </w:r>
    </w:p>
    <w:p w14:paraId="30576385" w14:textId="77777777" w:rsidR="00533995" w:rsidRDefault="00533995" w:rsidP="00646FE9"/>
    <w:p w14:paraId="0956B39C" w14:textId="1F4A0C6C" w:rsidR="005934B6" w:rsidRDefault="00FC3106" w:rsidP="0091445F">
      <w:pPr>
        <w:pStyle w:val="Nadpis2"/>
      </w:pPr>
      <w:bookmarkStart w:id="21" w:name="_Ref137645401"/>
      <w:bookmarkStart w:id="22" w:name="_Toc149129999"/>
      <w:r>
        <w:t>K</w:t>
      </w:r>
      <w:r w:rsidRPr="00FC3106">
        <w:t>omunikace</w:t>
      </w:r>
      <w:r w:rsidR="001D4C76">
        <w:t xml:space="preserve"> s </w:t>
      </w:r>
      <w:r w:rsidRPr="00FC3106">
        <w:t>bankou</w:t>
      </w:r>
      <w:bookmarkEnd w:id="21"/>
      <w:bookmarkEnd w:id="22"/>
    </w:p>
    <w:p w14:paraId="70B8CF1E" w14:textId="6B688FBC" w:rsidR="00DE1FB1" w:rsidRDefault="00B02C34" w:rsidP="00B02C34">
      <w:r>
        <w:t xml:space="preserve">Modul </w:t>
      </w:r>
      <w:r w:rsidR="00C9676F">
        <w:t>„K</w:t>
      </w:r>
      <w:r w:rsidR="00171E14" w:rsidRPr="00FC3106">
        <w:t>omunikace</w:t>
      </w:r>
      <w:r w:rsidR="001D4C76">
        <w:t xml:space="preserve"> s </w:t>
      </w:r>
      <w:r w:rsidR="00171E14" w:rsidRPr="00FC3106">
        <w:t>bankou</w:t>
      </w:r>
      <w:r w:rsidR="00C9676F">
        <w:t>“</w:t>
      </w:r>
      <w:r w:rsidR="00171E14">
        <w:t xml:space="preserve"> </w:t>
      </w:r>
      <w:r>
        <w:t>musí zajistit elektronickou komunikaci se všemi bankami</w:t>
      </w:r>
      <w:r w:rsidR="001D4C76">
        <w:t xml:space="preserve"> s </w:t>
      </w:r>
      <w:r>
        <w:t>důslednou kontrolou všech</w:t>
      </w:r>
      <w:r w:rsidR="00347BDE">
        <w:t xml:space="preserve"> </w:t>
      </w:r>
      <w:r>
        <w:t>příkazů.</w:t>
      </w:r>
    </w:p>
    <w:p w14:paraId="33B4E3E3" w14:textId="488B0FC3" w:rsidR="00B02C34" w:rsidRDefault="00B02C34" w:rsidP="00B02C34">
      <w:r>
        <w:t>Modul</w:t>
      </w:r>
      <w:r w:rsidR="00347BDE">
        <w:t xml:space="preserve"> slouží </w:t>
      </w:r>
      <w:r>
        <w:t>pro odesílání platebních příkazů, zpracování bankovních výpisů</w:t>
      </w:r>
      <w:r w:rsidR="001D4C76">
        <w:t xml:space="preserve"> a </w:t>
      </w:r>
      <w:r>
        <w:t>dalších souvisejících úkonů.</w:t>
      </w:r>
      <w:r w:rsidR="00347BDE">
        <w:t xml:space="preserve"> </w:t>
      </w:r>
      <w:r>
        <w:t>Komunikace</w:t>
      </w:r>
      <w:r w:rsidR="001D4C76">
        <w:t xml:space="preserve"> s </w:t>
      </w:r>
      <w:r>
        <w:t>Českou poštou, konkrétně při využití poukázek B</w:t>
      </w:r>
      <w:r w:rsidR="001D4C76">
        <w:t xml:space="preserve"> a </w:t>
      </w:r>
      <w:r>
        <w:t>AV</w:t>
      </w:r>
      <w:r w:rsidR="001D4C76">
        <w:t xml:space="preserve"> i </w:t>
      </w:r>
      <w:proofErr w:type="spellStart"/>
      <w:r>
        <w:t>SIPO</w:t>
      </w:r>
      <w:proofErr w:type="spellEnd"/>
      <w:r>
        <w:t>. Dále modul musí řešit zpracování avíz platebních karet. To vše</w:t>
      </w:r>
      <w:r w:rsidR="001D4C76">
        <w:t xml:space="preserve"> s </w:t>
      </w:r>
      <w:r>
        <w:t>důslednou kontrolou veškerých odeslaných dat. Komunikace</w:t>
      </w:r>
      <w:r w:rsidR="001D4C76">
        <w:t xml:space="preserve"> s </w:t>
      </w:r>
      <w:r>
        <w:t>ČNB musí probíhat</w:t>
      </w:r>
      <w:r w:rsidR="001D4C76">
        <w:t xml:space="preserve"> v </w:t>
      </w:r>
      <w:r>
        <w:t>souladu</w:t>
      </w:r>
      <w:r w:rsidR="001D4C76">
        <w:t xml:space="preserve"> s </w:t>
      </w:r>
      <w:r>
        <w:t>požadavky Státní pokladny. Realizované platby musí být zároveň</w:t>
      </w:r>
      <w:r w:rsidR="00347BDE">
        <w:t xml:space="preserve"> </w:t>
      </w:r>
      <w:r>
        <w:t>nástrojem připraveny</w:t>
      </w:r>
      <w:r w:rsidR="001D4C76">
        <w:t xml:space="preserve"> k </w:t>
      </w:r>
      <w:r>
        <w:t>zaúčtování.</w:t>
      </w:r>
    </w:p>
    <w:p w14:paraId="65A59165" w14:textId="2F9E3D79" w:rsidR="00B02C34" w:rsidRDefault="00B02C34" w:rsidP="00B02C34">
      <w:r>
        <w:t>Modul musí umožnit komunikovat ostatním modulům</w:t>
      </w:r>
      <w:r w:rsidR="001D4C76">
        <w:t xml:space="preserve"> s </w:t>
      </w:r>
      <w:r>
        <w:t>bankami (</w:t>
      </w:r>
      <w:proofErr w:type="spellStart"/>
      <w:r>
        <w:t>int</w:t>
      </w:r>
      <w:proofErr w:type="spellEnd"/>
      <w:r>
        <w:t>.</w:t>
      </w:r>
      <w:r w:rsidR="001D4C76">
        <w:t xml:space="preserve"> i </w:t>
      </w:r>
      <w:proofErr w:type="spellStart"/>
      <w:r>
        <w:t>ext</w:t>
      </w:r>
      <w:proofErr w:type="spellEnd"/>
      <w:r>
        <w:t>. požadavky pro tuzemské</w:t>
      </w:r>
      <w:r w:rsidR="001D4C76">
        <w:t xml:space="preserve"> i </w:t>
      </w:r>
      <w:r>
        <w:t>zahraniční platby). Příkazy po kontrole musí odesílat do banky</w:t>
      </w:r>
      <w:r w:rsidR="001D4C76">
        <w:t xml:space="preserve"> k </w:t>
      </w:r>
      <w:r>
        <w:t>proplacení (aut. páruje požadavek</w:t>
      </w:r>
      <w:r w:rsidR="001D4C76">
        <w:t xml:space="preserve"> s </w:t>
      </w:r>
      <w:r>
        <w:t>realizací na výpisu</w:t>
      </w:r>
      <w:r w:rsidR="001D4C76">
        <w:t xml:space="preserve"> a </w:t>
      </w:r>
      <w:r>
        <w:t>připravuje</w:t>
      </w:r>
      <w:r w:rsidR="001D4C76">
        <w:t xml:space="preserve"> k </w:t>
      </w:r>
      <w:r>
        <w:t>zaúčtování). Následně musí zpracovávat el. výpis zaslaný bankou. Jednotlivé bankovní výpisy musí být evidovány</w:t>
      </w:r>
      <w:r w:rsidR="001D4C76">
        <w:t xml:space="preserve"> v </w:t>
      </w:r>
      <w:r>
        <w:t>knihách. Modul musí zpracovávat avíza plat. karet pro platby na pokladně</w:t>
      </w:r>
      <w:r w:rsidR="001D4C76">
        <w:t xml:space="preserve"> s </w:t>
      </w:r>
      <w:r>
        <w:t>připojeným platebním terminálem.</w:t>
      </w:r>
    </w:p>
    <w:p w14:paraId="0248AB5C" w14:textId="77777777" w:rsidR="00B02C34" w:rsidRDefault="00B02C34" w:rsidP="00B02C34"/>
    <w:p w14:paraId="61DEC791" w14:textId="2772D7C2" w:rsidR="00740876" w:rsidRPr="00114671" w:rsidRDefault="00740876" w:rsidP="00740876">
      <w:pPr>
        <w:pStyle w:val="Nadpis2"/>
      </w:pPr>
      <w:bookmarkStart w:id="23" w:name="_Ref137813356"/>
      <w:bookmarkStart w:id="24" w:name="_Toc149130000"/>
      <w:r w:rsidRPr="00114671">
        <w:t>Evidence smluv</w:t>
      </w:r>
      <w:r w:rsidR="001D4C76">
        <w:t xml:space="preserve"> a </w:t>
      </w:r>
      <w:r w:rsidRPr="00114671">
        <w:t>objednávek</w:t>
      </w:r>
      <w:bookmarkEnd w:id="23"/>
      <w:bookmarkEnd w:id="24"/>
    </w:p>
    <w:p w14:paraId="5A7A3661" w14:textId="0E9715B1" w:rsidR="00114671" w:rsidRDefault="00114671" w:rsidP="007858EC">
      <w:r>
        <w:t xml:space="preserve">Modul </w:t>
      </w:r>
      <w:r w:rsidR="00C9676F">
        <w:t>„E</w:t>
      </w:r>
      <w:r w:rsidR="00171E14" w:rsidRPr="00114671">
        <w:t>vidence smluv</w:t>
      </w:r>
      <w:r w:rsidR="001D4C76">
        <w:t xml:space="preserve"> a </w:t>
      </w:r>
      <w:r w:rsidR="00171E14" w:rsidRPr="00114671">
        <w:t>objednávek</w:t>
      </w:r>
      <w:r w:rsidR="00C9676F">
        <w:t>“</w:t>
      </w:r>
      <w:r w:rsidR="00171E14">
        <w:t xml:space="preserve"> </w:t>
      </w:r>
      <w:r>
        <w:t>musí poskytovat široké možnosti evidence informací</w:t>
      </w:r>
      <w:r w:rsidR="001D4C76">
        <w:t xml:space="preserve"> o </w:t>
      </w:r>
      <w:r>
        <w:t>jednotlivých případech, jejich dokladech, finančním, věcném</w:t>
      </w:r>
      <w:r w:rsidR="001D4C76">
        <w:t xml:space="preserve"> a </w:t>
      </w:r>
      <w:r>
        <w:t>účetním profilu. Zároveň musí znemožňovat překročit hodnotu disponibilních prostředků. Všechny důležité operace</w:t>
      </w:r>
      <w:r w:rsidR="001D4C76">
        <w:t xml:space="preserve"> s </w:t>
      </w:r>
      <w:r>
        <w:t>doklady musí být zaznamenávány</w:t>
      </w:r>
      <w:r w:rsidR="001D4C76">
        <w:t xml:space="preserve"> v </w:t>
      </w:r>
      <w:r>
        <w:t>historii. Pomocí konfiguračních parametrů musí být chování nástroje přizpůsobitelné konkrétním potřebám uživatele.</w:t>
      </w:r>
    </w:p>
    <w:p w14:paraId="7F2C0921" w14:textId="13321ECD" w:rsidR="007D1CEF" w:rsidRDefault="00114671" w:rsidP="00114671">
      <w:r>
        <w:lastRenderedPageBreak/>
        <w:t>Prostředky určené pro financování případu umožní čerpat</w:t>
      </w:r>
      <w:r w:rsidR="001D4C76">
        <w:t xml:space="preserve"> z </w:t>
      </w:r>
      <w:r>
        <w:t xml:space="preserve">prostředků plánovaných, vyhrazených blokační agendou nebo nadřazenou smlouvou. Nezávisle na zdroji musí být prostředky určené pro financování jednotným způsobem popsány ve struktuře </w:t>
      </w:r>
      <w:proofErr w:type="spellStart"/>
      <w:r>
        <w:t>rozp</w:t>
      </w:r>
      <w:proofErr w:type="spellEnd"/>
      <w:r>
        <w:t>. skladby</w:t>
      </w:r>
      <w:r w:rsidR="001D4C76">
        <w:t xml:space="preserve"> a </w:t>
      </w:r>
      <w:r>
        <w:t>musí být možno pomocí výběru převzít do položek finančního profilu.</w:t>
      </w:r>
      <w:r w:rsidR="001D4C76">
        <w:t xml:space="preserve"> V </w:t>
      </w:r>
      <w:r>
        <w:t>okamžiku schválení finančního profilu musí vytvářet disponibilní rámec budoucího závazku či pohledávky pro doklady rezervačních agend, které pracují</w:t>
      </w:r>
      <w:r w:rsidR="001D4C76">
        <w:t xml:space="preserve"> s </w:t>
      </w:r>
      <w:r>
        <w:t>doklady po vzniku.</w:t>
      </w:r>
      <w:r w:rsidR="001F3584">
        <w:t xml:space="preserve"> Modul musí obsahovat v</w:t>
      </w:r>
      <w:r w:rsidR="001F3584" w:rsidRPr="001F3584">
        <w:t xml:space="preserve">eškeré potřebné napojení na rejstříky státu dle </w:t>
      </w:r>
      <w:r w:rsidR="00207734">
        <w:t xml:space="preserve">platných </w:t>
      </w:r>
      <w:r w:rsidR="001F3584" w:rsidRPr="001F3584">
        <w:t>leg</w:t>
      </w:r>
      <w:r w:rsidR="001F3584">
        <w:t>islativních</w:t>
      </w:r>
      <w:r w:rsidR="001F3584" w:rsidRPr="001F3584">
        <w:t xml:space="preserve"> požadavků</w:t>
      </w:r>
      <w:r w:rsidR="001F3584">
        <w:t>.</w:t>
      </w:r>
    </w:p>
    <w:p w14:paraId="52293834" w14:textId="77777777" w:rsidR="00114671" w:rsidRDefault="00114671" w:rsidP="00114671"/>
    <w:p w14:paraId="7C1BE103" w14:textId="2164EF78" w:rsidR="007858EC" w:rsidRPr="00114671" w:rsidRDefault="007858EC" w:rsidP="007858EC">
      <w:pPr>
        <w:pStyle w:val="Nadpis2"/>
      </w:pPr>
      <w:bookmarkStart w:id="25" w:name="_Ref138232877"/>
      <w:bookmarkStart w:id="26" w:name="_Toc149130001"/>
      <w:r>
        <w:t>K</w:t>
      </w:r>
      <w:r w:rsidRPr="007858EC">
        <w:t>niha došlých faktur</w:t>
      </w:r>
      <w:bookmarkEnd w:id="25"/>
      <w:bookmarkEnd w:id="26"/>
    </w:p>
    <w:p w14:paraId="0A725877" w14:textId="027B85D0" w:rsidR="007858EC" w:rsidRDefault="008A0E60" w:rsidP="008A0E60">
      <w:r>
        <w:t xml:space="preserve">Modul </w:t>
      </w:r>
      <w:r w:rsidR="00C9676F">
        <w:t>„K</w:t>
      </w:r>
      <w:r w:rsidR="00171E14" w:rsidRPr="007858EC">
        <w:t>niha došlých faktur</w:t>
      </w:r>
      <w:r w:rsidR="00C9676F">
        <w:t>“</w:t>
      </w:r>
      <w:r w:rsidR="00171E14">
        <w:t xml:space="preserve"> musí sloužit </w:t>
      </w:r>
      <w:r>
        <w:t>pro e</w:t>
      </w:r>
      <w:r w:rsidR="007858EC">
        <w:t>videnc</w:t>
      </w:r>
      <w:r>
        <w:t>i</w:t>
      </w:r>
      <w:r w:rsidR="001D4C76">
        <w:t xml:space="preserve"> a </w:t>
      </w:r>
      <w:r w:rsidR="007858EC">
        <w:t>zpracování došlých faktur</w:t>
      </w:r>
      <w:r w:rsidR="001D4C76">
        <w:t xml:space="preserve"> i </w:t>
      </w:r>
      <w:r>
        <w:t xml:space="preserve">pro </w:t>
      </w:r>
      <w:r w:rsidR="007858EC">
        <w:t>kontrol</w:t>
      </w:r>
      <w:r>
        <w:t xml:space="preserve">u </w:t>
      </w:r>
      <w:r w:rsidR="007858EC">
        <w:t>disponibilních prostředků na účtech</w:t>
      </w:r>
      <w:r w:rsidR="001D4C76">
        <w:t xml:space="preserve"> v </w:t>
      </w:r>
      <w:r w:rsidR="007858EC">
        <w:t>rámci</w:t>
      </w:r>
      <w:r>
        <w:t xml:space="preserve"> </w:t>
      </w:r>
      <w:r w:rsidR="007858EC">
        <w:t>akvizičního procesu</w:t>
      </w:r>
      <w:r w:rsidR="001D4C76">
        <w:t xml:space="preserve"> s </w:t>
      </w:r>
      <w:r w:rsidR="007858EC">
        <w:t>napojením na Státní pokladnu</w:t>
      </w:r>
      <w:r w:rsidR="001D4C76">
        <w:t xml:space="preserve"> a </w:t>
      </w:r>
      <w:proofErr w:type="spellStart"/>
      <w:r w:rsidR="007858EC">
        <w:t>ISZR</w:t>
      </w:r>
      <w:proofErr w:type="spellEnd"/>
      <w:r w:rsidR="007858EC">
        <w:t xml:space="preserve">. Modul </w:t>
      </w:r>
      <w:r>
        <w:t xml:space="preserve">musí umožnit </w:t>
      </w:r>
      <w:r w:rsidR="007858EC">
        <w:t>ucelenou podporu akvizičního</w:t>
      </w:r>
      <w:r>
        <w:t xml:space="preserve"> </w:t>
      </w:r>
      <w:r w:rsidR="007858EC">
        <w:t>procesu od rozpočtování přes evidenci veřejných</w:t>
      </w:r>
      <w:r>
        <w:t xml:space="preserve"> </w:t>
      </w:r>
      <w:r w:rsidR="007858EC">
        <w:t>zakázek</w:t>
      </w:r>
      <w:r w:rsidR="001D4C76">
        <w:t xml:space="preserve"> a </w:t>
      </w:r>
      <w:r w:rsidR="007858EC">
        <w:t>smluv až po konečnou fakturaci</w:t>
      </w:r>
      <w:r w:rsidR="001D4C76">
        <w:t xml:space="preserve"> a </w:t>
      </w:r>
      <w:r w:rsidR="007858EC">
        <w:t>účtování.</w:t>
      </w:r>
    </w:p>
    <w:p w14:paraId="447218A6" w14:textId="5A231A55" w:rsidR="007858EC" w:rsidRDefault="007858EC" w:rsidP="007858EC">
      <w:r>
        <w:t xml:space="preserve">V modulu </w:t>
      </w:r>
      <w:r w:rsidR="008A0E60">
        <w:t xml:space="preserve">se musí provádět </w:t>
      </w:r>
      <w:r>
        <w:t>zpracování všech typů došlých</w:t>
      </w:r>
      <w:r w:rsidR="008A0E60">
        <w:t xml:space="preserve"> </w:t>
      </w:r>
      <w:r>
        <w:t>faktur. Dodavatelských, zálohových, vyúčtování záloh,</w:t>
      </w:r>
      <w:r w:rsidR="008A0E60">
        <w:t xml:space="preserve"> </w:t>
      </w:r>
      <w:r>
        <w:t>dobropisů, běžných daňových dokladů</w:t>
      </w:r>
      <w:r w:rsidR="001D4C76">
        <w:t xml:space="preserve"> i </w:t>
      </w:r>
      <w:r>
        <w:t>dokladů</w:t>
      </w:r>
      <w:r w:rsidR="001D4C76">
        <w:t xml:space="preserve"> v </w:t>
      </w:r>
      <w:r>
        <w:t>režimu přenesené daňové povinnosti,</w:t>
      </w:r>
      <w:r w:rsidR="008A0E60">
        <w:t xml:space="preserve"> </w:t>
      </w:r>
      <w:r>
        <w:t>dokladů</w:t>
      </w:r>
      <w:r w:rsidR="001D4C76">
        <w:t xml:space="preserve"> v </w:t>
      </w:r>
      <w:r>
        <w:t>české nebo cizí měně, papírových dokladů</w:t>
      </w:r>
      <w:r w:rsidR="001D4C76">
        <w:t xml:space="preserve"> i </w:t>
      </w:r>
      <w:r>
        <w:t xml:space="preserve">e-faktur. Modul </w:t>
      </w:r>
      <w:r w:rsidR="008A0E60">
        <w:t xml:space="preserve">musí </w:t>
      </w:r>
      <w:r>
        <w:t>zabezpeč</w:t>
      </w:r>
      <w:r w:rsidR="008A0E60">
        <w:t>ovat</w:t>
      </w:r>
      <w:r>
        <w:t xml:space="preserve"> kompletní zpracování</w:t>
      </w:r>
      <w:r w:rsidR="008A0E60">
        <w:t xml:space="preserve"> </w:t>
      </w:r>
      <w:r>
        <w:t>dokladu od prvotní evidence do agendové knihy přes</w:t>
      </w:r>
      <w:r w:rsidR="008A0E60">
        <w:t xml:space="preserve"> </w:t>
      </w:r>
      <w:r>
        <w:t>návrh rozpočtového krytí, účetní likvidaci, odeslání</w:t>
      </w:r>
      <w:r w:rsidR="008A0E60">
        <w:t xml:space="preserve"> </w:t>
      </w:r>
      <w:r>
        <w:t>požadavku</w:t>
      </w:r>
      <w:r w:rsidR="001D4C76">
        <w:t xml:space="preserve"> k </w:t>
      </w:r>
      <w:r>
        <w:t>úhradě až po zaúčtování uskutečněné</w:t>
      </w:r>
      <w:r w:rsidR="008A0E60">
        <w:t xml:space="preserve"> </w:t>
      </w:r>
      <w:r>
        <w:t>platby.</w:t>
      </w:r>
      <w:r w:rsidR="00207734">
        <w:t xml:space="preserve"> </w:t>
      </w:r>
      <w:r w:rsidR="00207734" w:rsidRPr="00207734">
        <w:t xml:space="preserve">Modul musí obsahovat </w:t>
      </w:r>
      <w:r w:rsidR="00207734">
        <w:t>zpracování dokladů v souladu s </w:t>
      </w:r>
      <w:r w:rsidR="00207734" w:rsidRPr="00207734">
        <w:t>platn</w:t>
      </w:r>
      <w:r w:rsidR="00207734">
        <w:t xml:space="preserve">ou </w:t>
      </w:r>
      <w:r w:rsidR="00207734" w:rsidRPr="00207734">
        <w:t>legislativ</w:t>
      </w:r>
      <w:r w:rsidR="00207734">
        <w:t>ou</w:t>
      </w:r>
      <w:r w:rsidR="00207734" w:rsidRPr="00207734">
        <w:t>.</w:t>
      </w:r>
    </w:p>
    <w:p w14:paraId="6B72C9C8" w14:textId="77777777" w:rsidR="00DE1FB1" w:rsidRDefault="00DE1FB1" w:rsidP="00DE1FB1"/>
    <w:p w14:paraId="1B5EA1A6" w14:textId="2A3B4AA4" w:rsidR="00282E31" w:rsidRDefault="00282E31" w:rsidP="00DE1FB1">
      <w:pPr>
        <w:pStyle w:val="Nadpis2"/>
      </w:pPr>
      <w:bookmarkStart w:id="27" w:name="_Ref138232918"/>
      <w:bookmarkStart w:id="28" w:name="_Toc149130002"/>
      <w:bookmarkStart w:id="29" w:name="_Toc434583652"/>
      <w:r>
        <w:t>K</w:t>
      </w:r>
      <w:r w:rsidRPr="00282E31">
        <w:t>niha odeslaných faktur</w:t>
      </w:r>
      <w:bookmarkEnd w:id="27"/>
      <w:bookmarkEnd w:id="28"/>
    </w:p>
    <w:p w14:paraId="0F43DF1A" w14:textId="59CC5DC2" w:rsidR="00282E31" w:rsidRDefault="00282E31" w:rsidP="00282E31">
      <w:r>
        <w:t xml:space="preserve">Modul </w:t>
      </w:r>
      <w:r w:rsidR="00C9676F">
        <w:t>„K</w:t>
      </w:r>
      <w:r w:rsidR="00171E14" w:rsidRPr="00282E31">
        <w:t>niha odeslaných faktur</w:t>
      </w:r>
      <w:r w:rsidR="00C9676F">
        <w:t>“</w:t>
      </w:r>
      <w:r w:rsidR="00171E14">
        <w:t xml:space="preserve"> musí sloužit </w:t>
      </w:r>
      <w:r>
        <w:t>pro vystavení, vypravení</w:t>
      </w:r>
      <w:r w:rsidR="001D4C76">
        <w:t xml:space="preserve"> i </w:t>
      </w:r>
      <w:r>
        <w:t>zpracování faktur</w:t>
      </w:r>
      <w:r w:rsidR="001D4C76">
        <w:t xml:space="preserve"> a </w:t>
      </w:r>
      <w:r>
        <w:t>řízení jejich toku od vstupu do systému až po archivaci. Kontrola rozpočtových</w:t>
      </w:r>
      <w:r w:rsidR="001D4C76">
        <w:t xml:space="preserve"> a </w:t>
      </w:r>
      <w:r>
        <w:t>disponibilních prostředků na účtech</w:t>
      </w:r>
      <w:r w:rsidR="001D4C76">
        <w:t xml:space="preserve"> v </w:t>
      </w:r>
      <w:r>
        <w:t>rámci akvizičního procesu</w:t>
      </w:r>
      <w:r w:rsidR="001D4C76">
        <w:t xml:space="preserve"> s </w:t>
      </w:r>
      <w:r>
        <w:t>napojením na Státní pokladnu</w:t>
      </w:r>
      <w:r w:rsidR="001D4C76">
        <w:t xml:space="preserve"> a </w:t>
      </w:r>
      <w:r>
        <w:t>Informační systém základních registrů. Tvorba přehledných statistik</w:t>
      </w:r>
      <w:r w:rsidR="001D4C76">
        <w:t xml:space="preserve"> a </w:t>
      </w:r>
      <w:r>
        <w:t>evidenci úkonů prováděných nad doklady.</w:t>
      </w:r>
    </w:p>
    <w:p w14:paraId="06EBE1E4" w14:textId="26052FB0" w:rsidR="00282E31" w:rsidRDefault="00282E31" w:rsidP="00282E31">
      <w:r>
        <w:t>V modulu se musí provádět zpracování všech typů odeslaných faktur,</w:t>
      </w:r>
      <w:r w:rsidR="001D4C76">
        <w:t xml:space="preserve"> a </w:t>
      </w:r>
      <w:r>
        <w:t>sice - odběratelských, zálohových, vyúčtování záloh, dobropisů, běžných daňových dokladů</w:t>
      </w:r>
      <w:r w:rsidR="001D4C76">
        <w:t xml:space="preserve"> i </w:t>
      </w:r>
      <w:r>
        <w:t>dokladů</w:t>
      </w:r>
      <w:r w:rsidR="001D4C76">
        <w:t xml:space="preserve"> v </w:t>
      </w:r>
      <w:r>
        <w:t>režimu přenesené daňové povinnosti, dokladů</w:t>
      </w:r>
      <w:r w:rsidR="001D4C76">
        <w:t xml:space="preserve"> v </w:t>
      </w:r>
      <w:r>
        <w:t>české nebo cizí měně, papírových dokladů</w:t>
      </w:r>
      <w:r w:rsidR="001D4C76">
        <w:t xml:space="preserve"> i </w:t>
      </w:r>
      <w:r>
        <w:t>e-faktur. Modul musí zabezpečovat kompletní zpracování dokladu od prvotní evidence do agendové knihy přes návrh rozpočtového krytí, účetní likvidaci, vytvoření očekávané platby pro párování na bankovní výpis až po zaúčtování uskutečněné platby.</w:t>
      </w:r>
      <w:r w:rsidR="00207734">
        <w:t xml:space="preserve"> </w:t>
      </w:r>
      <w:r w:rsidR="00207734" w:rsidRPr="00207734">
        <w:t xml:space="preserve">Modul musí obsahovat </w:t>
      </w:r>
      <w:r w:rsidR="00207734">
        <w:t>zpracování dokladů v souladu s </w:t>
      </w:r>
      <w:r w:rsidR="00207734" w:rsidRPr="00207734">
        <w:t>platn</w:t>
      </w:r>
      <w:r w:rsidR="00207734">
        <w:t xml:space="preserve">ou </w:t>
      </w:r>
      <w:r w:rsidR="00207734" w:rsidRPr="00207734">
        <w:t>legislativ</w:t>
      </w:r>
      <w:r w:rsidR="00207734">
        <w:t>ou</w:t>
      </w:r>
      <w:r w:rsidR="00207734" w:rsidRPr="00207734">
        <w:t>.</w:t>
      </w:r>
    </w:p>
    <w:p w14:paraId="619505D4" w14:textId="77777777" w:rsidR="00282E31" w:rsidRDefault="00282E31" w:rsidP="00282E31"/>
    <w:p w14:paraId="2FB5F669" w14:textId="398B0B84" w:rsidR="00895ABE" w:rsidRDefault="00895ABE" w:rsidP="00895ABE">
      <w:pPr>
        <w:pStyle w:val="Nadpis2"/>
      </w:pPr>
      <w:bookmarkStart w:id="30" w:name="_Ref138232949"/>
      <w:bookmarkStart w:id="31" w:name="_Toc149130003"/>
      <w:r>
        <w:t>M</w:t>
      </w:r>
      <w:r w:rsidRPr="00895ABE">
        <w:t>ajetek</w:t>
      </w:r>
      <w:bookmarkEnd w:id="30"/>
      <w:bookmarkEnd w:id="31"/>
    </w:p>
    <w:p w14:paraId="0A8DF06F" w14:textId="30E9D3E1" w:rsidR="00282E31" w:rsidRDefault="00171E14" w:rsidP="00171E14">
      <w:r>
        <w:t xml:space="preserve">Modul </w:t>
      </w:r>
      <w:r w:rsidR="00C9676F">
        <w:t>„M</w:t>
      </w:r>
      <w:r>
        <w:t>ajetek</w:t>
      </w:r>
      <w:r w:rsidR="00C9676F">
        <w:t>“</w:t>
      </w:r>
      <w:r>
        <w:t xml:space="preserve"> musí na základě sledování veškerých operací</w:t>
      </w:r>
      <w:r w:rsidR="001D4C76">
        <w:t xml:space="preserve"> s </w:t>
      </w:r>
      <w:r>
        <w:t>majetkem poskytovat podrobný přehled</w:t>
      </w:r>
      <w:r w:rsidR="001D4C76">
        <w:t xml:space="preserve"> o </w:t>
      </w:r>
      <w:r>
        <w:t>pohybech</w:t>
      </w:r>
      <w:r w:rsidR="001D4C76">
        <w:t xml:space="preserve"> i </w:t>
      </w:r>
      <w:r>
        <w:t>stavech majetku. Zachycení veškerých účetních jevů spojených</w:t>
      </w:r>
      <w:r w:rsidR="001D4C76">
        <w:t xml:space="preserve"> s </w:t>
      </w:r>
      <w:r>
        <w:t>těmito procesy. Modul</w:t>
      </w:r>
      <w:r w:rsidR="00C9676F">
        <w:t xml:space="preserve"> </w:t>
      </w:r>
      <w:r>
        <w:t>musí vést evidenci veškerého majetku (dlouhodobého, operativního, majetkových zásob) nebo pouze určenou část,</w:t>
      </w:r>
      <w:r w:rsidR="001D4C76">
        <w:t xml:space="preserve"> a </w:t>
      </w:r>
      <w:r>
        <w:t>to odděleně majetek vlastní, nevlastní, určený</w:t>
      </w:r>
      <w:r w:rsidR="001D4C76">
        <w:t xml:space="preserve"> k </w:t>
      </w:r>
      <w:r>
        <w:t>prodeji nebo</w:t>
      </w:r>
      <w:r w:rsidR="001D4C76">
        <w:t xml:space="preserve"> s </w:t>
      </w:r>
      <w:r>
        <w:t>dočasně sníženou hodnotou. Modul eviduje změny stavu</w:t>
      </w:r>
      <w:r w:rsidR="001D4C76">
        <w:t xml:space="preserve"> a </w:t>
      </w:r>
      <w:r>
        <w:t>množství majetku prostřednictvím majetkových, účetních nebo</w:t>
      </w:r>
      <w:r w:rsidR="00C9676F">
        <w:t xml:space="preserve"> </w:t>
      </w:r>
      <w:r>
        <w:t>operativních dokladů. Musí umožňovat promítnutí veškerých změn do účetního deníku. Musí zajišťovat, že ke každé evidované kartě existuje kompletní historie všech změn, které se</w:t>
      </w:r>
      <w:r w:rsidR="001D4C76">
        <w:t xml:space="preserve"> s </w:t>
      </w:r>
      <w:r>
        <w:t>danou kartou udály. Modul musí podporovat veškeré legislativní jevy spojené</w:t>
      </w:r>
      <w:r w:rsidR="001D4C76">
        <w:t xml:space="preserve"> s </w:t>
      </w:r>
      <w:r>
        <w:t>životním cyklem majetku (pořízení, zařazení do užívání, odpisování, opravné položky, technické zhodnocení, určení</w:t>
      </w:r>
      <w:r w:rsidR="001D4C76">
        <w:t xml:space="preserve"> k </w:t>
      </w:r>
      <w:r>
        <w:t>prodeji, prodej, vyřazení).</w:t>
      </w:r>
      <w:r w:rsidR="00553268">
        <w:t xml:space="preserve"> Majetek musí být propojen se všemi potřebnými moduly a agendami EIS (např. </w:t>
      </w:r>
      <w:r w:rsidR="00553268" w:rsidRPr="00553268">
        <w:t>kniha došlých faktur, účetnictví, objednávky, smlouvy</w:t>
      </w:r>
      <w:r w:rsidR="00553268">
        <w:t>, atd.</w:t>
      </w:r>
      <w:r w:rsidR="00553268" w:rsidRPr="00553268">
        <w:t>)</w:t>
      </w:r>
      <w:r w:rsidR="00553268">
        <w:t>.</w:t>
      </w:r>
    </w:p>
    <w:p w14:paraId="1020B22E" w14:textId="77777777" w:rsidR="00282E31" w:rsidRDefault="00282E31" w:rsidP="00282E31"/>
    <w:p w14:paraId="538023EE" w14:textId="7D52DDD7" w:rsidR="008D27A1" w:rsidRDefault="008D27A1" w:rsidP="008D27A1">
      <w:pPr>
        <w:pStyle w:val="Nadpis2"/>
      </w:pPr>
      <w:bookmarkStart w:id="32" w:name="_Ref138232973"/>
      <w:bookmarkStart w:id="33" w:name="_Toc149130004"/>
      <w:r>
        <w:t>D</w:t>
      </w:r>
      <w:r w:rsidRPr="008D27A1">
        <w:t>aně dávky poplatky</w:t>
      </w:r>
      <w:bookmarkEnd w:id="32"/>
      <w:bookmarkEnd w:id="33"/>
    </w:p>
    <w:p w14:paraId="634C1D41" w14:textId="09B7314A" w:rsidR="008D27A1" w:rsidRDefault="008D27A1" w:rsidP="008D27A1">
      <w:r>
        <w:t xml:space="preserve">Modul </w:t>
      </w:r>
      <w:r w:rsidR="00C9676F">
        <w:t>„D</w:t>
      </w:r>
      <w:r w:rsidRPr="008D27A1">
        <w:t>aně dávky poplatky</w:t>
      </w:r>
      <w:r w:rsidR="00C9676F">
        <w:t>“</w:t>
      </w:r>
      <w:r>
        <w:t xml:space="preserve"> musí být určený ke správě různých druhů pohledávek. Od prvotní evidence případu přes evidenci předpisů</w:t>
      </w:r>
      <w:r w:rsidR="001D4C76">
        <w:t xml:space="preserve"> a </w:t>
      </w:r>
      <w:r>
        <w:t>plateb po zahájení samotného vymáhacího procesu. Modul musí disponovat výstup</w:t>
      </w:r>
      <w:r w:rsidR="00982AF8">
        <w:t>y</w:t>
      </w:r>
      <w:r>
        <w:t xml:space="preserve"> pro detailní analýzy</w:t>
      </w:r>
      <w:r w:rsidR="001D4C76">
        <w:t xml:space="preserve"> a </w:t>
      </w:r>
      <w:r>
        <w:t>možnost kontroly pohledávek.</w:t>
      </w:r>
    </w:p>
    <w:p w14:paraId="46EEEC3C" w14:textId="02FB910C" w:rsidR="00171E14" w:rsidRDefault="008D27A1" w:rsidP="008D27A1">
      <w:r>
        <w:t xml:space="preserve">Správa pohledávek </w:t>
      </w:r>
      <w:r w:rsidR="00982AF8">
        <w:t xml:space="preserve">musí zahrnovat </w:t>
      </w:r>
      <w:r>
        <w:t>množství informací</w:t>
      </w:r>
      <w:r w:rsidR="001D4C76">
        <w:t xml:space="preserve"> o </w:t>
      </w:r>
      <w:r>
        <w:t>pohledávce, jejím poplatníkovi, nastavení procesu</w:t>
      </w:r>
      <w:r w:rsidR="00982AF8">
        <w:t xml:space="preserve"> </w:t>
      </w:r>
      <w:r>
        <w:t>penalizací, vymáhání či generování opravných položek.</w:t>
      </w:r>
      <w:r w:rsidR="00982AF8">
        <w:t xml:space="preserve"> Modul musí mít </w:t>
      </w:r>
      <w:r>
        <w:t>vazb</w:t>
      </w:r>
      <w:r w:rsidR="00982AF8">
        <w:t>y</w:t>
      </w:r>
      <w:r>
        <w:t xml:space="preserve"> na externí systémy (</w:t>
      </w:r>
      <w:proofErr w:type="spellStart"/>
      <w:r>
        <w:t>ISZR</w:t>
      </w:r>
      <w:proofErr w:type="spellEnd"/>
      <w:r w:rsidR="00553268">
        <w:t>,</w:t>
      </w:r>
      <w:r w:rsidR="00553268" w:rsidRPr="00553268">
        <w:rPr>
          <w:sz w:val="18"/>
          <w:szCs w:val="22"/>
        </w:rPr>
        <w:t xml:space="preserve"> </w:t>
      </w:r>
      <w:r w:rsidR="00553268" w:rsidRPr="00627508">
        <w:rPr>
          <w:sz w:val="18"/>
          <w:szCs w:val="22"/>
        </w:rPr>
        <w:t>insolvenční</w:t>
      </w:r>
      <w:r w:rsidR="00553268">
        <w:rPr>
          <w:sz w:val="18"/>
          <w:szCs w:val="22"/>
        </w:rPr>
        <w:t xml:space="preserve"> </w:t>
      </w:r>
      <w:r w:rsidR="00553268" w:rsidRPr="00627508">
        <w:rPr>
          <w:sz w:val="18"/>
          <w:szCs w:val="22"/>
        </w:rPr>
        <w:t>rejstřík,</w:t>
      </w:r>
      <w:r w:rsidR="00553268">
        <w:rPr>
          <w:sz w:val="18"/>
          <w:szCs w:val="22"/>
        </w:rPr>
        <w:t xml:space="preserve"> </w:t>
      </w:r>
      <w:proofErr w:type="spellStart"/>
      <w:r w:rsidR="00553268" w:rsidRPr="00627508">
        <w:rPr>
          <w:sz w:val="18"/>
          <w:szCs w:val="22"/>
        </w:rPr>
        <w:t>SIPO</w:t>
      </w:r>
      <w:proofErr w:type="spellEnd"/>
      <w:r w:rsidR="00553268" w:rsidRPr="00627508">
        <w:rPr>
          <w:sz w:val="18"/>
          <w:szCs w:val="22"/>
        </w:rPr>
        <w:t>, AV</w:t>
      </w:r>
      <w:r>
        <w:t xml:space="preserve">), </w:t>
      </w:r>
      <w:r w:rsidR="00982AF8">
        <w:t xml:space="preserve">musí umožňovat </w:t>
      </w:r>
      <w:r>
        <w:t>sledov</w:t>
      </w:r>
      <w:r w:rsidR="00982AF8">
        <w:t>ání</w:t>
      </w:r>
      <w:r>
        <w:t xml:space="preserve"> informac</w:t>
      </w:r>
      <w:r w:rsidR="00982AF8">
        <w:t>í</w:t>
      </w:r>
      <w:r w:rsidR="001D4C76">
        <w:t xml:space="preserve"> v </w:t>
      </w:r>
      <w:r>
        <w:t>Insolvenčním</w:t>
      </w:r>
      <w:r w:rsidR="00982AF8">
        <w:t xml:space="preserve"> </w:t>
      </w:r>
      <w:r>
        <w:t xml:space="preserve">rejstříku, pro bezhotovostní platby </w:t>
      </w:r>
      <w:r w:rsidR="00982AF8">
        <w:t xml:space="preserve">musí </w:t>
      </w:r>
      <w:r>
        <w:t>spolupr</w:t>
      </w:r>
      <w:r w:rsidR="00553268">
        <w:t>a</w:t>
      </w:r>
      <w:r>
        <w:t>c</w:t>
      </w:r>
      <w:r w:rsidR="00553268">
        <w:t>ovat</w:t>
      </w:r>
      <w:r w:rsidR="00982AF8">
        <w:t xml:space="preserve"> </w:t>
      </w:r>
      <w:r>
        <w:t xml:space="preserve">se systémem </w:t>
      </w:r>
      <w:proofErr w:type="spellStart"/>
      <w:r>
        <w:t>SIPO</w:t>
      </w:r>
      <w:proofErr w:type="spellEnd"/>
      <w:r>
        <w:t> - formou vstupní</w:t>
      </w:r>
      <w:r w:rsidR="001D4C76">
        <w:t xml:space="preserve"> i </w:t>
      </w:r>
      <w:r>
        <w:t>výstupní</w:t>
      </w:r>
      <w:r w:rsidR="00982AF8">
        <w:t xml:space="preserve"> </w:t>
      </w:r>
      <w:r>
        <w:lastRenderedPageBreak/>
        <w:t>dávky. </w:t>
      </w:r>
      <w:r w:rsidR="00982AF8">
        <w:t xml:space="preserve">Musí být </w:t>
      </w:r>
      <w:r>
        <w:t>provázán</w:t>
      </w:r>
      <w:r w:rsidR="001D4C76">
        <w:t xml:space="preserve"> s </w:t>
      </w:r>
      <w:r w:rsidR="00982AF8">
        <w:t xml:space="preserve">moduly </w:t>
      </w:r>
      <w:r>
        <w:t>banka,</w:t>
      </w:r>
      <w:r w:rsidR="00982AF8">
        <w:t xml:space="preserve"> </w:t>
      </w:r>
      <w:r>
        <w:t>pokladna, kniha odeslaných faktur,</w:t>
      </w:r>
      <w:r w:rsidR="001D4C76">
        <w:t xml:space="preserve"> a </w:t>
      </w:r>
      <w:r>
        <w:t>dalšími</w:t>
      </w:r>
      <w:r w:rsidR="008F7FE5">
        <w:t>,</w:t>
      </w:r>
      <w:r w:rsidR="00982AF8">
        <w:t xml:space="preserve"> které jsou potřeba pro správnou funkčnost modulu</w:t>
      </w:r>
      <w:r>
        <w:t>.</w:t>
      </w:r>
    </w:p>
    <w:p w14:paraId="76BDC740" w14:textId="77777777" w:rsidR="00282E31" w:rsidRDefault="00282E31" w:rsidP="00282E31"/>
    <w:p w14:paraId="08248365" w14:textId="6EB9C128" w:rsidR="00927217" w:rsidRDefault="00927217" w:rsidP="00927217">
      <w:pPr>
        <w:pStyle w:val="Nadpis2"/>
      </w:pPr>
      <w:bookmarkStart w:id="34" w:name="_Ref138232997"/>
      <w:bookmarkStart w:id="35" w:name="_Toc149130005"/>
      <w:r>
        <w:t>Pokladna</w:t>
      </w:r>
      <w:bookmarkEnd w:id="34"/>
      <w:bookmarkEnd w:id="35"/>
    </w:p>
    <w:p w14:paraId="1BB4F8F5" w14:textId="6742EA17" w:rsidR="00282E31" w:rsidRDefault="00927217" w:rsidP="00927217">
      <w:r>
        <w:t xml:space="preserve">Modul </w:t>
      </w:r>
      <w:r w:rsidR="00C9676F">
        <w:t>„P</w:t>
      </w:r>
      <w:r>
        <w:t>okladna</w:t>
      </w:r>
      <w:r w:rsidR="00C9676F">
        <w:t>“</w:t>
      </w:r>
      <w:r>
        <w:t xml:space="preserve"> musí být určen pro vedení pokladních deníků dle aktuální platné legislativy. Musí umožnit evidovat doklady</w:t>
      </w:r>
      <w:r w:rsidR="001D4C76">
        <w:t xml:space="preserve"> v </w:t>
      </w:r>
      <w:r>
        <w:t>libovolné měně</w:t>
      </w:r>
      <w:r w:rsidR="001D4C76">
        <w:t xml:space="preserve"> s </w:t>
      </w:r>
      <w:r>
        <w:t>možností využití přepočtu na účetní měnu pevným, nebo aktuálním kurzem podle evidovaného kurzovního lístku. Modul musí umožnit párování úhrad, které jsou okamžitě zobrazeny</w:t>
      </w:r>
      <w:r w:rsidR="001D4C76">
        <w:t xml:space="preserve"> v </w:t>
      </w:r>
      <w:r>
        <w:t>příslušné agendě. Další funkčností musí být evidence vydaných zálohových pokladních dokladů včetně jejich pozdějších vyúčtování. Pro každou měnu musí být definována minimálně jedna samostatná evidenční kniha, přičemž je každý zaevidovaný doklad započten do stavu pokladny</w:t>
      </w:r>
      <w:r w:rsidR="001D4C76">
        <w:t xml:space="preserve"> v </w:t>
      </w:r>
      <w:r>
        <w:t>dané měně. Je požadována rychlost</w:t>
      </w:r>
      <w:r w:rsidR="001D4C76">
        <w:t xml:space="preserve"> a </w:t>
      </w:r>
      <w:r>
        <w:t>správnost vyhotovení pokladních dokladů,</w:t>
      </w:r>
      <w:r w:rsidR="001D4C76">
        <w:t xml:space="preserve"> a </w:t>
      </w:r>
      <w:r>
        <w:t>tedy</w:t>
      </w:r>
      <w:r w:rsidR="001D4C76">
        <w:t xml:space="preserve"> i </w:t>
      </w:r>
      <w:r>
        <w:t>vyřízení až několika stovek požadavků klientů na jednom pokladním místě. Modul musí umožnit</w:t>
      </w:r>
      <w:r w:rsidR="008E6C8E">
        <w:t xml:space="preserve"> </w:t>
      </w:r>
      <w:r>
        <w:t>provádění rezervace finančních prostředků</w:t>
      </w:r>
      <w:r w:rsidR="001D4C76">
        <w:t xml:space="preserve"> a s </w:t>
      </w:r>
      <w:r>
        <w:t>tím spojenou kontrolu, zda je</w:t>
      </w:r>
      <w:r w:rsidR="001D4C76">
        <w:t xml:space="preserve"> v </w:t>
      </w:r>
      <w:r>
        <w:t>rozpočtu dostatek finanční prostředků.</w:t>
      </w:r>
    </w:p>
    <w:p w14:paraId="38C37A6A" w14:textId="77777777" w:rsidR="00282E31" w:rsidRDefault="00282E31" w:rsidP="00282E31"/>
    <w:p w14:paraId="49E3CA1D" w14:textId="3A2549AF" w:rsidR="000475C4" w:rsidRDefault="000475C4" w:rsidP="000475C4">
      <w:pPr>
        <w:pStyle w:val="Nadpis2"/>
      </w:pPr>
      <w:bookmarkStart w:id="36" w:name="_Ref138233420"/>
      <w:bookmarkStart w:id="37" w:name="_Toc149130006"/>
      <w:r>
        <w:t>Registr obyvatel</w:t>
      </w:r>
      <w:bookmarkEnd w:id="36"/>
      <w:bookmarkEnd w:id="37"/>
    </w:p>
    <w:p w14:paraId="0338CF56" w14:textId="5DE3B3C3" w:rsidR="00B44F0F" w:rsidRDefault="000475C4" w:rsidP="00B44F0F">
      <w:r>
        <w:t xml:space="preserve">Modul </w:t>
      </w:r>
      <w:r w:rsidR="00C9676F">
        <w:t>„R</w:t>
      </w:r>
      <w:r>
        <w:t>egistr obyvatel</w:t>
      </w:r>
      <w:r w:rsidR="00C9676F">
        <w:t>“</w:t>
      </w:r>
      <w:r>
        <w:t xml:space="preserve"> musí řešit komplexním způsobem agendu evidence obyvatel</w:t>
      </w:r>
      <w:r w:rsidR="001D4C76">
        <w:t xml:space="preserve"> s </w:t>
      </w:r>
      <w:r>
        <w:t>trvalým bydlištěm</w:t>
      </w:r>
      <w:r w:rsidR="001D4C76">
        <w:t xml:space="preserve"> v </w:t>
      </w:r>
      <w:r>
        <w:t>obci. Kromě hlavních dat občanů (</w:t>
      </w:r>
      <w:proofErr w:type="spellStart"/>
      <w:r>
        <w:t>RČ</w:t>
      </w:r>
      <w:proofErr w:type="spellEnd"/>
      <w:r>
        <w:t>, jméno, adresa, rodiče, partneři) musí obsahovat další pomocné agendy (archiv bydlišť, příjmení, agendu událostí). Záznamy, které jsou vyřazeny</w:t>
      </w:r>
      <w:r w:rsidR="001D4C76">
        <w:t xml:space="preserve"> z </w:t>
      </w:r>
      <w:r>
        <w:t>hlavní evidence (pro úmrtí či odstěhování), musí být uloženy</w:t>
      </w:r>
      <w:r w:rsidR="001D4C76">
        <w:t xml:space="preserve"> v </w:t>
      </w:r>
      <w:r>
        <w:t>archivní evidenci. Registr musí umožnit hromadné změny využitelné například při změně bydliště rodiny. Změny</w:t>
      </w:r>
      <w:r w:rsidR="001D4C76">
        <w:t xml:space="preserve"> v </w:t>
      </w:r>
      <w:r>
        <w:t>modulu musí být prováděny na základě prvotního dokumentu (přihlašovací, úmrtní, oddací list, …). Kromě zmíněného musí modul řešit</w:t>
      </w:r>
      <w:r w:rsidR="001D4C76">
        <w:t xml:space="preserve"> i </w:t>
      </w:r>
      <w:r>
        <w:t>zahájení správního řízení při změně trvalého pobytu</w:t>
      </w:r>
      <w:r w:rsidR="001D4C76">
        <w:t xml:space="preserve"> a </w:t>
      </w:r>
      <w:r>
        <w:t>evidenci vydaných potvrzení</w:t>
      </w:r>
      <w:r w:rsidR="001D4C76">
        <w:t xml:space="preserve"> o </w:t>
      </w:r>
      <w:r>
        <w:t>změně trvalého pobytu. Dále musí modul evidovat zákazy přihlášení</w:t>
      </w:r>
      <w:r w:rsidR="001D4C76">
        <w:t xml:space="preserve"> k </w:t>
      </w:r>
      <w:r>
        <w:t>trvalému pobytu</w:t>
      </w:r>
      <w:r w:rsidR="001D4C76">
        <w:t xml:space="preserve"> a </w:t>
      </w:r>
      <w:r>
        <w:t>vlastníky objektů. Modul musí zpracovávat základní doklady pro změnu vložených dat občana. Ty musí být možno rozdělit do skupin podle charakteru na přírůstky, úbytky, změny. Modul musí umožnit zpracovávat dávky</w:t>
      </w:r>
      <w:r w:rsidR="001D4C76">
        <w:t xml:space="preserve"> z </w:t>
      </w:r>
      <w:r>
        <w:t>Centrálního registru obyvatel.</w:t>
      </w:r>
      <w:r w:rsidR="00B44F0F">
        <w:t xml:space="preserve"> Modul musí splňovat platnou </w:t>
      </w:r>
      <w:r w:rsidR="00B44F0F" w:rsidRPr="001F3584">
        <w:t>leg</w:t>
      </w:r>
      <w:r w:rsidR="00B44F0F">
        <w:t>islativu.</w:t>
      </w:r>
    </w:p>
    <w:p w14:paraId="5FBEA2C4" w14:textId="3576CCDE" w:rsidR="00282E31" w:rsidRDefault="00282E31" w:rsidP="000475C4"/>
    <w:p w14:paraId="0789AE82" w14:textId="77777777" w:rsidR="00282E31" w:rsidRDefault="00282E31" w:rsidP="00282E31"/>
    <w:p w14:paraId="5B35F21F" w14:textId="5BB925A2" w:rsidR="00BB05EA" w:rsidRDefault="00BB05EA" w:rsidP="00BB05EA">
      <w:pPr>
        <w:pStyle w:val="Nadpis2"/>
      </w:pPr>
      <w:bookmarkStart w:id="38" w:name="_Ref138235839"/>
      <w:bookmarkStart w:id="39" w:name="_Toc149130007"/>
      <w:r>
        <w:t>Registr obyvatel</w:t>
      </w:r>
      <w:r w:rsidR="00C9676F">
        <w:t xml:space="preserve"> – volby</w:t>
      </w:r>
      <w:bookmarkEnd w:id="38"/>
      <w:bookmarkEnd w:id="39"/>
    </w:p>
    <w:p w14:paraId="14E796FB" w14:textId="6C6DE064" w:rsidR="00C9676F" w:rsidRDefault="00C9676F" w:rsidP="00C9676F">
      <w:r>
        <w:t>Modul „Registr obyvatel – volby“ musí být určen pro přípravu komunálních, parlamentních či jiných voleb nebo referend. Modul musí být nadstavbou modulu „Registr obyvatel“, ze kterého musí čerpat potřebná data (je možné</w:t>
      </w:r>
      <w:r w:rsidR="001D4C76">
        <w:t xml:space="preserve"> i </w:t>
      </w:r>
      <w:r>
        <w:t>čerpání dat</w:t>
      </w:r>
      <w:r w:rsidR="001D4C76">
        <w:t xml:space="preserve"> z </w:t>
      </w:r>
      <w:proofErr w:type="spellStart"/>
      <w:r>
        <w:t>CRO</w:t>
      </w:r>
      <w:proofErr w:type="spellEnd"/>
      <w:r>
        <w:t>). Mezi základní komponenty modulu musí patřit registry volebních</w:t>
      </w:r>
    </w:p>
    <w:p w14:paraId="5FE2EF0F" w14:textId="433819C0" w:rsidR="002724B1" w:rsidRDefault="00C9676F" w:rsidP="00C9676F">
      <w:r>
        <w:t>okrsků, provedených voleb, volebních komisí</w:t>
      </w:r>
      <w:r w:rsidR="001D4C76">
        <w:t xml:space="preserve"> a </w:t>
      </w:r>
      <w:r>
        <w:t>voličských průkazů. Dále pak stálý seznam</w:t>
      </w:r>
      <w:r w:rsidR="001D4C76">
        <w:t xml:space="preserve"> s </w:t>
      </w:r>
      <w:r>
        <w:t>dodatkem, zvláštní seznam voličů. Mimo legislativně závislých výstupů musí modul zpracovávat</w:t>
      </w:r>
      <w:r w:rsidR="001D4C76">
        <w:t xml:space="preserve"> i </w:t>
      </w:r>
      <w:r>
        <w:t>výstupy pro činnosti související</w:t>
      </w:r>
      <w:r w:rsidR="001D4C76">
        <w:t xml:space="preserve"> s </w:t>
      </w:r>
      <w:r>
        <w:t>doručením hlasovacích lístku do rukou občanů, jako jsou seznamy pro roznášku, tisk štítků</w:t>
      </w:r>
      <w:r w:rsidR="001D4C76">
        <w:t xml:space="preserve"> a </w:t>
      </w:r>
      <w:r>
        <w:t>obálek, rozvrh volebních okrsků. Nedílnou součástí musí být pak zapracované nástroje na tvorbu statistických textových (seznamů)</w:t>
      </w:r>
      <w:r w:rsidR="001D4C76">
        <w:t xml:space="preserve"> i </w:t>
      </w:r>
      <w:r>
        <w:t>grafických výstupů.</w:t>
      </w:r>
      <w:r w:rsidR="00B44F0F">
        <w:t xml:space="preserve"> Modul musí být </w:t>
      </w:r>
      <w:r w:rsidR="00B44F0F" w:rsidRPr="00B44F0F">
        <w:t xml:space="preserve">napojen na všechny rejstříky přes ROB. </w:t>
      </w:r>
      <w:r w:rsidR="00B44F0F">
        <w:t>M</w:t>
      </w:r>
      <w:r w:rsidR="00B44F0F" w:rsidRPr="00B44F0F">
        <w:t xml:space="preserve">odul </w:t>
      </w:r>
      <w:r w:rsidR="00B44F0F">
        <w:t xml:space="preserve">musí </w:t>
      </w:r>
      <w:r w:rsidR="00B44F0F" w:rsidRPr="00B44F0F">
        <w:t>slouž</w:t>
      </w:r>
      <w:r w:rsidR="00B44F0F">
        <w:t>it</w:t>
      </w:r>
      <w:r w:rsidR="00B44F0F" w:rsidRPr="00B44F0F">
        <w:t xml:space="preserve"> k tvorbě volebních seznamů atd. - vše co se týká přípravy voleb</w:t>
      </w:r>
      <w:r w:rsidR="00B44F0F">
        <w:t>.</w:t>
      </w:r>
    </w:p>
    <w:p w14:paraId="4812E69D" w14:textId="77777777" w:rsidR="002724B1" w:rsidRDefault="002724B1" w:rsidP="00282E31"/>
    <w:p w14:paraId="419D0877" w14:textId="5E4495EB" w:rsidR="00C9676F" w:rsidRDefault="00C84912" w:rsidP="00C84912">
      <w:pPr>
        <w:pStyle w:val="Nadpis2"/>
      </w:pPr>
      <w:bookmarkStart w:id="40" w:name="_Ref138235852"/>
      <w:bookmarkStart w:id="41" w:name="_Toc149130008"/>
      <w:r>
        <w:t>P</w:t>
      </w:r>
      <w:r w:rsidR="00C9676F">
        <w:t>ořizovač účetních dokladů</w:t>
      </w:r>
      <w:bookmarkEnd w:id="40"/>
      <w:bookmarkEnd w:id="41"/>
    </w:p>
    <w:p w14:paraId="4CCB2EB6" w14:textId="00AAA1ED" w:rsidR="00C9676F" w:rsidRDefault="00C84912" w:rsidP="00C84912">
      <w:r>
        <w:t>Modul „Pořizovač účetních dokladů“ musí umožnit vytvářet</w:t>
      </w:r>
      <w:r w:rsidR="001D4C76">
        <w:t xml:space="preserve"> a </w:t>
      </w:r>
      <w:r>
        <w:t>účtovat všechny typy účetních dokladů. Modul musí umožnit tvorbu opravných dokladů</w:t>
      </w:r>
      <w:r w:rsidR="001D4C76">
        <w:t xml:space="preserve"> k </w:t>
      </w:r>
      <w:r>
        <w:t>dokladům vzniklým</w:t>
      </w:r>
      <w:r w:rsidR="001D4C76">
        <w:t xml:space="preserve"> v </w:t>
      </w:r>
      <w:r>
        <w:t>ostatních modulech EIS</w:t>
      </w:r>
      <w:r w:rsidR="001D4C76">
        <w:t xml:space="preserve"> a </w:t>
      </w:r>
      <w:r>
        <w:t>při účtování nespárovaných plateb. Modul musí podporovat elektronický schvalovací proces. Veškeré důležité operace</w:t>
      </w:r>
      <w:r w:rsidR="001D4C76">
        <w:t xml:space="preserve"> s </w:t>
      </w:r>
      <w:r>
        <w:t>doklady musí být zaznamenávány</w:t>
      </w:r>
      <w:r w:rsidR="001D4C76">
        <w:t xml:space="preserve"> v </w:t>
      </w:r>
      <w:r>
        <w:t>historii</w:t>
      </w:r>
      <w:r w:rsidR="001D4C76">
        <w:t xml:space="preserve"> a </w:t>
      </w:r>
      <w:r>
        <w:t>kdykoli je možno jednoduše dohledat okamžik provedené změny</w:t>
      </w:r>
      <w:r w:rsidR="001D4C76">
        <w:t xml:space="preserve"> i </w:t>
      </w:r>
      <w:r>
        <w:t>jejího autora. Doklady modulu musí být provázány</w:t>
      </w:r>
      <w:r w:rsidR="001D4C76">
        <w:t xml:space="preserve"> s </w:t>
      </w:r>
      <w:r>
        <w:t>doklady ostatních agend EIS. Opravné doklady musí být napojeny na primární (opravované), doklady nespárovaných plateb na příslušné bankovní výpisy. Účetní zápisy musí být možno vázat na konkrétní položku smlouvy, objednávky či příslibu, čímž musí být zabezpečena přehlednost</w:t>
      </w:r>
      <w:r w:rsidR="001D4C76">
        <w:t xml:space="preserve"> a </w:t>
      </w:r>
      <w:r>
        <w:t>průkaznost účetních dat. Modul musí umožnit provádět kontroly např. vůči účtovému rozvrhu, disponibility, kontrola na ukazatele atd.</w:t>
      </w:r>
      <w:r w:rsidR="001D4C76">
        <w:t xml:space="preserve"> V </w:t>
      </w:r>
      <w:r>
        <w:t>průběhu tvorby účetních dokladů musí modul umožnit uživateli využít zabudovaných nápověd.</w:t>
      </w:r>
    </w:p>
    <w:p w14:paraId="5A68C0C6" w14:textId="77777777" w:rsidR="00C84912" w:rsidRDefault="00C84912" w:rsidP="00C9676F"/>
    <w:p w14:paraId="405A9F16" w14:textId="7A75138A" w:rsidR="00C9676F" w:rsidRDefault="00C84912" w:rsidP="00500EB9">
      <w:pPr>
        <w:pStyle w:val="Nadpis2"/>
      </w:pPr>
      <w:bookmarkStart w:id="42" w:name="_Ref138236434"/>
      <w:bookmarkStart w:id="43" w:name="_Toc149130009"/>
      <w:r>
        <w:lastRenderedPageBreak/>
        <w:t>Účetní</w:t>
      </w:r>
      <w:r w:rsidR="001D4C76">
        <w:t xml:space="preserve"> a </w:t>
      </w:r>
      <w:r>
        <w:t>rozpočtové výstupy</w:t>
      </w:r>
      <w:bookmarkEnd w:id="42"/>
      <w:bookmarkEnd w:id="43"/>
    </w:p>
    <w:p w14:paraId="1AAC1532" w14:textId="63F4F17F" w:rsidR="00500EB9" w:rsidRDefault="00500EB9" w:rsidP="00500EB9">
      <w:r>
        <w:t>Modul „Účetní</w:t>
      </w:r>
      <w:r w:rsidR="001D4C76">
        <w:t xml:space="preserve"> a </w:t>
      </w:r>
      <w:r>
        <w:t>rozpočtové výstupy“ musí poskytovat uživateli velké množství controllingových, manažerských, prezentačních</w:t>
      </w:r>
      <w:r w:rsidR="001D4C76">
        <w:t xml:space="preserve"> a </w:t>
      </w:r>
      <w:r>
        <w:t>dalších výstupů</w:t>
      </w:r>
      <w:r w:rsidR="001D4C76">
        <w:t xml:space="preserve"> i </w:t>
      </w:r>
      <w:r>
        <w:t>pohledů na data, která jsou proúčtována do Deníku účetních zápisů</w:t>
      </w:r>
      <w:r w:rsidR="001D4C76">
        <w:t xml:space="preserve"> a </w:t>
      </w:r>
      <w:r>
        <w:t>Deníku rozpočtových zápisů,</w:t>
      </w:r>
      <w:r w:rsidR="001D4C76">
        <w:t xml:space="preserve"> a </w:t>
      </w:r>
      <w:r>
        <w:t>dále</w:t>
      </w:r>
      <w:r w:rsidR="001D4C76">
        <w:t xml:space="preserve"> i </w:t>
      </w:r>
      <w:r>
        <w:t>na data</w:t>
      </w:r>
      <w:r w:rsidR="001D4C76">
        <w:t xml:space="preserve"> s </w:t>
      </w:r>
      <w:r>
        <w:t>nimi souvisejících primárních dokladů. Sada základních</w:t>
      </w:r>
      <w:r w:rsidR="001D4C76">
        <w:t xml:space="preserve"> a </w:t>
      </w:r>
      <w:r>
        <w:t>zakázkových výstupů musí být aktualizována, aby byla</w:t>
      </w:r>
      <w:r w:rsidR="001D4C76">
        <w:t xml:space="preserve"> v </w:t>
      </w:r>
      <w:r>
        <w:t>plném souladu</w:t>
      </w:r>
      <w:r w:rsidR="001D4C76">
        <w:t xml:space="preserve"> s </w:t>
      </w:r>
      <w:r>
        <w:t>platnou legislativou. Hlavními úlohami modulu musí být prohlížení účetních</w:t>
      </w:r>
      <w:r w:rsidR="001D4C76">
        <w:t xml:space="preserve"> a </w:t>
      </w:r>
      <w:r>
        <w:t>rozpočtových deníků</w:t>
      </w:r>
      <w:r w:rsidR="001D4C76">
        <w:t xml:space="preserve"> a </w:t>
      </w:r>
      <w:r>
        <w:t>knih, stavů</w:t>
      </w:r>
    </w:p>
    <w:p w14:paraId="0CEFDD44" w14:textId="7B084E5B" w:rsidR="00C9676F" w:rsidRDefault="00500EB9" w:rsidP="00500EB9">
      <w:r>
        <w:t>financování</w:t>
      </w:r>
      <w:r w:rsidR="001D4C76">
        <w:t xml:space="preserve"> a </w:t>
      </w:r>
      <w:r>
        <w:t>ukazatelů rozpočtu, tvorba účetních</w:t>
      </w:r>
      <w:r w:rsidR="001D4C76">
        <w:t xml:space="preserve"> a </w:t>
      </w:r>
      <w:r>
        <w:t>rozpočtových výkazů</w:t>
      </w:r>
      <w:r w:rsidR="001D4C76">
        <w:t xml:space="preserve"> a </w:t>
      </w:r>
      <w:r>
        <w:t>sestav, účetní registr závazků</w:t>
      </w:r>
      <w:r w:rsidR="001D4C76">
        <w:t xml:space="preserve"> a </w:t>
      </w:r>
      <w:r>
        <w:t>pohledávek</w:t>
      </w:r>
      <w:r w:rsidR="001D4C76">
        <w:t xml:space="preserve"> a </w:t>
      </w:r>
      <w:r>
        <w:t>podpora přeúčtování skutečnosti</w:t>
      </w:r>
      <w:r w:rsidR="001D4C76">
        <w:t xml:space="preserve"> z </w:t>
      </w:r>
      <w:proofErr w:type="spellStart"/>
      <w:r>
        <w:t>IISSP</w:t>
      </w:r>
      <w:proofErr w:type="spellEnd"/>
      <w:r>
        <w:t>. Data aktuálního</w:t>
      </w:r>
      <w:r w:rsidR="001D4C76">
        <w:t xml:space="preserve"> i </w:t>
      </w:r>
      <w:r>
        <w:t>předešlých období musí být zobrazována</w:t>
      </w:r>
      <w:r w:rsidR="001D4C76">
        <w:t xml:space="preserve"> v </w:t>
      </w:r>
      <w:r>
        <w:t>konfiguraci platné pro příslušné období (úč. věta, organizační struktura). Modul musí podporovat základní formáty (volba na uživateli). Opakovaně využívané výstupy musí být možno uložit včetně výběrových masek.</w:t>
      </w:r>
    </w:p>
    <w:p w14:paraId="0CE4CF79" w14:textId="77777777" w:rsidR="00500EB9" w:rsidRDefault="00500EB9" w:rsidP="00C9676F"/>
    <w:p w14:paraId="6F95F15F" w14:textId="7412B634" w:rsidR="00C9676F" w:rsidRDefault="00C84912" w:rsidP="00CC5D2B">
      <w:pPr>
        <w:pStyle w:val="Nadpis2"/>
      </w:pPr>
      <w:bookmarkStart w:id="44" w:name="_Ref138237182"/>
      <w:bookmarkStart w:id="45" w:name="_Toc149130010"/>
      <w:r>
        <w:t>Pořizovač rozpočtových dokladů</w:t>
      </w:r>
      <w:bookmarkEnd w:id="44"/>
      <w:bookmarkEnd w:id="45"/>
    </w:p>
    <w:p w14:paraId="77DCE4D9" w14:textId="53287C2B" w:rsidR="00C9676F" w:rsidRDefault="00CC5D2B" w:rsidP="00CC5D2B">
      <w:r>
        <w:t>Modul „Pořizovač rozpočtových dokladů“ musí mít uživatelsky přívětivé prostředí pro agendu zpracování rozpočtu, který musí poskytovat dokonalý přehled</w:t>
      </w:r>
      <w:r w:rsidR="001D4C76">
        <w:t xml:space="preserve"> o </w:t>
      </w:r>
      <w:r>
        <w:t>změnách</w:t>
      </w:r>
      <w:r w:rsidR="001D4C76">
        <w:t xml:space="preserve"> v </w:t>
      </w:r>
      <w:r>
        <w:t>jedné</w:t>
      </w:r>
      <w:r w:rsidR="001D4C76">
        <w:t xml:space="preserve"> z </w:t>
      </w:r>
      <w:r>
        <w:t>klíčových oblastí fungování celé organizace. Modul musí zajistit přístupovým omezením rozdělení kompetencí</w:t>
      </w:r>
      <w:r w:rsidR="001D4C76">
        <w:t xml:space="preserve"> v </w:t>
      </w:r>
      <w:r>
        <w:t>procesu rozpočtování. Jediným modulem musí být elektronizována agenda rozpočtování (s možností decentralizace). Modul, jejichž prostřednictvím musí být prováděny změny rozpočtu nebo rozpočtového výhledu</w:t>
      </w:r>
      <w:r w:rsidR="001D4C76">
        <w:t xml:space="preserve"> s </w:t>
      </w:r>
      <w:r>
        <w:t>možností řídit přístupy (k oblasti či funkci)</w:t>
      </w:r>
      <w:r w:rsidR="001D4C76">
        <w:t xml:space="preserve"> a </w:t>
      </w:r>
      <w:r>
        <w:t>definovat tak zodpovědnost. Komplexní systém kontrol musí zajišťovat validitu pořizovaných dat. Info</w:t>
      </w:r>
      <w:r w:rsidR="001D4C76">
        <w:t xml:space="preserve"> o </w:t>
      </w:r>
      <w:r>
        <w:t xml:space="preserve">stavu rozpočtových dokladů musí být možno získat bez nutnosti přístupu do modulu pomocí </w:t>
      </w:r>
      <w:proofErr w:type="spellStart"/>
      <w:r>
        <w:t>avizačního</w:t>
      </w:r>
      <w:proofErr w:type="spellEnd"/>
      <w:r>
        <w:t xml:space="preserve"> systému. </w:t>
      </w:r>
      <w:r w:rsidR="008C2575">
        <w:t xml:space="preserve">Modul musí zajistit </w:t>
      </w:r>
      <w:r>
        <w:t>el</w:t>
      </w:r>
      <w:r w:rsidR="008C2575">
        <w:t xml:space="preserve">ektronický </w:t>
      </w:r>
      <w:r>
        <w:t xml:space="preserve">schvalovací proces </w:t>
      </w:r>
      <w:r w:rsidR="008C2575">
        <w:t xml:space="preserve">aby nebylo </w:t>
      </w:r>
      <w:r>
        <w:t>nutné udržovat papírovou</w:t>
      </w:r>
      <w:r w:rsidR="008C2575">
        <w:t xml:space="preserve"> </w:t>
      </w:r>
      <w:r>
        <w:t>formu rozp</w:t>
      </w:r>
      <w:r w:rsidR="008C2575">
        <w:t>očtových</w:t>
      </w:r>
      <w:r>
        <w:t xml:space="preserve"> dokladů. Veškeré operace </w:t>
      </w:r>
      <w:r w:rsidR="008C2575">
        <w:t xml:space="preserve">musí být </w:t>
      </w:r>
      <w:proofErr w:type="spellStart"/>
      <w:r>
        <w:t>žurnálovány</w:t>
      </w:r>
      <w:proofErr w:type="spellEnd"/>
      <w:r w:rsidR="008C2575">
        <w:t xml:space="preserve"> </w:t>
      </w:r>
      <w:r>
        <w:t>pro zjištění okamžiku</w:t>
      </w:r>
      <w:r w:rsidR="001D4C76">
        <w:t xml:space="preserve"> i </w:t>
      </w:r>
      <w:r>
        <w:t>autora provedené změny.</w:t>
      </w:r>
    </w:p>
    <w:p w14:paraId="39CA06DF" w14:textId="77777777" w:rsidR="00CC5D2B" w:rsidRDefault="00CC5D2B" w:rsidP="00C9676F"/>
    <w:p w14:paraId="6659B64E" w14:textId="303CBAF6" w:rsidR="00C9676F" w:rsidRDefault="00C84912" w:rsidP="00355D0F">
      <w:pPr>
        <w:pStyle w:val="Nadpis2"/>
      </w:pPr>
      <w:bookmarkStart w:id="46" w:name="_Ref138238036"/>
      <w:bookmarkStart w:id="47" w:name="_Toc149130011"/>
      <w:r>
        <w:t>Podání elektronických dat</w:t>
      </w:r>
      <w:bookmarkEnd w:id="46"/>
      <w:bookmarkEnd w:id="47"/>
    </w:p>
    <w:p w14:paraId="08100BEB" w14:textId="56F9913F" w:rsidR="00C9676F" w:rsidRDefault="00416014" w:rsidP="00416014">
      <w:r>
        <w:t xml:space="preserve">Modul „Podání elektronických dat“ musí </w:t>
      </w:r>
      <w:r w:rsidR="00B44F0F">
        <w:t xml:space="preserve">splňovat </w:t>
      </w:r>
      <w:r>
        <w:t>povinnosti elektronického podání přiznání</w:t>
      </w:r>
      <w:r w:rsidR="001D4C76">
        <w:t xml:space="preserve"> k </w:t>
      </w:r>
      <w:r>
        <w:t>DPH</w:t>
      </w:r>
      <w:r w:rsidR="001D4C76">
        <w:t xml:space="preserve"> a </w:t>
      </w:r>
      <w:r>
        <w:t>souhrnného</w:t>
      </w:r>
      <w:r w:rsidR="001D4C76">
        <w:t xml:space="preserve"> i </w:t>
      </w:r>
      <w:r>
        <w:t>kontrolního hlášení. Modul musí řešit odeslání účetních či finančních výkazů do státní pokladny (</w:t>
      </w:r>
      <w:proofErr w:type="spellStart"/>
      <w:r>
        <w:t>CSÚIS</w:t>
      </w:r>
      <w:proofErr w:type="spellEnd"/>
      <w:r>
        <w:t>)</w:t>
      </w:r>
      <w:r w:rsidR="001D4C76">
        <w:t xml:space="preserve"> a </w:t>
      </w:r>
      <w:r>
        <w:t>zasílání evidenčních listů</w:t>
      </w:r>
      <w:r w:rsidR="001D4C76">
        <w:t xml:space="preserve"> a </w:t>
      </w:r>
      <w:r>
        <w:t>oznámení</w:t>
      </w:r>
      <w:r w:rsidR="001D4C76">
        <w:t xml:space="preserve"> o </w:t>
      </w:r>
      <w:r>
        <w:t>změnách na ČSSZ. Modul musí umožnit elektronické podepisování veškeré dokumentace</w:t>
      </w:r>
      <w:r w:rsidR="001D4C76">
        <w:t xml:space="preserve"> i </w:t>
      </w:r>
      <w:r>
        <w:t>tisk</w:t>
      </w:r>
      <w:r w:rsidR="001D4C76">
        <w:t xml:space="preserve"> a </w:t>
      </w:r>
      <w:r>
        <w:t>export všech podporovaných typů dat. Modul musí umožnit vytvořit, upravit nebo prohlédnout podporované druhy XML dat (výkazů) pro Českou správu sociálního zabezpečení, Finanční správu MF ČR či Státní pokladnu. Dále musí umět ověřit jejich validitu (syntaxe</w:t>
      </w:r>
      <w:r w:rsidR="001D4C76">
        <w:t xml:space="preserve"> i </w:t>
      </w:r>
      <w:r>
        <w:t xml:space="preserve">sémantika dle </w:t>
      </w:r>
      <w:proofErr w:type="spellStart"/>
      <w:r>
        <w:t>XSD</w:t>
      </w:r>
      <w:proofErr w:type="spellEnd"/>
      <w:r>
        <w:t xml:space="preserve"> schémat), vytisknout, exportovat, odeslat na odpovídající zařízení pomocí HTTP, HTTPS, web služeb nebo systému datových schránek. Modul musí podporovat vyžadované bezpečnostní procedury (HTTPS komunikaci, el. podpis XML, šifrování.</w:t>
      </w:r>
    </w:p>
    <w:p w14:paraId="7456CFD4" w14:textId="77777777" w:rsidR="00416014" w:rsidRDefault="00416014" w:rsidP="00416014"/>
    <w:p w14:paraId="1AB3C4A6" w14:textId="57B30EE9" w:rsidR="00C9676F" w:rsidRDefault="00C84912" w:rsidP="006521CF">
      <w:pPr>
        <w:pStyle w:val="Nadpis2"/>
      </w:pPr>
      <w:bookmarkStart w:id="48" w:name="_Ref138238539"/>
      <w:bookmarkStart w:id="49" w:name="_Toc149130012"/>
      <w:r>
        <w:t>Finanční účtárna</w:t>
      </w:r>
      <w:bookmarkEnd w:id="48"/>
      <w:bookmarkEnd w:id="49"/>
    </w:p>
    <w:p w14:paraId="7A5977E1" w14:textId="061456CA" w:rsidR="00C9676F" w:rsidRDefault="00DF39CB" w:rsidP="00DF39CB">
      <w:r>
        <w:t xml:space="preserve">Modul „Finanční účtárna“ </w:t>
      </w:r>
      <w:r w:rsidR="00263EC9">
        <w:t xml:space="preserve">musí být </w:t>
      </w:r>
      <w:r>
        <w:t>specializovaným nástrojem koncipovaným</w:t>
      </w:r>
      <w:r w:rsidR="00263EC9">
        <w:t xml:space="preserve"> </w:t>
      </w:r>
      <w:r>
        <w:t>zejména pro hromadné nebo kumulované účtování</w:t>
      </w:r>
      <w:r w:rsidR="00263EC9">
        <w:t xml:space="preserve"> </w:t>
      </w:r>
      <w:r>
        <w:t>velkého množství účetních</w:t>
      </w:r>
      <w:r w:rsidR="001D4C76">
        <w:t xml:space="preserve"> a </w:t>
      </w:r>
      <w:r>
        <w:t>platebních pohybů</w:t>
      </w:r>
      <w:r w:rsidR="00263EC9">
        <w:t xml:space="preserve"> </w:t>
      </w:r>
      <w:r>
        <w:t>(samozřejmě vyplývajících</w:t>
      </w:r>
      <w:r w:rsidR="001D4C76">
        <w:t xml:space="preserve"> z </w:t>
      </w:r>
      <w:r>
        <w:t>primárních dokladů,</w:t>
      </w:r>
      <w:r w:rsidR="00263EC9">
        <w:t xml:space="preserve"> </w:t>
      </w:r>
      <w:r>
        <w:t>které svým charakterem dovolují provádět hromadné</w:t>
      </w:r>
      <w:r w:rsidR="00263EC9">
        <w:t xml:space="preserve"> </w:t>
      </w:r>
      <w:r>
        <w:t xml:space="preserve">či kumulované účtování). </w:t>
      </w:r>
      <w:r w:rsidR="00263EC9">
        <w:t xml:space="preserve">Modul musí tedy umožňovat </w:t>
      </w:r>
      <w:r>
        <w:t>při zachování</w:t>
      </w:r>
      <w:r w:rsidR="00263EC9">
        <w:t xml:space="preserve"> </w:t>
      </w:r>
      <w:r>
        <w:t>detailní průkaznosti jednou operací vygenerovat</w:t>
      </w:r>
      <w:r w:rsidR="001D4C76">
        <w:t xml:space="preserve"> a </w:t>
      </w:r>
      <w:r>
        <w:t>poté</w:t>
      </w:r>
      <w:r w:rsidR="00263EC9">
        <w:t xml:space="preserve"> </w:t>
      </w:r>
      <w:r>
        <w:t xml:space="preserve">proúčtovat jakékoli množství dokladů. Dále modul </w:t>
      </w:r>
      <w:r w:rsidR="00263EC9">
        <w:t>musí řešit</w:t>
      </w:r>
      <w:r w:rsidR="001D4C76">
        <w:t xml:space="preserve"> i </w:t>
      </w:r>
      <w:r>
        <w:t>oblast zápočtů, závazků</w:t>
      </w:r>
      <w:r w:rsidR="001D4C76">
        <w:t xml:space="preserve"> a </w:t>
      </w:r>
      <w:r>
        <w:t>pohledávek.</w:t>
      </w:r>
      <w:r w:rsidR="00263EC9">
        <w:t xml:space="preserve"> </w:t>
      </w:r>
      <w:r>
        <w:t xml:space="preserve">Modulem </w:t>
      </w:r>
      <w:r w:rsidR="00263EC9">
        <w:t xml:space="preserve">musí být </w:t>
      </w:r>
      <w:r>
        <w:t>účtovány pohyby vyplývající</w:t>
      </w:r>
      <w:r w:rsidR="001D4C76">
        <w:t xml:space="preserve"> z </w:t>
      </w:r>
      <w:r>
        <w:t>primárních dokladů. Modul sám primární účetní</w:t>
      </w:r>
      <w:r w:rsidR="00263EC9">
        <w:t xml:space="preserve"> </w:t>
      </w:r>
      <w:r>
        <w:t>doklady nezpracovává, ale účtuje předpisy, jež jsou</w:t>
      </w:r>
      <w:r w:rsidR="00263EC9">
        <w:t xml:space="preserve"> </w:t>
      </w:r>
      <w:r>
        <w:t>do něj</w:t>
      </w:r>
      <w:r w:rsidR="001D4C76">
        <w:t xml:space="preserve"> z </w:t>
      </w:r>
      <w:r>
        <w:t>příslušných agend zasílány. Jedná se zejména</w:t>
      </w:r>
      <w:r w:rsidR="001D4C76">
        <w:t xml:space="preserve"> o </w:t>
      </w:r>
      <w:r>
        <w:t>účtování</w:t>
      </w:r>
      <w:r w:rsidR="001D4C76">
        <w:t xml:space="preserve"> o </w:t>
      </w:r>
      <w:r>
        <w:t>pohledávkách DDP, závazcích SOC,</w:t>
      </w:r>
      <w:r w:rsidR="00263EC9">
        <w:t xml:space="preserve"> </w:t>
      </w:r>
      <w:r>
        <w:t>účtování</w:t>
      </w:r>
      <w:r w:rsidR="001D4C76">
        <w:t xml:space="preserve"> o </w:t>
      </w:r>
      <w:r>
        <w:t>mzdách,</w:t>
      </w:r>
      <w:r w:rsidR="00263EC9">
        <w:t xml:space="preserve"> </w:t>
      </w:r>
      <w:r>
        <w:t>podmíněných závazcích</w:t>
      </w:r>
      <w:r w:rsidR="001D4C76">
        <w:t xml:space="preserve"> a </w:t>
      </w:r>
      <w:r>
        <w:t>pohledávkách, účtování</w:t>
      </w:r>
      <w:r w:rsidR="001D4C76">
        <w:t xml:space="preserve"> o </w:t>
      </w:r>
      <w:r>
        <w:t>opravných položkách</w:t>
      </w:r>
      <w:r w:rsidR="001D4C76">
        <w:t xml:space="preserve"> k </w:t>
      </w:r>
      <w:r>
        <w:t>pohledávkám po splatnosti</w:t>
      </w:r>
      <w:r w:rsidR="001D4C76">
        <w:t xml:space="preserve"> a </w:t>
      </w:r>
      <w:r>
        <w:t>účtování předpisů účetních zápisů načtených</w:t>
      </w:r>
      <w:r w:rsidR="00263EC9">
        <w:t xml:space="preserve"> </w:t>
      </w:r>
      <w:r>
        <w:t>do systému pomocí datových rozhraní.</w:t>
      </w:r>
    </w:p>
    <w:p w14:paraId="59A13349" w14:textId="77777777" w:rsidR="00DF39CB" w:rsidRDefault="00DF39CB" w:rsidP="00DF39CB"/>
    <w:p w14:paraId="7D8BE6DF" w14:textId="104726B0" w:rsidR="00C9676F" w:rsidRDefault="00C84912" w:rsidP="00276064">
      <w:pPr>
        <w:pStyle w:val="Nadpis2"/>
      </w:pPr>
      <w:bookmarkStart w:id="50" w:name="_Ref138245022"/>
      <w:bookmarkStart w:id="51" w:name="_Toc149130013"/>
      <w:r>
        <w:t>Matrika</w:t>
      </w:r>
      <w:bookmarkEnd w:id="50"/>
      <w:bookmarkEnd w:id="51"/>
    </w:p>
    <w:p w14:paraId="35BE6F3A" w14:textId="4B9FA3A8" w:rsidR="00276064" w:rsidRDefault="00276064" w:rsidP="00276064">
      <w:r>
        <w:t>Modul „Matrika“ musí sloužit pro správu matričních záležitostí úřadů ve smyslu zákona</w:t>
      </w:r>
      <w:r w:rsidR="001D4C76">
        <w:t xml:space="preserve"> o </w:t>
      </w:r>
      <w:r>
        <w:t>matrikách, který zároveň</w:t>
      </w:r>
      <w:r w:rsidR="00773AE8">
        <w:t xml:space="preserve"> </w:t>
      </w:r>
      <w:r>
        <w:t>prostřednictvím aplikace legalizace provádí ověřování</w:t>
      </w:r>
      <w:r w:rsidR="00773AE8">
        <w:t xml:space="preserve"> </w:t>
      </w:r>
      <w:r>
        <w:t>podpisů</w:t>
      </w:r>
      <w:r w:rsidR="001D4C76">
        <w:t xml:space="preserve"> a </w:t>
      </w:r>
      <w:r>
        <w:t xml:space="preserve">listin. Struktura údajů </w:t>
      </w:r>
      <w:r w:rsidR="00773AE8">
        <w:t xml:space="preserve">musí být </w:t>
      </w:r>
      <w:r>
        <w:t>navržena tak,</w:t>
      </w:r>
      <w:r w:rsidR="00773AE8">
        <w:t xml:space="preserve"> </w:t>
      </w:r>
      <w:r>
        <w:t>aby odpovídala stávajícím zvyklostem pro evidenci</w:t>
      </w:r>
      <w:r w:rsidR="00773AE8">
        <w:t xml:space="preserve"> </w:t>
      </w:r>
      <w:r>
        <w:t>matričních událostí</w:t>
      </w:r>
      <w:r w:rsidR="001D4C76">
        <w:t xml:space="preserve"> v </w:t>
      </w:r>
      <w:r>
        <w:t>knihách ze svázaných tiskopisů.</w:t>
      </w:r>
      <w:r w:rsidR="00773AE8">
        <w:t xml:space="preserve"> Modul musí kontrolovat </w:t>
      </w:r>
      <w:r>
        <w:t xml:space="preserve">povinné vazby při pořizování dat, </w:t>
      </w:r>
      <w:r w:rsidR="00773AE8">
        <w:t xml:space="preserve">musí </w:t>
      </w:r>
      <w:r>
        <w:t>poskyt</w:t>
      </w:r>
      <w:r w:rsidR="00773AE8">
        <w:t xml:space="preserve">ovat </w:t>
      </w:r>
      <w:r>
        <w:t>údaje</w:t>
      </w:r>
      <w:r w:rsidR="001D4C76">
        <w:t xml:space="preserve"> z </w:t>
      </w:r>
      <w:r>
        <w:t>číselníků</w:t>
      </w:r>
      <w:r w:rsidR="001D4C76">
        <w:t xml:space="preserve"> a </w:t>
      </w:r>
      <w:r w:rsidR="00773AE8">
        <w:t xml:space="preserve">umožnit </w:t>
      </w:r>
      <w:r>
        <w:t>získat údaje účastníků</w:t>
      </w:r>
      <w:r w:rsidR="00773AE8">
        <w:t xml:space="preserve"> </w:t>
      </w:r>
      <w:r>
        <w:t>matričních událostí</w:t>
      </w:r>
      <w:r w:rsidR="001D4C76">
        <w:t xml:space="preserve"> z </w:t>
      </w:r>
      <w:r>
        <w:t>reg</w:t>
      </w:r>
      <w:r w:rsidR="00773AE8">
        <w:t>istru</w:t>
      </w:r>
      <w:r>
        <w:t xml:space="preserve"> agend </w:t>
      </w:r>
      <w:r w:rsidR="00773AE8">
        <w:t>EIS</w:t>
      </w:r>
      <w:r>
        <w:t>.</w:t>
      </w:r>
      <w:r w:rsidR="00773AE8">
        <w:t xml:space="preserve"> Modul musí </w:t>
      </w:r>
      <w:r>
        <w:t>evid</w:t>
      </w:r>
      <w:r w:rsidR="00773AE8">
        <w:t>ovat</w:t>
      </w:r>
      <w:r>
        <w:t xml:space="preserve"> narození, manželství, úmrtí</w:t>
      </w:r>
      <w:r w:rsidR="001D4C76">
        <w:t xml:space="preserve"> a </w:t>
      </w:r>
      <w:r>
        <w:t>obdobné,</w:t>
      </w:r>
      <w:r w:rsidR="00773AE8">
        <w:t xml:space="preserve"> </w:t>
      </w:r>
      <w:r>
        <w:t>uskutečněné</w:t>
      </w:r>
      <w:r w:rsidR="001D4C76">
        <w:t xml:space="preserve"> v </w:t>
      </w:r>
      <w:r>
        <w:t>zahraničí. Dále změnu jmen</w:t>
      </w:r>
      <w:r w:rsidR="001D4C76">
        <w:t xml:space="preserve"> a </w:t>
      </w:r>
      <w:r>
        <w:t>uznání</w:t>
      </w:r>
    </w:p>
    <w:p w14:paraId="50501A97" w14:textId="0DEE1FB7" w:rsidR="00C9676F" w:rsidRDefault="00276064" w:rsidP="00276064">
      <w:r>
        <w:lastRenderedPageBreak/>
        <w:t xml:space="preserve">otcovství. </w:t>
      </w:r>
      <w:r w:rsidR="00773AE8">
        <w:t xml:space="preserve">Modul musí vytvářet </w:t>
      </w:r>
      <w:r>
        <w:t>doklady, osvědčení</w:t>
      </w:r>
      <w:r w:rsidR="001D4C76">
        <w:t xml:space="preserve"> o </w:t>
      </w:r>
      <w:r>
        <w:t>občanství,</w:t>
      </w:r>
      <w:r w:rsidR="001D4C76">
        <w:t xml:space="preserve"> o </w:t>
      </w:r>
      <w:r>
        <w:t>právní způsobilosti apod. Zadání ev</w:t>
      </w:r>
      <w:r w:rsidR="00773AE8">
        <w:t>idenčních</w:t>
      </w:r>
      <w:r>
        <w:t xml:space="preserve"> údajů na základě</w:t>
      </w:r>
      <w:r w:rsidR="00773AE8">
        <w:t xml:space="preserve"> </w:t>
      </w:r>
      <w:r>
        <w:t xml:space="preserve">oznámení události. Matriční doklady </w:t>
      </w:r>
      <w:r w:rsidR="00773AE8">
        <w:t xml:space="preserve">musí být </w:t>
      </w:r>
      <w:r>
        <w:t>evidovány</w:t>
      </w:r>
      <w:r w:rsidR="00773AE8">
        <w:t xml:space="preserve"> </w:t>
      </w:r>
      <w:r>
        <w:t>jako přísně zúčtovatelné tiskopisy (rodný, oddací,</w:t>
      </w:r>
      <w:r w:rsidR="00773AE8">
        <w:t xml:space="preserve"> </w:t>
      </w:r>
      <w:r>
        <w:t>úmrtní list atd.) podle legislativy.</w:t>
      </w:r>
      <w:r w:rsidR="001D4C76">
        <w:t xml:space="preserve"> Z </w:t>
      </w:r>
      <w:r>
        <w:t xml:space="preserve">evidence </w:t>
      </w:r>
      <w:r w:rsidR="00773AE8">
        <w:t xml:space="preserve">musí být </w:t>
      </w:r>
      <w:r>
        <w:t>možné</w:t>
      </w:r>
      <w:r w:rsidR="00773AE8">
        <w:t xml:space="preserve"> </w:t>
      </w:r>
      <w:r>
        <w:t>dohledat tiskopisy vydané či zničené</w:t>
      </w:r>
      <w:r w:rsidR="001D4C76">
        <w:t xml:space="preserve"> k </w:t>
      </w:r>
      <w:r>
        <w:t>určitému zápisu,</w:t>
      </w:r>
      <w:r w:rsidR="00773AE8">
        <w:t xml:space="preserve"> </w:t>
      </w:r>
      <w:r>
        <w:t>za vybrané období, matriční obvod či konkrétním</w:t>
      </w:r>
      <w:r w:rsidR="00773AE8">
        <w:t xml:space="preserve"> </w:t>
      </w:r>
      <w:r>
        <w:t>matrikářem.</w:t>
      </w:r>
    </w:p>
    <w:p w14:paraId="1CA78CA9" w14:textId="77777777" w:rsidR="00276064" w:rsidRDefault="00276064" w:rsidP="00C9676F"/>
    <w:p w14:paraId="59867486" w14:textId="77777777" w:rsidR="00DF2C8B" w:rsidRDefault="00DF2C8B" w:rsidP="00DF2C8B">
      <w:pPr>
        <w:pStyle w:val="Nadpis2"/>
      </w:pPr>
      <w:bookmarkStart w:id="52" w:name="_Ref138245579"/>
      <w:bookmarkStart w:id="53" w:name="_Toc149130014"/>
      <w:r>
        <w:t>Správa hrobových míst</w:t>
      </w:r>
      <w:bookmarkEnd w:id="52"/>
      <w:bookmarkEnd w:id="53"/>
    </w:p>
    <w:p w14:paraId="476021EB" w14:textId="4994758F" w:rsidR="00276064" w:rsidRDefault="0056680D" w:rsidP="0056680D">
      <w:r>
        <w:t>Modul „Správa hrobových míst“ musí být nadstavbový modul nad agendou „Daně dávky</w:t>
      </w:r>
      <w:r w:rsidR="001D4C76">
        <w:t xml:space="preserve"> a </w:t>
      </w:r>
      <w:r>
        <w:t xml:space="preserve">poplatky“, který musí komplexně zajišťovat věcnou evidenci údajů potřebných pro správu hřbitovů. Musí být rozčleněn na několik oblastí. Správa pohřebiště </w:t>
      </w:r>
      <w:r w:rsidR="004B4FA2">
        <w:t xml:space="preserve">musí </w:t>
      </w:r>
      <w:r>
        <w:t>umožn</w:t>
      </w:r>
      <w:r w:rsidR="004B4FA2">
        <w:t>it</w:t>
      </w:r>
      <w:r>
        <w:t xml:space="preserve"> evidovat</w:t>
      </w:r>
      <w:r w:rsidR="004B4FA2">
        <w:t xml:space="preserve"> </w:t>
      </w:r>
      <w:r>
        <w:t>libovolný počet pohřebišť, která lze dále vnitřně členit</w:t>
      </w:r>
      <w:r w:rsidR="004B4FA2">
        <w:t xml:space="preserve"> </w:t>
      </w:r>
      <w:r>
        <w:t>formou stromové struktury.</w:t>
      </w:r>
      <w:r w:rsidR="001D4C76">
        <w:t xml:space="preserve"> V </w:t>
      </w:r>
      <w:r>
        <w:t>rámci pohřebiště</w:t>
      </w:r>
      <w:r w:rsidR="004B4FA2">
        <w:t xml:space="preserve"> musí být </w:t>
      </w:r>
      <w:r>
        <w:t>možné evidovat situace jako např. období zákazu</w:t>
      </w:r>
      <w:r w:rsidR="004B4FA2">
        <w:t xml:space="preserve"> </w:t>
      </w:r>
      <w:r>
        <w:t>pohřbívání. Ve vztahu</w:t>
      </w:r>
      <w:r w:rsidR="001D4C76">
        <w:t xml:space="preserve"> k </w:t>
      </w:r>
      <w:r>
        <w:t xml:space="preserve">hrobovým místům </w:t>
      </w:r>
      <w:r w:rsidR="004B4FA2">
        <w:t xml:space="preserve">musí být možno </w:t>
      </w:r>
      <w:r>
        <w:t>evidovat</w:t>
      </w:r>
      <w:r w:rsidR="004B4FA2">
        <w:t xml:space="preserve"> </w:t>
      </w:r>
      <w:r>
        <w:t>seznamy pohřbených, nájemní smlouvy, sazby poplatků.</w:t>
      </w:r>
      <w:r w:rsidR="004B4FA2">
        <w:t xml:space="preserve"> </w:t>
      </w:r>
      <w:r>
        <w:t xml:space="preserve">Kromě evidence údajů </w:t>
      </w:r>
      <w:r w:rsidR="004B4FA2">
        <w:t xml:space="preserve">musí být možné </w:t>
      </w:r>
      <w:r>
        <w:t>modul využít pro stanovení</w:t>
      </w:r>
      <w:r w:rsidR="004B4FA2">
        <w:t xml:space="preserve"> </w:t>
      </w:r>
      <w:r>
        <w:t>cen nájemného za hrob. místo např formou sazeb.</w:t>
      </w:r>
      <w:r w:rsidR="004B4FA2">
        <w:t xml:space="preserve"> </w:t>
      </w:r>
      <w:r>
        <w:t xml:space="preserve">Jednotlivé sazby </w:t>
      </w:r>
      <w:r w:rsidR="004B4FA2">
        <w:t xml:space="preserve">musí být možné </w:t>
      </w:r>
      <w:r>
        <w:t>seskupovat do ceníků</w:t>
      </w:r>
      <w:r w:rsidR="001D4C76">
        <w:t xml:space="preserve"> a </w:t>
      </w:r>
      <w:r>
        <w:t>ty</w:t>
      </w:r>
      <w:r w:rsidR="004B4FA2">
        <w:t xml:space="preserve"> </w:t>
      </w:r>
      <w:r>
        <w:t xml:space="preserve">přiřazovat pohřebištím. Hrobová místa </w:t>
      </w:r>
      <w:r w:rsidR="004B4FA2">
        <w:t xml:space="preserve">musí být </w:t>
      </w:r>
      <w:r>
        <w:t>prostřednictvím nájemních smluv naváz</w:t>
      </w:r>
      <w:r w:rsidR="004B4FA2">
        <w:t>ány</w:t>
      </w:r>
      <w:r>
        <w:t xml:space="preserve"> na případy</w:t>
      </w:r>
      <w:r w:rsidR="001D4C76">
        <w:t xml:space="preserve"> v </w:t>
      </w:r>
      <w:r w:rsidR="004B4FA2">
        <w:t>modulu „Daně dávky</w:t>
      </w:r>
      <w:r w:rsidR="001D4C76">
        <w:t xml:space="preserve"> a </w:t>
      </w:r>
      <w:r w:rsidR="004B4FA2">
        <w:t>poplatky“</w:t>
      </w:r>
      <w:r>
        <w:t xml:space="preserve">. Modul </w:t>
      </w:r>
      <w:r w:rsidR="004B4FA2">
        <w:t xml:space="preserve">musí </w:t>
      </w:r>
      <w:r>
        <w:t>umožn</w:t>
      </w:r>
      <w:r w:rsidR="004B4FA2">
        <w:t>it</w:t>
      </w:r>
      <w:r>
        <w:t xml:space="preserve"> vypočítat</w:t>
      </w:r>
      <w:r w:rsidR="001D4C76">
        <w:t xml:space="preserve"> a </w:t>
      </w:r>
      <w:r>
        <w:t>vygenerovat předpis</w:t>
      </w:r>
      <w:r w:rsidR="004B4FA2">
        <w:t xml:space="preserve"> </w:t>
      </w:r>
      <w:r>
        <w:t>za požadované období na základě věcné evidence –</w:t>
      </w:r>
      <w:r w:rsidR="004B4FA2">
        <w:t xml:space="preserve"> </w:t>
      </w:r>
      <w:r>
        <w:t>nájem. smluv, parametrů hrob. míst</w:t>
      </w:r>
      <w:r w:rsidR="001D4C76">
        <w:t xml:space="preserve"> a </w:t>
      </w:r>
      <w:r>
        <w:t>přiřazených sazeb</w:t>
      </w:r>
      <w:r w:rsidR="004B4FA2">
        <w:t xml:space="preserve"> </w:t>
      </w:r>
      <w:r>
        <w:t>poplatku.</w:t>
      </w:r>
      <w:r w:rsidR="001D4C76">
        <w:t xml:space="preserve"> Z </w:t>
      </w:r>
      <w:r>
        <w:t xml:space="preserve">uživatelského hlediska </w:t>
      </w:r>
      <w:r w:rsidR="004B4FA2">
        <w:t>musí být</w:t>
      </w:r>
      <w:r w:rsidR="008E6C8E">
        <w:t xml:space="preserve"> </w:t>
      </w:r>
      <w:r>
        <w:t>evidence nájemců</w:t>
      </w:r>
      <w:r w:rsidR="004B4FA2">
        <w:t xml:space="preserve"> </w:t>
      </w:r>
      <w:r>
        <w:t>rozšířenou obdobou evidence případů</w:t>
      </w:r>
      <w:r w:rsidR="001D4C76">
        <w:t xml:space="preserve"> v </w:t>
      </w:r>
      <w:r w:rsidR="004B4FA2">
        <w:t>modulu „Daně dávky</w:t>
      </w:r>
      <w:r w:rsidR="001D4C76">
        <w:t xml:space="preserve"> a </w:t>
      </w:r>
      <w:r w:rsidR="004B4FA2">
        <w:t>poplatky“</w:t>
      </w:r>
      <w:r>
        <w:t>.</w:t>
      </w:r>
    </w:p>
    <w:p w14:paraId="37A77E34" w14:textId="77777777" w:rsidR="0056680D" w:rsidRDefault="0056680D" w:rsidP="0056680D"/>
    <w:p w14:paraId="5570B99B" w14:textId="06F90B27" w:rsidR="00C9676F" w:rsidRDefault="00C84912" w:rsidP="00975CFF">
      <w:pPr>
        <w:pStyle w:val="Nadpis2"/>
      </w:pPr>
      <w:bookmarkStart w:id="54" w:name="_Ref138246207"/>
      <w:bookmarkStart w:id="55" w:name="_Toc149130015"/>
      <w:r>
        <w:t>Práce</w:t>
      </w:r>
      <w:r w:rsidR="001D4C76">
        <w:t xml:space="preserve"> a </w:t>
      </w:r>
      <w:r>
        <w:t>mzdy</w:t>
      </w:r>
      <w:bookmarkEnd w:id="54"/>
      <w:bookmarkEnd w:id="55"/>
    </w:p>
    <w:p w14:paraId="27F2C5F8" w14:textId="13BA51B9" w:rsidR="00975CFF" w:rsidRDefault="00975CFF" w:rsidP="00C9676F">
      <w:r>
        <w:t>Modul „Práce</w:t>
      </w:r>
      <w:r w:rsidR="001D4C76">
        <w:t xml:space="preserve"> a </w:t>
      </w:r>
      <w:r>
        <w:t>mzdy“ musí nabízet přehled</w:t>
      </w:r>
      <w:r w:rsidR="001D4C76">
        <w:t xml:space="preserve"> o </w:t>
      </w:r>
      <w:r>
        <w:t>složkách platu, výpočtu sociálního</w:t>
      </w:r>
      <w:r w:rsidR="001D4C76">
        <w:t xml:space="preserve"> a </w:t>
      </w:r>
      <w:r>
        <w:t>zdravotního pojištění,</w:t>
      </w:r>
      <w:r w:rsidR="001D4C76">
        <w:t xml:space="preserve"> o </w:t>
      </w:r>
      <w:r>
        <w:t>daních, veškerých srážkách</w:t>
      </w:r>
      <w:r w:rsidR="001D4C76">
        <w:t xml:space="preserve"> a </w:t>
      </w:r>
      <w:r>
        <w:t>dalších údajích důležitých pro výpočet mezd. Modul musí obsahovat sestavy, které jsou určeny pro interní účely organizace</w:t>
      </w:r>
      <w:r w:rsidR="001D4C76">
        <w:t xml:space="preserve"> i </w:t>
      </w:r>
      <w:r>
        <w:t>vnější instituce. Modul musí zajistit snadné</w:t>
      </w:r>
      <w:r w:rsidR="001D4C76">
        <w:t xml:space="preserve"> a </w:t>
      </w:r>
      <w:r>
        <w:t>rychlé zpracování všech povinných statistických výkazů</w:t>
      </w:r>
      <w:r w:rsidR="001D4C76">
        <w:t xml:space="preserve"> i </w:t>
      </w:r>
      <w:r>
        <w:t>dalších přehledů pro management. Modul musí umožnit automatický přenos zpracovaných mezd do </w:t>
      </w:r>
      <w:r w:rsidR="00A47371">
        <w:t>účetnictví</w:t>
      </w:r>
      <w:r w:rsidR="001D4C76">
        <w:t xml:space="preserve"> a </w:t>
      </w:r>
      <w:r w:rsidR="00A47371">
        <w:t>banky</w:t>
      </w:r>
      <w:r>
        <w:t>. Pomocí číselníku</w:t>
      </w:r>
      <w:r w:rsidR="0080281A">
        <w:t xml:space="preserve"> </w:t>
      </w:r>
      <w:r>
        <w:t xml:space="preserve">pracovišť </w:t>
      </w:r>
      <w:r w:rsidR="0080281A">
        <w:t xml:space="preserve">musí výt možné </w:t>
      </w:r>
      <w:r>
        <w:t>libovolně definovat účtování</w:t>
      </w:r>
      <w:r w:rsidR="001D4C76">
        <w:t xml:space="preserve"> a </w:t>
      </w:r>
      <w:r>
        <w:t>evidenci</w:t>
      </w:r>
      <w:r w:rsidR="0080281A">
        <w:t xml:space="preserve"> </w:t>
      </w:r>
      <w:r>
        <w:t>mzdových nákladů na různá nákladová střediska</w:t>
      </w:r>
      <w:r w:rsidR="001D4C76">
        <w:t xml:space="preserve"> v </w:t>
      </w:r>
      <w:r>
        <w:t xml:space="preserve">různých úrovních. Dále </w:t>
      </w:r>
      <w:r w:rsidR="00C57134">
        <w:t xml:space="preserve">musí být </w:t>
      </w:r>
      <w:r>
        <w:t>možné mzdové</w:t>
      </w:r>
      <w:r w:rsidR="00C57134">
        <w:t xml:space="preserve"> </w:t>
      </w:r>
      <w:r>
        <w:t>náklady třídit podle kategorií (profesí) pracovníků.</w:t>
      </w:r>
      <w:r w:rsidR="00A01A04">
        <w:t xml:space="preserve"> Modul musí obsahovat p</w:t>
      </w:r>
      <w:r w:rsidR="00A01A04" w:rsidRPr="00A01A04">
        <w:t xml:space="preserve">ropojení na </w:t>
      </w:r>
      <w:proofErr w:type="spellStart"/>
      <w:r w:rsidR="00A01A04">
        <w:t>FÚ</w:t>
      </w:r>
      <w:proofErr w:type="spellEnd"/>
      <w:r w:rsidR="00A01A04">
        <w:t xml:space="preserve">,  </w:t>
      </w:r>
      <w:r w:rsidR="00A01A04" w:rsidRPr="00A01A04">
        <w:t>ČSSZ</w:t>
      </w:r>
      <w:r w:rsidR="00A01A04">
        <w:t xml:space="preserve"> a</w:t>
      </w:r>
      <w:r w:rsidR="00A01A04" w:rsidRPr="00A01A04">
        <w:t xml:space="preserve"> zdravotní pojišťovny</w:t>
      </w:r>
      <w:r w:rsidR="00A01A04">
        <w:t xml:space="preserve"> a splňovat platnou </w:t>
      </w:r>
      <w:r w:rsidR="00A01A04" w:rsidRPr="001F3584">
        <w:t>leg</w:t>
      </w:r>
      <w:r w:rsidR="00A01A04">
        <w:t>islativu.</w:t>
      </w:r>
    </w:p>
    <w:p w14:paraId="7A93E0BF" w14:textId="77777777" w:rsidR="00975CFF" w:rsidRDefault="00975CFF" w:rsidP="00C9676F"/>
    <w:p w14:paraId="608D4699" w14:textId="4992D3EC" w:rsidR="00C9676F" w:rsidRDefault="00C84912" w:rsidP="006B695D">
      <w:pPr>
        <w:pStyle w:val="Nadpis2"/>
      </w:pPr>
      <w:bookmarkStart w:id="56" w:name="_Ref138246796"/>
      <w:bookmarkStart w:id="57" w:name="_Toc149130016"/>
      <w:r>
        <w:t>Personalistka</w:t>
      </w:r>
      <w:bookmarkEnd w:id="56"/>
      <w:bookmarkEnd w:id="57"/>
    </w:p>
    <w:p w14:paraId="5F4DE9B4" w14:textId="37F50BAA" w:rsidR="006B695D" w:rsidRDefault="006B695D" w:rsidP="006B695D">
      <w:r>
        <w:t>Modul „Personalistika“ musí sloužit pro důslednou</w:t>
      </w:r>
      <w:r w:rsidR="001D4C76">
        <w:t xml:space="preserve"> a </w:t>
      </w:r>
      <w:r>
        <w:t>komplexní správu všech povinných</w:t>
      </w:r>
      <w:r w:rsidR="001D4C76">
        <w:t xml:space="preserve"> i </w:t>
      </w:r>
      <w:r>
        <w:t>volitelných dat vztahujících se</w:t>
      </w:r>
      <w:r w:rsidR="001D4C76">
        <w:t xml:space="preserve"> k </w:t>
      </w:r>
      <w:r>
        <w:t>personální agendě organizace. Jeho funkce musí zahrnovat</w:t>
      </w:r>
      <w:r w:rsidR="001D4C76">
        <w:t xml:space="preserve"> i </w:t>
      </w:r>
      <w:r>
        <w:t>archivaci dat po ukončení pracovněprávního vztahu či evidenci všech povinných údajů pro vedení osobního spisu. Modul musí zajistit automatizaci</w:t>
      </w:r>
      <w:r w:rsidR="001D4C76">
        <w:t xml:space="preserve"> a </w:t>
      </w:r>
      <w:r>
        <w:t>koncepční práci</w:t>
      </w:r>
      <w:r w:rsidR="001D4C76">
        <w:t xml:space="preserve"> s </w:t>
      </w:r>
      <w:r>
        <w:t>personálními procesy. Modul musí umožnit metodické vedení uživatele</w:t>
      </w:r>
      <w:r w:rsidR="001D4C76">
        <w:t xml:space="preserve"> v </w:t>
      </w:r>
      <w:r>
        <w:t>průběhu působení osoby</w:t>
      </w:r>
      <w:r w:rsidR="001D4C76">
        <w:t xml:space="preserve"> v </w:t>
      </w:r>
      <w:r>
        <w:t>organizaci. Modul musí disponovat aut. výpočty zápočtu praxe, platových stupňů, výměrů</w:t>
      </w:r>
      <w:r w:rsidR="001D4C76">
        <w:t xml:space="preserve"> a </w:t>
      </w:r>
      <w:r>
        <w:t>data nároku na důchod. Modul musí upozorňovat na důležité události (konec zk. doby, pracovního poměru, datum nového plat. výměru, jubilea, termíny</w:t>
      </w:r>
    </w:p>
    <w:p w14:paraId="52FFA9EC" w14:textId="71E37FB4" w:rsidR="00C57134" w:rsidRDefault="006B695D" w:rsidP="006B695D">
      <w:r>
        <w:t>zdravotních prohlídek</w:t>
      </w:r>
      <w:r w:rsidR="001D4C76">
        <w:t xml:space="preserve"> a </w:t>
      </w:r>
      <w:r>
        <w:t>nároku na důchod).</w:t>
      </w:r>
      <w:r w:rsidR="001D4C76">
        <w:t xml:space="preserve"> V </w:t>
      </w:r>
      <w:r>
        <w:t>modulu musí být možno evidovat vzdělání, jazykové znalosti, lékařské prohlídky, předchozí zaměstnání</w:t>
      </w:r>
      <w:r w:rsidR="001D4C76">
        <w:t xml:space="preserve"> a </w:t>
      </w:r>
      <w:r>
        <w:t>další údaje. Modul musí umožňovat archivaci smluv, plat. výměrů, dokladů</w:t>
      </w:r>
      <w:r w:rsidR="001D4C76">
        <w:t xml:space="preserve"> o </w:t>
      </w:r>
      <w:r>
        <w:t>vzdělání</w:t>
      </w:r>
      <w:r w:rsidR="001D4C76">
        <w:t xml:space="preserve"> a </w:t>
      </w:r>
      <w:r>
        <w:t>dalších dokladů</w:t>
      </w:r>
      <w:r w:rsidR="001D4C76">
        <w:t xml:space="preserve"> v </w:t>
      </w:r>
      <w:r>
        <w:t>el. podobě. Modul musí obsahovat řadu tiskových sestav.</w:t>
      </w:r>
      <w:r w:rsidR="00A01A04">
        <w:t xml:space="preserve"> Modul musí splňovat platnou </w:t>
      </w:r>
      <w:r w:rsidR="00A01A04" w:rsidRPr="001F3584">
        <w:t>leg</w:t>
      </w:r>
      <w:r w:rsidR="00A01A04">
        <w:t>islativu.</w:t>
      </w:r>
    </w:p>
    <w:p w14:paraId="6B2C7919" w14:textId="77777777" w:rsidR="00C9676F" w:rsidRDefault="00C9676F" w:rsidP="00C9676F"/>
    <w:p w14:paraId="26DA4CE0" w14:textId="3C9D0B07" w:rsidR="00C9676F" w:rsidRDefault="00C84912" w:rsidP="004E3BA4">
      <w:pPr>
        <w:pStyle w:val="Nadpis2"/>
      </w:pPr>
      <w:bookmarkStart w:id="58" w:name="_Ref138247354"/>
      <w:bookmarkStart w:id="59" w:name="_Toc149130017"/>
      <w:r>
        <w:t>Elektronická podpisová kniha</w:t>
      </w:r>
      <w:bookmarkEnd w:id="58"/>
      <w:bookmarkEnd w:id="59"/>
    </w:p>
    <w:p w14:paraId="2AADF58C" w14:textId="3276F0D4" w:rsidR="00C9676F" w:rsidRDefault="002C5D2A" w:rsidP="002C5D2A">
      <w:r>
        <w:t>Modul „Elektronická podpisová kniha“ musí sloužit pro komplexní zajištění pracovních postupů při předkládání dokumentů ke schválení</w:t>
      </w:r>
      <w:r w:rsidR="001D4C76">
        <w:t xml:space="preserve"> a </w:t>
      </w:r>
      <w:r>
        <w:t>podpisu. Musí respektovat</w:t>
      </w:r>
      <w:r w:rsidR="001D4C76">
        <w:t xml:space="preserve"> a </w:t>
      </w:r>
      <w:r>
        <w:t>do elektronické podoby přenášet zažité zvyklosti uživatelů ze schvalování listinných dokumentů. Osoba zodpovědná za předložení dokumentů ke schválení</w:t>
      </w:r>
      <w:r w:rsidR="001D4C76">
        <w:t xml:space="preserve"> a </w:t>
      </w:r>
      <w:r>
        <w:t>podpisu musí provádět tuto činnost ve svém obvyklém pracovním prostředí. Vedoucí pracovník schvaluje elektronicky</w:t>
      </w:r>
      <w:r w:rsidR="001D4C76">
        <w:t xml:space="preserve"> a </w:t>
      </w:r>
      <w:r>
        <w:t>podepisuje dokumenty</w:t>
      </w:r>
      <w:r w:rsidR="001D4C76">
        <w:t xml:space="preserve"> v </w:t>
      </w:r>
      <w:r>
        <w:t>jednoduchém prostředí webového modulu. Vedoucí pracovník si může prostřednictvím modulu digitální dokumenty prohlédnout</w:t>
      </w:r>
      <w:r w:rsidR="001D4C76">
        <w:t xml:space="preserve"> a </w:t>
      </w:r>
      <w:r>
        <w:t>poté je buď jednotlivě, nebo hromadně schválit</w:t>
      </w:r>
      <w:r w:rsidR="001D4C76">
        <w:t xml:space="preserve"> a </w:t>
      </w:r>
      <w:r>
        <w:t>podepsat, případně zamítnout. Pokud dokument neschválí, může připojit komentář, proč nebyla žádost vyřízena</w:t>
      </w:r>
      <w:r w:rsidR="001D4C76">
        <w:t xml:space="preserve"> a </w:t>
      </w:r>
      <w:r>
        <w:t>vrátit tuto žádost referentovi. Dokumenty schválené</w:t>
      </w:r>
      <w:r w:rsidR="001D4C76">
        <w:t xml:space="preserve"> a </w:t>
      </w:r>
      <w:r>
        <w:t>podepsané, resp. zamítnuté</w:t>
      </w:r>
      <w:r w:rsidR="001D4C76">
        <w:t xml:space="preserve"> a </w:t>
      </w:r>
      <w:r>
        <w:t>vrácené</w:t>
      </w:r>
      <w:r w:rsidR="001D4C76">
        <w:t xml:space="preserve"> k </w:t>
      </w:r>
      <w:r>
        <w:t>přepracování, se musí</w:t>
      </w:r>
      <w:r w:rsidR="001D4C76">
        <w:t xml:space="preserve"> v </w:t>
      </w:r>
      <w:r>
        <w:t>příslušných přehledech vracet zpět předkladateli do pracovního prostředí.</w:t>
      </w:r>
    </w:p>
    <w:p w14:paraId="782D27B0" w14:textId="77777777" w:rsidR="004E3BA4" w:rsidRDefault="004E3BA4" w:rsidP="00C9676F"/>
    <w:p w14:paraId="1FC3F96E" w14:textId="3EA9FBE7" w:rsidR="00C9676F" w:rsidRDefault="00C84912" w:rsidP="00A96737">
      <w:pPr>
        <w:pStyle w:val="Nadpis2"/>
      </w:pPr>
      <w:bookmarkStart w:id="60" w:name="_Ref138247837"/>
      <w:bookmarkStart w:id="61" w:name="_Toc149130018"/>
      <w:r>
        <w:t>Poukazy</w:t>
      </w:r>
      <w:bookmarkEnd w:id="60"/>
      <w:bookmarkEnd w:id="61"/>
    </w:p>
    <w:p w14:paraId="34D942CC" w14:textId="3F458011" w:rsidR="00C9676F" w:rsidRDefault="00A96737" w:rsidP="00A96737">
      <w:r>
        <w:t>Modul „Poukazy“ musí sloužit pro evidenci</w:t>
      </w:r>
      <w:r w:rsidR="001D4C76">
        <w:t xml:space="preserve"> a </w:t>
      </w:r>
      <w:r>
        <w:t xml:space="preserve">zpracování </w:t>
      </w:r>
      <w:r w:rsidR="00172E54">
        <w:t xml:space="preserve">účetních </w:t>
      </w:r>
      <w:r>
        <w:t>poukazů</w:t>
      </w:r>
      <w:r w:rsidR="001D4C76">
        <w:t xml:space="preserve"> a </w:t>
      </w:r>
      <w:r>
        <w:t>řízení jejich toku od vstupu do systému až po archivaci. Samozřejmostí musí být</w:t>
      </w:r>
      <w:r w:rsidR="001D4C76">
        <w:t xml:space="preserve"> i </w:t>
      </w:r>
      <w:r>
        <w:t>kontrola rozpočtových</w:t>
      </w:r>
      <w:r w:rsidR="001D4C76">
        <w:t xml:space="preserve"> a </w:t>
      </w:r>
      <w:r>
        <w:t>disponibilních prostředků na účtech</w:t>
      </w:r>
      <w:r w:rsidR="001D4C76">
        <w:t xml:space="preserve"> v </w:t>
      </w:r>
      <w:r>
        <w:t>rámci akvizičního procesu</w:t>
      </w:r>
      <w:r w:rsidR="001D4C76">
        <w:t xml:space="preserve"> s </w:t>
      </w:r>
      <w:r>
        <w:t>napojením na Státní pokladnu</w:t>
      </w:r>
      <w:r w:rsidR="001D4C76">
        <w:t xml:space="preserve"> a </w:t>
      </w:r>
      <w:r>
        <w:t>Informační systém základních registrů. Modul musí zabezpečit kompletní zpracování dokladu od prvotní evidence do agendové knihy přes návrh rozpočtového krytí, účetní likvidaci, odeslání požadavku</w:t>
      </w:r>
      <w:r w:rsidR="001D4C76">
        <w:t xml:space="preserve"> k </w:t>
      </w:r>
      <w:r>
        <w:t>úhradě až po zaúčtování uskutečněné platby. Modul musí umožňovat hromadné načítání dávek různých formátů</w:t>
      </w:r>
      <w:r w:rsidR="001D4C76">
        <w:t xml:space="preserve"> z </w:t>
      </w:r>
      <w:r>
        <w:t>jiných systémů nebo opakované generování předem připravené sady poukazů.</w:t>
      </w:r>
    </w:p>
    <w:p w14:paraId="54D824E6" w14:textId="77777777" w:rsidR="00A96737" w:rsidRDefault="00A96737" w:rsidP="00C9676F"/>
    <w:p w14:paraId="3C44B273" w14:textId="301D91DB" w:rsidR="00C9676F" w:rsidRPr="00A96737" w:rsidRDefault="001C70EB" w:rsidP="00A96737">
      <w:pPr>
        <w:pStyle w:val="Nadpis2"/>
      </w:pPr>
      <w:bookmarkStart w:id="62" w:name="_Ref138248393"/>
      <w:bookmarkStart w:id="63" w:name="_Toc149130019"/>
      <w:r w:rsidRPr="001C70EB">
        <w:t>Personální systemizace</w:t>
      </w:r>
      <w:bookmarkEnd w:id="62"/>
      <w:bookmarkEnd w:id="63"/>
    </w:p>
    <w:p w14:paraId="37651B4D" w14:textId="6BACD7EA" w:rsidR="001C70EB" w:rsidRDefault="001C70EB" w:rsidP="001C70EB">
      <w:r>
        <w:t>Modul „</w:t>
      </w:r>
      <w:r w:rsidRPr="001C70EB">
        <w:t>Personální systemizace</w:t>
      </w:r>
      <w:r>
        <w:t>“ musí být možné definovat organizační útvary, jejich charakteristiky</w:t>
      </w:r>
      <w:r w:rsidR="001D4C76">
        <w:t xml:space="preserve"> a </w:t>
      </w:r>
      <w:r>
        <w:t>vztahy nadřízenosti</w:t>
      </w:r>
      <w:r w:rsidR="001D4C76">
        <w:t xml:space="preserve"> a </w:t>
      </w:r>
      <w:r>
        <w:t>podřízenosti. Modul musí umožnit přesouvat jednotlivé organizační celky ve struktuře organizace</w:t>
      </w:r>
      <w:r w:rsidR="001D4C76">
        <w:t xml:space="preserve"> a </w:t>
      </w:r>
      <w:r>
        <w:t>plánovat změny organizační struktury</w:t>
      </w:r>
      <w:r w:rsidR="001D4C76">
        <w:t xml:space="preserve"> v </w:t>
      </w:r>
      <w:r>
        <w:t>čase. Zároveň musí sloužit ke správě</w:t>
      </w:r>
    </w:p>
    <w:p w14:paraId="1A212349" w14:textId="196E9B87" w:rsidR="001C70EB" w:rsidRDefault="001C70EB" w:rsidP="001C70EB">
      <w:r>
        <w:t>systemizovaných míst. Modul musí umožňovat vytvářet, přesouvat</w:t>
      </w:r>
      <w:r w:rsidR="001D4C76">
        <w:t xml:space="preserve"> a </w:t>
      </w:r>
      <w:r>
        <w:t>rušit systemizovaná místa. Definuje charakteristiky</w:t>
      </w:r>
      <w:r w:rsidR="001D4C76">
        <w:t xml:space="preserve"> a </w:t>
      </w:r>
      <w:r>
        <w:t>požadavky na systemizovaná místa</w:t>
      </w:r>
      <w:r w:rsidR="001D4C76">
        <w:t xml:space="preserve"> a </w:t>
      </w:r>
      <w:r>
        <w:t>eviduje jejich obsazení zaměstnanci.</w:t>
      </w:r>
      <w:r w:rsidR="001D4C76">
        <w:t xml:space="preserve"> V </w:t>
      </w:r>
      <w:r>
        <w:t>modulu musí být možné evidovat požadavky na jednotlivá systemizovaná místa jako je vzdělání, platová třída, praxe, jazykové znalosti, povolání dle katalogu prací, rizika spojená se systemizovaným místem</w:t>
      </w:r>
      <w:r w:rsidR="001D4C76">
        <w:t xml:space="preserve"> a </w:t>
      </w:r>
      <w:r>
        <w:t>další požadavky na systemizované místo. Systemizace musí umožňovat tisk výstupů</w:t>
      </w:r>
      <w:r w:rsidR="001D4C76">
        <w:t xml:space="preserve"> a </w:t>
      </w:r>
      <w:r>
        <w:t>přehledů týkajících se organizačních celků</w:t>
      </w:r>
      <w:r w:rsidR="001D4C76">
        <w:t xml:space="preserve"> a </w:t>
      </w:r>
      <w:r>
        <w:t>systemizovaných míst</w:t>
      </w:r>
      <w:r w:rsidR="001D4C76">
        <w:t xml:space="preserve"> v </w:t>
      </w:r>
      <w:r>
        <w:t>různých podobách</w:t>
      </w:r>
      <w:r w:rsidR="001D4C76">
        <w:t xml:space="preserve"> s </w:t>
      </w:r>
      <w:r>
        <w:t>možností</w:t>
      </w:r>
    </w:p>
    <w:p w14:paraId="0F13A259" w14:textId="04536A82" w:rsidR="00C9676F" w:rsidRDefault="001C70EB" w:rsidP="001C70EB">
      <w:r>
        <w:t>přizpůsobení požadavkům uživatele.</w:t>
      </w:r>
    </w:p>
    <w:p w14:paraId="5DC9EE0E" w14:textId="77777777" w:rsidR="00A96737" w:rsidRDefault="00A96737" w:rsidP="00C9676F"/>
    <w:p w14:paraId="6FC18A72" w14:textId="13711E03" w:rsidR="00A96737" w:rsidRPr="00A96737" w:rsidRDefault="00C84912" w:rsidP="00A96737">
      <w:pPr>
        <w:pStyle w:val="Nadpis2"/>
      </w:pPr>
      <w:bookmarkStart w:id="64" w:name="_Toc149130020"/>
      <w:r w:rsidRPr="00A96737">
        <w:t>Modul rozhraní pro komunikaci</w:t>
      </w:r>
      <w:r w:rsidR="001D4C76">
        <w:t xml:space="preserve"> a </w:t>
      </w:r>
      <w:r w:rsidRPr="00A96737">
        <w:t>napojení na stávající poplatkový automat</w:t>
      </w:r>
      <w:bookmarkEnd w:id="64"/>
      <w:r w:rsidRPr="00A96737">
        <w:t xml:space="preserve"> </w:t>
      </w:r>
    </w:p>
    <w:p w14:paraId="3EBED9E8" w14:textId="0EB4439F" w:rsidR="002724B1" w:rsidRDefault="00A96737" w:rsidP="00C9676F">
      <w:r>
        <w:t>Modul rozhraní pro komunikaci</w:t>
      </w:r>
      <w:r w:rsidR="001D4C76">
        <w:t xml:space="preserve"> a </w:t>
      </w:r>
      <w:r>
        <w:t xml:space="preserve">napojení na stávající poplatkový automat </w:t>
      </w:r>
      <w:r w:rsidR="00C84912">
        <w:t xml:space="preserve">touch-ts192cm od </w:t>
      </w:r>
      <w:proofErr w:type="spellStart"/>
      <w:r w:rsidR="00C84912">
        <w:t>kadlec</w:t>
      </w:r>
      <w:proofErr w:type="spellEnd"/>
      <w:r w:rsidR="00C84912">
        <w:t>-elektronika, s.r.o. viz.: https://kadlecelektro.cz/produkty/poplatkove-automaty/poplatkovy-automat</w:t>
      </w:r>
    </w:p>
    <w:p w14:paraId="0EEDC702" w14:textId="042D7BC3" w:rsidR="00DE1FB1" w:rsidRDefault="00DE1FB1" w:rsidP="00DE1FB1">
      <w:pPr>
        <w:pStyle w:val="Nadpis2"/>
      </w:pPr>
      <w:bookmarkStart w:id="65" w:name="_Toc149130021"/>
      <w:r>
        <w:t>Licenční model</w:t>
      </w:r>
      <w:bookmarkEnd w:id="29"/>
      <w:r w:rsidR="001D4C76">
        <w:t xml:space="preserve"> a </w:t>
      </w:r>
      <w:r w:rsidR="00883D44">
        <w:t xml:space="preserve">další požadavky na </w:t>
      </w:r>
      <w:r w:rsidR="004917E8">
        <w:t>EIS</w:t>
      </w:r>
      <w:bookmarkEnd w:id="65"/>
    </w:p>
    <w:p w14:paraId="7877CFFF" w14:textId="4E78B47D" w:rsidR="00533995" w:rsidRDefault="00D27C38" w:rsidP="00646FE9">
      <w:r>
        <w:t>Zadavatel</w:t>
      </w:r>
      <w:r w:rsidR="00DE1FB1">
        <w:t xml:space="preserve"> požaduje poskytnutí </w:t>
      </w:r>
      <w:r w:rsidR="00EC44E0">
        <w:t xml:space="preserve">60 </w:t>
      </w:r>
      <w:r w:rsidR="0049489C">
        <w:t xml:space="preserve">licencí pro každý modul EIS. Licence musí být </w:t>
      </w:r>
      <w:r w:rsidR="00DE1FB1">
        <w:t>bez datového omezení přístupu do databáze.</w:t>
      </w:r>
    </w:p>
    <w:p w14:paraId="6EABEE89" w14:textId="77777777" w:rsidR="004917E8" w:rsidRDefault="004917E8" w:rsidP="004917E8">
      <w:pPr>
        <w:pStyle w:val="ANormln"/>
        <w:rPr>
          <w:rFonts w:cs="Arial"/>
          <w:b/>
          <w:bCs/>
        </w:rPr>
      </w:pPr>
      <w:r w:rsidRPr="00154D03">
        <w:rPr>
          <w:rFonts w:cs="Arial"/>
          <w:b/>
          <w:bCs/>
        </w:rPr>
        <w:t>Zadavatel požaduje, aby všechny moduly byly od jednoho výrobce EIS.</w:t>
      </w:r>
    </w:p>
    <w:p w14:paraId="7B9EDD7D" w14:textId="77777777" w:rsidR="00D27C38" w:rsidRDefault="00D27C38" w:rsidP="00D27C38"/>
    <w:p w14:paraId="25495AB7" w14:textId="632F9D2C" w:rsidR="00883D44" w:rsidRDefault="00883D44" w:rsidP="00D27C38">
      <w:r w:rsidRPr="00D27C38">
        <w:t>Celý EIS musí být</w:t>
      </w:r>
      <w:r w:rsidR="001D4C76">
        <w:t xml:space="preserve"> v </w:t>
      </w:r>
      <w:r w:rsidRPr="00D27C38">
        <w:t>souladu</w:t>
      </w:r>
      <w:r w:rsidR="001D4C76">
        <w:t xml:space="preserve"> s </w:t>
      </w:r>
      <w:r w:rsidRPr="00D27C38">
        <w:t>platnou legislativou vztahující se na příslušnou oblast řešení</w:t>
      </w:r>
      <w:r w:rsidR="001D4C76">
        <w:t xml:space="preserve"> a </w:t>
      </w:r>
      <w:r w:rsidRPr="00D27C38">
        <w:t>tento soulad musí být udržovaný po celou dobu podpory provozu.</w:t>
      </w:r>
    </w:p>
    <w:p w14:paraId="7F9AE9F0" w14:textId="77777777" w:rsidR="00D12C0D" w:rsidRDefault="00D12C0D" w:rsidP="00D27C38"/>
    <w:p w14:paraId="5DCAFBFC" w14:textId="0B389D5A" w:rsidR="00D12C0D" w:rsidRDefault="00D12C0D" w:rsidP="00D12C0D">
      <w:r>
        <w:t xml:space="preserve">Pokud je k provozu EIS s ohledem na nabízené řešení </w:t>
      </w:r>
      <w:r w:rsidR="00C84003">
        <w:t xml:space="preserve">EIS </w:t>
      </w:r>
      <w:r w:rsidR="006A2034">
        <w:t>dodavatelem</w:t>
      </w:r>
      <w:r>
        <w:t xml:space="preserve"> nutné další zařízení, licence nebo prvek, a to podle povahy nabízeného technického řešení EIS, účastník ho výslovně uvede </w:t>
      </w:r>
      <w:r w:rsidR="002C21D2">
        <w:t xml:space="preserve">v nabídce </w:t>
      </w:r>
      <w:r>
        <w:t xml:space="preserve">a zahrne </w:t>
      </w:r>
      <w:r w:rsidR="002C21D2">
        <w:t xml:space="preserve">ho </w:t>
      </w:r>
      <w:r>
        <w:t xml:space="preserve">do ceny svého plnění včetně nutných upgrade a update po dobu servisní podpory provozu. </w:t>
      </w:r>
    </w:p>
    <w:p w14:paraId="5D44BDEE" w14:textId="77777777" w:rsidR="002C21D2" w:rsidRDefault="00D12C0D" w:rsidP="00D12C0D">
      <w:r>
        <w:t xml:space="preserve">Zadavatel výše uvedenou formulací nemá v žádném úmyslu přenášet odpovědnost za správnost a úplnost zadávací dokumentace na dodavatele ve smyslu § 36 odst. 3 ZZVZ. Zadavatel se touto formulací snaží vyřešit situaci, kdy různí dodavatelé mají různým způsobem koncipované jednotlivé prvky plnění, a zadavatel musí jejich popis stanovit technicky neutrálně tak, aby se nejednalo ani o nepřímý odkaz na konkrétní výrobek. </w:t>
      </w:r>
    </w:p>
    <w:p w14:paraId="79B75261" w14:textId="1D54161A" w:rsidR="00D12C0D" w:rsidRPr="002C21D2" w:rsidRDefault="00D12C0D" w:rsidP="00D12C0D">
      <w:pPr>
        <w:rPr>
          <w:b/>
          <w:bCs/>
        </w:rPr>
      </w:pPr>
      <w:r w:rsidRPr="002C21D2">
        <w:rPr>
          <w:b/>
          <w:bCs/>
        </w:rPr>
        <w:t>Z tohoto důvodu zadavatel zvolil výše uvedenou formulaci požadující po dodavatelích, aby v</w:t>
      </w:r>
      <w:r w:rsidR="002C21D2">
        <w:rPr>
          <w:b/>
          <w:bCs/>
        </w:rPr>
        <w:t> </w:t>
      </w:r>
      <w:r w:rsidRPr="002C21D2">
        <w:rPr>
          <w:b/>
          <w:bCs/>
        </w:rPr>
        <w:t>rámci jimi nabízeného EIS dodali vždy plně funkční celek včetně všech součástí, které jsou nezbytné pro funkčnost nabízeného EIS.</w:t>
      </w:r>
    </w:p>
    <w:p w14:paraId="2922D5EC" w14:textId="77777777" w:rsidR="00533995" w:rsidRDefault="00533995" w:rsidP="00646FE9"/>
    <w:p w14:paraId="4403D3E6" w14:textId="77777777" w:rsidR="004A2900" w:rsidRPr="002C3350" w:rsidRDefault="00E36D5D" w:rsidP="00E36D5D">
      <w:pPr>
        <w:pStyle w:val="Nadpis1"/>
      </w:pPr>
      <w:bookmarkStart w:id="66" w:name="_Ref274164685"/>
      <w:bookmarkStart w:id="67" w:name="_Toc410848033"/>
      <w:bookmarkStart w:id="68" w:name="_Ref81847280"/>
      <w:bookmarkStart w:id="69" w:name="_Ref81847281"/>
      <w:bookmarkStart w:id="70" w:name="_Toc149130022"/>
      <w:r w:rsidRPr="002C3350">
        <w:t xml:space="preserve">Specifikace minimálních </w:t>
      </w:r>
      <w:bookmarkEnd w:id="66"/>
      <w:r w:rsidRPr="002C3350">
        <w:t>požadavků řešení</w:t>
      </w:r>
      <w:bookmarkEnd w:id="67"/>
      <w:bookmarkEnd w:id="68"/>
      <w:bookmarkEnd w:id="69"/>
      <w:bookmarkEnd w:id="70"/>
    </w:p>
    <w:p w14:paraId="61E500EF" w14:textId="77777777" w:rsidR="004A2900" w:rsidRPr="002C3350" w:rsidRDefault="004A2900" w:rsidP="00104DD5">
      <w:pPr>
        <w:pStyle w:val="ANormln"/>
        <w:rPr>
          <w:rFonts w:cs="Arial"/>
        </w:rPr>
      </w:pPr>
      <w:r w:rsidRPr="002C3350">
        <w:rPr>
          <w:rFonts w:cs="Arial"/>
        </w:rPr>
        <w:t xml:space="preserve">V době posuzování nabídek musí nabídka řešení </w:t>
      </w:r>
      <w:r w:rsidRPr="002C3350">
        <w:t>účastník</w:t>
      </w:r>
      <w:r w:rsidRPr="002C3350">
        <w:rPr>
          <w:rFonts w:cs="Arial"/>
        </w:rPr>
        <w:t xml:space="preserve">a </w:t>
      </w:r>
      <w:r w:rsidR="00511145" w:rsidRPr="002C3350">
        <w:rPr>
          <w:rFonts w:cs="Arial"/>
        </w:rPr>
        <w:t xml:space="preserve">dále </w:t>
      </w:r>
      <w:r w:rsidRPr="002C3350">
        <w:rPr>
          <w:rFonts w:cs="Arial"/>
        </w:rPr>
        <w:t>splňovat níže specifikované minimální požadavky.</w:t>
      </w:r>
    </w:p>
    <w:p w14:paraId="2961BD9F" w14:textId="1C5E6FDA" w:rsidR="004A2900" w:rsidRPr="002C3350" w:rsidRDefault="004A2900" w:rsidP="00104DD5">
      <w:pPr>
        <w:pStyle w:val="ANormln"/>
        <w:rPr>
          <w:rFonts w:cs="Arial"/>
        </w:rPr>
      </w:pPr>
      <w:r w:rsidRPr="002C3350">
        <w:rPr>
          <w:rFonts w:cs="Arial"/>
        </w:rPr>
        <w:t>Účastník nakopíruje do nabídky následující tabulku</w:t>
      </w:r>
      <w:r w:rsidR="001D4C76">
        <w:rPr>
          <w:rFonts w:cs="Arial"/>
        </w:rPr>
        <w:t xml:space="preserve"> a </w:t>
      </w:r>
      <w:r w:rsidRPr="002C3350">
        <w:rPr>
          <w:rFonts w:cs="Arial"/>
        </w:rPr>
        <w:t xml:space="preserve">popis splnění minimálních požadavků ve sloupci </w:t>
      </w:r>
      <w:r w:rsidRPr="002C3350">
        <w:rPr>
          <w:rFonts w:cs="Arial"/>
          <w:b/>
        </w:rPr>
        <w:t xml:space="preserve">„Účastníkem nabízená </w:t>
      </w:r>
      <w:r w:rsidRPr="00154D03">
        <w:rPr>
          <w:rFonts w:cs="Arial"/>
          <w:b/>
          <w:szCs w:val="20"/>
        </w:rPr>
        <w:t>hodnota</w:t>
      </w:r>
      <w:r w:rsidR="00E025C1" w:rsidRPr="00154D03">
        <w:rPr>
          <w:rFonts w:cs="Arial"/>
          <w:b/>
          <w:szCs w:val="20"/>
        </w:rPr>
        <w:t>, výrobce.</w:t>
      </w:r>
      <w:r w:rsidRPr="00154D03">
        <w:rPr>
          <w:rFonts w:cs="Arial"/>
          <w:b/>
          <w:szCs w:val="20"/>
        </w:rPr>
        <w:t>“</w:t>
      </w:r>
      <w:r w:rsidRPr="00154D03">
        <w:rPr>
          <w:rFonts w:cs="Arial"/>
          <w:szCs w:val="20"/>
        </w:rPr>
        <w:t>,</w:t>
      </w:r>
      <w:r w:rsidRPr="002C3350">
        <w:rPr>
          <w:rFonts w:cs="Arial"/>
        </w:rPr>
        <w:t xml:space="preserve"> tak že tam nakopíruje text ze sloupce „Specifikace </w:t>
      </w:r>
      <w:r w:rsidRPr="002C3350">
        <w:rPr>
          <w:rFonts w:cs="Arial"/>
        </w:rPr>
        <w:lastRenderedPageBreak/>
        <w:t>minimálních požadavků“</w:t>
      </w:r>
      <w:r w:rsidR="001D4C76">
        <w:rPr>
          <w:rFonts w:cs="Arial"/>
        </w:rPr>
        <w:t xml:space="preserve"> a </w:t>
      </w:r>
      <w:r w:rsidR="00E025C1" w:rsidRPr="002C3350">
        <w:rPr>
          <w:rFonts w:cs="Arial"/>
          <w:b/>
          <w:bCs/>
        </w:rPr>
        <w:t>doplní výrobce</w:t>
      </w:r>
      <w:r w:rsidR="001D4C76">
        <w:rPr>
          <w:rFonts w:cs="Arial"/>
          <w:b/>
          <w:bCs/>
        </w:rPr>
        <w:t xml:space="preserve"> a </w:t>
      </w:r>
      <w:r w:rsidR="00E025C1" w:rsidRPr="002C3350">
        <w:rPr>
          <w:rFonts w:cs="Arial"/>
          <w:b/>
          <w:bCs/>
        </w:rPr>
        <w:t>typ</w:t>
      </w:r>
      <w:r w:rsidRPr="002C3350">
        <w:rPr>
          <w:rFonts w:cs="Arial"/>
        </w:rPr>
        <w:t xml:space="preserve">, </w:t>
      </w:r>
      <w:r w:rsidRPr="002C3350">
        <w:rPr>
          <w:rFonts w:cs="Arial"/>
          <w:u w:val="single"/>
        </w:rPr>
        <w:t xml:space="preserve">případně doplní nebo upraví popis nabízené hodnoty, ze </w:t>
      </w:r>
      <w:r w:rsidR="00B2083B" w:rsidRPr="002C3350">
        <w:rPr>
          <w:rFonts w:cs="Arial"/>
          <w:u w:val="single"/>
        </w:rPr>
        <w:t xml:space="preserve">kterého </w:t>
      </w:r>
      <w:r w:rsidRPr="002C3350">
        <w:rPr>
          <w:rFonts w:cs="Arial"/>
          <w:u w:val="single"/>
        </w:rPr>
        <w:t>bude patrné, že splňuje minimální požadavky.</w:t>
      </w:r>
      <w:r w:rsidRPr="002C3350">
        <w:rPr>
          <w:rFonts w:cs="Arial"/>
        </w:rPr>
        <w:t xml:space="preserve"> </w:t>
      </w:r>
    </w:p>
    <w:p w14:paraId="25B44CB6" w14:textId="4913486B" w:rsidR="00873893" w:rsidRPr="002C3350" w:rsidRDefault="00873893" w:rsidP="00873893">
      <w:pPr>
        <w:pStyle w:val="ANormln"/>
        <w:rPr>
          <w:rFonts w:cs="Arial"/>
        </w:rPr>
      </w:pPr>
      <w:r w:rsidRPr="002C3350">
        <w:rPr>
          <w:rFonts w:cs="Arial"/>
        </w:rPr>
        <w:t>Sloupec „Specifikace minimálních požadavků“ nesmí být účastníkem nijak měněn</w:t>
      </w:r>
      <w:r w:rsidR="001D4C76">
        <w:rPr>
          <w:rFonts w:cs="Arial"/>
        </w:rPr>
        <w:t xml:space="preserve"> a </w:t>
      </w:r>
      <w:r w:rsidRPr="002C3350">
        <w:rPr>
          <w:rFonts w:cs="Arial"/>
        </w:rPr>
        <w:t>účastník je oprávněn vyplnit pouze sloupec „Účastníkem nabízená hodnota</w:t>
      </w:r>
      <w:r w:rsidR="00E025C1" w:rsidRPr="002C3350">
        <w:rPr>
          <w:rFonts w:cs="Arial"/>
        </w:rPr>
        <w:t>, výrobce</w:t>
      </w:r>
      <w:r w:rsidR="001D4C76">
        <w:rPr>
          <w:rFonts w:cs="Arial"/>
        </w:rPr>
        <w:t xml:space="preserve"> a </w:t>
      </w:r>
      <w:r w:rsidR="00E025C1" w:rsidRPr="002C3350">
        <w:rPr>
          <w:rFonts w:cs="Arial"/>
        </w:rPr>
        <w:t>typ.</w:t>
      </w:r>
      <w:r w:rsidRPr="002C3350">
        <w:rPr>
          <w:rFonts w:cs="Arial"/>
        </w:rPr>
        <w:t xml:space="preserve">“. </w:t>
      </w:r>
    </w:p>
    <w:p w14:paraId="10EFB4B1" w14:textId="77777777" w:rsidR="004A2900" w:rsidRPr="002C3350" w:rsidRDefault="004A2900" w:rsidP="00104DD5">
      <w:pPr>
        <w:pStyle w:val="ANormln"/>
        <w:rPr>
          <w:rFonts w:cs="Arial"/>
        </w:rPr>
      </w:pPr>
      <w:r w:rsidRPr="002C3350">
        <w:rPr>
          <w:rFonts w:cs="Arial"/>
        </w:rPr>
        <w:t xml:space="preserve">Sloupec </w:t>
      </w:r>
      <w:r w:rsidRPr="002C3350">
        <w:rPr>
          <w:rFonts w:cs="Arial"/>
          <w:b/>
        </w:rPr>
        <w:t>„Splněno [ano/ne]“</w:t>
      </w:r>
      <w:r w:rsidRPr="002C3350">
        <w:rPr>
          <w:rFonts w:cs="Arial"/>
        </w:rPr>
        <w:t xml:space="preserve"> </w:t>
      </w:r>
      <w:r w:rsidRPr="002C3350">
        <w:t>účastník</w:t>
      </w:r>
      <w:r w:rsidRPr="002C3350">
        <w:rPr>
          <w:rFonts w:cs="Arial"/>
        </w:rPr>
        <w:t xml:space="preserve"> nevyplňuje, slouží pro zadavatele.</w:t>
      </w:r>
    </w:p>
    <w:p w14:paraId="74B1C817" w14:textId="01729E1E" w:rsidR="001100F6" w:rsidRPr="002C3350" w:rsidRDefault="00154D03" w:rsidP="001100F6">
      <w:pPr>
        <w:pStyle w:val="Nadpis2"/>
      </w:pPr>
      <w:bookmarkStart w:id="71" w:name="_Toc484509415"/>
      <w:bookmarkStart w:id="72" w:name="_Toc149130023"/>
      <w:bookmarkStart w:id="73" w:name="_Ref103625187"/>
      <w:bookmarkEnd w:id="71"/>
      <w:r>
        <w:t>K</w:t>
      </w:r>
      <w:r w:rsidRPr="00FC3106">
        <w:t>omunikace</w:t>
      </w:r>
      <w:r w:rsidR="001D4C76">
        <w:t xml:space="preserve"> s </w:t>
      </w:r>
      <w:r w:rsidRPr="00FC3106">
        <w:t>bankou</w:t>
      </w:r>
      <w:bookmarkEnd w:id="72"/>
    </w:p>
    <w:p w14:paraId="63560ECB" w14:textId="0A7BCA20" w:rsidR="001100F6" w:rsidRPr="002C3350" w:rsidRDefault="001100F6" w:rsidP="001100F6">
      <w:pPr>
        <w:pStyle w:val="Titulek"/>
        <w:keepNext/>
        <w:rPr>
          <w:rFonts w:cs="Arial"/>
        </w:rPr>
      </w:pPr>
      <w:bookmarkStart w:id="74" w:name="_Toc149130058"/>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3</w:t>
      </w:r>
      <w:r w:rsidRPr="002C3350">
        <w:rPr>
          <w:rFonts w:cs="Arial"/>
        </w:rPr>
        <w:fldChar w:fldCharType="end"/>
      </w:r>
      <w:r w:rsidRPr="002C3350">
        <w:rPr>
          <w:rFonts w:cs="Arial"/>
        </w:rPr>
        <w:t xml:space="preserve">: </w:t>
      </w:r>
      <w:r w:rsidR="00154D03">
        <w:t>K</w:t>
      </w:r>
      <w:r w:rsidR="00154D03" w:rsidRPr="00FC3106">
        <w:t>omunikace</w:t>
      </w:r>
      <w:r w:rsidR="001D4C76">
        <w:t xml:space="preserve"> s </w:t>
      </w:r>
      <w:r w:rsidR="00154D03" w:rsidRPr="00FC3106">
        <w:t>bankou</w:t>
      </w:r>
      <w:bookmarkEnd w:id="74"/>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4298"/>
        <w:gridCol w:w="3657"/>
        <w:gridCol w:w="926"/>
      </w:tblGrid>
      <w:tr w:rsidR="001100F6" w:rsidRPr="002C3350" w14:paraId="6EDD09BF" w14:textId="77777777" w:rsidTr="00263ADD">
        <w:tc>
          <w:tcPr>
            <w:tcW w:w="517" w:type="dxa"/>
            <w:tcBorders>
              <w:top w:val="single" w:sz="4" w:space="0" w:color="808080"/>
            </w:tcBorders>
            <w:vAlign w:val="center"/>
          </w:tcPr>
          <w:p w14:paraId="77826612" w14:textId="77777777" w:rsidR="001100F6" w:rsidRPr="002C3350" w:rsidRDefault="001100F6" w:rsidP="0075330A">
            <w:pPr>
              <w:pStyle w:val="ANormln"/>
              <w:keepNext/>
              <w:jc w:val="center"/>
              <w:rPr>
                <w:rFonts w:cs="Arial"/>
                <w:b/>
                <w:sz w:val="18"/>
                <w:szCs w:val="18"/>
              </w:rPr>
            </w:pPr>
            <w:r w:rsidRPr="002C3350">
              <w:rPr>
                <w:rFonts w:cs="Arial"/>
                <w:b/>
                <w:sz w:val="18"/>
                <w:szCs w:val="18"/>
              </w:rPr>
              <w:t>č.</w:t>
            </w:r>
          </w:p>
        </w:tc>
        <w:tc>
          <w:tcPr>
            <w:tcW w:w="4298" w:type="dxa"/>
            <w:tcBorders>
              <w:top w:val="single" w:sz="4" w:space="0" w:color="808080"/>
            </w:tcBorders>
            <w:vAlign w:val="center"/>
          </w:tcPr>
          <w:p w14:paraId="6092C90F" w14:textId="49670E93" w:rsidR="001100F6" w:rsidRPr="002C3350" w:rsidRDefault="001100F6" w:rsidP="0075330A">
            <w:pPr>
              <w:pStyle w:val="ANormln"/>
              <w:keepNext/>
              <w:jc w:val="center"/>
              <w:rPr>
                <w:rFonts w:cs="Arial"/>
                <w:b/>
                <w:sz w:val="18"/>
                <w:szCs w:val="18"/>
              </w:rPr>
            </w:pPr>
            <w:r w:rsidRPr="002C3350">
              <w:rPr>
                <w:rFonts w:cs="Arial"/>
                <w:b/>
                <w:sz w:val="18"/>
                <w:szCs w:val="18"/>
              </w:rPr>
              <w:t>Specifikace minimálních požadavků</w:t>
            </w:r>
            <w:r w:rsidR="00E025C1" w:rsidRPr="002C3350">
              <w:rPr>
                <w:rFonts w:cs="Arial"/>
                <w:b/>
                <w:sz w:val="18"/>
                <w:szCs w:val="18"/>
              </w:rPr>
              <w:t>.</w:t>
            </w:r>
          </w:p>
        </w:tc>
        <w:tc>
          <w:tcPr>
            <w:tcW w:w="3657" w:type="dxa"/>
            <w:tcBorders>
              <w:top w:val="single" w:sz="4" w:space="0" w:color="808080"/>
            </w:tcBorders>
            <w:vAlign w:val="center"/>
          </w:tcPr>
          <w:p w14:paraId="7A381C7D" w14:textId="7ECFAA4C" w:rsidR="00E025C1" w:rsidRPr="002C3350" w:rsidRDefault="001100F6" w:rsidP="00DC68A2">
            <w:pPr>
              <w:pStyle w:val="ANormln"/>
              <w:keepNext/>
              <w:jc w:val="center"/>
              <w:rPr>
                <w:rFonts w:cs="Arial"/>
                <w:b/>
                <w:sz w:val="18"/>
                <w:szCs w:val="18"/>
              </w:rPr>
            </w:pPr>
            <w:r w:rsidRPr="002C3350">
              <w:rPr>
                <w:rFonts w:cs="Arial"/>
                <w:b/>
                <w:sz w:val="18"/>
                <w:szCs w:val="18"/>
              </w:rPr>
              <w:t>Účastníkem nabízená hodnota</w:t>
            </w:r>
            <w:r w:rsidR="00E025C1" w:rsidRPr="002C3350">
              <w:rPr>
                <w:rFonts w:cs="Arial"/>
                <w:b/>
                <w:sz w:val="18"/>
                <w:szCs w:val="18"/>
              </w:rPr>
              <w:t>,</w:t>
            </w:r>
            <w:r w:rsidR="00DC68A2">
              <w:rPr>
                <w:rFonts w:cs="Arial"/>
                <w:b/>
                <w:sz w:val="18"/>
                <w:szCs w:val="18"/>
              </w:rPr>
              <w:t xml:space="preserve"> </w:t>
            </w:r>
            <w:r w:rsidR="00E025C1" w:rsidRPr="002C3350">
              <w:rPr>
                <w:rFonts w:cs="Arial"/>
                <w:b/>
                <w:sz w:val="18"/>
                <w:szCs w:val="18"/>
              </w:rPr>
              <w:t>výrobce.</w:t>
            </w:r>
          </w:p>
        </w:tc>
        <w:tc>
          <w:tcPr>
            <w:tcW w:w="926" w:type="dxa"/>
            <w:tcBorders>
              <w:top w:val="single" w:sz="4" w:space="0" w:color="808080"/>
            </w:tcBorders>
            <w:vAlign w:val="center"/>
          </w:tcPr>
          <w:p w14:paraId="55A9D1A8" w14:textId="77777777" w:rsidR="001100F6" w:rsidRPr="002C3350" w:rsidRDefault="001100F6" w:rsidP="0075330A">
            <w:pPr>
              <w:pStyle w:val="ANormln"/>
              <w:keepNext/>
              <w:jc w:val="center"/>
              <w:rPr>
                <w:rFonts w:cs="Arial"/>
                <w:b/>
                <w:sz w:val="18"/>
                <w:szCs w:val="18"/>
              </w:rPr>
            </w:pPr>
            <w:r w:rsidRPr="002C3350">
              <w:rPr>
                <w:rFonts w:cs="Arial"/>
                <w:b/>
                <w:sz w:val="18"/>
                <w:szCs w:val="18"/>
              </w:rPr>
              <w:t>Splněno [ano/ne]</w:t>
            </w:r>
          </w:p>
        </w:tc>
      </w:tr>
      <w:tr w:rsidR="00576566" w:rsidRPr="002C3350" w14:paraId="3ED06F8A" w14:textId="77777777" w:rsidTr="00263ADD">
        <w:trPr>
          <w:trHeight w:val="260"/>
        </w:trPr>
        <w:tc>
          <w:tcPr>
            <w:tcW w:w="517" w:type="dxa"/>
            <w:vAlign w:val="center"/>
          </w:tcPr>
          <w:p w14:paraId="30CBDDEC" w14:textId="77777777" w:rsidR="00576566" w:rsidRPr="002C3350" w:rsidRDefault="00576566" w:rsidP="00576566">
            <w:pPr>
              <w:pStyle w:val="ANormln"/>
              <w:numPr>
                <w:ilvl w:val="0"/>
                <w:numId w:val="12"/>
              </w:numPr>
              <w:spacing w:before="0"/>
              <w:ind w:left="0" w:firstLine="0"/>
              <w:jc w:val="left"/>
              <w:rPr>
                <w:rFonts w:cs="Arial"/>
                <w:sz w:val="18"/>
                <w:szCs w:val="18"/>
              </w:rPr>
            </w:pPr>
          </w:p>
        </w:tc>
        <w:tc>
          <w:tcPr>
            <w:tcW w:w="4298" w:type="dxa"/>
            <w:vAlign w:val="center"/>
          </w:tcPr>
          <w:p w14:paraId="180D7231" w14:textId="5F1DAE2B" w:rsidR="002539BA" w:rsidRPr="002C3350" w:rsidRDefault="00154D03" w:rsidP="009F10C2">
            <w:pPr>
              <w:jc w:val="left"/>
              <w:rPr>
                <w:sz w:val="18"/>
                <w:szCs w:val="22"/>
              </w:rPr>
            </w:pPr>
            <w:r>
              <w:rPr>
                <w:sz w:val="18"/>
                <w:szCs w:val="22"/>
              </w:rPr>
              <w:t xml:space="preserve">Splnění </w:t>
            </w:r>
            <w:r w:rsidR="007858EC">
              <w:rPr>
                <w:sz w:val="18"/>
                <w:szCs w:val="22"/>
              </w:rPr>
              <w:t xml:space="preserve">všech </w:t>
            </w:r>
            <w:r>
              <w:rPr>
                <w:sz w:val="18"/>
                <w:szCs w:val="22"/>
              </w:rPr>
              <w:t>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_Ref137645401 \r \h </w:instrText>
            </w:r>
            <w:r w:rsidR="009F10C2">
              <w:rPr>
                <w:sz w:val="18"/>
                <w:szCs w:val="22"/>
              </w:rPr>
              <w:instrText xml:space="preserve"> \* MERGEFORMAT </w:instrText>
            </w:r>
            <w:r>
              <w:rPr>
                <w:sz w:val="18"/>
                <w:szCs w:val="22"/>
              </w:rPr>
            </w:r>
            <w:r>
              <w:rPr>
                <w:sz w:val="18"/>
                <w:szCs w:val="22"/>
              </w:rPr>
              <w:fldChar w:fldCharType="separate"/>
            </w:r>
            <w:r w:rsidR="00DE6966">
              <w:rPr>
                <w:sz w:val="18"/>
                <w:szCs w:val="22"/>
              </w:rPr>
              <w:t>2.1</w:t>
            </w:r>
            <w:r>
              <w:rPr>
                <w:sz w:val="18"/>
                <w:szCs w:val="22"/>
              </w:rPr>
              <w:fldChar w:fldCharType="end"/>
            </w:r>
            <w:r w:rsidR="007858EC">
              <w:rPr>
                <w:sz w:val="18"/>
                <w:szCs w:val="22"/>
              </w:rPr>
              <w:t>.</w:t>
            </w:r>
          </w:p>
        </w:tc>
        <w:tc>
          <w:tcPr>
            <w:tcW w:w="3657" w:type="dxa"/>
            <w:vAlign w:val="center"/>
          </w:tcPr>
          <w:p w14:paraId="56E271E7" w14:textId="77777777" w:rsidR="00576566" w:rsidRPr="002C3350" w:rsidRDefault="00576566" w:rsidP="00576566">
            <w:pPr>
              <w:jc w:val="left"/>
              <w:rPr>
                <w:sz w:val="18"/>
                <w:szCs w:val="18"/>
              </w:rPr>
            </w:pPr>
          </w:p>
        </w:tc>
        <w:tc>
          <w:tcPr>
            <w:tcW w:w="926" w:type="dxa"/>
            <w:vAlign w:val="center"/>
          </w:tcPr>
          <w:p w14:paraId="48389C49" w14:textId="77777777" w:rsidR="00576566" w:rsidRPr="002C3350" w:rsidRDefault="00576566" w:rsidP="00576566">
            <w:pPr>
              <w:jc w:val="center"/>
              <w:rPr>
                <w:sz w:val="18"/>
                <w:szCs w:val="18"/>
              </w:rPr>
            </w:pPr>
          </w:p>
        </w:tc>
      </w:tr>
      <w:tr w:rsidR="00154D03" w:rsidRPr="002C3350" w14:paraId="363C31CE" w14:textId="77777777" w:rsidTr="00263ADD">
        <w:trPr>
          <w:trHeight w:val="260"/>
        </w:trPr>
        <w:tc>
          <w:tcPr>
            <w:tcW w:w="517" w:type="dxa"/>
            <w:vAlign w:val="center"/>
          </w:tcPr>
          <w:p w14:paraId="1EEA2DB7" w14:textId="77777777" w:rsidR="00154D03" w:rsidRPr="002C3350" w:rsidRDefault="00154D03" w:rsidP="00576566">
            <w:pPr>
              <w:pStyle w:val="ANormln"/>
              <w:numPr>
                <w:ilvl w:val="0"/>
                <w:numId w:val="12"/>
              </w:numPr>
              <w:spacing w:before="0"/>
              <w:ind w:left="0" w:firstLine="0"/>
              <w:jc w:val="left"/>
              <w:rPr>
                <w:rFonts w:cs="Arial"/>
                <w:sz w:val="18"/>
                <w:szCs w:val="18"/>
              </w:rPr>
            </w:pPr>
          </w:p>
        </w:tc>
        <w:tc>
          <w:tcPr>
            <w:tcW w:w="4298" w:type="dxa"/>
            <w:vAlign w:val="center"/>
          </w:tcPr>
          <w:p w14:paraId="18E8797C" w14:textId="16A70F13" w:rsidR="00154D03" w:rsidRPr="00154D03" w:rsidRDefault="00154D03" w:rsidP="009F10C2">
            <w:pPr>
              <w:jc w:val="left"/>
              <w:rPr>
                <w:rFonts w:eastAsia="Arial" w:cs="Arial"/>
                <w:sz w:val="18"/>
              </w:rPr>
            </w:pPr>
            <w:r w:rsidRPr="00154D03">
              <w:rPr>
                <w:rFonts w:eastAsia="Arial" w:cs="Arial"/>
                <w:sz w:val="18"/>
              </w:rPr>
              <w:t>Důsledná kontrola atributů platebních příkazů</w:t>
            </w:r>
            <w:r>
              <w:rPr>
                <w:rFonts w:eastAsia="Arial" w:cs="Arial"/>
                <w:sz w:val="18"/>
              </w:rPr>
              <w:t>.</w:t>
            </w:r>
          </w:p>
        </w:tc>
        <w:tc>
          <w:tcPr>
            <w:tcW w:w="3657" w:type="dxa"/>
            <w:vAlign w:val="center"/>
          </w:tcPr>
          <w:p w14:paraId="29893FC6" w14:textId="77777777" w:rsidR="00154D03" w:rsidRPr="002C3350" w:rsidRDefault="00154D03" w:rsidP="00576566">
            <w:pPr>
              <w:jc w:val="left"/>
              <w:rPr>
                <w:sz w:val="18"/>
                <w:szCs w:val="18"/>
              </w:rPr>
            </w:pPr>
          </w:p>
        </w:tc>
        <w:tc>
          <w:tcPr>
            <w:tcW w:w="926" w:type="dxa"/>
            <w:vAlign w:val="center"/>
          </w:tcPr>
          <w:p w14:paraId="11604B7A" w14:textId="77777777" w:rsidR="00154D03" w:rsidRPr="002C3350" w:rsidRDefault="00154D03" w:rsidP="00576566">
            <w:pPr>
              <w:jc w:val="center"/>
              <w:rPr>
                <w:sz w:val="18"/>
                <w:szCs w:val="18"/>
              </w:rPr>
            </w:pPr>
          </w:p>
        </w:tc>
      </w:tr>
      <w:tr w:rsidR="00F93A8B" w:rsidRPr="002C3350" w14:paraId="2D762F90" w14:textId="77777777" w:rsidTr="00263ADD">
        <w:trPr>
          <w:trHeight w:val="47"/>
        </w:trPr>
        <w:tc>
          <w:tcPr>
            <w:tcW w:w="517" w:type="dxa"/>
            <w:vAlign w:val="center"/>
          </w:tcPr>
          <w:p w14:paraId="5D53E4DC" w14:textId="77777777" w:rsidR="00F93A8B" w:rsidRPr="002C3350" w:rsidRDefault="00F93A8B" w:rsidP="00F93A8B">
            <w:pPr>
              <w:pStyle w:val="ANormln"/>
              <w:numPr>
                <w:ilvl w:val="0"/>
                <w:numId w:val="12"/>
              </w:numPr>
              <w:spacing w:before="0"/>
              <w:ind w:left="0" w:firstLine="0"/>
              <w:jc w:val="left"/>
              <w:rPr>
                <w:rFonts w:cs="Arial"/>
                <w:sz w:val="18"/>
                <w:szCs w:val="18"/>
              </w:rPr>
            </w:pPr>
          </w:p>
        </w:tc>
        <w:tc>
          <w:tcPr>
            <w:tcW w:w="4298" w:type="dxa"/>
            <w:vAlign w:val="center"/>
          </w:tcPr>
          <w:p w14:paraId="767FC30E" w14:textId="21FA1B67" w:rsidR="00F93A8B" w:rsidRPr="002C3350" w:rsidRDefault="00154D03" w:rsidP="009F10C2">
            <w:pPr>
              <w:jc w:val="left"/>
              <w:rPr>
                <w:sz w:val="18"/>
                <w:szCs w:val="22"/>
              </w:rPr>
            </w:pPr>
            <w:r w:rsidRPr="00154D03">
              <w:rPr>
                <w:rFonts w:eastAsia="Arial" w:cs="Arial"/>
                <w:sz w:val="18"/>
              </w:rPr>
              <w:t>Online kontrola spolehlivosti plátců DPH</w:t>
            </w:r>
            <w:r>
              <w:rPr>
                <w:rFonts w:eastAsia="Arial" w:cs="Arial"/>
                <w:sz w:val="18"/>
              </w:rPr>
              <w:t>.</w:t>
            </w:r>
          </w:p>
        </w:tc>
        <w:tc>
          <w:tcPr>
            <w:tcW w:w="3657" w:type="dxa"/>
            <w:vAlign w:val="center"/>
          </w:tcPr>
          <w:p w14:paraId="1E6AE8F3" w14:textId="77777777" w:rsidR="00F93A8B" w:rsidRPr="002C3350" w:rsidRDefault="00F93A8B" w:rsidP="00F93A8B">
            <w:pPr>
              <w:jc w:val="left"/>
              <w:rPr>
                <w:sz w:val="18"/>
                <w:szCs w:val="18"/>
              </w:rPr>
            </w:pPr>
          </w:p>
        </w:tc>
        <w:tc>
          <w:tcPr>
            <w:tcW w:w="926" w:type="dxa"/>
            <w:vAlign w:val="center"/>
          </w:tcPr>
          <w:p w14:paraId="0677654F" w14:textId="77777777" w:rsidR="00F93A8B" w:rsidRPr="002C3350" w:rsidRDefault="00F93A8B" w:rsidP="00F93A8B">
            <w:pPr>
              <w:jc w:val="center"/>
              <w:rPr>
                <w:sz w:val="18"/>
                <w:szCs w:val="18"/>
              </w:rPr>
            </w:pPr>
          </w:p>
        </w:tc>
      </w:tr>
      <w:tr w:rsidR="00F93A8B" w:rsidRPr="002C3350" w14:paraId="4F277F43" w14:textId="77777777" w:rsidTr="00263ADD">
        <w:trPr>
          <w:trHeight w:val="283"/>
        </w:trPr>
        <w:tc>
          <w:tcPr>
            <w:tcW w:w="517" w:type="dxa"/>
            <w:vAlign w:val="center"/>
          </w:tcPr>
          <w:p w14:paraId="1F0277C3" w14:textId="77777777" w:rsidR="00F93A8B" w:rsidRPr="002C3350" w:rsidRDefault="00F93A8B" w:rsidP="00F93A8B">
            <w:pPr>
              <w:pStyle w:val="ANormln"/>
              <w:numPr>
                <w:ilvl w:val="0"/>
                <w:numId w:val="12"/>
              </w:numPr>
              <w:spacing w:before="0"/>
              <w:ind w:left="0" w:firstLine="0"/>
              <w:jc w:val="left"/>
              <w:rPr>
                <w:rFonts w:cs="Arial"/>
                <w:sz w:val="18"/>
                <w:szCs w:val="18"/>
              </w:rPr>
            </w:pPr>
          </w:p>
        </w:tc>
        <w:tc>
          <w:tcPr>
            <w:tcW w:w="4298" w:type="dxa"/>
            <w:vAlign w:val="center"/>
          </w:tcPr>
          <w:p w14:paraId="3CB92405" w14:textId="4826084C" w:rsidR="00F93A8B" w:rsidRPr="001E6E10" w:rsidRDefault="00154D03" w:rsidP="009F10C2">
            <w:pPr>
              <w:jc w:val="left"/>
              <w:rPr>
                <w:sz w:val="18"/>
              </w:rPr>
            </w:pPr>
            <w:r w:rsidRPr="00154D03">
              <w:rPr>
                <w:rFonts w:eastAsia="Arial" w:cs="Arial"/>
                <w:sz w:val="18"/>
              </w:rPr>
              <w:t>Přímá komunikace</w:t>
            </w:r>
            <w:r w:rsidR="001D4C76">
              <w:rPr>
                <w:rFonts w:eastAsia="Arial" w:cs="Arial"/>
                <w:sz w:val="18"/>
              </w:rPr>
              <w:t xml:space="preserve"> s </w:t>
            </w:r>
            <w:r w:rsidRPr="00154D03">
              <w:rPr>
                <w:rFonts w:eastAsia="Arial" w:cs="Arial"/>
                <w:sz w:val="18"/>
              </w:rPr>
              <w:t>ČNB</w:t>
            </w:r>
            <w:r w:rsidR="001D4C76">
              <w:rPr>
                <w:rFonts w:eastAsia="Arial" w:cs="Arial"/>
                <w:sz w:val="18"/>
              </w:rPr>
              <w:t xml:space="preserve"> i </w:t>
            </w:r>
            <w:proofErr w:type="spellStart"/>
            <w:r w:rsidRPr="00154D03">
              <w:rPr>
                <w:rFonts w:eastAsia="Arial" w:cs="Arial"/>
                <w:sz w:val="18"/>
              </w:rPr>
              <w:t>ČS</w:t>
            </w:r>
            <w:proofErr w:type="spellEnd"/>
            <w:r w:rsidRPr="00154D03">
              <w:rPr>
                <w:rFonts w:eastAsia="Arial" w:cs="Arial"/>
                <w:sz w:val="18"/>
              </w:rPr>
              <w:t xml:space="preserve"> pomocí</w:t>
            </w:r>
            <w:r>
              <w:rPr>
                <w:rFonts w:eastAsia="Arial" w:cs="Arial"/>
                <w:sz w:val="18"/>
              </w:rPr>
              <w:t xml:space="preserve"> </w:t>
            </w:r>
            <w:r w:rsidRPr="00154D03">
              <w:rPr>
                <w:rFonts w:eastAsia="Arial" w:cs="Arial"/>
                <w:sz w:val="18"/>
              </w:rPr>
              <w:t>webových služeb</w:t>
            </w:r>
            <w:r>
              <w:rPr>
                <w:rFonts w:eastAsia="Arial" w:cs="Arial"/>
                <w:sz w:val="18"/>
              </w:rPr>
              <w:t>.</w:t>
            </w:r>
          </w:p>
        </w:tc>
        <w:tc>
          <w:tcPr>
            <w:tcW w:w="3657" w:type="dxa"/>
            <w:vAlign w:val="center"/>
          </w:tcPr>
          <w:p w14:paraId="25A7A5CA" w14:textId="77777777" w:rsidR="00F93A8B" w:rsidRPr="002C3350" w:rsidRDefault="00F93A8B" w:rsidP="00F93A8B">
            <w:pPr>
              <w:jc w:val="left"/>
              <w:rPr>
                <w:sz w:val="18"/>
                <w:szCs w:val="18"/>
              </w:rPr>
            </w:pPr>
          </w:p>
        </w:tc>
        <w:tc>
          <w:tcPr>
            <w:tcW w:w="926" w:type="dxa"/>
            <w:vAlign w:val="center"/>
          </w:tcPr>
          <w:p w14:paraId="2B900549" w14:textId="77777777" w:rsidR="00F93A8B" w:rsidRPr="002C3350" w:rsidRDefault="00F93A8B" w:rsidP="00F93A8B">
            <w:pPr>
              <w:jc w:val="center"/>
              <w:rPr>
                <w:sz w:val="18"/>
                <w:szCs w:val="18"/>
              </w:rPr>
            </w:pPr>
          </w:p>
        </w:tc>
      </w:tr>
      <w:tr w:rsidR="006510BC" w:rsidRPr="002C3350" w14:paraId="10BFE669" w14:textId="77777777" w:rsidTr="00263ADD">
        <w:trPr>
          <w:trHeight w:val="283"/>
        </w:trPr>
        <w:tc>
          <w:tcPr>
            <w:tcW w:w="517" w:type="dxa"/>
            <w:vAlign w:val="center"/>
          </w:tcPr>
          <w:p w14:paraId="3A4A0C03" w14:textId="77777777" w:rsidR="006510BC" w:rsidRPr="002C3350" w:rsidRDefault="006510BC" w:rsidP="00F93A8B">
            <w:pPr>
              <w:pStyle w:val="ANormln"/>
              <w:numPr>
                <w:ilvl w:val="0"/>
                <w:numId w:val="12"/>
              </w:numPr>
              <w:spacing w:before="0"/>
              <w:ind w:left="0" w:firstLine="0"/>
              <w:jc w:val="left"/>
              <w:rPr>
                <w:rFonts w:cs="Arial"/>
                <w:sz w:val="18"/>
                <w:szCs w:val="18"/>
              </w:rPr>
            </w:pPr>
          </w:p>
        </w:tc>
        <w:tc>
          <w:tcPr>
            <w:tcW w:w="4298" w:type="dxa"/>
            <w:vAlign w:val="center"/>
          </w:tcPr>
          <w:p w14:paraId="45BBA256" w14:textId="1DE66025" w:rsidR="006510BC" w:rsidRDefault="00154D03" w:rsidP="009F10C2">
            <w:pPr>
              <w:jc w:val="left"/>
              <w:rPr>
                <w:rFonts w:eastAsia="Arial" w:cs="Arial"/>
                <w:sz w:val="18"/>
              </w:rPr>
            </w:pPr>
            <w:r w:rsidRPr="00154D03">
              <w:rPr>
                <w:rFonts w:eastAsia="Arial" w:cs="Arial"/>
                <w:sz w:val="18"/>
              </w:rPr>
              <w:t>Kontrola disponibilních prostředků při odesílání</w:t>
            </w:r>
            <w:r>
              <w:rPr>
                <w:rFonts w:eastAsia="Arial" w:cs="Arial"/>
                <w:sz w:val="18"/>
              </w:rPr>
              <w:t xml:space="preserve"> </w:t>
            </w:r>
            <w:r w:rsidRPr="00154D03">
              <w:rPr>
                <w:rFonts w:eastAsia="Arial" w:cs="Arial"/>
                <w:sz w:val="18"/>
              </w:rPr>
              <w:t>příkazů</w:t>
            </w:r>
            <w:r>
              <w:rPr>
                <w:rFonts w:eastAsia="Arial" w:cs="Arial"/>
                <w:sz w:val="18"/>
              </w:rPr>
              <w:t>.</w:t>
            </w:r>
          </w:p>
        </w:tc>
        <w:tc>
          <w:tcPr>
            <w:tcW w:w="3657" w:type="dxa"/>
            <w:vAlign w:val="center"/>
          </w:tcPr>
          <w:p w14:paraId="4A4F8F83" w14:textId="77777777" w:rsidR="006510BC" w:rsidRPr="002C3350" w:rsidRDefault="006510BC" w:rsidP="00F93A8B">
            <w:pPr>
              <w:jc w:val="left"/>
              <w:rPr>
                <w:sz w:val="18"/>
                <w:szCs w:val="18"/>
              </w:rPr>
            </w:pPr>
          </w:p>
        </w:tc>
        <w:tc>
          <w:tcPr>
            <w:tcW w:w="926" w:type="dxa"/>
            <w:vAlign w:val="center"/>
          </w:tcPr>
          <w:p w14:paraId="69417F5C" w14:textId="77777777" w:rsidR="006510BC" w:rsidRPr="002C3350" w:rsidRDefault="006510BC" w:rsidP="00F93A8B">
            <w:pPr>
              <w:jc w:val="center"/>
              <w:rPr>
                <w:sz w:val="18"/>
                <w:szCs w:val="18"/>
              </w:rPr>
            </w:pPr>
          </w:p>
        </w:tc>
      </w:tr>
      <w:tr w:rsidR="006510BC" w:rsidRPr="002C3350" w14:paraId="624E5EA1" w14:textId="77777777" w:rsidTr="00263ADD">
        <w:trPr>
          <w:trHeight w:val="283"/>
        </w:trPr>
        <w:tc>
          <w:tcPr>
            <w:tcW w:w="517" w:type="dxa"/>
            <w:vAlign w:val="center"/>
          </w:tcPr>
          <w:p w14:paraId="0AC0D38E" w14:textId="77777777" w:rsidR="006510BC" w:rsidRPr="002C3350" w:rsidRDefault="006510BC" w:rsidP="00F93A8B">
            <w:pPr>
              <w:pStyle w:val="ANormln"/>
              <w:numPr>
                <w:ilvl w:val="0"/>
                <w:numId w:val="12"/>
              </w:numPr>
              <w:spacing w:before="0"/>
              <w:ind w:left="0" w:firstLine="0"/>
              <w:jc w:val="left"/>
              <w:rPr>
                <w:rFonts w:cs="Arial"/>
                <w:sz w:val="18"/>
                <w:szCs w:val="18"/>
              </w:rPr>
            </w:pPr>
          </w:p>
        </w:tc>
        <w:tc>
          <w:tcPr>
            <w:tcW w:w="4298" w:type="dxa"/>
            <w:vAlign w:val="center"/>
          </w:tcPr>
          <w:p w14:paraId="2280A549" w14:textId="15AE1510" w:rsidR="006510BC" w:rsidRDefault="00154D03" w:rsidP="009F10C2">
            <w:pPr>
              <w:jc w:val="left"/>
              <w:rPr>
                <w:rFonts w:eastAsia="Arial" w:cs="Arial"/>
                <w:sz w:val="18"/>
              </w:rPr>
            </w:pPr>
            <w:r w:rsidRPr="00154D03">
              <w:rPr>
                <w:rFonts w:eastAsia="Arial" w:cs="Arial"/>
                <w:sz w:val="18"/>
              </w:rPr>
              <w:t>Kontrola správnosti</w:t>
            </w:r>
            <w:r w:rsidR="001D4C76">
              <w:rPr>
                <w:rFonts w:eastAsia="Arial" w:cs="Arial"/>
                <w:sz w:val="18"/>
              </w:rPr>
              <w:t xml:space="preserve"> a </w:t>
            </w:r>
            <w:r w:rsidRPr="00154D03">
              <w:rPr>
                <w:rFonts w:eastAsia="Arial" w:cs="Arial"/>
                <w:sz w:val="18"/>
              </w:rPr>
              <w:t>pravosti výpisu ČNB proti</w:t>
            </w:r>
            <w:r>
              <w:rPr>
                <w:rFonts w:eastAsia="Arial" w:cs="Arial"/>
                <w:sz w:val="18"/>
              </w:rPr>
              <w:t xml:space="preserve"> </w:t>
            </w:r>
            <w:r w:rsidRPr="00154D03">
              <w:rPr>
                <w:rFonts w:eastAsia="Arial" w:cs="Arial"/>
                <w:sz w:val="18"/>
              </w:rPr>
              <w:t>el. značce</w:t>
            </w:r>
            <w:r>
              <w:rPr>
                <w:rFonts w:eastAsia="Arial" w:cs="Arial"/>
                <w:sz w:val="18"/>
              </w:rPr>
              <w:t>.</w:t>
            </w:r>
          </w:p>
        </w:tc>
        <w:tc>
          <w:tcPr>
            <w:tcW w:w="3657" w:type="dxa"/>
            <w:vAlign w:val="center"/>
          </w:tcPr>
          <w:p w14:paraId="3C51ABED" w14:textId="77777777" w:rsidR="006510BC" w:rsidRPr="002C3350" w:rsidRDefault="006510BC" w:rsidP="00F93A8B">
            <w:pPr>
              <w:jc w:val="left"/>
              <w:rPr>
                <w:sz w:val="18"/>
                <w:szCs w:val="18"/>
              </w:rPr>
            </w:pPr>
          </w:p>
        </w:tc>
        <w:tc>
          <w:tcPr>
            <w:tcW w:w="926" w:type="dxa"/>
            <w:vAlign w:val="center"/>
          </w:tcPr>
          <w:p w14:paraId="243D64BD" w14:textId="77777777" w:rsidR="006510BC" w:rsidRPr="002C3350" w:rsidRDefault="006510BC" w:rsidP="00F93A8B">
            <w:pPr>
              <w:jc w:val="center"/>
              <w:rPr>
                <w:sz w:val="18"/>
                <w:szCs w:val="18"/>
              </w:rPr>
            </w:pPr>
          </w:p>
        </w:tc>
      </w:tr>
      <w:tr w:rsidR="006510BC" w:rsidRPr="002C3350" w14:paraId="1CAD6E31" w14:textId="77777777" w:rsidTr="00263ADD">
        <w:trPr>
          <w:trHeight w:val="283"/>
        </w:trPr>
        <w:tc>
          <w:tcPr>
            <w:tcW w:w="517" w:type="dxa"/>
            <w:vAlign w:val="center"/>
          </w:tcPr>
          <w:p w14:paraId="1118D488" w14:textId="77777777" w:rsidR="006510BC" w:rsidRPr="002C3350" w:rsidRDefault="006510BC" w:rsidP="00F93A8B">
            <w:pPr>
              <w:pStyle w:val="ANormln"/>
              <w:numPr>
                <w:ilvl w:val="0"/>
                <w:numId w:val="12"/>
              </w:numPr>
              <w:spacing w:before="0"/>
              <w:ind w:left="0" w:firstLine="0"/>
              <w:jc w:val="left"/>
              <w:rPr>
                <w:rFonts w:cs="Arial"/>
                <w:sz w:val="18"/>
                <w:szCs w:val="18"/>
              </w:rPr>
            </w:pPr>
          </w:p>
        </w:tc>
        <w:tc>
          <w:tcPr>
            <w:tcW w:w="4298" w:type="dxa"/>
            <w:vAlign w:val="center"/>
          </w:tcPr>
          <w:p w14:paraId="009E1105" w14:textId="74C092D5" w:rsidR="006510BC" w:rsidRDefault="00154D03" w:rsidP="009F10C2">
            <w:pPr>
              <w:jc w:val="left"/>
              <w:rPr>
                <w:rFonts w:eastAsia="Arial" w:cs="Arial"/>
                <w:sz w:val="18"/>
              </w:rPr>
            </w:pPr>
            <w:r w:rsidRPr="00154D03">
              <w:rPr>
                <w:rFonts w:eastAsia="Arial" w:cs="Arial"/>
                <w:sz w:val="18"/>
              </w:rPr>
              <w:t xml:space="preserve">Podepisování dávek ČNB </w:t>
            </w:r>
            <w:proofErr w:type="spellStart"/>
            <w:r w:rsidRPr="00154D03">
              <w:rPr>
                <w:rFonts w:eastAsia="Arial" w:cs="Arial"/>
                <w:sz w:val="18"/>
              </w:rPr>
              <w:t>sys</w:t>
            </w:r>
            <w:proofErr w:type="spellEnd"/>
            <w:r w:rsidRPr="00154D03">
              <w:rPr>
                <w:rFonts w:eastAsia="Arial" w:cs="Arial"/>
                <w:sz w:val="18"/>
              </w:rPr>
              <w:t>. značkou</w:t>
            </w:r>
            <w:r w:rsidR="001D4C76">
              <w:rPr>
                <w:rFonts w:eastAsia="Arial" w:cs="Arial"/>
                <w:sz w:val="18"/>
              </w:rPr>
              <w:t xml:space="preserve"> i </w:t>
            </w:r>
            <w:r w:rsidRPr="00154D03">
              <w:rPr>
                <w:rFonts w:eastAsia="Arial" w:cs="Arial"/>
                <w:sz w:val="18"/>
              </w:rPr>
              <w:t>os.</w:t>
            </w:r>
            <w:r>
              <w:rPr>
                <w:rFonts w:eastAsia="Arial" w:cs="Arial"/>
                <w:sz w:val="18"/>
              </w:rPr>
              <w:t xml:space="preserve"> </w:t>
            </w:r>
            <w:r w:rsidRPr="00154D03">
              <w:rPr>
                <w:rFonts w:eastAsia="Arial" w:cs="Arial"/>
                <w:sz w:val="18"/>
              </w:rPr>
              <w:t>certifikátem</w:t>
            </w:r>
            <w:r>
              <w:rPr>
                <w:rFonts w:eastAsia="Arial" w:cs="Arial"/>
                <w:sz w:val="18"/>
              </w:rPr>
              <w:t>.</w:t>
            </w:r>
          </w:p>
        </w:tc>
        <w:tc>
          <w:tcPr>
            <w:tcW w:w="3657" w:type="dxa"/>
            <w:vAlign w:val="center"/>
          </w:tcPr>
          <w:p w14:paraId="4AFF955A" w14:textId="77777777" w:rsidR="006510BC" w:rsidRPr="002C3350" w:rsidRDefault="006510BC" w:rsidP="00F93A8B">
            <w:pPr>
              <w:jc w:val="left"/>
              <w:rPr>
                <w:sz w:val="18"/>
                <w:szCs w:val="18"/>
              </w:rPr>
            </w:pPr>
          </w:p>
        </w:tc>
        <w:tc>
          <w:tcPr>
            <w:tcW w:w="926" w:type="dxa"/>
            <w:vAlign w:val="center"/>
          </w:tcPr>
          <w:p w14:paraId="4A1181CD" w14:textId="77777777" w:rsidR="006510BC" w:rsidRPr="002C3350" w:rsidRDefault="006510BC" w:rsidP="00F93A8B">
            <w:pPr>
              <w:jc w:val="center"/>
              <w:rPr>
                <w:sz w:val="18"/>
                <w:szCs w:val="18"/>
              </w:rPr>
            </w:pPr>
          </w:p>
        </w:tc>
      </w:tr>
      <w:tr w:rsidR="00C45F05" w:rsidRPr="002C3350" w14:paraId="5FD42BAC" w14:textId="77777777" w:rsidTr="00263ADD">
        <w:trPr>
          <w:trHeight w:val="283"/>
        </w:trPr>
        <w:tc>
          <w:tcPr>
            <w:tcW w:w="517" w:type="dxa"/>
            <w:vAlign w:val="center"/>
          </w:tcPr>
          <w:p w14:paraId="0B60944B" w14:textId="77777777" w:rsidR="00C45F05" w:rsidRPr="002C3350" w:rsidRDefault="00C45F05" w:rsidP="00F93A8B">
            <w:pPr>
              <w:pStyle w:val="ANormln"/>
              <w:numPr>
                <w:ilvl w:val="0"/>
                <w:numId w:val="12"/>
              </w:numPr>
              <w:spacing w:before="0"/>
              <w:ind w:left="0" w:firstLine="0"/>
              <w:jc w:val="left"/>
              <w:rPr>
                <w:rFonts w:cs="Arial"/>
                <w:sz w:val="18"/>
                <w:szCs w:val="18"/>
              </w:rPr>
            </w:pPr>
          </w:p>
        </w:tc>
        <w:tc>
          <w:tcPr>
            <w:tcW w:w="4298" w:type="dxa"/>
            <w:vAlign w:val="center"/>
          </w:tcPr>
          <w:p w14:paraId="1325C6A2" w14:textId="1960F110" w:rsidR="00C45F05" w:rsidRDefault="00154D03" w:rsidP="009F10C2">
            <w:pPr>
              <w:jc w:val="left"/>
              <w:rPr>
                <w:rFonts w:eastAsia="Arial" w:cs="Arial"/>
                <w:sz w:val="18"/>
              </w:rPr>
            </w:pPr>
            <w:r w:rsidRPr="00154D03">
              <w:rPr>
                <w:rFonts w:eastAsia="Arial" w:cs="Arial"/>
                <w:sz w:val="18"/>
              </w:rPr>
              <w:t>Rychlé</w:t>
            </w:r>
            <w:r w:rsidR="001D4C76">
              <w:rPr>
                <w:rFonts w:eastAsia="Arial" w:cs="Arial"/>
                <w:sz w:val="18"/>
              </w:rPr>
              <w:t xml:space="preserve"> a </w:t>
            </w:r>
            <w:r w:rsidRPr="00154D03">
              <w:rPr>
                <w:rFonts w:eastAsia="Arial" w:cs="Arial"/>
                <w:sz w:val="18"/>
              </w:rPr>
              <w:t>bezchybné předání platebních příkazů do</w:t>
            </w:r>
            <w:r>
              <w:rPr>
                <w:rFonts w:eastAsia="Arial" w:cs="Arial"/>
                <w:sz w:val="18"/>
              </w:rPr>
              <w:t xml:space="preserve"> </w:t>
            </w:r>
            <w:r w:rsidRPr="00154D03">
              <w:rPr>
                <w:rFonts w:eastAsia="Arial" w:cs="Arial"/>
                <w:sz w:val="18"/>
              </w:rPr>
              <w:t>banky</w:t>
            </w:r>
            <w:r w:rsidR="001D4C76">
              <w:rPr>
                <w:rFonts w:eastAsia="Arial" w:cs="Arial"/>
                <w:sz w:val="18"/>
              </w:rPr>
              <w:t xml:space="preserve"> v </w:t>
            </w:r>
            <w:r w:rsidRPr="00154D03">
              <w:rPr>
                <w:rFonts w:eastAsia="Arial" w:cs="Arial"/>
                <w:sz w:val="18"/>
              </w:rPr>
              <w:t>elektronické podobě</w:t>
            </w:r>
            <w:r>
              <w:rPr>
                <w:rFonts w:eastAsia="Arial" w:cs="Arial"/>
                <w:sz w:val="18"/>
              </w:rPr>
              <w:t>.</w:t>
            </w:r>
          </w:p>
        </w:tc>
        <w:tc>
          <w:tcPr>
            <w:tcW w:w="3657" w:type="dxa"/>
            <w:vAlign w:val="center"/>
          </w:tcPr>
          <w:p w14:paraId="2B41EFF9" w14:textId="77777777" w:rsidR="00C45F05" w:rsidRPr="002C3350" w:rsidRDefault="00C45F05" w:rsidP="00F93A8B">
            <w:pPr>
              <w:jc w:val="left"/>
              <w:rPr>
                <w:sz w:val="18"/>
                <w:szCs w:val="18"/>
              </w:rPr>
            </w:pPr>
          </w:p>
        </w:tc>
        <w:tc>
          <w:tcPr>
            <w:tcW w:w="926" w:type="dxa"/>
            <w:vAlign w:val="center"/>
          </w:tcPr>
          <w:p w14:paraId="1B9FE300" w14:textId="77777777" w:rsidR="00C45F05" w:rsidRPr="002C3350" w:rsidRDefault="00C45F05" w:rsidP="00F93A8B">
            <w:pPr>
              <w:jc w:val="center"/>
              <w:rPr>
                <w:sz w:val="18"/>
                <w:szCs w:val="18"/>
              </w:rPr>
            </w:pPr>
          </w:p>
        </w:tc>
      </w:tr>
      <w:tr w:rsidR="00C45F05" w:rsidRPr="002C3350" w14:paraId="41D5DF79" w14:textId="77777777" w:rsidTr="00263ADD">
        <w:trPr>
          <w:trHeight w:val="283"/>
        </w:trPr>
        <w:tc>
          <w:tcPr>
            <w:tcW w:w="517" w:type="dxa"/>
            <w:vAlign w:val="center"/>
          </w:tcPr>
          <w:p w14:paraId="3E465C30" w14:textId="77777777" w:rsidR="00C45F05" w:rsidRPr="002C3350" w:rsidRDefault="00C45F05" w:rsidP="00F93A8B">
            <w:pPr>
              <w:pStyle w:val="ANormln"/>
              <w:numPr>
                <w:ilvl w:val="0"/>
                <w:numId w:val="12"/>
              </w:numPr>
              <w:spacing w:before="0"/>
              <w:ind w:left="0" w:firstLine="0"/>
              <w:jc w:val="left"/>
              <w:rPr>
                <w:rFonts w:cs="Arial"/>
                <w:sz w:val="18"/>
                <w:szCs w:val="18"/>
              </w:rPr>
            </w:pPr>
          </w:p>
        </w:tc>
        <w:tc>
          <w:tcPr>
            <w:tcW w:w="4298" w:type="dxa"/>
            <w:vAlign w:val="center"/>
          </w:tcPr>
          <w:p w14:paraId="2C4B7422" w14:textId="7E7072BA" w:rsidR="00C45F05" w:rsidRDefault="00154D03" w:rsidP="009F10C2">
            <w:pPr>
              <w:jc w:val="left"/>
              <w:rPr>
                <w:rFonts w:eastAsia="Arial" w:cs="Arial"/>
                <w:sz w:val="18"/>
              </w:rPr>
            </w:pPr>
            <w:r w:rsidRPr="00154D03">
              <w:rPr>
                <w:rFonts w:eastAsia="Arial" w:cs="Arial"/>
                <w:sz w:val="18"/>
              </w:rPr>
              <w:t>Správné</w:t>
            </w:r>
            <w:r w:rsidR="001D4C76">
              <w:rPr>
                <w:rFonts w:eastAsia="Arial" w:cs="Arial"/>
                <w:sz w:val="18"/>
              </w:rPr>
              <w:t xml:space="preserve"> a </w:t>
            </w:r>
            <w:r w:rsidRPr="00154D03">
              <w:rPr>
                <w:rFonts w:eastAsia="Arial" w:cs="Arial"/>
                <w:sz w:val="18"/>
              </w:rPr>
              <w:t>rychlé nahrání veškerých bankovních</w:t>
            </w:r>
            <w:r>
              <w:rPr>
                <w:rFonts w:eastAsia="Arial" w:cs="Arial"/>
                <w:sz w:val="18"/>
              </w:rPr>
              <w:t xml:space="preserve"> </w:t>
            </w:r>
            <w:r w:rsidRPr="00154D03">
              <w:rPr>
                <w:rFonts w:eastAsia="Arial" w:cs="Arial"/>
                <w:sz w:val="18"/>
              </w:rPr>
              <w:t>výpisů</w:t>
            </w:r>
            <w:r w:rsidR="001D4C76">
              <w:rPr>
                <w:rFonts w:eastAsia="Arial" w:cs="Arial"/>
                <w:sz w:val="18"/>
              </w:rPr>
              <w:t xml:space="preserve"> v </w:t>
            </w:r>
            <w:r w:rsidRPr="00154D03">
              <w:rPr>
                <w:rFonts w:eastAsia="Arial" w:cs="Arial"/>
                <w:sz w:val="18"/>
              </w:rPr>
              <w:t>elektronické podobě</w:t>
            </w:r>
            <w:r>
              <w:rPr>
                <w:rFonts w:eastAsia="Arial" w:cs="Arial"/>
                <w:sz w:val="18"/>
              </w:rPr>
              <w:t>.</w:t>
            </w:r>
          </w:p>
        </w:tc>
        <w:tc>
          <w:tcPr>
            <w:tcW w:w="3657" w:type="dxa"/>
            <w:vAlign w:val="center"/>
          </w:tcPr>
          <w:p w14:paraId="65B2F5E5" w14:textId="77777777" w:rsidR="00C45F05" w:rsidRPr="002C3350" w:rsidRDefault="00C45F05" w:rsidP="00F93A8B">
            <w:pPr>
              <w:jc w:val="left"/>
              <w:rPr>
                <w:sz w:val="18"/>
                <w:szCs w:val="18"/>
              </w:rPr>
            </w:pPr>
          </w:p>
        </w:tc>
        <w:tc>
          <w:tcPr>
            <w:tcW w:w="926" w:type="dxa"/>
            <w:vAlign w:val="center"/>
          </w:tcPr>
          <w:p w14:paraId="1D903F37" w14:textId="77777777" w:rsidR="00C45F05" w:rsidRPr="002C3350" w:rsidRDefault="00C45F05" w:rsidP="00F93A8B">
            <w:pPr>
              <w:jc w:val="center"/>
              <w:rPr>
                <w:sz w:val="18"/>
                <w:szCs w:val="18"/>
              </w:rPr>
            </w:pPr>
          </w:p>
        </w:tc>
      </w:tr>
      <w:tr w:rsidR="00B000C1" w:rsidRPr="002C3350" w14:paraId="1B15D040" w14:textId="77777777" w:rsidTr="00263ADD">
        <w:trPr>
          <w:trHeight w:val="283"/>
        </w:trPr>
        <w:tc>
          <w:tcPr>
            <w:tcW w:w="517" w:type="dxa"/>
            <w:vAlign w:val="center"/>
          </w:tcPr>
          <w:p w14:paraId="2A89C748" w14:textId="77777777" w:rsidR="00B000C1" w:rsidRPr="002C3350" w:rsidRDefault="00B000C1" w:rsidP="00F93A8B">
            <w:pPr>
              <w:pStyle w:val="ANormln"/>
              <w:numPr>
                <w:ilvl w:val="0"/>
                <w:numId w:val="12"/>
              </w:numPr>
              <w:spacing w:before="0"/>
              <w:ind w:left="0" w:firstLine="0"/>
              <w:jc w:val="left"/>
              <w:rPr>
                <w:rFonts w:cs="Arial"/>
                <w:sz w:val="18"/>
                <w:szCs w:val="18"/>
              </w:rPr>
            </w:pPr>
          </w:p>
        </w:tc>
        <w:tc>
          <w:tcPr>
            <w:tcW w:w="4298" w:type="dxa"/>
            <w:vAlign w:val="center"/>
          </w:tcPr>
          <w:p w14:paraId="02AEDB4B" w14:textId="0CDBCF48" w:rsidR="00B000C1" w:rsidRDefault="00154D03" w:rsidP="009F10C2">
            <w:pPr>
              <w:jc w:val="left"/>
              <w:rPr>
                <w:rFonts w:eastAsia="Arial" w:cs="Arial"/>
                <w:sz w:val="18"/>
              </w:rPr>
            </w:pPr>
            <w:r w:rsidRPr="00154D03">
              <w:rPr>
                <w:rFonts w:eastAsia="Arial" w:cs="Arial"/>
                <w:sz w:val="18"/>
              </w:rPr>
              <w:t>Automatická příprava realizovaných plateb</w:t>
            </w:r>
            <w:r w:rsidR="001D4C76">
              <w:rPr>
                <w:rFonts w:eastAsia="Arial" w:cs="Arial"/>
                <w:sz w:val="18"/>
              </w:rPr>
              <w:t xml:space="preserve"> k </w:t>
            </w:r>
            <w:r w:rsidRPr="00154D03">
              <w:rPr>
                <w:rFonts w:eastAsia="Arial" w:cs="Arial"/>
                <w:sz w:val="18"/>
              </w:rPr>
              <w:t>zaúčtování</w:t>
            </w:r>
            <w:r>
              <w:rPr>
                <w:rFonts w:eastAsia="Arial" w:cs="Arial"/>
                <w:sz w:val="18"/>
              </w:rPr>
              <w:t>.</w:t>
            </w:r>
          </w:p>
        </w:tc>
        <w:tc>
          <w:tcPr>
            <w:tcW w:w="3657" w:type="dxa"/>
            <w:vAlign w:val="center"/>
          </w:tcPr>
          <w:p w14:paraId="091F8053" w14:textId="77777777" w:rsidR="00B000C1" w:rsidRPr="002C3350" w:rsidRDefault="00B000C1" w:rsidP="00F93A8B">
            <w:pPr>
              <w:jc w:val="left"/>
              <w:rPr>
                <w:sz w:val="18"/>
                <w:szCs w:val="18"/>
              </w:rPr>
            </w:pPr>
          </w:p>
        </w:tc>
        <w:tc>
          <w:tcPr>
            <w:tcW w:w="926" w:type="dxa"/>
            <w:vAlign w:val="center"/>
          </w:tcPr>
          <w:p w14:paraId="188AACD9" w14:textId="77777777" w:rsidR="00B000C1" w:rsidRPr="002C3350" w:rsidRDefault="00B000C1" w:rsidP="00F93A8B">
            <w:pPr>
              <w:jc w:val="center"/>
              <w:rPr>
                <w:sz w:val="18"/>
                <w:szCs w:val="18"/>
              </w:rPr>
            </w:pPr>
          </w:p>
        </w:tc>
      </w:tr>
      <w:tr w:rsidR="00B000C1" w:rsidRPr="002C3350" w14:paraId="6F8657E5" w14:textId="77777777" w:rsidTr="00263ADD">
        <w:trPr>
          <w:trHeight w:val="283"/>
        </w:trPr>
        <w:tc>
          <w:tcPr>
            <w:tcW w:w="517" w:type="dxa"/>
            <w:vAlign w:val="center"/>
          </w:tcPr>
          <w:p w14:paraId="75CEFD8F" w14:textId="77777777" w:rsidR="00B000C1" w:rsidRPr="002C3350" w:rsidRDefault="00B000C1" w:rsidP="00F93A8B">
            <w:pPr>
              <w:pStyle w:val="ANormln"/>
              <w:numPr>
                <w:ilvl w:val="0"/>
                <w:numId w:val="12"/>
              </w:numPr>
              <w:spacing w:before="0"/>
              <w:ind w:left="0" w:firstLine="0"/>
              <w:jc w:val="left"/>
              <w:rPr>
                <w:rFonts w:cs="Arial"/>
                <w:sz w:val="18"/>
                <w:szCs w:val="18"/>
              </w:rPr>
            </w:pPr>
          </w:p>
        </w:tc>
        <w:tc>
          <w:tcPr>
            <w:tcW w:w="4298" w:type="dxa"/>
            <w:vAlign w:val="center"/>
          </w:tcPr>
          <w:p w14:paraId="20E23FB4" w14:textId="6FB2D87B" w:rsidR="00B000C1" w:rsidRDefault="00154D03" w:rsidP="009F10C2">
            <w:pPr>
              <w:jc w:val="left"/>
              <w:rPr>
                <w:rFonts w:eastAsia="Arial" w:cs="Arial"/>
                <w:sz w:val="18"/>
              </w:rPr>
            </w:pPr>
            <w:r w:rsidRPr="00154D03">
              <w:rPr>
                <w:rFonts w:eastAsia="Arial" w:cs="Arial"/>
                <w:sz w:val="18"/>
              </w:rPr>
              <w:t>Přímá komunikace pomocí webových služeb bez</w:t>
            </w:r>
            <w:r>
              <w:rPr>
                <w:rFonts w:eastAsia="Arial" w:cs="Arial"/>
                <w:sz w:val="18"/>
              </w:rPr>
              <w:t xml:space="preserve"> </w:t>
            </w:r>
            <w:r w:rsidRPr="00154D03">
              <w:rPr>
                <w:rFonts w:eastAsia="Arial" w:cs="Arial"/>
                <w:sz w:val="18"/>
              </w:rPr>
              <w:t>nutnosti spuštění el. bankovnictví</w:t>
            </w:r>
            <w:r>
              <w:rPr>
                <w:rFonts w:eastAsia="Arial" w:cs="Arial"/>
                <w:sz w:val="18"/>
              </w:rPr>
              <w:t>.</w:t>
            </w:r>
          </w:p>
        </w:tc>
        <w:tc>
          <w:tcPr>
            <w:tcW w:w="3657" w:type="dxa"/>
            <w:vAlign w:val="center"/>
          </w:tcPr>
          <w:p w14:paraId="22B28D52" w14:textId="77777777" w:rsidR="00B000C1" w:rsidRPr="002C3350" w:rsidRDefault="00B000C1" w:rsidP="00F93A8B">
            <w:pPr>
              <w:jc w:val="left"/>
              <w:rPr>
                <w:sz w:val="18"/>
                <w:szCs w:val="18"/>
              </w:rPr>
            </w:pPr>
          </w:p>
        </w:tc>
        <w:tc>
          <w:tcPr>
            <w:tcW w:w="926" w:type="dxa"/>
            <w:vAlign w:val="center"/>
          </w:tcPr>
          <w:p w14:paraId="36E44DB8" w14:textId="77777777" w:rsidR="00B000C1" w:rsidRPr="002C3350" w:rsidRDefault="00B000C1" w:rsidP="00F93A8B">
            <w:pPr>
              <w:jc w:val="center"/>
              <w:rPr>
                <w:sz w:val="18"/>
                <w:szCs w:val="18"/>
              </w:rPr>
            </w:pPr>
          </w:p>
        </w:tc>
      </w:tr>
      <w:tr w:rsidR="00B000C1" w:rsidRPr="002C3350" w14:paraId="1C9F9CB2" w14:textId="77777777" w:rsidTr="00263ADD">
        <w:trPr>
          <w:trHeight w:val="283"/>
        </w:trPr>
        <w:tc>
          <w:tcPr>
            <w:tcW w:w="517" w:type="dxa"/>
            <w:vAlign w:val="center"/>
          </w:tcPr>
          <w:p w14:paraId="20BD7F89" w14:textId="77777777" w:rsidR="00B000C1" w:rsidRPr="002C3350" w:rsidRDefault="00B000C1" w:rsidP="00F93A8B">
            <w:pPr>
              <w:pStyle w:val="ANormln"/>
              <w:numPr>
                <w:ilvl w:val="0"/>
                <w:numId w:val="12"/>
              </w:numPr>
              <w:spacing w:before="0"/>
              <w:ind w:left="0" w:firstLine="0"/>
              <w:jc w:val="left"/>
              <w:rPr>
                <w:rFonts w:cs="Arial"/>
                <w:sz w:val="18"/>
                <w:szCs w:val="18"/>
              </w:rPr>
            </w:pPr>
          </w:p>
        </w:tc>
        <w:tc>
          <w:tcPr>
            <w:tcW w:w="4298" w:type="dxa"/>
            <w:vAlign w:val="center"/>
          </w:tcPr>
          <w:p w14:paraId="20D26AC3" w14:textId="4208787D" w:rsidR="00B000C1" w:rsidRDefault="00154D03" w:rsidP="009F10C2">
            <w:pPr>
              <w:jc w:val="left"/>
              <w:rPr>
                <w:rFonts w:eastAsia="Arial" w:cs="Arial"/>
                <w:sz w:val="18"/>
              </w:rPr>
            </w:pPr>
            <w:r w:rsidRPr="00154D03">
              <w:rPr>
                <w:rFonts w:eastAsia="Arial" w:cs="Arial"/>
                <w:sz w:val="18"/>
              </w:rPr>
              <w:t>Vyhledávání položek výpisů dle kritérií</w:t>
            </w:r>
            <w:r w:rsidR="001D4C76">
              <w:rPr>
                <w:rFonts w:eastAsia="Arial" w:cs="Arial"/>
                <w:sz w:val="18"/>
              </w:rPr>
              <w:t xml:space="preserve"> i </w:t>
            </w:r>
            <w:r w:rsidRPr="00154D03">
              <w:rPr>
                <w:rFonts w:eastAsia="Arial" w:cs="Arial"/>
                <w:sz w:val="18"/>
              </w:rPr>
              <w:t>aut. příprava</w:t>
            </w:r>
            <w:r>
              <w:rPr>
                <w:rFonts w:eastAsia="Arial" w:cs="Arial"/>
                <w:sz w:val="18"/>
              </w:rPr>
              <w:t xml:space="preserve"> </w:t>
            </w:r>
            <w:r w:rsidRPr="00154D03">
              <w:rPr>
                <w:rFonts w:eastAsia="Arial" w:cs="Arial"/>
                <w:sz w:val="18"/>
              </w:rPr>
              <w:t>realizovaných plateb</w:t>
            </w:r>
            <w:r w:rsidR="001D4C76">
              <w:rPr>
                <w:rFonts w:eastAsia="Arial" w:cs="Arial"/>
                <w:sz w:val="18"/>
              </w:rPr>
              <w:t xml:space="preserve"> k </w:t>
            </w:r>
            <w:r w:rsidRPr="00154D03">
              <w:rPr>
                <w:rFonts w:eastAsia="Arial" w:cs="Arial"/>
                <w:sz w:val="18"/>
              </w:rPr>
              <w:t>zaúčtování</w:t>
            </w:r>
            <w:r>
              <w:rPr>
                <w:rFonts w:eastAsia="Arial" w:cs="Arial"/>
                <w:sz w:val="18"/>
              </w:rPr>
              <w:t>.</w:t>
            </w:r>
          </w:p>
        </w:tc>
        <w:tc>
          <w:tcPr>
            <w:tcW w:w="3657" w:type="dxa"/>
            <w:vAlign w:val="center"/>
          </w:tcPr>
          <w:p w14:paraId="435672F6" w14:textId="77777777" w:rsidR="00B000C1" w:rsidRPr="002C3350" w:rsidRDefault="00B000C1" w:rsidP="00F93A8B">
            <w:pPr>
              <w:jc w:val="left"/>
              <w:rPr>
                <w:sz w:val="18"/>
                <w:szCs w:val="18"/>
              </w:rPr>
            </w:pPr>
          </w:p>
        </w:tc>
        <w:tc>
          <w:tcPr>
            <w:tcW w:w="926" w:type="dxa"/>
            <w:vAlign w:val="center"/>
          </w:tcPr>
          <w:p w14:paraId="66852314" w14:textId="77777777" w:rsidR="00B000C1" w:rsidRPr="002C3350" w:rsidRDefault="00B000C1" w:rsidP="00F93A8B">
            <w:pPr>
              <w:jc w:val="center"/>
              <w:rPr>
                <w:sz w:val="18"/>
                <w:szCs w:val="18"/>
              </w:rPr>
            </w:pPr>
          </w:p>
        </w:tc>
      </w:tr>
      <w:tr w:rsidR="00B000C1" w:rsidRPr="002C3350" w14:paraId="48879426" w14:textId="77777777" w:rsidTr="00263ADD">
        <w:trPr>
          <w:trHeight w:val="283"/>
        </w:trPr>
        <w:tc>
          <w:tcPr>
            <w:tcW w:w="517" w:type="dxa"/>
            <w:vAlign w:val="center"/>
          </w:tcPr>
          <w:p w14:paraId="13388AFE" w14:textId="77777777" w:rsidR="00B000C1" w:rsidRPr="002C3350" w:rsidRDefault="00B000C1" w:rsidP="00F93A8B">
            <w:pPr>
              <w:pStyle w:val="ANormln"/>
              <w:numPr>
                <w:ilvl w:val="0"/>
                <w:numId w:val="12"/>
              </w:numPr>
              <w:spacing w:before="0"/>
              <w:ind w:left="0" w:firstLine="0"/>
              <w:jc w:val="left"/>
              <w:rPr>
                <w:rFonts w:cs="Arial"/>
                <w:sz w:val="18"/>
                <w:szCs w:val="18"/>
              </w:rPr>
            </w:pPr>
          </w:p>
        </w:tc>
        <w:tc>
          <w:tcPr>
            <w:tcW w:w="4298" w:type="dxa"/>
            <w:vAlign w:val="center"/>
          </w:tcPr>
          <w:p w14:paraId="7B38DE54" w14:textId="3673E349" w:rsidR="00B000C1" w:rsidRDefault="00154D03" w:rsidP="009F10C2">
            <w:pPr>
              <w:jc w:val="left"/>
              <w:rPr>
                <w:rFonts w:eastAsia="Arial" w:cs="Arial"/>
                <w:sz w:val="18"/>
              </w:rPr>
            </w:pPr>
            <w:r w:rsidRPr="00154D03">
              <w:rPr>
                <w:rFonts w:eastAsia="Arial" w:cs="Arial"/>
                <w:sz w:val="18"/>
              </w:rPr>
              <w:t>Přehledné tiskové sestavy příkazů</w:t>
            </w:r>
            <w:r w:rsidR="001D4C76">
              <w:rPr>
                <w:rFonts w:eastAsia="Arial" w:cs="Arial"/>
                <w:sz w:val="18"/>
              </w:rPr>
              <w:t xml:space="preserve"> i </w:t>
            </w:r>
            <w:r w:rsidRPr="00154D03">
              <w:rPr>
                <w:rFonts w:eastAsia="Arial" w:cs="Arial"/>
                <w:sz w:val="18"/>
              </w:rPr>
              <w:t>výpisů</w:t>
            </w:r>
            <w:r w:rsidR="001D4C76">
              <w:rPr>
                <w:rFonts w:eastAsia="Arial" w:cs="Arial"/>
                <w:sz w:val="18"/>
              </w:rPr>
              <w:t xml:space="preserve"> a </w:t>
            </w:r>
            <w:r w:rsidRPr="00154D03">
              <w:rPr>
                <w:rFonts w:eastAsia="Arial" w:cs="Arial"/>
                <w:sz w:val="18"/>
              </w:rPr>
              <w:t>snadné</w:t>
            </w:r>
            <w:r>
              <w:rPr>
                <w:rFonts w:eastAsia="Arial" w:cs="Arial"/>
                <w:sz w:val="18"/>
              </w:rPr>
              <w:t xml:space="preserve"> </w:t>
            </w:r>
            <w:r w:rsidRPr="00154D03">
              <w:rPr>
                <w:rFonts w:eastAsia="Arial" w:cs="Arial"/>
                <w:sz w:val="18"/>
              </w:rPr>
              <w:t>zpracování pošt. poukázek</w:t>
            </w:r>
            <w:r>
              <w:rPr>
                <w:rFonts w:eastAsia="Arial" w:cs="Arial"/>
                <w:sz w:val="18"/>
              </w:rPr>
              <w:t>.</w:t>
            </w:r>
          </w:p>
        </w:tc>
        <w:tc>
          <w:tcPr>
            <w:tcW w:w="3657" w:type="dxa"/>
            <w:vAlign w:val="center"/>
          </w:tcPr>
          <w:p w14:paraId="4FB63539" w14:textId="77777777" w:rsidR="00B000C1" w:rsidRPr="002C3350" w:rsidRDefault="00B000C1" w:rsidP="00F93A8B">
            <w:pPr>
              <w:jc w:val="left"/>
              <w:rPr>
                <w:sz w:val="18"/>
                <w:szCs w:val="18"/>
              </w:rPr>
            </w:pPr>
          </w:p>
        </w:tc>
        <w:tc>
          <w:tcPr>
            <w:tcW w:w="926" w:type="dxa"/>
            <w:vAlign w:val="center"/>
          </w:tcPr>
          <w:p w14:paraId="1C24BD87" w14:textId="77777777" w:rsidR="00B000C1" w:rsidRPr="002C3350" w:rsidRDefault="00B000C1" w:rsidP="00F93A8B">
            <w:pPr>
              <w:jc w:val="center"/>
              <w:rPr>
                <w:sz w:val="18"/>
                <w:szCs w:val="18"/>
              </w:rPr>
            </w:pPr>
          </w:p>
        </w:tc>
      </w:tr>
    </w:tbl>
    <w:p w14:paraId="7264AD4A" w14:textId="77777777" w:rsidR="005231AF" w:rsidRPr="002C3350" w:rsidRDefault="005231AF" w:rsidP="005231AF">
      <w:pPr>
        <w:pStyle w:val="ANormln"/>
        <w:rPr>
          <w:rFonts w:cs="Arial"/>
        </w:rPr>
      </w:pPr>
      <w:bookmarkStart w:id="75" w:name="_Toc410848043"/>
      <w:bookmarkEnd w:id="73"/>
    </w:p>
    <w:p w14:paraId="0D7EBF0A" w14:textId="2FB0EEDC" w:rsidR="00E86A44" w:rsidRPr="002C3350" w:rsidRDefault="00114671" w:rsidP="00553268">
      <w:pPr>
        <w:pStyle w:val="Nadpis2"/>
      </w:pPr>
      <w:bookmarkStart w:id="76" w:name="_Ref137813345"/>
      <w:bookmarkStart w:id="77" w:name="_Toc149130024"/>
      <w:r w:rsidRPr="00114671">
        <w:t>Evidence smluv</w:t>
      </w:r>
      <w:r w:rsidR="001D4C76">
        <w:t xml:space="preserve"> a </w:t>
      </w:r>
      <w:r w:rsidRPr="00114671">
        <w:t>objednávek</w:t>
      </w:r>
      <w:bookmarkEnd w:id="76"/>
      <w:bookmarkEnd w:id="77"/>
    </w:p>
    <w:p w14:paraId="07514801" w14:textId="522877C5" w:rsidR="00E86A44" w:rsidRPr="002C3350" w:rsidRDefault="00E86A44" w:rsidP="00E86A44">
      <w:pPr>
        <w:pStyle w:val="Titulek"/>
        <w:keepNext/>
        <w:rPr>
          <w:rFonts w:cs="Arial"/>
        </w:rPr>
      </w:pPr>
      <w:bookmarkStart w:id="78" w:name="_Toc149130059"/>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4</w:t>
      </w:r>
      <w:r w:rsidRPr="002C3350">
        <w:rPr>
          <w:rFonts w:cs="Arial"/>
        </w:rPr>
        <w:fldChar w:fldCharType="end"/>
      </w:r>
      <w:r w:rsidRPr="002C3350">
        <w:rPr>
          <w:rFonts w:cs="Arial"/>
        </w:rPr>
        <w:t xml:space="preserve">: </w:t>
      </w:r>
      <w:r w:rsidR="00114671" w:rsidRPr="00114671">
        <w:t>Evidence smluv</w:t>
      </w:r>
      <w:r w:rsidR="001D4C76">
        <w:t xml:space="preserve"> a </w:t>
      </w:r>
      <w:r w:rsidR="00114671" w:rsidRPr="00114671">
        <w:t>objednávek</w:t>
      </w:r>
      <w:bookmarkEnd w:id="78"/>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4298"/>
        <w:gridCol w:w="3657"/>
        <w:gridCol w:w="926"/>
      </w:tblGrid>
      <w:tr w:rsidR="00E86A44" w:rsidRPr="002C3350" w14:paraId="07F27409" w14:textId="77777777" w:rsidTr="00DE6966">
        <w:trPr>
          <w:tblHeader/>
        </w:trPr>
        <w:tc>
          <w:tcPr>
            <w:tcW w:w="517" w:type="dxa"/>
            <w:tcBorders>
              <w:top w:val="single" w:sz="4" w:space="0" w:color="808080"/>
            </w:tcBorders>
            <w:vAlign w:val="center"/>
          </w:tcPr>
          <w:p w14:paraId="5443F04E" w14:textId="77777777" w:rsidR="00E86A44" w:rsidRPr="002C3350" w:rsidRDefault="00E86A44" w:rsidP="0075330A">
            <w:pPr>
              <w:pStyle w:val="ANormln"/>
              <w:keepNext/>
              <w:jc w:val="center"/>
              <w:rPr>
                <w:rFonts w:cs="Arial"/>
                <w:b/>
                <w:sz w:val="18"/>
                <w:szCs w:val="18"/>
              </w:rPr>
            </w:pPr>
            <w:r w:rsidRPr="002C3350">
              <w:rPr>
                <w:rFonts w:cs="Arial"/>
                <w:b/>
                <w:sz w:val="18"/>
                <w:szCs w:val="18"/>
              </w:rPr>
              <w:t>č.</w:t>
            </w:r>
          </w:p>
        </w:tc>
        <w:tc>
          <w:tcPr>
            <w:tcW w:w="4298" w:type="dxa"/>
            <w:tcBorders>
              <w:top w:val="single" w:sz="4" w:space="0" w:color="808080"/>
            </w:tcBorders>
            <w:vAlign w:val="center"/>
          </w:tcPr>
          <w:p w14:paraId="4D66C50A" w14:textId="1F02BF8E" w:rsidR="00E86A44" w:rsidRPr="002C3350" w:rsidRDefault="00E86A44" w:rsidP="0075330A">
            <w:pPr>
              <w:pStyle w:val="ANormln"/>
              <w:keepNext/>
              <w:jc w:val="center"/>
              <w:rPr>
                <w:rFonts w:cs="Arial"/>
                <w:b/>
                <w:sz w:val="18"/>
                <w:szCs w:val="18"/>
              </w:rPr>
            </w:pPr>
            <w:r w:rsidRPr="002C3350">
              <w:rPr>
                <w:rFonts w:cs="Arial"/>
                <w:b/>
                <w:sz w:val="18"/>
                <w:szCs w:val="18"/>
              </w:rPr>
              <w:t>Specifikace minimálních požadavků</w:t>
            </w:r>
            <w:r w:rsidR="00E025C1" w:rsidRPr="002C3350">
              <w:rPr>
                <w:rFonts w:cs="Arial"/>
                <w:b/>
                <w:sz w:val="18"/>
                <w:szCs w:val="18"/>
              </w:rPr>
              <w:t>.</w:t>
            </w:r>
          </w:p>
        </w:tc>
        <w:tc>
          <w:tcPr>
            <w:tcW w:w="3657" w:type="dxa"/>
            <w:tcBorders>
              <w:top w:val="single" w:sz="4" w:space="0" w:color="808080"/>
            </w:tcBorders>
            <w:vAlign w:val="center"/>
          </w:tcPr>
          <w:p w14:paraId="7AA1EF44" w14:textId="5446691D" w:rsidR="00E86A44" w:rsidRPr="002C3350" w:rsidRDefault="00E025C1" w:rsidP="00DC68A2">
            <w:pPr>
              <w:pStyle w:val="ANormln"/>
              <w:keepNext/>
              <w:jc w:val="center"/>
              <w:rPr>
                <w:rFonts w:cs="Arial"/>
                <w:b/>
                <w:sz w:val="18"/>
                <w:szCs w:val="18"/>
              </w:rPr>
            </w:pPr>
            <w:r w:rsidRPr="002C3350">
              <w:rPr>
                <w:rFonts w:cs="Arial"/>
                <w:b/>
                <w:sz w:val="18"/>
                <w:szCs w:val="18"/>
              </w:rPr>
              <w:t>Účastníkem nabízená hodnota,</w:t>
            </w:r>
            <w:r w:rsidR="00DC68A2">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3164ED5A" w14:textId="77777777" w:rsidR="00E86A44" w:rsidRPr="002C3350" w:rsidRDefault="00E86A44" w:rsidP="0075330A">
            <w:pPr>
              <w:pStyle w:val="ANormln"/>
              <w:keepNext/>
              <w:jc w:val="center"/>
              <w:rPr>
                <w:rFonts w:cs="Arial"/>
                <w:b/>
                <w:sz w:val="18"/>
                <w:szCs w:val="18"/>
              </w:rPr>
            </w:pPr>
            <w:r w:rsidRPr="002C3350">
              <w:rPr>
                <w:rFonts w:cs="Arial"/>
                <w:b/>
                <w:sz w:val="18"/>
                <w:szCs w:val="18"/>
              </w:rPr>
              <w:t>Splněno [ano/ne]</w:t>
            </w:r>
          </w:p>
        </w:tc>
      </w:tr>
      <w:tr w:rsidR="005231AF" w:rsidRPr="002C3350" w14:paraId="4111EB1D" w14:textId="77777777" w:rsidTr="00263ADD">
        <w:trPr>
          <w:trHeight w:val="283"/>
        </w:trPr>
        <w:tc>
          <w:tcPr>
            <w:tcW w:w="517" w:type="dxa"/>
            <w:vAlign w:val="center"/>
          </w:tcPr>
          <w:p w14:paraId="7B5A24AE" w14:textId="77777777" w:rsidR="005231AF" w:rsidRPr="002C3350" w:rsidRDefault="005231AF" w:rsidP="005231AF">
            <w:pPr>
              <w:pStyle w:val="ANormln"/>
              <w:numPr>
                <w:ilvl w:val="0"/>
                <w:numId w:val="13"/>
              </w:numPr>
              <w:spacing w:before="0"/>
              <w:ind w:left="0" w:firstLine="0"/>
              <w:jc w:val="left"/>
              <w:rPr>
                <w:rFonts w:cs="Arial"/>
                <w:sz w:val="18"/>
                <w:szCs w:val="18"/>
              </w:rPr>
            </w:pPr>
          </w:p>
        </w:tc>
        <w:tc>
          <w:tcPr>
            <w:tcW w:w="4298" w:type="dxa"/>
            <w:vAlign w:val="center"/>
          </w:tcPr>
          <w:p w14:paraId="4C3E15E1" w14:textId="70B3BD00" w:rsidR="002539BA" w:rsidRPr="00114671" w:rsidRDefault="007858EC" w:rsidP="002C6A2B">
            <w:pPr>
              <w:jc w:val="left"/>
              <w:rPr>
                <w:rFonts w:eastAsia="Arial" w:cs="Arial"/>
                <w:sz w:val="18"/>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_Ref137813356 \r \h </w:instrText>
            </w:r>
            <w:r>
              <w:rPr>
                <w:sz w:val="18"/>
                <w:szCs w:val="22"/>
              </w:rPr>
            </w:r>
            <w:r>
              <w:rPr>
                <w:sz w:val="18"/>
                <w:szCs w:val="22"/>
              </w:rPr>
              <w:fldChar w:fldCharType="separate"/>
            </w:r>
            <w:r w:rsidR="00DE6966">
              <w:rPr>
                <w:sz w:val="18"/>
                <w:szCs w:val="22"/>
              </w:rPr>
              <w:t>2.2</w:t>
            </w:r>
            <w:r>
              <w:rPr>
                <w:sz w:val="18"/>
                <w:szCs w:val="22"/>
              </w:rPr>
              <w:fldChar w:fldCharType="end"/>
            </w:r>
            <w:r>
              <w:rPr>
                <w:sz w:val="18"/>
                <w:szCs w:val="22"/>
              </w:rPr>
              <w:t>.</w:t>
            </w:r>
          </w:p>
        </w:tc>
        <w:tc>
          <w:tcPr>
            <w:tcW w:w="3657" w:type="dxa"/>
            <w:vAlign w:val="center"/>
          </w:tcPr>
          <w:p w14:paraId="04DA3D85" w14:textId="77777777" w:rsidR="005231AF" w:rsidRPr="002C3350" w:rsidRDefault="005231AF" w:rsidP="005231AF">
            <w:pPr>
              <w:jc w:val="left"/>
              <w:rPr>
                <w:sz w:val="18"/>
                <w:szCs w:val="18"/>
              </w:rPr>
            </w:pPr>
          </w:p>
        </w:tc>
        <w:tc>
          <w:tcPr>
            <w:tcW w:w="926" w:type="dxa"/>
            <w:vAlign w:val="center"/>
          </w:tcPr>
          <w:p w14:paraId="4376D68E" w14:textId="77777777" w:rsidR="005231AF" w:rsidRPr="002C3350" w:rsidRDefault="005231AF" w:rsidP="005231AF">
            <w:pPr>
              <w:jc w:val="center"/>
              <w:rPr>
                <w:sz w:val="18"/>
                <w:szCs w:val="18"/>
              </w:rPr>
            </w:pPr>
          </w:p>
        </w:tc>
      </w:tr>
      <w:tr w:rsidR="007858EC" w:rsidRPr="002C3350" w14:paraId="3A9A6904" w14:textId="77777777" w:rsidTr="00263ADD">
        <w:trPr>
          <w:trHeight w:val="283"/>
        </w:trPr>
        <w:tc>
          <w:tcPr>
            <w:tcW w:w="517" w:type="dxa"/>
            <w:vAlign w:val="center"/>
          </w:tcPr>
          <w:p w14:paraId="58AC3D53" w14:textId="77777777" w:rsidR="007858EC" w:rsidRPr="002C3350" w:rsidRDefault="007858EC" w:rsidP="005231AF">
            <w:pPr>
              <w:pStyle w:val="ANormln"/>
              <w:numPr>
                <w:ilvl w:val="0"/>
                <w:numId w:val="13"/>
              </w:numPr>
              <w:spacing w:before="0"/>
              <w:ind w:left="0" w:firstLine="0"/>
              <w:jc w:val="left"/>
              <w:rPr>
                <w:rFonts w:cs="Arial"/>
                <w:sz w:val="18"/>
                <w:szCs w:val="18"/>
              </w:rPr>
            </w:pPr>
          </w:p>
        </w:tc>
        <w:tc>
          <w:tcPr>
            <w:tcW w:w="4298" w:type="dxa"/>
            <w:vAlign w:val="center"/>
          </w:tcPr>
          <w:p w14:paraId="62B97264" w14:textId="579896E7" w:rsidR="007858EC" w:rsidRPr="00114671" w:rsidRDefault="007858EC" w:rsidP="002C6A2B">
            <w:pPr>
              <w:jc w:val="left"/>
              <w:rPr>
                <w:rFonts w:eastAsia="Arial" w:cs="Arial"/>
                <w:sz w:val="18"/>
              </w:rPr>
            </w:pPr>
            <w:r w:rsidRPr="00114671">
              <w:rPr>
                <w:rFonts w:eastAsia="Arial" w:cs="Arial"/>
                <w:sz w:val="18"/>
              </w:rPr>
              <w:t>Naplnění zákonných požadavků</w:t>
            </w:r>
            <w:r>
              <w:rPr>
                <w:rFonts w:eastAsia="Arial" w:cs="Arial"/>
                <w:sz w:val="18"/>
              </w:rPr>
              <w:t xml:space="preserve"> </w:t>
            </w:r>
            <w:r w:rsidRPr="00114671">
              <w:rPr>
                <w:rFonts w:eastAsia="Arial" w:cs="Arial"/>
                <w:sz w:val="18"/>
              </w:rPr>
              <w:t>pro zveřejňování smluv</w:t>
            </w:r>
            <w:r>
              <w:rPr>
                <w:rFonts w:eastAsia="Arial" w:cs="Arial"/>
                <w:sz w:val="18"/>
              </w:rPr>
              <w:t>.</w:t>
            </w:r>
          </w:p>
        </w:tc>
        <w:tc>
          <w:tcPr>
            <w:tcW w:w="3657" w:type="dxa"/>
            <w:vAlign w:val="center"/>
          </w:tcPr>
          <w:p w14:paraId="7F664CFA" w14:textId="77777777" w:rsidR="007858EC" w:rsidRPr="002C3350" w:rsidRDefault="007858EC" w:rsidP="005231AF">
            <w:pPr>
              <w:jc w:val="left"/>
              <w:rPr>
                <w:sz w:val="18"/>
                <w:szCs w:val="18"/>
              </w:rPr>
            </w:pPr>
          </w:p>
        </w:tc>
        <w:tc>
          <w:tcPr>
            <w:tcW w:w="926" w:type="dxa"/>
            <w:vAlign w:val="center"/>
          </w:tcPr>
          <w:p w14:paraId="12A40D2E" w14:textId="77777777" w:rsidR="007858EC" w:rsidRPr="002C3350" w:rsidRDefault="007858EC" w:rsidP="005231AF">
            <w:pPr>
              <w:jc w:val="center"/>
              <w:rPr>
                <w:sz w:val="18"/>
                <w:szCs w:val="18"/>
              </w:rPr>
            </w:pPr>
          </w:p>
        </w:tc>
      </w:tr>
      <w:tr w:rsidR="002C6A2B" w:rsidRPr="002C3350" w14:paraId="14895301" w14:textId="77777777" w:rsidTr="00263ADD">
        <w:trPr>
          <w:trHeight w:val="283"/>
        </w:trPr>
        <w:tc>
          <w:tcPr>
            <w:tcW w:w="517" w:type="dxa"/>
            <w:vAlign w:val="center"/>
          </w:tcPr>
          <w:p w14:paraId="4AAD96FC" w14:textId="77777777" w:rsidR="002C6A2B" w:rsidRPr="002C3350" w:rsidRDefault="002C6A2B" w:rsidP="0091445F">
            <w:pPr>
              <w:pStyle w:val="ANormln"/>
              <w:numPr>
                <w:ilvl w:val="0"/>
                <w:numId w:val="13"/>
              </w:numPr>
              <w:spacing w:before="0"/>
              <w:ind w:left="0" w:firstLine="0"/>
              <w:jc w:val="left"/>
              <w:rPr>
                <w:rFonts w:cs="Arial"/>
                <w:sz w:val="18"/>
                <w:szCs w:val="18"/>
              </w:rPr>
            </w:pPr>
          </w:p>
        </w:tc>
        <w:tc>
          <w:tcPr>
            <w:tcW w:w="4298" w:type="dxa"/>
            <w:vAlign w:val="center"/>
          </w:tcPr>
          <w:p w14:paraId="00863132" w14:textId="21AF7861" w:rsidR="002C6A2B" w:rsidRPr="00774370" w:rsidRDefault="00774370" w:rsidP="00774370">
            <w:pPr>
              <w:jc w:val="left"/>
              <w:rPr>
                <w:rFonts w:eastAsia="Arial" w:cs="Arial"/>
                <w:sz w:val="18"/>
              </w:rPr>
            </w:pPr>
            <w:r w:rsidRPr="00114671">
              <w:rPr>
                <w:rFonts w:eastAsia="Arial" w:cs="Arial"/>
                <w:sz w:val="18"/>
              </w:rPr>
              <w:t>Bezpečná anonymizace</w:t>
            </w:r>
            <w:r w:rsidR="001D4C76">
              <w:rPr>
                <w:rFonts w:eastAsia="Arial" w:cs="Arial"/>
                <w:sz w:val="18"/>
              </w:rPr>
              <w:t xml:space="preserve"> v </w:t>
            </w:r>
            <w:r w:rsidRPr="00114671">
              <w:rPr>
                <w:rFonts w:eastAsia="Arial" w:cs="Arial"/>
                <w:sz w:val="18"/>
              </w:rPr>
              <w:t xml:space="preserve">rámci </w:t>
            </w:r>
            <w:r>
              <w:rPr>
                <w:rFonts w:eastAsia="Arial" w:cs="Arial"/>
                <w:sz w:val="18"/>
              </w:rPr>
              <w:t>EIS.</w:t>
            </w:r>
          </w:p>
        </w:tc>
        <w:tc>
          <w:tcPr>
            <w:tcW w:w="3657" w:type="dxa"/>
            <w:vAlign w:val="center"/>
          </w:tcPr>
          <w:p w14:paraId="3719F101" w14:textId="77777777" w:rsidR="002C6A2B" w:rsidRPr="002C3350" w:rsidRDefault="002C6A2B" w:rsidP="0091445F">
            <w:pPr>
              <w:jc w:val="left"/>
              <w:rPr>
                <w:sz w:val="18"/>
                <w:szCs w:val="18"/>
              </w:rPr>
            </w:pPr>
          </w:p>
        </w:tc>
        <w:tc>
          <w:tcPr>
            <w:tcW w:w="926" w:type="dxa"/>
            <w:vAlign w:val="center"/>
          </w:tcPr>
          <w:p w14:paraId="793F82C9" w14:textId="77777777" w:rsidR="002C6A2B" w:rsidRPr="002C3350" w:rsidRDefault="002C6A2B" w:rsidP="0091445F">
            <w:pPr>
              <w:jc w:val="center"/>
              <w:rPr>
                <w:sz w:val="18"/>
                <w:szCs w:val="18"/>
              </w:rPr>
            </w:pPr>
          </w:p>
        </w:tc>
      </w:tr>
      <w:tr w:rsidR="00DC26F3" w:rsidRPr="002C3350" w14:paraId="2A1CE471" w14:textId="77777777" w:rsidTr="00263ADD">
        <w:trPr>
          <w:trHeight w:val="283"/>
        </w:trPr>
        <w:tc>
          <w:tcPr>
            <w:tcW w:w="517" w:type="dxa"/>
            <w:vAlign w:val="center"/>
          </w:tcPr>
          <w:p w14:paraId="6CE7595E" w14:textId="77777777" w:rsidR="00DC26F3" w:rsidRPr="00DC26F3" w:rsidRDefault="00DC26F3" w:rsidP="0091445F">
            <w:pPr>
              <w:pStyle w:val="ANormln"/>
              <w:numPr>
                <w:ilvl w:val="0"/>
                <w:numId w:val="13"/>
              </w:numPr>
              <w:spacing w:before="0"/>
              <w:ind w:left="0" w:firstLine="0"/>
              <w:jc w:val="left"/>
              <w:rPr>
                <w:rFonts w:cs="Arial"/>
                <w:sz w:val="18"/>
                <w:szCs w:val="18"/>
              </w:rPr>
            </w:pPr>
          </w:p>
        </w:tc>
        <w:tc>
          <w:tcPr>
            <w:tcW w:w="4298" w:type="dxa"/>
            <w:vAlign w:val="center"/>
          </w:tcPr>
          <w:p w14:paraId="025C6B0E" w14:textId="0202C326" w:rsidR="00DC26F3" w:rsidRPr="00774370" w:rsidDel="00DC26F3" w:rsidRDefault="00774370" w:rsidP="00774370">
            <w:pPr>
              <w:jc w:val="left"/>
              <w:rPr>
                <w:rFonts w:eastAsia="Arial" w:cs="Arial"/>
                <w:sz w:val="18"/>
              </w:rPr>
            </w:pPr>
            <w:r w:rsidRPr="00114671">
              <w:rPr>
                <w:rFonts w:eastAsia="Arial" w:cs="Arial"/>
                <w:sz w:val="18"/>
              </w:rPr>
              <w:t>Široké možnosti evidence informací</w:t>
            </w:r>
            <w:r w:rsidR="001D4C76">
              <w:rPr>
                <w:rFonts w:eastAsia="Arial" w:cs="Arial"/>
                <w:sz w:val="18"/>
              </w:rPr>
              <w:t xml:space="preserve"> o </w:t>
            </w:r>
            <w:r w:rsidRPr="00114671">
              <w:rPr>
                <w:rFonts w:eastAsia="Arial" w:cs="Arial"/>
                <w:sz w:val="18"/>
              </w:rPr>
              <w:t>jednotlivých případech</w:t>
            </w:r>
            <w:r>
              <w:rPr>
                <w:rFonts w:eastAsia="Arial" w:cs="Arial"/>
                <w:sz w:val="18"/>
              </w:rPr>
              <w:t>.</w:t>
            </w:r>
          </w:p>
        </w:tc>
        <w:tc>
          <w:tcPr>
            <w:tcW w:w="3657" w:type="dxa"/>
            <w:vAlign w:val="center"/>
          </w:tcPr>
          <w:p w14:paraId="2E83ADF6" w14:textId="77777777" w:rsidR="00DC26F3" w:rsidRPr="002C3350" w:rsidRDefault="00DC26F3" w:rsidP="0091445F">
            <w:pPr>
              <w:jc w:val="left"/>
              <w:rPr>
                <w:sz w:val="18"/>
                <w:szCs w:val="18"/>
              </w:rPr>
            </w:pPr>
          </w:p>
        </w:tc>
        <w:tc>
          <w:tcPr>
            <w:tcW w:w="926" w:type="dxa"/>
            <w:vAlign w:val="center"/>
          </w:tcPr>
          <w:p w14:paraId="0CB580DA" w14:textId="77777777" w:rsidR="00DC26F3" w:rsidRPr="002C3350" w:rsidRDefault="00DC26F3" w:rsidP="0091445F">
            <w:pPr>
              <w:jc w:val="center"/>
              <w:rPr>
                <w:sz w:val="18"/>
                <w:szCs w:val="18"/>
              </w:rPr>
            </w:pPr>
          </w:p>
        </w:tc>
      </w:tr>
      <w:tr w:rsidR="00DC26F3" w:rsidRPr="002C3350" w14:paraId="01FB7474" w14:textId="77777777" w:rsidTr="00263ADD">
        <w:trPr>
          <w:trHeight w:val="283"/>
        </w:trPr>
        <w:tc>
          <w:tcPr>
            <w:tcW w:w="517" w:type="dxa"/>
            <w:vAlign w:val="center"/>
          </w:tcPr>
          <w:p w14:paraId="13D8B7B7" w14:textId="77777777" w:rsidR="00DC26F3" w:rsidRPr="00DC26F3" w:rsidRDefault="00DC26F3" w:rsidP="0091445F">
            <w:pPr>
              <w:pStyle w:val="ANormln"/>
              <w:numPr>
                <w:ilvl w:val="0"/>
                <w:numId w:val="13"/>
              </w:numPr>
              <w:spacing w:before="0"/>
              <w:ind w:left="0" w:firstLine="0"/>
              <w:jc w:val="left"/>
              <w:rPr>
                <w:rFonts w:cs="Arial"/>
                <w:sz w:val="18"/>
                <w:szCs w:val="18"/>
              </w:rPr>
            </w:pPr>
          </w:p>
        </w:tc>
        <w:tc>
          <w:tcPr>
            <w:tcW w:w="4298" w:type="dxa"/>
            <w:vAlign w:val="center"/>
          </w:tcPr>
          <w:p w14:paraId="7C0CB075" w14:textId="3F62CE93" w:rsidR="00DC26F3" w:rsidRPr="00774370" w:rsidRDefault="00774370" w:rsidP="002C6A2B">
            <w:pPr>
              <w:jc w:val="left"/>
              <w:rPr>
                <w:rFonts w:eastAsia="Arial" w:cs="Arial"/>
                <w:sz w:val="18"/>
              </w:rPr>
            </w:pPr>
            <w:r w:rsidRPr="00114671">
              <w:rPr>
                <w:rFonts w:eastAsia="Arial" w:cs="Arial"/>
                <w:sz w:val="18"/>
              </w:rPr>
              <w:t>Jednotná</w:t>
            </w:r>
            <w:r w:rsidR="001D4C76">
              <w:rPr>
                <w:rFonts w:eastAsia="Arial" w:cs="Arial"/>
                <w:sz w:val="18"/>
              </w:rPr>
              <w:t xml:space="preserve"> a </w:t>
            </w:r>
            <w:r w:rsidRPr="00114671">
              <w:rPr>
                <w:rFonts w:eastAsia="Arial" w:cs="Arial"/>
                <w:sz w:val="18"/>
              </w:rPr>
              <w:t>přehledná evidence všech typů</w:t>
            </w:r>
            <w:r>
              <w:rPr>
                <w:rFonts w:eastAsia="Arial" w:cs="Arial"/>
                <w:sz w:val="18"/>
              </w:rPr>
              <w:t xml:space="preserve"> </w:t>
            </w:r>
            <w:r w:rsidRPr="00114671">
              <w:rPr>
                <w:rFonts w:eastAsia="Arial" w:cs="Arial"/>
                <w:sz w:val="18"/>
              </w:rPr>
              <w:t>dokumentů odběratelsko-dodavatelského</w:t>
            </w:r>
            <w:r>
              <w:rPr>
                <w:rFonts w:eastAsia="Arial" w:cs="Arial"/>
                <w:sz w:val="18"/>
              </w:rPr>
              <w:t xml:space="preserve"> </w:t>
            </w:r>
            <w:r w:rsidRPr="00114671">
              <w:rPr>
                <w:rFonts w:eastAsia="Arial" w:cs="Arial"/>
                <w:sz w:val="18"/>
              </w:rPr>
              <w:t>charakteru</w:t>
            </w:r>
            <w:r>
              <w:rPr>
                <w:rFonts w:eastAsia="Arial" w:cs="Arial"/>
                <w:sz w:val="18"/>
              </w:rPr>
              <w:t>.</w:t>
            </w:r>
          </w:p>
        </w:tc>
        <w:tc>
          <w:tcPr>
            <w:tcW w:w="3657" w:type="dxa"/>
            <w:vAlign w:val="center"/>
          </w:tcPr>
          <w:p w14:paraId="0DDA7590" w14:textId="77777777" w:rsidR="00DC26F3" w:rsidRPr="002C3350" w:rsidRDefault="00DC26F3" w:rsidP="0091445F">
            <w:pPr>
              <w:jc w:val="left"/>
              <w:rPr>
                <w:sz w:val="18"/>
                <w:szCs w:val="18"/>
              </w:rPr>
            </w:pPr>
          </w:p>
        </w:tc>
        <w:tc>
          <w:tcPr>
            <w:tcW w:w="926" w:type="dxa"/>
            <w:vAlign w:val="center"/>
          </w:tcPr>
          <w:p w14:paraId="10DCCEF0" w14:textId="77777777" w:rsidR="00DC26F3" w:rsidRPr="002C3350" w:rsidRDefault="00DC26F3" w:rsidP="0091445F">
            <w:pPr>
              <w:jc w:val="center"/>
              <w:rPr>
                <w:sz w:val="18"/>
                <w:szCs w:val="18"/>
              </w:rPr>
            </w:pPr>
          </w:p>
        </w:tc>
      </w:tr>
      <w:tr w:rsidR="008B7B0D" w:rsidRPr="002C3350" w14:paraId="596D3E7C" w14:textId="77777777" w:rsidTr="00263ADD">
        <w:trPr>
          <w:trHeight w:val="283"/>
        </w:trPr>
        <w:tc>
          <w:tcPr>
            <w:tcW w:w="517" w:type="dxa"/>
            <w:vAlign w:val="center"/>
          </w:tcPr>
          <w:p w14:paraId="274506C4" w14:textId="77777777" w:rsidR="008B7B0D" w:rsidRPr="00DC26F3" w:rsidRDefault="008B7B0D" w:rsidP="0091445F">
            <w:pPr>
              <w:pStyle w:val="ANormln"/>
              <w:numPr>
                <w:ilvl w:val="0"/>
                <w:numId w:val="13"/>
              </w:numPr>
              <w:spacing w:before="0"/>
              <w:ind w:left="0" w:firstLine="0"/>
              <w:jc w:val="left"/>
              <w:rPr>
                <w:rFonts w:cs="Arial"/>
                <w:sz w:val="18"/>
                <w:szCs w:val="18"/>
              </w:rPr>
            </w:pPr>
          </w:p>
        </w:tc>
        <w:tc>
          <w:tcPr>
            <w:tcW w:w="4298" w:type="dxa"/>
            <w:vAlign w:val="center"/>
          </w:tcPr>
          <w:p w14:paraId="1E214660" w14:textId="0C9DD987" w:rsidR="008B7B0D" w:rsidRPr="008B7B0D" w:rsidRDefault="00774370" w:rsidP="00774370">
            <w:pPr>
              <w:jc w:val="left"/>
              <w:rPr>
                <w:sz w:val="18"/>
                <w:szCs w:val="22"/>
              </w:rPr>
            </w:pPr>
            <w:r w:rsidRPr="00114671">
              <w:rPr>
                <w:rFonts w:eastAsia="Arial" w:cs="Arial"/>
                <w:sz w:val="18"/>
              </w:rPr>
              <w:t>Srozumitelné</w:t>
            </w:r>
            <w:r w:rsidR="001D4C76">
              <w:rPr>
                <w:rFonts w:eastAsia="Arial" w:cs="Arial"/>
                <w:sz w:val="18"/>
              </w:rPr>
              <w:t xml:space="preserve"> a </w:t>
            </w:r>
            <w:r w:rsidRPr="00114671">
              <w:rPr>
                <w:rFonts w:eastAsia="Arial" w:cs="Arial"/>
                <w:sz w:val="18"/>
              </w:rPr>
              <w:t>intuitivní uživatelské prostředí</w:t>
            </w:r>
            <w:r>
              <w:rPr>
                <w:rFonts w:eastAsia="Arial" w:cs="Arial"/>
                <w:sz w:val="18"/>
              </w:rPr>
              <w:t xml:space="preserve"> </w:t>
            </w:r>
            <w:r w:rsidRPr="00114671">
              <w:rPr>
                <w:rFonts w:eastAsia="Arial" w:cs="Arial"/>
                <w:sz w:val="18"/>
              </w:rPr>
              <w:t>pro</w:t>
            </w:r>
            <w:r>
              <w:rPr>
                <w:rFonts w:eastAsia="Arial" w:cs="Arial"/>
                <w:sz w:val="18"/>
              </w:rPr>
              <w:t xml:space="preserve"> </w:t>
            </w:r>
            <w:r w:rsidRPr="00114671">
              <w:rPr>
                <w:rFonts w:eastAsia="Arial" w:cs="Arial"/>
                <w:sz w:val="18"/>
              </w:rPr>
              <w:t xml:space="preserve">jednoduchou obsluhu </w:t>
            </w:r>
            <w:r>
              <w:rPr>
                <w:rFonts w:eastAsia="Arial" w:cs="Arial"/>
                <w:sz w:val="18"/>
              </w:rPr>
              <w:t>modulu.</w:t>
            </w:r>
          </w:p>
        </w:tc>
        <w:tc>
          <w:tcPr>
            <w:tcW w:w="3657" w:type="dxa"/>
            <w:vAlign w:val="center"/>
          </w:tcPr>
          <w:p w14:paraId="7D959B0D" w14:textId="77777777" w:rsidR="008B7B0D" w:rsidRPr="002C3350" w:rsidRDefault="008B7B0D" w:rsidP="0091445F">
            <w:pPr>
              <w:jc w:val="left"/>
              <w:rPr>
                <w:sz w:val="18"/>
                <w:szCs w:val="18"/>
              </w:rPr>
            </w:pPr>
          </w:p>
        </w:tc>
        <w:tc>
          <w:tcPr>
            <w:tcW w:w="926" w:type="dxa"/>
            <w:vAlign w:val="center"/>
          </w:tcPr>
          <w:p w14:paraId="6F6A3B2E" w14:textId="77777777" w:rsidR="008B7B0D" w:rsidRPr="002C3350" w:rsidRDefault="008B7B0D" w:rsidP="0091445F">
            <w:pPr>
              <w:jc w:val="center"/>
              <w:rPr>
                <w:sz w:val="18"/>
                <w:szCs w:val="18"/>
              </w:rPr>
            </w:pPr>
          </w:p>
        </w:tc>
      </w:tr>
      <w:tr w:rsidR="00DC26F3" w:rsidRPr="002C3350" w14:paraId="624575DD" w14:textId="77777777" w:rsidTr="00263ADD">
        <w:trPr>
          <w:trHeight w:val="283"/>
        </w:trPr>
        <w:tc>
          <w:tcPr>
            <w:tcW w:w="517" w:type="dxa"/>
            <w:vAlign w:val="center"/>
          </w:tcPr>
          <w:p w14:paraId="02E93FCA" w14:textId="77777777" w:rsidR="00DC26F3" w:rsidRPr="002C3350" w:rsidRDefault="00DC26F3" w:rsidP="0091445F">
            <w:pPr>
              <w:pStyle w:val="ANormln"/>
              <w:numPr>
                <w:ilvl w:val="0"/>
                <w:numId w:val="13"/>
              </w:numPr>
              <w:spacing w:before="0"/>
              <w:ind w:left="0" w:firstLine="0"/>
              <w:jc w:val="left"/>
              <w:rPr>
                <w:rFonts w:cs="Arial"/>
                <w:sz w:val="18"/>
                <w:szCs w:val="18"/>
              </w:rPr>
            </w:pPr>
          </w:p>
        </w:tc>
        <w:tc>
          <w:tcPr>
            <w:tcW w:w="4298" w:type="dxa"/>
            <w:vAlign w:val="center"/>
          </w:tcPr>
          <w:p w14:paraId="4F8CADE2" w14:textId="450317E8" w:rsidR="00774370" w:rsidRPr="00114671" w:rsidRDefault="00774370" w:rsidP="00774370">
            <w:pPr>
              <w:jc w:val="left"/>
              <w:rPr>
                <w:rFonts w:eastAsia="Arial" w:cs="Arial"/>
                <w:sz w:val="18"/>
              </w:rPr>
            </w:pPr>
            <w:r w:rsidRPr="00114671">
              <w:rPr>
                <w:rFonts w:eastAsia="Arial" w:cs="Arial"/>
                <w:sz w:val="18"/>
              </w:rPr>
              <w:t>Nabídka pokročilých funkcí nástroje – vzory,</w:t>
            </w:r>
            <w:r>
              <w:rPr>
                <w:rFonts w:eastAsia="Arial" w:cs="Arial"/>
                <w:sz w:val="18"/>
              </w:rPr>
              <w:t xml:space="preserve"> </w:t>
            </w:r>
            <w:r w:rsidRPr="00114671">
              <w:rPr>
                <w:rFonts w:eastAsia="Arial" w:cs="Arial"/>
                <w:sz w:val="18"/>
              </w:rPr>
              <w:t>šablony,</w:t>
            </w:r>
            <w:r>
              <w:rPr>
                <w:rFonts w:eastAsia="Arial" w:cs="Arial"/>
                <w:sz w:val="18"/>
              </w:rPr>
              <w:t xml:space="preserve"> </w:t>
            </w:r>
            <w:proofErr w:type="spellStart"/>
            <w:r w:rsidRPr="00114671">
              <w:rPr>
                <w:rFonts w:eastAsia="Arial" w:cs="Arial"/>
                <w:sz w:val="18"/>
              </w:rPr>
              <w:t>předplnění</w:t>
            </w:r>
            <w:proofErr w:type="spellEnd"/>
            <w:r w:rsidRPr="00114671">
              <w:rPr>
                <w:rFonts w:eastAsia="Arial" w:cs="Arial"/>
                <w:sz w:val="18"/>
              </w:rPr>
              <w:t xml:space="preserve"> dat</w:t>
            </w:r>
            <w:r w:rsidR="001D4C76">
              <w:rPr>
                <w:rFonts w:eastAsia="Arial" w:cs="Arial"/>
                <w:sz w:val="18"/>
              </w:rPr>
              <w:t xml:space="preserve"> k </w:t>
            </w:r>
            <w:r w:rsidRPr="00114671">
              <w:rPr>
                <w:rFonts w:eastAsia="Arial" w:cs="Arial"/>
                <w:sz w:val="18"/>
              </w:rPr>
              <w:t>anonymizaci</w:t>
            </w:r>
            <w:r>
              <w:rPr>
                <w:rFonts w:eastAsia="Arial" w:cs="Arial"/>
                <w:sz w:val="18"/>
              </w:rPr>
              <w:t>.</w:t>
            </w:r>
          </w:p>
          <w:p w14:paraId="4940D869" w14:textId="0665225A" w:rsidR="00DC26F3" w:rsidRPr="00774370" w:rsidDel="00DC26F3" w:rsidRDefault="00774370" w:rsidP="00774370">
            <w:pPr>
              <w:jc w:val="left"/>
              <w:rPr>
                <w:rFonts w:eastAsia="Arial" w:cs="Arial"/>
                <w:sz w:val="18"/>
              </w:rPr>
            </w:pPr>
            <w:r w:rsidRPr="00114671">
              <w:rPr>
                <w:rFonts w:eastAsia="Arial" w:cs="Arial"/>
                <w:sz w:val="18"/>
              </w:rPr>
              <w:t>Proces anonymizace libovolného obsahu (vč.</w:t>
            </w:r>
            <w:r>
              <w:rPr>
                <w:rFonts w:eastAsia="Arial" w:cs="Arial"/>
                <w:sz w:val="18"/>
              </w:rPr>
              <w:t xml:space="preserve"> </w:t>
            </w:r>
            <w:r w:rsidRPr="00114671">
              <w:rPr>
                <w:rFonts w:eastAsia="Arial" w:cs="Arial"/>
                <w:sz w:val="18"/>
              </w:rPr>
              <w:t>možnosti úplné anonymizace)</w:t>
            </w:r>
            <w:r>
              <w:rPr>
                <w:rFonts w:eastAsia="Arial" w:cs="Arial"/>
                <w:sz w:val="18"/>
              </w:rPr>
              <w:t>.</w:t>
            </w:r>
          </w:p>
        </w:tc>
        <w:tc>
          <w:tcPr>
            <w:tcW w:w="3657" w:type="dxa"/>
            <w:vAlign w:val="center"/>
          </w:tcPr>
          <w:p w14:paraId="57BB1E8B" w14:textId="77777777" w:rsidR="00DC26F3" w:rsidRPr="002C3350" w:rsidRDefault="00DC26F3" w:rsidP="0091445F">
            <w:pPr>
              <w:jc w:val="left"/>
              <w:rPr>
                <w:sz w:val="18"/>
                <w:szCs w:val="18"/>
              </w:rPr>
            </w:pPr>
          </w:p>
        </w:tc>
        <w:tc>
          <w:tcPr>
            <w:tcW w:w="926" w:type="dxa"/>
            <w:vAlign w:val="center"/>
          </w:tcPr>
          <w:p w14:paraId="408FA8A4" w14:textId="77777777" w:rsidR="00DC26F3" w:rsidRPr="002C3350" w:rsidRDefault="00DC26F3" w:rsidP="0091445F">
            <w:pPr>
              <w:jc w:val="center"/>
              <w:rPr>
                <w:sz w:val="18"/>
                <w:szCs w:val="18"/>
              </w:rPr>
            </w:pPr>
          </w:p>
        </w:tc>
      </w:tr>
      <w:tr w:rsidR="00E544CB" w:rsidRPr="002C3350" w14:paraId="388C377E" w14:textId="77777777" w:rsidTr="00263ADD">
        <w:trPr>
          <w:trHeight w:val="283"/>
        </w:trPr>
        <w:tc>
          <w:tcPr>
            <w:tcW w:w="517" w:type="dxa"/>
            <w:vAlign w:val="center"/>
          </w:tcPr>
          <w:p w14:paraId="040959F6" w14:textId="77777777" w:rsidR="00E544CB" w:rsidRPr="002C3350" w:rsidRDefault="00E544CB" w:rsidP="0091445F">
            <w:pPr>
              <w:pStyle w:val="ANormln"/>
              <w:numPr>
                <w:ilvl w:val="0"/>
                <w:numId w:val="13"/>
              </w:numPr>
              <w:spacing w:before="0"/>
              <w:ind w:left="0" w:firstLine="0"/>
              <w:jc w:val="left"/>
              <w:rPr>
                <w:rFonts w:cs="Arial"/>
                <w:sz w:val="18"/>
                <w:szCs w:val="18"/>
              </w:rPr>
            </w:pPr>
          </w:p>
        </w:tc>
        <w:tc>
          <w:tcPr>
            <w:tcW w:w="4298" w:type="dxa"/>
            <w:vAlign w:val="center"/>
          </w:tcPr>
          <w:p w14:paraId="75CCEB4F" w14:textId="311C9C2A" w:rsidR="00E544CB" w:rsidRDefault="00774370" w:rsidP="00774370">
            <w:pPr>
              <w:jc w:val="left"/>
              <w:rPr>
                <w:rFonts w:eastAsia="Arial" w:cs="Arial"/>
                <w:sz w:val="18"/>
              </w:rPr>
            </w:pPr>
            <w:r w:rsidRPr="00114671">
              <w:rPr>
                <w:rFonts w:eastAsia="Arial" w:cs="Arial"/>
                <w:sz w:val="18"/>
              </w:rPr>
              <w:t>Efektivní řízení financování příjmů</w:t>
            </w:r>
            <w:r w:rsidR="001D4C76">
              <w:rPr>
                <w:rFonts w:eastAsia="Arial" w:cs="Arial"/>
                <w:sz w:val="18"/>
              </w:rPr>
              <w:t xml:space="preserve"> a </w:t>
            </w:r>
            <w:r w:rsidRPr="00114671">
              <w:rPr>
                <w:rFonts w:eastAsia="Arial" w:cs="Arial"/>
                <w:sz w:val="18"/>
              </w:rPr>
              <w:t>výdajů</w:t>
            </w:r>
            <w:r>
              <w:rPr>
                <w:rFonts w:eastAsia="Arial" w:cs="Arial"/>
                <w:sz w:val="18"/>
              </w:rPr>
              <w:t xml:space="preserve"> </w:t>
            </w:r>
            <w:r w:rsidRPr="00114671">
              <w:rPr>
                <w:rFonts w:eastAsia="Arial" w:cs="Arial"/>
                <w:sz w:val="18"/>
              </w:rPr>
              <w:t>podle</w:t>
            </w:r>
            <w:r>
              <w:rPr>
                <w:rFonts w:eastAsia="Arial" w:cs="Arial"/>
                <w:sz w:val="18"/>
              </w:rPr>
              <w:t xml:space="preserve"> </w:t>
            </w:r>
            <w:r w:rsidRPr="00114671">
              <w:rPr>
                <w:rFonts w:eastAsia="Arial" w:cs="Arial"/>
                <w:sz w:val="18"/>
              </w:rPr>
              <w:t>legislativně definovaných podmínek</w:t>
            </w:r>
            <w:r>
              <w:rPr>
                <w:rFonts w:eastAsia="Arial" w:cs="Arial"/>
                <w:sz w:val="18"/>
              </w:rPr>
              <w:t>.</w:t>
            </w:r>
          </w:p>
        </w:tc>
        <w:tc>
          <w:tcPr>
            <w:tcW w:w="3657" w:type="dxa"/>
            <w:vAlign w:val="center"/>
          </w:tcPr>
          <w:p w14:paraId="516C37B3" w14:textId="77777777" w:rsidR="00E544CB" w:rsidRPr="002C3350" w:rsidRDefault="00E544CB" w:rsidP="0091445F">
            <w:pPr>
              <w:jc w:val="left"/>
              <w:rPr>
                <w:sz w:val="18"/>
                <w:szCs w:val="18"/>
              </w:rPr>
            </w:pPr>
          </w:p>
        </w:tc>
        <w:tc>
          <w:tcPr>
            <w:tcW w:w="926" w:type="dxa"/>
            <w:vAlign w:val="center"/>
          </w:tcPr>
          <w:p w14:paraId="3FA1AD90" w14:textId="77777777" w:rsidR="00E544CB" w:rsidRPr="002C3350" w:rsidRDefault="00E544CB" w:rsidP="0091445F">
            <w:pPr>
              <w:jc w:val="center"/>
              <w:rPr>
                <w:sz w:val="18"/>
                <w:szCs w:val="18"/>
              </w:rPr>
            </w:pPr>
          </w:p>
        </w:tc>
      </w:tr>
      <w:tr w:rsidR="00DC26F3" w:rsidRPr="002C3350" w14:paraId="713D9B89" w14:textId="77777777" w:rsidTr="00263ADD">
        <w:trPr>
          <w:trHeight w:val="283"/>
        </w:trPr>
        <w:tc>
          <w:tcPr>
            <w:tcW w:w="517" w:type="dxa"/>
            <w:vAlign w:val="center"/>
          </w:tcPr>
          <w:p w14:paraId="7A5D83B4" w14:textId="77777777" w:rsidR="00DC26F3" w:rsidRPr="002C3350" w:rsidRDefault="00DC26F3" w:rsidP="0091445F">
            <w:pPr>
              <w:pStyle w:val="ANormln"/>
              <w:numPr>
                <w:ilvl w:val="0"/>
                <w:numId w:val="13"/>
              </w:numPr>
              <w:spacing w:before="0"/>
              <w:ind w:left="0" w:firstLine="0"/>
              <w:jc w:val="left"/>
              <w:rPr>
                <w:rFonts w:cs="Arial"/>
                <w:sz w:val="18"/>
                <w:szCs w:val="18"/>
              </w:rPr>
            </w:pPr>
          </w:p>
        </w:tc>
        <w:tc>
          <w:tcPr>
            <w:tcW w:w="4298" w:type="dxa"/>
            <w:vAlign w:val="center"/>
          </w:tcPr>
          <w:p w14:paraId="709285F3" w14:textId="3CF82760" w:rsidR="00DC26F3" w:rsidRDefault="00774370" w:rsidP="00774370">
            <w:pPr>
              <w:jc w:val="left"/>
              <w:rPr>
                <w:rFonts w:eastAsia="Arial" w:cs="Arial"/>
                <w:sz w:val="18"/>
              </w:rPr>
            </w:pPr>
            <w:r>
              <w:rPr>
                <w:rFonts w:eastAsia="Arial" w:cs="Arial"/>
                <w:sz w:val="18"/>
              </w:rPr>
              <w:t>P</w:t>
            </w:r>
            <w:r w:rsidR="00114671" w:rsidRPr="00114671">
              <w:rPr>
                <w:rFonts w:eastAsia="Arial" w:cs="Arial"/>
                <w:sz w:val="18"/>
              </w:rPr>
              <w:t>rovázanosti nástroje</w:t>
            </w:r>
            <w:r w:rsidR="001D4C76">
              <w:rPr>
                <w:rFonts w:eastAsia="Arial" w:cs="Arial"/>
                <w:sz w:val="18"/>
              </w:rPr>
              <w:t xml:space="preserve"> s </w:t>
            </w:r>
            <w:r w:rsidR="00114671" w:rsidRPr="00114671">
              <w:rPr>
                <w:rFonts w:eastAsia="Arial" w:cs="Arial"/>
                <w:sz w:val="18"/>
              </w:rPr>
              <w:t xml:space="preserve">ostatními moduly </w:t>
            </w:r>
            <w:r>
              <w:rPr>
                <w:rFonts w:eastAsia="Arial" w:cs="Arial"/>
                <w:sz w:val="18"/>
              </w:rPr>
              <w:t>EIS.</w:t>
            </w:r>
          </w:p>
        </w:tc>
        <w:tc>
          <w:tcPr>
            <w:tcW w:w="3657" w:type="dxa"/>
            <w:vAlign w:val="center"/>
          </w:tcPr>
          <w:p w14:paraId="4029BB55" w14:textId="77777777" w:rsidR="00DC26F3" w:rsidRPr="002C3350" w:rsidRDefault="00DC26F3" w:rsidP="0091445F">
            <w:pPr>
              <w:jc w:val="left"/>
              <w:rPr>
                <w:sz w:val="18"/>
                <w:szCs w:val="18"/>
              </w:rPr>
            </w:pPr>
          </w:p>
        </w:tc>
        <w:tc>
          <w:tcPr>
            <w:tcW w:w="926" w:type="dxa"/>
            <w:vAlign w:val="center"/>
          </w:tcPr>
          <w:p w14:paraId="1C046FB1" w14:textId="77777777" w:rsidR="00DC26F3" w:rsidRPr="002C3350" w:rsidRDefault="00DC26F3" w:rsidP="0091445F">
            <w:pPr>
              <w:jc w:val="center"/>
              <w:rPr>
                <w:sz w:val="18"/>
                <w:szCs w:val="18"/>
              </w:rPr>
            </w:pPr>
          </w:p>
        </w:tc>
      </w:tr>
      <w:tr w:rsidR="00207734" w:rsidRPr="002C3350" w14:paraId="6301D954" w14:textId="77777777" w:rsidTr="00263ADD">
        <w:trPr>
          <w:trHeight w:val="283"/>
        </w:trPr>
        <w:tc>
          <w:tcPr>
            <w:tcW w:w="517" w:type="dxa"/>
            <w:vAlign w:val="center"/>
          </w:tcPr>
          <w:p w14:paraId="2BE88F4D" w14:textId="77777777" w:rsidR="00207734" w:rsidRPr="002C3350" w:rsidRDefault="00207734" w:rsidP="0091445F">
            <w:pPr>
              <w:pStyle w:val="ANormln"/>
              <w:numPr>
                <w:ilvl w:val="0"/>
                <w:numId w:val="13"/>
              </w:numPr>
              <w:spacing w:before="0"/>
              <w:ind w:left="0" w:firstLine="0"/>
              <w:jc w:val="left"/>
              <w:rPr>
                <w:rFonts w:cs="Arial"/>
                <w:sz w:val="18"/>
                <w:szCs w:val="18"/>
              </w:rPr>
            </w:pPr>
          </w:p>
        </w:tc>
        <w:tc>
          <w:tcPr>
            <w:tcW w:w="4298" w:type="dxa"/>
            <w:vAlign w:val="center"/>
          </w:tcPr>
          <w:p w14:paraId="13CE3D90" w14:textId="33489947" w:rsidR="00207734" w:rsidRDefault="00207734" w:rsidP="00774370">
            <w:pPr>
              <w:jc w:val="left"/>
              <w:rPr>
                <w:rFonts w:eastAsia="Arial" w:cs="Arial"/>
                <w:sz w:val="18"/>
              </w:rPr>
            </w:pPr>
            <w:r>
              <w:rPr>
                <w:rFonts w:eastAsia="Arial" w:cs="Arial"/>
                <w:sz w:val="18"/>
              </w:rPr>
              <w:t>V</w:t>
            </w:r>
            <w:r w:rsidRPr="00DE6966">
              <w:rPr>
                <w:rFonts w:eastAsia="Arial" w:cs="Arial"/>
                <w:sz w:val="18"/>
              </w:rPr>
              <w:t xml:space="preserve">eškeré potřebné napojení na rejstříky státu dle </w:t>
            </w:r>
            <w:r>
              <w:rPr>
                <w:rFonts w:eastAsia="Arial" w:cs="Arial"/>
                <w:sz w:val="18"/>
              </w:rPr>
              <w:t xml:space="preserve">platných </w:t>
            </w:r>
            <w:r w:rsidRPr="00DE6966">
              <w:rPr>
                <w:rFonts w:eastAsia="Arial" w:cs="Arial"/>
                <w:sz w:val="18"/>
              </w:rPr>
              <w:t>legislativních požadavků</w:t>
            </w:r>
            <w:r>
              <w:rPr>
                <w:rFonts w:eastAsia="Arial" w:cs="Arial"/>
                <w:sz w:val="18"/>
              </w:rPr>
              <w:t>.</w:t>
            </w:r>
          </w:p>
        </w:tc>
        <w:tc>
          <w:tcPr>
            <w:tcW w:w="3657" w:type="dxa"/>
            <w:vAlign w:val="center"/>
          </w:tcPr>
          <w:p w14:paraId="6A1C86D1" w14:textId="77777777" w:rsidR="00207734" w:rsidRPr="002C3350" w:rsidRDefault="00207734" w:rsidP="0091445F">
            <w:pPr>
              <w:jc w:val="left"/>
              <w:rPr>
                <w:sz w:val="18"/>
                <w:szCs w:val="18"/>
              </w:rPr>
            </w:pPr>
          </w:p>
        </w:tc>
        <w:tc>
          <w:tcPr>
            <w:tcW w:w="926" w:type="dxa"/>
            <w:vAlign w:val="center"/>
          </w:tcPr>
          <w:p w14:paraId="636CE108" w14:textId="77777777" w:rsidR="00207734" w:rsidRPr="002C3350" w:rsidRDefault="00207734" w:rsidP="0091445F">
            <w:pPr>
              <w:jc w:val="center"/>
              <w:rPr>
                <w:sz w:val="18"/>
                <w:szCs w:val="18"/>
              </w:rPr>
            </w:pPr>
          </w:p>
        </w:tc>
      </w:tr>
    </w:tbl>
    <w:p w14:paraId="0EA80977" w14:textId="555D3802" w:rsidR="00E86A44" w:rsidRDefault="00E86A44" w:rsidP="00E86A44"/>
    <w:p w14:paraId="0580568C" w14:textId="34633036" w:rsidR="00F132C5" w:rsidRPr="002C3350" w:rsidRDefault="00600F97" w:rsidP="00600F97">
      <w:pPr>
        <w:pStyle w:val="Nadpis2"/>
      </w:pPr>
      <w:bookmarkStart w:id="79" w:name="_Toc149130025"/>
      <w:r>
        <w:t>K</w:t>
      </w:r>
      <w:r w:rsidRPr="007858EC">
        <w:t>niha došlých faktur</w:t>
      </w:r>
      <w:bookmarkEnd w:id="79"/>
    </w:p>
    <w:p w14:paraId="2784E84A" w14:textId="48BAD100" w:rsidR="00F132C5" w:rsidRPr="002C3350" w:rsidRDefault="00F132C5" w:rsidP="00F132C5">
      <w:pPr>
        <w:pStyle w:val="Titulek"/>
        <w:keepNext/>
        <w:rPr>
          <w:rFonts w:cs="Arial"/>
        </w:rPr>
      </w:pPr>
      <w:bookmarkStart w:id="80" w:name="_Toc149130060"/>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5</w:t>
      </w:r>
      <w:r w:rsidRPr="002C3350">
        <w:rPr>
          <w:rFonts w:cs="Arial"/>
        </w:rPr>
        <w:fldChar w:fldCharType="end"/>
      </w:r>
      <w:r w:rsidRPr="002C3350">
        <w:rPr>
          <w:rFonts w:cs="Arial"/>
        </w:rPr>
        <w:t xml:space="preserve">: </w:t>
      </w:r>
      <w:r w:rsidR="00600F97">
        <w:t>K</w:t>
      </w:r>
      <w:r w:rsidR="00600F97" w:rsidRPr="007858EC">
        <w:t>niha došlých faktur</w:t>
      </w:r>
      <w:bookmarkEnd w:id="80"/>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4298"/>
        <w:gridCol w:w="3657"/>
        <w:gridCol w:w="926"/>
      </w:tblGrid>
      <w:tr w:rsidR="00F132C5" w:rsidRPr="002C3350" w14:paraId="6221744D" w14:textId="77777777" w:rsidTr="00263ADD">
        <w:tc>
          <w:tcPr>
            <w:tcW w:w="517" w:type="dxa"/>
            <w:tcBorders>
              <w:top w:val="single" w:sz="4" w:space="0" w:color="808080"/>
            </w:tcBorders>
            <w:vAlign w:val="center"/>
          </w:tcPr>
          <w:p w14:paraId="30D037E6" w14:textId="77777777" w:rsidR="00F132C5" w:rsidRPr="002C3350" w:rsidRDefault="00F132C5" w:rsidP="0091445F">
            <w:pPr>
              <w:pStyle w:val="ANormln"/>
              <w:keepNext/>
              <w:jc w:val="center"/>
              <w:rPr>
                <w:rFonts w:cs="Arial"/>
                <w:b/>
                <w:sz w:val="18"/>
                <w:szCs w:val="18"/>
              </w:rPr>
            </w:pPr>
            <w:r w:rsidRPr="002C3350">
              <w:rPr>
                <w:rFonts w:cs="Arial"/>
                <w:b/>
                <w:sz w:val="18"/>
                <w:szCs w:val="18"/>
              </w:rPr>
              <w:t>č.</w:t>
            </w:r>
          </w:p>
        </w:tc>
        <w:tc>
          <w:tcPr>
            <w:tcW w:w="4298" w:type="dxa"/>
            <w:tcBorders>
              <w:top w:val="single" w:sz="4" w:space="0" w:color="808080"/>
            </w:tcBorders>
            <w:vAlign w:val="center"/>
          </w:tcPr>
          <w:p w14:paraId="3EFD444D" w14:textId="77777777" w:rsidR="00F132C5" w:rsidRPr="002C3350" w:rsidRDefault="00F132C5" w:rsidP="0091445F">
            <w:pPr>
              <w:pStyle w:val="ANormln"/>
              <w:keepNext/>
              <w:jc w:val="center"/>
              <w:rPr>
                <w:rFonts w:cs="Arial"/>
                <w:b/>
                <w:sz w:val="18"/>
                <w:szCs w:val="18"/>
              </w:rPr>
            </w:pPr>
            <w:r w:rsidRPr="002C3350">
              <w:rPr>
                <w:rFonts w:cs="Arial"/>
                <w:b/>
                <w:sz w:val="18"/>
                <w:szCs w:val="18"/>
              </w:rPr>
              <w:t>Specifikace minimálních požadavků.</w:t>
            </w:r>
          </w:p>
        </w:tc>
        <w:tc>
          <w:tcPr>
            <w:tcW w:w="3657" w:type="dxa"/>
            <w:tcBorders>
              <w:top w:val="single" w:sz="4" w:space="0" w:color="808080"/>
            </w:tcBorders>
            <w:vAlign w:val="center"/>
          </w:tcPr>
          <w:p w14:paraId="3EC26CFC" w14:textId="7D4BEAD8" w:rsidR="00F132C5" w:rsidRPr="002C3350" w:rsidRDefault="00F132C5" w:rsidP="00263ADD">
            <w:pPr>
              <w:pStyle w:val="ANormln"/>
              <w:keepNext/>
              <w:jc w:val="center"/>
              <w:rPr>
                <w:rFonts w:cs="Arial"/>
                <w:b/>
                <w:sz w:val="18"/>
                <w:szCs w:val="18"/>
              </w:rPr>
            </w:pPr>
            <w:r w:rsidRPr="002C3350">
              <w:rPr>
                <w:rFonts w:cs="Arial"/>
                <w:b/>
                <w:sz w:val="18"/>
                <w:szCs w:val="18"/>
              </w:rPr>
              <w:t>Účastníkem nabízená hodnota,</w:t>
            </w:r>
            <w:r w:rsidR="00263ADD">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43DBCBAD" w14:textId="77777777" w:rsidR="00F132C5" w:rsidRPr="002C3350" w:rsidRDefault="00F132C5" w:rsidP="0091445F">
            <w:pPr>
              <w:pStyle w:val="ANormln"/>
              <w:keepNext/>
              <w:jc w:val="center"/>
              <w:rPr>
                <w:rFonts w:cs="Arial"/>
                <w:b/>
                <w:sz w:val="18"/>
                <w:szCs w:val="18"/>
              </w:rPr>
            </w:pPr>
            <w:r w:rsidRPr="002C3350">
              <w:rPr>
                <w:rFonts w:cs="Arial"/>
                <w:b/>
                <w:sz w:val="18"/>
                <w:szCs w:val="18"/>
              </w:rPr>
              <w:t>Splněno [ano/ne]</w:t>
            </w:r>
          </w:p>
        </w:tc>
      </w:tr>
      <w:tr w:rsidR="00F132C5" w:rsidRPr="002C3350" w14:paraId="458556A6" w14:textId="77777777" w:rsidTr="00263ADD">
        <w:trPr>
          <w:trHeight w:val="283"/>
        </w:trPr>
        <w:tc>
          <w:tcPr>
            <w:tcW w:w="517" w:type="dxa"/>
            <w:vAlign w:val="center"/>
          </w:tcPr>
          <w:p w14:paraId="3877A09D" w14:textId="77777777" w:rsidR="00F132C5" w:rsidRPr="002C3350" w:rsidRDefault="00F132C5">
            <w:pPr>
              <w:pStyle w:val="ANormln"/>
              <w:numPr>
                <w:ilvl w:val="0"/>
                <w:numId w:val="21"/>
              </w:numPr>
              <w:spacing w:before="0"/>
              <w:ind w:left="0" w:firstLine="0"/>
              <w:jc w:val="left"/>
              <w:rPr>
                <w:rFonts w:cs="Arial"/>
                <w:sz w:val="18"/>
                <w:szCs w:val="18"/>
              </w:rPr>
            </w:pPr>
          </w:p>
        </w:tc>
        <w:tc>
          <w:tcPr>
            <w:tcW w:w="4298" w:type="dxa"/>
            <w:vAlign w:val="center"/>
          </w:tcPr>
          <w:p w14:paraId="60597D6D" w14:textId="4B9EC812" w:rsidR="00F132C5" w:rsidRPr="002C3350" w:rsidRDefault="000475C4" w:rsidP="00EE4BAB">
            <w:pPr>
              <w:jc w:val="left"/>
              <w:rPr>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_Ref138232877 \r \h </w:instrText>
            </w:r>
            <w:r>
              <w:rPr>
                <w:sz w:val="18"/>
                <w:szCs w:val="22"/>
              </w:rPr>
            </w:r>
            <w:r>
              <w:rPr>
                <w:sz w:val="18"/>
                <w:szCs w:val="22"/>
              </w:rPr>
              <w:fldChar w:fldCharType="separate"/>
            </w:r>
            <w:r w:rsidR="00DE6966">
              <w:rPr>
                <w:sz w:val="18"/>
                <w:szCs w:val="22"/>
              </w:rPr>
              <w:t>2.3</w:t>
            </w:r>
            <w:r>
              <w:rPr>
                <w:sz w:val="18"/>
                <w:szCs w:val="22"/>
              </w:rPr>
              <w:fldChar w:fldCharType="end"/>
            </w:r>
            <w:r>
              <w:rPr>
                <w:sz w:val="18"/>
                <w:szCs w:val="22"/>
              </w:rPr>
              <w:t>.</w:t>
            </w:r>
          </w:p>
        </w:tc>
        <w:tc>
          <w:tcPr>
            <w:tcW w:w="3657" w:type="dxa"/>
            <w:vAlign w:val="center"/>
          </w:tcPr>
          <w:p w14:paraId="642DA8FE" w14:textId="77777777" w:rsidR="00F132C5" w:rsidRPr="002C3350" w:rsidRDefault="00F132C5" w:rsidP="0091445F">
            <w:pPr>
              <w:jc w:val="left"/>
              <w:rPr>
                <w:sz w:val="18"/>
                <w:szCs w:val="18"/>
              </w:rPr>
            </w:pPr>
          </w:p>
        </w:tc>
        <w:tc>
          <w:tcPr>
            <w:tcW w:w="926" w:type="dxa"/>
            <w:vAlign w:val="center"/>
          </w:tcPr>
          <w:p w14:paraId="46B915C7" w14:textId="77777777" w:rsidR="00F132C5" w:rsidRPr="002C3350" w:rsidRDefault="00F132C5" w:rsidP="0091445F">
            <w:pPr>
              <w:jc w:val="center"/>
              <w:rPr>
                <w:sz w:val="18"/>
                <w:szCs w:val="18"/>
              </w:rPr>
            </w:pPr>
          </w:p>
        </w:tc>
      </w:tr>
      <w:tr w:rsidR="000475C4" w:rsidRPr="002C3350" w14:paraId="0E4DAD85" w14:textId="77777777" w:rsidTr="00263ADD">
        <w:trPr>
          <w:trHeight w:val="283"/>
        </w:trPr>
        <w:tc>
          <w:tcPr>
            <w:tcW w:w="517" w:type="dxa"/>
            <w:vAlign w:val="center"/>
          </w:tcPr>
          <w:p w14:paraId="6C8CA9E2" w14:textId="77777777" w:rsidR="000475C4" w:rsidRPr="002C3350" w:rsidRDefault="000475C4">
            <w:pPr>
              <w:pStyle w:val="ANormln"/>
              <w:numPr>
                <w:ilvl w:val="0"/>
                <w:numId w:val="21"/>
              </w:numPr>
              <w:spacing w:before="0"/>
              <w:ind w:left="0" w:firstLine="0"/>
              <w:jc w:val="left"/>
              <w:rPr>
                <w:rFonts w:cs="Arial"/>
                <w:sz w:val="18"/>
                <w:szCs w:val="18"/>
              </w:rPr>
            </w:pPr>
          </w:p>
        </w:tc>
        <w:tc>
          <w:tcPr>
            <w:tcW w:w="4298" w:type="dxa"/>
            <w:vAlign w:val="center"/>
          </w:tcPr>
          <w:p w14:paraId="6B5E2E79" w14:textId="2BB336CF" w:rsidR="000475C4" w:rsidRPr="00512E6D" w:rsidRDefault="000475C4" w:rsidP="00EE4BAB">
            <w:pPr>
              <w:jc w:val="left"/>
              <w:rPr>
                <w:sz w:val="18"/>
                <w:szCs w:val="22"/>
              </w:rPr>
            </w:pPr>
            <w:r w:rsidRPr="00512E6D">
              <w:rPr>
                <w:sz w:val="18"/>
                <w:szCs w:val="22"/>
              </w:rPr>
              <w:t>Ucelená evidence faktur</w:t>
            </w:r>
            <w:r w:rsidR="001D4C76">
              <w:rPr>
                <w:sz w:val="18"/>
                <w:szCs w:val="22"/>
              </w:rPr>
              <w:t xml:space="preserve"> v </w:t>
            </w:r>
            <w:r w:rsidRPr="00512E6D">
              <w:rPr>
                <w:sz w:val="18"/>
                <w:szCs w:val="22"/>
              </w:rPr>
              <w:t>agendových</w:t>
            </w:r>
            <w:r>
              <w:rPr>
                <w:sz w:val="18"/>
                <w:szCs w:val="22"/>
              </w:rPr>
              <w:t xml:space="preserve"> </w:t>
            </w:r>
            <w:r w:rsidRPr="00512E6D">
              <w:rPr>
                <w:sz w:val="18"/>
                <w:szCs w:val="22"/>
              </w:rPr>
              <w:t>knihách</w:t>
            </w:r>
            <w:r>
              <w:rPr>
                <w:sz w:val="18"/>
                <w:szCs w:val="22"/>
              </w:rPr>
              <w:t xml:space="preserve"> </w:t>
            </w:r>
            <w:r w:rsidRPr="00512E6D">
              <w:rPr>
                <w:sz w:val="18"/>
                <w:szCs w:val="22"/>
              </w:rPr>
              <w:t>vč. elektronických příloh</w:t>
            </w:r>
            <w:r>
              <w:rPr>
                <w:sz w:val="18"/>
                <w:szCs w:val="22"/>
              </w:rPr>
              <w:t>.</w:t>
            </w:r>
          </w:p>
        </w:tc>
        <w:tc>
          <w:tcPr>
            <w:tcW w:w="3657" w:type="dxa"/>
            <w:vAlign w:val="center"/>
          </w:tcPr>
          <w:p w14:paraId="1729BD0A" w14:textId="77777777" w:rsidR="000475C4" w:rsidRPr="002C3350" w:rsidRDefault="000475C4" w:rsidP="0091445F">
            <w:pPr>
              <w:jc w:val="left"/>
              <w:rPr>
                <w:sz w:val="18"/>
                <w:szCs w:val="18"/>
              </w:rPr>
            </w:pPr>
          </w:p>
        </w:tc>
        <w:tc>
          <w:tcPr>
            <w:tcW w:w="926" w:type="dxa"/>
            <w:vAlign w:val="center"/>
          </w:tcPr>
          <w:p w14:paraId="3745DD75" w14:textId="77777777" w:rsidR="000475C4" w:rsidRPr="002C3350" w:rsidRDefault="000475C4" w:rsidP="0091445F">
            <w:pPr>
              <w:jc w:val="center"/>
              <w:rPr>
                <w:sz w:val="18"/>
                <w:szCs w:val="18"/>
              </w:rPr>
            </w:pPr>
          </w:p>
        </w:tc>
      </w:tr>
      <w:tr w:rsidR="00061501" w:rsidRPr="002C3350" w14:paraId="5B40314B" w14:textId="77777777" w:rsidTr="00263ADD">
        <w:trPr>
          <w:trHeight w:val="283"/>
        </w:trPr>
        <w:tc>
          <w:tcPr>
            <w:tcW w:w="517" w:type="dxa"/>
            <w:vAlign w:val="center"/>
          </w:tcPr>
          <w:p w14:paraId="69ADC5D5" w14:textId="77777777" w:rsidR="00061501" w:rsidRPr="002C3350" w:rsidRDefault="00061501">
            <w:pPr>
              <w:pStyle w:val="ANormln"/>
              <w:numPr>
                <w:ilvl w:val="0"/>
                <w:numId w:val="21"/>
              </w:numPr>
              <w:spacing w:before="0"/>
              <w:ind w:left="0" w:firstLine="0"/>
              <w:jc w:val="left"/>
              <w:rPr>
                <w:rFonts w:cs="Arial"/>
                <w:sz w:val="18"/>
                <w:szCs w:val="18"/>
              </w:rPr>
            </w:pPr>
          </w:p>
        </w:tc>
        <w:tc>
          <w:tcPr>
            <w:tcW w:w="4298" w:type="dxa"/>
            <w:vAlign w:val="center"/>
          </w:tcPr>
          <w:p w14:paraId="4A8B7C22" w14:textId="282710BA" w:rsidR="00061501" w:rsidRPr="00F132C5" w:rsidRDefault="00512E6D" w:rsidP="00EE4BAB">
            <w:pPr>
              <w:jc w:val="left"/>
              <w:rPr>
                <w:sz w:val="18"/>
                <w:szCs w:val="22"/>
              </w:rPr>
            </w:pPr>
            <w:r w:rsidRPr="00512E6D">
              <w:rPr>
                <w:sz w:val="18"/>
                <w:szCs w:val="22"/>
              </w:rPr>
              <w:t>Zpracování dokladů</w:t>
            </w:r>
            <w:r w:rsidR="001D4C76">
              <w:rPr>
                <w:sz w:val="18"/>
                <w:szCs w:val="22"/>
              </w:rPr>
              <w:t xml:space="preserve"> v </w:t>
            </w:r>
            <w:r w:rsidRPr="00512E6D">
              <w:rPr>
                <w:sz w:val="18"/>
                <w:szCs w:val="22"/>
              </w:rPr>
              <w:t>souladu</w:t>
            </w:r>
            <w:r w:rsidR="001D4C76">
              <w:rPr>
                <w:sz w:val="18"/>
                <w:szCs w:val="22"/>
              </w:rPr>
              <w:t xml:space="preserve"> s </w:t>
            </w:r>
            <w:r w:rsidRPr="00512E6D">
              <w:rPr>
                <w:sz w:val="18"/>
                <w:szCs w:val="22"/>
              </w:rPr>
              <w:t>platnou</w:t>
            </w:r>
            <w:r>
              <w:rPr>
                <w:sz w:val="18"/>
                <w:szCs w:val="22"/>
              </w:rPr>
              <w:t xml:space="preserve"> </w:t>
            </w:r>
            <w:r w:rsidRPr="00512E6D">
              <w:rPr>
                <w:sz w:val="18"/>
                <w:szCs w:val="22"/>
              </w:rPr>
              <w:t>legislativou</w:t>
            </w:r>
            <w:r>
              <w:rPr>
                <w:sz w:val="18"/>
                <w:szCs w:val="22"/>
              </w:rPr>
              <w:t>.</w:t>
            </w:r>
          </w:p>
        </w:tc>
        <w:tc>
          <w:tcPr>
            <w:tcW w:w="3657" w:type="dxa"/>
            <w:vAlign w:val="center"/>
          </w:tcPr>
          <w:p w14:paraId="6425F293" w14:textId="77777777" w:rsidR="00061501" w:rsidRPr="002C3350" w:rsidRDefault="00061501" w:rsidP="0091445F">
            <w:pPr>
              <w:jc w:val="left"/>
              <w:rPr>
                <w:sz w:val="18"/>
                <w:szCs w:val="18"/>
              </w:rPr>
            </w:pPr>
          </w:p>
        </w:tc>
        <w:tc>
          <w:tcPr>
            <w:tcW w:w="926" w:type="dxa"/>
            <w:vAlign w:val="center"/>
          </w:tcPr>
          <w:p w14:paraId="1ED7E385" w14:textId="77777777" w:rsidR="00061501" w:rsidRPr="002C3350" w:rsidRDefault="00061501" w:rsidP="0091445F">
            <w:pPr>
              <w:jc w:val="center"/>
              <w:rPr>
                <w:sz w:val="18"/>
                <w:szCs w:val="18"/>
              </w:rPr>
            </w:pPr>
          </w:p>
        </w:tc>
      </w:tr>
      <w:tr w:rsidR="00061501" w:rsidRPr="002C3350" w14:paraId="4F15A164" w14:textId="77777777" w:rsidTr="00263ADD">
        <w:trPr>
          <w:trHeight w:val="283"/>
        </w:trPr>
        <w:tc>
          <w:tcPr>
            <w:tcW w:w="517" w:type="dxa"/>
            <w:vAlign w:val="center"/>
          </w:tcPr>
          <w:p w14:paraId="3E5A5561" w14:textId="77777777" w:rsidR="00061501" w:rsidRPr="002C3350" w:rsidRDefault="00061501">
            <w:pPr>
              <w:pStyle w:val="ANormln"/>
              <w:numPr>
                <w:ilvl w:val="0"/>
                <w:numId w:val="21"/>
              </w:numPr>
              <w:spacing w:before="0"/>
              <w:ind w:left="0" w:firstLine="0"/>
              <w:jc w:val="left"/>
              <w:rPr>
                <w:rFonts w:cs="Arial"/>
                <w:sz w:val="18"/>
                <w:szCs w:val="18"/>
              </w:rPr>
            </w:pPr>
          </w:p>
        </w:tc>
        <w:tc>
          <w:tcPr>
            <w:tcW w:w="4298" w:type="dxa"/>
            <w:vAlign w:val="center"/>
          </w:tcPr>
          <w:p w14:paraId="2A8A3EAF" w14:textId="79C6CAF4" w:rsidR="00061501" w:rsidRDefault="00512E6D" w:rsidP="00EE4BAB">
            <w:pPr>
              <w:jc w:val="left"/>
              <w:rPr>
                <w:sz w:val="18"/>
                <w:szCs w:val="22"/>
              </w:rPr>
            </w:pPr>
            <w:r w:rsidRPr="00512E6D">
              <w:rPr>
                <w:sz w:val="18"/>
                <w:szCs w:val="22"/>
              </w:rPr>
              <w:t>Důsledná kontrola čerpání rozpočtových</w:t>
            </w:r>
            <w:r>
              <w:rPr>
                <w:sz w:val="18"/>
                <w:szCs w:val="22"/>
              </w:rPr>
              <w:t xml:space="preserve"> </w:t>
            </w:r>
            <w:r w:rsidRPr="00512E6D">
              <w:rPr>
                <w:sz w:val="18"/>
                <w:szCs w:val="22"/>
              </w:rPr>
              <w:t>prostředků</w:t>
            </w:r>
            <w:r>
              <w:rPr>
                <w:sz w:val="18"/>
                <w:szCs w:val="22"/>
              </w:rPr>
              <w:t>.</w:t>
            </w:r>
          </w:p>
        </w:tc>
        <w:tc>
          <w:tcPr>
            <w:tcW w:w="3657" w:type="dxa"/>
            <w:vAlign w:val="center"/>
          </w:tcPr>
          <w:p w14:paraId="14938E40" w14:textId="77777777" w:rsidR="00061501" w:rsidRPr="002C3350" w:rsidRDefault="00061501" w:rsidP="0091445F">
            <w:pPr>
              <w:jc w:val="left"/>
              <w:rPr>
                <w:sz w:val="18"/>
                <w:szCs w:val="18"/>
              </w:rPr>
            </w:pPr>
          </w:p>
        </w:tc>
        <w:tc>
          <w:tcPr>
            <w:tcW w:w="926" w:type="dxa"/>
            <w:vAlign w:val="center"/>
          </w:tcPr>
          <w:p w14:paraId="7BC4FC72" w14:textId="77777777" w:rsidR="00061501" w:rsidRPr="002C3350" w:rsidRDefault="00061501" w:rsidP="0091445F">
            <w:pPr>
              <w:jc w:val="center"/>
              <w:rPr>
                <w:sz w:val="18"/>
                <w:szCs w:val="18"/>
              </w:rPr>
            </w:pPr>
          </w:p>
        </w:tc>
      </w:tr>
      <w:tr w:rsidR="00061501" w:rsidRPr="002C3350" w14:paraId="0D5FD68C" w14:textId="77777777" w:rsidTr="00263ADD">
        <w:trPr>
          <w:trHeight w:val="283"/>
        </w:trPr>
        <w:tc>
          <w:tcPr>
            <w:tcW w:w="517" w:type="dxa"/>
            <w:vAlign w:val="center"/>
          </w:tcPr>
          <w:p w14:paraId="2112A331" w14:textId="77777777" w:rsidR="00061501" w:rsidRPr="002C3350" w:rsidRDefault="00061501">
            <w:pPr>
              <w:pStyle w:val="ANormln"/>
              <w:numPr>
                <w:ilvl w:val="0"/>
                <w:numId w:val="21"/>
              </w:numPr>
              <w:spacing w:before="0"/>
              <w:ind w:left="0" w:firstLine="0"/>
              <w:jc w:val="left"/>
              <w:rPr>
                <w:rFonts w:cs="Arial"/>
                <w:sz w:val="18"/>
                <w:szCs w:val="18"/>
              </w:rPr>
            </w:pPr>
          </w:p>
        </w:tc>
        <w:tc>
          <w:tcPr>
            <w:tcW w:w="4298" w:type="dxa"/>
            <w:vAlign w:val="center"/>
          </w:tcPr>
          <w:p w14:paraId="630B56CE" w14:textId="2EA9DB62" w:rsidR="00061501" w:rsidRPr="00F132C5" w:rsidRDefault="00512E6D" w:rsidP="00EE4BAB">
            <w:pPr>
              <w:jc w:val="left"/>
              <w:rPr>
                <w:sz w:val="18"/>
                <w:szCs w:val="22"/>
              </w:rPr>
            </w:pPr>
            <w:r w:rsidRPr="00512E6D">
              <w:rPr>
                <w:sz w:val="18"/>
                <w:szCs w:val="22"/>
              </w:rPr>
              <w:t>Otevřenost</w:t>
            </w:r>
            <w:r w:rsidR="001D4C76">
              <w:rPr>
                <w:sz w:val="18"/>
                <w:szCs w:val="22"/>
              </w:rPr>
              <w:t xml:space="preserve"> k </w:t>
            </w:r>
            <w:r w:rsidRPr="00512E6D">
              <w:rPr>
                <w:sz w:val="18"/>
                <w:szCs w:val="22"/>
              </w:rPr>
              <w:t>třetím stranám přes webové</w:t>
            </w:r>
            <w:r>
              <w:rPr>
                <w:sz w:val="18"/>
                <w:szCs w:val="22"/>
              </w:rPr>
              <w:t xml:space="preserve"> </w:t>
            </w:r>
            <w:r w:rsidRPr="00512E6D">
              <w:rPr>
                <w:sz w:val="18"/>
                <w:szCs w:val="22"/>
              </w:rPr>
              <w:t>služby</w:t>
            </w:r>
            <w:r>
              <w:rPr>
                <w:sz w:val="18"/>
                <w:szCs w:val="22"/>
              </w:rPr>
              <w:t>.</w:t>
            </w:r>
          </w:p>
        </w:tc>
        <w:tc>
          <w:tcPr>
            <w:tcW w:w="3657" w:type="dxa"/>
            <w:vAlign w:val="center"/>
          </w:tcPr>
          <w:p w14:paraId="450E0C08" w14:textId="77777777" w:rsidR="00061501" w:rsidRPr="002C3350" w:rsidRDefault="00061501" w:rsidP="0091445F">
            <w:pPr>
              <w:jc w:val="left"/>
              <w:rPr>
                <w:sz w:val="18"/>
                <w:szCs w:val="18"/>
              </w:rPr>
            </w:pPr>
          </w:p>
        </w:tc>
        <w:tc>
          <w:tcPr>
            <w:tcW w:w="926" w:type="dxa"/>
            <w:vAlign w:val="center"/>
          </w:tcPr>
          <w:p w14:paraId="46F057A9" w14:textId="77777777" w:rsidR="00061501" w:rsidRPr="002C3350" w:rsidRDefault="00061501" w:rsidP="0091445F">
            <w:pPr>
              <w:jc w:val="center"/>
              <w:rPr>
                <w:sz w:val="18"/>
                <w:szCs w:val="18"/>
              </w:rPr>
            </w:pPr>
          </w:p>
        </w:tc>
      </w:tr>
      <w:tr w:rsidR="00061501" w:rsidRPr="002C3350" w14:paraId="7EBFDA36" w14:textId="77777777" w:rsidTr="00263ADD">
        <w:trPr>
          <w:trHeight w:val="283"/>
        </w:trPr>
        <w:tc>
          <w:tcPr>
            <w:tcW w:w="517" w:type="dxa"/>
            <w:vAlign w:val="center"/>
          </w:tcPr>
          <w:p w14:paraId="2DAFADA1" w14:textId="77777777" w:rsidR="00061501" w:rsidRPr="002C3350" w:rsidRDefault="00061501">
            <w:pPr>
              <w:pStyle w:val="ANormln"/>
              <w:numPr>
                <w:ilvl w:val="0"/>
                <w:numId w:val="21"/>
              </w:numPr>
              <w:spacing w:before="0"/>
              <w:ind w:left="0" w:firstLine="0"/>
              <w:jc w:val="left"/>
              <w:rPr>
                <w:rFonts w:cs="Arial"/>
                <w:sz w:val="18"/>
                <w:szCs w:val="18"/>
              </w:rPr>
            </w:pPr>
          </w:p>
        </w:tc>
        <w:tc>
          <w:tcPr>
            <w:tcW w:w="4298" w:type="dxa"/>
            <w:vAlign w:val="center"/>
          </w:tcPr>
          <w:p w14:paraId="47A4D294" w14:textId="488A14F3" w:rsidR="00061501" w:rsidRPr="00F132C5" w:rsidRDefault="00512E6D" w:rsidP="00512E6D">
            <w:pPr>
              <w:jc w:val="left"/>
              <w:rPr>
                <w:sz w:val="18"/>
                <w:szCs w:val="22"/>
              </w:rPr>
            </w:pPr>
            <w:r w:rsidRPr="00512E6D">
              <w:rPr>
                <w:sz w:val="18"/>
                <w:szCs w:val="22"/>
              </w:rPr>
              <w:t>Průkazné záznamy</w:t>
            </w:r>
            <w:r w:rsidR="001D4C76">
              <w:rPr>
                <w:sz w:val="18"/>
                <w:szCs w:val="22"/>
              </w:rPr>
              <w:t xml:space="preserve"> o </w:t>
            </w:r>
            <w:r w:rsidRPr="00512E6D">
              <w:rPr>
                <w:sz w:val="18"/>
                <w:szCs w:val="22"/>
              </w:rPr>
              <w:t>průběhu zpracování</w:t>
            </w:r>
            <w:r>
              <w:rPr>
                <w:sz w:val="18"/>
                <w:szCs w:val="22"/>
              </w:rPr>
              <w:t xml:space="preserve"> </w:t>
            </w:r>
            <w:r w:rsidRPr="00512E6D">
              <w:rPr>
                <w:sz w:val="18"/>
                <w:szCs w:val="22"/>
              </w:rPr>
              <w:t>dokladu</w:t>
            </w:r>
            <w:r>
              <w:rPr>
                <w:sz w:val="18"/>
                <w:szCs w:val="22"/>
              </w:rPr>
              <w:t>.</w:t>
            </w:r>
          </w:p>
        </w:tc>
        <w:tc>
          <w:tcPr>
            <w:tcW w:w="3657" w:type="dxa"/>
            <w:vAlign w:val="center"/>
          </w:tcPr>
          <w:p w14:paraId="192F507C" w14:textId="77777777" w:rsidR="00061501" w:rsidRPr="002C3350" w:rsidRDefault="00061501" w:rsidP="0091445F">
            <w:pPr>
              <w:jc w:val="left"/>
              <w:rPr>
                <w:sz w:val="18"/>
                <w:szCs w:val="18"/>
              </w:rPr>
            </w:pPr>
          </w:p>
        </w:tc>
        <w:tc>
          <w:tcPr>
            <w:tcW w:w="926" w:type="dxa"/>
            <w:vAlign w:val="center"/>
          </w:tcPr>
          <w:p w14:paraId="472F5AEC" w14:textId="77777777" w:rsidR="00061501" w:rsidRPr="002C3350" w:rsidRDefault="00061501" w:rsidP="0091445F">
            <w:pPr>
              <w:jc w:val="center"/>
              <w:rPr>
                <w:sz w:val="18"/>
                <w:szCs w:val="18"/>
              </w:rPr>
            </w:pPr>
          </w:p>
        </w:tc>
      </w:tr>
      <w:tr w:rsidR="00A20476" w:rsidRPr="002C3350" w14:paraId="7CA882E5" w14:textId="77777777" w:rsidTr="00263ADD">
        <w:trPr>
          <w:trHeight w:val="283"/>
        </w:trPr>
        <w:tc>
          <w:tcPr>
            <w:tcW w:w="517" w:type="dxa"/>
            <w:vAlign w:val="center"/>
          </w:tcPr>
          <w:p w14:paraId="10D5B04A" w14:textId="77777777" w:rsidR="00A20476" w:rsidRPr="002C3350" w:rsidRDefault="00A20476">
            <w:pPr>
              <w:pStyle w:val="ANormln"/>
              <w:numPr>
                <w:ilvl w:val="0"/>
                <w:numId w:val="21"/>
              </w:numPr>
              <w:spacing w:before="0"/>
              <w:ind w:left="0" w:firstLine="0"/>
              <w:jc w:val="left"/>
              <w:rPr>
                <w:rFonts w:cs="Arial"/>
                <w:sz w:val="18"/>
                <w:szCs w:val="18"/>
              </w:rPr>
            </w:pPr>
          </w:p>
        </w:tc>
        <w:tc>
          <w:tcPr>
            <w:tcW w:w="4298" w:type="dxa"/>
            <w:vAlign w:val="center"/>
          </w:tcPr>
          <w:p w14:paraId="70D8B5C9" w14:textId="7B265DEF" w:rsidR="00A20476" w:rsidRPr="00F132C5" w:rsidRDefault="00512E6D" w:rsidP="00EE4BAB">
            <w:pPr>
              <w:jc w:val="left"/>
              <w:rPr>
                <w:sz w:val="18"/>
                <w:szCs w:val="22"/>
              </w:rPr>
            </w:pPr>
            <w:r w:rsidRPr="00512E6D">
              <w:rPr>
                <w:sz w:val="18"/>
                <w:szCs w:val="22"/>
              </w:rPr>
              <w:t>Podpora zpracování daňových dokladů, včetně</w:t>
            </w:r>
            <w:r>
              <w:rPr>
                <w:sz w:val="18"/>
                <w:szCs w:val="22"/>
              </w:rPr>
              <w:t xml:space="preserve"> </w:t>
            </w:r>
            <w:r w:rsidRPr="00512E6D">
              <w:rPr>
                <w:sz w:val="18"/>
                <w:szCs w:val="22"/>
              </w:rPr>
              <w:t>možnosti ověření dodavatele</w:t>
            </w:r>
            <w:r w:rsidR="001D4C76">
              <w:rPr>
                <w:sz w:val="18"/>
                <w:szCs w:val="22"/>
              </w:rPr>
              <w:t xml:space="preserve"> v </w:t>
            </w:r>
            <w:r w:rsidRPr="00512E6D">
              <w:rPr>
                <w:sz w:val="18"/>
                <w:szCs w:val="22"/>
              </w:rPr>
              <w:t>registru plátců</w:t>
            </w:r>
            <w:r>
              <w:rPr>
                <w:sz w:val="18"/>
                <w:szCs w:val="22"/>
              </w:rPr>
              <w:t xml:space="preserve"> </w:t>
            </w:r>
            <w:r w:rsidRPr="00512E6D">
              <w:rPr>
                <w:sz w:val="18"/>
                <w:szCs w:val="22"/>
              </w:rPr>
              <w:t>DPH</w:t>
            </w:r>
            <w:r>
              <w:rPr>
                <w:sz w:val="18"/>
                <w:szCs w:val="22"/>
              </w:rPr>
              <w:t>.</w:t>
            </w:r>
          </w:p>
        </w:tc>
        <w:tc>
          <w:tcPr>
            <w:tcW w:w="3657" w:type="dxa"/>
            <w:vAlign w:val="center"/>
          </w:tcPr>
          <w:p w14:paraId="44C2D4FC" w14:textId="77777777" w:rsidR="00A20476" w:rsidRPr="002C3350" w:rsidRDefault="00A20476" w:rsidP="0091445F">
            <w:pPr>
              <w:jc w:val="left"/>
              <w:rPr>
                <w:sz w:val="18"/>
                <w:szCs w:val="18"/>
              </w:rPr>
            </w:pPr>
          </w:p>
        </w:tc>
        <w:tc>
          <w:tcPr>
            <w:tcW w:w="926" w:type="dxa"/>
            <w:vAlign w:val="center"/>
          </w:tcPr>
          <w:p w14:paraId="01718FDB" w14:textId="77777777" w:rsidR="00A20476" w:rsidRPr="002C3350" w:rsidRDefault="00A20476" w:rsidP="0091445F">
            <w:pPr>
              <w:jc w:val="center"/>
              <w:rPr>
                <w:sz w:val="18"/>
                <w:szCs w:val="18"/>
              </w:rPr>
            </w:pPr>
          </w:p>
        </w:tc>
      </w:tr>
      <w:tr w:rsidR="00A20476" w:rsidRPr="002C3350" w14:paraId="6CDEAA3C" w14:textId="77777777" w:rsidTr="00263ADD">
        <w:trPr>
          <w:trHeight w:val="283"/>
        </w:trPr>
        <w:tc>
          <w:tcPr>
            <w:tcW w:w="517" w:type="dxa"/>
            <w:vAlign w:val="center"/>
          </w:tcPr>
          <w:p w14:paraId="631132BB" w14:textId="77777777" w:rsidR="00A20476" w:rsidRPr="002C3350" w:rsidRDefault="00A20476">
            <w:pPr>
              <w:pStyle w:val="ANormln"/>
              <w:numPr>
                <w:ilvl w:val="0"/>
                <w:numId w:val="21"/>
              </w:numPr>
              <w:spacing w:before="0"/>
              <w:ind w:left="0" w:firstLine="0"/>
              <w:jc w:val="left"/>
              <w:rPr>
                <w:rFonts w:cs="Arial"/>
                <w:sz w:val="18"/>
                <w:szCs w:val="18"/>
              </w:rPr>
            </w:pPr>
          </w:p>
        </w:tc>
        <w:tc>
          <w:tcPr>
            <w:tcW w:w="4298" w:type="dxa"/>
            <w:vAlign w:val="center"/>
          </w:tcPr>
          <w:p w14:paraId="25D408F3" w14:textId="6137EDBD" w:rsidR="00A20476" w:rsidRPr="00F132C5" w:rsidRDefault="00512E6D" w:rsidP="00EE4BAB">
            <w:pPr>
              <w:jc w:val="left"/>
              <w:rPr>
                <w:sz w:val="18"/>
                <w:szCs w:val="22"/>
              </w:rPr>
            </w:pPr>
            <w:r w:rsidRPr="00512E6D">
              <w:rPr>
                <w:sz w:val="18"/>
                <w:szCs w:val="22"/>
              </w:rPr>
              <w:t>Kontrola dostupnosti rozpočtových prostředků</w:t>
            </w:r>
            <w:r>
              <w:rPr>
                <w:sz w:val="18"/>
                <w:szCs w:val="22"/>
              </w:rPr>
              <w:t xml:space="preserve"> </w:t>
            </w:r>
            <w:r w:rsidRPr="00512E6D">
              <w:rPr>
                <w:sz w:val="18"/>
                <w:szCs w:val="22"/>
              </w:rPr>
              <w:t>před</w:t>
            </w:r>
            <w:r>
              <w:rPr>
                <w:sz w:val="18"/>
                <w:szCs w:val="22"/>
              </w:rPr>
              <w:t xml:space="preserve"> </w:t>
            </w:r>
            <w:r w:rsidRPr="00512E6D">
              <w:rPr>
                <w:sz w:val="18"/>
                <w:szCs w:val="22"/>
              </w:rPr>
              <w:t>úhradou samotného dokladu</w:t>
            </w:r>
            <w:r>
              <w:rPr>
                <w:sz w:val="18"/>
                <w:szCs w:val="22"/>
              </w:rPr>
              <w:t>.</w:t>
            </w:r>
          </w:p>
        </w:tc>
        <w:tc>
          <w:tcPr>
            <w:tcW w:w="3657" w:type="dxa"/>
            <w:vAlign w:val="center"/>
          </w:tcPr>
          <w:p w14:paraId="52682406" w14:textId="77777777" w:rsidR="00A20476" w:rsidRPr="002C3350" w:rsidRDefault="00A20476" w:rsidP="0091445F">
            <w:pPr>
              <w:jc w:val="left"/>
              <w:rPr>
                <w:sz w:val="18"/>
                <w:szCs w:val="18"/>
              </w:rPr>
            </w:pPr>
          </w:p>
        </w:tc>
        <w:tc>
          <w:tcPr>
            <w:tcW w:w="926" w:type="dxa"/>
            <w:vAlign w:val="center"/>
          </w:tcPr>
          <w:p w14:paraId="003ADA8B" w14:textId="77777777" w:rsidR="00A20476" w:rsidRPr="002C3350" w:rsidRDefault="00A20476" w:rsidP="0091445F">
            <w:pPr>
              <w:jc w:val="center"/>
              <w:rPr>
                <w:sz w:val="18"/>
                <w:szCs w:val="18"/>
              </w:rPr>
            </w:pPr>
          </w:p>
        </w:tc>
      </w:tr>
      <w:tr w:rsidR="00A20476" w:rsidRPr="002C3350" w14:paraId="7360D2F6" w14:textId="77777777" w:rsidTr="00263ADD">
        <w:trPr>
          <w:trHeight w:val="283"/>
        </w:trPr>
        <w:tc>
          <w:tcPr>
            <w:tcW w:w="517" w:type="dxa"/>
            <w:vAlign w:val="center"/>
          </w:tcPr>
          <w:p w14:paraId="0ACE319C" w14:textId="77777777" w:rsidR="00A20476" w:rsidRPr="002C3350" w:rsidRDefault="00A20476">
            <w:pPr>
              <w:pStyle w:val="ANormln"/>
              <w:numPr>
                <w:ilvl w:val="0"/>
                <w:numId w:val="21"/>
              </w:numPr>
              <w:spacing w:before="0"/>
              <w:ind w:left="0" w:firstLine="0"/>
              <w:jc w:val="left"/>
              <w:rPr>
                <w:rFonts w:cs="Arial"/>
                <w:sz w:val="18"/>
                <w:szCs w:val="18"/>
              </w:rPr>
            </w:pPr>
          </w:p>
        </w:tc>
        <w:tc>
          <w:tcPr>
            <w:tcW w:w="4298" w:type="dxa"/>
            <w:vAlign w:val="center"/>
          </w:tcPr>
          <w:p w14:paraId="2351E1C0" w14:textId="57096D16" w:rsidR="00A20476" w:rsidRPr="00F132C5" w:rsidRDefault="00512E6D" w:rsidP="00512E6D">
            <w:pPr>
              <w:jc w:val="left"/>
              <w:rPr>
                <w:sz w:val="18"/>
                <w:szCs w:val="22"/>
              </w:rPr>
            </w:pPr>
            <w:r w:rsidRPr="00512E6D">
              <w:rPr>
                <w:sz w:val="18"/>
                <w:szCs w:val="22"/>
              </w:rPr>
              <w:t>Systém předkontací pro aut. účtování či</w:t>
            </w:r>
            <w:r>
              <w:rPr>
                <w:sz w:val="18"/>
                <w:szCs w:val="22"/>
              </w:rPr>
              <w:t xml:space="preserve"> </w:t>
            </w:r>
            <w:r w:rsidRPr="00512E6D">
              <w:rPr>
                <w:sz w:val="18"/>
                <w:szCs w:val="22"/>
              </w:rPr>
              <w:t>možnost</w:t>
            </w:r>
            <w:r>
              <w:rPr>
                <w:sz w:val="18"/>
                <w:szCs w:val="22"/>
              </w:rPr>
              <w:t xml:space="preserve"> </w:t>
            </w:r>
            <w:r w:rsidRPr="00512E6D">
              <w:rPr>
                <w:sz w:val="18"/>
                <w:szCs w:val="22"/>
              </w:rPr>
              <w:t>využití analytického přehledu</w:t>
            </w:r>
            <w:r w:rsidR="001D4C76">
              <w:rPr>
                <w:sz w:val="18"/>
                <w:szCs w:val="22"/>
              </w:rPr>
              <w:t xml:space="preserve"> a </w:t>
            </w:r>
            <w:proofErr w:type="spellStart"/>
            <w:r w:rsidRPr="00512E6D">
              <w:rPr>
                <w:sz w:val="18"/>
                <w:szCs w:val="22"/>
              </w:rPr>
              <w:t>controling</w:t>
            </w:r>
            <w:proofErr w:type="spellEnd"/>
            <w:r>
              <w:rPr>
                <w:sz w:val="18"/>
                <w:szCs w:val="22"/>
              </w:rPr>
              <w:t>.</w:t>
            </w:r>
          </w:p>
        </w:tc>
        <w:tc>
          <w:tcPr>
            <w:tcW w:w="3657" w:type="dxa"/>
            <w:vAlign w:val="center"/>
          </w:tcPr>
          <w:p w14:paraId="174E3F72" w14:textId="77777777" w:rsidR="00A20476" w:rsidRPr="002C3350" w:rsidRDefault="00A20476" w:rsidP="0091445F">
            <w:pPr>
              <w:jc w:val="left"/>
              <w:rPr>
                <w:sz w:val="18"/>
                <w:szCs w:val="18"/>
              </w:rPr>
            </w:pPr>
          </w:p>
        </w:tc>
        <w:tc>
          <w:tcPr>
            <w:tcW w:w="926" w:type="dxa"/>
            <w:vAlign w:val="center"/>
          </w:tcPr>
          <w:p w14:paraId="2FE4B0D6" w14:textId="77777777" w:rsidR="00A20476" w:rsidRPr="002C3350" w:rsidRDefault="00A20476" w:rsidP="0091445F">
            <w:pPr>
              <w:jc w:val="center"/>
              <w:rPr>
                <w:sz w:val="18"/>
                <w:szCs w:val="18"/>
              </w:rPr>
            </w:pPr>
          </w:p>
        </w:tc>
      </w:tr>
      <w:tr w:rsidR="00A20476" w:rsidRPr="002C3350" w14:paraId="3834A81E" w14:textId="77777777" w:rsidTr="00263ADD">
        <w:trPr>
          <w:trHeight w:val="283"/>
        </w:trPr>
        <w:tc>
          <w:tcPr>
            <w:tcW w:w="517" w:type="dxa"/>
            <w:vAlign w:val="center"/>
          </w:tcPr>
          <w:p w14:paraId="1F73FE3F" w14:textId="77777777" w:rsidR="00A20476" w:rsidRPr="002C3350" w:rsidRDefault="00A20476">
            <w:pPr>
              <w:pStyle w:val="ANormln"/>
              <w:numPr>
                <w:ilvl w:val="0"/>
                <w:numId w:val="21"/>
              </w:numPr>
              <w:spacing w:before="0"/>
              <w:ind w:left="0" w:firstLine="0"/>
              <w:jc w:val="left"/>
              <w:rPr>
                <w:rFonts w:cs="Arial"/>
                <w:sz w:val="18"/>
                <w:szCs w:val="18"/>
              </w:rPr>
            </w:pPr>
          </w:p>
        </w:tc>
        <w:tc>
          <w:tcPr>
            <w:tcW w:w="4298" w:type="dxa"/>
            <w:vAlign w:val="center"/>
          </w:tcPr>
          <w:p w14:paraId="3FED882F" w14:textId="510A5C21" w:rsidR="00A20476" w:rsidRPr="00F132C5" w:rsidRDefault="00512E6D" w:rsidP="00512E6D">
            <w:pPr>
              <w:jc w:val="left"/>
              <w:rPr>
                <w:sz w:val="18"/>
                <w:szCs w:val="22"/>
              </w:rPr>
            </w:pPr>
            <w:r w:rsidRPr="00512E6D">
              <w:rPr>
                <w:sz w:val="18"/>
                <w:szCs w:val="22"/>
              </w:rPr>
              <w:t>Tisk přehledových</w:t>
            </w:r>
            <w:r w:rsidR="001D4C76">
              <w:rPr>
                <w:sz w:val="18"/>
                <w:szCs w:val="22"/>
              </w:rPr>
              <w:t xml:space="preserve"> a </w:t>
            </w:r>
            <w:r w:rsidRPr="00512E6D">
              <w:rPr>
                <w:sz w:val="18"/>
                <w:szCs w:val="22"/>
              </w:rPr>
              <w:t>kontrolních sestav</w:t>
            </w:r>
            <w:r w:rsidR="001D4C76">
              <w:rPr>
                <w:sz w:val="18"/>
                <w:szCs w:val="22"/>
              </w:rPr>
              <w:t xml:space="preserve"> s </w:t>
            </w:r>
            <w:r w:rsidRPr="00512E6D">
              <w:rPr>
                <w:sz w:val="18"/>
                <w:szCs w:val="22"/>
              </w:rPr>
              <w:t>možností</w:t>
            </w:r>
            <w:r>
              <w:rPr>
                <w:sz w:val="18"/>
                <w:szCs w:val="22"/>
              </w:rPr>
              <w:t xml:space="preserve"> </w:t>
            </w:r>
            <w:r w:rsidRPr="00512E6D">
              <w:rPr>
                <w:sz w:val="18"/>
                <w:szCs w:val="22"/>
              </w:rPr>
              <w:t>exportu do MS Excel či PDF</w:t>
            </w:r>
            <w:r>
              <w:rPr>
                <w:sz w:val="18"/>
                <w:szCs w:val="22"/>
              </w:rPr>
              <w:t>.</w:t>
            </w:r>
          </w:p>
        </w:tc>
        <w:tc>
          <w:tcPr>
            <w:tcW w:w="3657" w:type="dxa"/>
            <w:vAlign w:val="center"/>
          </w:tcPr>
          <w:p w14:paraId="168E4FFD" w14:textId="77777777" w:rsidR="00A20476" w:rsidRPr="002C3350" w:rsidRDefault="00A20476" w:rsidP="0091445F">
            <w:pPr>
              <w:jc w:val="left"/>
              <w:rPr>
                <w:sz w:val="18"/>
                <w:szCs w:val="18"/>
              </w:rPr>
            </w:pPr>
          </w:p>
        </w:tc>
        <w:tc>
          <w:tcPr>
            <w:tcW w:w="926" w:type="dxa"/>
            <w:vAlign w:val="center"/>
          </w:tcPr>
          <w:p w14:paraId="6C9F5960" w14:textId="77777777" w:rsidR="00A20476" w:rsidRPr="002C3350" w:rsidRDefault="00A20476" w:rsidP="0091445F">
            <w:pPr>
              <w:jc w:val="center"/>
              <w:rPr>
                <w:sz w:val="18"/>
                <w:szCs w:val="18"/>
              </w:rPr>
            </w:pPr>
          </w:p>
        </w:tc>
      </w:tr>
      <w:tr w:rsidR="00A20476" w:rsidRPr="002C3350" w14:paraId="4899D161" w14:textId="77777777" w:rsidTr="00263ADD">
        <w:trPr>
          <w:trHeight w:val="283"/>
        </w:trPr>
        <w:tc>
          <w:tcPr>
            <w:tcW w:w="517" w:type="dxa"/>
            <w:vAlign w:val="center"/>
          </w:tcPr>
          <w:p w14:paraId="2CAC00B8" w14:textId="77777777" w:rsidR="00A20476" w:rsidRPr="002C3350" w:rsidRDefault="00A20476">
            <w:pPr>
              <w:pStyle w:val="ANormln"/>
              <w:numPr>
                <w:ilvl w:val="0"/>
                <w:numId w:val="21"/>
              </w:numPr>
              <w:spacing w:before="0"/>
              <w:ind w:left="0" w:firstLine="0"/>
              <w:jc w:val="left"/>
              <w:rPr>
                <w:rFonts w:cs="Arial"/>
                <w:sz w:val="18"/>
                <w:szCs w:val="18"/>
              </w:rPr>
            </w:pPr>
          </w:p>
        </w:tc>
        <w:tc>
          <w:tcPr>
            <w:tcW w:w="4298" w:type="dxa"/>
            <w:vAlign w:val="center"/>
          </w:tcPr>
          <w:p w14:paraId="5DA4662A" w14:textId="16C5789E" w:rsidR="00A20476" w:rsidRPr="00F132C5" w:rsidRDefault="00172E54" w:rsidP="00512E6D">
            <w:pPr>
              <w:jc w:val="left"/>
              <w:rPr>
                <w:sz w:val="18"/>
                <w:szCs w:val="22"/>
              </w:rPr>
            </w:pPr>
            <w:r>
              <w:rPr>
                <w:sz w:val="18"/>
                <w:szCs w:val="22"/>
              </w:rPr>
              <w:t>V</w:t>
            </w:r>
            <w:r w:rsidR="00512E6D" w:rsidRPr="00512E6D">
              <w:rPr>
                <w:sz w:val="18"/>
                <w:szCs w:val="22"/>
              </w:rPr>
              <w:t>azb</w:t>
            </w:r>
            <w:r>
              <w:rPr>
                <w:sz w:val="18"/>
                <w:szCs w:val="22"/>
              </w:rPr>
              <w:t>a</w:t>
            </w:r>
            <w:r w:rsidR="00512E6D" w:rsidRPr="00512E6D">
              <w:rPr>
                <w:sz w:val="18"/>
                <w:szCs w:val="22"/>
              </w:rPr>
              <w:t xml:space="preserve"> na smlouvy, objednávky</w:t>
            </w:r>
            <w:r w:rsidR="001D4C76">
              <w:rPr>
                <w:sz w:val="18"/>
                <w:szCs w:val="22"/>
              </w:rPr>
              <w:t xml:space="preserve"> a </w:t>
            </w:r>
            <w:r w:rsidR="00512E6D" w:rsidRPr="00512E6D">
              <w:rPr>
                <w:sz w:val="18"/>
                <w:szCs w:val="22"/>
              </w:rPr>
              <w:t>limitované</w:t>
            </w:r>
            <w:r w:rsidR="00512E6D">
              <w:rPr>
                <w:sz w:val="18"/>
                <w:szCs w:val="22"/>
              </w:rPr>
              <w:t xml:space="preserve"> </w:t>
            </w:r>
            <w:r w:rsidR="00512E6D" w:rsidRPr="00512E6D">
              <w:rPr>
                <w:sz w:val="18"/>
                <w:szCs w:val="22"/>
              </w:rPr>
              <w:t>přísliby</w:t>
            </w:r>
            <w:r w:rsidR="001D4C76">
              <w:rPr>
                <w:sz w:val="18"/>
                <w:szCs w:val="22"/>
              </w:rPr>
              <w:t xml:space="preserve"> s </w:t>
            </w:r>
            <w:r w:rsidR="00512E6D" w:rsidRPr="00512E6D">
              <w:rPr>
                <w:sz w:val="18"/>
                <w:szCs w:val="22"/>
              </w:rPr>
              <w:t>kontrolou čerpání prostředků</w:t>
            </w:r>
            <w:r w:rsidR="00512E6D">
              <w:rPr>
                <w:sz w:val="18"/>
                <w:szCs w:val="22"/>
              </w:rPr>
              <w:t>.</w:t>
            </w:r>
          </w:p>
        </w:tc>
        <w:tc>
          <w:tcPr>
            <w:tcW w:w="3657" w:type="dxa"/>
            <w:vAlign w:val="center"/>
          </w:tcPr>
          <w:p w14:paraId="06F03280" w14:textId="77777777" w:rsidR="00A20476" w:rsidRPr="002C3350" w:rsidRDefault="00A20476" w:rsidP="0091445F">
            <w:pPr>
              <w:jc w:val="left"/>
              <w:rPr>
                <w:sz w:val="18"/>
                <w:szCs w:val="18"/>
              </w:rPr>
            </w:pPr>
          </w:p>
        </w:tc>
        <w:tc>
          <w:tcPr>
            <w:tcW w:w="926" w:type="dxa"/>
            <w:vAlign w:val="center"/>
          </w:tcPr>
          <w:p w14:paraId="47CE18CA" w14:textId="77777777" w:rsidR="00A20476" w:rsidRPr="002C3350" w:rsidRDefault="00A20476" w:rsidP="0091445F">
            <w:pPr>
              <w:jc w:val="center"/>
              <w:rPr>
                <w:sz w:val="18"/>
                <w:szCs w:val="18"/>
              </w:rPr>
            </w:pPr>
          </w:p>
        </w:tc>
      </w:tr>
    </w:tbl>
    <w:p w14:paraId="0E2EA9F6" w14:textId="77777777" w:rsidR="00C46C5E" w:rsidRDefault="00C46C5E" w:rsidP="00C46C5E"/>
    <w:p w14:paraId="7D238CA9" w14:textId="0F997BCA" w:rsidR="00263ADD" w:rsidRDefault="00263ADD" w:rsidP="00263ADD">
      <w:pPr>
        <w:pStyle w:val="Nadpis2"/>
      </w:pPr>
      <w:bookmarkStart w:id="81" w:name="_Toc149130026"/>
      <w:r>
        <w:t>K</w:t>
      </w:r>
      <w:r w:rsidRPr="00282E31">
        <w:t>niha odeslaných faktur</w:t>
      </w:r>
      <w:bookmarkEnd w:id="81"/>
    </w:p>
    <w:p w14:paraId="784380E2" w14:textId="5616FFD6" w:rsidR="00953B8C" w:rsidRPr="002C3350" w:rsidRDefault="00953B8C" w:rsidP="00953B8C">
      <w:pPr>
        <w:pStyle w:val="Titulek"/>
        <w:keepNext/>
        <w:rPr>
          <w:rFonts w:cs="Arial"/>
        </w:rPr>
      </w:pPr>
      <w:bookmarkStart w:id="82" w:name="_Toc149130061"/>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6</w:t>
      </w:r>
      <w:r w:rsidRPr="002C3350">
        <w:rPr>
          <w:rFonts w:cs="Arial"/>
        </w:rPr>
        <w:fldChar w:fldCharType="end"/>
      </w:r>
      <w:r w:rsidRPr="002C3350">
        <w:rPr>
          <w:rFonts w:cs="Arial"/>
        </w:rPr>
        <w:t xml:space="preserve">: </w:t>
      </w:r>
      <w:r w:rsidR="00263ADD">
        <w:t>K</w:t>
      </w:r>
      <w:r w:rsidR="00263ADD" w:rsidRPr="00282E31">
        <w:t>niha odeslaných faktur</w:t>
      </w:r>
      <w:bookmarkEnd w:id="82"/>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4298"/>
        <w:gridCol w:w="3657"/>
        <w:gridCol w:w="926"/>
      </w:tblGrid>
      <w:tr w:rsidR="00433B74" w:rsidRPr="002C3350" w14:paraId="59D41B71" w14:textId="77777777" w:rsidTr="00433B74">
        <w:tc>
          <w:tcPr>
            <w:tcW w:w="517" w:type="dxa"/>
            <w:tcBorders>
              <w:top w:val="single" w:sz="4" w:space="0" w:color="808080"/>
            </w:tcBorders>
            <w:vAlign w:val="center"/>
          </w:tcPr>
          <w:p w14:paraId="1BEFD5CB" w14:textId="77777777" w:rsidR="00433B74" w:rsidRPr="002C3350" w:rsidRDefault="00433B74" w:rsidP="0091445F">
            <w:pPr>
              <w:pStyle w:val="ANormln"/>
              <w:keepNext/>
              <w:jc w:val="center"/>
              <w:rPr>
                <w:rFonts w:cs="Arial"/>
                <w:b/>
                <w:sz w:val="18"/>
                <w:szCs w:val="18"/>
              </w:rPr>
            </w:pPr>
            <w:r w:rsidRPr="002C3350">
              <w:rPr>
                <w:rFonts w:cs="Arial"/>
                <w:b/>
                <w:sz w:val="18"/>
                <w:szCs w:val="18"/>
              </w:rPr>
              <w:t>č.</w:t>
            </w:r>
          </w:p>
        </w:tc>
        <w:tc>
          <w:tcPr>
            <w:tcW w:w="4298" w:type="dxa"/>
            <w:tcBorders>
              <w:top w:val="single" w:sz="4" w:space="0" w:color="808080"/>
            </w:tcBorders>
            <w:vAlign w:val="center"/>
          </w:tcPr>
          <w:p w14:paraId="5AE98E88" w14:textId="77777777" w:rsidR="00433B74" w:rsidRPr="002C3350" w:rsidRDefault="00433B74" w:rsidP="0091445F">
            <w:pPr>
              <w:pStyle w:val="ANormln"/>
              <w:keepNext/>
              <w:jc w:val="center"/>
              <w:rPr>
                <w:rFonts w:cs="Arial"/>
                <w:b/>
                <w:sz w:val="18"/>
                <w:szCs w:val="18"/>
              </w:rPr>
            </w:pPr>
            <w:r w:rsidRPr="002C3350">
              <w:rPr>
                <w:rFonts w:cs="Arial"/>
                <w:b/>
                <w:sz w:val="18"/>
                <w:szCs w:val="18"/>
              </w:rPr>
              <w:t>Specifikace minimálních požadavků.</w:t>
            </w:r>
          </w:p>
        </w:tc>
        <w:tc>
          <w:tcPr>
            <w:tcW w:w="3657" w:type="dxa"/>
            <w:tcBorders>
              <w:top w:val="single" w:sz="4" w:space="0" w:color="808080"/>
            </w:tcBorders>
            <w:vAlign w:val="center"/>
          </w:tcPr>
          <w:p w14:paraId="4D0DE3AD" w14:textId="77777777" w:rsidR="00433B74" w:rsidRPr="002C3350" w:rsidRDefault="00433B74" w:rsidP="0091445F">
            <w:pPr>
              <w:pStyle w:val="ANormln"/>
              <w:keepNext/>
              <w:jc w:val="center"/>
              <w:rPr>
                <w:rFonts w:cs="Arial"/>
                <w:b/>
                <w:sz w:val="18"/>
                <w:szCs w:val="18"/>
              </w:rPr>
            </w:pPr>
            <w:r w:rsidRPr="002C3350">
              <w:rPr>
                <w:rFonts w:cs="Arial"/>
                <w:b/>
                <w:sz w:val="18"/>
                <w:szCs w:val="18"/>
              </w:rPr>
              <w:t>Účastníkem nabízená hodnota,</w:t>
            </w:r>
            <w:r>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28E44FBF" w14:textId="77777777" w:rsidR="00433B74" w:rsidRPr="002C3350" w:rsidRDefault="00433B74" w:rsidP="0091445F">
            <w:pPr>
              <w:pStyle w:val="ANormln"/>
              <w:keepNext/>
              <w:jc w:val="center"/>
              <w:rPr>
                <w:rFonts w:cs="Arial"/>
                <w:b/>
                <w:sz w:val="18"/>
                <w:szCs w:val="18"/>
              </w:rPr>
            </w:pPr>
            <w:r w:rsidRPr="002C3350">
              <w:rPr>
                <w:rFonts w:cs="Arial"/>
                <w:b/>
                <w:sz w:val="18"/>
                <w:szCs w:val="18"/>
              </w:rPr>
              <w:t>Splněno [ano/ne]</w:t>
            </w:r>
          </w:p>
        </w:tc>
      </w:tr>
      <w:tr w:rsidR="0042686E" w:rsidRPr="002C3350" w14:paraId="33930DFC" w14:textId="77777777" w:rsidTr="00433B74">
        <w:trPr>
          <w:trHeight w:val="283"/>
        </w:trPr>
        <w:tc>
          <w:tcPr>
            <w:tcW w:w="517" w:type="dxa"/>
            <w:vAlign w:val="center"/>
          </w:tcPr>
          <w:p w14:paraId="42A63450" w14:textId="77777777" w:rsidR="0042686E" w:rsidRPr="002C3350" w:rsidRDefault="0042686E">
            <w:pPr>
              <w:pStyle w:val="ANormln"/>
              <w:numPr>
                <w:ilvl w:val="0"/>
                <w:numId w:val="32"/>
              </w:numPr>
              <w:spacing w:before="0"/>
              <w:ind w:left="0" w:firstLine="0"/>
              <w:jc w:val="left"/>
              <w:rPr>
                <w:rFonts w:cs="Arial"/>
                <w:sz w:val="18"/>
                <w:szCs w:val="18"/>
              </w:rPr>
            </w:pPr>
          </w:p>
        </w:tc>
        <w:tc>
          <w:tcPr>
            <w:tcW w:w="4298" w:type="dxa"/>
            <w:vAlign w:val="center"/>
          </w:tcPr>
          <w:p w14:paraId="7D31AA90" w14:textId="78D5C531" w:rsidR="0042686E" w:rsidRPr="002C3350" w:rsidRDefault="000475C4" w:rsidP="0042686E">
            <w:pPr>
              <w:jc w:val="left"/>
              <w:rPr>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_Ref138232918 \r \h </w:instrText>
            </w:r>
            <w:r>
              <w:rPr>
                <w:sz w:val="18"/>
                <w:szCs w:val="22"/>
              </w:rPr>
            </w:r>
            <w:r>
              <w:rPr>
                <w:sz w:val="18"/>
                <w:szCs w:val="22"/>
              </w:rPr>
              <w:fldChar w:fldCharType="separate"/>
            </w:r>
            <w:r w:rsidR="00DE6966">
              <w:rPr>
                <w:sz w:val="18"/>
                <w:szCs w:val="22"/>
              </w:rPr>
              <w:t>2.4</w:t>
            </w:r>
            <w:r>
              <w:rPr>
                <w:sz w:val="18"/>
                <w:szCs w:val="22"/>
              </w:rPr>
              <w:fldChar w:fldCharType="end"/>
            </w:r>
            <w:r>
              <w:rPr>
                <w:sz w:val="18"/>
                <w:szCs w:val="22"/>
              </w:rPr>
              <w:t>.</w:t>
            </w:r>
          </w:p>
        </w:tc>
        <w:tc>
          <w:tcPr>
            <w:tcW w:w="3657" w:type="dxa"/>
            <w:vAlign w:val="center"/>
          </w:tcPr>
          <w:p w14:paraId="75695DC8" w14:textId="77777777" w:rsidR="0042686E" w:rsidRPr="002C3350" w:rsidRDefault="0042686E" w:rsidP="0042686E">
            <w:pPr>
              <w:jc w:val="left"/>
              <w:rPr>
                <w:sz w:val="18"/>
                <w:szCs w:val="18"/>
              </w:rPr>
            </w:pPr>
          </w:p>
        </w:tc>
        <w:tc>
          <w:tcPr>
            <w:tcW w:w="926" w:type="dxa"/>
            <w:vAlign w:val="center"/>
          </w:tcPr>
          <w:p w14:paraId="663FAB14" w14:textId="77777777" w:rsidR="0042686E" w:rsidRPr="002C3350" w:rsidRDefault="0042686E" w:rsidP="0042686E">
            <w:pPr>
              <w:jc w:val="center"/>
              <w:rPr>
                <w:sz w:val="18"/>
                <w:szCs w:val="18"/>
              </w:rPr>
            </w:pPr>
          </w:p>
        </w:tc>
      </w:tr>
      <w:tr w:rsidR="000475C4" w:rsidRPr="002C3350" w14:paraId="377E356D" w14:textId="77777777" w:rsidTr="00433B74">
        <w:trPr>
          <w:trHeight w:val="283"/>
        </w:trPr>
        <w:tc>
          <w:tcPr>
            <w:tcW w:w="517" w:type="dxa"/>
            <w:vAlign w:val="center"/>
          </w:tcPr>
          <w:p w14:paraId="2C27276A"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751FE073" w14:textId="4486295C" w:rsidR="000475C4" w:rsidRPr="00433B74" w:rsidRDefault="000475C4" w:rsidP="000475C4">
            <w:pPr>
              <w:jc w:val="left"/>
              <w:rPr>
                <w:sz w:val="18"/>
                <w:szCs w:val="22"/>
              </w:rPr>
            </w:pPr>
            <w:r w:rsidRPr="00433B74">
              <w:rPr>
                <w:sz w:val="18"/>
                <w:szCs w:val="22"/>
              </w:rPr>
              <w:t>Ucelená</w:t>
            </w:r>
            <w:r w:rsidR="001D4C76">
              <w:rPr>
                <w:sz w:val="18"/>
                <w:szCs w:val="22"/>
              </w:rPr>
              <w:t xml:space="preserve"> a </w:t>
            </w:r>
            <w:r w:rsidRPr="00433B74">
              <w:rPr>
                <w:sz w:val="18"/>
                <w:szCs w:val="22"/>
              </w:rPr>
              <w:t>přehledná evidence faktur</w:t>
            </w:r>
            <w:r w:rsidR="001D4C76">
              <w:rPr>
                <w:sz w:val="18"/>
                <w:szCs w:val="22"/>
              </w:rPr>
              <w:t xml:space="preserve"> v </w:t>
            </w:r>
            <w:r w:rsidRPr="00433B74">
              <w:rPr>
                <w:sz w:val="18"/>
                <w:szCs w:val="22"/>
              </w:rPr>
              <w:t>agendových knihách</w:t>
            </w:r>
            <w:r>
              <w:rPr>
                <w:sz w:val="18"/>
                <w:szCs w:val="22"/>
              </w:rPr>
              <w:t xml:space="preserve"> </w:t>
            </w:r>
            <w:r w:rsidRPr="00433B74">
              <w:rPr>
                <w:sz w:val="18"/>
                <w:szCs w:val="22"/>
              </w:rPr>
              <w:t xml:space="preserve">vč. </w:t>
            </w:r>
            <w:r>
              <w:rPr>
                <w:sz w:val="18"/>
                <w:szCs w:val="22"/>
              </w:rPr>
              <w:t xml:space="preserve">elektronických </w:t>
            </w:r>
            <w:r w:rsidRPr="00433B74">
              <w:rPr>
                <w:sz w:val="18"/>
                <w:szCs w:val="22"/>
              </w:rPr>
              <w:t>příloh</w:t>
            </w:r>
            <w:r>
              <w:rPr>
                <w:sz w:val="18"/>
                <w:szCs w:val="22"/>
              </w:rPr>
              <w:t>.</w:t>
            </w:r>
          </w:p>
        </w:tc>
        <w:tc>
          <w:tcPr>
            <w:tcW w:w="3657" w:type="dxa"/>
            <w:vAlign w:val="center"/>
          </w:tcPr>
          <w:p w14:paraId="62F29EE6" w14:textId="77777777" w:rsidR="000475C4" w:rsidRPr="002C3350" w:rsidRDefault="000475C4" w:rsidP="000475C4">
            <w:pPr>
              <w:jc w:val="left"/>
              <w:rPr>
                <w:sz w:val="18"/>
                <w:szCs w:val="18"/>
              </w:rPr>
            </w:pPr>
          </w:p>
        </w:tc>
        <w:tc>
          <w:tcPr>
            <w:tcW w:w="926" w:type="dxa"/>
            <w:vAlign w:val="center"/>
          </w:tcPr>
          <w:p w14:paraId="10C6D8F7" w14:textId="77777777" w:rsidR="000475C4" w:rsidRPr="002C3350" w:rsidRDefault="000475C4" w:rsidP="000475C4">
            <w:pPr>
              <w:jc w:val="center"/>
              <w:rPr>
                <w:sz w:val="18"/>
                <w:szCs w:val="18"/>
              </w:rPr>
            </w:pPr>
          </w:p>
        </w:tc>
      </w:tr>
      <w:tr w:rsidR="000475C4" w:rsidRPr="002C3350" w14:paraId="0304F760" w14:textId="77777777" w:rsidTr="00433B74">
        <w:trPr>
          <w:trHeight w:val="283"/>
        </w:trPr>
        <w:tc>
          <w:tcPr>
            <w:tcW w:w="517" w:type="dxa"/>
            <w:vAlign w:val="center"/>
          </w:tcPr>
          <w:p w14:paraId="50B02CA1"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11ACEEFD" w14:textId="3B3D166E" w:rsidR="000475C4" w:rsidRPr="00F132C5" w:rsidRDefault="000475C4" w:rsidP="000475C4">
            <w:pPr>
              <w:jc w:val="left"/>
              <w:rPr>
                <w:sz w:val="18"/>
                <w:szCs w:val="22"/>
              </w:rPr>
            </w:pPr>
            <w:r w:rsidRPr="00433B74">
              <w:rPr>
                <w:sz w:val="18"/>
                <w:szCs w:val="22"/>
              </w:rPr>
              <w:t>Zpracování dokladů</w:t>
            </w:r>
            <w:r w:rsidR="001D4C76">
              <w:rPr>
                <w:sz w:val="18"/>
                <w:szCs w:val="22"/>
              </w:rPr>
              <w:t xml:space="preserve"> v </w:t>
            </w:r>
            <w:r w:rsidRPr="00433B74">
              <w:rPr>
                <w:sz w:val="18"/>
                <w:szCs w:val="22"/>
              </w:rPr>
              <w:t>souladu</w:t>
            </w:r>
            <w:r w:rsidR="001D4C76">
              <w:rPr>
                <w:sz w:val="18"/>
                <w:szCs w:val="22"/>
              </w:rPr>
              <w:t xml:space="preserve"> s </w:t>
            </w:r>
            <w:r w:rsidRPr="00433B74">
              <w:rPr>
                <w:sz w:val="18"/>
                <w:szCs w:val="22"/>
              </w:rPr>
              <w:t>platnou</w:t>
            </w:r>
            <w:r>
              <w:rPr>
                <w:sz w:val="18"/>
                <w:szCs w:val="22"/>
              </w:rPr>
              <w:t xml:space="preserve"> </w:t>
            </w:r>
            <w:r w:rsidRPr="00433B74">
              <w:rPr>
                <w:sz w:val="18"/>
                <w:szCs w:val="22"/>
              </w:rPr>
              <w:t>legislativou</w:t>
            </w:r>
            <w:r>
              <w:rPr>
                <w:sz w:val="18"/>
                <w:szCs w:val="22"/>
              </w:rPr>
              <w:t>.</w:t>
            </w:r>
          </w:p>
        </w:tc>
        <w:tc>
          <w:tcPr>
            <w:tcW w:w="3657" w:type="dxa"/>
            <w:vAlign w:val="center"/>
          </w:tcPr>
          <w:p w14:paraId="325912DD" w14:textId="77777777" w:rsidR="000475C4" w:rsidRPr="002C3350" w:rsidRDefault="000475C4" w:rsidP="000475C4">
            <w:pPr>
              <w:jc w:val="left"/>
              <w:rPr>
                <w:sz w:val="18"/>
                <w:szCs w:val="18"/>
              </w:rPr>
            </w:pPr>
          </w:p>
        </w:tc>
        <w:tc>
          <w:tcPr>
            <w:tcW w:w="926" w:type="dxa"/>
            <w:vAlign w:val="center"/>
          </w:tcPr>
          <w:p w14:paraId="1E356F8B" w14:textId="77777777" w:rsidR="000475C4" w:rsidRPr="002C3350" w:rsidRDefault="000475C4" w:rsidP="000475C4">
            <w:pPr>
              <w:jc w:val="center"/>
              <w:rPr>
                <w:sz w:val="18"/>
                <w:szCs w:val="18"/>
              </w:rPr>
            </w:pPr>
          </w:p>
        </w:tc>
      </w:tr>
      <w:tr w:rsidR="000475C4" w:rsidRPr="002C3350" w14:paraId="0C55FEAD" w14:textId="77777777" w:rsidTr="00433B74">
        <w:trPr>
          <w:trHeight w:val="283"/>
        </w:trPr>
        <w:tc>
          <w:tcPr>
            <w:tcW w:w="517" w:type="dxa"/>
            <w:vAlign w:val="center"/>
          </w:tcPr>
          <w:p w14:paraId="2E5B9B0C"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0B57F055" w14:textId="60FA2E41" w:rsidR="000475C4" w:rsidRPr="00F132C5" w:rsidRDefault="000475C4" w:rsidP="000475C4">
            <w:pPr>
              <w:jc w:val="left"/>
              <w:rPr>
                <w:sz w:val="18"/>
                <w:szCs w:val="22"/>
              </w:rPr>
            </w:pPr>
            <w:r w:rsidRPr="00433B74">
              <w:rPr>
                <w:sz w:val="18"/>
                <w:szCs w:val="22"/>
              </w:rPr>
              <w:t>Důsledná kontrola čerpání rozpočtových</w:t>
            </w:r>
            <w:r>
              <w:rPr>
                <w:sz w:val="18"/>
                <w:szCs w:val="22"/>
              </w:rPr>
              <w:t xml:space="preserve"> </w:t>
            </w:r>
            <w:r w:rsidRPr="00433B74">
              <w:rPr>
                <w:sz w:val="18"/>
                <w:szCs w:val="22"/>
              </w:rPr>
              <w:t>prostředků</w:t>
            </w:r>
            <w:r>
              <w:rPr>
                <w:sz w:val="18"/>
                <w:szCs w:val="22"/>
              </w:rPr>
              <w:t>.</w:t>
            </w:r>
          </w:p>
        </w:tc>
        <w:tc>
          <w:tcPr>
            <w:tcW w:w="3657" w:type="dxa"/>
            <w:vAlign w:val="center"/>
          </w:tcPr>
          <w:p w14:paraId="47ABAB1B" w14:textId="77777777" w:rsidR="000475C4" w:rsidRPr="002C3350" w:rsidRDefault="000475C4" w:rsidP="000475C4">
            <w:pPr>
              <w:jc w:val="left"/>
              <w:rPr>
                <w:sz w:val="18"/>
                <w:szCs w:val="18"/>
              </w:rPr>
            </w:pPr>
          </w:p>
        </w:tc>
        <w:tc>
          <w:tcPr>
            <w:tcW w:w="926" w:type="dxa"/>
            <w:vAlign w:val="center"/>
          </w:tcPr>
          <w:p w14:paraId="1FD0122D" w14:textId="77777777" w:rsidR="000475C4" w:rsidRPr="002C3350" w:rsidRDefault="000475C4" w:rsidP="000475C4">
            <w:pPr>
              <w:jc w:val="center"/>
              <w:rPr>
                <w:sz w:val="18"/>
                <w:szCs w:val="18"/>
              </w:rPr>
            </w:pPr>
          </w:p>
        </w:tc>
      </w:tr>
      <w:tr w:rsidR="000475C4" w:rsidRPr="002C3350" w14:paraId="700CB885" w14:textId="77777777" w:rsidTr="00433B74">
        <w:trPr>
          <w:trHeight w:val="283"/>
        </w:trPr>
        <w:tc>
          <w:tcPr>
            <w:tcW w:w="517" w:type="dxa"/>
            <w:vAlign w:val="center"/>
          </w:tcPr>
          <w:p w14:paraId="40422B53"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4584DD27" w14:textId="76AFB09C" w:rsidR="000475C4" w:rsidRPr="00F132C5" w:rsidRDefault="000475C4" w:rsidP="000475C4">
            <w:pPr>
              <w:jc w:val="left"/>
              <w:rPr>
                <w:sz w:val="18"/>
                <w:szCs w:val="22"/>
              </w:rPr>
            </w:pPr>
            <w:r>
              <w:rPr>
                <w:sz w:val="18"/>
                <w:szCs w:val="22"/>
              </w:rPr>
              <w:t>S</w:t>
            </w:r>
            <w:r w:rsidRPr="00433B74">
              <w:rPr>
                <w:sz w:val="18"/>
                <w:szCs w:val="22"/>
              </w:rPr>
              <w:t>ystém předkontací pro aut.</w:t>
            </w:r>
            <w:r>
              <w:rPr>
                <w:sz w:val="18"/>
                <w:szCs w:val="22"/>
              </w:rPr>
              <w:t xml:space="preserve"> </w:t>
            </w:r>
            <w:r w:rsidRPr="00433B74">
              <w:rPr>
                <w:sz w:val="18"/>
                <w:szCs w:val="22"/>
              </w:rPr>
              <w:t>účtování</w:t>
            </w:r>
            <w:r>
              <w:rPr>
                <w:sz w:val="18"/>
                <w:szCs w:val="22"/>
              </w:rPr>
              <w:t>.</w:t>
            </w:r>
          </w:p>
        </w:tc>
        <w:tc>
          <w:tcPr>
            <w:tcW w:w="3657" w:type="dxa"/>
            <w:vAlign w:val="center"/>
          </w:tcPr>
          <w:p w14:paraId="1524FE62" w14:textId="77777777" w:rsidR="000475C4" w:rsidRPr="002C3350" w:rsidRDefault="000475C4" w:rsidP="000475C4">
            <w:pPr>
              <w:jc w:val="left"/>
              <w:rPr>
                <w:sz w:val="18"/>
                <w:szCs w:val="18"/>
              </w:rPr>
            </w:pPr>
          </w:p>
        </w:tc>
        <w:tc>
          <w:tcPr>
            <w:tcW w:w="926" w:type="dxa"/>
            <w:vAlign w:val="center"/>
          </w:tcPr>
          <w:p w14:paraId="473FA794" w14:textId="77777777" w:rsidR="000475C4" w:rsidRPr="002C3350" w:rsidRDefault="000475C4" w:rsidP="000475C4">
            <w:pPr>
              <w:jc w:val="center"/>
              <w:rPr>
                <w:sz w:val="18"/>
                <w:szCs w:val="18"/>
              </w:rPr>
            </w:pPr>
          </w:p>
        </w:tc>
      </w:tr>
      <w:tr w:rsidR="000475C4" w:rsidRPr="002C3350" w14:paraId="19387C37" w14:textId="77777777" w:rsidTr="00433B74">
        <w:trPr>
          <w:trHeight w:val="283"/>
        </w:trPr>
        <w:tc>
          <w:tcPr>
            <w:tcW w:w="517" w:type="dxa"/>
            <w:vAlign w:val="center"/>
          </w:tcPr>
          <w:p w14:paraId="506FBABD"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695BC17E" w14:textId="53BA2742" w:rsidR="000475C4" w:rsidRPr="00F132C5" w:rsidRDefault="000475C4" w:rsidP="000475C4">
            <w:pPr>
              <w:jc w:val="left"/>
              <w:rPr>
                <w:sz w:val="18"/>
                <w:szCs w:val="22"/>
              </w:rPr>
            </w:pPr>
            <w:r w:rsidRPr="00433B74">
              <w:rPr>
                <w:sz w:val="18"/>
                <w:szCs w:val="22"/>
              </w:rPr>
              <w:t>Tisk přehledových</w:t>
            </w:r>
            <w:r w:rsidR="001D4C76">
              <w:rPr>
                <w:sz w:val="18"/>
                <w:szCs w:val="22"/>
              </w:rPr>
              <w:t xml:space="preserve"> a </w:t>
            </w:r>
            <w:r w:rsidRPr="00433B74">
              <w:rPr>
                <w:sz w:val="18"/>
                <w:szCs w:val="22"/>
              </w:rPr>
              <w:t>kontrolních sestav</w:t>
            </w:r>
            <w:r w:rsidR="001D4C76">
              <w:rPr>
                <w:sz w:val="18"/>
                <w:szCs w:val="22"/>
              </w:rPr>
              <w:t xml:space="preserve"> s </w:t>
            </w:r>
            <w:r w:rsidRPr="00433B74">
              <w:rPr>
                <w:sz w:val="18"/>
                <w:szCs w:val="22"/>
              </w:rPr>
              <w:t>možností exportu</w:t>
            </w:r>
            <w:r>
              <w:rPr>
                <w:sz w:val="18"/>
                <w:szCs w:val="22"/>
              </w:rPr>
              <w:t>.</w:t>
            </w:r>
          </w:p>
        </w:tc>
        <w:tc>
          <w:tcPr>
            <w:tcW w:w="3657" w:type="dxa"/>
            <w:vAlign w:val="center"/>
          </w:tcPr>
          <w:p w14:paraId="001B0101" w14:textId="77777777" w:rsidR="000475C4" w:rsidRPr="002C3350" w:rsidRDefault="000475C4" w:rsidP="000475C4">
            <w:pPr>
              <w:jc w:val="left"/>
              <w:rPr>
                <w:sz w:val="18"/>
                <w:szCs w:val="18"/>
              </w:rPr>
            </w:pPr>
          </w:p>
        </w:tc>
        <w:tc>
          <w:tcPr>
            <w:tcW w:w="926" w:type="dxa"/>
            <w:vAlign w:val="center"/>
          </w:tcPr>
          <w:p w14:paraId="27022B01" w14:textId="77777777" w:rsidR="000475C4" w:rsidRPr="002C3350" w:rsidRDefault="000475C4" w:rsidP="000475C4">
            <w:pPr>
              <w:jc w:val="center"/>
              <w:rPr>
                <w:sz w:val="18"/>
                <w:szCs w:val="18"/>
              </w:rPr>
            </w:pPr>
          </w:p>
        </w:tc>
      </w:tr>
      <w:tr w:rsidR="000475C4" w:rsidRPr="002C3350" w14:paraId="515CD22F" w14:textId="77777777" w:rsidTr="00433B74">
        <w:trPr>
          <w:trHeight w:val="283"/>
        </w:trPr>
        <w:tc>
          <w:tcPr>
            <w:tcW w:w="517" w:type="dxa"/>
            <w:vAlign w:val="center"/>
          </w:tcPr>
          <w:p w14:paraId="535C7A59"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1DCE7AAE" w14:textId="631E97FA" w:rsidR="000475C4" w:rsidRPr="00F132C5" w:rsidRDefault="000475C4" w:rsidP="000475C4">
            <w:pPr>
              <w:jc w:val="left"/>
              <w:rPr>
                <w:sz w:val="18"/>
                <w:szCs w:val="22"/>
              </w:rPr>
            </w:pPr>
            <w:r w:rsidRPr="00433B74">
              <w:rPr>
                <w:sz w:val="18"/>
                <w:szCs w:val="22"/>
              </w:rPr>
              <w:t>Statistiky</w:t>
            </w:r>
            <w:r w:rsidR="001D4C76">
              <w:rPr>
                <w:sz w:val="18"/>
                <w:szCs w:val="22"/>
              </w:rPr>
              <w:t xml:space="preserve"> a </w:t>
            </w:r>
            <w:r w:rsidRPr="00433B74">
              <w:rPr>
                <w:sz w:val="18"/>
                <w:szCs w:val="22"/>
              </w:rPr>
              <w:t>evidence úkonů prováděných</w:t>
            </w:r>
            <w:r>
              <w:rPr>
                <w:sz w:val="18"/>
                <w:szCs w:val="22"/>
              </w:rPr>
              <w:t xml:space="preserve"> </w:t>
            </w:r>
            <w:r w:rsidRPr="00433B74">
              <w:rPr>
                <w:sz w:val="18"/>
                <w:szCs w:val="22"/>
              </w:rPr>
              <w:t>nad doklady</w:t>
            </w:r>
            <w:r>
              <w:rPr>
                <w:sz w:val="18"/>
                <w:szCs w:val="22"/>
              </w:rPr>
              <w:t>.</w:t>
            </w:r>
          </w:p>
        </w:tc>
        <w:tc>
          <w:tcPr>
            <w:tcW w:w="3657" w:type="dxa"/>
            <w:vAlign w:val="center"/>
          </w:tcPr>
          <w:p w14:paraId="15453097" w14:textId="77777777" w:rsidR="000475C4" w:rsidRPr="002C3350" w:rsidRDefault="000475C4" w:rsidP="000475C4">
            <w:pPr>
              <w:jc w:val="left"/>
              <w:rPr>
                <w:sz w:val="18"/>
                <w:szCs w:val="18"/>
              </w:rPr>
            </w:pPr>
          </w:p>
        </w:tc>
        <w:tc>
          <w:tcPr>
            <w:tcW w:w="926" w:type="dxa"/>
            <w:vAlign w:val="center"/>
          </w:tcPr>
          <w:p w14:paraId="1A65E05B" w14:textId="77777777" w:rsidR="000475C4" w:rsidRPr="002C3350" w:rsidRDefault="000475C4" w:rsidP="000475C4">
            <w:pPr>
              <w:jc w:val="center"/>
              <w:rPr>
                <w:sz w:val="18"/>
                <w:szCs w:val="18"/>
              </w:rPr>
            </w:pPr>
          </w:p>
        </w:tc>
      </w:tr>
      <w:tr w:rsidR="000475C4" w:rsidRPr="002C3350" w14:paraId="4F09A3A2" w14:textId="77777777" w:rsidTr="00433B74">
        <w:trPr>
          <w:trHeight w:val="283"/>
        </w:trPr>
        <w:tc>
          <w:tcPr>
            <w:tcW w:w="517" w:type="dxa"/>
            <w:vAlign w:val="center"/>
          </w:tcPr>
          <w:p w14:paraId="689CA123"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5BDEB7A5" w14:textId="197E73EF" w:rsidR="000475C4" w:rsidRPr="00F132C5" w:rsidRDefault="000475C4" w:rsidP="000475C4">
            <w:pPr>
              <w:jc w:val="left"/>
              <w:rPr>
                <w:sz w:val="18"/>
                <w:szCs w:val="22"/>
              </w:rPr>
            </w:pPr>
            <w:r w:rsidRPr="00433B74">
              <w:rPr>
                <w:sz w:val="18"/>
                <w:szCs w:val="22"/>
              </w:rPr>
              <w:t>Zpracování dokladů</w:t>
            </w:r>
            <w:r w:rsidR="001D4C76">
              <w:rPr>
                <w:sz w:val="18"/>
                <w:szCs w:val="22"/>
              </w:rPr>
              <w:t xml:space="preserve"> v </w:t>
            </w:r>
            <w:r w:rsidRPr="00433B74">
              <w:rPr>
                <w:sz w:val="18"/>
                <w:szCs w:val="22"/>
              </w:rPr>
              <w:t>souladu</w:t>
            </w:r>
            <w:r w:rsidR="001D4C76">
              <w:rPr>
                <w:sz w:val="18"/>
                <w:szCs w:val="22"/>
              </w:rPr>
              <w:t xml:space="preserve"> s </w:t>
            </w:r>
            <w:r w:rsidRPr="00433B74">
              <w:rPr>
                <w:sz w:val="18"/>
                <w:szCs w:val="22"/>
              </w:rPr>
              <w:t>legislativou</w:t>
            </w:r>
            <w:r w:rsidR="001D4C76">
              <w:rPr>
                <w:sz w:val="18"/>
                <w:szCs w:val="22"/>
              </w:rPr>
              <w:t xml:space="preserve"> a </w:t>
            </w:r>
            <w:r w:rsidRPr="00433B74">
              <w:rPr>
                <w:sz w:val="18"/>
                <w:szCs w:val="22"/>
              </w:rPr>
              <w:t>podpora zpracování daňových dokladů</w:t>
            </w:r>
            <w:r>
              <w:rPr>
                <w:sz w:val="18"/>
                <w:szCs w:val="22"/>
              </w:rPr>
              <w:t>.</w:t>
            </w:r>
          </w:p>
        </w:tc>
        <w:tc>
          <w:tcPr>
            <w:tcW w:w="3657" w:type="dxa"/>
            <w:vAlign w:val="center"/>
          </w:tcPr>
          <w:p w14:paraId="0A381F6B" w14:textId="77777777" w:rsidR="000475C4" w:rsidRPr="002C3350" w:rsidRDefault="000475C4" w:rsidP="000475C4">
            <w:pPr>
              <w:jc w:val="left"/>
              <w:rPr>
                <w:sz w:val="18"/>
                <w:szCs w:val="18"/>
              </w:rPr>
            </w:pPr>
          </w:p>
        </w:tc>
        <w:tc>
          <w:tcPr>
            <w:tcW w:w="926" w:type="dxa"/>
            <w:vAlign w:val="center"/>
          </w:tcPr>
          <w:p w14:paraId="261A039F" w14:textId="77777777" w:rsidR="000475C4" w:rsidRPr="002C3350" w:rsidRDefault="000475C4" w:rsidP="000475C4">
            <w:pPr>
              <w:jc w:val="center"/>
              <w:rPr>
                <w:sz w:val="18"/>
                <w:szCs w:val="18"/>
              </w:rPr>
            </w:pPr>
          </w:p>
        </w:tc>
      </w:tr>
      <w:tr w:rsidR="000475C4" w:rsidRPr="002C3350" w14:paraId="2959BF60" w14:textId="77777777" w:rsidTr="00433B74">
        <w:trPr>
          <w:trHeight w:val="283"/>
        </w:trPr>
        <w:tc>
          <w:tcPr>
            <w:tcW w:w="517" w:type="dxa"/>
            <w:vAlign w:val="center"/>
          </w:tcPr>
          <w:p w14:paraId="0042BE50"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1B8BA934" w14:textId="73901B0E" w:rsidR="000475C4" w:rsidRPr="00F132C5" w:rsidRDefault="000475C4" w:rsidP="000475C4">
            <w:pPr>
              <w:jc w:val="left"/>
              <w:rPr>
                <w:sz w:val="18"/>
                <w:szCs w:val="22"/>
              </w:rPr>
            </w:pPr>
            <w:r w:rsidRPr="00433B74">
              <w:rPr>
                <w:sz w:val="18"/>
                <w:szCs w:val="22"/>
              </w:rPr>
              <w:t>Kontrola dostupnosti rozpočtových prostředků před</w:t>
            </w:r>
            <w:r>
              <w:rPr>
                <w:sz w:val="18"/>
                <w:szCs w:val="22"/>
              </w:rPr>
              <w:t xml:space="preserve"> </w:t>
            </w:r>
            <w:r w:rsidRPr="00433B74">
              <w:rPr>
                <w:sz w:val="18"/>
                <w:szCs w:val="22"/>
              </w:rPr>
              <w:t>úhradou samotného dokladu</w:t>
            </w:r>
            <w:r>
              <w:rPr>
                <w:sz w:val="18"/>
                <w:szCs w:val="22"/>
              </w:rPr>
              <w:t>.</w:t>
            </w:r>
          </w:p>
        </w:tc>
        <w:tc>
          <w:tcPr>
            <w:tcW w:w="3657" w:type="dxa"/>
            <w:vAlign w:val="center"/>
          </w:tcPr>
          <w:p w14:paraId="57E6F4D3" w14:textId="77777777" w:rsidR="000475C4" w:rsidRPr="002C3350" w:rsidRDefault="000475C4" w:rsidP="000475C4">
            <w:pPr>
              <w:jc w:val="left"/>
              <w:rPr>
                <w:sz w:val="18"/>
                <w:szCs w:val="18"/>
              </w:rPr>
            </w:pPr>
          </w:p>
        </w:tc>
        <w:tc>
          <w:tcPr>
            <w:tcW w:w="926" w:type="dxa"/>
            <w:vAlign w:val="center"/>
          </w:tcPr>
          <w:p w14:paraId="524B2F13" w14:textId="77777777" w:rsidR="000475C4" w:rsidRPr="002C3350" w:rsidRDefault="000475C4" w:rsidP="000475C4">
            <w:pPr>
              <w:jc w:val="center"/>
              <w:rPr>
                <w:sz w:val="18"/>
                <w:szCs w:val="18"/>
              </w:rPr>
            </w:pPr>
          </w:p>
        </w:tc>
      </w:tr>
      <w:tr w:rsidR="000475C4" w:rsidRPr="002C3350" w14:paraId="2A24B39F" w14:textId="77777777" w:rsidTr="00433B74">
        <w:trPr>
          <w:trHeight w:val="283"/>
        </w:trPr>
        <w:tc>
          <w:tcPr>
            <w:tcW w:w="517" w:type="dxa"/>
            <w:vAlign w:val="center"/>
          </w:tcPr>
          <w:p w14:paraId="72A6CCA1"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0405393F" w14:textId="1CAFDEE9" w:rsidR="000475C4" w:rsidRPr="00F132C5" w:rsidRDefault="000475C4" w:rsidP="000475C4">
            <w:pPr>
              <w:jc w:val="left"/>
              <w:rPr>
                <w:sz w:val="18"/>
                <w:szCs w:val="22"/>
              </w:rPr>
            </w:pPr>
            <w:r w:rsidRPr="00433B74">
              <w:rPr>
                <w:sz w:val="18"/>
                <w:szCs w:val="22"/>
              </w:rPr>
              <w:t>Kontrola plateb, případné vymáhání</w:t>
            </w:r>
            <w:r w:rsidR="001D4C76">
              <w:rPr>
                <w:sz w:val="18"/>
                <w:szCs w:val="22"/>
              </w:rPr>
              <w:t xml:space="preserve"> a </w:t>
            </w:r>
            <w:r w:rsidRPr="00433B74">
              <w:rPr>
                <w:sz w:val="18"/>
                <w:szCs w:val="22"/>
              </w:rPr>
              <w:t>penalizace,</w:t>
            </w:r>
            <w:r>
              <w:rPr>
                <w:sz w:val="18"/>
                <w:szCs w:val="22"/>
              </w:rPr>
              <w:t xml:space="preserve"> </w:t>
            </w:r>
            <w:r w:rsidRPr="00433B74">
              <w:rPr>
                <w:sz w:val="18"/>
                <w:szCs w:val="22"/>
              </w:rPr>
              <w:t>průkazné záznamy</w:t>
            </w:r>
            <w:r w:rsidR="001D4C76">
              <w:rPr>
                <w:sz w:val="18"/>
                <w:szCs w:val="22"/>
              </w:rPr>
              <w:t xml:space="preserve"> o </w:t>
            </w:r>
            <w:r w:rsidRPr="00433B74">
              <w:rPr>
                <w:sz w:val="18"/>
                <w:szCs w:val="22"/>
              </w:rPr>
              <w:t>průběhu zpracování</w:t>
            </w:r>
            <w:r>
              <w:rPr>
                <w:sz w:val="18"/>
                <w:szCs w:val="22"/>
              </w:rPr>
              <w:t>.</w:t>
            </w:r>
          </w:p>
        </w:tc>
        <w:tc>
          <w:tcPr>
            <w:tcW w:w="3657" w:type="dxa"/>
            <w:vAlign w:val="center"/>
          </w:tcPr>
          <w:p w14:paraId="5771E9FF" w14:textId="77777777" w:rsidR="000475C4" w:rsidRPr="002C3350" w:rsidRDefault="000475C4" w:rsidP="000475C4">
            <w:pPr>
              <w:jc w:val="left"/>
              <w:rPr>
                <w:sz w:val="18"/>
                <w:szCs w:val="18"/>
              </w:rPr>
            </w:pPr>
          </w:p>
        </w:tc>
        <w:tc>
          <w:tcPr>
            <w:tcW w:w="926" w:type="dxa"/>
            <w:vAlign w:val="center"/>
          </w:tcPr>
          <w:p w14:paraId="482AB9BF" w14:textId="77777777" w:rsidR="000475C4" w:rsidRPr="002C3350" w:rsidRDefault="000475C4" w:rsidP="000475C4">
            <w:pPr>
              <w:jc w:val="center"/>
              <w:rPr>
                <w:sz w:val="18"/>
                <w:szCs w:val="18"/>
              </w:rPr>
            </w:pPr>
          </w:p>
        </w:tc>
      </w:tr>
      <w:tr w:rsidR="000475C4" w:rsidRPr="002C3350" w14:paraId="7CF6225E" w14:textId="77777777" w:rsidTr="00433B74">
        <w:trPr>
          <w:trHeight w:val="283"/>
        </w:trPr>
        <w:tc>
          <w:tcPr>
            <w:tcW w:w="517" w:type="dxa"/>
            <w:vAlign w:val="center"/>
          </w:tcPr>
          <w:p w14:paraId="47F8F68E"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351785F2" w14:textId="2501F29C" w:rsidR="000475C4" w:rsidRPr="00F132C5" w:rsidRDefault="000475C4" w:rsidP="000475C4">
            <w:pPr>
              <w:jc w:val="left"/>
              <w:rPr>
                <w:sz w:val="18"/>
                <w:szCs w:val="22"/>
              </w:rPr>
            </w:pPr>
            <w:r w:rsidRPr="00433B74">
              <w:rPr>
                <w:sz w:val="18"/>
                <w:szCs w:val="22"/>
              </w:rPr>
              <w:t>Trvalá metodická podpora</w:t>
            </w:r>
            <w:r w:rsidR="001D4C76">
              <w:rPr>
                <w:sz w:val="18"/>
                <w:szCs w:val="22"/>
              </w:rPr>
              <w:t xml:space="preserve"> i </w:t>
            </w:r>
            <w:r w:rsidRPr="00433B74">
              <w:rPr>
                <w:sz w:val="18"/>
                <w:szCs w:val="22"/>
              </w:rPr>
              <w:t>možnost individuálního</w:t>
            </w:r>
            <w:r>
              <w:rPr>
                <w:sz w:val="18"/>
                <w:szCs w:val="22"/>
              </w:rPr>
              <w:t xml:space="preserve"> </w:t>
            </w:r>
            <w:r w:rsidRPr="00433B74">
              <w:rPr>
                <w:sz w:val="18"/>
                <w:szCs w:val="22"/>
              </w:rPr>
              <w:t>nastavení podle požadavků uživatele</w:t>
            </w:r>
            <w:r>
              <w:rPr>
                <w:sz w:val="18"/>
                <w:szCs w:val="22"/>
              </w:rPr>
              <w:t>.</w:t>
            </w:r>
          </w:p>
        </w:tc>
        <w:tc>
          <w:tcPr>
            <w:tcW w:w="3657" w:type="dxa"/>
            <w:vAlign w:val="center"/>
          </w:tcPr>
          <w:p w14:paraId="627A5F04" w14:textId="77777777" w:rsidR="000475C4" w:rsidRPr="002C3350" w:rsidRDefault="000475C4" w:rsidP="000475C4">
            <w:pPr>
              <w:jc w:val="left"/>
              <w:rPr>
                <w:sz w:val="18"/>
                <w:szCs w:val="18"/>
              </w:rPr>
            </w:pPr>
          </w:p>
        </w:tc>
        <w:tc>
          <w:tcPr>
            <w:tcW w:w="926" w:type="dxa"/>
            <w:vAlign w:val="center"/>
          </w:tcPr>
          <w:p w14:paraId="0B9C0EF2" w14:textId="77777777" w:rsidR="000475C4" w:rsidRPr="002C3350" w:rsidRDefault="000475C4" w:rsidP="000475C4">
            <w:pPr>
              <w:jc w:val="center"/>
              <w:rPr>
                <w:sz w:val="18"/>
                <w:szCs w:val="18"/>
              </w:rPr>
            </w:pPr>
          </w:p>
        </w:tc>
      </w:tr>
      <w:tr w:rsidR="000475C4" w:rsidRPr="002C3350" w14:paraId="1F87AC71" w14:textId="77777777" w:rsidTr="00433B74">
        <w:trPr>
          <w:trHeight w:val="283"/>
        </w:trPr>
        <w:tc>
          <w:tcPr>
            <w:tcW w:w="517" w:type="dxa"/>
            <w:vAlign w:val="center"/>
          </w:tcPr>
          <w:p w14:paraId="345A8199" w14:textId="77777777" w:rsidR="000475C4" w:rsidRPr="002C3350" w:rsidRDefault="000475C4">
            <w:pPr>
              <w:pStyle w:val="ANormln"/>
              <w:numPr>
                <w:ilvl w:val="0"/>
                <w:numId w:val="32"/>
              </w:numPr>
              <w:spacing w:before="0"/>
              <w:ind w:left="0" w:firstLine="0"/>
              <w:jc w:val="left"/>
              <w:rPr>
                <w:rFonts w:cs="Arial"/>
                <w:sz w:val="18"/>
                <w:szCs w:val="18"/>
              </w:rPr>
            </w:pPr>
          </w:p>
        </w:tc>
        <w:tc>
          <w:tcPr>
            <w:tcW w:w="4298" w:type="dxa"/>
            <w:vAlign w:val="center"/>
          </w:tcPr>
          <w:p w14:paraId="0F2A8ACD" w14:textId="751F6B28" w:rsidR="000475C4" w:rsidRPr="00F132C5" w:rsidRDefault="000475C4" w:rsidP="000475C4">
            <w:pPr>
              <w:jc w:val="left"/>
              <w:rPr>
                <w:sz w:val="18"/>
                <w:szCs w:val="22"/>
              </w:rPr>
            </w:pPr>
            <w:r w:rsidRPr="00433B74">
              <w:rPr>
                <w:sz w:val="18"/>
                <w:szCs w:val="22"/>
              </w:rPr>
              <w:t>Otevřenost</w:t>
            </w:r>
            <w:r w:rsidR="001D4C76">
              <w:rPr>
                <w:sz w:val="18"/>
                <w:szCs w:val="22"/>
              </w:rPr>
              <w:t xml:space="preserve"> k </w:t>
            </w:r>
            <w:r w:rsidRPr="00433B74">
              <w:rPr>
                <w:sz w:val="18"/>
                <w:szCs w:val="22"/>
              </w:rPr>
              <w:t>třetím stranám přes web. služby</w:t>
            </w:r>
            <w:r w:rsidR="001D4C76">
              <w:rPr>
                <w:sz w:val="18"/>
                <w:szCs w:val="22"/>
              </w:rPr>
              <w:t xml:space="preserve"> a </w:t>
            </w:r>
            <w:r w:rsidRPr="00433B74">
              <w:rPr>
                <w:sz w:val="18"/>
                <w:szCs w:val="22"/>
              </w:rPr>
              <w:t>možnost propojení</w:t>
            </w:r>
            <w:r w:rsidR="001D4C76">
              <w:rPr>
                <w:sz w:val="18"/>
                <w:szCs w:val="22"/>
              </w:rPr>
              <w:t xml:space="preserve"> s </w:t>
            </w:r>
            <w:r w:rsidRPr="00433B74">
              <w:rPr>
                <w:sz w:val="18"/>
                <w:szCs w:val="22"/>
              </w:rPr>
              <w:t>jinými moduly</w:t>
            </w:r>
            <w:r>
              <w:rPr>
                <w:sz w:val="18"/>
                <w:szCs w:val="22"/>
              </w:rPr>
              <w:t>.</w:t>
            </w:r>
          </w:p>
        </w:tc>
        <w:tc>
          <w:tcPr>
            <w:tcW w:w="3657" w:type="dxa"/>
            <w:vAlign w:val="center"/>
          </w:tcPr>
          <w:p w14:paraId="6E1B8122" w14:textId="77777777" w:rsidR="000475C4" w:rsidRPr="002C3350" w:rsidRDefault="000475C4" w:rsidP="000475C4">
            <w:pPr>
              <w:jc w:val="left"/>
              <w:rPr>
                <w:sz w:val="18"/>
                <w:szCs w:val="18"/>
              </w:rPr>
            </w:pPr>
          </w:p>
        </w:tc>
        <w:tc>
          <w:tcPr>
            <w:tcW w:w="926" w:type="dxa"/>
            <w:vAlign w:val="center"/>
          </w:tcPr>
          <w:p w14:paraId="3035EB11" w14:textId="77777777" w:rsidR="000475C4" w:rsidRPr="002C3350" w:rsidRDefault="000475C4" w:rsidP="000475C4">
            <w:pPr>
              <w:jc w:val="center"/>
              <w:rPr>
                <w:sz w:val="18"/>
                <w:szCs w:val="18"/>
              </w:rPr>
            </w:pPr>
          </w:p>
        </w:tc>
      </w:tr>
    </w:tbl>
    <w:p w14:paraId="1B9AF424" w14:textId="6A52B7DC" w:rsidR="00C46C5E" w:rsidRDefault="00C46C5E" w:rsidP="00C46C5E">
      <w:pPr>
        <w:pStyle w:val="Nadpis2"/>
      </w:pPr>
      <w:bookmarkStart w:id="83" w:name="_Toc149130027"/>
      <w:r>
        <w:lastRenderedPageBreak/>
        <w:t>Majetek</w:t>
      </w:r>
      <w:bookmarkEnd w:id="83"/>
    </w:p>
    <w:p w14:paraId="46BAA6F6" w14:textId="62BA1AAF" w:rsidR="00953B8C" w:rsidRDefault="00953B8C" w:rsidP="00953B8C">
      <w:pPr>
        <w:pStyle w:val="Titulek"/>
        <w:keepNext/>
      </w:pPr>
      <w:bookmarkStart w:id="84" w:name="_Toc149130062"/>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7</w:t>
      </w:r>
      <w:r w:rsidRPr="002C3350">
        <w:rPr>
          <w:rFonts w:cs="Arial"/>
        </w:rPr>
        <w:fldChar w:fldCharType="end"/>
      </w:r>
      <w:r w:rsidRPr="002C3350">
        <w:rPr>
          <w:rFonts w:cs="Arial"/>
        </w:rPr>
        <w:t xml:space="preserve">: </w:t>
      </w:r>
      <w:r w:rsidR="00C46C5E">
        <w:rPr>
          <w:rFonts w:cs="Arial"/>
        </w:rPr>
        <w:t>Majetek</w:t>
      </w:r>
      <w:bookmarkEnd w:id="84"/>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21"/>
        <w:gridCol w:w="3657"/>
        <w:gridCol w:w="926"/>
      </w:tblGrid>
      <w:tr w:rsidR="00C9344F" w:rsidRPr="002C3350" w14:paraId="67593714" w14:textId="77777777" w:rsidTr="0091445F">
        <w:tc>
          <w:tcPr>
            <w:tcW w:w="517" w:type="dxa"/>
            <w:tcBorders>
              <w:top w:val="single" w:sz="4" w:space="0" w:color="808080"/>
            </w:tcBorders>
            <w:vAlign w:val="center"/>
          </w:tcPr>
          <w:p w14:paraId="11220BB0" w14:textId="77777777" w:rsidR="00C9344F" w:rsidRPr="002C3350" w:rsidRDefault="00C9344F" w:rsidP="0091445F">
            <w:pPr>
              <w:pStyle w:val="ANormln"/>
              <w:keepNext/>
              <w:jc w:val="center"/>
              <w:rPr>
                <w:rFonts w:cs="Arial"/>
                <w:b/>
                <w:sz w:val="18"/>
                <w:szCs w:val="18"/>
              </w:rPr>
            </w:pPr>
            <w:r w:rsidRPr="002C3350">
              <w:rPr>
                <w:rFonts w:cs="Arial"/>
                <w:b/>
                <w:sz w:val="18"/>
                <w:szCs w:val="18"/>
              </w:rPr>
              <w:t>č.</w:t>
            </w:r>
          </w:p>
        </w:tc>
        <w:tc>
          <w:tcPr>
            <w:tcW w:w="4298" w:type="dxa"/>
            <w:gridSpan w:val="2"/>
            <w:tcBorders>
              <w:top w:val="single" w:sz="4" w:space="0" w:color="808080"/>
            </w:tcBorders>
            <w:vAlign w:val="center"/>
          </w:tcPr>
          <w:p w14:paraId="6227181B" w14:textId="77777777" w:rsidR="00C9344F" w:rsidRPr="002C3350" w:rsidRDefault="00C9344F" w:rsidP="0091445F">
            <w:pPr>
              <w:pStyle w:val="ANormln"/>
              <w:keepNext/>
              <w:jc w:val="center"/>
              <w:rPr>
                <w:rFonts w:cs="Arial"/>
                <w:b/>
                <w:sz w:val="18"/>
                <w:szCs w:val="18"/>
              </w:rPr>
            </w:pPr>
            <w:r w:rsidRPr="002C3350">
              <w:rPr>
                <w:rFonts w:cs="Arial"/>
                <w:b/>
                <w:sz w:val="18"/>
                <w:szCs w:val="18"/>
              </w:rPr>
              <w:t>Specifikace minimálních požadavků.</w:t>
            </w:r>
          </w:p>
        </w:tc>
        <w:tc>
          <w:tcPr>
            <w:tcW w:w="3657" w:type="dxa"/>
            <w:tcBorders>
              <w:top w:val="single" w:sz="4" w:space="0" w:color="808080"/>
            </w:tcBorders>
            <w:vAlign w:val="center"/>
          </w:tcPr>
          <w:p w14:paraId="10D4B45B" w14:textId="77777777" w:rsidR="00C9344F" w:rsidRPr="002C3350" w:rsidRDefault="00C9344F" w:rsidP="0091445F">
            <w:pPr>
              <w:pStyle w:val="ANormln"/>
              <w:keepNext/>
              <w:jc w:val="center"/>
              <w:rPr>
                <w:rFonts w:cs="Arial"/>
                <w:b/>
                <w:sz w:val="18"/>
                <w:szCs w:val="18"/>
              </w:rPr>
            </w:pPr>
            <w:r w:rsidRPr="002C3350">
              <w:rPr>
                <w:rFonts w:cs="Arial"/>
                <w:b/>
                <w:sz w:val="18"/>
                <w:szCs w:val="18"/>
              </w:rPr>
              <w:t>Účastníkem nabízená hodnota,</w:t>
            </w:r>
            <w:r>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4B17B3CA" w14:textId="77777777" w:rsidR="00C9344F" w:rsidRPr="002C3350" w:rsidRDefault="00C9344F" w:rsidP="0091445F">
            <w:pPr>
              <w:pStyle w:val="ANormln"/>
              <w:keepNext/>
              <w:jc w:val="center"/>
              <w:rPr>
                <w:rFonts w:cs="Arial"/>
                <w:b/>
                <w:sz w:val="18"/>
                <w:szCs w:val="18"/>
              </w:rPr>
            </w:pPr>
            <w:r w:rsidRPr="002C3350">
              <w:rPr>
                <w:rFonts w:cs="Arial"/>
                <w:b/>
                <w:sz w:val="18"/>
                <w:szCs w:val="18"/>
              </w:rPr>
              <w:t>Splněno [ano/ne]</w:t>
            </w:r>
          </w:p>
        </w:tc>
      </w:tr>
      <w:tr w:rsidR="0042686E" w:rsidRPr="002C3350" w14:paraId="4BB7AA9F" w14:textId="77777777" w:rsidTr="00EE4BAB">
        <w:trPr>
          <w:trHeight w:val="283"/>
        </w:trPr>
        <w:tc>
          <w:tcPr>
            <w:tcW w:w="517" w:type="dxa"/>
            <w:vAlign w:val="center"/>
          </w:tcPr>
          <w:p w14:paraId="39864733"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6F664385" w14:textId="19142FC5" w:rsidR="0042686E" w:rsidRPr="002C3350" w:rsidRDefault="000475C4" w:rsidP="0042686E">
            <w:pPr>
              <w:jc w:val="left"/>
              <w:rPr>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_Ref138232949 \r \h </w:instrText>
            </w:r>
            <w:r>
              <w:rPr>
                <w:sz w:val="18"/>
                <w:szCs w:val="22"/>
              </w:rPr>
            </w:r>
            <w:r>
              <w:rPr>
                <w:sz w:val="18"/>
                <w:szCs w:val="22"/>
              </w:rPr>
              <w:fldChar w:fldCharType="separate"/>
            </w:r>
            <w:r w:rsidR="00DE6966">
              <w:rPr>
                <w:sz w:val="18"/>
                <w:szCs w:val="22"/>
              </w:rPr>
              <w:t>2.5</w:t>
            </w:r>
            <w:r>
              <w:rPr>
                <w:sz w:val="18"/>
                <w:szCs w:val="22"/>
              </w:rPr>
              <w:fldChar w:fldCharType="end"/>
            </w:r>
            <w:r>
              <w:rPr>
                <w:sz w:val="18"/>
                <w:szCs w:val="22"/>
              </w:rPr>
              <w:t>.</w:t>
            </w:r>
          </w:p>
        </w:tc>
        <w:tc>
          <w:tcPr>
            <w:tcW w:w="3978" w:type="dxa"/>
            <w:gridSpan w:val="2"/>
            <w:vAlign w:val="center"/>
          </w:tcPr>
          <w:p w14:paraId="413936E8" w14:textId="77777777" w:rsidR="0042686E" w:rsidRPr="002C3350" w:rsidRDefault="0042686E" w:rsidP="0042686E">
            <w:pPr>
              <w:jc w:val="left"/>
              <w:rPr>
                <w:sz w:val="18"/>
                <w:szCs w:val="18"/>
              </w:rPr>
            </w:pPr>
          </w:p>
        </w:tc>
        <w:tc>
          <w:tcPr>
            <w:tcW w:w="926" w:type="dxa"/>
            <w:vAlign w:val="center"/>
          </w:tcPr>
          <w:p w14:paraId="4AFC4A35" w14:textId="77777777" w:rsidR="0042686E" w:rsidRPr="002C3350" w:rsidRDefault="0042686E" w:rsidP="0042686E">
            <w:pPr>
              <w:jc w:val="center"/>
              <w:rPr>
                <w:sz w:val="18"/>
                <w:szCs w:val="18"/>
              </w:rPr>
            </w:pPr>
          </w:p>
        </w:tc>
      </w:tr>
      <w:tr w:rsidR="000475C4" w:rsidRPr="002C3350" w14:paraId="5E74691A" w14:textId="77777777" w:rsidTr="00EE4BAB">
        <w:trPr>
          <w:trHeight w:val="283"/>
        </w:trPr>
        <w:tc>
          <w:tcPr>
            <w:tcW w:w="517" w:type="dxa"/>
            <w:vAlign w:val="center"/>
          </w:tcPr>
          <w:p w14:paraId="4C67EFDA" w14:textId="77777777" w:rsidR="000475C4" w:rsidRPr="002C3350" w:rsidRDefault="000475C4">
            <w:pPr>
              <w:pStyle w:val="ANormln"/>
              <w:numPr>
                <w:ilvl w:val="0"/>
                <w:numId w:val="33"/>
              </w:numPr>
              <w:spacing w:before="0"/>
              <w:ind w:left="0" w:firstLine="0"/>
              <w:jc w:val="left"/>
              <w:rPr>
                <w:rFonts w:cs="Arial"/>
                <w:sz w:val="18"/>
                <w:szCs w:val="18"/>
              </w:rPr>
            </w:pPr>
          </w:p>
        </w:tc>
        <w:tc>
          <w:tcPr>
            <w:tcW w:w="3977" w:type="dxa"/>
            <w:vAlign w:val="center"/>
          </w:tcPr>
          <w:p w14:paraId="4A694B39" w14:textId="1FF47DB1" w:rsidR="000475C4" w:rsidRPr="00A149AA" w:rsidRDefault="000475C4" w:rsidP="0042686E">
            <w:pPr>
              <w:jc w:val="left"/>
              <w:rPr>
                <w:sz w:val="18"/>
                <w:szCs w:val="22"/>
              </w:rPr>
            </w:pPr>
            <w:r w:rsidRPr="00A149AA">
              <w:rPr>
                <w:sz w:val="18"/>
                <w:szCs w:val="22"/>
              </w:rPr>
              <w:t>Porovnání stavů</w:t>
            </w:r>
            <w:r w:rsidR="001D4C76">
              <w:rPr>
                <w:sz w:val="18"/>
                <w:szCs w:val="22"/>
              </w:rPr>
              <w:t xml:space="preserve"> v </w:t>
            </w:r>
            <w:r w:rsidRPr="00A149AA">
              <w:rPr>
                <w:sz w:val="18"/>
                <w:szCs w:val="22"/>
              </w:rPr>
              <w:t>majetkové evidenci</w:t>
            </w:r>
            <w:r w:rsidR="001D4C76">
              <w:rPr>
                <w:sz w:val="18"/>
                <w:szCs w:val="22"/>
              </w:rPr>
              <w:t xml:space="preserve"> a </w:t>
            </w:r>
            <w:r w:rsidRPr="00A149AA">
              <w:rPr>
                <w:sz w:val="18"/>
                <w:szCs w:val="22"/>
              </w:rPr>
              <w:t>účetnictví</w:t>
            </w:r>
            <w:r>
              <w:rPr>
                <w:sz w:val="18"/>
                <w:szCs w:val="22"/>
              </w:rPr>
              <w:t>.</w:t>
            </w:r>
          </w:p>
        </w:tc>
        <w:tc>
          <w:tcPr>
            <w:tcW w:w="3978" w:type="dxa"/>
            <w:gridSpan w:val="2"/>
            <w:vAlign w:val="center"/>
          </w:tcPr>
          <w:p w14:paraId="4477990E" w14:textId="77777777" w:rsidR="000475C4" w:rsidRPr="002C3350" w:rsidRDefault="000475C4" w:rsidP="0042686E">
            <w:pPr>
              <w:jc w:val="left"/>
              <w:rPr>
                <w:sz w:val="18"/>
                <w:szCs w:val="18"/>
              </w:rPr>
            </w:pPr>
          </w:p>
        </w:tc>
        <w:tc>
          <w:tcPr>
            <w:tcW w:w="926" w:type="dxa"/>
            <w:vAlign w:val="center"/>
          </w:tcPr>
          <w:p w14:paraId="3B3795A3" w14:textId="77777777" w:rsidR="000475C4" w:rsidRPr="002C3350" w:rsidRDefault="000475C4" w:rsidP="0042686E">
            <w:pPr>
              <w:jc w:val="center"/>
              <w:rPr>
                <w:sz w:val="18"/>
                <w:szCs w:val="18"/>
              </w:rPr>
            </w:pPr>
          </w:p>
        </w:tc>
      </w:tr>
      <w:tr w:rsidR="0042686E" w:rsidRPr="002C3350" w14:paraId="2DBB561B" w14:textId="77777777" w:rsidTr="0091445F">
        <w:trPr>
          <w:trHeight w:val="283"/>
        </w:trPr>
        <w:tc>
          <w:tcPr>
            <w:tcW w:w="517" w:type="dxa"/>
            <w:vAlign w:val="center"/>
          </w:tcPr>
          <w:p w14:paraId="5F8B0A37"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7413D4F1" w14:textId="2AD4CE60" w:rsidR="0042686E" w:rsidRPr="00F132C5" w:rsidRDefault="00A149AA" w:rsidP="0042686E">
            <w:pPr>
              <w:jc w:val="left"/>
              <w:rPr>
                <w:sz w:val="18"/>
                <w:szCs w:val="22"/>
              </w:rPr>
            </w:pPr>
            <w:r w:rsidRPr="00A149AA">
              <w:rPr>
                <w:sz w:val="18"/>
                <w:szCs w:val="22"/>
              </w:rPr>
              <w:t>Provázání majetkové evidence</w:t>
            </w:r>
            <w:r w:rsidR="001D4C76">
              <w:rPr>
                <w:sz w:val="18"/>
                <w:szCs w:val="22"/>
              </w:rPr>
              <w:t xml:space="preserve"> s </w:t>
            </w:r>
            <w:r w:rsidRPr="00A149AA">
              <w:rPr>
                <w:sz w:val="18"/>
                <w:szCs w:val="22"/>
              </w:rPr>
              <w:t>katastrem</w:t>
            </w:r>
            <w:r>
              <w:rPr>
                <w:sz w:val="18"/>
                <w:szCs w:val="22"/>
              </w:rPr>
              <w:t xml:space="preserve"> </w:t>
            </w:r>
            <w:r w:rsidRPr="00A149AA">
              <w:rPr>
                <w:sz w:val="18"/>
                <w:szCs w:val="22"/>
              </w:rPr>
              <w:t>nemovitostí</w:t>
            </w:r>
            <w:r>
              <w:rPr>
                <w:sz w:val="18"/>
                <w:szCs w:val="22"/>
              </w:rPr>
              <w:t>.</w:t>
            </w:r>
          </w:p>
        </w:tc>
        <w:tc>
          <w:tcPr>
            <w:tcW w:w="3978" w:type="dxa"/>
            <w:gridSpan w:val="2"/>
            <w:vAlign w:val="center"/>
          </w:tcPr>
          <w:p w14:paraId="37DD1025" w14:textId="77777777" w:rsidR="0042686E" w:rsidRPr="002C3350" w:rsidRDefault="0042686E" w:rsidP="0042686E">
            <w:pPr>
              <w:jc w:val="left"/>
              <w:rPr>
                <w:sz w:val="18"/>
                <w:szCs w:val="18"/>
              </w:rPr>
            </w:pPr>
          </w:p>
        </w:tc>
        <w:tc>
          <w:tcPr>
            <w:tcW w:w="926" w:type="dxa"/>
            <w:vAlign w:val="center"/>
          </w:tcPr>
          <w:p w14:paraId="36C1392D" w14:textId="77777777" w:rsidR="0042686E" w:rsidRPr="002C3350" w:rsidRDefault="0042686E" w:rsidP="0042686E">
            <w:pPr>
              <w:jc w:val="center"/>
              <w:rPr>
                <w:sz w:val="18"/>
                <w:szCs w:val="18"/>
              </w:rPr>
            </w:pPr>
          </w:p>
        </w:tc>
      </w:tr>
      <w:tr w:rsidR="0042686E" w:rsidRPr="002C3350" w14:paraId="0E9AC450" w14:textId="77777777" w:rsidTr="0091445F">
        <w:trPr>
          <w:trHeight w:val="283"/>
        </w:trPr>
        <w:tc>
          <w:tcPr>
            <w:tcW w:w="517" w:type="dxa"/>
            <w:vAlign w:val="center"/>
          </w:tcPr>
          <w:p w14:paraId="06E30CB9"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4F6BD08D" w14:textId="68241F48" w:rsidR="0042686E" w:rsidRDefault="00A149AA" w:rsidP="0042686E">
            <w:pPr>
              <w:jc w:val="left"/>
              <w:rPr>
                <w:sz w:val="18"/>
                <w:szCs w:val="22"/>
              </w:rPr>
            </w:pPr>
            <w:r w:rsidRPr="00A149AA">
              <w:rPr>
                <w:sz w:val="18"/>
                <w:szCs w:val="22"/>
              </w:rPr>
              <w:t>Odpisy dlouhodobého majetku vč. čas.</w:t>
            </w:r>
            <w:r>
              <w:rPr>
                <w:sz w:val="18"/>
                <w:szCs w:val="22"/>
              </w:rPr>
              <w:t xml:space="preserve"> </w:t>
            </w:r>
            <w:r w:rsidRPr="00A149AA">
              <w:rPr>
                <w:sz w:val="18"/>
                <w:szCs w:val="22"/>
              </w:rPr>
              <w:t>rozlišení</w:t>
            </w:r>
            <w:r>
              <w:rPr>
                <w:sz w:val="18"/>
                <w:szCs w:val="22"/>
              </w:rPr>
              <w:t xml:space="preserve"> </w:t>
            </w:r>
            <w:r w:rsidRPr="00A149AA">
              <w:rPr>
                <w:sz w:val="18"/>
                <w:szCs w:val="22"/>
              </w:rPr>
              <w:t>transferů</w:t>
            </w:r>
            <w:r>
              <w:rPr>
                <w:sz w:val="18"/>
                <w:szCs w:val="22"/>
              </w:rPr>
              <w:t>.</w:t>
            </w:r>
          </w:p>
        </w:tc>
        <w:tc>
          <w:tcPr>
            <w:tcW w:w="3978" w:type="dxa"/>
            <w:gridSpan w:val="2"/>
            <w:vAlign w:val="center"/>
          </w:tcPr>
          <w:p w14:paraId="762C85AA" w14:textId="77777777" w:rsidR="0042686E" w:rsidRPr="002C3350" w:rsidRDefault="0042686E" w:rsidP="0042686E">
            <w:pPr>
              <w:jc w:val="left"/>
              <w:rPr>
                <w:sz w:val="18"/>
                <w:szCs w:val="18"/>
              </w:rPr>
            </w:pPr>
          </w:p>
        </w:tc>
        <w:tc>
          <w:tcPr>
            <w:tcW w:w="926" w:type="dxa"/>
            <w:vAlign w:val="center"/>
          </w:tcPr>
          <w:p w14:paraId="2510BFCC" w14:textId="77777777" w:rsidR="0042686E" w:rsidRPr="002C3350" w:rsidRDefault="0042686E" w:rsidP="0042686E">
            <w:pPr>
              <w:jc w:val="center"/>
              <w:rPr>
                <w:sz w:val="18"/>
                <w:szCs w:val="18"/>
              </w:rPr>
            </w:pPr>
          </w:p>
        </w:tc>
      </w:tr>
      <w:tr w:rsidR="0042686E" w:rsidRPr="002C3350" w14:paraId="4618E341" w14:textId="77777777" w:rsidTr="0091445F">
        <w:trPr>
          <w:trHeight w:val="283"/>
        </w:trPr>
        <w:tc>
          <w:tcPr>
            <w:tcW w:w="517" w:type="dxa"/>
            <w:vAlign w:val="center"/>
          </w:tcPr>
          <w:p w14:paraId="6269E450"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1368B432" w14:textId="753359ED" w:rsidR="0042686E" w:rsidRPr="00F132C5" w:rsidRDefault="00A149AA" w:rsidP="0042686E">
            <w:pPr>
              <w:jc w:val="left"/>
              <w:rPr>
                <w:sz w:val="18"/>
                <w:szCs w:val="22"/>
              </w:rPr>
            </w:pPr>
            <w:r w:rsidRPr="00A149AA">
              <w:rPr>
                <w:sz w:val="18"/>
                <w:szCs w:val="22"/>
              </w:rPr>
              <w:t>Správa veškerých účetně definovaných druhů</w:t>
            </w:r>
            <w:r>
              <w:rPr>
                <w:sz w:val="18"/>
                <w:szCs w:val="22"/>
              </w:rPr>
              <w:t xml:space="preserve"> </w:t>
            </w:r>
            <w:r w:rsidRPr="00A149AA">
              <w:rPr>
                <w:sz w:val="18"/>
                <w:szCs w:val="22"/>
              </w:rPr>
              <w:t>majetku</w:t>
            </w:r>
            <w:r>
              <w:rPr>
                <w:sz w:val="18"/>
                <w:szCs w:val="22"/>
              </w:rPr>
              <w:t>.</w:t>
            </w:r>
          </w:p>
        </w:tc>
        <w:tc>
          <w:tcPr>
            <w:tcW w:w="3978" w:type="dxa"/>
            <w:gridSpan w:val="2"/>
            <w:vAlign w:val="center"/>
          </w:tcPr>
          <w:p w14:paraId="32D5A18E" w14:textId="77777777" w:rsidR="0042686E" w:rsidRPr="002C3350" w:rsidRDefault="0042686E" w:rsidP="0042686E">
            <w:pPr>
              <w:jc w:val="left"/>
              <w:rPr>
                <w:sz w:val="18"/>
                <w:szCs w:val="18"/>
              </w:rPr>
            </w:pPr>
          </w:p>
        </w:tc>
        <w:tc>
          <w:tcPr>
            <w:tcW w:w="926" w:type="dxa"/>
            <w:vAlign w:val="center"/>
          </w:tcPr>
          <w:p w14:paraId="48A391B0" w14:textId="77777777" w:rsidR="0042686E" w:rsidRPr="002C3350" w:rsidRDefault="0042686E" w:rsidP="0042686E">
            <w:pPr>
              <w:jc w:val="center"/>
              <w:rPr>
                <w:sz w:val="18"/>
                <w:szCs w:val="18"/>
              </w:rPr>
            </w:pPr>
          </w:p>
        </w:tc>
      </w:tr>
      <w:tr w:rsidR="0042686E" w:rsidRPr="002C3350" w14:paraId="235F76A2" w14:textId="77777777" w:rsidTr="0091445F">
        <w:trPr>
          <w:trHeight w:val="283"/>
        </w:trPr>
        <w:tc>
          <w:tcPr>
            <w:tcW w:w="517" w:type="dxa"/>
            <w:vAlign w:val="center"/>
          </w:tcPr>
          <w:p w14:paraId="43D3180B"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144E3943" w14:textId="2AF11590" w:rsidR="0042686E" w:rsidRPr="00F132C5" w:rsidRDefault="00A149AA" w:rsidP="0042686E">
            <w:pPr>
              <w:jc w:val="left"/>
              <w:rPr>
                <w:sz w:val="18"/>
                <w:szCs w:val="22"/>
              </w:rPr>
            </w:pPr>
            <w:r w:rsidRPr="00A149AA">
              <w:rPr>
                <w:sz w:val="18"/>
                <w:szCs w:val="22"/>
              </w:rPr>
              <w:t>Dohledatelná historie všech změn</w:t>
            </w:r>
            <w:r w:rsidR="001D4C76">
              <w:rPr>
                <w:sz w:val="18"/>
                <w:szCs w:val="22"/>
              </w:rPr>
              <w:t xml:space="preserve"> u </w:t>
            </w:r>
            <w:r w:rsidRPr="00A149AA">
              <w:rPr>
                <w:sz w:val="18"/>
                <w:szCs w:val="22"/>
              </w:rPr>
              <w:t>majetkové</w:t>
            </w:r>
            <w:r>
              <w:rPr>
                <w:sz w:val="18"/>
                <w:szCs w:val="22"/>
              </w:rPr>
              <w:t xml:space="preserve"> </w:t>
            </w:r>
            <w:r w:rsidRPr="00A149AA">
              <w:rPr>
                <w:sz w:val="18"/>
                <w:szCs w:val="22"/>
              </w:rPr>
              <w:t>karty</w:t>
            </w:r>
            <w:r>
              <w:rPr>
                <w:sz w:val="18"/>
                <w:szCs w:val="22"/>
              </w:rPr>
              <w:t>.</w:t>
            </w:r>
          </w:p>
        </w:tc>
        <w:tc>
          <w:tcPr>
            <w:tcW w:w="3978" w:type="dxa"/>
            <w:gridSpan w:val="2"/>
            <w:vAlign w:val="center"/>
          </w:tcPr>
          <w:p w14:paraId="17F77BF6" w14:textId="77777777" w:rsidR="0042686E" w:rsidRPr="002C3350" w:rsidRDefault="0042686E" w:rsidP="0042686E">
            <w:pPr>
              <w:jc w:val="left"/>
              <w:rPr>
                <w:sz w:val="18"/>
                <w:szCs w:val="18"/>
              </w:rPr>
            </w:pPr>
          </w:p>
        </w:tc>
        <w:tc>
          <w:tcPr>
            <w:tcW w:w="926" w:type="dxa"/>
            <w:vAlign w:val="center"/>
          </w:tcPr>
          <w:p w14:paraId="0C5B3DD3" w14:textId="77777777" w:rsidR="0042686E" w:rsidRPr="002C3350" w:rsidRDefault="0042686E" w:rsidP="0042686E">
            <w:pPr>
              <w:jc w:val="center"/>
              <w:rPr>
                <w:sz w:val="18"/>
                <w:szCs w:val="18"/>
              </w:rPr>
            </w:pPr>
          </w:p>
        </w:tc>
      </w:tr>
      <w:tr w:rsidR="0042686E" w:rsidRPr="002C3350" w14:paraId="54A3802B" w14:textId="77777777" w:rsidTr="0091445F">
        <w:trPr>
          <w:trHeight w:val="283"/>
        </w:trPr>
        <w:tc>
          <w:tcPr>
            <w:tcW w:w="517" w:type="dxa"/>
            <w:vAlign w:val="center"/>
          </w:tcPr>
          <w:p w14:paraId="2056FA6C"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43D1C558" w14:textId="0D42DA20" w:rsidR="0042686E" w:rsidRPr="00F132C5" w:rsidRDefault="00A149AA" w:rsidP="0042686E">
            <w:pPr>
              <w:jc w:val="left"/>
              <w:rPr>
                <w:sz w:val="18"/>
                <w:szCs w:val="22"/>
              </w:rPr>
            </w:pPr>
            <w:r w:rsidRPr="00A149AA">
              <w:rPr>
                <w:sz w:val="18"/>
                <w:szCs w:val="22"/>
              </w:rPr>
              <w:t>Automatizace účtování</w:t>
            </w:r>
            <w:r w:rsidR="001D4C76">
              <w:rPr>
                <w:sz w:val="18"/>
                <w:szCs w:val="22"/>
              </w:rPr>
              <w:t xml:space="preserve"> o </w:t>
            </w:r>
            <w:r w:rsidRPr="00A149AA">
              <w:rPr>
                <w:sz w:val="18"/>
                <w:szCs w:val="22"/>
              </w:rPr>
              <w:t>pohybech majetku</w:t>
            </w:r>
            <w:r>
              <w:rPr>
                <w:sz w:val="18"/>
                <w:szCs w:val="22"/>
              </w:rPr>
              <w:t>.</w:t>
            </w:r>
          </w:p>
        </w:tc>
        <w:tc>
          <w:tcPr>
            <w:tcW w:w="3978" w:type="dxa"/>
            <w:gridSpan w:val="2"/>
            <w:vAlign w:val="center"/>
          </w:tcPr>
          <w:p w14:paraId="618C9F14" w14:textId="77777777" w:rsidR="0042686E" w:rsidRPr="002C3350" w:rsidRDefault="0042686E" w:rsidP="0042686E">
            <w:pPr>
              <w:jc w:val="left"/>
              <w:rPr>
                <w:sz w:val="18"/>
                <w:szCs w:val="18"/>
              </w:rPr>
            </w:pPr>
          </w:p>
        </w:tc>
        <w:tc>
          <w:tcPr>
            <w:tcW w:w="926" w:type="dxa"/>
            <w:vAlign w:val="center"/>
          </w:tcPr>
          <w:p w14:paraId="6ABFA17F" w14:textId="77777777" w:rsidR="0042686E" w:rsidRPr="002C3350" w:rsidRDefault="0042686E" w:rsidP="0042686E">
            <w:pPr>
              <w:jc w:val="center"/>
              <w:rPr>
                <w:sz w:val="18"/>
                <w:szCs w:val="18"/>
              </w:rPr>
            </w:pPr>
          </w:p>
        </w:tc>
      </w:tr>
      <w:tr w:rsidR="0042686E" w:rsidRPr="002C3350" w14:paraId="033F21E1" w14:textId="77777777" w:rsidTr="0091445F">
        <w:trPr>
          <w:trHeight w:val="283"/>
        </w:trPr>
        <w:tc>
          <w:tcPr>
            <w:tcW w:w="517" w:type="dxa"/>
            <w:vAlign w:val="center"/>
          </w:tcPr>
          <w:p w14:paraId="1F78D534"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7997EEB9" w14:textId="5B25690F" w:rsidR="0042686E" w:rsidRPr="00F132C5" w:rsidRDefault="00A149AA" w:rsidP="0042686E">
            <w:pPr>
              <w:jc w:val="left"/>
              <w:rPr>
                <w:sz w:val="18"/>
                <w:szCs w:val="22"/>
              </w:rPr>
            </w:pPr>
            <w:r w:rsidRPr="00A149AA">
              <w:rPr>
                <w:sz w:val="18"/>
                <w:szCs w:val="22"/>
              </w:rPr>
              <w:t>Automatizace procesů eliminující potenciální</w:t>
            </w:r>
            <w:r>
              <w:rPr>
                <w:sz w:val="18"/>
                <w:szCs w:val="22"/>
              </w:rPr>
              <w:t xml:space="preserve"> </w:t>
            </w:r>
            <w:r w:rsidRPr="00A149AA">
              <w:rPr>
                <w:sz w:val="18"/>
                <w:szCs w:val="22"/>
              </w:rPr>
              <w:t>chybovost uživatelů při pořizování dat</w:t>
            </w:r>
            <w:r>
              <w:rPr>
                <w:sz w:val="18"/>
                <w:szCs w:val="22"/>
              </w:rPr>
              <w:t>.</w:t>
            </w:r>
          </w:p>
        </w:tc>
        <w:tc>
          <w:tcPr>
            <w:tcW w:w="3978" w:type="dxa"/>
            <w:gridSpan w:val="2"/>
            <w:vAlign w:val="center"/>
          </w:tcPr>
          <w:p w14:paraId="54AE304F" w14:textId="77777777" w:rsidR="0042686E" w:rsidRPr="002C3350" w:rsidRDefault="0042686E" w:rsidP="0042686E">
            <w:pPr>
              <w:jc w:val="left"/>
              <w:rPr>
                <w:sz w:val="18"/>
                <w:szCs w:val="18"/>
              </w:rPr>
            </w:pPr>
          </w:p>
        </w:tc>
        <w:tc>
          <w:tcPr>
            <w:tcW w:w="926" w:type="dxa"/>
            <w:vAlign w:val="center"/>
          </w:tcPr>
          <w:p w14:paraId="39801F57" w14:textId="77777777" w:rsidR="0042686E" w:rsidRPr="002C3350" w:rsidRDefault="0042686E" w:rsidP="0042686E">
            <w:pPr>
              <w:jc w:val="center"/>
              <w:rPr>
                <w:sz w:val="18"/>
                <w:szCs w:val="18"/>
              </w:rPr>
            </w:pPr>
          </w:p>
        </w:tc>
      </w:tr>
      <w:tr w:rsidR="0042686E" w:rsidRPr="002C3350" w14:paraId="509D4FC2" w14:textId="77777777" w:rsidTr="0091445F">
        <w:trPr>
          <w:trHeight w:val="283"/>
        </w:trPr>
        <w:tc>
          <w:tcPr>
            <w:tcW w:w="517" w:type="dxa"/>
            <w:vAlign w:val="center"/>
          </w:tcPr>
          <w:p w14:paraId="28035CFA"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2412AB0E" w14:textId="51E4E508" w:rsidR="0042686E" w:rsidRPr="00F132C5" w:rsidRDefault="00A149AA" w:rsidP="0042686E">
            <w:pPr>
              <w:jc w:val="left"/>
              <w:rPr>
                <w:sz w:val="18"/>
                <w:szCs w:val="22"/>
              </w:rPr>
            </w:pPr>
            <w:r w:rsidRPr="00A149AA">
              <w:rPr>
                <w:sz w:val="18"/>
                <w:szCs w:val="22"/>
              </w:rPr>
              <w:t>Snížení časových nároků na tvorbu legislativně</w:t>
            </w:r>
            <w:r>
              <w:rPr>
                <w:sz w:val="18"/>
                <w:szCs w:val="22"/>
              </w:rPr>
              <w:t xml:space="preserve"> </w:t>
            </w:r>
            <w:r w:rsidRPr="00A149AA">
              <w:rPr>
                <w:sz w:val="18"/>
                <w:szCs w:val="22"/>
              </w:rPr>
              <w:t>závazných výkazů</w:t>
            </w:r>
            <w:r w:rsidR="001D4C76">
              <w:rPr>
                <w:sz w:val="18"/>
                <w:szCs w:val="22"/>
              </w:rPr>
              <w:t xml:space="preserve"> a </w:t>
            </w:r>
            <w:r w:rsidRPr="00A149AA">
              <w:rPr>
                <w:sz w:val="18"/>
                <w:szCs w:val="22"/>
              </w:rPr>
              <w:t>výstupů</w:t>
            </w:r>
            <w:r>
              <w:rPr>
                <w:sz w:val="18"/>
                <w:szCs w:val="22"/>
              </w:rPr>
              <w:t>.</w:t>
            </w:r>
          </w:p>
        </w:tc>
        <w:tc>
          <w:tcPr>
            <w:tcW w:w="3978" w:type="dxa"/>
            <w:gridSpan w:val="2"/>
            <w:vAlign w:val="center"/>
          </w:tcPr>
          <w:p w14:paraId="7B390675" w14:textId="77777777" w:rsidR="0042686E" w:rsidRPr="002C3350" w:rsidRDefault="0042686E" w:rsidP="0042686E">
            <w:pPr>
              <w:jc w:val="left"/>
              <w:rPr>
                <w:sz w:val="18"/>
                <w:szCs w:val="18"/>
              </w:rPr>
            </w:pPr>
          </w:p>
        </w:tc>
        <w:tc>
          <w:tcPr>
            <w:tcW w:w="926" w:type="dxa"/>
            <w:vAlign w:val="center"/>
          </w:tcPr>
          <w:p w14:paraId="55B9B68E" w14:textId="77777777" w:rsidR="0042686E" w:rsidRPr="002C3350" w:rsidRDefault="0042686E" w:rsidP="0042686E">
            <w:pPr>
              <w:jc w:val="center"/>
              <w:rPr>
                <w:sz w:val="18"/>
                <w:szCs w:val="18"/>
              </w:rPr>
            </w:pPr>
          </w:p>
        </w:tc>
      </w:tr>
      <w:tr w:rsidR="0042686E" w:rsidRPr="002C3350" w14:paraId="69AEB297" w14:textId="77777777" w:rsidTr="0091445F">
        <w:trPr>
          <w:trHeight w:val="283"/>
        </w:trPr>
        <w:tc>
          <w:tcPr>
            <w:tcW w:w="517" w:type="dxa"/>
            <w:vAlign w:val="center"/>
          </w:tcPr>
          <w:p w14:paraId="3E09AE14"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1467FEA0" w14:textId="73D78290" w:rsidR="0042686E" w:rsidRPr="00F132C5" w:rsidRDefault="00A149AA" w:rsidP="0042686E">
            <w:pPr>
              <w:jc w:val="left"/>
              <w:rPr>
                <w:sz w:val="18"/>
                <w:szCs w:val="22"/>
              </w:rPr>
            </w:pPr>
            <w:r w:rsidRPr="00A149AA">
              <w:rPr>
                <w:sz w:val="18"/>
                <w:szCs w:val="22"/>
              </w:rPr>
              <w:t>Zefektivnění řízení díky přehledu</w:t>
            </w:r>
            <w:r w:rsidR="001D4C76">
              <w:rPr>
                <w:sz w:val="18"/>
                <w:szCs w:val="22"/>
              </w:rPr>
              <w:t xml:space="preserve"> o </w:t>
            </w:r>
            <w:r w:rsidRPr="00A149AA">
              <w:rPr>
                <w:sz w:val="18"/>
                <w:szCs w:val="22"/>
              </w:rPr>
              <w:t>stavech</w:t>
            </w:r>
            <w:r w:rsidR="001D4C76">
              <w:rPr>
                <w:sz w:val="18"/>
                <w:szCs w:val="22"/>
              </w:rPr>
              <w:t xml:space="preserve"> a </w:t>
            </w:r>
            <w:r w:rsidRPr="00A149AA">
              <w:rPr>
                <w:sz w:val="18"/>
                <w:szCs w:val="22"/>
              </w:rPr>
              <w:t>pohybech majetku</w:t>
            </w:r>
            <w:r>
              <w:rPr>
                <w:sz w:val="18"/>
                <w:szCs w:val="22"/>
              </w:rPr>
              <w:t>.</w:t>
            </w:r>
          </w:p>
        </w:tc>
        <w:tc>
          <w:tcPr>
            <w:tcW w:w="3978" w:type="dxa"/>
            <w:gridSpan w:val="2"/>
            <w:vAlign w:val="center"/>
          </w:tcPr>
          <w:p w14:paraId="749FECEE" w14:textId="77777777" w:rsidR="0042686E" w:rsidRPr="002C3350" w:rsidRDefault="0042686E" w:rsidP="0042686E">
            <w:pPr>
              <w:jc w:val="left"/>
              <w:rPr>
                <w:sz w:val="18"/>
                <w:szCs w:val="18"/>
              </w:rPr>
            </w:pPr>
          </w:p>
        </w:tc>
        <w:tc>
          <w:tcPr>
            <w:tcW w:w="926" w:type="dxa"/>
            <w:vAlign w:val="center"/>
          </w:tcPr>
          <w:p w14:paraId="36515821" w14:textId="77777777" w:rsidR="0042686E" w:rsidRPr="002C3350" w:rsidRDefault="0042686E" w:rsidP="0042686E">
            <w:pPr>
              <w:jc w:val="center"/>
              <w:rPr>
                <w:sz w:val="18"/>
                <w:szCs w:val="18"/>
              </w:rPr>
            </w:pPr>
          </w:p>
        </w:tc>
      </w:tr>
      <w:tr w:rsidR="0042686E" w:rsidRPr="002C3350" w14:paraId="5C7554AE" w14:textId="77777777" w:rsidTr="0091445F">
        <w:trPr>
          <w:trHeight w:val="283"/>
        </w:trPr>
        <w:tc>
          <w:tcPr>
            <w:tcW w:w="517" w:type="dxa"/>
            <w:vAlign w:val="center"/>
          </w:tcPr>
          <w:p w14:paraId="6E064B6E"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0288AF7A" w14:textId="6910627A" w:rsidR="0042686E" w:rsidRPr="00F132C5" w:rsidRDefault="00A149AA" w:rsidP="0042686E">
            <w:pPr>
              <w:jc w:val="left"/>
              <w:rPr>
                <w:sz w:val="18"/>
                <w:szCs w:val="22"/>
              </w:rPr>
            </w:pPr>
            <w:r w:rsidRPr="00A149AA">
              <w:rPr>
                <w:sz w:val="18"/>
                <w:szCs w:val="22"/>
              </w:rPr>
              <w:t>Garantovaný soulad veškerých majetkových</w:t>
            </w:r>
            <w:r>
              <w:rPr>
                <w:sz w:val="18"/>
                <w:szCs w:val="22"/>
              </w:rPr>
              <w:t xml:space="preserve"> </w:t>
            </w:r>
            <w:r w:rsidRPr="00A149AA">
              <w:rPr>
                <w:sz w:val="18"/>
                <w:szCs w:val="22"/>
              </w:rPr>
              <w:t>procesů</w:t>
            </w:r>
            <w:r w:rsidR="001D4C76">
              <w:rPr>
                <w:sz w:val="18"/>
                <w:szCs w:val="22"/>
              </w:rPr>
              <w:t xml:space="preserve"> s </w:t>
            </w:r>
            <w:r w:rsidRPr="00A149AA">
              <w:rPr>
                <w:sz w:val="18"/>
                <w:szCs w:val="22"/>
              </w:rPr>
              <w:t>platnou legislativou</w:t>
            </w:r>
            <w:r>
              <w:rPr>
                <w:sz w:val="18"/>
                <w:szCs w:val="22"/>
              </w:rPr>
              <w:t>.</w:t>
            </w:r>
          </w:p>
        </w:tc>
        <w:tc>
          <w:tcPr>
            <w:tcW w:w="3978" w:type="dxa"/>
            <w:gridSpan w:val="2"/>
            <w:vAlign w:val="center"/>
          </w:tcPr>
          <w:p w14:paraId="50C0A02E" w14:textId="77777777" w:rsidR="0042686E" w:rsidRPr="002C3350" w:rsidRDefault="0042686E" w:rsidP="0042686E">
            <w:pPr>
              <w:jc w:val="left"/>
              <w:rPr>
                <w:sz w:val="18"/>
                <w:szCs w:val="18"/>
              </w:rPr>
            </w:pPr>
          </w:p>
        </w:tc>
        <w:tc>
          <w:tcPr>
            <w:tcW w:w="926" w:type="dxa"/>
            <w:vAlign w:val="center"/>
          </w:tcPr>
          <w:p w14:paraId="08CDDBC9" w14:textId="77777777" w:rsidR="0042686E" w:rsidRPr="002C3350" w:rsidRDefault="0042686E" w:rsidP="0042686E">
            <w:pPr>
              <w:jc w:val="center"/>
              <w:rPr>
                <w:sz w:val="18"/>
                <w:szCs w:val="18"/>
              </w:rPr>
            </w:pPr>
          </w:p>
        </w:tc>
      </w:tr>
      <w:tr w:rsidR="0042686E" w:rsidRPr="002C3350" w14:paraId="50A3CA94" w14:textId="77777777" w:rsidTr="0091445F">
        <w:trPr>
          <w:trHeight w:val="283"/>
        </w:trPr>
        <w:tc>
          <w:tcPr>
            <w:tcW w:w="517" w:type="dxa"/>
            <w:vAlign w:val="center"/>
          </w:tcPr>
          <w:p w14:paraId="1C3E8CED"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26B1214A" w14:textId="56FB925E" w:rsidR="0042686E" w:rsidRPr="003A29CE" w:rsidRDefault="00A149AA" w:rsidP="00A149AA">
            <w:pPr>
              <w:jc w:val="left"/>
              <w:rPr>
                <w:sz w:val="18"/>
                <w:szCs w:val="22"/>
              </w:rPr>
            </w:pPr>
            <w:r w:rsidRPr="00A149AA">
              <w:rPr>
                <w:sz w:val="18"/>
                <w:szCs w:val="22"/>
              </w:rPr>
              <w:t>Propojení</w:t>
            </w:r>
            <w:r w:rsidR="001D4C76">
              <w:rPr>
                <w:sz w:val="18"/>
                <w:szCs w:val="22"/>
              </w:rPr>
              <w:t xml:space="preserve"> s</w:t>
            </w:r>
            <w:r w:rsidR="00553268">
              <w:rPr>
                <w:sz w:val="18"/>
                <w:szCs w:val="22"/>
              </w:rPr>
              <w:t>e</w:t>
            </w:r>
            <w:r w:rsidR="001D4C76">
              <w:rPr>
                <w:sz w:val="18"/>
                <w:szCs w:val="22"/>
              </w:rPr>
              <w:t> </w:t>
            </w:r>
            <w:r w:rsidR="00553268">
              <w:rPr>
                <w:sz w:val="18"/>
                <w:szCs w:val="22"/>
              </w:rPr>
              <w:t xml:space="preserve">všemi potřebnými moduly </w:t>
            </w:r>
            <w:r w:rsidR="001D4C76">
              <w:rPr>
                <w:sz w:val="18"/>
                <w:szCs w:val="22"/>
              </w:rPr>
              <w:t>a </w:t>
            </w:r>
            <w:r w:rsidRPr="00A149AA">
              <w:rPr>
                <w:sz w:val="18"/>
                <w:szCs w:val="22"/>
              </w:rPr>
              <w:t>agendami</w:t>
            </w:r>
            <w:r>
              <w:rPr>
                <w:sz w:val="18"/>
                <w:szCs w:val="22"/>
              </w:rPr>
              <w:t xml:space="preserve"> EIS.</w:t>
            </w:r>
          </w:p>
        </w:tc>
        <w:tc>
          <w:tcPr>
            <w:tcW w:w="3978" w:type="dxa"/>
            <w:gridSpan w:val="2"/>
            <w:vAlign w:val="center"/>
          </w:tcPr>
          <w:p w14:paraId="7456C868" w14:textId="77777777" w:rsidR="0042686E" w:rsidRPr="002C3350" w:rsidRDefault="0042686E" w:rsidP="0042686E">
            <w:pPr>
              <w:jc w:val="left"/>
              <w:rPr>
                <w:sz w:val="18"/>
                <w:szCs w:val="18"/>
              </w:rPr>
            </w:pPr>
          </w:p>
        </w:tc>
        <w:tc>
          <w:tcPr>
            <w:tcW w:w="926" w:type="dxa"/>
            <w:vAlign w:val="center"/>
          </w:tcPr>
          <w:p w14:paraId="40532449" w14:textId="77777777" w:rsidR="0042686E" w:rsidRPr="002C3350" w:rsidRDefault="0042686E" w:rsidP="0042686E">
            <w:pPr>
              <w:jc w:val="center"/>
              <w:rPr>
                <w:sz w:val="18"/>
                <w:szCs w:val="18"/>
              </w:rPr>
            </w:pPr>
          </w:p>
        </w:tc>
      </w:tr>
      <w:tr w:rsidR="0042686E" w:rsidRPr="002C3350" w14:paraId="316F60E1" w14:textId="77777777" w:rsidTr="0091445F">
        <w:trPr>
          <w:trHeight w:val="283"/>
        </w:trPr>
        <w:tc>
          <w:tcPr>
            <w:tcW w:w="517" w:type="dxa"/>
            <w:vAlign w:val="center"/>
          </w:tcPr>
          <w:p w14:paraId="369F633D" w14:textId="77777777" w:rsidR="0042686E" w:rsidRPr="002C3350" w:rsidRDefault="0042686E">
            <w:pPr>
              <w:pStyle w:val="ANormln"/>
              <w:numPr>
                <w:ilvl w:val="0"/>
                <w:numId w:val="33"/>
              </w:numPr>
              <w:spacing w:before="0"/>
              <w:ind w:left="0" w:firstLine="0"/>
              <w:jc w:val="left"/>
              <w:rPr>
                <w:rFonts w:cs="Arial"/>
                <w:sz w:val="18"/>
                <w:szCs w:val="18"/>
              </w:rPr>
            </w:pPr>
          </w:p>
        </w:tc>
        <w:tc>
          <w:tcPr>
            <w:tcW w:w="3977" w:type="dxa"/>
            <w:vAlign w:val="center"/>
          </w:tcPr>
          <w:p w14:paraId="1BAEDBFA" w14:textId="241CC39E" w:rsidR="0042686E" w:rsidRPr="00F132C5" w:rsidRDefault="00A149AA" w:rsidP="00A149AA">
            <w:pPr>
              <w:jc w:val="left"/>
              <w:rPr>
                <w:sz w:val="18"/>
                <w:szCs w:val="22"/>
              </w:rPr>
            </w:pPr>
            <w:r w:rsidRPr="00A149AA">
              <w:rPr>
                <w:sz w:val="18"/>
                <w:szCs w:val="22"/>
              </w:rPr>
              <w:t>Automatické účtování</w:t>
            </w:r>
            <w:r w:rsidR="001D4C76">
              <w:rPr>
                <w:sz w:val="18"/>
                <w:szCs w:val="22"/>
              </w:rPr>
              <w:t xml:space="preserve"> o </w:t>
            </w:r>
            <w:r w:rsidRPr="00A149AA">
              <w:rPr>
                <w:sz w:val="18"/>
                <w:szCs w:val="22"/>
              </w:rPr>
              <w:t>pohybech majetku na</w:t>
            </w:r>
            <w:r>
              <w:rPr>
                <w:sz w:val="18"/>
                <w:szCs w:val="22"/>
              </w:rPr>
              <w:t xml:space="preserve"> </w:t>
            </w:r>
            <w:r w:rsidRPr="00A149AA">
              <w:rPr>
                <w:sz w:val="18"/>
                <w:szCs w:val="22"/>
              </w:rPr>
              <w:t>základě uživatelsky definovaných kontace</w:t>
            </w:r>
            <w:r>
              <w:rPr>
                <w:sz w:val="18"/>
                <w:szCs w:val="22"/>
              </w:rPr>
              <w:t>.</w:t>
            </w:r>
          </w:p>
        </w:tc>
        <w:tc>
          <w:tcPr>
            <w:tcW w:w="3978" w:type="dxa"/>
            <w:gridSpan w:val="2"/>
            <w:vAlign w:val="center"/>
          </w:tcPr>
          <w:p w14:paraId="1E39BDDE" w14:textId="77777777" w:rsidR="0042686E" w:rsidRPr="002C3350" w:rsidRDefault="0042686E" w:rsidP="0042686E">
            <w:pPr>
              <w:jc w:val="left"/>
              <w:rPr>
                <w:sz w:val="18"/>
                <w:szCs w:val="18"/>
              </w:rPr>
            </w:pPr>
          </w:p>
        </w:tc>
        <w:tc>
          <w:tcPr>
            <w:tcW w:w="926" w:type="dxa"/>
            <w:vAlign w:val="center"/>
          </w:tcPr>
          <w:p w14:paraId="2835C265" w14:textId="77777777" w:rsidR="0042686E" w:rsidRPr="002C3350" w:rsidRDefault="0042686E" w:rsidP="0042686E">
            <w:pPr>
              <w:jc w:val="center"/>
              <w:rPr>
                <w:sz w:val="18"/>
                <w:szCs w:val="18"/>
              </w:rPr>
            </w:pPr>
          </w:p>
        </w:tc>
      </w:tr>
    </w:tbl>
    <w:p w14:paraId="7EC65347" w14:textId="77777777" w:rsidR="00A832E2" w:rsidRDefault="00A832E2">
      <w:pPr>
        <w:jc w:val="left"/>
      </w:pPr>
    </w:p>
    <w:p w14:paraId="62474C9A" w14:textId="3844B03D" w:rsidR="0042686E" w:rsidRDefault="00A832E2" w:rsidP="00A832E2">
      <w:pPr>
        <w:pStyle w:val="Nadpis2"/>
      </w:pPr>
      <w:bookmarkStart w:id="85" w:name="_Toc149130028"/>
      <w:r>
        <w:t>D</w:t>
      </w:r>
      <w:r w:rsidRPr="008D27A1">
        <w:t>aně dávky poplatky</w:t>
      </w:r>
      <w:bookmarkEnd w:id="85"/>
    </w:p>
    <w:p w14:paraId="0B8CC957" w14:textId="771D407F" w:rsidR="00EC10AF" w:rsidRPr="002C3350" w:rsidRDefault="00EC10AF" w:rsidP="00EC10AF">
      <w:pPr>
        <w:pStyle w:val="Titulek"/>
        <w:keepNext/>
        <w:rPr>
          <w:rFonts w:cs="Arial"/>
        </w:rPr>
      </w:pPr>
      <w:bookmarkStart w:id="86" w:name="_Toc149130063"/>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8</w:t>
      </w:r>
      <w:r w:rsidRPr="002C3350">
        <w:rPr>
          <w:rFonts w:cs="Arial"/>
        </w:rPr>
        <w:fldChar w:fldCharType="end"/>
      </w:r>
      <w:r w:rsidRPr="002C3350">
        <w:rPr>
          <w:rFonts w:cs="Arial"/>
        </w:rPr>
        <w:t xml:space="preserve">: </w:t>
      </w:r>
      <w:r w:rsidR="00A832E2">
        <w:t>D</w:t>
      </w:r>
      <w:r w:rsidR="00A832E2" w:rsidRPr="008D27A1">
        <w:t>aně dávky poplatky</w:t>
      </w:r>
      <w:bookmarkEnd w:id="86"/>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EC10AF" w:rsidRPr="002C3350" w14:paraId="091F2563" w14:textId="77777777" w:rsidTr="00DE6966">
        <w:trPr>
          <w:tblHeader/>
        </w:trPr>
        <w:tc>
          <w:tcPr>
            <w:tcW w:w="517" w:type="dxa"/>
            <w:tcBorders>
              <w:top w:val="single" w:sz="4" w:space="0" w:color="808080"/>
            </w:tcBorders>
            <w:vAlign w:val="center"/>
          </w:tcPr>
          <w:p w14:paraId="7F48C527" w14:textId="77777777" w:rsidR="00EC10AF" w:rsidRPr="002C3350" w:rsidRDefault="00EC10AF" w:rsidP="0091445F">
            <w:pPr>
              <w:pStyle w:val="ANormln"/>
              <w:keepNext/>
              <w:jc w:val="center"/>
              <w:rPr>
                <w:rFonts w:cs="Arial"/>
                <w:b/>
                <w:sz w:val="18"/>
                <w:szCs w:val="18"/>
              </w:rPr>
            </w:pPr>
            <w:r w:rsidRPr="002C3350">
              <w:rPr>
                <w:rFonts w:cs="Arial"/>
                <w:b/>
                <w:sz w:val="18"/>
                <w:szCs w:val="18"/>
              </w:rPr>
              <w:t>č.</w:t>
            </w:r>
          </w:p>
        </w:tc>
        <w:tc>
          <w:tcPr>
            <w:tcW w:w="3977" w:type="dxa"/>
            <w:tcBorders>
              <w:top w:val="single" w:sz="4" w:space="0" w:color="808080"/>
            </w:tcBorders>
            <w:vAlign w:val="center"/>
          </w:tcPr>
          <w:p w14:paraId="25C06EFF" w14:textId="77777777" w:rsidR="00EC10AF" w:rsidRPr="002C3350" w:rsidRDefault="00EC10AF" w:rsidP="0091445F">
            <w:pPr>
              <w:pStyle w:val="ANormln"/>
              <w:keepNext/>
              <w:jc w:val="center"/>
              <w:rPr>
                <w:rFonts w:cs="Arial"/>
                <w:b/>
                <w:sz w:val="18"/>
                <w:szCs w:val="18"/>
              </w:rPr>
            </w:pPr>
            <w:r w:rsidRPr="002C3350">
              <w:rPr>
                <w:rFonts w:cs="Arial"/>
                <w:b/>
                <w:sz w:val="18"/>
                <w:szCs w:val="18"/>
              </w:rPr>
              <w:t>Specifikace minimálních požadavků.</w:t>
            </w:r>
          </w:p>
        </w:tc>
        <w:tc>
          <w:tcPr>
            <w:tcW w:w="3978" w:type="dxa"/>
            <w:tcBorders>
              <w:top w:val="single" w:sz="4" w:space="0" w:color="808080"/>
            </w:tcBorders>
            <w:vAlign w:val="center"/>
          </w:tcPr>
          <w:p w14:paraId="52A9C96E" w14:textId="1A19B676" w:rsidR="00EC10AF" w:rsidRPr="002C3350" w:rsidRDefault="00EC10AF" w:rsidP="00A832E2">
            <w:pPr>
              <w:pStyle w:val="ANormln"/>
              <w:keepNext/>
              <w:jc w:val="center"/>
              <w:rPr>
                <w:rFonts w:cs="Arial"/>
                <w:b/>
                <w:sz w:val="18"/>
                <w:szCs w:val="18"/>
              </w:rPr>
            </w:pPr>
            <w:r w:rsidRPr="002C3350">
              <w:rPr>
                <w:rFonts w:cs="Arial"/>
                <w:b/>
                <w:sz w:val="18"/>
                <w:szCs w:val="18"/>
              </w:rPr>
              <w:t>Účastníkem nabízená hodnota,</w:t>
            </w:r>
            <w:r w:rsidR="00A832E2">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56A167FC" w14:textId="77777777" w:rsidR="00EC10AF" w:rsidRPr="002C3350" w:rsidRDefault="00EC10AF" w:rsidP="0091445F">
            <w:pPr>
              <w:pStyle w:val="ANormln"/>
              <w:keepNext/>
              <w:jc w:val="center"/>
              <w:rPr>
                <w:rFonts w:cs="Arial"/>
                <w:b/>
                <w:sz w:val="18"/>
                <w:szCs w:val="18"/>
              </w:rPr>
            </w:pPr>
            <w:r w:rsidRPr="002C3350">
              <w:rPr>
                <w:rFonts w:cs="Arial"/>
                <w:b/>
                <w:sz w:val="18"/>
                <w:szCs w:val="18"/>
              </w:rPr>
              <w:t>Splněno [ano/ne]</w:t>
            </w:r>
          </w:p>
        </w:tc>
      </w:tr>
      <w:tr w:rsidR="00EC10AF" w:rsidRPr="002C3350" w14:paraId="62209173" w14:textId="77777777" w:rsidTr="0091445F">
        <w:trPr>
          <w:trHeight w:val="283"/>
        </w:trPr>
        <w:tc>
          <w:tcPr>
            <w:tcW w:w="517" w:type="dxa"/>
            <w:vAlign w:val="center"/>
          </w:tcPr>
          <w:p w14:paraId="0AE9FD97" w14:textId="77777777" w:rsidR="00EC10AF" w:rsidRPr="002C3350" w:rsidRDefault="00EC10AF">
            <w:pPr>
              <w:pStyle w:val="ANormln"/>
              <w:numPr>
                <w:ilvl w:val="0"/>
                <w:numId w:val="18"/>
              </w:numPr>
              <w:spacing w:before="0"/>
              <w:ind w:left="0" w:firstLine="0"/>
              <w:jc w:val="left"/>
              <w:rPr>
                <w:rFonts w:cs="Arial"/>
                <w:sz w:val="18"/>
                <w:szCs w:val="18"/>
              </w:rPr>
            </w:pPr>
          </w:p>
        </w:tc>
        <w:tc>
          <w:tcPr>
            <w:tcW w:w="3977" w:type="dxa"/>
            <w:vAlign w:val="center"/>
          </w:tcPr>
          <w:p w14:paraId="4DB24D4A" w14:textId="1166CE7F" w:rsidR="00EC10AF" w:rsidRPr="002C3350" w:rsidRDefault="000475C4" w:rsidP="00251D0E">
            <w:pPr>
              <w:jc w:val="left"/>
              <w:rPr>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_Ref138232973 \r \h </w:instrText>
            </w:r>
            <w:r>
              <w:rPr>
                <w:sz w:val="18"/>
                <w:szCs w:val="22"/>
              </w:rPr>
            </w:r>
            <w:r>
              <w:rPr>
                <w:sz w:val="18"/>
                <w:szCs w:val="22"/>
              </w:rPr>
              <w:fldChar w:fldCharType="separate"/>
            </w:r>
            <w:r w:rsidR="00DE6966">
              <w:rPr>
                <w:sz w:val="18"/>
                <w:szCs w:val="22"/>
              </w:rPr>
              <w:t>2.6</w:t>
            </w:r>
            <w:r>
              <w:rPr>
                <w:sz w:val="18"/>
                <w:szCs w:val="22"/>
              </w:rPr>
              <w:fldChar w:fldCharType="end"/>
            </w:r>
            <w:r>
              <w:rPr>
                <w:sz w:val="18"/>
                <w:szCs w:val="22"/>
              </w:rPr>
              <w:t>.</w:t>
            </w:r>
          </w:p>
        </w:tc>
        <w:tc>
          <w:tcPr>
            <w:tcW w:w="3978" w:type="dxa"/>
            <w:vAlign w:val="center"/>
          </w:tcPr>
          <w:p w14:paraId="4C4BFC01" w14:textId="77777777" w:rsidR="00EC10AF" w:rsidRPr="002C3350" w:rsidRDefault="00EC10AF" w:rsidP="0091445F">
            <w:pPr>
              <w:jc w:val="left"/>
              <w:rPr>
                <w:sz w:val="18"/>
                <w:szCs w:val="18"/>
              </w:rPr>
            </w:pPr>
          </w:p>
        </w:tc>
        <w:tc>
          <w:tcPr>
            <w:tcW w:w="926" w:type="dxa"/>
            <w:vAlign w:val="center"/>
          </w:tcPr>
          <w:p w14:paraId="1A0F9053" w14:textId="77777777" w:rsidR="00EC10AF" w:rsidRPr="002C3350" w:rsidRDefault="00EC10AF" w:rsidP="0091445F">
            <w:pPr>
              <w:jc w:val="center"/>
              <w:rPr>
                <w:sz w:val="18"/>
                <w:szCs w:val="18"/>
              </w:rPr>
            </w:pPr>
          </w:p>
        </w:tc>
      </w:tr>
      <w:tr w:rsidR="000475C4" w:rsidRPr="002C3350" w14:paraId="647900F0" w14:textId="77777777" w:rsidTr="0091445F">
        <w:trPr>
          <w:trHeight w:val="283"/>
        </w:trPr>
        <w:tc>
          <w:tcPr>
            <w:tcW w:w="517" w:type="dxa"/>
            <w:vAlign w:val="center"/>
          </w:tcPr>
          <w:p w14:paraId="78CCC969" w14:textId="77777777" w:rsidR="000475C4" w:rsidRPr="002C3350" w:rsidRDefault="000475C4">
            <w:pPr>
              <w:pStyle w:val="ANormln"/>
              <w:numPr>
                <w:ilvl w:val="0"/>
                <w:numId w:val="18"/>
              </w:numPr>
              <w:spacing w:before="0"/>
              <w:ind w:left="0" w:firstLine="0"/>
              <w:jc w:val="left"/>
              <w:rPr>
                <w:rFonts w:cs="Arial"/>
                <w:sz w:val="18"/>
                <w:szCs w:val="18"/>
              </w:rPr>
            </w:pPr>
          </w:p>
        </w:tc>
        <w:tc>
          <w:tcPr>
            <w:tcW w:w="3977" w:type="dxa"/>
            <w:vAlign w:val="center"/>
          </w:tcPr>
          <w:p w14:paraId="6357BC7A" w14:textId="32DC7601" w:rsidR="000475C4" w:rsidRPr="00627508" w:rsidRDefault="000475C4" w:rsidP="00251D0E">
            <w:pPr>
              <w:jc w:val="left"/>
              <w:rPr>
                <w:sz w:val="18"/>
                <w:szCs w:val="22"/>
              </w:rPr>
            </w:pPr>
            <w:r w:rsidRPr="00627508">
              <w:rPr>
                <w:sz w:val="18"/>
                <w:szCs w:val="22"/>
              </w:rPr>
              <w:t>Kompletní správa předepisovaných příjmů</w:t>
            </w:r>
            <w:r>
              <w:rPr>
                <w:sz w:val="18"/>
                <w:szCs w:val="22"/>
              </w:rPr>
              <w:t xml:space="preserve"> MěÚ</w:t>
            </w:r>
            <w:r w:rsidR="001D4C76">
              <w:rPr>
                <w:sz w:val="18"/>
                <w:szCs w:val="22"/>
              </w:rPr>
              <w:t xml:space="preserve"> v </w:t>
            </w:r>
            <w:r>
              <w:rPr>
                <w:sz w:val="18"/>
                <w:szCs w:val="22"/>
              </w:rPr>
              <w:t>EIS.</w:t>
            </w:r>
          </w:p>
        </w:tc>
        <w:tc>
          <w:tcPr>
            <w:tcW w:w="3978" w:type="dxa"/>
            <w:vAlign w:val="center"/>
          </w:tcPr>
          <w:p w14:paraId="37E66D90" w14:textId="77777777" w:rsidR="000475C4" w:rsidRPr="002C3350" w:rsidRDefault="000475C4" w:rsidP="0091445F">
            <w:pPr>
              <w:jc w:val="left"/>
              <w:rPr>
                <w:sz w:val="18"/>
                <w:szCs w:val="18"/>
              </w:rPr>
            </w:pPr>
          </w:p>
        </w:tc>
        <w:tc>
          <w:tcPr>
            <w:tcW w:w="926" w:type="dxa"/>
            <w:vAlign w:val="center"/>
          </w:tcPr>
          <w:p w14:paraId="1E05ED9A" w14:textId="77777777" w:rsidR="000475C4" w:rsidRPr="002C3350" w:rsidRDefault="000475C4" w:rsidP="0091445F">
            <w:pPr>
              <w:jc w:val="center"/>
              <w:rPr>
                <w:sz w:val="18"/>
                <w:szCs w:val="18"/>
              </w:rPr>
            </w:pPr>
          </w:p>
        </w:tc>
      </w:tr>
      <w:tr w:rsidR="00251D0E" w:rsidRPr="002C3350" w14:paraId="423CF5E5" w14:textId="77777777" w:rsidTr="0091445F">
        <w:trPr>
          <w:trHeight w:val="283"/>
        </w:trPr>
        <w:tc>
          <w:tcPr>
            <w:tcW w:w="517" w:type="dxa"/>
            <w:vAlign w:val="center"/>
          </w:tcPr>
          <w:p w14:paraId="7F09E327" w14:textId="77777777" w:rsidR="00251D0E" w:rsidRPr="002C3350" w:rsidRDefault="00251D0E">
            <w:pPr>
              <w:pStyle w:val="ANormln"/>
              <w:numPr>
                <w:ilvl w:val="0"/>
                <w:numId w:val="18"/>
              </w:numPr>
              <w:spacing w:before="0"/>
              <w:ind w:left="0" w:firstLine="0"/>
              <w:jc w:val="left"/>
              <w:rPr>
                <w:rFonts w:cs="Arial"/>
                <w:sz w:val="18"/>
                <w:szCs w:val="18"/>
              </w:rPr>
            </w:pPr>
          </w:p>
        </w:tc>
        <w:tc>
          <w:tcPr>
            <w:tcW w:w="3977" w:type="dxa"/>
            <w:vAlign w:val="center"/>
          </w:tcPr>
          <w:p w14:paraId="395C458E" w14:textId="754A8ED7" w:rsidR="00251D0E" w:rsidRPr="00EC10AF" w:rsidRDefault="0050719A" w:rsidP="00EC10AF">
            <w:pPr>
              <w:jc w:val="left"/>
              <w:rPr>
                <w:sz w:val="18"/>
                <w:szCs w:val="22"/>
              </w:rPr>
            </w:pPr>
            <w:r w:rsidRPr="00627508">
              <w:rPr>
                <w:sz w:val="18"/>
                <w:szCs w:val="22"/>
              </w:rPr>
              <w:t>Ucelený přehled</w:t>
            </w:r>
            <w:r w:rsidR="001D4C76">
              <w:rPr>
                <w:sz w:val="18"/>
                <w:szCs w:val="22"/>
              </w:rPr>
              <w:t xml:space="preserve"> o </w:t>
            </w:r>
            <w:r w:rsidRPr="00627508">
              <w:rPr>
                <w:sz w:val="18"/>
                <w:szCs w:val="22"/>
              </w:rPr>
              <w:t>stavu jednotlivých</w:t>
            </w:r>
            <w:r>
              <w:rPr>
                <w:sz w:val="18"/>
                <w:szCs w:val="22"/>
              </w:rPr>
              <w:t xml:space="preserve"> </w:t>
            </w:r>
            <w:r w:rsidRPr="00627508">
              <w:rPr>
                <w:sz w:val="18"/>
                <w:szCs w:val="22"/>
              </w:rPr>
              <w:t>pohledávek</w:t>
            </w:r>
            <w:r>
              <w:rPr>
                <w:sz w:val="18"/>
                <w:szCs w:val="22"/>
              </w:rPr>
              <w:t>.</w:t>
            </w:r>
          </w:p>
        </w:tc>
        <w:tc>
          <w:tcPr>
            <w:tcW w:w="3978" w:type="dxa"/>
            <w:vAlign w:val="center"/>
          </w:tcPr>
          <w:p w14:paraId="23E53221" w14:textId="77777777" w:rsidR="00251D0E" w:rsidRPr="002C3350" w:rsidRDefault="00251D0E" w:rsidP="0091445F">
            <w:pPr>
              <w:jc w:val="left"/>
              <w:rPr>
                <w:sz w:val="18"/>
                <w:szCs w:val="18"/>
              </w:rPr>
            </w:pPr>
          </w:p>
        </w:tc>
        <w:tc>
          <w:tcPr>
            <w:tcW w:w="926" w:type="dxa"/>
            <w:vAlign w:val="center"/>
          </w:tcPr>
          <w:p w14:paraId="2AC0D1CA" w14:textId="77777777" w:rsidR="00251D0E" w:rsidRPr="002C3350" w:rsidRDefault="00251D0E" w:rsidP="0091445F">
            <w:pPr>
              <w:jc w:val="center"/>
              <w:rPr>
                <w:sz w:val="18"/>
                <w:szCs w:val="18"/>
              </w:rPr>
            </w:pPr>
          </w:p>
        </w:tc>
      </w:tr>
      <w:tr w:rsidR="00251D0E" w:rsidRPr="002C3350" w14:paraId="2E19ADFF" w14:textId="77777777" w:rsidTr="0091445F">
        <w:trPr>
          <w:trHeight w:val="283"/>
        </w:trPr>
        <w:tc>
          <w:tcPr>
            <w:tcW w:w="517" w:type="dxa"/>
            <w:vAlign w:val="center"/>
          </w:tcPr>
          <w:p w14:paraId="460D11A3" w14:textId="77777777" w:rsidR="00251D0E" w:rsidRPr="002C3350" w:rsidRDefault="00251D0E">
            <w:pPr>
              <w:pStyle w:val="ANormln"/>
              <w:numPr>
                <w:ilvl w:val="0"/>
                <w:numId w:val="18"/>
              </w:numPr>
              <w:spacing w:before="0"/>
              <w:ind w:left="0" w:firstLine="0"/>
              <w:jc w:val="left"/>
              <w:rPr>
                <w:rFonts w:cs="Arial"/>
                <w:sz w:val="18"/>
                <w:szCs w:val="18"/>
              </w:rPr>
            </w:pPr>
          </w:p>
        </w:tc>
        <w:tc>
          <w:tcPr>
            <w:tcW w:w="3977" w:type="dxa"/>
            <w:vAlign w:val="center"/>
          </w:tcPr>
          <w:p w14:paraId="7E6A7373" w14:textId="4255B70F" w:rsidR="00251D0E" w:rsidRPr="00EC10AF" w:rsidRDefault="0050719A" w:rsidP="0050719A">
            <w:pPr>
              <w:jc w:val="left"/>
              <w:rPr>
                <w:sz w:val="18"/>
                <w:szCs w:val="22"/>
              </w:rPr>
            </w:pPr>
            <w:r w:rsidRPr="0050719A">
              <w:rPr>
                <w:sz w:val="18"/>
                <w:szCs w:val="22"/>
              </w:rPr>
              <w:t>Přehledné, průkazné</w:t>
            </w:r>
            <w:r w:rsidR="001D4C76">
              <w:rPr>
                <w:sz w:val="18"/>
                <w:szCs w:val="22"/>
              </w:rPr>
              <w:t xml:space="preserve"> a </w:t>
            </w:r>
            <w:r w:rsidRPr="0050719A">
              <w:rPr>
                <w:sz w:val="18"/>
                <w:szCs w:val="22"/>
              </w:rPr>
              <w:t>efektivní zpracování</w:t>
            </w:r>
            <w:r>
              <w:rPr>
                <w:sz w:val="18"/>
                <w:szCs w:val="22"/>
              </w:rPr>
              <w:t xml:space="preserve"> </w:t>
            </w:r>
            <w:r w:rsidRPr="0050719A">
              <w:rPr>
                <w:sz w:val="18"/>
                <w:szCs w:val="22"/>
              </w:rPr>
              <w:t>dluhů</w:t>
            </w:r>
            <w:r>
              <w:rPr>
                <w:sz w:val="18"/>
                <w:szCs w:val="22"/>
              </w:rPr>
              <w:t>.</w:t>
            </w:r>
          </w:p>
        </w:tc>
        <w:tc>
          <w:tcPr>
            <w:tcW w:w="3978" w:type="dxa"/>
            <w:vAlign w:val="center"/>
          </w:tcPr>
          <w:p w14:paraId="54DC0FCB" w14:textId="77777777" w:rsidR="00251D0E" w:rsidRPr="002C3350" w:rsidRDefault="00251D0E" w:rsidP="0091445F">
            <w:pPr>
              <w:jc w:val="left"/>
              <w:rPr>
                <w:sz w:val="18"/>
                <w:szCs w:val="18"/>
              </w:rPr>
            </w:pPr>
          </w:p>
        </w:tc>
        <w:tc>
          <w:tcPr>
            <w:tcW w:w="926" w:type="dxa"/>
            <w:vAlign w:val="center"/>
          </w:tcPr>
          <w:p w14:paraId="1956B2E5" w14:textId="77777777" w:rsidR="00251D0E" w:rsidRPr="002C3350" w:rsidRDefault="00251D0E" w:rsidP="0091445F">
            <w:pPr>
              <w:jc w:val="center"/>
              <w:rPr>
                <w:sz w:val="18"/>
                <w:szCs w:val="18"/>
              </w:rPr>
            </w:pPr>
          </w:p>
        </w:tc>
      </w:tr>
      <w:tr w:rsidR="00251D0E" w:rsidRPr="002C3350" w14:paraId="27DDBEC3" w14:textId="77777777" w:rsidTr="0091445F">
        <w:trPr>
          <w:trHeight w:val="283"/>
        </w:trPr>
        <w:tc>
          <w:tcPr>
            <w:tcW w:w="517" w:type="dxa"/>
            <w:vAlign w:val="center"/>
          </w:tcPr>
          <w:p w14:paraId="6EAD353F" w14:textId="77777777" w:rsidR="00251D0E" w:rsidRPr="002C3350" w:rsidRDefault="00251D0E">
            <w:pPr>
              <w:pStyle w:val="ANormln"/>
              <w:numPr>
                <w:ilvl w:val="0"/>
                <w:numId w:val="18"/>
              </w:numPr>
              <w:spacing w:before="0"/>
              <w:ind w:left="0" w:firstLine="0"/>
              <w:jc w:val="left"/>
              <w:rPr>
                <w:rFonts w:cs="Arial"/>
                <w:sz w:val="18"/>
                <w:szCs w:val="18"/>
              </w:rPr>
            </w:pPr>
          </w:p>
        </w:tc>
        <w:tc>
          <w:tcPr>
            <w:tcW w:w="3977" w:type="dxa"/>
            <w:vAlign w:val="center"/>
          </w:tcPr>
          <w:p w14:paraId="05E09CF7" w14:textId="3A675DFA" w:rsidR="00251D0E" w:rsidRPr="00EC10AF" w:rsidRDefault="0050719A" w:rsidP="00EC10AF">
            <w:pPr>
              <w:jc w:val="left"/>
              <w:rPr>
                <w:sz w:val="18"/>
                <w:szCs w:val="22"/>
              </w:rPr>
            </w:pPr>
            <w:r w:rsidRPr="00627508">
              <w:rPr>
                <w:sz w:val="18"/>
                <w:szCs w:val="22"/>
              </w:rPr>
              <w:t>Automatizovaný výpočet opravných položek</w:t>
            </w:r>
            <w:r>
              <w:rPr>
                <w:sz w:val="18"/>
                <w:szCs w:val="22"/>
              </w:rPr>
              <w:t>.</w:t>
            </w:r>
          </w:p>
        </w:tc>
        <w:tc>
          <w:tcPr>
            <w:tcW w:w="3978" w:type="dxa"/>
            <w:vAlign w:val="center"/>
          </w:tcPr>
          <w:p w14:paraId="14F25293" w14:textId="77777777" w:rsidR="00251D0E" w:rsidRPr="002C3350" w:rsidRDefault="00251D0E" w:rsidP="0091445F">
            <w:pPr>
              <w:jc w:val="left"/>
              <w:rPr>
                <w:sz w:val="18"/>
                <w:szCs w:val="18"/>
              </w:rPr>
            </w:pPr>
          </w:p>
        </w:tc>
        <w:tc>
          <w:tcPr>
            <w:tcW w:w="926" w:type="dxa"/>
            <w:vAlign w:val="center"/>
          </w:tcPr>
          <w:p w14:paraId="2F5696A3" w14:textId="77777777" w:rsidR="00251D0E" w:rsidRPr="002C3350" w:rsidRDefault="00251D0E" w:rsidP="0091445F">
            <w:pPr>
              <w:jc w:val="center"/>
              <w:rPr>
                <w:sz w:val="18"/>
                <w:szCs w:val="18"/>
              </w:rPr>
            </w:pPr>
          </w:p>
        </w:tc>
      </w:tr>
      <w:tr w:rsidR="008151C1" w:rsidRPr="002C3350" w14:paraId="486394C1" w14:textId="77777777" w:rsidTr="0091445F">
        <w:trPr>
          <w:trHeight w:val="283"/>
        </w:trPr>
        <w:tc>
          <w:tcPr>
            <w:tcW w:w="517" w:type="dxa"/>
            <w:vAlign w:val="center"/>
          </w:tcPr>
          <w:p w14:paraId="2389E923" w14:textId="77777777" w:rsidR="008151C1" w:rsidRPr="002C3350" w:rsidRDefault="008151C1">
            <w:pPr>
              <w:pStyle w:val="ANormln"/>
              <w:numPr>
                <w:ilvl w:val="0"/>
                <w:numId w:val="18"/>
              </w:numPr>
              <w:spacing w:before="0"/>
              <w:ind w:left="0" w:firstLine="0"/>
              <w:jc w:val="left"/>
              <w:rPr>
                <w:rFonts w:cs="Arial"/>
                <w:sz w:val="18"/>
                <w:szCs w:val="18"/>
              </w:rPr>
            </w:pPr>
          </w:p>
        </w:tc>
        <w:tc>
          <w:tcPr>
            <w:tcW w:w="3977" w:type="dxa"/>
            <w:vAlign w:val="center"/>
          </w:tcPr>
          <w:p w14:paraId="7CC1A1FA" w14:textId="0FBBFA03" w:rsidR="008151C1" w:rsidRPr="002908AA" w:rsidRDefault="0050719A" w:rsidP="0091445F">
            <w:pPr>
              <w:jc w:val="left"/>
              <w:rPr>
                <w:sz w:val="18"/>
                <w:szCs w:val="22"/>
              </w:rPr>
            </w:pPr>
            <w:r w:rsidRPr="00627508">
              <w:rPr>
                <w:sz w:val="18"/>
                <w:szCs w:val="22"/>
              </w:rPr>
              <w:t>Evidence jednotlivých poplatníků</w:t>
            </w:r>
            <w:r>
              <w:rPr>
                <w:sz w:val="18"/>
                <w:szCs w:val="22"/>
              </w:rPr>
              <w:t xml:space="preserve"> </w:t>
            </w:r>
            <w:r w:rsidRPr="00627508">
              <w:rPr>
                <w:sz w:val="18"/>
                <w:szCs w:val="22"/>
              </w:rPr>
              <w:t>na jednotlivých účtech</w:t>
            </w:r>
            <w:r>
              <w:rPr>
                <w:sz w:val="18"/>
                <w:szCs w:val="22"/>
              </w:rPr>
              <w:t>.</w:t>
            </w:r>
          </w:p>
        </w:tc>
        <w:tc>
          <w:tcPr>
            <w:tcW w:w="3978" w:type="dxa"/>
            <w:vAlign w:val="center"/>
          </w:tcPr>
          <w:p w14:paraId="2B6FF1DA" w14:textId="77777777" w:rsidR="008151C1" w:rsidRPr="002C3350" w:rsidRDefault="008151C1" w:rsidP="0091445F">
            <w:pPr>
              <w:jc w:val="left"/>
              <w:rPr>
                <w:sz w:val="18"/>
                <w:szCs w:val="18"/>
              </w:rPr>
            </w:pPr>
          </w:p>
        </w:tc>
        <w:tc>
          <w:tcPr>
            <w:tcW w:w="926" w:type="dxa"/>
            <w:vAlign w:val="center"/>
          </w:tcPr>
          <w:p w14:paraId="009DFF9B" w14:textId="77777777" w:rsidR="008151C1" w:rsidRPr="002C3350" w:rsidRDefault="008151C1" w:rsidP="0091445F">
            <w:pPr>
              <w:jc w:val="center"/>
              <w:rPr>
                <w:sz w:val="18"/>
                <w:szCs w:val="18"/>
              </w:rPr>
            </w:pPr>
          </w:p>
        </w:tc>
      </w:tr>
      <w:tr w:rsidR="002908AA" w:rsidRPr="002C3350" w14:paraId="3FBD4DE2" w14:textId="77777777" w:rsidTr="0091445F">
        <w:trPr>
          <w:trHeight w:val="283"/>
        </w:trPr>
        <w:tc>
          <w:tcPr>
            <w:tcW w:w="517" w:type="dxa"/>
            <w:vAlign w:val="center"/>
          </w:tcPr>
          <w:p w14:paraId="727E0D3D" w14:textId="77777777" w:rsidR="002908AA" w:rsidRPr="002C3350" w:rsidRDefault="002908AA">
            <w:pPr>
              <w:pStyle w:val="ANormln"/>
              <w:numPr>
                <w:ilvl w:val="0"/>
                <w:numId w:val="18"/>
              </w:numPr>
              <w:spacing w:before="0"/>
              <w:ind w:left="0" w:firstLine="0"/>
              <w:jc w:val="left"/>
              <w:rPr>
                <w:rFonts w:cs="Arial"/>
                <w:sz w:val="18"/>
                <w:szCs w:val="18"/>
              </w:rPr>
            </w:pPr>
          </w:p>
        </w:tc>
        <w:tc>
          <w:tcPr>
            <w:tcW w:w="3977" w:type="dxa"/>
            <w:vAlign w:val="center"/>
          </w:tcPr>
          <w:p w14:paraId="68CED44B" w14:textId="28B908FA" w:rsidR="002908AA" w:rsidRPr="0050719A" w:rsidRDefault="0050719A" w:rsidP="0091445F">
            <w:pPr>
              <w:jc w:val="left"/>
              <w:rPr>
                <w:sz w:val="18"/>
                <w:szCs w:val="22"/>
              </w:rPr>
            </w:pPr>
            <w:r w:rsidRPr="00627508">
              <w:rPr>
                <w:sz w:val="18"/>
                <w:szCs w:val="22"/>
              </w:rPr>
              <w:t>Výstup do účetnictví dávkou doporučenou</w:t>
            </w:r>
            <w:r>
              <w:rPr>
                <w:sz w:val="18"/>
                <w:szCs w:val="22"/>
              </w:rPr>
              <w:t xml:space="preserve"> </w:t>
            </w:r>
            <w:r w:rsidRPr="00627508">
              <w:rPr>
                <w:sz w:val="18"/>
                <w:szCs w:val="22"/>
              </w:rPr>
              <w:t>větou</w:t>
            </w:r>
            <w:r>
              <w:rPr>
                <w:sz w:val="18"/>
                <w:szCs w:val="22"/>
              </w:rPr>
              <w:t xml:space="preserve"> </w:t>
            </w:r>
            <w:r w:rsidRPr="00627508">
              <w:rPr>
                <w:sz w:val="18"/>
                <w:szCs w:val="22"/>
              </w:rPr>
              <w:t>5, 6, G</w:t>
            </w:r>
            <w:r>
              <w:rPr>
                <w:sz w:val="18"/>
                <w:szCs w:val="22"/>
              </w:rPr>
              <w:t>.</w:t>
            </w:r>
          </w:p>
        </w:tc>
        <w:tc>
          <w:tcPr>
            <w:tcW w:w="3978" w:type="dxa"/>
            <w:vAlign w:val="center"/>
          </w:tcPr>
          <w:p w14:paraId="61B33A1B" w14:textId="77777777" w:rsidR="002908AA" w:rsidRPr="002C3350" w:rsidRDefault="002908AA" w:rsidP="0091445F">
            <w:pPr>
              <w:jc w:val="left"/>
              <w:rPr>
                <w:sz w:val="18"/>
                <w:szCs w:val="18"/>
              </w:rPr>
            </w:pPr>
          </w:p>
        </w:tc>
        <w:tc>
          <w:tcPr>
            <w:tcW w:w="926" w:type="dxa"/>
            <w:vAlign w:val="center"/>
          </w:tcPr>
          <w:p w14:paraId="33C8F720" w14:textId="77777777" w:rsidR="002908AA" w:rsidRPr="002C3350" w:rsidRDefault="002908AA" w:rsidP="0091445F">
            <w:pPr>
              <w:jc w:val="center"/>
              <w:rPr>
                <w:sz w:val="18"/>
                <w:szCs w:val="18"/>
              </w:rPr>
            </w:pPr>
          </w:p>
        </w:tc>
      </w:tr>
      <w:tr w:rsidR="009B69F8" w:rsidRPr="002C3350" w14:paraId="09C331A9" w14:textId="77777777" w:rsidTr="0091445F">
        <w:trPr>
          <w:trHeight w:val="283"/>
        </w:trPr>
        <w:tc>
          <w:tcPr>
            <w:tcW w:w="517" w:type="dxa"/>
            <w:vAlign w:val="center"/>
          </w:tcPr>
          <w:p w14:paraId="20807EC9" w14:textId="77777777" w:rsidR="009B69F8" w:rsidRPr="002C3350" w:rsidRDefault="009B69F8">
            <w:pPr>
              <w:pStyle w:val="ANormln"/>
              <w:numPr>
                <w:ilvl w:val="0"/>
                <w:numId w:val="18"/>
              </w:numPr>
              <w:spacing w:before="0"/>
              <w:ind w:left="0" w:firstLine="0"/>
              <w:jc w:val="left"/>
              <w:rPr>
                <w:rFonts w:cs="Arial"/>
                <w:sz w:val="18"/>
                <w:szCs w:val="18"/>
              </w:rPr>
            </w:pPr>
          </w:p>
        </w:tc>
        <w:tc>
          <w:tcPr>
            <w:tcW w:w="3977" w:type="dxa"/>
            <w:vAlign w:val="center"/>
          </w:tcPr>
          <w:p w14:paraId="7C8CAB99" w14:textId="04708B1A" w:rsidR="009B69F8" w:rsidRPr="00627508" w:rsidRDefault="009B69F8" w:rsidP="009B69F8">
            <w:pPr>
              <w:jc w:val="left"/>
              <w:rPr>
                <w:sz w:val="18"/>
                <w:szCs w:val="22"/>
              </w:rPr>
            </w:pPr>
            <w:r w:rsidRPr="00627508">
              <w:rPr>
                <w:sz w:val="18"/>
                <w:szCs w:val="22"/>
              </w:rPr>
              <w:t>Evidence hotovostních úhrad</w:t>
            </w:r>
            <w:r w:rsidR="001D4C76">
              <w:rPr>
                <w:sz w:val="18"/>
                <w:szCs w:val="22"/>
              </w:rPr>
              <w:t xml:space="preserve"> s </w:t>
            </w:r>
            <w:r w:rsidRPr="00627508">
              <w:rPr>
                <w:sz w:val="18"/>
                <w:szCs w:val="22"/>
              </w:rPr>
              <w:t>možností</w:t>
            </w:r>
            <w:r>
              <w:rPr>
                <w:sz w:val="18"/>
                <w:szCs w:val="22"/>
              </w:rPr>
              <w:t xml:space="preserve"> </w:t>
            </w:r>
            <w:r w:rsidRPr="00627508">
              <w:rPr>
                <w:sz w:val="18"/>
                <w:szCs w:val="22"/>
              </w:rPr>
              <w:t>online nebo</w:t>
            </w:r>
            <w:r>
              <w:rPr>
                <w:sz w:val="18"/>
                <w:szCs w:val="22"/>
              </w:rPr>
              <w:t xml:space="preserve"> </w:t>
            </w:r>
            <w:r w:rsidRPr="00627508">
              <w:rPr>
                <w:sz w:val="18"/>
                <w:szCs w:val="22"/>
              </w:rPr>
              <w:t>dávkového propojení</w:t>
            </w:r>
            <w:r w:rsidR="001D4C76">
              <w:rPr>
                <w:sz w:val="18"/>
                <w:szCs w:val="22"/>
              </w:rPr>
              <w:t xml:space="preserve"> s </w:t>
            </w:r>
            <w:r w:rsidRPr="00627508">
              <w:rPr>
                <w:sz w:val="18"/>
                <w:szCs w:val="22"/>
              </w:rPr>
              <w:t xml:space="preserve">modulem </w:t>
            </w:r>
            <w:r>
              <w:rPr>
                <w:sz w:val="18"/>
                <w:szCs w:val="22"/>
              </w:rPr>
              <w:t>pokladna.</w:t>
            </w:r>
          </w:p>
        </w:tc>
        <w:tc>
          <w:tcPr>
            <w:tcW w:w="3978" w:type="dxa"/>
            <w:vAlign w:val="center"/>
          </w:tcPr>
          <w:p w14:paraId="3BA010D5" w14:textId="77777777" w:rsidR="009B69F8" w:rsidRPr="002C3350" w:rsidRDefault="009B69F8" w:rsidP="0091445F">
            <w:pPr>
              <w:jc w:val="left"/>
              <w:rPr>
                <w:sz w:val="18"/>
                <w:szCs w:val="18"/>
              </w:rPr>
            </w:pPr>
          </w:p>
        </w:tc>
        <w:tc>
          <w:tcPr>
            <w:tcW w:w="926" w:type="dxa"/>
            <w:vAlign w:val="center"/>
          </w:tcPr>
          <w:p w14:paraId="06B285C9" w14:textId="77777777" w:rsidR="009B69F8" w:rsidRPr="002C3350" w:rsidRDefault="009B69F8" w:rsidP="0091445F">
            <w:pPr>
              <w:jc w:val="center"/>
              <w:rPr>
                <w:sz w:val="18"/>
                <w:szCs w:val="18"/>
              </w:rPr>
            </w:pPr>
          </w:p>
        </w:tc>
      </w:tr>
      <w:tr w:rsidR="009B69F8" w:rsidRPr="002C3350" w14:paraId="709D88F3" w14:textId="77777777" w:rsidTr="0091445F">
        <w:trPr>
          <w:trHeight w:val="283"/>
        </w:trPr>
        <w:tc>
          <w:tcPr>
            <w:tcW w:w="517" w:type="dxa"/>
            <w:vAlign w:val="center"/>
          </w:tcPr>
          <w:p w14:paraId="4F7BE674" w14:textId="77777777" w:rsidR="009B69F8" w:rsidRPr="002C3350" w:rsidRDefault="009B69F8">
            <w:pPr>
              <w:pStyle w:val="ANormln"/>
              <w:numPr>
                <w:ilvl w:val="0"/>
                <w:numId w:val="18"/>
              </w:numPr>
              <w:spacing w:before="0"/>
              <w:ind w:left="0" w:firstLine="0"/>
              <w:jc w:val="left"/>
              <w:rPr>
                <w:rFonts w:cs="Arial"/>
                <w:sz w:val="18"/>
                <w:szCs w:val="18"/>
              </w:rPr>
            </w:pPr>
          </w:p>
        </w:tc>
        <w:tc>
          <w:tcPr>
            <w:tcW w:w="3977" w:type="dxa"/>
            <w:vAlign w:val="center"/>
          </w:tcPr>
          <w:p w14:paraId="5F44DCEF" w14:textId="2F2DE59F" w:rsidR="009B69F8" w:rsidRPr="00627508" w:rsidRDefault="009B69F8" w:rsidP="009B69F8">
            <w:pPr>
              <w:jc w:val="left"/>
              <w:rPr>
                <w:sz w:val="18"/>
                <w:szCs w:val="22"/>
              </w:rPr>
            </w:pPr>
            <w:r w:rsidRPr="00627508">
              <w:rPr>
                <w:sz w:val="18"/>
                <w:szCs w:val="22"/>
              </w:rPr>
              <w:t>Evidence bezhotovostních úhrad</w:t>
            </w:r>
            <w:r w:rsidR="001D4C76">
              <w:rPr>
                <w:sz w:val="18"/>
                <w:szCs w:val="22"/>
              </w:rPr>
              <w:t xml:space="preserve"> s </w:t>
            </w:r>
            <w:r w:rsidRPr="00627508">
              <w:rPr>
                <w:sz w:val="18"/>
                <w:szCs w:val="22"/>
              </w:rPr>
              <w:t>možností</w:t>
            </w:r>
            <w:r>
              <w:rPr>
                <w:sz w:val="18"/>
                <w:szCs w:val="22"/>
              </w:rPr>
              <w:t xml:space="preserve"> </w:t>
            </w:r>
            <w:r w:rsidRPr="00627508">
              <w:rPr>
                <w:sz w:val="18"/>
                <w:szCs w:val="22"/>
              </w:rPr>
              <w:t>online</w:t>
            </w:r>
            <w:r>
              <w:rPr>
                <w:sz w:val="18"/>
                <w:szCs w:val="22"/>
              </w:rPr>
              <w:t xml:space="preserve"> </w:t>
            </w:r>
            <w:r w:rsidRPr="00627508">
              <w:rPr>
                <w:sz w:val="18"/>
                <w:szCs w:val="22"/>
              </w:rPr>
              <w:t xml:space="preserve">nebo dávkového propojení na </w:t>
            </w:r>
            <w:r>
              <w:rPr>
                <w:sz w:val="18"/>
                <w:szCs w:val="22"/>
              </w:rPr>
              <w:t>modul banka.</w:t>
            </w:r>
          </w:p>
        </w:tc>
        <w:tc>
          <w:tcPr>
            <w:tcW w:w="3978" w:type="dxa"/>
            <w:vAlign w:val="center"/>
          </w:tcPr>
          <w:p w14:paraId="6FDCB322" w14:textId="77777777" w:rsidR="009B69F8" w:rsidRPr="002C3350" w:rsidRDefault="009B69F8" w:rsidP="0091445F">
            <w:pPr>
              <w:jc w:val="left"/>
              <w:rPr>
                <w:sz w:val="18"/>
                <w:szCs w:val="18"/>
              </w:rPr>
            </w:pPr>
          </w:p>
        </w:tc>
        <w:tc>
          <w:tcPr>
            <w:tcW w:w="926" w:type="dxa"/>
            <w:vAlign w:val="center"/>
          </w:tcPr>
          <w:p w14:paraId="00D1184A" w14:textId="77777777" w:rsidR="009B69F8" w:rsidRPr="002C3350" w:rsidRDefault="009B69F8" w:rsidP="0091445F">
            <w:pPr>
              <w:jc w:val="center"/>
              <w:rPr>
                <w:sz w:val="18"/>
                <w:szCs w:val="18"/>
              </w:rPr>
            </w:pPr>
          </w:p>
        </w:tc>
      </w:tr>
      <w:tr w:rsidR="009B69F8" w:rsidRPr="002C3350" w14:paraId="4ACB46B9" w14:textId="77777777" w:rsidTr="0091445F">
        <w:trPr>
          <w:trHeight w:val="283"/>
        </w:trPr>
        <w:tc>
          <w:tcPr>
            <w:tcW w:w="517" w:type="dxa"/>
            <w:vAlign w:val="center"/>
          </w:tcPr>
          <w:p w14:paraId="6939EE17" w14:textId="77777777" w:rsidR="009B69F8" w:rsidRPr="002C3350" w:rsidRDefault="009B69F8">
            <w:pPr>
              <w:pStyle w:val="ANormln"/>
              <w:numPr>
                <w:ilvl w:val="0"/>
                <w:numId w:val="18"/>
              </w:numPr>
              <w:spacing w:before="0"/>
              <w:ind w:left="0" w:firstLine="0"/>
              <w:jc w:val="left"/>
              <w:rPr>
                <w:rFonts w:cs="Arial"/>
                <w:sz w:val="18"/>
                <w:szCs w:val="18"/>
              </w:rPr>
            </w:pPr>
          </w:p>
        </w:tc>
        <w:tc>
          <w:tcPr>
            <w:tcW w:w="3977" w:type="dxa"/>
            <w:vAlign w:val="center"/>
          </w:tcPr>
          <w:p w14:paraId="6E6FD9F2" w14:textId="5E6528D4" w:rsidR="009B69F8" w:rsidRPr="00627508" w:rsidRDefault="007F6F9D" w:rsidP="0091445F">
            <w:pPr>
              <w:jc w:val="left"/>
              <w:rPr>
                <w:sz w:val="18"/>
                <w:szCs w:val="22"/>
              </w:rPr>
            </w:pPr>
            <w:r w:rsidRPr="00627508">
              <w:rPr>
                <w:sz w:val="18"/>
                <w:szCs w:val="22"/>
              </w:rPr>
              <w:t>Importy</w:t>
            </w:r>
            <w:r w:rsidR="001D4C76">
              <w:rPr>
                <w:sz w:val="18"/>
                <w:szCs w:val="22"/>
              </w:rPr>
              <w:t xml:space="preserve"> a </w:t>
            </w:r>
            <w:r w:rsidRPr="00627508">
              <w:rPr>
                <w:sz w:val="18"/>
                <w:szCs w:val="22"/>
              </w:rPr>
              <w:t>exporty dat při zavádění za pomoci</w:t>
            </w:r>
            <w:r>
              <w:rPr>
                <w:sz w:val="18"/>
                <w:szCs w:val="22"/>
              </w:rPr>
              <w:t xml:space="preserve"> </w:t>
            </w:r>
            <w:r w:rsidRPr="00627508">
              <w:rPr>
                <w:sz w:val="18"/>
                <w:szCs w:val="22"/>
              </w:rPr>
              <w:t>databázových souborů</w:t>
            </w:r>
            <w:r w:rsidR="001D4C76">
              <w:rPr>
                <w:sz w:val="18"/>
                <w:szCs w:val="22"/>
              </w:rPr>
              <w:t xml:space="preserve"> i </w:t>
            </w:r>
            <w:r w:rsidRPr="00627508">
              <w:rPr>
                <w:sz w:val="18"/>
                <w:szCs w:val="22"/>
              </w:rPr>
              <w:t>textových dávek</w:t>
            </w:r>
            <w:r>
              <w:rPr>
                <w:sz w:val="18"/>
                <w:szCs w:val="22"/>
              </w:rPr>
              <w:t>.</w:t>
            </w:r>
          </w:p>
        </w:tc>
        <w:tc>
          <w:tcPr>
            <w:tcW w:w="3978" w:type="dxa"/>
            <w:vAlign w:val="center"/>
          </w:tcPr>
          <w:p w14:paraId="540900D7" w14:textId="77777777" w:rsidR="009B69F8" w:rsidRPr="002C3350" w:rsidRDefault="009B69F8" w:rsidP="0091445F">
            <w:pPr>
              <w:jc w:val="left"/>
              <w:rPr>
                <w:sz w:val="18"/>
                <w:szCs w:val="18"/>
              </w:rPr>
            </w:pPr>
          </w:p>
        </w:tc>
        <w:tc>
          <w:tcPr>
            <w:tcW w:w="926" w:type="dxa"/>
            <w:vAlign w:val="center"/>
          </w:tcPr>
          <w:p w14:paraId="78720F8B" w14:textId="77777777" w:rsidR="009B69F8" w:rsidRPr="002C3350" w:rsidRDefault="009B69F8" w:rsidP="0091445F">
            <w:pPr>
              <w:jc w:val="center"/>
              <w:rPr>
                <w:sz w:val="18"/>
                <w:szCs w:val="18"/>
              </w:rPr>
            </w:pPr>
          </w:p>
        </w:tc>
      </w:tr>
      <w:tr w:rsidR="009B69F8" w:rsidRPr="002C3350" w14:paraId="6A38D691" w14:textId="77777777" w:rsidTr="0091445F">
        <w:trPr>
          <w:trHeight w:val="283"/>
        </w:trPr>
        <w:tc>
          <w:tcPr>
            <w:tcW w:w="517" w:type="dxa"/>
            <w:vAlign w:val="center"/>
          </w:tcPr>
          <w:p w14:paraId="41BBB225" w14:textId="77777777" w:rsidR="009B69F8" w:rsidRPr="002C3350" w:rsidRDefault="009B69F8">
            <w:pPr>
              <w:pStyle w:val="ANormln"/>
              <w:numPr>
                <w:ilvl w:val="0"/>
                <w:numId w:val="18"/>
              </w:numPr>
              <w:spacing w:before="0"/>
              <w:ind w:left="0" w:firstLine="0"/>
              <w:jc w:val="left"/>
              <w:rPr>
                <w:rFonts w:cs="Arial"/>
                <w:sz w:val="18"/>
                <w:szCs w:val="18"/>
              </w:rPr>
            </w:pPr>
          </w:p>
        </w:tc>
        <w:tc>
          <w:tcPr>
            <w:tcW w:w="3977" w:type="dxa"/>
            <w:vAlign w:val="center"/>
          </w:tcPr>
          <w:p w14:paraId="58AE08D6" w14:textId="32E86253" w:rsidR="009B69F8" w:rsidRPr="00627508" w:rsidRDefault="007F6F9D" w:rsidP="0091445F">
            <w:pPr>
              <w:jc w:val="left"/>
              <w:rPr>
                <w:sz w:val="18"/>
                <w:szCs w:val="22"/>
              </w:rPr>
            </w:pPr>
            <w:r w:rsidRPr="00627508">
              <w:rPr>
                <w:sz w:val="18"/>
                <w:szCs w:val="22"/>
              </w:rPr>
              <w:t>Vazba na externí systémy (</w:t>
            </w:r>
            <w:proofErr w:type="spellStart"/>
            <w:r w:rsidRPr="00627508">
              <w:rPr>
                <w:sz w:val="18"/>
                <w:szCs w:val="22"/>
              </w:rPr>
              <w:t>ISZR</w:t>
            </w:r>
            <w:proofErr w:type="spellEnd"/>
            <w:r w:rsidRPr="00627508">
              <w:rPr>
                <w:sz w:val="18"/>
                <w:szCs w:val="22"/>
              </w:rPr>
              <w:t>, insolvenční</w:t>
            </w:r>
            <w:r>
              <w:rPr>
                <w:sz w:val="18"/>
                <w:szCs w:val="22"/>
              </w:rPr>
              <w:t xml:space="preserve"> </w:t>
            </w:r>
            <w:r w:rsidRPr="00627508">
              <w:rPr>
                <w:sz w:val="18"/>
                <w:szCs w:val="22"/>
              </w:rPr>
              <w:t>rejstřík,</w:t>
            </w:r>
            <w:r>
              <w:rPr>
                <w:sz w:val="18"/>
                <w:szCs w:val="22"/>
              </w:rPr>
              <w:t xml:space="preserve"> </w:t>
            </w:r>
            <w:proofErr w:type="spellStart"/>
            <w:r w:rsidRPr="00627508">
              <w:rPr>
                <w:sz w:val="18"/>
                <w:szCs w:val="22"/>
              </w:rPr>
              <w:t>SIPO</w:t>
            </w:r>
            <w:proofErr w:type="spellEnd"/>
            <w:r w:rsidRPr="00627508">
              <w:rPr>
                <w:sz w:val="18"/>
                <w:szCs w:val="22"/>
              </w:rPr>
              <w:t>, AV)</w:t>
            </w:r>
            <w:r>
              <w:rPr>
                <w:sz w:val="18"/>
                <w:szCs w:val="22"/>
              </w:rPr>
              <w:t>.</w:t>
            </w:r>
          </w:p>
        </w:tc>
        <w:tc>
          <w:tcPr>
            <w:tcW w:w="3978" w:type="dxa"/>
            <w:vAlign w:val="center"/>
          </w:tcPr>
          <w:p w14:paraId="2795D9F4" w14:textId="77777777" w:rsidR="009B69F8" w:rsidRPr="002C3350" w:rsidRDefault="009B69F8" w:rsidP="0091445F">
            <w:pPr>
              <w:jc w:val="left"/>
              <w:rPr>
                <w:sz w:val="18"/>
                <w:szCs w:val="18"/>
              </w:rPr>
            </w:pPr>
          </w:p>
        </w:tc>
        <w:tc>
          <w:tcPr>
            <w:tcW w:w="926" w:type="dxa"/>
            <w:vAlign w:val="center"/>
          </w:tcPr>
          <w:p w14:paraId="3AD721CF" w14:textId="77777777" w:rsidR="009B69F8" w:rsidRPr="002C3350" w:rsidRDefault="009B69F8" w:rsidP="0091445F">
            <w:pPr>
              <w:jc w:val="center"/>
              <w:rPr>
                <w:sz w:val="18"/>
                <w:szCs w:val="18"/>
              </w:rPr>
            </w:pPr>
          </w:p>
        </w:tc>
      </w:tr>
      <w:tr w:rsidR="007F6F9D" w:rsidRPr="002C3350" w14:paraId="7A9C3DBE" w14:textId="77777777" w:rsidTr="0091445F">
        <w:trPr>
          <w:trHeight w:val="283"/>
        </w:trPr>
        <w:tc>
          <w:tcPr>
            <w:tcW w:w="517" w:type="dxa"/>
            <w:vAlign w:val="center"/>
          </w:tcPr>
          <w:p w14:paraId="02EC451A" w14:textId="77777777" w:rsidR="007F6F9D" w:rsidRPr="002C3350" w:rsidRDefault="007F6F9D">
            <w:pPr>
              <w:pStyle w:val="ANormln"/>
              <w:numPr>
                <w:ilvl w:val="0"/>
                <w:numId w:val="18"/>
              </w:numPr>
              <w:spacing w:before="0"/>
              <w:ind w:left="0" w:firstLine="0"/>
              <w:jc w:val="left"/>
              <w:rPr>
                <w:rFonts w:cs="Arial"/>
                <w:sz w:val="18"/>
                <w:szCs w:val="18"/>
              </w:rPr>
            </w:pPr>
          </w:p>
        </w:tc>
        <w:tc>
          <w:tcPr>
            <w:tcW w:w="3977" w:type="dxa"/>
            <w:vAlign w:val="center"/>
          </w:tcPr>
          <w:p w14:paraId="3D239551" w14:textId="31558A95" w:rsidR="007F6F9D" w:rsidRPr="00627508" w:rsidRDefault="007F6F9D" w:rsidP="0091445F">
            <w:pPr>
              <w:jc w:val="left"/>
              <w:rPr>
                <w:sz w:val="18"/>
                <w:szCs w:val="22"/>
              </w:rPr>
            </w:pPr>
            <w:r>
              <w:rPr>
                <w:sz w:val="18"/>
                <w:szCs w:val="22"/>
              </w:rPr>
              <w:t xml:space="preserve">Modul </w:t>
            </w:r>
            <w:r w:rsidRPr="00627508">
              <w:rPr>
                <w:sz w:val="18"/>
                <w:szCs w:val="22"/>
              </w:rPr>
              <w:t>specializovaný na správu</w:t>
            </w:r>
            <w:r>
              <w:rPr>
                <w:sz w:val="18"/>
                <w:szCs w:val="22"/>
              </w:rPr>
              <w:t xml:space="preserve"> </w:t>
            </w:r>
            <w:r w:rsidRPr="00627508">
              <w:rPr>
                <w:sz w:val="18"/>
                <w:szCs w:val="22"/>
              </w:rPr>
              <w:t>pohledávek</w:t>
            </w:r>
            <w:r w:rsidR="001D4C76">
              <w:rPr>
                <w:sz w:val="18"/>
                <w:szCs w:val="22"/>
              </w:rPr>
              <w:t xml:space="preserve"> s </w:t>
            </w:r>
            <w:r w:rsidRPr="00627508">
              <w:rPr>
                <w:sz w:val="18"/>
                <w:szCs w:val="22"/>
              </w:rPr>
              <w:t>podporou vymáhacího procesu</w:t>
            </w:r>
            <w:r>
              <w:rPr>
                <w:sz w:val="18"/>
                <w:szCs w:val="22"/>
              </w:rPr>
              <w:t>.</w:t>
            </w:r>
          </w:p>
        </w:tc>
        <w:tc>
          <w:tcPr>
            <w:tcW w:w="3978" w:type="dxa"/>
            <w:vAlign w:val="center"/>
          </w:tcPr>
          <w:p w14:paraId="192417FA" w14:textId="77777777" w:rsidR="007F6F9D" w:rsidRPr="002C3350" w:rsidRDefault="007F6F9D" w:rsidP="0091445F">
            <w:pPr>
              <w:jc w:val="left"/>
              <w:rPr>
                <w:sz w:val="18"/>
                <w:szCs w:val="18"/>
              </w:rPr>
            </w:pPr>
          </w:p>
        </w:tc>
        <w:tc>
          <w:tcPr>
            <w:tcW w:w="926" w:type="dxa"/>
            <w:vAlign w:val="center"/>
          </w:tcPr>
          <w:p w14:paraId="18B88A3E" w14:textId="77777777" w:rsidR="007F6F9D" w:rsidRPr="002C3350" w:rsidRDefault="007F6F9D" w:rsidP="0091445F">
            <w:pPr>
              <w:jc w:val="center"/>
              <w:rPr>
                <w:sz w:val="18"/>
                <w:szCs w:val="18"/>
              </w:rPr>
            </w:pPr>
          </w:p>
        </w:tc>
      </w:tr>
      <w:tr w:rsidR="002908AA" w:rsidRPr="002C3350" w14:paraId="5DA6D7E8" w14:textId="77777777" w:rsidTr="0091445F">
        <w:trPr>
          <w:trHeight w:val="283"/>
        </w:trPr>
        <w:tc>
          <w:tcPr>
            <w:tcW w:w="517" w:type="dxa"/>
            <w:vAlign w:val="center"/>
          </w:tcPr>
          <w:p w14:paraId="753032AF" w14:textId="77777777" w:rsidR="002908AA" w:rsidRPr="002C3350" w:rsidRDefault="002908AA">
            <w:pPr>
              <w:pStyle w:val="ANormln"/>
              <w:numPr>
                <w:ilvl w:val="0"/>
                <w:numId w:val="18"/>
              </w:numPr>
              <w:spacing w:before="0"/>
              <w:ind w:left="0" w:firstLine="0"/>
              <w:jc w:val="left"/>
              <w:rPr>
                <w:rFonts w:cs="Arial"/>
                <w:sz w:val="18"/>
                <w:szCs w:val="18"/>
              </w:rPr>
            </w:pPr>
          </w:p>
        </w:tc>
        <w:tc>
          <w:tcPr>
            <w:tcW w:w="3977" w:type="dxa"/>
            <w:vAlign w:val="center"/>
          </w:tcPr>
          <w:p w14:paraId="5515644D" w14:textId="57468332" w:rsidR="002908AA" w:rsidRPr="00EE4BAB" w:rsidRDefault="00627508" w:rsidP="007F6F9D">
            <w:pPr>
              <w:jc w:val="left"/>
              <w:rPr>
                <w:sz w:val="18"/>
                <w:szCs w:val="22"/>
                <w:highlight w:val="yellow"/>
              </w:rPr>
            </w:pPr>
            <w:r w:rsidRPr="00627508">
              <w:rPr>
                <w:sz w:val="18"/>
                <w:szCs w:val="22"/>
              </w:rPr>
              <w:t>Možnost individuálního zadání dat samostatně</w:t>
            </w:r>
            <w:r w:rsidR="007F6F9D">
              <w:rPr>
                <w:sz w:val="18"/>
                <w:szCs w:val="22"/>
              </w:rPr>
              <w:t xml:space="preserve"> </w:t>
            </w:r>
            <w:r w:rsidRPr="00627508">
              <w:rPr>
                <w:sz w:val="18"/>
                <w:szCs w:val="22"/>
              </w:rPr>
              <w:t>nebo</w:t>
            </w:r>
            <w:r w:rsidR="007F6F9D">
              <w:rPr>
                <w:sz w:val="18"/>
                <w:szCs w:val="22"/>
              </w:rPr>
              <w:t xml:space="preserve"> </w:t>
            </w:r>
            <w:r w:rsidRPr="00627508">
              <w:rPr>
                <w:sz w:val="18"/>
                <w:szCs w:val="22"/>
              </w:rPr>
              <w:t>za pomoci hromadných akcí</w:t>
            </w:r>
          </w:p>
        </w:tc>
        <w:tc>
          <w:tcPr>
            <w:tcW w:w="3978" w:type="dxa"/>
            <w:vAlign w:val="center"/>
          </w:tcPr>
          <w:p w14:paraId="30B5BA10" w14:textId="77777777" w:rsidR="002908AA" w:rsidRPr="002C3350" w:rsidRDefault="002908AA" w:rsidP="0091445F">
            <w:pPr>
              <w:jc w:val="left"/>
              <w:rPr>
                <w:sz w:val="18"/>
                <w:szCs w:val="18"/>
              </w:rPr>
            </w:pPr>
          </w:p>
        </w:tc>
        <w:tc>
          <w:tcPr>
            <w:tcW w:w="926" w:type="dxa"/>
            <w:vAlign w:val="center"/>
          </w:tcPr>
          <w:p w14:paraId="46AFB45B" w14:textId="77777777" w:rsidR="002908AA" w:rsidRPr="002C3350" w:rsidRDefault="002908AA" w:rsidP="0091445F">
            <w:pPr>
              <w:jc w:val="center"/>
              <w:rPr>
                <w:sz w:val="18"/>
                <w:szCs w:val="18"/>
              </w:rPr>
            </w:pPr>
          </w:p>
        </w:tc>
      </w:tr>
    </w:tbl>
    <w:p w14:paraId="687C5C94" w14:textId="77777777" w:rsidR="00EC10AF" w:rsidRPr="0035788A" w:rsidRDefault="00EC10AF" w:rsidP="0035788A"/>
    <w:p w14:paraId="66E7AC5B" w14:textId="01CF7BA0" w:rsidR="0035788A" w:rsidRDefault="0035788A" w:rsidP="0035788A">
      <w:pPr>
        <w:pStyle w:val="Nadpis2"/>
      </w:pPr>
      <w:bookmarkStart w:id="87" w:name="_Toc149130029"/>
      <w:r>
        <w:t>Pokladna</w:t>
      </w:r>
      <w:bookmarkEnd w:id="87"/>
    </w:p>
    <w:p w14:paraId="76BFFDBB" w14:textId="485D7871" w:rsidR="00760118" w:rsidRPr="002C3350" w:rsidRDefault="00760118" w:rsidP="00760118">
      <w:pPr>
        <w:pStyle w:val="Titulek"/>
        <w:keepNext/>
        <w:rPr>
          <w:rFonts w:cs="Arial"/>
        </w:rPr>
      </w:pPr>
      <w:bookmarkStart w:id="88" w:name="_Toc149130064"/>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9</w:t>
      </w:r>
      <w:r w:rsidRPr="002C3350">
        <w:rPr>
          <w:rFonts w:cs="Arial"/>
        </w:rPr>
        <w:fldChar w:fldCharType="end"/>
      </w:r>
      <w:r w:rsidRPr="002C3350">
        <w:rPr>
          <w:rFonts w:cs="Arial"/>
        </w:rPr>
        <w:t xml:space="preserve">: </w:t>
      </w:r>
      <w:r w:rsidR="0035788A">
        <w:t>Pokladna</w:t>
      </w:r>
      <w:bookmarkEnd w:id="88"/>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760118" w:rsidRPr="002C3350" w14:paraId="4689C18C" w14:textId="77777777" w:rsidTr="00D27D73">
        <w:tc>
          <w:tcPr>
            <w:tcW w:w="517" w:type="dxa"/>
            <w:tcBorders>
              <w:top w:val="single" w:sz="4" w:space="0" w:color="808080"/>
            </w:tcBorders>
            <w:vAlign w:val="center"/>
          </w:tcPr>
          <w:p w14:paraId="3E75EC10" w14:textId="77777777" w:rsidR="00760118" w:rsidRPr="002C3350" w:rsidRDefault="00760118" w:rsidP="00D27D73">
            <w:pPr>
              <w:pStyle w:val="ANormln"/>
              <w:keepNext/>
              <w:jc w:val="center"/>
              <w:rPr>
                <w:rFonts w:cs="Arial"/>
                <w:b/>
                <w:sz w:val="18"/>
                <w:szCs w:val="18"/>
              </w:rPr>
            </w:pPr>
            <w:r w:rsidRPr="002C3350">
              <w:rPr>
                <w:rFonts w:cs="Arial"/>
                <w:b/>
                <w:sz w:val="18"/>
                <w:szCs w:val="18"/>
              </w:rPr>
              <w:t>č.</w:t>
            </w:r>
          </w:p>
        </w:tc>
        <w:tc>
          <w:tcPr>
            <w:tcW w:w="3977" w:type="dxa"/>
            <w:tcBorders>
              <w:top w:val="single" w:sz="4" w:space="0" w:color="808080"/>
            </w:tcBorders>
            <w:vAlign w:val="center"/>
          </w:tcPr>
          <w:p w14:paraId="4CEE08D7" w14:textId="14C49BB9" w:rsidR="00760118" w:rsidRPr="002C3350" w:rsidRDefault="00760118" w:rsidP="00D27D73">
            <w:pPr>
              <w:pStyle w:val="ANormln"/>
              <w:keepNext/>
              <w:jc w:val="center"/>
              <w:rPr>
                <w:rFonts w:cs="Arial"/>
                <w:b/>
                <w:sz w:val="18"/>
                <w:szCs w:val="18"/>
              </w:rPr>
            </w:pPr>
            <w:r w:rsidRPr="002C3350">
              <w:rPr>
                <w:rFonts w:cs="Arial"/>
                <w:b/>
                <w:sz w:val="18"/>
                <w:szCs w:val="18"/>
              </w:rPr>
              <w:t>Specifikace minimálních požadavků</w:t>
            </w:r>
            <w:r w:rsidR="00E025C1" w:rsidRPr="002C3350">
              <w:rPr>
                <w:rFonts w:cs="Arial"/>
                <w:b/>
                <w:sz w:val="18"/>
                <w:szCs w:val="18"/>
              </w:rPr>
              <w:t>.</w:t>
            </w:r>
          </w:p>
        </w:tc>
        <w:tc>
          <w:tcPr>
            <w:tcW w:w="3978" w:type="dxa"/>
            <w:tcBorders>
              <w:top w:val="single" w:sz="4" w:space="0" w:color="808080"/>
            </w:tcBorders>
            <w:vAlign w:val="center"/>
          </w:tcPr>
          <w:p w14:paraId="62D5F094" w14:textId="372FA492" w:rsidR="00760118" w:rsidRPr="002C3350" w:rsidRDefault="00E025C1" w:rsidP="0035788A">
            <w:pPr>
              <w:pStyle w:val="ANormln"/>
              <w:keepNext/>
              <w:jc w:val="center"/>
              <w:rPr>
                <w:rFonts w:cs="Arial"/>
                <w:b/>
                <w:sz w:val="18"/>
                <w:szCs w:val="18"/>
              </w:rPr>
            </w:pPr>
            <w:r w:rsidRPr="002C3350">
              <w:rPr>
                <w:rFonts w:cs="Arial"/>
                <w:b/>
                <w:sz w:val="18"/>
                <w:szCs w:val="18"/>
              </w:rPr>
              <w:t>Účastníkem nabízená hodnota,</w:t>
            </w:r>
            <w:r w:rsidR="0035788A">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447B3AC0" w14:textId="77777777" w:rsidR="00760118" w:rsidRPr="002C3350" w:rsidRDefault="00760118" w:rsidP="00D27D73">
            <w:pPr>
              <w:pStyle w:val="ANormln"/>
              <w:keepNext/>
              <w:jc w:val="center"/>
              <w:rPr>
                <w:rFonts w:cs="Arial"/>
                <w:b/>
                <w:sz w:val="18"/>
                <w:szCs w:val="18"/>
              </w:rPr>
            </w:pPr>
            <w:r w:rsidRPr="002C3350">
              <w:rPr>
                <w:rFonts w:cs="Arial"/>
                <w:b/>
                <w:sz w:val="18"/>
                <w:szCs w:val="18"/>
              </w:rPr>
              <w:t>Splněno [ano/ne]</w:t>
            </w:r>
          </w:p>
        </w:tc>
      </w:tr>
      <w:tr w:rsidR="00635962" w:rsidRPr="002C3350" w14:paraId="7F46F927" w14:textId="77777777" w:rsidTr="00500EB9">
        <w:trPr>
          <w:trHeight w:val="283"/>
        </w:trPr>
        <w:tc>
          <w:tcPr>
            <w:tcW w:w="517" w:type="dxa"/>
            <w:vAlign w:val="center"/>
          </w:tcPr>
          <w:p w14:paraId="2DD303FB" w14:textId="77777777" w:rsidR="00635962" w:rsidRPr="002C3350" w:rsidRDefault="00635962">
            <w:pPr>
              <w:pStyle w:val="ANormln"/>
              <w:numPr>
                <w:ilvl w:val="0"/>
                <w:numId w:val="31"/>
              </w:numPr>
              <w:spacing w:before="0"/>
              <w:ind w:left="0" w:firstLine="0"/>
              <w:jc w:val="left"/>
              <w:rPr>
                <w:rFonts w:cs="Arial"/>
                <w:sz w:val="18"/>
                <w:szCs w:val="18"/>
              </w:rPr>
            </w:pPr>
          </w:p>
        </w:tc>
        <w:tc>
          <w:tcPr>
            <w:tcW w:w="3977" w:type="dxa"/>
            <w:vAlign w:val="center"/>
          </w:tcPr>
          <w:p w14:paraId="394E68E7" w14:textId="3ACE8675" w:rsidR="00451BAB" w:rsidRPr="002C3350" w:rsidRDefault="000475C4" w:rsidP="00500EB9">
            <w:pPr>
              <w:jc w:val="left"/>
              <w:rPr>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_Ref138232997 \r \h </w:instrText>
            </w:r>
            <w:r w:rsidR="00500EB9">
              <w:rPr>
                <w:sz w:val="18"/>
                <w:szCs w:val="22"/>
              </w:rPr>
              <w:instrText xml:space="preserve"> \* MERGEFORMAT </w:instrText>
            </w:r>
            <w:r>
              <w:rPr>
                <w:sz w:val="18"/>
                <w:szCs w:val="22"/>
              </w:rPr>
            </w:r>
            <w:r>
              <w:rPr>
                <w:sz w:val="18"/>
                <w:szCs w:val="22"/>
              </w:rPr>
              <w:fldChar w:fldCharType="separate"/>
            </w:r>
            <w:r w:rsidR="00DE6966">
              <w:rPr>
                <w:sz w:val="18"/>
                <w:szCs w:val="22"/>
              </w:rPr>
              <w:t>2.7</w:t>
            </w:r>
            <w:r>
              <w:rPr>
                <w:sz w:val="18"/>
                <w:szCs w:val="22"/>
              </w:rPr>
              <w:fldChar w:fldCharType="end"/>
            </w:r>
            <w:r>
              <w:rPr>
                <w:sz w:val="18"/>
                <w:szCs w:val="22"/>
              </w:rPr>
              <w:t>.</w:t>
            </w:r>
          </w:p>
        </w:tc>
        <w:tc>
          <w:tcPr>
            <w:tcW w:w="3978" w:type="dxa"/>
            <w:vAlign w:val="center"/>
          </w:tcPr>
          <w:p w14:paraId="101B3006" w14:textId="77777777" w:rsidR="00635962" w:rsidRPr="002C3350" w:rsidRDefault="00635962" w:rsidP="00635962">
            <w:pPr>
              <w:jc w:val="left"/>
              <w:rPr>
                <w:sz w:val="18"/>
                <w:szCs w:val="18"/>
              </w:rPr>
            </w:pPr>
          </w:p>
        </w:tc>
        <w:tc>
          <w:tcPr>
            <w:tcW w:w="926" w:type="dxa"/>
            <w:vAlign w:val="center"/>
          </w:tcPr>
          <w:p w14:paraId="7E0E224E" w14:textId="77777777" w:rsidR="00635962" w:rsidRPr="002C3350" w:rsidRDefault="00635962" w:rsidP="00635962">
            <w:pPr>
              <w:jc w:val="center"/>
              <w:rPr>
                <w:sz w:val="18"/>
                <w:szCs w:val="18"/>
              </w:rPr>
            </w:pPr>
          </w:p>
        </w:tc>
      </w:tr>
      <w:tr w:rsidR="000475C4" w:rsidRPr="002C3350" w14:paraId="3CD80EFF" w14:textId="77777777" w:rsidTr="002C6A2B">
        <w:trPr>
          <w:trHeight w:val="283"/>
        </w:trPr>
        <w:tc>
          <w:tcPr>
            <w:tcW w:w="517" w:type="dxa"/>
            <w:vAlign w:val="center"/>
          </w:tcPr>
          <w:p w14:paraId="5F9DE435"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4748A7EF" w14:textId="570E7F0E" w:rsidR="000475C4" w:rsidRPr="0035788A" w:rsidRDefault="000475C4" w:rsidP="00500EB9">
            <w:pPr>
              <w:jc w:val="left"/>
              <w:rPr>
                <w:sz w:val="18"/>
                <w:szCs w:val="22"/>
              </w:rPr>
            </w:pPr>
            <w:r w:rsidRPr="0035788A">
              <w:rPr>
                <w:sz w:val="18"/>
                <w:szCs w:val="22"/>
              </w:rPr>
              <w:t>Rychlé</w:t>
            </w:r>
            <w:r w:rsidR="001D4C76">
              <w:rPr>
                <w:sz w:val="18"/>
                <w:szCs w:val="22"/>
              </w:rPr>
              <w:t xml:space="preserve"> a </w:t>
            </w:r>
            <w:r w:rsidRPr="0035788A">
              <w:rPr>
                <w:sz w:val="18"/>
                <w:szCs w:val="22"/>
              </w:rPr>
              <w:t xml:space="preserve">komfortní ovládání </w:t>
            </w:r>
            <w:r>
              <w:rPr>
                <w:sz w:val="18"/>
                <w:szCs w:val="22"/>
              </w:rPr>
              <w:t>modulu.</w:t>
            </w:r>
          </w:p>
        </w:tc>
        <w:tc>
          <w:tcPr>
            <w:tcW w:w="3978" w:type="dxa"/>
            <w:vAlign w:val="center"/>
          </w:tcPr>
          <w:p w14:paraId="495F5E21" w14:textId="77777777" w:rsidR="000475C4" w:rsidRPr="002C3350" w:rsidRDefault="000475C4" w:rsidP="000475C4">
            <w:pPr>
              <w:jc w:val="left"/>
              <w:rPr>
                <w:sz w:val="18"/>
                <w:szCs w:val="18"/>
              </w:rPr>
            </w:pPr>
          </w:p>
        </w:tc>
        <w:tc>
          <w:tcPr>
            <w:tcW w:w="926" w:type="dxa"/>
            <w:vAlign w:val="center"/>
          </w:tcPr>
          <w:p w14:paraId="6AAAFDD0" w14:textId="77777777" w:rsidR="000475C4" w:rsidRPr="002C3350" w:rsidRDefault="000475C4" w:rsidP="000475C4">
            <w:pPr>
              <w:jc w:val="center"/>
              <w:rPr>
                <w:sz w:val="18"/>
                <w:szCs w:val="18"/>
              </w:rPr>
            </w:pPr>
          </w:p>
        </w:tc>
      </w:tr>
      <w:tr w:rsidR="000475C4" w:rsidRPr="002C3350" w14:paraId="144CA176" w14:textId="77777777" w:rsidTr="002C6A2B">
        <w:trPr>
          <w:trHeight w:val="283"/>
        </w:trPr>
        <w:tc>
          <w:tcPr>
            <w:tcW w:w="517" w:type="dxa"/>
            <w:vAlign w:val="center"/>
          </w:tcPr>
          <w:p w14:paraId="1F6BC653"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04A41F92" w14:textId="27F32ED9" w:rsidR="000475C4" w:rsidRPr="002C3350" w:rsidRDefault="000475C4" w:rsidP="00500EB9">
            <w:pPr>
              <w:jc w:val="left"/>
              <w:rPr>
                <w:sz w:val="18"/>
                <w:szCs w:val="22"/>
              </w:rPr>
            </w:pPr>
            <w:r w:rsidRPr="0035788A">
              <w:rPr>
                <w:sz w:val="18"/>
                <w:szCs w:val="22"/>
              </w:rPr>
              <w:t>Tisk sestav pokladního deníku</w:t>
            </w:r>
            <w:r>
              <w:rPr>
                <w:sz w:val="18"/>
                <w:szCs w:val="22"/>
              </w:rPr>
              <w:t>.</w:t>
            </w:r>
          </w:p>
        </w:tc>
        <w:tc>
          <w:tcPr>
            <w:tcW w:w="3978" w:type="dxa"/>
            <w:vAlign w:val="center"/>
          </w:tcPr>
          <w:p w14:paraId="275BC71B" w14:textId="77777777" w:rsidR="000475C4" w:rsidRPr="002C3350" w:rsidRDefault="000475C4" w:rsidP="000475C4">
            <w:pPr>
              <w:jc w:val="left"/>
              <w:rPr>
                <w:sz w:val="18"/>
                <w:szCs w:val="18"/>
              </w:rPr>
            </w:pPr>
          </w:p>
        </w:tc>
        <w:tc>
          <w:tcPr>
            <w:tcW w:w="926" w:type="dxa"/>
            <w:vAlign w:val="center"/>
          </w:tcPr>
          <w:p w14:paraId="06F230F3" w14:textId="77777777" w:rsidR="000475C4" w:rsidRPr="002C3350" w:rsidRDefault="000475C4" w:rsidP="000475C4">
            <w:pPr>
              <w:jc w:val="center"/>
              <w:rPr>
                <w:sz w:val="18"/>
                <w:szCs w:val="18"/>
              </w:rPr>
            </w:pPr>
          </w:p>
        </w:tc>
      </w:tr>
      <w:tr w:rsidR="000475C4" w:rsidRPr="002C3350" w14:paraId="6F3CA418" w14:textId="77777777" w:rsidTr="002C6A2B">
        <w:trPr>
          <w:trHeight w:val="283"/>
        </w:trPr>
        <w:tc>
          <w:tcPr>
            <w:tcW w:w="517" w:type="dxa"/>
            <w:vAlign w:val="center"/>
          </w:tcPr>
          <w:p w14:paraId="2EE419BD"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7FBC361B" w14:textId="25A89D61" w:rsidR="000475C4" w:rsidRPr="002C3350" w:rsidRDefault="000475C4" w:rsidP="00500EB9">
            <w:pPr>
              <w:jc w:val="left"/>
              <w:rPr>
                <w:sz w:val="18"/>
                <w:szCs w:val="22"/>
              </w:rPr>
            </w:pPr>
            <w:r w:rsidRPr="0035788A">
              <w:rPr>
                <w:sz w:val="18"/>
                <w:szCs w:val="22"/>
              </w:rPr>
              <w:t>Kontrola vydaných hotovostních záloh</w:t>
            </w:r>
            <w:r>
              <w:rPr>
                <w:sz w:val="18"/>
                <w:szCs w:val="22"/>
              </w:rPr>
              <w:t>.</w:t>
            </w:r>
          </w:p>
        </w:tc>
        <w:tc>
          <w:tcPr>
            <w:tcW w:w="3978" w:type="dxa"/>
            <w:vAlign w:val="center"/>
          </w:tcPr>
          <w:p w14:paraId="7274B0D4" w14:textId="77777777" w:rsidR="000475C4" w:rsidRPr="002C3350" w:rsidRDefault="000475C4" w:rsidP="000475C4">
            <w:pPr>
              <w:jc w:val="left"/>
              <w:rPr>
                <w:sz w:val="18"/>
                <w:szCs w:val="18"/>
              </w:rPr>
            </w:pPr>
          </w:p>
        </w:tc>
        <w:tc>
          <w:tcPr>
            <w:tcW w:w="926" w:type="dxa"/>
            <w:vAlign w:val="center"/>
          </w:tcPr>
          <w:p w14:paraId="01B09B26" w14:textId="77777777" w:rsidR="000475C4" w:rsidRPr="002C3350" w:rsidRDefault="000475C4" w:rsidP="000475C4">
            <w:pPr>
              <w:jc w:val="center"/>
              <w:rPr>
                <w:sz w:val="18"/>
                <w:szCs w:val="18"/>
              </w:rPr>
            </w:pPr>
          </w:p>
        </w:tc>
      </w:tr>
      <w:tr w:rsidR="000475C4" w:rsidRPr="002C3350" w14:paraId="3C7004BE" w14:textId="77777777" w:rsidTr="002C6A2B">
        <w:trPr>
          <w:trHeight w:val="283"/>
        </w:trPr>
        <w:tc>
          <w:tcPr>
            <w:tcW w:w="517" w:type="dxa"/>
            <w:vAlign w:val="center"/>
          </w:tcPr>
          <w:p w14:paraId="1C39990E"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68B16DD9" w14:textId="75DA4056" w:rsidR="000475C4" w:rsidRPr="002C3350" w:rsidRDefault="000475C4" w:rsidP="00500EB9">
            <w:pPr>
              <w:jc w:val="left"/>
              <w:rPr>
                <w:sz w:val="18"/>
                <w:szCs w:val="22"/>
              </w:rPr>
            </w:pPr>
            <w:r w:rsidRPr="0035788A">
              <w:rPr>
                <w:sz w:val="18"/>
                <w:szCs w:val="22"/>
              </w:rPr>
              <w:t>Cizí měny</w:t>
            </w:r>
            <w:r w:rsidR="001D4C76">
              <w:rPr>
                <w:sz w:val="18"/>
                <w:szCs w:val="22"/>
              </w:rPr>
              <w:t xml:space="preserve"> a </w:t>
            </w:r>
            <w:r w:rsidRPr="0035788A">
              <w:rPr>
                <w:sz w:val="18"/>
                <w:szCs w:val="22"/>
              </w:rPr>
              <w:t>kurzové rozdíly</w:t>
            </w:r>
            <w:r>
              <w:rPr>
                <w:sz w:val="18"/>
                <w:szCs w:val="22"/>
              </w:rPr>
              <w:t>.</w:t>
            </w:r>
          </w:p>
        </w:tc>
        <w:tc>
          <w:tcPr>
            <w:tcW w:w="3978" w:type="dxa"/>
            <w:vAlign w:val="center"/>
          </w:tcPr>
          <w:p w14:paraId="79D00DC6" w14:textId="77777777" w:rsidR="000475C4" w:rsidRPr="002C3350" w:rsidRDefault="000475C4" w:rsidP="000475C4">
            <w:pPr>
              <w:jc w:val="left"/>
              <w:rPr>
                <w:sz w:val="18"/>
                <w:szCs w:val="18"/>
              </w:rPr>
            </w:pPr>
          </w:p>
        </w:tc>
        <w:tc>
          <w:tcPr>
            <w:tcW w:w="926" w:type="dxa"/>
            <w:vAlign w:val="center"/>
          </w:tcPr>
          <w:p w14:paraId="3DAD4D01" w14:textId="77777777" w:rsidR="000475C4" w:rsidRPr="002C3350" w:rsidRDefault="000475C4" w:rsidP="000475C4">
            <w:pPr>
              <w:jc w:val="center"/>
              <w:rPr>
                <w:sz w:val="18"/>
                <w:szCs w:val="18"/>
              </w:rPr>
            </w:pPr>
          </w:p>
        </w:tc>
      </w:tr>
      <w:tr w:rsidR="000475C4" w:rsidRPr="002C3350" w14:paraId="5A075DDB" w14:textId="77777777" w:rsidTr="002C6A2B">
        <w:trPr>
          <w:trHeight w:val="283"/>
        </w:trPr>
        <w:tc>
          <w:tcPr>
            <w:tcW w:w="517" w:type="dxa"/>
            <w:vAlign w:val="center"/>
          </w:tcPr>
          <w:p w14:paraId="3811F1E1"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23791630" w14:textId="1914ACA1" w:rsidR="000475C4" w:rsidRPr="002C3350" w:rsidRDefault="000475C4" w:rsidP="00500EB9">
            <w:pPr>
              <w:jc w:val="left"/>
              <w:rPr>
                <w:sz w:val="18"/>
                <w:szCs w:val="22"/>
              </w:rPr>
            </w:pPr>
            <w:r w:rsidRPr="0035788A">
              <w:rPr>
                <w:sz w:val="18"/>
                <w:szCs w:val="22"/>
              </w:rPr>
              <w:t>Rezervace finančních prostředků</w:t>
            </w:r>
            <w:r>
              <w:rPr>
                <w:sz w:val="18"/>
                <w:szCs w:val="22"/>
              </w:rPr>
              <w:t>.</w:t>
            </w:r>
          </w:p>
        </w:tc>
        <w:tc>
          <w:tcPr>
            <w:tcW w:w="3978" w:type="dxa"/>
            <w:vAlign w:val="center"/>
          </w:tcPr>
          <w:p w14:paraId="7754F3EB" w14:textId="77777777" w:rsidR="000475C4" w:rsidRPr="002C3350" w:rsidRDefault="000475C4" w:rsidP="000475C4">
            <w:pPr>
              <w:jc w:val="left"/>
              <w:rPr>
                <w:sz w:val="18"/>
                <w:szCs w:val="18"/>
              </w:rPr>
            </w:pPr>
          </w:p>
        </w:tc>
        <w:tc>
          <w:tcPr>
            <w:tcW w:w="926" w:type="dxa"/>
            <w:vAlign w:val="center"/>
          </w:tcPr>
          <w:p w14:paraId="111E7F53" w14:textId="77777777" w:rsidR="000475C4" w:rsidRPr="002C3350" w:rsidRDefault="000475C4" w:rsidP="000475C4">
            <w:pPr>
              <w:jc w:val="center"/>
              <w:rPr>
                <w:sz w:val="18"/>
                <w:szCs w:val="18"/>
              </w:rPr>
            </w:pPr>
          </w:p>
        </w:tc>
      </w:tr>
      <w:tr w:rsidR="000475C4" w:rsidRPr="002C3350" w14:paraId="56F254DA" w14:textId="77777777" w:rsidTr="002C6A2B">
        <w:trPr>
          <w:trHeight w:val="283"/>
        </w:trPr>
        <w:tc>
          <w:tcPr>
            <w:tcW w:w="517" w:type="dxa"/>
            <w:vAlign w:val="center"/>
          </w:tcPr>
          <w:p w14:paraId="66A1BB1E"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6594518D" w14:textId="6C286B25" w:rsidR="000475C4" w:rsidRPr="002C3350" w:rsidRDefault="000475C4" w:rsidP="00500EB9">
            <w:pPr>
              <w:jc w:val="left"/>
              <w:rPr>
                <w:sz w:val="18"/>
                <w:szCs w:val="22"/>
              </w:rPr>
            </w:pPr>
            <w:r w:rsidRPr="0035788A">
              <w:rPr>
                <w:sz w:val="18"/>
                <w:szCs w:val="22"/>
              </w:rPr>
              <w:t>Rekapitulace pokladních položek</w:t>
            </w:r>
            <w:r>
              <w:rPr>
                <w:sz w:val="18"/>
                <w:szCs w:val="22"/>
              </w:rPr>
              <w:t>.</w:t>
            </w:r>
          </w:p>
        </w:tc>
        <w:tc>
          <w:tcPr>
            <w:tcW w:w="3978" w:type="dxa"/>
            <w:vAlign w:val="center"/>
          </w:tcPr>
          <w:p w14:paraId="06097E65" w14:textId="77777777" w:rsidR="000475C4" w:rsidRPr="002C3350" w:rsidRDefault="000475C4" w:rsidP="000475C4">
            <w:pPr>
              <w:jc w:val="left"/>
              <w:rPr>
                <w:sz w:val="18"/>
                <w:szCs w:val="18"/>
              </w:rPr>
            </w:pPr>
          </w:p>
        </w:tc>
        <w:tc>
          <w:tcPr>
            <w:tcW w:w="926" w:type="dxa"/>
            <w:vAlign w:val="center"/>
          </w:tcPr>
          <w:p w14:paraId="354298F2" w14:textId="77777777" w:rsidR="000475C4" w:rsidRPr="002C3350" w:rsidRDefault="000475C4" w:rsidP="000475C4">
            <w:pPr>
              <w:jc w:val="center"/>
              <w:rPr>
                <w:sz w:val="18"/>
                <w:szCs w:val="18"/>
              </w:rPr>
            </w:pPr>
          </w:p>
        </w:tc>
      </w:tr>
      <w:tr w:rsidR="000475C4" w:rsidRPr="002C3350" w14:paraId="63035C81" w14:textId="77777777" w:rsidTr="002C6A2B">
        <w:trPr>
          <w:trHeight w:val="283"/>
        </w:trPr>
        <w:tc>
          <w:tcPr>
            <w:tcW w:w="517" w:type="dxa"/>
            <w:vAlign w:val="center"/>
          </w:tcPr>
          <w:p w14:paraId="63B6844C"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6BFE4FB8" w14:textId="4063735B" w:rsidR="000475C4" w:rsidRPr="002C3350" w:rsidRDefault="000475C4" w:rsidP="00500EB9">
            <w:pPr>
              <w:jc w:val="left"/>
              <w:rPr>
                <w:sz w:val="18"/>
                <w:szCs w:val="22"/>
              </w:rPr>
            </w:pPr>
            <w:r w:rsidRPr="0035788A">
              <w:rPr>
                <w:sz w:val="18"/>
                <w:szCs w:val="22"/>
              </w:rPr>
              <w:t>Zpracovávání příjmových</w:t>
            </w:r>
            <w:r w:rsidR="001D4C76">
              <w:rPr>
                <w:sz w:val="18"/>
                <w:szCs w:val="22"/>
              </w:rPr>
              <w:t xml:space="preserve"> i </w:t>
            </w:r>
            <w:r w:rsidRPr="0035788A">
              <w:rPr>
                <w:sz w:val="18"/>
                <w:szCs w:val="22"/>
              </w:rPr>
              <w:t>výdajových</w:t>
            </w:r>
            <w:r>
              <w:rPr>
                <w:sz w:val="18"/>
                <w:szCs w:val="22"/>
              </w:rPr>
              <w:t xml:space="preserve"> </w:t>
            </w:r>
            <w:r w:rsidRPr="0035788A">
              <w:rPr>
                <w:sz w:val="18"/>
                <w:szCs w:val="22"/>
              </w:rPr>
              <w:t>pokladních</w:t>
            </w:r>
            <w:r>
              <w:rPr>
                <w:sz w:val="18"/>
                <w:szCs w:val="22"/>
              </w:rPr>
              <w:t xml:space="preserve"> </w:t>
            </w:r>
            <w:r w:rsidRPr="0035788A">
              <w:rPr>
                <w:sz w:val="18"/>
                <w:szCs w:val="22"/>
              </w:rPr>
              <w:t>dokladů elektronickou formou</w:t>
            </w:r>
            <w:r>
              <w:rPr>
                <w:sz w:val="18"/>
                <w:szCs w:val="22"/>
              </w:rPr>
              <w:t>.</w:t>
            </w:r>
          </w:p>
        </w:tc>
        <w:tc>
          <w:tcPr>
            <w:tcW w:w="3978" w:type="dxa"/>
            <w:vAlign w:val="center"/>
          </w:tcPr>
          <w:p w14:paraId="16452634" w14:textId="77777777" w:rsidR="000475C4" w:rsidRPr="002C3350" w:rsidRDefault="000475C4" w:rsidP="000475C4">
            <w:pPr>
              <w:jc w:val="left"/>
              <w:rPr>
                <w:sz w:val="18"/>
                <w:szCs w:val="18"/>
              </w:rPr>
            </w:pPr>
          </w:p>
        </w:tc>
        <w:tc>
          <w:tcPr>
            <w:tcW w:w="926" w:type="dxa"/>
            <w:vAlign w:val="center"/>
          </w:tcPr>
          <w:p w14:paraId="75D76324" w14:textId="77777777" w:rsidR="000475C4" w:rsidRPr="002C3350" w:rsidRDefault="000475C4" w:rsidP="000475C4">
            <w:pPr>
              <w:jc w:val="center"/>
              <w:rPr>
                <w:sz w:val="18"/>
                <w:szCs w:val="18"/>
              </w:rPr>
            </w:pPr>
          </w:p>
        </w:tc>
      </w:tr>
      <w:tr w:rsidR="000475C4" w:rsidRPr="002C3350" w14:paraId="27362FBF" w14:textId="77777777" w:rsidTr="002C6A2B">
        <w:trPr>
          <w:trHeight w:val="283"/>
        </w:trPr>
        <w:tc>
          <w:tcPr>
            <w:tcW w:w="517" w:type="dxa"/>
            <w:vAlign w:val="center"/>
          </w:tcPr>
          <w:p w14:paraId="3D94BBAD"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0DF0B88A" w14:textId="3477A24D" w:rsidR="000475C4" w:rsidRPr="002C3350" w:rsidRDefault="000475C4" w:rsidP="00500EB9">
            <w:pPr>
              <w:jc w:val="left"/>
              <w:rPr>
                <w:sz w:val="18"/>
                <w:szCs w:val="22"/>
              </w:rPr>
            </w:pPr>
            <w:r w:rsidRPr="0035788A">
              <w:rPr>
                <w:sz w:val="18"/>
                <w:szCs w:val="22"/>
              </w:rPr>
              <w:t>Snadné vedení pokladního deníku</w:t>
            </w:r>
            <w:r w:rsidR="001D4C76">
              <w:rPr>
                <w:sz w:val="18"/>
                <w:szCs w:val="22"/>
              </w:rPr>
              <w:t xml:space="preserve"> a </w:t>
            </w:r>
            <w:r w:rsidRPr="0035788A">
              <w:rPr>
                <w:sz w:val="18"/>
                <w:szCs w:val="22"/>
              </w:rPr>
              <w:t>možnost</w:t>
            </w:r>
            <w:r>
              <w:rPr>
                <w:sz w:val="18"/>
                <w:szCs w:val="22"/>
              </w:rPr>
              <w:t xml:space="preserve"> </w:t>
            </w:r>
            <w:r w:rsidRPr="0035788A">
              <w:rPr>
                <w:sz w:val="18"/>
                <w:szCs w:val="22"/>
              </w:rPr>
              <w:t>práce</w:t>
            </w:r>
            <w:r>
              <w:rPr>
                <w:sz w:val="18"/>
                <w:szCs w:val="22"/>
              </w:rPr>
              <w:t xml:space="preserve"> </w:t>
            </w:r>
            <w:r w:rsidRPr="0035788A">
              <w:rPr>
                <w:sz w:val="18"/>
                <w:szCs w:val="22"/>
              </w:rPr>
              <w:t>se zálohovými doklady</w:t>
            </w:r>
            <w:r>
              <w:rPr>
                <w:sz w:val="18"/>
                <w:szCs w:val="22"/>
              </w:rPr>
              <w:t>.</w:t>
            </w:r>
          </w:p>
        </w:tc>
        <w:tc>
          <w:tcPr>
            <w:tcW w:w="3978" w:type="dxa"/>
            <w:vAlign w:val="center"/>
          </w:tcPr>
          <w:p w14:paraId="66E42DB1" w14:textId="77777777" w:rsidR="000475C4" w:rsidRPr="002C3350" w:rsidRDefault="000475C4" w:rsidP="000475C4">
            <w:pPr>
              <w:jc w:val="left"/>
              <w:rPr>
                <w:sz w:val="18"/>
                <w:szCs w:val="18"/>
              </w:rPr>
            </w:pPr>
          </w:p>
        </w:tc>
        <w:tc>
          <w:tcPr>
            <w:tcW w:w="926" w:type="dxa"/>
            <w:vAlign w:val="center"/>
          </w:tcPr>
          <w:p w14:paraId="5AB9DBE8" w14:textId="77777777" w:rsidR="000475C4" w:rsidRPr="002C3350" w:rsidRDefault="000475C4" w:rsidP="000475C4">
            <w:pPr>
              <w:jc w:val="center"/>
              <w:rPr>
                <w:sz w:val="18"/>
                <w:szCs w:val="18"/>
              </w:rPr>
            </w:pPr>
          </w:p>
        </w:tc>
      </w:tr>
      <w:tr w:rsidR="000475C4" w:rsidRPr="002C3350" w14:paraId="60CFFB57" w14:textId="77777777" w:rsidTr="002C6A2B">
        <w:trPr>
          <w:trHeight w:val="283"/>
        </w:trPr>
        <w:tc>
          <w:tcPr>
            <w:tcW w:w="517" w:type="dxa"/>
            <w:vAlign w:val="center"/>
          </w:tcPr>
          <w:p w14:paraId="3C902CEF"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7016B777" w14:textId="0970663C" w:rsidR="000475C4" w:rsidRPr="0035788A" w:rsidRDefault="000475C4" w:rsidP="00500EB9">
            <w:pPr>
              <w:jc w:val="left"/>
              <w:rPr>
                <w:sz w:val="18"/>
                <w:szCs w:val="22"/>
              </w:rPr>
            </w:pPr>
            <w:r w:rsidRPr="0035788A">
              <w:rPr>
                <w:sz w:val="18"/>
                <w:szCs w:val="22"/>
              </w:rPr>
              <w:t>Evidence dokladů</w:t>
            </w:r>
            <w:r w:rsidR="001D4C76">
              <w:rPr>
                <w:sz w:val="18"/>
                <w:szCs w:val="22"/>
              </w:rPr>
              <w:t xml:space="preserve"> v </w:t>
            </w:r>
            <w:r w:rsidRPr="0035788A">
              <w:rPr>
                <w:sz w:val="18"/>
                <w:szCs w:val="22"/>
              </w:rPr>
              <w:t>libovolné měně</w:t>
            </w:r>
            <w:r w:rsidR="001D4C76">
              <w:rPr>
                <w:sz w:val="18"/>
                <w:szCs w:val="22"/>
              </w:rPr>
              <w:t xml:space="preserve"> s </w:t>
            </w:r>
            <w:r w:rsidRPr="0035788A">
              <w:rPr>
                <w:sz w:val="18"/>
                <w:szCs w:val="22"/>
              </w:rPr>
              <w:t>možností</w:t>
            </w:r>
          </w:p>
          <w:p w14:paraId="021891C3" w14:textId="35BA2CCD" w:rsidR="000475C4" w:rsidRPr="0035788A" w:rsidRDefault="000475C4" w:rsidP="00500EB9">
            <w:pPr>
              <w:jc w:val="left"/>
              <w:rPr>
                <w:sz w:val="18"/>
                <w:szCs w:val="22"/>
              </w:rPr>
            </w:pPr>
            <w:r w:rsidRPr="0035788A">
              <w:rPr>
                <w:sz w:val="18"/>
                <w:szCs w:val="22"/>
              </w:rPr>
              <w:t>využití přepočtu dle kurz. lístku</w:t>
            </w:r>
            <w:r>
              <w:rPr>
                <w:sz w:val="18"/>
                <w:szCs w:val="22"/>
              </w:rPr>
              <w:t>.</w:t>
            </w:r>
          </w:p>
        </w:tc>
        <w:tc>
          <w:tcPr>
            <w:tcW w:w="3978" w:type="dxa"/>
            <w:vAlign w:val="center"/>
          </w:tcPr>
          <w:p w14:paraId="039C9D84" w14:textId="77777777" w:rsidR="000475C4" w:rsidRPr="002C3350" w:rsidRDefault="000475C4" w:rsidP="000475C4">
            <w:pPr>
              <w:jc w:val="left"/>
              <w:rPr>
                <w:sz w:val="18"/>
                <w:szCs w:val="18"/>
              </w:rPr>
            </w:pPr>
          </w:p>
        </w:tc>
        <w:tc>
          <w:tcPr>
            <w:tcW w:w="926" w:type="dxa"/>
            <w:vAlign w:val="center"/>
          </w:tcPr>
          <w:p w14:paraId="2A5382DC" w14:textId="77777777" w:rsidR="000475C4" w:rsidRPr="002C3350" w:rsidRDefault="000475C4" w:rsidP="000475C4">
            <w:pPr>
              <w:jc w:val="center"/>
              <w:rPr>
                <w:sz w:val="18"/>
                <w:szCs w:val="18"/>
              </w:rPr>
            </w:pPr>
          </w:p>
        </w:tc>
      </w:tr>
      <w:tr w:rsidR="000475C4" w:rsidRPr="002C3350" w14:paraId="25EB9917" w14:textId="77777777" w:rsidTr="002C6A2B">
        <w:trPr>
          <w:trHeight w:val="283"/>
        </w:trPr>
        <w:tc>
          <w:tcPr>
            <w:tcW w:w="517" w:type="dxa"/>
            <w:vAlign w:val="center"/>
          </w:tcPr>
          <w:p w14:paraId="0462F5A0"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6375B62B" w14:textId="2A3274B8" w:rsidR="000475C4" w:rsidRPr="0035788A" w:rsidRDefault="000475C4" w:rsidP="00500EB9">
            <w:pPr>
              <w:jc w:val="left"/>
              <w:rPr>
                <w:sz w:val="18"/>
                <w:szCs w:val="22"/>
              </w:rPr>
            </w:pPr>
            <w:r w:rsidRPr="0035788A">
              <w:rPr>
                <w:sz w:val="18"/>
                <w:szCs w:val="22"/>
              </w:rPr>
              <w:t>Zrychlení odbavení klienta na pokladním místě</w:t>
            </w:r>
            <w:r w:rsidR="001D4C76">
              <w:rPr>
                <w:sz w:val="18"/>
                <w:szCs w:val="22"/>
              </w:rPr>
              <w:t xml:space="preserve"> i </w:t>
            </w:r>
            <w:r w:rsidRPr="0035788A">
              <w:rPr>
                <w:sz w:val="18"/>
                <w:szCs w:val="22"/>
              </w:rPr>
              <w:t>provádění dílčích</w:t>
            </w:r>
            <w:r w:rsidR="001D4C76">
              <w:rPr>
                <w:sz w:val="18"/>
                <w:szCs w:val="22"/>
              </w:rPr>
              <w:t xml:space="preserve"> a </w:t>
            </w:r>
            <w:r w:rsidRPr="0035788A">
              <w:rPr>
                <w:sz w:val="18"/>
                <w:szCs w:val="22"/>
              </w:rPr>
              <w:t>hlavních uzávěrek</w:t>
            </w:r>
            <w:r>
              <w:rPr>
                <w:sz w:val="18"/>
                <w:szCs w:val="22"/>
              </w:rPr>
              <w:t>.</w:t>
            </w:r>
          </w:p>
        </w:tc>
        <w:tc>
          <w:tcPr>
            <w:tcW w:w="3978" w:type="dxa"/>
            <w:vAlign w:val="center"/>
          </w:tcPr>
          <w:p w14:paraId="35DA6E8E" w14:textId="77777777" w:rsidR="000475C4" w:rsidRPr="002C3350" w:rsidRDefault="000475C4" w:rsidP="000475C4">
            <w:pPr>
              <w:jc w:val="left"/>
              <w:rPr>
                <w:sz w:val="18"/>
                <w:szCs w:val="18"/>
              </w:rPr>
            </w:pPr>
          </w:p>
        </w:tc>
        <w:tc>
          <w:tcPr>
            <w:tcW w:w="926" w:type="dxa"/>
            <w:vAlign w:val="center"/>
          </w:tcPr>
          <w:p w14:paraId="17D01CBF" w14:textId="77777777" w:rsidR="000475C4" w:rsidRPr="002C3350" w:rsidRDefault="000475C4" w:rsidP="000475C4">
            <w:pPr>
              <w:jc w:val="center"/>
              <w:rPr>
                <w:sz w:val="18"/>
                <w:szCs w:val="18"/>
              </w:rPr>
            </w:pPr>
          </w:p>
        </w:tc>
      </w:tr>
      <w:tr w:rsidR="000475C4" w:rsidRPr="002C3350" w14:paraId="5DAF86AD" w14:textId="77777777" w:rsidTr="002C6A2B">
        <w:trPr>
          <w:trHeight w:val="283"/>
        </w:trPr>
        <w:tc>
          <w:tcPr>
            <w:tcW w:w="517" w:type="dxa"/>
            <w:vAlign w:val="center"/>
          </w:tcPr>
          <w:p w14:paraId="49D55A25"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18F013D6" w14:textId="1102D7DB" w:rsidR="000475C4" w:rsidRPr="0035788A" w:rsidRDefault="000475C4" w:rsidP="00500EB9">
            <w:pPr>
              <w:jc w:val="left"/>
              <w:rPr>
                <w:sz w:val="18"/>
                <w:szCs w:val="22"/>
              </w:rPr>
            </w:pPr>
            <w:r>
              <w:rPr>
                <w:sz w:val="18"/>
                <w:szCs w:val="22"/>
              </w:rPr>
              <w:t>I</w:t>
            </w:r>
            <w:r w:rsidRPr="0035788A">
              <w:rPr>
                <w:sz w:val="18"/>
                <w:szCs w:val="22"/>
              </w:rPr>
              <w:t>ntuitivní</w:t>
            </w:r>
            <w:r w:rsidR="001D4C76">
              <w:rPr>
                <w:sz w:val="18"/>
                <w:szCs w:val="22"/>
              </w:rPr>
              <w:t xml:space="preserve"> a </w:t>
            </w:r>
            <w:r w:rsidRPr="0035788A">
              <w:rPr>
                <w:sz w:val="18"/>
                <w:szCs w:val="22"/>
              </w:rPr>
              <w:t>jednoduché uživatelskému prostředí</w:t>
            </w:r>
            <w:r>
              <w:rPr>
                <w:sz w:val="18"/>
                <w:szCs w:val="22"/>
              </w:rPr>
              <w:t>.</w:t>
            </w:r>
          </w:p>
        </w:tc>
        <w:tc>
          <w:tcPr>
            <w:tcW w:w="3978" w:type="dxa"/>
            <w:vAlign w:val="center"/>
          </w:tcPr>
          <w:p w14:paraId="4D35BCC7" w14:textId="77777777" w:rsidR="000475C4" w:rsidRPr="002C3350" w:rsidRDefault="000475C4" w:rsidP="000475C4">
            <w:pPr>
              <w:jc w:val="left"/>
              <w:rPr>
                <w:sz w:val="18"/>
                <w:szCs w:val="18"/>
              </w:rPr>
            </w:pPr>
          </w:p>
        </w:tc>
        <w:tc>
          <w:tcPr>
            <w:tcW w:w="926" w:type="dxa"/>
            <w:vAlign w:val="center"/>
          </w:tcPr>
          <w:p w14:paraId="2197F570" w14:textId="77777777" w:rsidR="000475C4" w:rsidRPr="002C3350" w:rsidRDefault="000475C4" w:rsidP="000475C4">
            <w:pPr>
              <w:jc w:val="center"/>
              <w:rPr>
                <w:sz w:val="18"/>
                <w:szCs w:val="18"/>
              </w:rPr>
            </w:pPr>
          </w:p>
        </w:tc>
      </w:tr>
      <w:tr w:rsidR="000475C4" w:rsidRPr="002C3350" w14:paraId="69721074" w14:textId="77777777" w:rsidTr="002C6A2B">
        <w:trPr>
          <w:trHeight w:val="283"/>
        </w:trPr>
        <w:tc>
          <w:tcPr>
            <w:tcW w:w="517" w:type="dxa"/>
            <w:vAlign w:val="center"/>
          </w:tcPr>
          <w:p w14:paraId="7707DBEC" w14:textId="77777777" w:rsidR="000475C4" w:rsidRPr="002C3350" w:rsidRDefault="000475C4">
            <w:pPr>
              <w:pStyle w:val="ANormln"/>
              <w:numPr>
                <w:ilvl w:val="0"/>
                <w:numId w:val="31"/>
              </w:numPr>
              <w:spacing w:before="0"/>
              <w:ind w:left="0" w:firstLine="0"/>
              <w:jc w:val="left"/>
              <w:rPr>
                <w:rFonts w:cs="Arial"/>
                <w:sz w:val="18"/>
                <w:szCs w:val="18"/>
              </w:rPr>
            </w:pPr>
          </w:p>
        </w:tc>
        <w:tc>
          <w:tcPr>
            <w:tcW w:w="3977" w:type="dxa"/>
            <w:vAlign w:val="center"/>
          </w:tcPr>
          <w:p w14:paraId="038CE72C" w14:textId="1A342078" w:rsidR="000475C4" w:rsidRPr="0035788A" w:rsidRDefault="000475C4" w:rsidP="00500EB9">
            <w:pPr>
              <w:jc w:val="left"/>
              <w:rPr>
                <w:sz w:val="18"/>
                <w:szCs w:val="22"/>
              </w:rPr>
            </w:pPr>
            <w:r w:rsidRPr="0035788A">
              <w:rPr>
                <w:sz w:val="18"/>
                <w:szCs w:val="22"/>
              </w:rPr>
              <w:t>Rezervace prostředků</w:t>
            </w:r>
            <w:r w:rsidR="001D4C76">
              <w:rPr>
                <w:sz w:val="18"/>
                <w:szCs w:val="22"/>
              </w:rPr>
              <w:t xml:space="preserve"> a </w:t>
            </w:r>
            <w:r w:rsidRPr="0035788A">
              <w:rPr>
                <w:sz w:val="18"/>
                <w:szCs w:val="22"/>
              </w:rPr>
              <w:t>kontrola dostupnosti</w:t>
            </w:r>
            <w:r>
              <w:rPr>
                <w:sz w:val="18"/>
                <w:szCs w:val="22"/>
              </w:rPr>
              <w:t xml:space="preserve"> </w:t>
            </w:r>
            <w:r w:rsidRPr="0035788A">
              <w:rPr>
                <w:sz w:val="18"/>
                <w:szCs w:val="22"/>
              </w:rPr>
              <w:t>finančních zdrojů před výdajem</w:t>
            </w:r>
            <w:r>
              <w:rPr>
                <w:sz w:val="18"/>
                <w:szCs w:val="22"/>
              </w:rPr>
              <w:t>.</w:t>
            </w:r>
          </w:p>
        </w:tc>
        <w:tc>
          <w:tcPr>
            <w:tcW w:w="3978" w:type="dxa"/>
            <w:vAlign w:val="center"/>
          </w:tcPr>
          <w:p w14:paraId="4F8D2EF7" w14:textId="77777777" w:rsidR="000475C4" w:rsidRPr="002C3350" w:rsidRDefault="000475C4" w:rsidP="000475C4">
            <w:pPr>
              <w:jc w:val="left"/>
              <w:rPr>
                <w:sz w:val="18"/>
                <w:szCs w:val="18"/>
              </w:rPr>
            </w:pPr>
          </w:p>
        </w:tc>
        <w:tc>
          <w:tcPr>
            <w:tcW w:w="926" w:type="dxa"/>
            <w:vAlign w:val="center"/>
          </w:tcPr>
          <w:p w14:paraId="764FAB78" w14:textId="77777777" w:rsidR="000475C4" w:rsidRPr="002C3350" w:rsidRDefault="000475C4" w:rsidP="000475C4">
            <w:pPr>
              <w:jc w:val="center"/>
              <w:rPr>
                <w:sz w:val="18"/>
                <w:szCs w:val="18"/>
              </w:rPr>
            </w:pPr>
          </w:p>
        </w:tc>
      </w:tr>
    </w:tbl>
    <w:p w14:paraId="415D8388" w14:textId="3B8BD970" w:rsidR="001100F6" w:rsidRDefault="001100F6" w:rsidP="001100F6">
      <w:bookmarkStart w:id="89" w:name="_Ref103625234"/>
    </w:p>
    <w:p w14:paraId="59F87B90" w14:textId="77777777" w:rsidR="002724B1" w:rsidRDefault="002724B1" w:rsidP="002724B1">
      <w:pPr>
        <w:pStyle w:val="Nadpis2"/>
      </w:pPr>
      <w:bookmarkStart w:id="90" w:name="_Toc149130030"/>
      <w:bookmarkEnd w:id="89"/>
      <w:r>
        <w:t>Registr obyvatel</w:t>
      </w:r>
      <w:bookmarkEnd w:id="90"/>
    </w:p>
    <w:p w14:paraId="184CE4C4" w14:textId="5A4CF849" w:rsidR="00B032FE" w:rsidRPr="002C3350" w:rsidRDefault="00B032FE" w:rsidP="00B032FE">
      <w:pPr>
        <w:pStyle w:val="Titulek"/>
        <w:keepNext/>
        <w:rPr>
          <w:rFonts w:cs="Arial"/>
        </w:rPr>
      </w:pPr>
      <w:bookmarkStart w:id="91" w:name="_Toc149130065"/>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10</w:t>
      </w:r>
      <w:r w:rsidRPr="002C3350">
        <w:rPr>
          <w:rFonts w:cs="Arial"/>
        </w:rPr>
        <w:fldChar w:fldCharType="end"/>
      </w:r>
      <w:r w:rsidRPr="002C3350">
        <w:rPr>
          <w:rFonts w:cs="Arial"/>
        </w:rPr>
        <w:t>:</w:t>
      </w:r>
      <w:r w:rsidR="005E27EC">
        <w:rPr>
          <w:rFonts w:cs="Arial"/>
        </w:rPr>
        <w:t xml:space="preserve"> </w:t>
      </w:r>
      <w:r w:rsidR="002724B1">
        <w:rPr>
          <w:iCs/>
        </w:rPr>
        <w:t>Registr obyvatel</w:t>
      </w:r>
      <w:bookmarkEnd w:id="91"/>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6"/>
        <w:gridCol w:w="3976"/>
        <w:gridCol w:w="929"/>
      </w:tblGrid>
      <w:tr w:rsidR="00B032FE" w:rsidRPr="002C3350" w14:paraId="64AB5F8F" w14:textId="77777777" w:rsidTr="00DE6966">
        <w:trPr>
          <w:tblHeader/>
        </w:trPr>
        <w:tc>
          <w:tcPr>
            <w:tcW w:w="517" w:type="dxa"/>
            <w:tcBorders>
              <w:top w:val="single" w:sz="4" w:space="0" w:color="808080"/>
            </w:tcBorders>
            <w:vAlign w:val="center"/>
          </w:tcPr>
          <w:p w14:paraId="58F0FFEE" w14:textId="77777777" w:rsidR="00B032FE" w:rsidRPr="002C3350" w:rsidRDefault="00B032FE" w:rsidP="0091445F">
            <w:pPr>
              <w:pStyle w:val="ANormln"/>
              <w:keepNext/>
              <w:jc w:val="center"/>
              <w:rPr>
                <w:rFonts w:cs="Arial"/>
                <w:b/>
                <w:sz w:val="18"/>
                <w:szCs w:val="18"/>
              </w:rPr>
            </w:pPr>
            <w:r w:rsidRPr="002C3350">
              <w:rPr>
                <w:rFonts w:cs="Arial"/>
                <w:b/>
                <w:sz w:val="18"/>
                <w:szCs w:val="18"/>
              </w:rPr>
              <w:t>č.</w:t>
            </w:r>
          </w:p>
        </w:tc>
        <w:tc>
          <w:tcPr>
            <w:tcW w:w="3976" w:type="dxa"/>
            <w:tcBorders>
              <w:top w:val="single" w:sz="4" w:space="0" w:color="808080"/>
            </w:tcBorders>
            <w:vAlign w:val="center"/>
          </w:tcPr>
          <w:p w14:paraId="3097274D" w14:textId="77777777" w:rsidR="00B032FE" w:rsidRPr="002C3350" w:rsidRDefault="00B032FE" w:rsidP="0091445F">
            <w:pPr>
              <w:pStyle w:val="ANormln"/>
              <w:keepNext/>
              <w:jc w:val="center"/>
              <w:rPr>
                <w:rFonts w:cs="Arial"/>
                <w:b/>
                <w:sz w:val="18"/>
                <w:szCs w:val="18"/>
              </w:rPr>
            </w:pPr>
            <w:r w:rsidRPr="002C3350">
              <w:rPr>
                <w:rFonts w:cs="Arial"/>
                <w:b/>
                <w:sz w:val="18"/>
                <w:szCs w:val="18"/>
              </w:rPr>
              <w:t>Specifikace minimálních požadavků.</w:t>
            </w:r>
          </w:p>
        </w:tc>
        <w:tc>
          <w:tcPr>
            <w:tcW w:w="3976" w:type="dxa"/>
            <w:tcBorders>
              <w:top w:val="single" w:sz="4" w:space="0" w:color="808080"/>
            </w:tcBorders>
            <w:vAlign w:val="center"/>
          </w:tcPr>
          <w:p w14:paraId="67F94154" w14:textId="085B1352" w:rsidR="00B032FE" w:rsidRPr="002C3350" w:rsidRDefault="00B032FE" w:rsidP="002724B1">
            <w:pPr>
              <w:pStyle w:val="ANormln"/>
              <w:keepNext/>
              <w:jc w:val="center"/>
              <w:rPr>
                <w:rFonts w:cs="Arial"/>
                <w:b/>
                <w:sz w:val="18"/>
                <w:szCs w:val="18"/>
              </w:rPr>
            </w:pPr>
            <w:r w:rsidRPr="002C3350">
              <w:rPr>
                <w:rFonts w:cs="Arial"/>
                <w:b/>
                <w:sz w:val="18"/>
                <w:szCs w:val="18"/>
              </w:rPr>
              <w:t>Účastníkem nabízená hodnota,</w:t>
            </w:r>
            <w:r w:rsidR="002724B1">
              <w:rPr>
                <w:rFonts w:cs="Arial"/>
                <w:b/>
                <w:sz w:val="18"/>
                <w:szCs w:val="18"/>
              </w:rPr>
              <w:t xml:space="preserve"> </w:t>
            </w:r>
            <w:r w:rsidRPr="002C3350">
              <w:rPr>
                <w:rFonts w:cs="Arial"/>
                <w:b/>
                <w:sz w:val="18"/>
                <w:szCs w:val="18"/>
              </w:rPr>
              <w:t>výrobce.</w:t>
            </w:r>
          </w:p>
        </w:tc>
        <w:tc>
          <w:tcPr>
            <w:tcW w:w="929" w:type="dxa"/>
            <w:tcBorders>
              <w:top w:val="single" w:sz="4" w:space="0" w:color="808080"/>
            </w:tcBorders>
            <w:vAlign w:val="center"/>
          </w:tcPr>
          <w:p w14:paraId="604C281A" w14:textId="77777777" w:rsidR="00B032FE" w:rsidRPr="002C3350" w:rsidRDefault="00B032FE" w:rsidP="0091445F">
            <w:pPr>
              <w:pStyle w:val="ANormln"/>
              <w:keepNext/>
              <w:jc w:val="center"/>
              <w:rPr>
                <w:rFonts w:cs="Arial"/>
                <w:b/>
                <w:sz w:val="18"/>
                <w:szCs w:val="18"/>
              </w:rPr>
            </w:pPr>
            <w:r w:rsidRPr="002C3350">
              <w:rPr>
                <w:rFonts w:cs="Arial"/>
                <w:b/>
                <w:sz w:val="18"/>
                <w:szCs w:val="18"/>
              </w:rPr>
              <w:t>Splněno [ano/ne]</w:t>
            </w:r>
          </w:p>
        </w:tc>
      </w:tr>
      <w:tr w:rsidR="00375FE8" w:rsidRPr="002C3350" w14:paraId="30B4FD82" w14:textId="77777777" w:rsidTr="00A01A04">
        <w:trPr>
          <w:trHeight w:val="283"/>
        </w:trPr>
        <w:tc>
          <w:tcPr>
            <w:tcW w:w="517" w:type="dxa"/>
            <w:vAlign w:val="center"/>
          </w:tcPr>
          <w:p w14:paraId="1F98C293"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426D3B52" w14:textId="3EB17908" w:rsidR="00375FE8" w:rsidRPr="00060B19" w:rsidRDefault="00F30FD5" w:rsidP="00A01A04">
            <w:pPr>
              <w:jc w:val="left"/>
              <w:rPr>
                <w:rFonts w:eastAsia="Arial" w:cs="Arial"/>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_Ref138233420 \r \h </w:instrText>
            </w:r>
            <w:r w:rsidR="00500EB9">
              <w:rPr>
                <w:sz w:val="18"/>
                <w:szCs w:val="22"/>
              </w:rPr>
              <w:instrText xml:space="preserve"> \* MERGEFORMAT </w:instrText>
            </w:r>
            <w:r>
              <w:rPr>
                <w:sz w:val="18"/>
                <w:szCs w:val="22"/>
              </w:rPr>
            </w:r>
            <w:r>
              <w:rPr>
                <w:sz w:val="18"/>
                <w:szCs w:val="22"/>
              </w:rPr>
              <w:fldChar w:fldCharType="separate"/>
            </w:r>
            <w:r w:rsidR="00DE6966">
              <w:rPr>
                <w:sz w:val="18"/>
                <w:szCs w:val="22"/>
              </w:rPr>
              <w:t>2.8</w:t>
            </w:r>
            <w:r>
              <w:rPr>
                <w:sz w:val="18"/>
                <w:szCs w:val="22"/>
              </w:rPr>
              <w:fldChar w:fldCharType="end"/>
            </w:r>
            <w:r>
              <w:rPr>
                <w:sz w:val="18"/>
                <w:szCs w:val="22"/>
              </w:rPr>
              <w:t>.</w:t>
            </w:r>
          </w:p>
        </w:tc>
        <w:tc>
          <w:tcPr>
            <w:tcW w:w="3976" w:type="dxa"/>
            <w:vAlign w:val="center"/>
          </w:tcPr>
          <w:p w14:paraId="7389A249" w14:textId="77777777" w:rsidR="00375FE8" w:rsidRPr="002C3350" w:rsidRDefault="00375FE8" w:rsidP="0091445F">
            <w:pPr>
              <w:jc w:val="left"/>
              <w:rPr>
                <w:sz w:val="18"/>
                <w:szCs w:val="18"/>
              </w:rPr>
            </w:pPr>
          </w:p>
        </w:tc>
        <w:tc>
          <w:tcPr>
            <w:tcW w:w="929" w:type="dxa"/>
            <w:vAlign w:val="center"/>
          </w:tcPr>
          <w:p w14:paraId="0223C123" w14:textId="77777777" w:rsidR="00375FE8" w:rsidRPr="002C3350" w:rsidRDefault="00375FE8" w:rsidP="0091445F">
            <w:pPr>
              <w:jc w:val="center"/>
              <w:rPr>
                <w:sz w:val="18"/>
                <w:szCs w:val="18"/>
              </w:rPr>
            </w:pPr>
          </w:p>
        </w:tc>
      </w:tr>
      <w:tr w:rsidR="00375FE8" w:rsidRPr="002C3350" w14:paraId="66AF81B2" w14:textId="77777777" w:rsidTr="00A01A04">
        <w:trPr>
          <w:trHeight w:val="283"/>
        </w:trPr>
        <w:tc>
          <w:tcPr>
            <w:tcW w:w="517" w:type="dxa"/>
            <w:vAlign w:val="center"/>
          </w:tcPr>
          <w:p w14:paraId="2A6E3AFF"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61DA2027" w14:textId="4977D8FB" w:rsidR="00375FE8" w:rsidRPr="002724B1" w:rsidRDefault="002724B1" w:rsidP="00A01A04">
            <w:pPr>
              <w:jc w:val="left"/>
              <w:rPr>
                <w:sz w:val="18"/>
                <w:szCs w:val="22"/>
              </w:rPr>
            </w:pPr>
            <w:r w:rsidRPr="002724B1">
              <w:rPr>
                <w:sz w:val="18"/>
                <w:szCs w:val="22"/>
              </w:rPr>
              <w:t>Neustálá kontrola při zapisování dat</w:t>
            </w:r>
            <w:r>
              <w:rPr>
                <w:sz w:val="18"/>
                <w:szCs w:val="22"/>
              </w:rPr>
              <w:t>.</w:t>
            </w:r>
          </w:p>
        </w:tc>
        <w:tc>
          <w:tcPr>
            <w:tcW w:w="3976" w:type="dxa"/>
            <w:vAlign w:val="center"/>
          </w:tcPr>
          <w:p w14:paraId="08105801" w14:textId="77777777" w:rsidR="00375FE8" w:rsidRPr="002C3350" w:rsidRDefault="00375FE8" w:rsidP="0091445F">
            <w:pPr>
              <w:jc w:val="left"/>
              <w:rPr>
                <w:sz w:val="18"/>
                <w:szCs w:val="18"/>
              </w:rPr>
            </w:pPr>
          </w:p>
        </w:tc>
        <w:tc>
          <w:tcPr>
            <w:tcW w:w="929" w:type="dxa"/>
            <w:vAlign w:val="center"/>
          </w:tcPr>
          <w:p w14:paraId="760CDE0D" w14:textId="77777777" w:rsidR="00375FE8" w:rsidRPr="002C3350" w:rsidRDefault="00375FE8" w:rsidP="0091445F">
            <w:pPr>
              <w:jc w:val="center"/>
              <w:rPr>
                <w:sz w:val="18"/>
                <w:szCs w:val="18"/>
              </w:rPr>
            </w:pPr>
          </w:p>
        </w:tc>
      </w:tr>
      <w:tr w:rsidR="00375FE8" w:rsidRPr="002C3350" w14:paraId="5B1C66C9" w14:textId="77777777" w:rsidTr="00A01A04">
        <w:trPr>
          <w:trHeight w:val="283"/>
        </w:trPr>
        <w:tc>
          <w:tcPr>
            <w:tcW w:w="517" w:type="dxa"/>
            <w:vAlign w:val="center"/>
          </w:tcPr>
          <w:p w14:paraId="760F75EF"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4A2C3DB8" w14:textId="559761A2" w:rsidR="00375FE8" w:rsidRDefault="00F30FD5" w:rsidP="00A01A04">
            <w:pPr>
              <w:jc w:val="left"/>
              <w:rPr>
                <w:sz w:val="18"/>
                <w:szCs w:val="22"/>
                <w:highlight w:val="yellow"/>
              </w:rPr>
            </w:pPr>
            <w:r w:rsidRPr="002724B1">
              <w:rPr>
                <w:sz w:val="18"/>
                <w:szCs w:val="22"/>
              </w:rPr>
              <w:t>Automatické</w:t>
            </w:r>
            <w:r w:rsidR="001D4C76">
              <w:rPr>
                <w:sz w:val="18"/>
                <w:szCs w:val="22"/>
              </w:rPr>
              <w:t xml:space="preserve"> i </w:t>
            </w:r>
            <w:r w:rsidRPr="002724B1">
              <w:rPr>
                <w:sz w:val="18"/>
                <w:szCs w:val="22"/>
              </w:rPr>
              <w:t>poloautomatické zpracování dat</w:t>
            </w:r>
            <w:r>
              <w:rPr>
                <w:sz w:val="18"/>
                <w:szCs w:val="22"/>
              </w:rPr>
              <w:t xml:space="preserve"> </w:t>
            </w:r>
            <w:r w:rsidRPr="002724B1">
              <w:rPr>
                <w:sz w:val="18"/>
                <w:szCs w:val="22"/>
              </w:rPr>
              <w:t>dávek</w:t>
            </w:r>
            <w:r w:rsidR="001D4C76">
              <w:rPr>
                <w:sz w:val="18"/>
                <w:szCs w:val="22"/>
              </w:rPr>
              <w:t xml:space="preserve"> z </w:t>
            </w:r>
            <w:proofErr w:type="spellStart"/>
            <w:r w:rsidRPr="002724B1">
              <w:rPr>
                <w:sz w:val="18"/>
                <w:szCs w:val="22"/>
              </w:rPr>
              <w:t>CRO</w:t>
            </w:r>
            <w:proofErr w:type="spellEnd"/>
            <w:r>
              <w:rPr>
                <w:sz w:val="18"/>
                <w:szCs w:val="22"/>
              </w:rPr>
              <w:t>.</w:t>
            </w:r>
          </w:p>
        </w:tc>
        <w:tc>
          <w:tcPr>
            <w:tcW w:w="3976" w:type="dxa"/>
            <w:vAlign w:val="center"/>
          </w:tcPr>
          <w:p w14:paraId="1E48AB44" w14:textId="77777777" w:rsidR="00375FE8" w:rsidRPr="002C3350" w:rsidRDefault="00375FE8" w:rsidP="0091445F">
            <w:pPr>
              <w:jc w:val="left"/>
              <w:rPr>
                <w:sz w:val="18"/>
                <w:szCs w:val="18"/>
              </w:rPr>
            </w:pPr>
          </w:p>
        </w:tc>
        <w:tc>
          <w:tcPr>
            <w:tcW w:w="929" w:type="dxa"/>
            <w:vAlign w:val="center"/>
          </w:tcPr>
          <w:p w14:paraId="64DF0700" w14:textId="77777777" w:rsidR="00375FE8" w:rsidRPr="002C3350" w:rsidRDefault="00375FE8" w:rsidP="0091445F">
            <w:pPr>
              <w:jc w:val="center"/>
              <w:rPr>
                <w:sz w:val="18"/>
                <w:szCs w:val="18"/>
              </w:rPr>
            </w:pPr>
          </w:p>
        </w:tc>
      </w:tr>
      <w:tr w:rsidR="00375FE8" w:rsidRPr="002C3350" w14:paraId="7A814960" w14:textId="77777777" w:rsidTr="00A01A04">
        <w:trPr>
          <w:trHeight w:val="283"/>
        </w:trPr>
        <w:tc>
          <w:tcPr>
            <w:tcW w:w="517" w:type="dxa"/>
            <w:vAlign w:val="center"/>
          </w:tcPr>
          <w:p w14:paraId="6BA01A6A"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782235D6" w14:textId="7362C432" w:rsidR="00375FE8" w:rsidRDefault="00F30FD5" w:rsidP="00A01A04">
            <w:pPr>
              <w:jc w:val="left"/>
              <w:rPr>
                <w:sz w:val="18"/>
                <w:szCs w:val="22"/>
                <w:highlight w:val="yellow"/>
              </w:rPr>
            </w:pPr>
            <w:r w:rsidRPr="002724B1">
              <w:rPr>
                <w:sz w:val="18"/>
                <w:szCs w:val="22"/>
              </w:rPr>
              <w:t>Tisk formulářů, přehledů, sestav</w:t>
            </w:r>
            <w:r w:rsidR="001D4C76">
              <w:rPr>
                <w:sz w:val="18"/>
                <w:szCs w:val="22"/>
              </w:rPr>
              <w:t xml:space="preserve"> a </w:t>
            </w:r>
            <w:r w:rsidRPr="002724B1">
              <w:rPr>
                <w:sz w:val="18"/>
                <w:szCs w:val="22"/>
              </w:rPr>
              <w:t>statistik</w:t>
            </w:r>
            <w:r>
              <w:rPr>
                <w:sz w:val="18"/>
                <w:szCs w:val="22"/>
              </w:rPr>
              <w:t>.</w:t>
            </w:r>
          </w:p>
        </w:tc>
        <w:tc>
          <w:tcPr>
            <w:tcW w:w="3976" w:type="dxa"/>
            <w:vAlign w:val="center"/>
          </w:tcPr>
          <w:p w14:paraId="53785125" w14:textId="77777777" w:rsidR="00375FE8" w:rsidRPr="002C3350" w:rsidRDefault="00375FE8" w:rsidP="0091445F">
            <w:pPr>
              <w:jc w:val="left"/>
              <w:rPr>
                <w:sz w:val="18"/>
                <w:szCs w:val="18"/>
              </w:rPr>
            </w:pPr>
          </w:p>
        </w:tc>
        <w:tc>
          <w:tcPr>
            <w:tcW w:w="929" w:type="dxa"/>
            <w:vAlign w:val="center"/>
          </w:tcPr>
          <w:p w14:paraId="49CDE2C4" w14:textId="77777777" w:rsidR="00375FE8" w:rsidRPr="002C3350" w:rsidRDefault="00375FE8" w:rsidP="0091445F">
            <w:pPr>
              <w:jc w:val="center"/>
              <w:rPr>
                <w:sz w:val="18"/>
                <w:szCs w:val="18"/>
              </w:rPr>
            </w:pPr>
          </w:p>
        </w:tc>
      </w:tr>
      <w:tr w:rsidR="00375FE8" w:rsidRPr="002C3350" w14:paraId="04508377" w14:textId="77777777" w:rsidTr="00A01A04">
        <w:trPr>
          <w:trHeight w:val="283"/>
        </w:trPr>
        <w:tc>
          <w:tcPr>
            <w:tcW w:w="517" w:type="dxa"/>
            <w:vAlign w:val="center"/>
          </w:tcPr>
          <w:p w14:paraId="4CE8CF5A"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1A6783B1" w14:textId="283738D4" w:rsidR="00375FE8" w:rsidRDefault="00F30FD5" w:rsidP="00A01A04">
            <w:pPr>
              <w:jc w:val="left"/>
              <w:rPr>
                <w:sz w:val="18"/>
                <w:szCs w:val="22"/>
                <w:highlight w:val="yellow"/>
              </w:rPr>
            </w:pPr>
            <w:r w:rsidRPr="002724B1">
              <w:rPr>
                <w:sz w:val="18"/>
                <w:szCs w:val="22"/>
              </w:rPr>
              <w:t>Integrace</w:t>
            </w:r>
            <w:r w:rsidR="001D4C76">
              <w:rPr>
                <w:sz w:val="18"/>
                <w:szCs w:val="22"/>
              </w:rPr>
              <w:t xml:space="preserve"> s </w:t>
            </w:r>
            <w:r w:rsidRPr="002724B1">
              <w:rPr>
                <w:sz w:val="18"/>
                <w:szCs w:val="22"/>
              </w:rPr>
              <w:t>dalšími moduly</w:t>
            </w:r>
            <w:r>
              <w:rPr>
                <w:sz w:val="18"/>
                <w:szCs w:val="22"/>
              </w:rPr>
              <w:t xml:space="preserve"> EIS.</w:t>
            </w:r>
          </w:p>
        </w:tc>
        <w:tc>
          <w:tcPr>
            <w:tcW w:w="3976" w:type="dxa"/>
            <w:vAlign w:val="center"/>
          </w:tcPr>
          <w:p w14:paraId="1033E888" w14:textId="77777777" w:rsidR="00375FE8" w:rsidRPr="002C3350" w:rsidRDefault="00375FE8" w:rsidP="0091445F">
            <w:pPr>
              <w:jc w:val="left"/>
              <w:rPr>
                <w:sz w:val="18"/>
                <w:szCs w:val="18"/>
              </w:rPr>
            </w:pPr>
          </w:p>
        </w:tc>
        <w:tc>
          <w:tcPr>
            <w:tcW w:w="929" w:type="dxa"/>
            <w:vAlign w:val="center"/>
          </w:tcPr>
          <w:p w14:paraId="326C6AF8" w14:textId="77777777" w:rsidR="00375FE8" w:rsidRPr="002C3350" w:rsidRDefault="00375FE8" w:rsidP="0091445F">
            <w:pPr>
              <w:jc w:val="center"/>
              <w:rPr>
                <w:sz w:val="18"/>
                <w:szCs w:val="18"/>
              </w:rPr>
            </w:pPr>
          </w:p>
        </w:tc>
      </w:tr>
      <w:tr w:rsidR="00375FE8" w:rsidRPr="002C3350" w14:paraId="6086D75A" w14:textId="77777777" w:rsidTr="00A01A04">
        <w:trPr>
          <w:trHeight w:val="283"/>
        </w:trPr>
        <w:tc>
          <w:tcPr>
            <w:tcW w:w="517" w:type="dxa"/>
            <w:vAlign w:val="center"/>
          </w:tcPr>
          <w:p w14:paraId="1FD017C4"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0D2C8223" w14:textId="4CA0A817" w:rsidR="00375FE8" w:rsidRDefault="00F30FD5" w:rsidP="00A01A04">
            <w:pPr>
              <w:jc w:val="left"/>
              <w:rPr>
                <w:sz w:val="18"/>
                <w:szCs w:val="22"/>
                <w:highlight w:val="yellow"/>
              </w:rPr>
            </w:pPr>
            <w:r w:rsidRPr="002724B1">
              <w:rPr>
                <w:sz w:val="18"/>
                <w:szCs w:val="22"/>
              </w:rPr>
              <w:t>Integrační platforma se sadou webových služeb</w:t>
            </w:r>
            <w:r>
              <w:rPr>
                <w:sz w:val="18"/>
                <w:szCs w:val="22"/>
              </w:rPr>
              <w:t>.</w:t>
            </w:r>
          </w:p>
        </w:tc>
        <w:tc>
          <w:tcPr>
            <w:tcW w:w="3976" w:type="dxa"/>
            <w:vAlign w:val="center"/>
          </w:tcPr>
          <w:p w14:paraId="7F893A93" w14:textId="77777777" w:rsidR="00375FE8" w:rsidRPr="002C3350" w:rsidRDefault="00375FE8" w:rsidP="0091445F">
            <w:pPr>
              <w:jc w:val="left"/>
              <w:rPr>
                <w:sz w:val="18"/>
                <w:szCs w:val="18"/>
              </w:rPr>
            </w:pPr>
          </w:p>
        </w:tc>
        <w:tc>
          <w:tcPr>
            <w:tcW w:w="929" w:type="dxa"/>
            <w:vAlign w:val="center"/>
          </w:tcPr>
          <w:p w14:paraId="4E990CA4" w14:textId="77777777" w:rsidR="00375FE8" w:rsidRPr="002C3350" w:rsidRDefault="00375FE8" w:rsidP="0091445F">
            <w:pPr>
              <w:jc w:val="center"/>
              <w:rPr>
                <w:sz w:val="18"/>
                <w:szCs w:val="18"/>
              </w:rPr>
            </w:pPr>
          </w:p>
        </w:tc>
      </w:tr>
      <w:tr w:rsidR="00375FE8" w:rsidRPr="002C3350" w14:paraId="62159DBC" w14:textId="77777777" w:rsidTr="00A01A04">
        <w:trPr>
          <w:trHeight w:val="283"/>
        </w:trPr>
        <w:tc>
          <w:tcPr>
            <w:tcW w:w="517" w:type="dxa"/>
            <w:vAlign w:val="center"/>
          </w:tcPr>
          <w:p w14:paraId="3000877D"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1F5AA08D" w14:textId="27747EC5" w:rsidR="00375FE8" w:rsidRDefault="00F30FD5" w:rsidP="00A01A04">
            <w:pPr>
              <w:jc w:val="left"/>
              <w:rPr>
                <w:sz w:val="18"/>
                <w:szCs w:val="22"/>
                <w:highlight w:val="yellow"/>
              </w:rPr>
            </w:pPr>
            <w:r w:rsidRPr="002724B1">
              <w:rPr>
                <w:sz w:val="18"/>
                <w:szCs w:val="22"/>
              </w:rPr>
              <w:t>Manažerské pohledy na aktivity pracovníků</w:t>
            </w:r>
            <w:r>
              <w:rPr>
                <w:sz w:val="18"/>
                <w:szCs w:val="22"/>
              </w:rPr>
              <w:t>.</w:t>
            </w:r>
          </w:p>
        </w:tc>
        <w:tc>
          <w:tcPr>
            <w:tcW w:w="3976" w:type="dxa"/>
            <w:vAlign w:val="center"/>
          </w:tcPr>
          <w:p w14:paraId="72CE0867" w14:textId="77777777" w:rsidR="00375FE8" w:rsidRPr="002C3350" w:rsidRDefault="00375FE8" w:rsidP="0091445F">
            <w:pPr>
              <w:jc w:val="left"/>
              <w:rPr>
                <w:sz w:val="18"/>
                <w:szCs w:val="18"/>
              </w:rPr>
            </w:pPr>
          </w:p>
        </w:tc>
        <w:tc>
          <w:tcPr>
            <w:tcW w:w="929" w:type="dxa"/>
            <w:vAlign w:val="center"/>
          </w:tcPr>
          <w:p w14:paraId="652546AF" w14:textId="77777777" w:rsidR="00375FE8" w:rsidRPr="002C3350" w:rsidRDefault="00375FE8" w:rsidP="0091445F">
            <w:pPr>
              <w:jc w:val="center"/>
              <w:rPr>
                <w:sz w:val="18"/>
                <w:szCs w:val="18"/>
              </w:rPr>
            </w:pPr>
          </w:p>
        </w:tc>
      </w:tr>
      <w:tr w:rsidR="00375FE8" w:rsidRPr="002C3350" w14:paraId="2B9FD0AA" w14:textId="77777777" w:rsidTr="00A01A04">
        <w:trPr>
          <w:trHeight w:val="283"/>
        </w:trPr>
        <w:tc>
          <w:tcPr>
            <w:tcW w:w="517" w:type="dxa"/>
            <w:vAlign w:val="center"/>
          </w:tcPr>
          <w:p w14:paraId="7251204B"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2D50C5C6" w14:textId="3CA2E4C2" w:rsidR="00375FE8" w:rsidRPr="00BB05EA" w:rsidRDefault="00BB05EA" w:rsidP="00A01A04">
            <w:pPr>
              <w:jc w:val="left"/>
              <w:rPr>
                <w:sz w:val="18"/>
                <w:szCs w:val="22"/>
              </w:rPr>
            </w:pPr>
            <w:r w:rsidRPr="002724B1">
              <w:rPr>
                <w:sz w:val="18"/>
                <w:szCs w:val="22"/>
              </w:rPr>
              <w:t>Komplexní</w:t>
            </w:r>
            <w:r w:rsidR="001D4C76">
              <w:rPr>
                <w:sz w:val="18"/>
                <w:szCs w:val="22"/>
              </w:rPr>
              <w:t xml:space="preserve"> a </w:t>
            </w:r>
            <w:r w:rsidRPr="002724B1">
              <w:rPr>
                <w:sz w:val="18"/>
                <w:szCs w:val="22"/>
              </w:rPr>
              <w:t>přehledná „živá“ evidence</w:t>
            </w:r>
            <w:r>
              <w:rPr>
                <w:sz w:val="18"/>
                <w:szCs w:val="22"/>
              </w:rPr>
              <w:t xml:space="preserve"> </w:t>
            </w:r>
            <w:r w:rsidRPr="002724B1">
              <w:rPr>
                <w:sz w:val="18"/>
                <w:szCs w:val="22"/>
              </w:rPr>
              <w:t>obyvatel,</w:t>
            </w:r>
            <w:r>
              <w:rPr>
                <w:sz w:val="18"/>
                <w:szCs w:val="22"/>
              </w:rPr>
              <w:t xml:space="preserve"> </w:t>
            </w:r>
            <w:r w:rsidRPr="002724B1">
              <w:rPr>
                <w:sz w:val="18"/>
                <w:szCs w:val="22"/>
              </w:rPr>
              <w:t>archiv „mrtvé“ evidence</w:t>
            </w:r>
            <w:r>
              <w:rPr>
                <w:sz w:val="18"/>
                <w:szCs w:val="22"/>
              </w:rPr>
              <w:t>.</w:t>
            </w:r>
          </w:p>
        </w:tc>
        <w:tc>
          <w:tcPr>
            <w:tcW w:w="3976" w:type="dxa"/>
            <w:vAlign w:val="center"/>
          </w:tcPr>
          <w:p w14:paraId="0EBFFF65" w14:textId="77777777" w:rsidR="00375FE8" w:rsidRPr="002C3350" w:rsidRDefault="00375FE8" w:rsidP="0091445F">
            <w:pPr>
              <w:jc w:val="left"/>
              <w:rPr>
                <w:sz w:val="18"/>
                <w:szCs w:val="18"/>
              </w:rPr>
            </w:pPr>
          </w:p>
        </w:tc>
        <w:tc>
          <w:tcPr>
            <w:tcW w:w="929" w:type="dxa"/>
            <w:vAlign w:val="center"/>
          </w:tcPr>
          <w:p w14:paraId="76B57D96" w14:textId="77777777" w:rsidR="00375FE8" w:rsidRPr="002C3350" w:rsidRDefault="00375FE8" w:rsidP="0091445F">
            <w:pPr>
              <w:jc w:val="center"/>
              <w:rPr>
                <w:sz w:val="18"/>
                <w:szCs w:val="18"/>
              </w:rPr>
            </w:pPr>
          </w:p>
        </w:tc>
      </w:tr>
      <w:tr w:rsidR="00375FE8" w:rsidRPr="002C3350" w14:paraId="51BEEDED" w14:textId="77777777" w:rsidTr="00A01A04">
        <w:trPr>
          <w:trHeight w:val="283"/>
        </w:trPr>
        <w:tc>
          <w:tcPr>
            <w:tcW w:w="517" w:type="dxa"/>
            <w:vAlign w:val="center"/>
          </w:tcPr>
          <w:p w14:paraId="2D14D643"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136C8D47" w14:textId="36A41801" w:rsidR="00375FE8" w:rsidRPr="00BB05EA" w:rsidRDefault="00BB05EA" w:rsidP="00A01A04">
            <w:pPr>
              <w:jc w:val="left"/>
              <w:rPr>
                <w:sz w:val="18"/>
                <w:szCs w:val="22"/>
              </w:rPr>
            </w:pPr>
            <w:r w:rsidRPr="002724B1">
              <w:rPr>
                <w:sz w:val="18"/>
                <w:szCs w:val="22"/>
              </w:rPr>
              <w:t>Hromadné operace, aktuální data, napojení na</w:t>
            </w:r>
            <w:r>
              <w:rPr>
                <w:sz w:val="18"/>
                <w:szCs w:val="22"/>
              </w:rPr>
              <w:t xml:space="preserve"> </w:t>
            </w:r>
            <w:r w:rsidRPr="002724B1">
              <w:rPr>
                <w:sz w:val="18"/>
                <w:szCs w:val="22"/>
              </w:rPr>
              <w:t>Centrální registr obyvatel</w:t>
            </w:r>
            <w:r>
              <w:rPr>
                <w:sz w:val="18"/>
                <w:szCs w:val="22"/>
              </w:rPr>
              <w:t>.</w:t>
            </w:r>
          </w:p>
        </w:tc>
        <w:tc>
          <w:tcPr>
            <w:tcW w:w="3976" w:type="dxa"/>
            <w:vAlign w:val="center"/>
          </w:tcPr>
          <w:p w14:paraId="46749477" w14:textId="77777777" w:rsidR="00375FE8" w:rsidRPr="002C3350" w:rsidRDefault="00375FE8" w:rsidP="0091445F">
            <w:pPr>
              <w:jc w:val="left"/>
              <w:rPr>
                <w:sz w:val="18"/>
                <w:szCs w:val="18"/>
              </w:rPr>
            </w:pPr>
          </w:p>
        </w:tc>
        <w:tc>
          <w:tcPr>
            <w:tcW w:w="929" w:type="dxa"/>
            <w:vAlign w:val="center"/>
          </w:tcPr>
          <w:p w14:paraId="01707180" w14:textId="77777777" w:rsidR="00375FE8" w:rsidRPr="002C3350" w:rsidRDefault="00375FE8" w:rsidP="0091445F">
            <w:pPr>
              <w:jc w:val="center"/>
              <w:rPr>
                <w:sz w:val="18"/>
                <w:szCs w:val="18"/>
              </w:rPr>
            </w:pPr>
          </w:p>
        </w:tc>
      </w:tr>
      <w:tr w:rsidR="00375FE8" w:rsidRPr="002C3350" w14:paraId="2D8F10C9" w14:textId="77777777" w:rsidTr="00A01A04">
        <w:trPr>
          <w:trHeight w:val="283"/>
        </w:trPr>
        <w:tc>
          <w:tcPr>
            <w:tcW w:w="517" w:type="dxa"/>
            <w:vAlign w:val="center"/>
          </w:tcPr>
          <w:p w14:paraId="24BA804E"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21D90229" w14:textId="2D60CBEB" w:rsidR="00375FE8" w:rsidRPr="00BB05EA" w:rsidRDefault="00BB05EA" w:rsidP="00A01A04">
            <w:pPr>
              <w:jc w:val="left"/>
              <w:rPr>
                <w:sz w:val="18"/>
                <w:szCs w:val="22"/>
              </w:rPr>
            </w:pPr>
            <w:r w:rsidRPr="002724B1">
              <w:rPr>
                <w:sz w:val="18"/>
                <w:szCs w:val="22"/>
              </w:rPr>
              <w:t>Možnost tisku škály sestav, přehledů</w:t>
            </w:r>
            <w:r w:rsidR="001D4C76">
              <w:rPr>
                <w:sz w:val="18"/>
                <w:szCs w:val="22"/>
              </w:rPr>
              <w:t xml:space="preserve"> a </w:t>
            </w:r>
            <w:r w:rsidRPr="002724B1">
              <w:rPr>
                <w:sz w:val="18"/>
                <w:szCs w:val="22"/>
              </w:rPr>
              <w:t>dokumentů,</w:t>
            </w:r>
            <w:r>
              <w:rPr>
                <w:sz w:val="18"/>
                <w:szCs w:val="22"/>
              </w:rPr>
              <w:t xml:space="preserve"> </w:t>
            </w:r>
            <w:r w:rsidRPr="002724B1">
              <w:rPr>
                <w:sz w:val="18"/>
                <w:szCs w:val="22"/>
              </w:rPr>
              <w:t>import dat do jiných modulů</w:t>
            </w:r>
            <w:r>
              <w:rPr>
                <w:sz w:val="18"/>
                <w:szCs w:val="22"/>
              </w:rPr>
              <w:t xml:space="preserve"> EIS.</w:t>
            </w:r>
          </w:p>
        </w:tc>
        <w:tc>
          <w:tcPr>
            <w:tcW w:w="3976" w:type="dxa"/>
            <w:vAlign w:val="center"/>
          </w:tcPr>
          <w:p w14:paraId="1D349FDC" w14:textId="77777777" w:rsidR="00375FE8" w:rsidRPr="002C3350" w:rsidRDefault="00375FE8" w:rsidP="0091445F">
            <w:pPr>
              <w:jc w:val="left"/>
              <w:rPr>
                <w:sz w:val="18"/>
                <w:szCs w:val="18"/>
              </w:rPr>
            </w:pPr>
          </w:p>
        </w:tc>
        <w:tc>
          <w:tcPr>
            <w:tcW w:w="929" w:type="dxa"/>
            <w:vAlign w:val="center"/>
          </w:tcPr>
          <w:p w14:paraId="06E580E9" w14:textId="77777777" w:rsidR="00375FE8" w:rsidRPr="002C3350" w:rsidRDefault="00375FE8" w:rsidP="0091445F">
            <w:pPr>
              <w:jc w:val="center"/>
              <w:rPr>
                <w:sz w:val="18"/>
                <w:szCs w:val="18"/>
              </w:rPr>
            </w:pPr>
          </w:p>
        </w:tc>
      </w:tr>
      <w:tr w:rsidR="00375FE8" w:rsidRPr="002C3350" w14:paraId="25F1165C" w14:textId="77777777" w:rsidTr="00A01A04">
        <w:trPr>
          <w:trHeight w:val="283"/>
        </w:trPr>
        <w:tc>
          <w:tcPr>
            <w:tcW w:w="517" w:type="dxa"/>
            <w:vAlign w:val="center"/>
          </w:tcPr>
          <w:p w14:paraId="6483B3F4"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2B9B75AD" w14:textId="26438395" w:rsidR="00375FE8" w:rsidRDefault="00BB05EA" w:rsidP="00A01A04">
            <w:pPr>
              <w:jc w:val="left"/>
              <w:rPr>
                <w:sz w:val="18"/>
                <w:szCs w:val="22"/>
                <w:highlight w:val="yellow"/>
              </w:rPr>
            </w:pPr>
            <w:r w:rsidRPr="002724B1">
              <w:rPr>
                <w:sz w:val="18"/>
                <w:szCs w:val="22"/>
              </w:rPr>
              <w:t>Statistiky</w:t>
            </w:r>
            <w:r w:rsidR="001D4C76">
              <w:rPr>
                <w:sz w:val="18"/>
                <w:szCs w:val="22"/>
              </w:rPr>
              <w:t xml:space="preserve"> a </w:t>
            </w:r>
            <w:r w:rsidRPr="002724B1">
              <w:rPr>
                <w:sz w:val="18"/>
                <w:szCs w:val="22"/>
              </w:rPr>
              <w:t>manažerské pohledy na aktivity</w:t>
            </w:r>
            <w:r>
              <w:rPr>
                <w:sz w:val="18"/>
                <w:szCs w:val="22"/>
              </w:rPr>
              <w:t xml:space="preserve"> </w:t>
            </w:r>
            <w:r w:rsidRPr="002724B1">
              <w:rPr>
                <w:sz w:val="18"/>
                <w:szCs w:val="22"/>
              </w:rPr>
              <w:t>jednotlivých pracovníků</w:t>
            </w:r>
            <w:r>
              <w:rPr>
                <w:sz w:val="18"/>
                <w:szCs w:val="22"/>
              </w:rPr>
              <w:t>.</w:t>
            </w:r>
          </w:p>
        </w:tc>
        <w:tc>
          <w:tcPr>
            <w:tcW w:w="3976" w:type="dxa"/>
            <w:vAlign w:val="center"/>
          </w:tcPr>
          <w:p w14:paraId="05FE461E" w14:textId="77777777" w:rsidR="00375FE8" w:rsidRPr="002C3350" w:rsidRDefault="00375FE8" w:rsidP="0091445F">
            <w:pPr>
              <w:jc w:val="left"/>
              <w:rPr>
                <w:sz w:val="18"/>
                <w:szCs w:val="18"/>
              </w:rPr>
            </w:pPr>
          </w:p>
        </w:tc>
        <w:tc>
          <w:tcPr>
            <w:tcW w:w="929" w:type="dxa"/>
            <w:vAlign w:val="center"/>
          </w:tcPr>
          <w:p w14:paraId="06D49F54" w14:textId="77777777" w:rsidR="00375FE8" w:rsidRPr="002C3350" w:rsidRDefault="00375FE8" w:rsidP="0091445F">
            <w:pPr>
              <w:jc w:val="center"/>
              <w:rPr>
                <w:sz w:val="18"/>
                <w:szCs w:val="18"/>
              </w:rPr>
            </w:pPr>
          </w:p>
        </w:tc>
      </w:tr>
      <w:tr w:rsidR="00375FE8" w:rsidRPr="002C3350" w14:paraId="2FA22F76" w14:textId="77777777" w:rsidTr="00A01A04">
        <w:trPr>
          <w:trHeight w:val="283"/>
        </w:trPr>
        <w:tc>
          <w:tcPr>
            <w:tcW w:w="517" w:type="dxa"/>
            <w:vAlign w:val="center"/>
          </w:tcPr>
          <w:p w14:paraId="2CF38DC8"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1692FAA4" w14:textId="3B9C5C25" w:rsidR="00375FE8" w:rsidRPr="00BB05EA" w:rsidRDefault="00BB05EA" w:rsidP="00A01A04">
            <w:pPr>
              <w:jc w:val="left"/>
              <w:rPr>
                <w:sz w:val="18"/>
                <w:szCs w:val="22"/>
              </w:rPr>
            </w:pPr>
            <w:r w:rsidRPr="002724B1">
              <w:rPr>
                <w:sz w:val="18"/>
                <w:szCs w:val="22"/>
              </w:rPr>
              <w:t>Doplňkové registry, rozdělení modulu do</w:t>
            </w:r>
            <w:r>
              <w:rPr>
                <w:sz w:val="18"/>
                <w:szCs w:val="22"/>
              </w:rPr>
              <w:t xml:space="preserve"> </w:t>
            </w:r>
            <w:r w:rsidRPr="002724B1">
              <w:rPr>
                <w:sz w:val="18"/>
                <w:szCs w:val="22"/>
              </w:rPr>
              <w:t>skupin:</w:t>
            </w:r>
            <w:r>
              <w:rPr>
                <w:sz w:val="18"/>
                <w:szCs w:val="22"/>
              </w:rPr>
              <w:t xml:space="preserve"> </w:t>
            </w:r>
            <w:r w:rsidRPr="002724B1">
              <w:rPr>
                <w:sz w:val="18"/>
                <w:szCs w:val="22"/>
              </w:rPr>
              <w:t>přírůstky, úbytky, změny</w:t>
            </w:r>
            <w:r>
              <w:rPr>
                <w:sz w:val="18"/>
                <w:szCs w:val="22"/>
              </w:rPr>
              <w:t>.</w:t>
            </w:r>
          </w:p>
        </w:tc>
        <w:tc>
          <w:tcPr>
            <w:tcW w:w="3976" w:type="dxa"/>
            <w:vAlign w:val="center"/>
          </w:tcPr>
          <w:p w14:paraId="1FA615E9" w14:textId="77777777" w:rsidR="00375FE8" w:rsidRPr="002C3350" w:rsidRDefault="00375FE8" w:rsidP="0091445F">
            <w:pPr>
              <w:jc w:val="left"/>
              <w:rPr>
                <w:sz w:val="18"/>
                <w:szCs w:val="18"/>
              </w:rPr>
            </w:pPr>
          </w:p>
        </w:tc>
        <w:tc>
          <w:tcPr>
            <w:tcW w:w="929" w:type="dxa"/>
            <w:vAlign w:val="center"/>
          </w:tcPr>
          <w:p w14:paraId="41A34531" w14:textId="77777777" w:rsidR="00375FE8" w:rsidRPr="002C3350" w:rsidRDefault="00375FE8" w:rsidP="0091445F">
            <w:pPr>
              <w:jc w:val="center"/>
              <w:rPr>
                <w:sz w:val="18"/>
                <w:szCs w:val="18"/>
              </w:rPr>
            </w:pPr>
          </w:p>
        </w:tc>
      </w:tr>
      <w:tr w:rsidR="00375FE8" w:rsidRPr="002C3350" w14:paraId="16FF98AD" w14:textId="77777777" w:rsidTr="00A01A04">
        <w:trPr>
          <w:trHeight w:val="283"/>
        </w:trPr>
        <w:tc>
          <w:tcPr>
            <w:tcW w:w="517" w:type="dxa"/>
            <w:vAlign w:val="center"/>
          </w:tcPr>
          <w:p w14:paraId="7C03805B" w14:textId="77777777" w:rsidR="00375FE8" w:rsidRPr="002C3350" w:rsidRDefault="00375FE8" w:rsidP="0091445F">
            <w:pPr>
              <w:pStyle w:val="ANormln"/>
              <w:numPr>
                <w:ilvl w:val="0"/>
                <w:numId w:val="10"/>
              </w:numPr>
              <w:spacing w:before="0"/>
              <w:ind w:left="0" w:firstLine="0"/>
              <w:jc w:val="left"/>
              <w:rPr>
                <w:rFonts w:cs="Arial"/>
                <w:sz w:val="18"/>
                <w:szCs w:val="18"/>
              </w:rPr>
            </w:pPr>
          </w:p>
        </w:tc>
        <w:tc>
          <w:tcPr>
            <w:tcW w:w="3976" w:type="dxa"/>
            <w:vAlign w:val="center"/>
          </w:tcPr>
          <w:p w14:paraId="2D600FA2" w14:textId="5EC85D75" w:rsidR="00375FE8" w:rsidRDefault="00BB05EA" w:rsidP="00A01A04">
            <w:pPr>
              <w:jc w:val="left"/>
              <w:rPr>
                <w:sz w:val="18"/>
                <w:szCs w:val="22"/>
                <w:highlight w:val="yellow"/>
              </w:rPr>
            </w:pPr>
            <w:r w:rsidRPr="002724B1">
              <w:rPr>
                <w:sz w:val="18"/>
                <w:szCs w:val="22"/>
              </w:rPr>
              <w:t>Pomocné agendy modulu (archiv bydlišť,</w:t>
            </w:r>
            <w:r>
              <w:rPr>
                <w:sz w:val="18"/>
                <w:szCs w:val="22"/>
              </w:rPr>
              <w:t xml:space="preserve"> </w:t>
            </w:r>
            <w:r w:rsidRPr="002724B1">
              <w:rPr>
                <w:sz w:val="18"/>
                <w:szCs w:val="22"/>
              </w:rPr>
              <w:t>příjmení,</w:t>
            </w:r>
            <w:r>
              <w:rPr>
                <w:sz w:val="18"/>
                <w:szCs w:val="22"/>
              </w:rPr>
              <w:t xml:space="preserve"> </w:t>
            </w:r>
            <w:r w:rsidRPr="002724B1">
              <w:rPr>
                <w:sz w:val="18"/>
                <w:szCs w:val="22"/>
              </w:rPr>
              <w:t>agendu událostí)</w:t>
            </w:r>
            <w:r>
              <w:rPr>
                <w:sz w:val="18"/>
                <w:szCs w:val="22"/>
              </w:rPr>
              <w:t>.</w:t>
            </w:r>
          </w:p>
        </w:tc>
        <w:tc>
          <w:tcPr>
            <w:tcW w:w="3976" w:type="dxa"/>
            <w:vAlign w:val="center"/>
          </w:tcPr>
          <w:p w14:paraId="594474F8" w14:textId="77777777" w:rsidR="00375FE8" w:rsidRPr="002C3350" w:rsidRDefault="00375FE8" w:rsidP="0091445F">
            <w:pPr>
              <w:jc w:val="left"/>
              <w:rPr>
                <w:sz w:val="18"/>
                <w:szCs w:val="18"/>
              </w:rPr>
            </w:pPr>
          </w:p>
        </w:tc>
        <w:tc>
          <w:tcPr>
            <w:tcW w:w="929" w:type="dxa"/>
            <w:vAlign w:val="center"/>
          </w:tcPr>
          <w:p w14:paraId="324833FF" w14:textId="77777777" w:rsidR="00375FE8" w:rsidRPr="002C3350" w:rsidRDefault="00375FE8" w:rsidP="0091445F">
            <w:pPr>
              <w:jc w:val="center"/>
              <w:rPr>
                <w:sz w:val="18"/>
                <w:szCs w:val="18"/>
              </w:rPr>
            </w:pPr>
          </w:p>
        </w:tc>
      </w:tr>
      <w:tr w:rsidR="00B44F0F" w:rsidRPr="002C3350" w14:paraId="265333E9" w14:textId="77777777" w:rsidTr="00A01A04">
        <w:trPr>
          <w:trHeight w:val="283"/>
        </w:trPr>
        <w:tc>
          <w:tcPr>
            <w:tcW w:w="517" w:type="dxa"/>
            <w:vAlign w:val="center"/>
          </w:tcPr>
          <w:p w14:paraId="04C99446" w14:textId="77777777" w:rsidR="00B44F0F" w:rsidRPr="002C3350" w:rsidRDefault="00B44F0F" w:rsidP="0091445F">
            <w:pPr>
              <w:pStyle w:val="ANormln"/>
              <w:numPr>
                <w:ilvl w:val="0"/>
                <w:numId w:val="10"/>
              </w:numPr>
              <w:spacing w:before="0"/>
              <w:ind w:left="0" w:firstLine="0"/>
              <w:jc w:val="left"/>
              <w:rPr>
                <w:rFonts w:cs="Arial"/>
                <w:sz w:val="18"/>
                <w:szCs w:val="18"/>
              </w:rPr>
            </w:pPr>
          </w:p>
        </w:tc>
        <w:tc>
          <w:tcPr>
            <w:tcW w:w="3976" w:type="dxa"/>
            <w:vAlign w:val="center"/>
          </w:tcPr>
          <w:p w14:paraId="4449EEE9" w14:textId="586B21BF" w:rsidR="00B44F0F" w:rsidRPr="002724B1" w:rsidRDefault="00B44F0F" w:rsidP="00A01A04">
            <w:pPr>
              <w:jc w:val="left"/>
              <w:rPr>
                <w:sz w:val="18"/>
                <w:szCs w:val="22"/>
              </w:rPr>
            </w:pPr>
            <w:r w:rsidRPr="00A01A04">
              <w:rPr>
                <w:sz w:val="18"/>
                <w:szCs w:val="22"/>
              </w:rPr>
              <w:t>Modul musí splňovat platnou legislativu.</w:t>
            </w:r>
          </w:p>
        </w:tc>
        <w:tc>
          <w:tcPr>
            <w:tcW w:w="3976" w:type="dxa"/>
            <w:vAlign w:val="center"/>
          </w:tcPr>
          <w:p w14:paraId="635F444C" w14:textId="77777777" w:rsidR="00B44F0F" w:rsidRPr="002C3350" w:rsidRDefault="00B44F0F" w:rsidP="0091445F">
            <w:pPr>
              <w:jc w:val="left"/>
              <w:rPr>
                <w:sz w:val="18"/>
                <w:szCs w:val="18"/>
              </w:rPr>
            </w:pPr>
          </w:p>
        </w:tc>
        <w:tc>
          <w:tcPr>
            <w:tcW w:w="929" w:type="dxa"/>
            <w:vAlign w:val="center"/>
          </w:tcPr>
          <w:p w14:paraId="58CC07C7" w14:textId="77777777" w:rsidR="00B44F0F" w:rsidRPr="002C3350" w:rsidRDefault="00B44F0F" w:rsidP="0091445F">
            <w:pPr>
              <w:jc w:val="center"/>
              <w:rPr>
                <w:sz w:val="18"/>
                <w:szCs w:val="18"/>
              </w:rPr>
            </w:pPr>
          </w:p>
        </w:tc>
      </w:tr>
    </w:tbl>
    <w:p w14:paraId="665E62CC" w14:textId="77777777" w:rsidR="002F3BF2" w:rsidRDefault="002F3BF2" w:rsidP="002F3BF2">
      <w:pPr>
        <w:pStyle w:val="Nadpis2"/>
      </w:pPr>
      <w:bookmarkStart w:id="92" w:name="_Toc149130031"/>
      <w:r>
        <w:t>Registr obyvatel – volby</w:t>
      </w:r>
      <w:bookmarkEnd w:id="92"/>
    </w:p>
    <w:p w14:paraId="29F021FB" w14:textId="6338CADF" w:rsidR="00EB51CB" w:rsidRPr="002C3350" w:rsidRDefault="00EB51CB" w:rsidP="00EB51CB">
      <w:pPr>
        <w:pStyle w:val="Titulek"/>
        <w:keepNext/>
        <w:rPr>
          <w:rFonts w:cs="Arial"/>
        </w:rPr>
      </w:pPr>
      <w:bookmarkStart w:id="93" w:name="_Toc149130066"/>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11</w:t>
      </w:r>
      <w:r w:rsidRPr="002C3350">
        <w:rPr>
          <w:rFonts w:cs="Arial"/>
        </w:rPr>
        <w:fldChar w:fldCharType="end"/>
      </w:r>
      <w:r w:rsidRPr="002C3350">
        <w:rPr>
          <w:rFonts w:cs="Arial"/>
        </w:rPr>
        <w:t>:</w:t>
      </w:r>
      <w:r w:rsidR="005E27EC">
        <w:rPr>
          <w:rFonts w:cs="Arial"/>
        </w:rPr>
        <w:t xml:space="preserve"> </w:t>
      </w:r>
      <w:r w:rsidR="002F3BF2">
        <w:t>Registr obyvatel – volby</w:t>
      </w:r>
      <w:bookmarkEnd w:id="93"/>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6"/>
        <w:gridCol w:w="3976"/>
        <w:gridCol w:w="929"/>
      </w:tblGrid>
      <w:tr w:rsidR="00EB51CB" w:rsidRPr="002C3350" w14:paraId="6F88F1F8" w14:textId="77777777" w:rsidTr="0091445F">
        <w:tc>
          <w:tcPr>
            <w:tcW w:w="517" w:type="dxa"/>
            <w:tcBorders>
              <w:top w:val="single" w:sz="4" w:space="0" w:color="808080"/>
            </w:tcBorders>
            <w:vAlign w:val="center"/>
          </w:tcPr>
          <w:p w14:paraId="7C545706" w14:textId="77777777" w:rsidR="00EB51CB" w:rsidRPr="002C3350" w:rsidRDefault="00EB51CB" w:rsidP="0091445F">
            <w:pPr>
              <w:pStyle w:val="ANormln"/>
              <w:keepNext/>
              <w:jc w:val="center"/>
              <w:rPr>
                <w:rFonts w:cs="Arial"/>
                <w:b/>
                <w:sz w:val="18"/>
                <w:szCs w:val="18"/>
              </w:rPr>
            </w:pPr>
            <w:r w:rsidRPr="002C3350">
              <w:rPr>
                <w:rFonts w:cs="Arial"/>
                <w:b/>
                <w:sz w:val="18"/>
                <w:szCs w:val="18"/>
              </w:rPr>
              <w:t>č.</w:t>
            </w:r>
          </w:p>
        </w:tc>
        <w:tc>
          <w:tcPr>
            <w:tcW w:w="3976" w:type="dxa"/>
            <w:tcBorders>
              <w:top w:val="single" w:sz="4" w:space="0" w:color="808080"/>
            </w:tcBorders>
            <w:vAlign w:val="center"/>
          </w:tcPr>
          <w:p w14:paraId="4A9B6DE6" w14:textId="77777777" w:rsidR="00EB51CB" w:rsidRPr="002C3350" w:rsidRDefault="00EB51CB" w:rsidP="0091445F">
            <w:pPr>
              <w:pStyle w:val="ANormln"/>
              <w:keepNext/>
              <w:jc w:val="center"/>
              <w:rPr>
                <w:rFonts w:cs="Arial"/>
                <w:b/>
                <w:sz w:val="18"/>
                <w:szCs w:val="18"/>
              </w:rPr>
            </w:pPr>
            <w:r w:rsidRPr="002C3350">
              <w:rPr>
                <w:rFonts w:cs="Arial"/>
                <w:b/>
                <w:sz w:val="18"/>
                <w:szCs w:val="18"/>
              </w:rPr>
              <w:t>Specifikace minimálních požadavků.</w:t>
            </w:r>
          </w:p>
        </w:tc>
        <w:tc>
          <w:tcPr>
            <w:tcW w:w="3976" w:type="dxa"/>
            <w:tcBorders>
              <w:top w:val="single" w:sz="4" w:space="0" w:color="808080"/>
            </w:tcBorders>
            <w:vAlign w:val="center"/>
          </w:tcPr>
          <w:p w14:paraId="2B0FD11E" w14:textId="438699DF" w:rsidR="00EB51CB" w:rsidRPr="002C3350" w:rsidRDefault="00EB51CB" w:rsidP="002F3BF2">
            <w:pPr>
              <w:pStyle w:val="ANormln"/>
              <w:keepNext/>
              <w:jc w:val="center"/>
              <w:rPr>
                <w:rFonts w:cs="Arial"/>
                <w:b/>
                <w:sz w:val="18"/>
                <w:szCs w:val="18"/>
              </w:rPr>
            </w:pPr>
            <w:r w:rsidRPr="002C3350">
              <w:rPr>
                <w:rFonts w:cs="Arial"/>
                <w:b/>
                <w:sz w:val="18"/>
                <w:szCs w:val="18"/>
              </w:rPr>
              <w:t>Účastníkem nabízená hodnota,</w:t>
            </w:r>
            <w:r w:rsidR="002F3BF2">
              <w:rPr>
                <w:rFonts w:cs="Arial"/>
                <w:b/>
                <w:sz w:val="18"/>
                <w:szCs w:val="18"/>
              </w:rPr>
              <w:t xml:space="preserve"> </w:t>
            </w:r>
            <w:r w:rsidRPr="002C3350">
              <w:rPr>
                <w:rFonts w:cs="Arial"/>
                <w:b/>
                <w:sz w:val="18"/>
                <w:szCs w:val="18"/>
              </w:rPr>
              <w:t>výrobce.</w:t>
            </w:r>
          </w:p>
        </w:tc>
        <w:tc>
          <w:tcPr>
            <w:tcW w:w="929" w:type="dxa"/>
            <w:tcBorders>
              <w:top w:val="single" w:sz="4" w:space="0" w:color="808080"/>
            </w:tcBorders>
            <w:vAlign w:val="center"/>
          </w:tcPr>
          <w:p w14:paraId="18D647B0" w14:textId="77777777" w:rsidR="00EB51CB" w:rsidRPr="002C3350" w:rsidRDefault="00EB51CB" w:rsidP="0091445F">
            <w:pPr>
              <w:pStyle w:val="ANormln"/>
              <w:keepNext/>
              <w:jc w:val="center"/>
              <w:rPr>
                <w:rFonts w:cs="Arial"/>
                <w:b/>
                <w:sz w:val="18"/>
                <w:szCs w:val="18"/>
              </w:rPr>
            </w:pPr>
            <w:r w:rsidRPr="002C3350">
              <w:rPr>
                <w:rFonts w:cs="Arial"/>
                <w:b/>
                <w:sz w:val="18"/>
                <w:szCs w:val="18"/>
              </w:rPr>
              <w:t>Splněno [ano/ne]</w:t>
            </w:r>
          </w:p>
        </w:tc>
      </w:tr>
      <w:tr w:rsidR="00375FE8" w:rsidRPr="002C3350" w14:paraId="078144E2" w14:textId="77777777" w:rsidTr="00500EB9">
        <w:trPr>
          <w:trHeight w:val="283"/>
        </w:trPr>
        <w:tc>
          <w:tcPr>
            <w:tcW w:w="517" w:type="dxa"/>
            <w:vAlign w:val="center"/>
          </w:tcPr>
          <w:p w14:paraId="17E16F5C"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vAlign w:val="center"/>
          </w:tcPr>
          <w:p w14:paraId="3E79E541" w14:textId="6847B744" w:rsidR="00375FE8" w:rsidRPr="00060B19" w:rsidRDefault="00D51C2B" w:rsidP="00500EB9">
            <w:pPr>
              <w:jc w:val="left"/>
              <w:rPr>
                <w:rFonts w:eastAsia="Arial" w:cs="Arial"/>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_Ref138235839 \r \h </w:instrText>
            </w:r>
            <w:r w:rsidR="00500EB9">
              <w:rPr>
                <w:sz w:val="18"/>
                <w:szCs w:val="22"/>
              </w:rPr>
              <w:instrText xml:space="preserve"> \* MERGEFORMAT </w:instrText>
            </w:r>
            <w:r>
              <w:rPr>
                <w:sz w:val="18"/>
                <w:szCs w:val="22"/>
              </w:rPr>
            </w:r>
            <w:r>
              <w:rPr>
                <w:sz w:val="18"/>
                <w:szCs w:val="22"/>
              </w:rPr>
              <w:fldChar w:fldCharType="separate"/>
            </w:r>
            <w:r w:rsidR="00DE6966">
              <w:rPr>
                <w:sz w:val="18"/>
                <w:szCs w:val="22"/>
              </w:rPr>
              <w:t>2.9</w:t>
            </w:r>
            <w:r>
              <w:rPr>
                <w:sz w:val="18"/>
                <w:szCs w:val="22"/>
              </w:rPr>
              <w:fldChar w:fldCharType="end"/>
            </w:r>
            <w:r>
              <w:rPr>
                <w:sz w:val="18"/>
                <w:szCs w:val="22"/>
              </w:rPr>
              <w:t>.</w:t>
            </w:r>
          </w:p>
        </w:tc>
        <w:tc>
          <w:tcPr>
            <w:tcW w:w="3976" w:type="dxa"/>
            <w:vAlign w:val="center"/>
          </w:tcPr>
          <w:p w14:paraId="655CB75E" w14:textId="77777777" w:rsidR="00375FE8" w:rsidRPr="002C3350" w:rsidRDefault="00375FE8" w:rsidP="0091445F">
            <w:pPr>
              <w:jc w:val="left"/>
              <w:rPr>
                <w:sz w:val="18"/>
                <w:szCs w:val="18"/>
              </w:rPr>
            </w:pPr>
          </w:p>
        </w:tc>
        <w:tc>
          <w:tcPr>
            <w:tcW w:w="929" w:type="dxa"/>
            <w:vAlign w:val="center"/>
          </w:tcPr>
          <w:p w14:paraId="30F3794D" w14:textId="77777777" w:rsidR="00375FE8" w:rsidRPr="002C3350" w:rsidRDefault="00375FE8" w:rsidP="0091445F">
            <w:pPr>
              <w:jc w:val="center"/>
              <w:rPr>
                <w:sz w:val="18"/>
                <w:szCs w:val="18"/>
              </w:rPr>
            </w:pPr>
          </w:p>
        </w:tc>
      </w:tr>
      <w:tr w:rsidR="00D51C2B" w:rsidRPr="002C3350" w14:paraId="194C7AC7" w14:textId="77777777" w:rsidTr="0091445F">
        <w:trPr>
          <w:trHeight w:val="283"/>
        </w:trPr>
        <w:tc>
          <w:tcPr>
            <w:tcW w:w="517" w:type="dxa"/>
            <w:vAlign w:val="center"/>
          </w:tcPr>
          <w:p w14:paraId="0910BE5B" w14:textId="77777777" w:rsidR="00D51C2B" w:rsidRPr="002C3350" w:rsidRDefault="00D51C2B">
            <w:pPr>
              <w:pStyle w:val="ANormln"/>
              <w:numPr>
                <w:ilvl w:val="0"/>
                <w:numId w:val="23"/>
              </w:numPr>
              <w:spacing w:before="0"/>
              <w:ind w:left="0" w:firstLine="0"/>
              <w:jc w:val="left"/>
              <w:rPr>
                <w:rFonts w:cs="Arial"/>
                <w:sz w:val="18"/>
                <w:szCs w:val="18"/>
              </w:rPr>
            </w:pPr>
          </w:p>
        </w:tc>
        <w:tc>
          <w:tcPr>
            <w:tcW w:w="3976" w:type="dxa"/>
          </w:tcPr>
          <w:p w14:paraId="626359C3" w14:textId="37175D6D" w:rsidR="00D51C2B" w:rsidRPr="00EE0531" w:rsidRDefault="00D51C2B" w:rsidP="00500EB9">
            <w:pPr>
              <w:jc w:val="left"/>
              <w:rPr>
                <w:sz w:val="18"/>
                <w:szCs w:val="22"/>
              </w:rPr>
            </w:pPr>
            <w:r w:rsidRPr="00EE0531">
              <w:rPr>
                <w:sz w:val="18"/>
                <w:szCs w:val="22"/>
              </w:rPr>
              <w:t>Práce</w:t>
            </w:r>
            <w:r w:rsidR="001D4C76">
              <w:rPr>
                <w:sz w:val="18"/>
                <w:szCs w:val="22"/>
              </w:rPr>
              <w:t xml:space="preserve"> s </w:t>
            </w:r>
            <w:r w:rsidRPr="00EE0531">
              <w:rPr>
                <w:sz w:val="18"/>
                <w:szCs w:val="22"/>
              </w:rPr>
              <w:t>aktualizovanými daty</w:t>
            </w:r>
            <w:r>
              <w:rPr>
                <w:sz w:val="18"/>
                <w:szCs w:val="22"/>
              </w:rPr>
              <w:t>.</w:t>
            </w:r>
          </w:p>
        </w:tc>
        <w:tc>
          <w:tcPr>
            <w:tcW w:w="3976" w:type="dxa"/>
            <w:vAlign w:val="center"/>
          </w:tcPr>
          <w:p w14:paraId="18776A3B" w14:textId="77777777" w:rsidR="00D51C2B" w:rsidRPr="002C3350" w:rsidRDefault="00D51C2B" w:rsidP="0091445F">
            <w:pPr>
              <w:jc w:val="left"/>
              <w:rPr>
                <w:sz w:val="18"/>
                <w:szCs w:val="18"/>
              </w:rPr>
            </w:pPr>
          </w:p>
        </w:tc>
        <w:tc>
          <w:tcPr>
            <w:tcW w:w="929" w:type="dxa"/>
            <w:vAlign w:val="center"/>
          </w:tcPr>
          <w:p w14:paraId="38330B7D" w14:textId="77777777" w:rsidR="00D51C2B" w:rsidRPr="002C3350" w:rsidRDefault="00D51C2B" w:rsidP="0091445F">
            <w:pPr>
              <w:jc w:val="center"/>
              <w:rPr>
                <w:sz w:val="18"/>
                <w:szCs w:val="18"/>
              </w:rPr>
            </w:pPr>
          </w:p>
        </w:tc>
      </w:tr>
      <w:tr w:rsidR="00375FE8" w:rsidRPr="002C3350" w14:paraId="40726874" w14:textId="77777777" w:rsidTr="0091445F">
        <w:trPr>
          <w:trHeight w:val="283"/>
        </w:trPr>
        <w:tc>
          <w:tcPr>
            <w:tcW w:w="517" w:type="dxa"/>
            <w:vAlign w:val="center"/>
          </w:tcPr>
          <w:p w14:paraId="053C57A4"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76FAD144" w14:textId="34A4DB7B" w:rsidR="00375FE8" w:rsidRPr="00EE0531" w:rsidRDefault="00EE0531" w:rsidP="00500EB9">
            <w:pPr>
              <w:jc w:val="left"/>
              <w:rPr>
                <w:sz w:val="18"/>
                <w:szCs w:val="22"/>
              </w:rPr>
            </w:pPr>
            <w:r w:rsidRPr="00EE0531">
              <w:rPr>
                <w:sz w:val="18"/>
                <w:szCs w:val="22"/>
              </w:rPr>
              <w:t>Tisk sestav, štítků, obálek</w:t>
            </w:r>
            <w:r w:rsidR="001D4C76">
              <w:rPr>
                <w:sz w:val="18"/>
                <w:szCs w:val="22"/>
              </w:rPr>
              <w:t xml:space="preserve"> i </w:t>
            </w:r>
            <w:r w:rsidRPr="00EE0531">
              <w:rPr>
                <w:sz w:val="18"/>
                <w:szCs w:val="22"/>
              </w:rPr>
              <w:t>rozvrhu volebních</w:t>
            </w:r>
            <w:r>
              <w:rPr>
                <w:sz w:val="18"/>
                <w:szCs w:val="22"/>
              </w:rPr>
              <w:t xml:space="preserve"> </w:t>
            </w:r>
            <w:r w:rsidRPr="00EE0531">
              <w:rPr>
                <w:sz w:val="18"/>
                <w:szCs w:val="22"/>
              </w:rPr>
              <w:t>okrsků</w:t>
            </w:r>
            <w:r>
              <w:rPr>
                <w:sz w:val="18"/>
                <w:szCs w:val="22"/>
              </w:rPr>
              <w:t>.</w:t>
            </w:r>
          </w:p>
        </w:tc>
        <w:tc>
          <w:tcPr>
            <w:tcW w:w="3976" w:type="dxa"/>
            <w:vAlign w:val="center"/>
          </w:tcPr>
          <w:p w14:paraId="0F3B21BB" w14:textId="77777777" w:rsidR="00375FE8" w:rsidRPr="002C3350" w:rsidRDefault="00375FE8" w:rsidP="0091445F">
            <w:pPr>
              <w:jc w:val="left"/>
              <w:rPr>
                <w:sz w:val="18"/>
                <w:szCs w:val="18"/>
              </w:rPr>
            </w:pPr>
          </w:p>
        </w:tc>
        <w:tc>
          <w:tcPr>
            <w:tcW w:w="929" w:type="dxa"/>
            <w:vAlign w:val="center"/>
          </w:tcPr>
          <w:p w14:paraId="6A89B85B" w14:textId="77777777" w:rsidR="00375FE8" w:rsidRPr="002C3350" w:rsidRDefault="00375FE8" w:rsidP="0091445F">
            <w:pPr>
              <w:jc w:val="center"/>
              <w:rPr>
                <w:sz w:val="18"/>
                <w:szCs w:val="18"/>
              </w:rPr>
            </w:pPr>
          </w:p>
        </w:tc>
      </w:tr>
      <w:tr w:rsidR="00375FE8" w:rsidRPr="002C3350" w14:paraId="6A4B93AF" w14:textId="77777777" w:rsidTr="0091445F">
        <w:trPr>
          <w:trHeight w:val="283"/>
        </w:trPr>
        <w:tc>
          <w:tcPr>
            <w:tcW w:w="517" w:type="dxa"/>
            <w:vAlign w:val="center"/>
          </w:tcPr>
          <w:p w14:paraId="001E0B7A"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1BAAF8ED" w14:textId="06FA27A3" w:rsidR="00375FE8" w:rsidRDefault="00EE0531" w:rsidP="00500EB9">
            <w:pPr>
              <w:jc w:val="left"/>
              <w:rPr>
                <w:sz w:val="18"/>
                <w:szCs w:val="22"/>
                <w:highlight w:val="yellow"/>
              </w:rPr>
            </w:pPr>
            <w:r w:rsidRPr="00EE0531">
              <w:rPr>
                <w:sz w:val="18"/>
                <w:szCs w:val="22"/>
              </w:rPr>
              <w:t>Stálý, doplňkový</w:t>
            </w:r>
            <w:r w:rsidR="001D4C76">
              <w:rPr>
                <w:sz w:val="18"/>
                <w:szCs w:val="22"/>
              </w:rPr>
              <w:t xml:space="preserve"> i </w:t>
            </w:r>
            <w:r w:rsidRPr="00EE0531">
              <w:rPr>
                <w:sz w:val="18"/>
                <w:szCs w:val="22"/>
              </w:rPr>
              <w:t>zvláštní seznam voličů</w:t>
            </w:r>
            <w:r>
              <w:rPr>
                <w:sz w:val="18"/>
                <w:szCs w:val="22"/>
              </w:rPr>
              <w:t>.</w:t>
            </w:r>
          </w:p>
        </w:tc>
        <w:tc>
          <w:tcPr>
            <w:tcW w:w="3976" w:type="dxa"/>
            <w:vAlign w:val="center"/>
          </w:tcPr>
          <w:p w14:paraId="091C5905" w14:textId="77777777" w:rsidR="00375FE8" w:rsidRPr="002C3350" w:rsidRDefault="00375FE8" w:rsidP="0091445F">
            <w:pPr>
              <w:jc w:val="left"/>
              <w:rPr>
                <w:sz w:val="18"/>
                <w:szCs w:val="18"/>
              </w:rPr>
            </w:pPr>
          </w:p>
        </w:tc>
        <w:tc>
          <w:tcPr>
            <w:tcW w:w="929" w:type="dxa"/>
            <w:vAlign w:val="center"/>
          </w:tcPr>
          <w:p w14:paraId="1F8FCA2B" w14:textId="77777777" w:rsidR="00375FE8" w:rsidRPr="002C3350" w:rsidRDefault="00375FE8" w:rsidP="0091445F">
            <w:pPr>
              <w:jc w:val="center"/>
              <w:rPr>
                <w:sz w:val="18"/>
                <w:szCs w:val="18"/>
              </w:rPr>
            </w:pPr>
          </w:p>
        </w:tc>
      </w:tr>
      <w:tr w:rsidR="00375FE8" w:rsidRPr="002C3350" w14:paraId="59DEB552" w14:textId="77777777" w:rsidTr="0091445F">
        <w:trPr>
          <w:trHeight w:val="283"/>
        </w:trPr>
        <w:tc>
          <w:tcPr>
            <w:tcW w:w="517" w:type="dxa"/>
            <w:vAlign w:val="center"/>
          </w:tcPr>
          <w:p w14:paraId="706D8606"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34BB9223" w14:textId="1859F5E5" w:rsidR="00375FE8" w:rsidRDefault="00EE0531" w:rsidP="00500EB9">
            <w:pPr>
              <w:jc w:val="left"/>
              <w:rPr>
                <w:sz w:val="18"/>
                <w:szCs w:val="22"/>
                <w:highlight w:val="yellow"/>
              </w:rPr>
            </w:pPr>
            <w:r w:rsidRPr="00EE0531">
              <w:rPr>
                <w:sz w:val="18"/>
                <w:szCs w:val="22"/>
              </w:rPr>
              <w:t>Možnost úpravy vzhledu sestav dle požadavků</w:t>
            </w:r>
            <w:r>
              <w:rPr>
                <w:sz w:val="18"/>
                <w:szCs w:val="22"/>
              </w:rPr>
              <w:t>.</w:t>
            </w:r>
          </w:p>
        </w:tc>
        <w:tc>
          <w:tcPr>
            <w:tcW w:w="3976" w:type="dxa"/>
            <w:vAlign w:val="center"/>
          </w:tcPr>
          <w:p w14:paraId="1AE2093B" w14:textId="77777777" w:rsidR="00375FE8" w:rsidRPr="002C3350" w:rsidRDefault="00375FE8" w:rsidP="0091445F">
            <w:pPr>
              <w:jc w:val="left"/>
              <w:rPr>
                <w:sz w:val="18"/>
                <w:szCs w:val="18"/>
              </w:rPr>
            </w:pPr>
          </w:p>
        </w:tc>
        <w:tc>
          <w:tcPr>
            <w:tcW w:w="929" w:type="dxa"/>
            <w:vAlign w:val="center"/>
          </w:tcPr>
          <w:p w14:paraId="6C88DEF8" w14:textId="77777777" w:rsidR="00375FE8" w:rsidRPr="002C3350" w:rsidRDefault="00375FE8" w:rsidP="0091445F">
            <w:pPr>
              <w:jc w:val="center"/>
              <w:rPr>
                <w:sz w:val="18"/>
                <w:szCs w:val="18"/>
              </w:rPr>
            </w:pPr>
          </w:p>
        </w:tc>
      </w:tr>
      <w:tr w:rsidR="00375FE8" w:rsidRPr="002C3350" w14:paraId="48155C6A" w14:textId="77777777" w:rsidTr="0091445F">
        <w:trPr>
          <w:trHeight w:val="283"/>
        </w:trPr>
        <w:tc>
          <w:tcPr>
            <w:tcW w:w="517" w:type="dxa"/>
            <w:vAlign w:val="center"/>
          </w:tcPr>
          <w:p w14:paraId="4FDEF3EA"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37402BC7" w14:textId="2A48D9AD" w:rsidR="00375FE8" w:rsidRDefault="00EE0531" w:rsidP="00500EB9">
            <w:pPr>
              <w:jc w:val="left"/>
              <w:rPr>
                <w:sz w:val="18"/>
                <w:szCs w:val="22"/>
                <w:highlight w:val="yellow"/>
              </w:rPr>
            </w:pPr>
            <w:r w:rsidRPr="00EE0531">
              <w:rPr>
                <w:sz w:val="18"/>
                <w:szCs w:val="22"/>
              </w:rPr>
              <w:t>Propojení</w:t>
            </w:r>
            <w:r w:rsidR="001D4C76">
              <w:rPr>
                <w:sz w:val="18"/>
                <w:szCs w:val="22"/>
              </w:rPr>
              <w:t xml:space="preserve"> s </w:t>
            </w:r>
            <w:r w:rsidRPr="00EE0531">
              <w:rPr>
                <w:sz w:val="18"/>
                <w:szCs w:val="22"/>
              </w:rPr>
              <w:t>ostatními moduly</w:t>
            </w:r>
            <w:r>
              <w:rPr>
                <w:sz w:val="18"/>
                <w:szCs w:val="22"/>
              </w:rPr>
              <w:t xml:space="preserve"> EIS.</w:t>
            </w:r>
          </w:p>
        </w:tc>
        <w:tc>
          <w:tcPr>
            <w:tcW w:w="3976" w:type="dxa"/>
            <w:vAlign w:val="center"/>
          </w:tcPr>
          <w:p w14:paraId="33DC4DFB" w14:textId="77777777" w:rsidR="00375FE8" w:rsidRPr="002C3350" w:rsidRDefault="00375FE8" w:rsidP="0091445F">
            <w:pPr>
              <w:jc w:val="left"/>
              <w:rPr>
                <w:sz w:val="18"/>
                <w:szCs w:val="18"/>
              </w:rPr>
            </w:pPr>
          </w:p>
        </w:tc>
        <w:tc>
          <w:tcPr>
            <w:tcW w:w="929" w:type="dxa"/>
            <w:vAlign w:val="center"/>
          </w:tcPr>
          <w:p w14:paraId="25A8641C" w14:textId="77777777" w:rsidR="00375FE8" w:rsidRPr="002C3350" w:rsidRDefault="00375FE8" w:rsidP="0091445F">
            <w:pPr>
              <w:jc w:val="center"/>
              <w:rPr>
                <w:sz w:val="18"/>
                <w:szCs w:val="18"/>
              </w:rPr>
            </w:pPr>
          </w:p>
        </w:tc>
      </w:tr>
      <w:tr w:rsidR="00375FE8" w:rsidRPr="002C3350" w14:paraId="2BCBEA2A" w14:textId="77777777" w:rsidTr="0091445F">
        <w:trPr>
          <w:trHeight w:val="283"/>
        </w:trPr>
        <w:tc>
          <w:tcPr>
            <w:tcW w:w="517" w:type="dxa"/>
            <w:vAlign w:val="center"/>
          </w:tcPr>
          <w:p w14:paraId="76872AF7"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7078A68D" w14:textId="77777777" w:rsidR="00EE0531" w:rsidRPr="00EE0531" w:rsidRDefault="00EE0531" w:rsidP="00500EB9">
            <w:pPr>
              <w:jc w:val="left"/>
              <w:rPr>
                <w:sz w:val="18"/>
                <w:szCs w:val="22"/>
              </w:rPr>
            </w:pPr>
            <w:r w:rsidRPr="00EE0531">
              <w:rPr>
                <w:sz w:val="18"/>
                <w:szCs w:val="22"/>
              </w:rPr>
              <w:t>Univerzální aplikace opakovaně využitelná pro</w:t>
            </w:r>
          </w:p>
          <w:p w14:paraId="3A884B7A" w14:textId="3E1F8EE8" w:rsidR="00375FE8" w:rsidRDefault="00EE0531" w:rsidP="00500EB9">
            <w:pPr>
              <w:jc w:val="left"/>
              <w:rPr>
                <w:sz w:val="18"/>
                <w:szCs w:val="22"/>
                <w:highlight w:val="yellow"/>
              </w:rPr>
            </w:pPr>
            <w:r w:rsidRPr="00EE0531">
              <w:rPr>
                <w:sz w:val="18"/>
                <w:szCs w:val="22"/>
              </w:rPr>
              <w:t>přípravu jakéhokoliv typu voleb</w:t>
            </w:r>
            <w:r>
              <w:rPr>
                <w:sz w:val="18"/>
                <w:szCs w:val="22"/>
              </w:rPr>
              <w:t>.</w:t>
            </w:r>
          </w:p>
        </w:tc>
        <w:tc>
          <w:tcPr>
            <w:tcW w:w="3976" w:type="dxa"/>
            <w:vAlign w:val="center"/>
          </w:tcPr>
          <w:p w14:paraId="19C46A01" w14:textId="77777777" w:rsidR="00375FE8" w:rsidRPr="002C3350" w:rsidRDefault="00375FE8" w:rsidP="0091445F">
            <w:pPr>
              <w:jc w:val="left"/>
              <w:rPr>
                <w:sz w:val="18"/>
                <w:szCs w:val="18"/>
              </w:rPr>
            </w:pPr>
          </w:p>
        </w:tc>
        <w:tc>
          <w:tcPr>
            <w:tcW w:w="929" w:type="dxa"/>
            <w:vAlign w:val="center"/>
          </w:tcPr>
          <w:p w14:paraId="1F23644F" w14:textId="77777777" w:rsidR="00375FE8" w:rsidRPr="002C3350" w:rsidRDefault="00375FE8" w:rsidP="0091445F">
            <w:pPr>
              <w:jc w:val="center"/>
              <w:rPr>
                <w:sz w:val="18"/>
                <w:szCs w:val="18"/>
              </w:rPr>
            </w:pPr>
          </w:p>
        </w:tc>
      </w:tr>
      <w:tr w:rsidR="00375FE8" w:rsidRPr="002C3350" w14:paraId="4FC181B2" w14:textId="77777777" w:rsidTr="0091445F">
        <w:trPr>
          <w:trHeight w:val="283"/>
        </w:trPr>
        <w:tc>
          <w:tcPr>
            <w:tcW w:w="517" w:type="dxa"/>
            <w:vAlign w:val="center"/>
          </w:tcPr>
          <w:p w14:paraId="48E32154"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4C8265B6" w14:textId="4A4CEA38" w:rsidR="00375FE8" w:rsidRDefault="00EE0531" w:rsidP="00500EB9">
            <w:pPr>
              <w:jc w:val="left"/>
              <w:rPr>
                <w:sz w:val="18"/>
                <w:szCs w:val="22"/>
                <w:highlight w:val="yellow"/>
              </w:rPr>
            </w:pPr>
            <w:r w:rsidRPr="00EE0531">
              <w:rPr>
                <w:sz w:val="18"/>
                <w:szCs w:val="22"/>
              </w:rPr>
              <w:t>Aktuální data</w:t>
            </w:r>
            <w:r w:rsidR="001D4C76">
              <w:rPr>
                <w:sz w:val="18"/>
                <w:szCs w:val="22"/>
              </w:rPr>
              <w:t xml:space="preserve"> a </w:t>
            </w:r>
            <w:r w:rsidRPr="00EE0531">
              <w:rPr>
                <w:sz w:val="18"/>
                <w:szCs w:val="22"/>
              </w:rPr>
              <w:t>seznamy voličů díky importu dávky</w:t>
            </w:r>
            <w:r>
              <w:rPr>
                <w:sz w:val="18"/>
                <w:szCs w:val="22"/>
              </w:rPr>
              <w:t xml:space="preserve"> </w:t>
            </w:r>
            <w:r w:rsidRPr="00EE0531">
              <w:rPr>
                <w:sz w:val="18"/>
                <w:szCs w:val="22"/>
              </w:rPr>
              <w:t>volebního seznamu</w:t>
            </w:r>
            <w:r>
              <w:rPr>
                <w:sz w:val="18"/>
                <w:szCs w:val="22"/>
              </w:rPr>
              <w:t>.</w:t>
            </w:r>
          </w:p>
        </w:tc>
        <w:tc>
          <w:tcPr>
            <w:tcW w:w="3976" w:type="dxa"/>
            <w:vAlign w:val="center"/>
          </w:tcPr>
          <w:p w14:paraId="4184DAEC" w14:textId="77777777" w:rsidR="00375FE8" w:rsidRPr="002C3350" w:rsidRDefault="00375FE8" w:rsidP="0091445F">
            <w:pPr>
              <w:jc w:val="left"/>
              <w:rPr>
                <w:sz w:val="18"/>
                <w:szCs w:val="18"/>
              </w:rPr>
            </w:pPr>
          </w:p>
        </w:tc>
        <w:tc>
          <w:tcPr>
            <w:tcW w:w="929" w:type="dxa"/>
            <w:vAlign w:val="center"/>
          </w:tcPr>
          <w:p w14:paraId="20CF677A" w14:textId="77777777" w:rsidR="00375FE8" w:rsidRPr="002C3350" w:rsidRDefault="00375FE8" w:rsidP="0091445F">
            <w:pPr>
              <w:jc w:val="center"/>
              <w:rPr>
                <w:sz w:val="18"/>
                <w:szCs w:val="18"/>
              </w:rPr>
            </w:pPr>
          </w:p>
        </w:tc>
      </w:tr>
      <w:tr w:rsidR="00375FE8" w:rsidRPr="002C3350" w14:paraId="6CF5C346" w14:textId="77777777" w:rsidTr="0091445F">
        <w:trPr>
          <w:trHeight w:val="283"/>
        </w:trPr>
        <w:tc>
          <w:tcPr>
            <w:tcW w:w="517" w:type="dxa"/>
            <w:vAlign w:val="center"/>
          </w:tcPr>
          <w:p w14:paraId="4D99635A"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10855DCC" w14:textId="789DA7C8" w:rsidR="00375FE8" w:rsidRDefault="00EE0531" w:rsidP="00500EB9">
            <w:pPr>
              <w:jc w:val="left"/>
              <w:rPr>
                <w:sz w:val="18"/>
                <w:szCs w:val="22"/>
                <w:highlight w:val="yellow"/>
              </w:rPr>
            </w:pPr>
            <w:r w:rsidRPr="00EE0531">
              <w:rPr>
                <w:sz w:val="18"/>
                <w:szCs w:val="22"/>
              </w:rPr>
              <w:t>Široká škála nabízených tiskových sestav</w:t>
            </w:r>
            <w:r>
              <w:rPr>
                <w:sz w:val="18"/>
                <w:szCs w:val="22"/>
              </w:rPr>
              <w:t>.</w:t>
            </w:r>
          </w:p>
        </w:tc>
        <w:tc>
          <w:tcPr>
            <w:tcW w:w="3976" w:type="dxa"/>
            <w:vAlign w:val="center"/>
          </w:tcPr>
          <w:p w14:paraId="676C1660" w14:textId="77777777" w:rsidR="00375FE8" w:rsidRPr="002C3350" w:rsidRDefault="00375FE8" w:rsidP="0091445F">
            <w:pPr>
              <w:jc w:val="left"/>
              <w:rPr>
                <w:sz w:val="18"/>
                <w:szCs w:val="18"/>
              </w:rPr>
            </w:pPr>
          </w:p>
        </w:tc>
        <w:tc>
          <w:tcPr>
            <w:tcW w:w="929" w:type="dxa"/>
            <w:vAlign w:val="center"/>
          </w:tcPr>
          <w:p w14:paraId="38A354B7" w14:textId="77777777" w:rsidR="00375FE8" w:rsidRPr="002C3350" w:rsidRDefault="00375FE8" w:rsidP="0091445F">
            <w:pPr>
              <w:jc w:val="center"/>
              <w:rPr>
                <w:sz w:val="18"/>
                <w:szCs w:val="18"/>
              </w:rPr>
            </w:pPr>
          </w:p>
        </w:tc>
      </w:tr>
      <w:tr w:rsidR="00375FE8" w:rsidRPr="002C3350" w14:paraId="7DABE9B6" w14:textId="77777777" w:rsidTr="0091445F">
        <w:trPr>
          <w:trHeight w:val="283"/>
        </w:trPr>
        <w:tc>
          <w:tcPr>
            <w:tcW w:w="517" w:type="dxa"/>
            <w:vAlign w:val="center"/>
          </w:tcPr>
          <w:p w14:paraId="2B51499E"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68820F88" w14:textId="7D40864D" w:rsidR="00375FE8" w:rsidRPr="00EE0531" w:rsidRDefault="00EE0531" w:rsidP="00500EB9">
            <w:pPr>
              <w:jc w:val="left"/>
              <w:rPr>
                <w:sz w:val="18"/>
                <w:szCs w:val="22"/>
              </w:rPr>
            </w:pPr>
            <w:r w:rsidRPr="00EE0531">
              <w:rPr>
                <w:sz w:val="18"/>
                <w:szCs w:val="22"/>
              </w:rPr>
              <w:t>Soulad se všemi souvisejícími legislativními</w:t>
            </w:r>
            <w:r>
              <w:rPr>
                <w:sz w:val="18"/>
                <w:szCs w:val="22"/>
              </w:rPr>
              <w:t xml:space="preserve"> p</w:t>
            </w:r>
            <w:r w:rsidRPr="00EE0531">
              <w:rPr>
                <w:sz w:val="18"/>
                <w:szCs w:val="22"/>
              </w:rPr>
              <w:t>ožadavky</w:t>
            </w:r>
            <w:r>
              <w:rPr>
                <w:sz w:val="18"/>
                <w:szCs w:val="22"/>
              </w:rPr>
              <w:t>.</w:t>
            </w:r>
          </w:p>
        </w:tc>
        <w:tc>
          <w:tcPr>
            <w:tcW w:w="3976" w:type="dxa"/>
            <w:vAlign w:val="center"/>
          </w:tcPr>
          <w:p w14:paraId="609ACC24" w14:textId="77777777" w:rsidR="00375FE8" w:rsidRPr="002C3350" w:rsidRDefault="00375FE8" w:rsidP="0091445F">
            <w:pPr>
              <w:jc w:val="left"/>
              <w:rPr>
                <w:sz w:val="18"/>
                <w:szCs w:val="18"/>
              </w:rPr>
            </w:pPr>
          </w:p>
        </w:tc>
        <w:tc>
          <w:tcPr>
            <w:tcW w:w="929" w:type="dxa"/>
            <w:vAlign w:val="center"/>
          </w:tcPr>
          <w:p w14:paraId="2D9664F6" w14:textId="77777777" w:rsidR="00375FE8" w:rsidRPr="002C3350" w:rsidRDefault="00375FE8" w:rsidP="0091445F">
            <w:pPr>
              <w:jc w:val="center"/>
              <w:rPr>
                <w:sz w:val="18"/>
                <w:szCs w:val="18"/>
              </w:rPr>
            </w:pPr>
          </w:p>
        </w:tc>
      </w:tr>
      <w:tr w:rsidR="00375FE8" w:rsidRPr="002C3350" w14:paraId="39A0BE18" w14:textId="77777777" w:rsidTr="0091445F">
        <w:trPr>
          <w:trHeight w:val="283"/>
        </w:trPr>
        <w:tc>
          <w:tcPr>
            <w:tcW w:w="517" w:type="dxa"/>
            <w:vAlign w:val="center"/>
          </w:tcPr>
          <w:p w14:paraId="4731DBBC"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5EC7956F" w14:textId="19FD5826" w:rsidR="00375FE8" w:rsidRDefault="00EE0531" w:rsidP="00500EB9">
            <w:pPr>
              <w:jc w:val="left"/>
              <w:rPr>
                <w:sz w:val="18"/>
                <w:szCs w:val="22"/>
                <w:highlight w:val="yellow"/>
              </w:rPr>
            </w:pPr>
            <w:r w:rsidRPr="00EE0531">
              <w:rPr>
                <w:sz w:val="18"/>
                <w:szCs w:val="22"/>
              </w:rPr>
              <w:t>Zpracování výstupů pro činnosti související</w:t>
            </w:r>
            <w:r w:rsidR="001D4C76">
              <w:rPr>
                <w:sz w:val="18"/>
                <w:szCs w:val="22"/>
              </w:rPr>
              <w:t xml:space="preserve"> s </w:t>
            </w:r>
            <w:r w:rsidRPr="00EE0531">
              <w:rPr>
                <w:sz w:val="18"/>
                <w:szCs w:val="22"/>
              </w:rPr>
              <w:t>doručováním hlasovacích lístků</w:t>
            </w:r>
            <w:r>
              <w:rPr>
                <w:sz w:val="18"/>
                <w:szCs w:val="22"/>
              </w:rPr>
              <w:t>.</w:t>
            </w:r>
          </w:p>
        </w:tc>
        <w:tc>
          <w:tcPr>
            <w:tcW w:w="3976" w:type="dxa"/>
            <w:vAlign w:val="center"/>
          </w:tcPr>
          <w:p w14:paraId="29BCB0DF" w14:textId="77777777" w:rsidR="00375FE8" w:rsidRPr="002C3350" w:rsidRDefault="00375FE8" w:rsidP="0091445F">
            <w:pPr>
              <w:jc w:val="left"/>
              <w:rPr>
                <w:sz w:val="18"/>
                <w:szCs w:val="18"/>
              </w:rPr>
            </w:pPr>
          </w:p>
        </w:tc>
        <w:tc>
          <w:tcPr>
            <w:tcW w:w="929" w:type="dxa"/>
            <w:vAlign w:val="center"/>
          </w:tcPr>
          <w:p w14:paraId="46DA23EB" w14:textId="77777777" w:rsidR="00375FE8" w:rsidRPr="002C3350" w:rsidRDefault="00375FE8" w:rsidP="0091445F">
            <w:pPr>
              <w:jc w:val="center"/>
              <w:rPr>
                <w:sz w:val="18"/>
                <w:szCs w:val="18"/>
              </w:rPr>
            </w:pPr>
          </w:p>
        </w:tc>
      </w:tr>
      <w:tr w:rsidR="00375FE8" w:rsidRPr="002C3350" w14:paraId="6703AEA0" w14:textId="77777777" w:rsidTr="0091445F">
        <w:trPr>
          <w:trHeight w:val="283"/>
        </w:trPr>
        <w:tc>
          <w:tcPr>
            <w:tcW w:w="517" w:type="dxa"/>
            <w:vAlign w:val="center"/>
          </w:tcPr>
          <w:p w14:paraId="66A982BF" w14:textId="77777777" w:rsidR="00375FE8" w:rsidRPr="002C3350" w:rsidRDefault="00375FE8">
            <w:pPr>
              <w:pStyle w:val="ANormln"/>
              <w:numPr>
                <w:ilvl w:val="0"/>
                <w:numId w:val="23"/>
              </w:numPr>
              <w:spacing w:before="0"/>
              <w:ind w:left="0" w:firstLine="0"/>
              <w:jc w:val="left"/>
              <w:rPr>
                <w:rFonts w:cs="Arial"/>
                <w:sz w:val="18"/>
                <w:szCs w:val="18"/>
              </w:rPr>
            </w:pPr>
          </w:p>
        </w:tc>
        <w:tc>
          <w:tcPr>
            <w:tcW w:w="3976" w:type="dxa"/>
          </w:tcPr>
          <w:p w14:paraId="0AF885E7" w14:textId="77777777" w:rsidR="00EE0531" w:rsidRPr="00EE0531" w:rsidRDefault="00EE0531" w:rsidP="00500EB9">
            <w:pPr>
              <w:jc w:val="left"/>
              <w:rPr>
                <w:sz w:val="18"/>
                <w:szCs w:val="22"/>
              </w:rPr>
            </w:pPr>
            <w:r w:rsidRPr="00EE0531">
              <w:rPr>
                <w:sz w:val="18"/>
                <w:szCs w:val="22"/>
              </w:rPr>
              <w:t>Nástroje na tvorbu statistických výstupů - jak</w:t>
            </w:r>
          </w:p>
          <w:p w14:paraId="1009C609" w14:textId="3B5B6533" w:rsidR="00375FE8" w:rsidRDefault="00EE0531" w:rsidP="00500EB9">
            <w:pPr>
              <w:jc w:val="left"/>
              <w:rPr>
                <w:sz w:val="18"/>
                <w:szCs w:val="22"/>
                <w:highlight w:val="yellow"/>
              </w:rPr>
            </w:pPr>
            <w:r w:rsidRPr="00EE0531">
              <w:rPr>
                <w:sz w:val="18"/>
                <w:szCs w:val="22"/>
              </w:rPr>
              <w:t>textových, tak</w:t>
            </w:r>
            <w:r w:rsidR="001D4C76">
              <w:rPr>
                <w:sz w:val="18"/>
                <w:szCs w:val="22"/>
              </w:rPr>
              <w:t xml:space="preserve"> i </w:t>
            </w:r>
            <w:r w:rsidRPr="00EE0531">
              <w:rPr>
                <w:sz w:val="18"/>
                <w:szCs w:val="22"/>
              </w:rPr>
              <w:t>grafických</w:t>
            </w:r>
            <w:r>
              <w:rPr>
                <w:sz w:val="18"/>
                <w:szCs w:val="22"/>
              </w:rPr>
              <w:t>.</w:t>
            </w:r>
          </w:p>
        </w:tc>
        <w:tc>
          <w:tcPr>
            <w:tcW w:w="3976" w:type="dxa"/>
            <w:vAlign w:val="center"/>
          </w:tcPr>
          <w:p w14:paraId="61FF0948" w14:textId="77777777" w:rsidR="00375FE8" w:rsidRPr="002C3350" w:rsidRDefault="00375FE8" w:rsidP="0091445F">
            <w:pPr>
              <w:jc w:val="left"/>
              <w:rPr>
                <w:sz w:val="18"/>
                <w:szCs w:val="18"/>
              </w:rPr>
            </w:pPr>
          </w:p>
        </w:tc>
        <w:tc>
          <w:tcPr>
            <w:tcW w:w="929" w:type="dxa"/>
            <w:vAlign w:val="center"/>
          </w:tcPr>
          <w:p w14:paraId="1013E9F9" w14:textId="77777777" w:rsidR="00375FE8" w:rsidRPr="002C3350" w:rsidRDefault="00375FE8" w:rsidP="0091445F">
            <w:pPr>
              <w:jc w:val="center"/>
              <w:rPr>
                <w:sz w:val="18"/>
                <w:szCs w:val="18"/>
              </w:rPr>
            </w:pPr>
          </w:p>
        </w:tc>
      </w:tr>
      <w:tr w:rsidR="00B44F0F" w:rsidRPr="002C3350" w14:paraId="3FA0F0C1" w14:textId="77777777" w:rsidTr="0091445F">
        <w:trPr>
          <w:trHeight w:val="283"/>
        </w:trPr>
        <w:tc>
          <w:tcPr>
            <w:tcW w:w="517" w:type="dxa"/>
            <w:vAlign w:val="center"/>
          </w:tcPr>
          <w:p w14:paraId="4E4E3C28" w14:textId="77777777" w:rsidR="00B44F0F" w:rsidRPr="002C3350" w:rsidRDefault="00B44F0F">
            <w:pPr>
              <w:pStyle w:val="ANormln"/>
              <w:numPr>
                <w:ilvl w:val="0"/>
                <w:numId w:val="23"/>
              </w:numPr>
              <w:spacing w:before="0"/>
              <w:ind w:left="0" w:firstLine="0"/>
              <w:jc w:val="left"/>
              <w:rPr>
                <w:rFonts w:cs="Arial"/>
                <w:sz w:val="18"/>
                <w:szCs w:val="18"/>
              </w:rPr>
            </w:pPr>
          </w:p>
        </w:tc>
        <w:tc>
          <w:tcPr>
            <w:tcW w:w="3976" w:type="dxa"/>
          </w:tcPr>
          <w:p w14:paraId="2A66A712" w14:textId="74945D2E" w:rsidR="00B44F0F" w:rsidRPr="00EE0531" w:rsidRDefault="00B44F0F" w:rsidP="00500EB9">
            <w:pPr>
              <w:jc w:val="left"/>
              <w:rPr>
                <w:sz w:val="18"/>
                <w:szCs w:val="22"/>
              </w:rPr>
            </w:pPr>
            <w:r w:rsidRPr="00B44F0F">
              <w:rPr>
                <w:sz w:val="18"/>
                <w:szCs w:val="22"/>
              </w:rPr>
              <w:t>Modul musí být napojen na všechny rejstříky přes ROB.</w:t>
            </w:r>
          </w:p>
        </w:tc>
        <w:tc>
          <w:tcPr>
            <w:tcW w:w="3976" w:type="dxa"/>
            <w:vAlign w:val="center"/>
          </w:tcPr>
          <w:p w14:paraId="3F241D87" w14:textId="77777777" w:rsidR="00B44F0F" w:rsidRPr="002C3350" w:rsidRDefault="00B44F0F" w:rsidP="0091445F">
            <w:pPr>
              <w:jc w:val="left"/>
              <w:rPr>
                <w:sz w:val="18"/>
                <w:szCs w:val="18"/>
              </w:rPr>
            </w:pPr>
          </w:p>
        </w:tc>
        <w:tc>
          <w:tcPr>
            <w:tcW w:w="929" w:type="dxa"/>
            <w:vAlign w:val="center"/>
          </w:tcPr>
          <w:p w14:paraId="678DA287" w14:textId="77777777" w:rsidR="00B44F0F" w:rsidRPr="002C3350" w:rsidRDefault="00B44F0F" w:rsidP="0091445F">
            <w:pPr>
              <w:jc w:val="center"/>
              <w:rPr>
                <w:sz w:val="18"/>
                <w:szCs w:val="18"/>
              </w:rPr>
            </w:pPr>
          </w:p>
        </w:tc>
      </w:tr>
      <w:tr w:rsidR="00B44F0F" w:rsidRPr="002C3350" w14:paraId="77A9155E" w14:textId="77777777" w:rsidTr="0091445F">
        <w:trPr>
          <w:trHeight w:val="283"/>
        </w:trPr>
        <w:tc>
          <w:tcPr>
            <w:tcW w:w="517" w:type="dxa"/>
            <w:vAlign w:val="center"/>
          </w:tcPr>
          <w:p w14:paraId="5E8FF3B6" w14:textId="77777777" w:rsidR="00B44F0F" w:rsidRPr="002C3350" w:rsidRDefault="00B44F0F">
            <w:pPr>
              <w:pStyle w:val="ANormln"/>
              <w:numPr>
                <w:ilvl w:val="0"/>
                <w:numId w:val="23"/>
              </w:numPr>
              <w:spacing w:before="0"/>
              <w:ind w:left="0" w:firstLine="0"/>
              <w:jc w:val="left"/>
              <w:rPr>
                <w:rFonts w:cs="Arial"/>
                <w:sz w:val="18"/>
                <w:szCs w:val="18"/>
              </w:rPr>
            </w:pPr>
          </w:p>
        </w:tc>
        <w:tc>
          <w:tcPr>
            <w:tcW w:w="3976" w:type="dxa"/>
          </w:tcPr>
          <w:p w14:paraId="53856695" w14:textId="53306DDA" w:rsidR="00B44F0F" w:rsidRPr="00B44F0F" w:rsidRDefault="00B44F0F" w:rsidP="00500EB9">
            <w:pPr>
              <w:jc w:val="left"/>
              <w:rPr>
                <w:sz w:val="18"/>
                <w:szCs w:val="22"/>
              </w:rPr>
            </w:pPr>
            <w:r w:rsidRPr="00B44F0F">
              <w:rPr>
                <w:sz w:val="18"/>
                <w:szCs w:val="22"/>
              </w:rPr>
              <w:t>Tento modul musí sloužit k tvorbě volebních seznamů atd. - vše co se týká přípravy voleb.</w:t>
            </w:r>
          </w:p>
        </w:tc>
        <w:tc>
          <w:tcPr>
            <w:tcW w:w="3976" w:type="dxa"/>
            <w:vAlign w:val="center"/>
          </w:tcPr>
          <w:p w14:paraId="3FBD3753" w14:textId="77777777" w:rsidR="00B44F0F" w:rsidRPr="002C3350" w:rsidRDefault="00B44F0F" w:rsidP="0091445F">
            <w:pPr>
              <w:jc w:val="left"/>
              <w:rPr>
                <w:sz w:val="18"/>
                <w:szCs w:val="18"/>
              </w:rPr>
            </w:pPr>
          </w:p>
        </w:tc>
        <w:tc>
          <w:tcPr>
            <w:tcW w:w="929" w:type="dxa"/>
            <w:vAlign w:val="center"/>
          </w:tcPr>
          <w:p w14:paraId="590032C8" w14:textId="77777777" w:rsidR="00B44F0F" w:rsidRPr="002C3350" w:rsidRDefault="00B44F0F" w:rsidP="0091445F">
            <w:pPr>
              <w:jc w:val="center"/>
              <w:rPr>
                <w:sz w:val="18"/>
                <w:szCs w:val="18"/>
              </w:rPr>
            </w:pPr>
          </w:p>
        </w:tc>
      </w:tr>
    </w:tbl>
    <w:p w14:paraId="047A1A2F" w14:textId="77777777" w:rsidR="00EE0531" w:rsidRDefault="00EE0531" w:rsidP="00EE0531"/>
    <w:p w14:paraId="6BF3DF56" w14:textId="77777777" w:rsidR="00D51C2B" w:rsidRDefault="00D51C2B" w:rsidP="00D51C2B">
      <w:pPr>
        <w:pStyle w:val="Nadpis2"/>
      </w:pPr>
      <w:bookmarkStart w:id="94" w:name="_Toc149130032"/>
      <w:r>
        <w:t>Pořizovač účetních dokladů</w:t>
      </w:r>
      <w:bookmarkEnd w:id="94"/>
    </w:p>
    <w:p w14:paraId="053C7243" w14:textId="45FBCC7F" w:rsidR="00EB51CB" w:rsidRPr="002C3350" w:rsidRDefault="00EB51CB" w:rsidP="00EB51CB">
      <w:pPr>
        <w:pStyle w:val="Titulek"/>
        <w:keepNext/>
        <w:rPr>
          <w:rFonts w:cs="Arial"/>
        </w:rPr>
      </w:pPr>
      <w:bookmarkStart w:id="95" w:name="_Toc149130067"/>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12</w:t>
      </w:r>
      <w:r w:rsidRPr="002C3350">
        <w:rPr>
          <w:rFonts w:cs="Arial"/>
        </w:rPr>
        <w:fldChar w:fldCharType="end"/>
      </w:r>
      <w:r w:rsidRPr="002C3350">
        <w:rPr>
          <w:rFonts w:cs="Arial"/>
        </w:rPr>
        <w:t>:</w:t>
      </w:r>
      <w:r w:rsidR="005E27EC">
        <w:rPr>
          <w:rFonts w:cs="Arial"/>
        </w:rPr>
        <w:t xml:space="preserve"> </w:t>
      </w:r>
      <w:r w:rsidR="00D51C2B">
        <w:t>Pořizovač účetních dokladů</w:t>
      </w:r>
      <w:bookmarkEnd w:id="95"/>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6"/>
        <w:gridCol w:w="3976"/>
        <w:gridCol w:w="929"/>
      </w:tblGrid>
      <w:tr w:rsidR="00EB51CB" w:rsidRPr="002C3350" w14:paraId="25D501E2" w14:textId="77777777" w:rsidTr="00DE6966">
        <w:trPr>
          <w:tblHeader/>
        </w:trPr>
        <w:tc>
          <w:tcPr>
            <w:tcW w:w="517" w:type="dxa"/>
            <w:tcBorders>
              <w:top w:val="single" w:sz="4" w:space="0" w:color="808080"/>
            </w:tcBorders>
            <w:vAlign w:val="center"/>
          </w:tcPr>
          <w:p w14:paraId="7AF82245" w14:textId="77777777" w:rsidR="00EB51CB" w:rsidRPr="002C3350" w:rsidRDefault="00EB51CB" w:rsidP="0091445F">
            <w:pPr>
              <w:pStyle w:val="ANormln"/>
              <w:keepNext/>
              <w:jc w:val="center"/>
              <w:rPr>
                <w:rFonts w:cs="Arial"/>
                <w:b/>
                <w:sz w:val="18"/>
                <w:szCs w:val="18"/>
              </w:rPr>
            </w:pPr>
            <w:r w:rsidRPr="002C3350">
              <w:rPr>
                <w:rFonts w:cs="Arial"/>
                <w:b/>
                <w:sz w:val="18"/>
                <w:szCs w:val="18"/>
              </w:rPr>
              <w:t>č.</w:t>
            </w:r>
          </w:p>
        </w:tc>
        <w:tc>
          <w:tcPr>
            <w:tcW w:w="3976" w:type="dxa"/>
            <w:tcBorders>
              <w:top w:val="single" w:sz="4" w:space="0" w:color="808080"/>
            </w:tcBorders>
            <w:vAlign w:val="center"/>
          </w:tcPr>
          <w:p w14:paraId="1C47982C" w14:textId="77777777" w:rsidR="00EB51CB" w:rsidRPr="002C3350" w:rsidRDefault="00EB51CB" w:rsidP="0091445F">
            <w:pPr>
              <w:pStyle w:val="ANormln"/>
              <w:keepNext/>
              <w:jc w:val="center"/>
              <w:rPr>
                <w:rFonts w:cs="Arial"/>
                <w:b/>
                <w:sz w:val="18"/>
                <w:szCs w:val="18"/>
              </w:rPr>
            </w:pPr>
            <w:r w:rsidRPr="002C3350">
              <w:rPr>
                <w:rFonts w:cs="Arial"/>
                <w:b/>
                <w:sz w:val="18"/>
                <w:szCs w:val="18"/>
              </w:rPr>
              <w:t>Specifikace minimálních požadavků.</w:t>
            </w:r>
          </w:p>
        </w:tc>
        <w:tc>
          <w:tcPr>
            <w:tcW w:w="3976" w:type="dxa"/>
            <w:tcBorders>
              <w:top w:val="single" w:sz="4" w:space="0" w:color="808080"/>
            </w:tcBorders>
            <w:vAlign w:val="center"/>
          </w:tcPr>
          <w:p w14:paraId="45551BAD" w14:textId="793BF514" w:rsidR="00EB51CB" w:rsidRPr="002C3350" w:rsidRDefault="00EB51CB" w:rsidP="00B654DC">
            <w:pPr>
              <w:pStyle w:val="ANormln"/>
              <w:keepNext/>
              <w:jc w:val="center"/>
              <w:rPr>
                <w:rFonts w:cs="Arial"/>
                <w:b/>
                <w:sz w:val="18"/>
                <w:szCs w:val="18"/>
              </w:rPr>
            </w:pPr>
            <w:r w:rsidRPr="002C3350">
              <w:rPr>
                <w:rFonts w:cs="Arial"/>
                <w:b/>
                <w:sz w:val="18"/>
                <w:szCs w:val="18"/>
              </w:rPr>
              <w:t>Účastníkem nabízená hodnota,</w:t>
            </w:r>
            <w:r w:rsidR="00B654DC">
              <w:rPr>
                <w:rFonts w:cs="Arial"/>
                <w:b/>
                <w:sz w:val="18"/>
                <w:szCs w:val="18"/>
              </w:rPr>
              <w:t xml:space="preserve"> </w:t>
            </w:r>
            <w:r w:rsidRPr="002C3350">
              <w:rPr>
                <w:rFonts w:cs="Arial"/>
                <w:b/>
                <w:sz w:val="18"/>
                <w:szCs w:val="18"/>
              </w:rPr>
              <w:t>výrobce.</w:t>
            </w:r>
          </w:p>
        </w:tc>
        <w:tc>
          <w:tcPr>
            <w:tcW w:w="929" w:type="dxa"/>
            <w:tcBorders>
              <w:top w:val="single" w:sz="4" w:space="0" w:color="808080"/>
            </w:tcBorders>
            <w:vAlign w:val="center"/>
          </w:tcPr>
          <w:p w14:paraId="6D13A605" w14:textId="77777777" w:rsidR="00EB51CB" w:rsidRPr="002C3350" w:rsidRDefault="00EB51CB" w:rsidP="0091445F">
            <w:pPr>
              <w:pStyle w:val="ANormln"/>
              <w:keepNext/>
              <w:jc w:val="center"/>
              <w:rPr>
                <w:rFonts w:cs="Arial"/>
                <w:b/>
                <w:sz w:val="18"/>
                <w:szCs w:val="18"/>
              </w:rPr>
            </w:pPr>
            <w:r w:rsidRPr="002C3350">
              <w:rPr>
                <w:rFonts w:cs="Arial"/>
                <w:b/>
                <w:sz w:val="18"/>
                <w:szCs w:val="18"/>
              </w:rPr>
              <w:t>Splněno [ano/ne]</w:t>
            </w:r>
          </w:p>
        </w:tc>
      </w:tr>
      <w:tr w:rsidR="00375FE8" w:rsidRPr="002C3350" w14:paraId="75B5937C" w14:textId="77777777" w:rsidTr="00500EB9">
        <w:trPr>
          <w:trHeight w:val="283"/>
        </w:trPr>
        <w:tc>
          <w:tcPr>
            <w:tcW w:w="517" w:type="dxa"/>
            <w:vAlign w:val="center"/>
          </w:tcPr>
          <w:p w14:paraId="38538CF8"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vAlign w:val="center"/>
          </w:tcPr>
          <w:p w14:paraId="7853CE52" w14:textId="3B90A79C" w:rsidR="00375FE8" w:rsidRPr="00060B19" w:rsidRDefault="00D51C2B" w:rsidP="00500EB9">
            <w:pPr>
              <w:jc w:val="left"/>
              <w:rPr>
                <w:rFonts w:eastAsia="Arial" w:cs="Arial"/>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_Ref138235852 \r \h </w:instrText>
            </w:r>
            <w:r w:rsidR="00500EB9">
              <w:rPr>
                <w:sz w:val="18"/>
                <w:szCs w:val="22"/>
              </w:rPr>
              <w:instrText xml:space="preserve"> \* MERGEFORMAT </w:instrText>
            </w:r>
            <w:r>
              <w:rPr>
                <w:sz w:val="18"/>
                <w:szCs w:val="22"/>
              </w:rPr>
            </w:r>
            <w:r>
              <w:rPr>
                <w:sz w:val="18"/>
                <w:szCs w:val="22"/>
              </w:rPr>
              <w:fldChar w:fldCharType="separate"/>
            </w:r>
            <w:r w:rsidR="00DE6966">
              <w:rPr>
                <w:sz w:val="18"/>
                <w:szCs w:val="22"/>
              </w:rPr>
              <w:t>2.10</w:t>
            </w:r>
            <w:r>
              <w:rPr>
                <w:sz w:val="18"/>
                <w:szCs w:val="22"/>
              </w:rPr>
              <w:fldChar w:fldCharType="end"/>
            </w:r>
            <w:r>
              <w:rPr>
                <w:sz w:val="18"/>
                <w:szCs w:val="22"/>
              </w:rPr>
              <w:t>.</w:t>
            </w:r>
          </w:p>
        </w:tc>
        <w:tc>
          <w:tcPr>
            <w:tcW w:w="3976" w:type="dxa"/>
            <w:vAlign w:val="center"/>
          </w:tcPr>
          <w:p w14:paraId="421F23E3" w14:textId="77777777" w:rsidR="00375FE8" w:rsidRPr="002C3350" w:rsidRDefault="00375FE8" w:rsidP="0091445F">
            <w:pPr>
              <w:jc w:val="left"/>
              <w:rPr>
                <w:sz w:val="18"/>
                <w:szCs w:val="18"/>
              </w:rPr>
            </w:pPr>
          </w:p>
        </w:tc>
        <w:tc>
          <w:tcPr>
            <w:tcW w:w="929" w:type="dxa"/>
            <w:vAlign w:val="center"/>
          </w:tcPr>
          <w:p w14:paraId="3FB09E4C" w14:textId="77777777" w:rsidR="00375FE8" w:rsidRPr="002C3350" w:rsidRDefault="00375FE8" w:rsidP="0091445F">
            <w:pPr>
              <w:jc w:val="center"/>
              <w:rPr>
                <w:sz w:val="18"/>
                <w:szCs w:val="18"/>
              </w:rPr>
            </w:pPr>
          </w:p>
        </w:tc>
      </w:tr>
      <w:tr w:rsidR="00375FE8" w:rsidRPr="002C3350" w14:paraId="4BED5F9A" w14:textId="77777777" w:rsidTr="0091445F">
        <w:trPr>
          <w:trHeight w:val="283"/>
        </w:trPr>
        <w:tc>
          <w:tcPr>
            <w:tcW w:w="517" w:type="dxa"/>
            <w:vAlign w:val="center"/>
          </w:tcPr>
          <w:p w14:paraId="51E7FFFF"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4C54AE88" w14:textId="3EC0CECE" w:rsidR="00375FE8" w:rsidRPr="00060B19" w:rsidRDefault="00500EB9" w:rsidP="00500EB9">
            <w:pPr>
              <w:jc w:val="left"/>
              <w:rPr>
                <w:rFonts w:eastAsia="Arial" w:cs="Arial"/>
                <w:sz w:val="18"/>
                <w:szCs w:val="22"/>
              </w:rPr>
            </w:pPr>
            <w:r w:rsidRPr="00500EB9">
              <w:rPr>
                <w:sz w:val="18"/>
                <w:szCs w:val="22"/>
              </w:rPr>
              <w:t>Parametrické řízení přístupů</w:t>
            </w:r>
            <w:r w:rsidR="001D4C76">
              <w:rPr>
                <w:sz w:val="18"/>
                <w:szCs w:val="22"/>
              </w:rPr>
              <w:t xml:space="preserve"> k </w:t>
            </w:r>
            <w:r w:rsidRPr="00500EB9">
              <w:rPr>
                <w:sz w:val="18"/>
                <w:szCs w:val="22"/>
              </w:rPr>
              <w:t>procesům</w:t>
            </w:r>
            <w:r w:rsidR="001D4C76">
              <w:rPr>
                <w:sz w:val="18"/>
                <w:szCs w:val="22"/>
              </w:rPr>
              <w:t xml:space="preserve"> a </w:t>
            </w:r>
            <w:r w:rsidRPr="00500EB9">
              <w:rPr>
                <w:sz w:val="18"/>
                <w:szCs w:val="22"/>
              </w:rPr>
              <w:t>funkcím</w:t>
            </w:r>
            <w:r>
              <w:rPr>
                <w:sz w:val="18"/>
                <w:szCs w:val="22"/>
              </w:rPr>
              <w:t>.</w:t>
            </w:r>
          </w:p>
        </w:tc>
        <w:tc>
          <w:tcPr>
            <w:tcW w:w="3976" w:type="dxa"/>
            <w:vAlign w:val="center"/>
          </w:tcPr>
          <w:p w14:paraId="67B86987" w14:textId="77777777" w:rsidR="00375FE8" w:rsidRPr="002C3350" w:rsidRDefault="00375FE8" w:rsidP="0091445F">
            <w:pPr>
              <w:jc w:val="left"/>
              <w:rPr>
                <w:sz w:val="18"/>
                <w:szCs w:val="18"/>
              </w:rPr>
            </w:pPr>
          </w:p>
        </w:tc>
        <w:tc>
          <w:tcPr>
            <w:tcW w:w="929" w:type="dxa"/>
            <w:vAlign w:val="center"/>
          </w:tcPr>
          <w:p w14:paraId="28B53CE2" w14:textId="77777777" w:rsidR="00375FE8" w:rsidRPr="002C3350" w:rsidRDefault="00375FE8" w:rsidP="0091445F">
            <w:pPr>
              <w:jc w:val="center"/>
              <w:rPr>
                <w:sz w:val="18"/>
                <w:szCs w:val="18"/>
              </w:rPr>
            </w:pPr>
          </w:p>
        </w:tc>
      </w:tr>
      <w:tr w:rsidR="00375FE8" w:rsidRPr="002C3350" w14:paraId="4A35557E" w14:textId="77777777" w:rsidTr="0091445F">
        <w:trPr>
          <w:trHeight w:val="283"/>
        </w:trPr>
        <w:tc>
          <w:tcPr>
            <w:tcW w:w="517" w:type="dxa"/>
            <w:vAlign w:val="center"/>
          </w:tcPr>
          <w:p w14:paraId="6C7964F1"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08227521" w14:textId="5AB94CE3" w:rsidR="00375FE8" w:rsidRPr="00EE4BAB" w:rsidRDefault="00500EB9" w:rsidP="00500EB9">
            <w:pPr>
              <w:jc w:val="left"/>
              <w:rPr>
                <w:sz w:val="18"/>
                <w:szCs w:val="22"/>
                <w:highlight w:val="yellow"/>
              </w:rPr>
            </w:pPr>
            <w:r w:rsidRPr="00500EB9">
              <w:rPr>
                <w:sz w:val="18"/>
                <w:szCs w:val="22"/>
              </w:rPr>
              <w:t>Kontroly při zpracování dokladů (vazby</w:t>
            </w:r>
            <w:r w:rsidR="001D4C76">
              <w:rPr>
                <w:sz w:val="18"/>
                <w:szCs w:val="22"/>
              </w:rPr>
              <w:t xml:space="preserve"> a </w:t>
            </w:r>
            <w:r w:rsidRPr="00500EB9">
              <w:rPr>
                <w:sz w:val="18"/>
                <w:szCs w:val="22"/>
              </w:rPr>
              <w:t>číselníky)</w:t>
            </w:r>
            <w:r>
              <w:rPr>
                <w:sz w:val="18"/>
                <w:szCs w:val="22"/>
              </w:rPr>
              <w:t>.</w:t>
            </w:r>
          </w:p>
        </w:tc>
        <w:tc>
          <w:tcPr>
            <w:tcW w:w="3976" w:type="dxa"/>
            <w:vAlign w:val="center"/>
          </w:tcPr>
          <w:p w14:paraId="2CF424F8" w14:textId="77777777" w:rsidR="00375FE8" w:rsidRPr="002C3350" w:rsidRDefault="00375FE8" w:rsidP="0091445F">
            <w:pPr>
              <w:jc w:val="left"/>
              <w:rPr>
                <w:sz w:val="18"/>
                <w:szCs w:val="18"/>
              </w:rPr>
            </w:pPr>
          </w:p>
        </w:tc>
        <w:tc>
          <w:tcPr>
            <w:tcW w:w="929" w:type="dxa"/>
            <w:vAlign w:val="center"/>
          </w:tcPr>
          <w:p w14:paraId="2D3AF77E" w14:textId="77777777" w:rsidR="00375FE8" w:rsidRPr="002C3350" w:rsidRDefault="00375FE8" w:rsidP="0091445F">
            <w:pPr>
              <w:jc w:val="center"/>
              <w:rPr>
                <w:sz w:val="18"/>
                <w:szCs w:val="18"/>
              </w:rPr>
            </w:pPr>
          </w:p>
        </w:tc>
      </w:tr>
      <w:tr w:rsidR="00375FE8" w:rsidRPr="002C3350" w14:paraId="3D62F599" w14:textId="77777777" w:rsidTr="0091445F">
        <w:trPr>
          <w:trHeight w:val="283"/>
        </w:trPr>
        <w:tc>
          <w:tcPr>
            <w:tcW w:w="517" w:type="dxa"/>
            <w:vAlign w:val="center"/>
          </w:tcPr>
          <w:p w14:paraId="7B1DAFDE"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3CF0C379" w14:textId="1EC93BC7" w:rsidR="00375FE8" w:rsidRPr="00EE4BAB" w:rsidRDefault="00500EB9" w:rsidP="00500EB9">
            <w:pPr>
              <w:jc w:val="left"/>
              <w:rPr>
                <w:sz w:val="18"/>
                <w:szCs w:val="22"/>
                <w:highlight w:val="yellow"/>
              </w:rPr>
            </w:pPr>
            <w:r w:rsidRPr="00500EB9">
              <w:rPr>
                <w:sz w:val="18"/>
                <w:szCs w:val="22"/>
              </w:rPr>
              <w:t>Podpora elektronického schvalovacího</w:t>
            </w:r>
            <w:r>
              <w:rPr>
                <w:sz w:val="18"/>
                <w:szCs w:val="22"/>
              </w:rPr>
              <w:t xml:space="preserve"> </w:t>
            </w:r>
            <w:r w:rsidRPr="00500EB9">
              <w:rPr>
                <w:sz w:val="18"/>
                <w:szCs w:val="22"/>
              </w:rPr>
              <w:t>procesu</w:t>
            </w:r>
            <w:r>
              <w:rPr>
                <w:sz w:val="18"/>
                <w:szCs w:val="22"/>
              </w:rPr>
              <w:t>.</w:t>
            </w:r>
          </w:p>
        </w:tc>
        <w:tc>
          <w:tcPr>
            <w:tcW w:w="3976" w:type="dxa"/>
            <w:vAlign w:val="center"/>
          </w:tcPr>
          <w:p w14:paraId="7B87BB1E" w14:textId="77777777" w:rsidR="00375FE8" w:rsidRPr="002C3350" w:rsidRDefault="00375FE8" w:rsidP="0091445F">
            <w:pPr>
              <w:jc w:val="left"/>
              <w:rPr>
                <w:sz w:val="18"/>
                <w:szCs w:val="18"/>
              </w:rPr>
            </w:pPr>
          </w:p>
        </w:tc>
        <w:tc>
          <w:tcPr>
            <w:tcW w:w="929" w:type="dxa"/>
            <w:vAlign w:val="center"/>
          </w:tcPr>
          <w:p w14:paraId="212256A7" w14:textId="77777777" w:rsidR="00375FE8" w:rsidRPr="002C3350" w:rsidRDefault="00375FE8" w:rsidP="0091445F">
            <w:pPr>
              <w:jc w:val="center"/>
              <w:rPr>
                <w:sz w:val="18"/>
                <w:szCs w:val="18"/>
              </w:rPr>
            </w:pPr>
          </w:p>
        </w:tc>
      </w:tr>
      <w:tr w:rsidR="00375FE8" w:rsidRPr="002C3350" w14:paraId="50C7F870" w14:textId="77777777" w:rsidTr="0091445F">
        <w:trPr>
          <w:trHeight w:val="283"/>
        </w:trPr>
        <w:tc>
          <w:tcPr>
            <w:tcW w:w="517" w:type="dxa"/>
            <w:vAlign w:val="center"/>
          </w:tcPr>
          <w:p w14:paraId="1874B983"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50FDA2A4" w14:textId="67C53621" w:rsidR="00375FE8" w:rsidRPr="00EE4BAB" w:rsidRDefault="00500EB9" w:rsidP="00500EB9">
            <w:pPr>
              <w:jc w:val="left"/>
              <w:rPr>
                <w:sz w:val="18"/>
                <w:szCs w:val="22"/>
                <w:highlight w:val="yellow"/>
              </w:rPr>
            </w:pPr>
            <w:r>
              <w:rPr>
                <w:sz w:val="18"/>
                <w:szCs w:val="22"/>
              </w:rPr>
              <w:t>P</w:t>
            </w:r>
            <w:r w:rsidRPr="00500EB9">
              <w:rPr>
                <w:sz w:val="18"/>
                <w:szCs w:val="22"/>
              </w:rPr>
              <w:t>ortfolio uživatelsky definovaných</w:t>
            </w:r>
            <w:r>
              <w:rPr>
                <w:sz w:val="18"/>
                <w:szCs w:val="22"/>
              </w:rPr>
              <w:t xml:space="preserve"> </w:t>
            </w:r>
            <w:r w:rsidRPr="00500EB9">
              <w:rPr>
                <w:sz w:val="18"/>
                <w:szCs w:val="22"/>
              </w:rPr>
              <w:t>výstupů</w:t>
            </w:r>
            <w:r>
              <w:rPr>
                <w:sz w:val="18"/>
                <w:szCs w:val="22"/>
              </w:rPr>
              <w:t>.</w:t>
            </w:r>
          </w:p>
        </w:tc>
        <w:tc>
          <w:tcPr>
            <w:tcW w:w="3976" w:type="dxa"/>
            <w:vAlign w:val="center"/>
          </w:tcPr>
          <w:p w14:paraId="2D55556E" w14:textId="77777777" w:rsidR="00375FE8" w:rsidRPr="002C3350" w:rsidRDefault="00375FE8" w:rsidP="0091445F">
            <w:pPr>
              <w:jc w:val="left"/>
              <w:rPr>
                <w:sz w:val="18"/>
                <w:szCs w:val="18"/>
              </w:rPr>
            </w:pPr>
          </w:p>
        </w:tc>
        <w:tc>
          <w:tcPr>
            <w:tcW w:w="929" w:type="dxa"/>
            <w:vAlign w:val="center"/>
          </w:tcPr>
          <w:p w14:paraId="3DBB2D5C" w14:textId="77777777" w:rsidR="00375FE8" w:rsidRPr="002C3350" w:rsidRDefault="00375FE8" w:rsidP="0091445F">
            <w:pPr>
              <w:jc w:val="center"/>
              <w:rPr>
                <w:sz w:val="18"/>
                <w:szCs w:val="18"/>
              </w:rPr>
            </w:pPr>
          </w:p>
        </w:tc>
      </w:tr>
      <w:tr w:rsidR="00375FE8" w:rsidRPr="002C3350" w14:paraId="0FEF3EAD" w14:textId="77777777" w:rsidTr="0091445F">
        <w:trPr>
          <w:trHeight w:val="283"/>
        </w:trPr>
        <w:tc>
          <w:tcPr>
            <w:tcW w:w="517" w:type="dxa"/>
            <w:vAlign w:val="center"/>
          </w:tcPr>
          <w:p w14:paraId="2292CE9C"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750CFC0D" w14:textId="48BFC122" w:rsidR="00375FE8" w:rsidRPr="00EE4BAB" w:rsidRDefault="00500EB9" w:rsidP="00500EB9">
            <w:pPr>
              <w:jc w:val="left"/>
              <w:rPr>
                <w:sz w:val="18"/>
                <w:szCs w:val="22"/>
                <w:highlight w:val="yellow"/>
              </w:rPr>
            </w:pPr>
            <w:r w:rsidRPr="00500EB9">
              <w:rPr>
                <w:sz w:val="18"/>
                <w:szCs w:val="22"/>
              </w:rPr>
              <w:t>Propojení</w:t>
            </w:r>
            <w:r w:rsidR="001D4C76">
              <w:rPr>
                <w:sz w:val="18"/>
                <w:szCs w:val="22"/>
              </w:rPr>
              <w:t xml:space="preserve"> s </w:t>
            </w:r>
            <w:r w:rsidRPr="00500EB9">
              <w:rPr>
                <w:sz w:val="18"/>
                <w:szCs w:val="22"/>
              </w:rPr>
              <w:t>Informačním systémem státní</w:t>
            </w:r>
            <w:r>
              <w:rPr>
                <w:sz w:val="18"/>
                <w:szCs w:val="22"/>
              </w:rPr>
              <w:t xml:space="preserve"> </w:t>
            </w:r>
            <w:r w:rsidRPr="00500EB9">
              <w:rPr>
                <w:sz w:val="18"/>
                <w:szCs w:val="22"/>
              </w:rPr>
              <w:t>pokladny</w:t>
            </w:r>
            <w:r>
              <w:rPr>
                <w:sz w:val="18"/>
                <w:szCs w:val="22"/>
              </w:rPr>
              <w:t>.</w:t>
            </w:r>
          </w:p>
        </w:tc>
        <w:tc>
          <w:tcPr>
            <w:tcW w:w="3976" w:type="dxa"/>
            <w:vAlign w:val="center"/>
          </w:tcPr>
          <w:p w14:paraId="0E2E8692" w14:textId="77777777" w:rsidR="00375FE8" w:rsidRPr="002C3350" w:rsidRDefault="00375FE8" w:rsidP="0091445F">
            <w:pPr>
              <w:jc w:val="left"/>
              <w:rPr>
                <w:sz w:val="18"/>
                <w:szCs w:val="18"/>
              </w:rPr>
            </w:pPr>
          </w:p>
        </w:tc>
        <w:tc>
          <w:tcPr>
            <w:tcW w:w="929" w:type="dxa"/>
            <w:vAlign w:val="center"/>
          </w:tcPr>
          <w:p w14:paraId="29ED4EA8" w14:textId="77777777" w:rsidR="00375FE8" w:rsidRPr="002C3350" w:rsidRDefault="00375FE8" w:rsidP="0091445F">
            <w:pPr>
              <w:jc w:val="center"/>
              <w:rPr>
                <w:sz w:val="18"/>
                <w:szCs w:val="18"/>
              </w:rPr>
            </w:pPr>
          </w:p>
        </w:tc>
      </w:tr>
      <w:tr w:rsidR="00375FE8" w:rsidRPr="002C3350" w14:paraId="2BBF6029" w14:textId="77777777" w:rsidTr="0091445F">
        <w:trPr>
          <w:trHeight w:val="283"/>
        </w:trPr>
        <w:tc>
          <w:tcPr>
            <w:tcW w:w="517" w:type="dxa"/>
            <w:vAlign w:val="center"/>
          </w:tcPr>
          <w:p w14:paraId="68443CCD"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1CDD6907" w14:textId="65AD85D8" w:rsidR="00375FE8" w:rsidRPr="00EE4BAB" w:rsidRDefault="00500EB9" w:rsidP="00500EB9">
            <w:pPr>
              <w:jc w:val="left"/>
              <w:rPr>
                <w:sz w:val="18"/>
                <w:szCs w:val="22"/>
                <w:highlight w:val="yellow"/>
              </w:rPr>
            </w:pPr>
            <w:r w:rsidRPr="00500EB9">
              <w:rPr>
                <w:sz w:val="18"/>
                <w:szCs w:val="22"/>
              </w:rPr>
              <w:t>Validita pořizovaných dat díky systému kontrol</w:t>
            </w:r>
            <w:r>
              <w:rPr>
                <w:sz w:val="18"/>
                <w:szCs w:val="22"/>
              </w:rPr>
              <w:t>.</w:t>
            </w:r>
          </w:p>
        </w:tc>
        <w:tc>
          <w:tcPr>
            <w:tcW w:w="3976" w:type="dxa"/>
            <w:vAlign w:val="center"/>
          </w:tcPr>
          <w:p w14:paraId="7513023D" w14:textId="77777777" w:rsidR="00375FE8" w:rsidRPr="002C3350" w:rsidRDefault="00375FE8" w:rsidP="0091445F">
            <w:pPr>
              <w:jc w:val="left"/>
              <w:rPr>
                <w:sz w:val="18"/>
                <w:szCs w:val="18"/>
              </w:rPr>
            </w:pPr>
          </w:p>
        </w:tc>
        <w:tc>
          <w:tcPr>
            <w:tcW w:w="929" w:type="dxa"/>
            <w:vAlign w:val="center"/>
          </w:tcPr>
          <w:p w14:paraId="7549D00C" w14:textId="77777777" w:rsidR="00375FE8" w:rsidRPr="002C3350" w:rsidRDefault="00375FE8" w:rsidP="0091445F">
            <w:pPr>
              <w:jc w:val="center"/>
              <w:rPr>
                <w:sz w:val="18"/>
                <w:szCs w:val="18"/>
              </w:rPr>
            </w:pPr>
          </w:p>
        </w:tc>
      </w:tr>
      <w:tr w:rsidR="00375FE8" w:rsidRPr="002C3350" w14:paraId="792BE032" w14:textId="77777777" w:rsidTr="0091445F">
        <w:trPr>
          <w:trHeight w:val="283"/>
        </w:trPr>
        <w:tc>
          <w:tcPr>
            <w:tcW w:w="517" w:type="dxa"/>
            <w:vAlign w:val="center"/>
          </w:tcPr>
          <w:p w14:paraId="67D8CBD9"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03114490" w14:textId="2D528C82" w:rsidR="00375FE8" w:rsidRPr="00EE4BAB" w:rsidRDefault="00500EB9" w:rsidP="00500EB9">
            <w:pPr>
              <w:jc w:val="left"/>
              <w:rPr>
                <w:sz w:val="18"/>
                <w:szCs w:val="22"/>
                <w:highlight w:val="yellow"/>
              </w:rPr>
            </w:pPr>
            <w:r w:rsidRPr="00500EB9">
              <w:rPr>
                <w:sz w:val="18"/>
                <w:szCs w:val="22"/>
              </w:rPr>
              <w:t>Přehledné, jednoduché</w:t>
            </w:r>
            <w:r w:rsidR="001D4C76">
              <w:rPr>
                <w:sz w:val="18"/>
                <w:szCs w:val="22"/>
              </w:rPr>
              <w:t xml:space="preserve"> a </w:t>
            </w:r>
            <w:r w:rsidRPr="00500EB9">
              <w:rPr>
                <w:sz w:val="18"/>
                <w:szCs w:val="22"/>
              </w:rPr>
              <w:t>uživatelsky komfortní</w:t>
            </w:r>
            <w:r>
              <w:rPr>
                <w:sz w:val="18"/>
                <w:szCs w:val="22"/>
              </w:rPr>
              <w:t xml:space="preserve"> </w:t>
            </w:r>
            <w:r w:rsidRPr="00500EB9">
              <w:rPr>
                <w:sz w:val="18"/>
                <w:szCs w:val="22"/>
              </w:rPr>
              <w:t>zpracování účetních dokladů</w:t>
            </w:r>
            <w:r>
              <w:rPr>
                <w:sz w:val="18"/>
                <w:szCs w:val="22"/>
              </w:rPr>
              <w:t>.</w:t>
            </w:r>
          </w:p>
        </w:tc>
        <w:tc>
          <w:tcPr>
            <w:tcW w:w="3976" w:type="dxa"/>
            <w:vAlign w:val="center"/>
          </w:tcPr>
          <w:p w14:paraId="487FFE09" w14:textId="77777777" w:rsidR="00375FE8" w:rsidRPr="002C3350" w:rsidRDefault="00375FE8" w:rsidP="0091445F">
            <w:pPr>
              <w:jc w:val="left"/>
              <w:rPr>
                <w:sz w:val="18"/>
                <w:szCs w:val="18"/>
              </w:rPr>
            </w:pPr>
          </w:p>
        </w:tc>
        <w:tc>
          <w:tcPr>
            <w:tcW w:w="929" w:type="dxa"/>
            <w:vAlign w:val="center"/>
          </w:tcPr>
          <w:p w14:paraId="7141822D" w14:textId="77777777" w:rsidR="00375FE8" w:rsidRPr="002C3350" w:rsidRDefault="00375FE8" w:rsidP="0091445F">
            <w:pPr>
              <w:jc w:val="center"/>
              <w:rPr>
                <w:sz w:val="18"/>
                <w:szCs w:val="18"/>
              </w:rPr>
            </w:pPr>
          </w:p>
        </w:tc>
      </w:tr>
      <w:tr w:rsidR="00375FE8" w:rsidRPr="002C3350" w14:paraId="2BE7FB27" w14:textId="77777777" w:rsidTr="0091445F">
        <w:trPr>
          <w:trHeight w:val="283"/>
        </w:trPr>
        <w:tc>
          <w:tcPr>
            <w:tcW w:w="517" w:type="dxa"/>
            <w:vAlign w:val="center"/>
          </w:tcPr>
          <w:p w14:paraId="2344D4ED"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22A95E31" w14:textId="4B84C5F8" w:rsidR="00375FE8" w:rsidRPr="00EE4BAB" w:rsidRDefault="00500EB9" w:rsidP="00500EB9">
            <w:pPr>
              <w:jc w:val="left"/>
              <w:rPr>
                <w:sz w:val="18"/>
                <w:szCs w:val="22"/>
                <w:highlight w:val="yellow"/>
              </w:rPr>
            </w:pPr>
            <w:r w:rsidRPr="00500EB9">
              <w:rPr>
                <w:sz w:val="18"/>
                <w:szCs w:val="22"/>
              </w:rPr>
              <w:t>Garantovaný soulad veškerých účetních</w:t>
            </w:r>
            <w:r>
              <w:rPr>
                <w:sz w:val="18"/>
                <w:szCs w:val="22"/>
              </w:rPr>
              <w:t xml:space="preserve"> </w:t>
            </w:r>
            <w:r w:rsidRPr="00500EB9">
              <w:rPr>
                <w:sz w:val="18"/>
                <w:szCs w:val="22"/>
              </w:rPr>
              <w:t>procesů</w:t>
            </w:r>
            <w:r w:rsidR="001D4C76">
              <w:rPr>
                <w:sz w:val="18"/>
                <w:szCs w:val="22"/>
              </w:rPr>
              <w:t xml:space="preserve"> s </w:t>
            </w:r>
            <w:r w:rsidRPr="00500EB9">
              <w:rPr>
                <w:sz w:val="18"/>
                <w:szCs w:val="22"/>
              </w:rPr>
              <w:t>platnou legislativou</w:t>
            </w:r>
            <w:r>
              <w:rPr>
                <w:sz w:val="18"/>
                <w:szCs w:val="22"/>
              </w:rPr>
              <w:t>.</w:t>
            </w:r>
          </w:p>
        </w:tc>
        <w:tc>
          <w:tcPr>
            <w:tcW w:w="3976" w:type="dxa"/>
            <w:vAlign w:val="center"/>
          </w:tcPr>
          <w:p w14:paraId="568F4C53" w14:textId="77777777" w:rsidR="00375FE8" w:rsidRPr="002C3350" w:rsidRDefault="00375FE8" w:rsidP="0091445F">
            <w:pPr>
              <w:jc w:val="left"/>
              <w:rPr>
                <w:sz w:val="18"/>
                <w:szCs w:val="18"/>
              </w:rPr>
            </w:pPr>
          </w:p>
        </w:tc>
        <w:tc>
          <w:tcPr>
            <w:tcW w:w="929" w:type="dxa"/>
            <w:vAlign w:val="center"/>
          </w:tcPr>
          <w:p w14:paraId="526FF3C7" w14:textId="77777777" w:rsidR="00375FE8" w:rsidRPr="002C3350" w:rsidRDefault="00375FE8" w:rsidP="0091445F">
            <w:pPr>
              <w:jc w:val="center"/>
              <w:rPr>
                <w:sz w:val="18"/>
                <w:szCs w:val="18"/>
              </w:rPr>
            </w:pPr>
          </w:p>
        </w:tc>
      </w:tr>
      <w:tr w:rsidR="00375FE8" w:rsidRPr="002C3350" w14:paraId="7F7EFA78" w14:textId="77777777" w:rsidTr="0091445F">
        <w:trPr>
          <w:trHeight w:val="283"/>
        </w:trPr>
        <w:tc>
          <w:tcPr>
            <w:tcW w:w="517" w:type="dxa"/>
            <w:vAlign w:val="center"/>
          </w:tcPr>
          <w:p w14:paraId="7D9AC32F"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353ECEDF" w14:textId="363252D7" w:rsidR="00375FE8" w:rsidRPr="00EE4BAB" w:rsidRDefault="00500EB9" w:rsidP="00500EB9">
            <w:pPr>
              <w:jc w:val="left"/>
              <w:rPr>
                <w:sz w:val="18"/>
                <w:szCs w:val="22"/>
                <w:highlight w:val="yellow"/>
              </w:rPr>
            </w:pPr>
            <w:r w:rsidRPr="00500EB9">
              <w:rPr>
                <w:sz w:val="18"/>
                <w:szCs w:val="22"/>
              </w:rPr>
              <w:t>Maximální průkaznost účetnictví díky</w:t>
            </w:r>
            <w:r>
              <w:rPr>
                <w:sz w:val="18"/>
                <w:szCs w:val="22"/>
              </w:rPr>
              <w:t xml:space="preserve"> </w:t>
            </w:r>
            <w:r w:rsidRPr="00500EB9">
              <w:rPr>
                <w:sz w:val="18"/>
                <w:szCs w:val="22"/>
              </w:rPr>
              <w:t>provázanosti</w:t>
            </w:r>
            <w:r w:rsidR="001D4C76">
              <w:rPr>
                <w:sz w:val="18"/>
                <w:szCs w:val="22"/>
              </w:rPr>
              <w:t xml:space="preserve"> s </w:t>
            </w:r>
            <w:r w:rsidRPr="00500EB9">
              <w:rPr>
                <w:sz w:val="18"/>
                <w:szCs w:val="22"/>
              </w:rPr>
              <w:t xml:space="preserve">ostatními komponentami </w:t>
            </w:r>
            <w:r>
              <w:rPr>
                <w:sz w:val="18"/>
                <w:szCs w:val="22"/>
              </w:rPr>
              <w:t>EIS.</w:t>
            </w:r>
          </w:p>
        </w:tc>
        <w:tc>
          <w:tcPr>
            <w:tcW w:w="3976" w:type="dxa"/>
            <w:vAlign w:val="center"/>
          </w:tcPr>
          <w:p w14:paraId="459310F6" w14:textId="77777777" w:rsidR="00375FE8" w:rsidRPr="002C3350" w:rsidRDefault="00375FE8" w:rsidP="0091445F">
            <w:pPr>
              <w:jc w:val="left"/>
              <w:rPr>
                <w:sz w:val="18"/>
                <w:szCs w:val="18"/>
              </w:rPr>
            </w:pPr>
          </w:p>
        </w:tc>
        <w:tc>
          <w:tcPr>
            <w:tcW w:w="929" w:type="dxa"/>
            <w:vAlign w:val="center"/>
          </w:tcPr>
          <w:p w14:paraId="35FE7FF0" w14:textId="77777777" w:rsidR="00375FE8" w:rsidRPr="002C3350" w:rsidRDefault="00375FE8" w:rsidP="0091445F">
            <w:pPr>
              <w:jc w:val="center"/>
              <w:rPr>
                <w:sz w:val="18"/>
                <w:szCs w:val="18"/>
              </w:rPr>
            </w:pPr>
          </w:p>
        </w:tc>
      </w:tr>
      <w:tr w:rsidR="00375FE8" w:rsidRPr="002C3350" w14:paraId="17357D71" w14:textId="77777777" w:rsidTr="0091445F">
        <w:trPr>
          <w:trHeight w:val="283"/>
        </w:trPr>
        <w:tc>
          <w:tcPr>
            <w:tcW w:w="517" w:type="dxa"/>
            <w:vAlign w:val="center"/>
          </w:tcPr>
          <w:p w14:paraId="455BB718"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6A8BE3F7" w14:textId="7B8E1B48" w:rsidR="00375FE8" w:rsidRPr="00EE4BAB" w:rsidRDefault="00500EB9" w:rsidP="00500EB9">
            <w:pPr>
              <w:jc w:val="left"/>
              <w:rPr>
                <w:sz w:val="18"/>
                <w:szCs w:val="22"/>
                <w:highlight w:val="yellow"/>
              </w:rPr>
            </w:pPr>
            <w:r w:rsidRPr="00500EB9">
              <w:rPr>
                <w:sz w:val="18"/>
                <w:szCs w:val="22"/>
              </w:rPr>
              <w:t>Zajištění jednoznačné zodpovědnosti za</w:t>
            </w:r>
            <w:r>
              <w:rPr>
                <w:sz w:val="18"/>
                <w:szCs w:val="22"/>
              </w:rPr>
              <w:t xml:space="preserve"> </w:t>
            </w:r>
            <w:r w:rsidRPr="00500EB9">
              <w:rPr>
                <w:sz w:val="18"/>
                <w:szCs w:val="22"/>
              </w:rPr>
              <w:t>procesy</w:t>
            </w:r>
            <w:r>
              <w:rPr>
                <w:sz w:val="18"/>
                <w:szCs w:val="22"/>
              </w:rPr>
              <w:t xml:space="preserve"> </w:t>
            </w:r>
            <w:r w:rsidRPr="00500EB9">
              <w:rPr>
                <w:sz w:val="18"/>
                <w:szCs w:val="22"/>
              </w:rPr>
              <w:t>zpracování účetních dokladů</w:t>
            </w:r>
            <w:r>
              <w:rPr>
                <w:sz w:val="18"/>
                <w:szCs w:val="22"/>
              </w:rPr>
              <w:t>.</w:t>
            </w:r>
          </w:p>
        </w:tc>
        <w:tc>
          <w:tcPr>
            <w:tcW w:w="3976" w:type="dxa"/>
            <w:vAlign w:val="center"/>
          </w:tcPr>
          <w:p w14:paraId="13B5692E" w14:textId="77777777" w:rsidR="00375FE8" w:rsidRPr="002C3350" w:rsidRDefault="00375FE8" w:rsidP="0091445F">
            <w:pPr>
              <w:jc w:val="left"/>
              <w:rPr>
                <w:sz w:val="18"/>
                <w:szCs w:val="18"/>
              </w:rPr>
            </w:pPr>
          </w:p>
        </w:tc>
        <w:tc>
          <w:tcPr>
            <w:tcW w:w="929" w:type="dxa"/>
            <w:vAlign w:val="center"/>
          </w:tcPr>
          <w:p w14:paraId="3190B326" w14:textId="77777777" w:rsidR="00375FE8" w:rsidRPr="002C3350" w:rsidRDefault="00375FE8" w:rsidP="0091445F">
            <w:pPr>
              <w:jc w:val="center"/>
              <w:rPr>
                <w:sz w:val="18"/>
                <w:szCs w:val="18"/>
              </w:rPr>
            </w:pPr>
          </w:p>
        </w:tc>
      </w:tr>
      <w:tr w:rsidR="00375FE8" w:rsidRPr="002C3350" w14:paraId="39BFED3D" w14:textId="77777777" w:rsidTr="0091445F">
        <w:trPr>
          <w:trHeight w:val="283"/>
        </w:trPr>
        <w:tc>
          <w:tcPr>
            <w:tcW w:w="517" w:type="dxa"/>
            <w:vAlign w:val="center"/>
          </w:tcPr>
          <w:p w14:paraId="7A1A1A36"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566C725E" w14:textId="15E91A1B" w:rsidR="00375FE8" w:rsidRPr="00EE4BAB" w:rsidRDefault="00500EB9" w:rsidP="00500EB9">
            <w:pPr>
              <w:jc w:val="left"/>
              <w:rPr>
                <w:sz w:val="18"/>
                <w:szCs w:val="22"/>
                <w:highlight w:val="yellow"/>
              </w:rPr>
            </w:pPr>
            <w:r w:rsidRPr="00500EB9">
              <w:rPr>
                <w:sz w:val="18"/>
                <w:szCs w:val="22"/>
              </w:rPr>
              <w:t>Eliminace chybovosti při zpracování účetnictví díky</w:t>
            </w:r>
            <w:r>
              <w:rPr>
                <w:sz w:val="18"/>
                <w:szCs w:val="22"/>
              </w:rPr>
              <w:t xml:space="preserve"> </w:t>
            </w:r>
            <w:r w:rsidRPr="00500EB9">
              <w:rPr>
                <w:sz w:val="18"/>
                <w:szCs w:val="22"/>
              </w:rPr>
              <w:t>zabudovanému systému kontrol</w:t>
            </w:r>
            <w:r>
              <w:rPr>
                <w:sz w:val="18"/>
                <w:szCs w:val="22"/>
              </w:rPr>
              <w:t>.</w:t>
            </w:r>
          </w:p>
        </w:tc>
        <w:tc>
          <w:tcPr>
            <w:tcW w:w="3976" w:type="dxa"/>
            <w:vAlign w:val="center"/>
          </w:tcPr>
          <w:p w14:paraId="196C5771" w14:textId="77777777" w:rsidR="00375FE8" w:rsidRPr="002C3350" w:rsidRDefault="00375FE8" w:rsidP="0091445F">
            <w:pPr>
              <w:jc w:val="left"/>
              <w:rPr>
                <w:sz w:val="18"/>
                <w:szCs w:val="18"/>
              </w:rPr>
            </w:pPr>
          </w:p>
        </w:tc>
        <w:tc>
          <w:tcPr>
            <w:tcW w:w="929" w:type="dxa"/>
            <w:vAlign w:val="center"/>
          </w:tcPr>
          <w:p w14:paraId="6C6354FA" w14:textId="77777777" w:rsidR="00375FE8" w:rsidRPr="002C3350" w:rsidRDefault="00375FE8" w:rsidP="0091445F">
            <w:pPr>
              <w:jc w:val="center"/>
              <w:rPr>
                <w:sz w:val="18"/>
                <w:szCs w:val="18"/>
              </w:rPr>
            </w:pPr>
          </w:p>
        </w:tc>
      </w:tr>
      <w:tr w:rsidR="00375FE8" w:rsidRPr="002C3350" w14:paraId="71A48224" w14:textId="77777777" w:rsidTr="0091445F">
        <w:trPr>
          <w:trHeight w:val="283"/>
        </w:trPr>
        <w:tc>
          <w:tcPr>
            <w:tcW w:w="517" w:type="dxa"/>
            <w:vAlign w:val="center"/>
          </w:tcPr>
          <w:p w14:paraId="12FCFEBA" w14:textId="77777777" w:rsidR="00375FE8" w:rsidRPr="002C3350" w:rsidRDefault="00375FE8">
            <w:pPr>
              <w:pStyle w:val="ANormln"/>
              <w:numPr>
                <w:ilvl w:val="0"/>
                <w:numId w:val="24"/>
              </w:numPr>
              <w:spacing w:before="0"/>
              <w:ind w:left="0" w:firstLine="0"/>
              <w:jc w:val="left"/>
              <w:rPr>
                <w:rFonts w:cs="Arial"/>
                <w:sz w:val="18"/>
                <w:szCs w:val="18"/>
              </w:rPr>
            </w:pPr>
          </w:p>
        </w:tc>
        <w:tc>
          <w:tcPr>
            <w:tcW w:w="3976" w:type="dxa"/>
          </w:tcPr>
          <w:p w14:paraId="760D6D3A" w14:textId="74013DDC" w:rsidR="00500EB9" w:rsidRPr="00500EB9" w:rsidRDefault="00500EB9" w:rsidP="00500EB9">
            <w:pPr>
              <w:jc w:val="left"/>
              <w:rPr>
                <w:sz w:val="18"/>
                <w:szCs w:val="22"/>
              </w:rPr>
            </w:pPr>
            <w:r w:rsidRPr="00500EB9">
              <w:rPr>
                <w:sz w:val="18"/>
                <w:szCs w:val="22"/>
              </w:rPr>
              <w:t>Snadná orientace uživatele</w:t>
            </w:r>
            <w:r w:rsidR="001D4C76">
              <w:rPr>
                <w:sz w:val="18"/>
                <w:szCs w:val="22"/>
              </w:rPr>
              <w:t xml:space="preserve"> v </w:t>
            </w:r>
            <w:r w:rsidRPr="00500EB9">
              <w:rPr>
                <w:sz w:val="18"/>
                <w:szCs w:val="22"/>
              </w:rPr>
              <w:t>systému díky</w:t>
            </w:r>
          </w:p>
          <w:p w14:paraId="0EC4D694" w14:textId="3C33BAE2" w:rsidR="00375FE8" w:rsidRPr="00EE4BAB" w:rsidRDefault="00500EB9" w:rsidP="00500EB9">
            <w:pPr>
              <w:jc w:val="left"/>
              <w:rPr>
                <w:sz w:val="18"/>
                <w:szCs w:val="22"/>
                <w:highlight w:val="yellow"/>
              </w:rPr>
            </w:pPr>
            <w:r w:rsidRPr="00500EB9">
              <w:rPr>
                <w:sz w:val="18"/>
                <w:szCs w:val="22"/>
              </w:rPr>
              <w:t>nápovědám (typy dokladů</w:t>
            </w:r>
            <w:r w:rsidR="001D4C76">
              <w:rPr>
                <w:sz w:val="18"/>
                <w:szCs w:val="22"/>
              </w:rPr>
              <w:t xml:space="preserve"> a </w:t>
            </w:r>
            <w:r w:rsidRPr="00500EB9">
              <w:rPr>
                <w:sz w:val="18"/>
                <w:szCs w:val="22"/>
              </w:rPr>
              <w:t>účtový rozvrh)</w:t>
            </w:r>
            <w:r>
              <w:rPr>
                <w:sz w:val="18"/>
                <w:szCs w:val="22"/>
              </w:rPr>
              <w:t>.</w:t>
            </w:r>
          </w:p>
        </w:tc>
        <w:tc>
          <w:tcPr>
            <w:tcW w:w="3976" w:type="dxa"/>
            <w:vAlign w:val="center"/>
          </w:tcPr>
          <w:p w14:paraId="3068974D" w14:textId="77777777" w:rsidR="00375FE8" w:rsidRPr="002C3350" w:rsidRDefault="00375FE8" w:rsidP="0091445F">
            <w:pPr>
              <w:jc w:val="left"/>
              <w:rPr>
                <w:sz w:val="18"/>
                <w:szCs w:val="18"/>
              </w:rPr>
            </w:pPr>
          </w:p>
        </w:tc>
        <w:tc>
          <w:tcPr>
            <w:tcW w:w="929" w:type="dxa"/>
            <w:vAlign w:val="center"/>
          </w:tcPr>
          <w:p w14:paraId="37812CE8" w14:textId="77777777" w:rsidR="00375FE8" w:rsidRPr="002C3350" w:rsidRDefault="00375FE8" w:rsidP="0091445F">
            <w:pPr>
              <w:jc w:val="center"/>
              <w:rPr>
                <w:sz w:val="18"/>
                <w:szCs w:val="18"/>
              </w:rPr>
            </w:pPr>
          </w:p>
        </w:tc>
      </w:tr>
    </w:tbl>
    <w:p w14:paraId="5620940F" w14:textId="77777777" w:rsidR="00D51C2B" w:rsidRDefault="00D51C2B" w:rsidP="00D51C2B"/>
    <w:p w14:paraId="06C785B9" w14:textId="27089FCA" w:rsidR="00B654DC" w:rsidRDefault="00B654DC" w:rsidP="00B654DC">
      <w:pPr>
        <w:pStyle w:val="Nadpis2"/>
      </w:pPr>
      <w:bookmarkStart w:id="96" w:name="_Toc149130033"/>
      <w:r>
        <w:t>Účetní</w:t>
      </w:r>
      <w:r w:rsidR="001D4C76">
        <w:t xml:space="preserve"> a </w:t>
      </w:r>
      <w:r>
        <w:t>rozpočtové výstupy</w:t>
      </w:r>
      <w:bookmarkEnd w:id="96"/>
    </w:p>
    <w:p w14:paraId="37581276" w14:textId="00C7FC74" w:rsidR="00EB51CB" w:rsidRPr="002C3350" w:rsidRDefault="00EB51CB" w:rsidP="00EB51CB">
      <w:pPr>
        <w:pStyle w:val="Titulek"/>
        <w:keepNext/>
        <w:rPr>
          <w:rFonts w:cs="Arial"/>
        </w:rPr>
      </w:pPr>
      <w:bookmarkStart w:id="97" w:name="_Toc149130068"/>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13</w:t>
      </w:r>
      <w:r w:rsidRPr="002C3350">
        <w:rPr>
          <w:rFonts w:cs="Arial"/>
        </w:rPr>
        <w:fldChar w:fldCharType="end"/>
      </w:r>
      <w:r w:rsidRPr="002C3350">
        <w:rPr>
          <w:rFonts w:cs="Arial"/>
        </w:rPr>
        <w:t>:</w:t>
      </w:r>
      <w:r w:rsidR="005E27EC">
        <w:rPr>
          <w:rFonts w:cs="Arial"/>
        </w:rPr>
        <w:t xml:space="preserve"> </w:t>
      </w:r>
      <w:r w:rsidR="00B654DC">
        <w:t>Účetní</w:t>
      </w:r>
      <w:r w:rsidR="001D4C76">
        <w:t xml:space="preserve"> a </w:t>
      </w:r>
      <w:r w:rsidR="00B654DC">
        <w:t>rozpočtové výstupy</w:t>
      </w:r>
      <w:bookmarkEnd w:id="97"/>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6"/>
        <w:gridCol w:w="3976"/>
        <w:gridCol w:w="929"/>
      </w:tblGrid>
      <w:tr w:rsidR="00EB51CB" w:rsidRPr="002C3350" w14:paraId="5643A210" w14:textId="77777777" w:rsidTr="00CC5D2B">
        <w:tc>
          <w:tcPr>
            <w:tcW w:w="517" w:type="dxa"/>
            <w:tcBorders>
              <w:top w:val="single" w:sz="4" w:space="0" w:color="808080"/>
            </w:tcBorders>
            <w:vAlign w:val="center"/>
          </w:tcPr>
          <w:p w14:paraId="48C8F7E2" w14:textId="77777777" w:rsidR="00EB51CB" w:rsidRPr="002C3350" w:rsidRDefault="00EB51CB" w:rsidP="0091445F">
            <w:pPr>
              <w:pStyle w:val="ANormln"/>
              <w:keepNext/>
              <w:jc w:val="center"/>
              <w:rPr>
                <w:rFonts w:cs="Arial"/>
                <w:b/>
                <w:sz w:val="18"/>
                <w:szCs w:val="18"/>
              </w:rPr>
            </w:pPr>
            <w:r w:rsidRPr="002C3350">
              <w:rPr>
                <w:rFonts w:cs="Arial"/>
                <w:b/>
                <w:sz w:val="18"/>
                <w:szCs w:val="18"/>
              </w:rPr>
              <w:t>č.</w:t>
            </w:r>
          </w:p>
        </w:tc>
        <w:tc>
          <w:tcPr>
            <w:tcW w:w="3976" w:type="dxa"/>
            <w:tcBorders>
              <w:top w:val="single" w:sz="4" w:space="0" w:color="808080"/>
            </w:tcBorders>
            <w:vAlign w:val="center"/>
          </w:tcPr>
          <w:p w14:paraId="60DA69B9" w14:textId="77777777" w:rsidR="00EB51CB" w:rsidRPr="002C3350" w:rsidRDefault="00EB51CB" w:rsidP="00CC5D2B">
            <w:pPr>
              <w:pStyle w:val="ANormln"/>
              <w:keepNext/>
              <w:jc w:val="center"/>
              <w:rPr>
                <w:rFonts w:cs="Arial"/>
                <w:b/>
                <w:sz w:val="18"/>
                <w:szCs w:val="18"/>
              </w:rPr>
            </w:pPr>
            <w:r w:rsidRPr="002C3350">
              <w:rPr>
                <w:rFonts w:cs="Arial"/>
                <w:b/>
                <w:sz w:val="18"/>
                <w:szCs w:val="18"/>
              </w:rPr>
              <w:t>Specifikace minimálních požadavků.</w:t>
            </w:r>
          </w:p>
        </w:tc>
        <w:tc>
          <w:tcPr>
            <w:tcW w:w="3976" w:type="dxa"/>
            <w:tcBorders>
              <w:top w:val="single" w:sz="4" w:space="0" w:color="808080"/>
            </w:tcBorders>
            <w:vAlign w:val="center"/>
          </w:tcPr>
          <w:p w14:paraId="232ED88C" w14:textId="16AB2670" w:rsidR="00EB51CB" w:rsidRPr="002C3350" w:rsidRDefault="00EB51CB" w:rsidP="00C533B9">
            <w:pPr>
              <w:pStyle w:val="ANormln"/>
              <w:keepNext/>
              <w:jc w:val="center"/>
              <w:rPr>
                <w:rFonts w:cs="Arial"/>
                <w:b/>
                <w:sz w:val="18"/>
                <w:szCs w:val="18"/>
              </w:rPr>
            </w:pPr>
            <w:r w:rsidRPr="002C3350">
              <w:rPr>
                <w:rFonts w:cs="Arial"/>
                <w:b/>
                <w:sz w:val="18"/>
                <w:szCs w:val="18"/>
              </w:rPr>
              <w:t>Účastníkem nabízená hodnota,</w:t>
            </w:r>
            <w:r w:rsidR="00C533B9">
              <w:rPr>
                <w:rFonts w:cs="Arial"/>
                <w:b/>
                <w:sz w:val="18"/>
                <w:szCs w:val="18"/>
              </w:rPr>
              <w:t xml:space="preserve"> </w:t>
            </w:r>
            <w:r w:rsidRPr="002C3350">
              <w:rPr>
                <w:rFonts w:cs="Arial"/>
                <w:b/>
                <w:sz w:val="18"/>
                <w:szCs w:val="18"/>
              </w:rPr>
              <w:t>výrobce.</w:t>
            </w:r>
          </w:p>
        </w:tc>
        <w:tc>
          <w:tcPr>
            <w:tcW w:w="929" w:type="dxa"/>
            <w:tcBorders>
              <w:top w:val="single" w:sz="4" w:space="0" w:color="808080"/>
            </w:tcBorders>
            <w:vAlign w:val="center"/>
          </w:tcPr>
          <w:p w14:paraId="5736395E" w14:textId="77777777" w:rsidR="00EB51CB" w:rsidRPr="002C3350" w:rsidRDefault="00EB51CB" w:rsidP="0091445F">
            <w:pPr>
              <w:pStyle w:val="ANormln"/>
              <w:keepNext/>
              <w:jc w:val="center"/>
              <w:rPr>
                <w:rFonts w:cs="Arial"/>
                <w:b/>
                <w:sz w:val="18"/>
                <w:szCs w:val="18"/>
              </w:rPr>
            </w:pPr>
            <w:r w:rsidRPr="002C3350">
              <w:rPr>
                <w:rFonts w:cs="Arial"/>
                <w:b/>
                <w:sz w:val="18"/>
                <w:szCs w:val="18"/>
              </w:rPr>
              <w:t>Splněno [ano/ne]</w:t>
            </w:r>
          </w:p>
        </w:tc>
      </w:tr>
      <w:tr w:rsidR="00B654DC" w:rsidRPr="002C3350" w14:paraId="0139B68B" w14:textId="77777777" w:rsidTr="00CC5D2B">
        <w:trPr>
          <w:trHeight w:val="283"/>
        </w:trPr>
        <w:tc>
          <w:tcPr>
            <w:tcW w:w="517" w:type="dxa"/>
            <w:vAlign w:val="center"/>
          </w:tcPr>
          <w:p w14:paraId="03498772"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vAlign w:val="center"/>
          </w:tcPr>
          <w:p w14:paraId="36DDD397" w14:textId="314CA711" w:rsidR="00B654DC" w:rsidRPr="00060B19" w:rsidRDefault="00B654DC" w:rsidP="00CC5D2B">
            <w:pPr>
              <w:jc w:val="left"/>
              <w:rPr>
                <w:rFonts w:eastAsia="Arial" w:cs="Arial"/>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_Ref138236434 \r \h </w:instrText>
            </w:r>
            <w:r w:rsidR="00CC5D2B">
              <w:rPr>
                <w:sz w:val="18"/>
                <w:szCs w:val="22"/>
              </w:rPr>
              <w:instrText xml:space="preserve"> \* MERGEFORMAT </w:instrText>
            </w:r>
            <w:r>
              <w:rPr>
                <w:sz w:val="18"/>
                <w:szCs w:val="22"/>
              </w:rPr>
            </w:r>
            <w:r>
              <w:rPr>
                <w:sz w:val="18"/>
                <w:szCs w:val="22"/>
              </w:rPr>
              <w:fldChar w:fldCharType="separate"/>
            </w:r>
            <w:r w:rsidR="00DE6966">
              <w:rPr>
                <w:sz w:val="18"/>
                <w:szCs w:val="22"/>
              </w:rPr>
              <w:t>2.11</w:t>
            </w:r>
            <w:r>
              <w:rPr>
                <w:sz w:val="18"/>
                <w:szCs w:val="22"/>
              </w:rPr>
              <w:fldChar w:fldCharType="end"/>
            </w:r>
            <w:r>
              <w:rPr>
                <w:sz w:val="18"/>
                <w:szCs w:val="22"/>
              </w:rPr>
              <w:t>.</w:t>
            </w:r>
          </w:p>
        </w:tc>
        <w:tc>
          <w:tcPr>
            <w:tcW w:w="3976" w:type="dxa"/>
            <w:vAlign w:val="center"/>
          </w:tcPr>
          <w:p w14:paraId="770B2404" w14:textId="77777777" w:rsidR="00B654DC" w:rsidRPr="002C3350" w:rsidRDefault="00B654DC" w:rsidP="00B654DC">
            <w:pPr>
              <w:jc w:val="left"/>
              <w:rPr>
                <w:sz w:val="18"/>
                <w:szCs w:val="18"/>
              </w:rPr>
            </w:pPr>
          </w:p>
        </w:tc>
        <w:tc>
          <w:tcPr>
            <w:tcW w:w="929" w:type="dxa"/>
            <w:vAlign w:val="center"/>
          </w:tcPr>
          <w:p w14:paraId="0171AE55" w14:textId="77777777" w:rsidR="00B654DC" w:rsidRPr="002C3350" w:rsidRDefault="00B654DC" w:rsidP="00B654DC">
            <w:pPr>
              <w:jc w:val="center"/>
              <w:rPr>
                <w:sz w:val="18"/>
                <w:szCs w:val="18"/>
              </w:rPr>
            </w:pPr>
          </w:p>
        </w:tc>
      </w:tr>
      <w:tr w:rsidR="00B654DC" w:rsidRPr="002C3350" w14:paraId="14DAC9AC" w14:textId="77777777" w:rsidTr="0091445F">
        <w:trPr>
          <w:trHeight w:val="283"/>
        </w:trPr>
        <w:tc>
          <w:tcPr>
            <w:tcW w:w="517" w:type="dxa"/>
            <w:vAlign w:val="center"/>
          </w:tcPr>
          <w:p w14:paraId="1E1CA6CD"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4C37BD34" w14:textId="449A0DFF" w:rsidR="00B654DC" w:rsidRPr="00060B19" w:rsidRDefault="00CC5D2B" w:rsidP="00CC5D2B">
            <w:pPr>
              <w:jc w:val="left"/>
              <w:rPr>
                <w:rFonts w:eastAsia="Arial" w:cs="Arial"/>
                <w:sz w:val="18"/>
                <w:szCs w:val="22"/>
              </w:rPr>
            </w:pPr>
            <w:r w:rsidRPr="00CC5D2B">
              <w:rPr>
                <w:sz w:val="18"/>
                <w:szCs w:val="22"/>
              </w:rPr>
              <w:t>Parametrické řízení přístupů</w:t>
            </w:r>
            <w:r w:rsidR="001D4C76">
              <w:rPr>
                <w:sz w:val="18"/>
                <w:szCs w:val="22"/>
              </w:rPr>
              <w:t xml:space="preserve"> k </w:t>
            </w:r>
            <w:r w:rsidRPr="00CC5D2B">
              <w:rPr>
                <w:sz w:val="18"/>
                <w:szCs w:val="22"/>
              </w:rPr>
              <w:t>jednotlivým</w:t>
            </w:r>
            <w:r>
              <w:rPr>
                <w:sz w:val="18"/>
                <w:szCs w:val="22"/>
              </w:rPr>
              <w:t xml:space="preserve"> </w:t>
            </w:r>
            <w:r w:rsidRPr="00CC5D2B">
              <w:rPr>
                <w:sz w:val="18"/>
                <w:szCs w:val="22"/>
              </w:rPr>
              <w:t>úlohám</w:t>
            </w:r>
            <w:r>
              <w:rPr>
                <w:sz w:val="18"/>
                <w:szCs w:val="22"/>
              </w:rPr>
              <w:t>.</w:t>
            </w:r>
          </w:p>
        </w:tc>
        <w:tc>
          <w:tcPr>
            <w:tcW w:w="3976" w:type="dxa"/>
            <w:vAlign w:val="center"/>
          </w:tcPr>
          <w:p w14:paraId="11626453" w14:textId="77777777" w:rsidR="00B654DC" w:rsidRPr="002C3350" w:rsidRDefault="00B654DC" w:rsidP="00B654DC">
            <w:pPr>
              <w:jc w:val="left"/>
              <w:rPr>
                <w:sz w:val="18"/>
                <w:szCs w:val="18"/>
              </w:rPr>
            </w:pPr>
          </w:p>
        </w:tc>
        <w:tc>
          <w:tcPr>
            <w:tcW w:w="929" w:type="dxa"/>
            <w:vAlign w:val="center"/>
          </w:tcPr>
          <w:p w14:paraId="06AF79A8" w14:textId="77777777" w:rsidR="00B654DC" w:rsidRPr="002C3350" w:rsidRDefault="00B654DC" w:rsidP="00B654DC">
            <w:pPr>
              <w:jc w:val="center"/>
              <w:rPr>
                <w:sz w:val="18"/>
                <w:szCs w:val="18"/>
              </w:rPr>
            </w:pPr>
          </w:p>
        </w:tc>
      </w:tr>
      <w:tr w:rsidR="00B654DC" w:rsidRPr="002C3350" w14:paraId="51FDCB23" w14:textId="77777777" w:rsidTr="0091445F">
        <w:trPr>
          <w:trHeight w:val="283"/>
        </w:trPr>
        <w:tc>
          <w:tcPr>
            <w:tcW w:w="517" w:type="dxa"/>
            <w:vAlign w:val="center"/>
          </w:tcPr>
          <w:p w14:paraId="28778255"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0BCFCF39" w14:textId="05DA8510" w:rsidR="00B654DC" w:rsidRDefault="00CC5D2B" w:rsidP="00CC5D2B">
            <w:pPr>
              <w:jc w:val="left"/>
              <w:rPr>
                <w:sz w:val="18"/>
                <w:szCs w:val="22"/>
                <w:highlight w:val="yellow"/>
              </w:rPr>
            </w:pPr>
            <w:r w:rsidRPr="00CC5D2B">
              <w:rPr>
                <w:sz w:val="18"/>
                <w:szCs w:val="22"/>
              </w:rPr>
              <w:t>Možnost zobrazovat elementární zápisy</w:t>
            </w:r>
            <w:r>
              <w:rPr>
                <w:sz w:val="18"/>
                <w:szCs w:val="22"/>
              </w:rPr>
              <w:t xml:space="preserve"> </w:t>
            </w:r>
            <w:r w:rsidRPr="00CC5D2B">
              <w:rPr>
                <w:sz w:val="18"/>
                <w:szCs w:val="22"/>
              </w:rPr>
              <w:t>ze stavů</w:t>
            </w:r>
            <w:r>
              <w:rPr>
                <w:sz w:val="18"/>
                <w:szCs w:val="22"/>
              </w:rPr>
              <w:t>.</w:t>
            </w:r>
          </w:p>
        </w:tc>
        <w:tc>
          <w:tcPr>
            <w:tcW w:w="3976" w:type="dxa"/>
            <w:vAlign w:val="center"/>
          </w:tcPr>
          <w:p w14:paraId="3E4D771A" w14:textId="77777777" w:rsidR="00B654DC" w:rsidRPr="002C3350" w:rsidRDefault="00B654DC" w:rsidP="00B654DC">
            <w:pPr>
              <w:jc w:val="left"/>
              <w:rPr>
                <w:sz w:val="18"/>
                <w:szCs w:val="18"/>
              </w:rPr>
            </w:pPr>
          </w:p>
        </w:tc>
        <w:tc>
          <w:tcPr>
            <w:tcW w:w="929" w:type="dxa"/>
            <w:vAlign w:val="center"/>
          </w:tcPr>
          <w:p w14:paraId="3CDEFF88" w14:textId="77777777" w:rsidR="00B654DC" w:rsidRPr="002C3350" w:rsidRDefault="00B654DC" w:rsidP="00B654DC">
            <w:pPr>
              <w:jc w:val="center"/>
              <w:rPr>
                <w:sz w:val="18"/>
                <w:szCs w:val="18"/>
              </w:rPr>
            </w:pPr>
          </w:p>
        </w:tc>
      </w:tr>
      <w:tr w:rsidR="00B654DC" w:rsidRPr="002C3350" w14:paraId="248E5430" w14:textId="77777777" w:rsidTr="0091445F">
        <w:trPr>
          <w:trHeight w:val="283"/>
        </w:trPr>
        <w:tc>
          <w:tcPr>
            <w:tcW w:w="517" w:type="dxa"/>
            <w:vAlign w:val="center"/>
          </w:tcPr>
          <w:p w14:paraId="1066E98A"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571A1538" w14:textId="420A984D" w:rsidR="00B654DC" w:rsidRDefault="00CC5D2B" w:rsidP="00CC5D2B">
            <w:pPr>
              <w:jc w:val="left"/>
              <w:rPr>
                <w:sz w:val="18"/>
                <w:szCs w:val="22"/>
                <w:highlight w:val="yellow"/>
              </w:rPr>
            </w:pPr>
            <w:r w:rsidRPr="00CC5D2B">
              <w:rPr>
                <w:sz w:val="18"/>
                <w:szCs w:val="22"/>
              </w:rPr>
              <w:t>Možnost náhledu na primární účetní doklady</w:t>
            </w:r>
            <w:r>
              <w:rPr>
                <w:sz w:val="18"/>
                <w:szCs w:val="22"/>
              </w:rPr>
              <w:t xml:space="preserve"> </w:t>
            </w:r>
            <w:r w:rsidRPr="00CC5D2B">
              <w:rPr>
                <w:sz w:val="18"/>
                <w:szCs w:val="22"/>
              </w:rPr>
              <w:t>ze zápisů</w:t>
            </w:r>
            <w:r>
              <w:rPr>
                <w:sz w:val="18"/>
                <w:szCs w:val="22"/>
              </w:rPr>
              <w:t>.</w:t>
            </w:r>
          </w:p>
        </w:tc>
        <w:tc>
          <w:tcPr>
            <w:tcW w:w="3976" w:type="dxa"/>
            <w:vAlign w:val="center"/>
          </w:tcPr>
          <w:p w14:paraId="1EACE721" w14:textId="77777777" w:rsidR="00B654DC" w:rsidRPr="002C3350" w:rsidRDefault="00B654DC" w:rsidP="00B654DC">
            <w:pPr>
              <w:jc w:val="left"/>
              <w:rPr>
                <w:sz w:val="18"/>
                <w:szCs w:val="18"/>
              </w:rPr>
            </w:pPr>
          </w:p>
        </w:tc>
        <w:tc>
          <w:tcPr>
            <w:tcW w:w="929" w:type="dxa"/>
            <w:vAlign w:val="center"/>
          </w:tcPr>
          <w:p w14:paraId="6A2B9209" w14:textId="77777777" w:rsidR="00B654DC" w:rsidRPr="002C3350" w:rsidRDefault="00B654DC" w:rsidP="00B654DC">
            <w:pPr>
              <w:jc w:val="center"/>
              <w:rPr>
                <w:sz w:val="18"/>
                <w:szCs w:val="18"/>
              </w:rPr>
            </w:pPr>
          </w:p>
        </w:tc>
      </w:tr>
      <w:tr w:rsidR="00B654DC" w:rsidRPr="002C3350" w14:paraId="6D6E0F68" w14:textId="77777777" w:rsidTr="0091445F">
        <w:trPr>
          <w:trHeight w:val="283"/>
        </w:trPr>
        <w:tc>
          <w:tcPr>
            <w:tcW w:w="517" w:type="dxa"/>
            <w:vAlign w:val="center"/>
          </w:tcPr>
          <w:p w14:paraId="03408504"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5D3B9A2E" w14:textId="021E8C82" w:rsidR="00B654DC" w:rsidRDefault="00CC5D2B" w:rsidP="00CC5D2B">
            <w:pPr>
              <w:jc w:val="left"/>
              <w:rPr>
                <w:sz w:val="18"/>
                <w:szCs w:val="22"/>
                <w:highlight w:val="yellow"/>
              </w:rPr>
            </w:pPr>
            <w:r w:rsidRPr="00CC5D2B">
              <w:rPr>
                <w:sz w:val="18"/>
                <w:szCs w:val="22"/>
              </w:rPr>
              <w:t>Možnost nastavení vzhledu generovaných dat</w:t>
            </w:r>
            <w:r>
              <w:rPr>
                <w:sz w:val="18"/>
                <w:szCs w:val="22"/>
              </w:rPr>
              <w:t>.</w:t>
            </w:r>
          </w:p>
        </w:tc>
        <w:tc>
          <w:tcPr>
            <w:tcW w:w="3976" w:type="dxa"/>
            <w:vAlign w:val="center"/>
          </w:tcPr>
          <w:p w14:paraId="5296CB9A" w14:textId="77777777" w:rsidR="00B654DC" w:rsidRPr="002C3350" w:rsidRDefault="00B654DC" w:rsidP="00B654DC">
            <w:pPr>
              <w:jc w:val="left"/>
              <w:rPr>
                <w:sz w:val="18"/>
                <w:szCs w:val="18"/>
              </w:rPr>
            </w:pPr>
          </w:p>
        </w:tc>
        <w:tc>
          <w:tcPr>
            <w:tcW w:w="929" w:type="dxa"/>
            <w:vAlign w:val="center"/>
          </w:tcPr>
          <w:p w14:paraId="7E0DAB35" w14:textId="77777777" w:rsidR="00B654DC" w:rsidRPr="002C3350" w:rsidRDefault="00B654DC" w:rsidP="00B654DC">
            <w:pPr>
              <w:jc w:val="center"/>
              <w:rPr>
                <w:sz w:val="18"/>
                <w:szCs w:val="18"/>
              </w:rPr>
            </w:pPr>
          </w:p>
        </w:tc>
      </w:tr>
      <w:tr w:rsidR="00B654DC" w:rsidRPr="002C3350" w14:paraId="79329C33" w14:textId="77777777" w:rsidTr="0091445F">
        <w:trPr>
          <w:trHeight w:val="283"/>
        </w:trPr>
        <w:tc>
          <w:tcPr>
            <w:tcW w:w="517" w:type="dxa"/>
            <w:vAlign w:val="center"/>
          </w:tcPr>
          <w:p w14:paraId="3251EC10"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0BD9EF38" w14:textId="0B2E7B18" w:rsidR="00B654DC" w:rsidRDefault="00CC5D2B" w:rsidP="00CC5D2B">
            <w:pPr>
              <w:jc w:val="left"/>
              <w:rPr>
                <w:sz w:val="18"/>
                <w:szCs w:val="22"/>
                <w:highlight w:val="yellow"/>
              </w:rPr>
            </w:pPr>
            <w:r w:rsidRPr="00CC5D2B">
              <w:rPr>
                <w:sz w:val="18"/>
                <w:szCs w:val="22"/>
              </w:rPr>
              <w:t>Soulad výstupů</w:t>
            </w:r>
            <w:r w:rsidR="001D4C76">
              <w:rPr>
                <w:sz w:val="18"/>
                <w:szCs w:val="22"/>
              </w:rPr>
              <w:t xml:space="preserve"> s </w:t>
            </w:r>
            <w:r w:rsidRPr="00CC5D2B">
              <w:rPr>
                <w:sz w:val="18"/>
                <w:szCs w:val="22"/>
              </w:rPr>
              <w:t>aktuální platnou legislativou</w:t>
            </w:r>
            <w:r>
              <w:rPr>
                <w:sz w:val="18"/>
                <w:szCs w:val="22"/>
              </w:rPr>
              <w:t>.</w:t>
            </w:r>
          </w:p>
        </w:tc>
        <w:tc>
          <w:tcPr>
            <w:tcW w:w="3976" w:type="dxa"/>
            <w:vAlign w:val="center"/>
          </w:tcPr>
          <w:p w14:paraId="42BADCCF" w14:textId="77777777" w:rsidR="00B654DC" w:rsidRPr="002C3350" w:rsidRDefault="00B654DC" w:rsidP="00B654DC">
            <w:pPr>
              <w:jc w:val="left"/>
              <w:rPr>
                <w:sz w:val="18"/>
                <w:szCs w:val="18"/>
              </w:rPr>
            </w:pPr>
          </w:p>
        </w:tc>
        <w:tc>
          <w:tcPr>
            <w:tcW w:w="929" w:type="dxa"/>
            <w:vAlign w:val="center"/>
          </w:tcPr>
          <w:p w14:paraId="15B5C426" w14:textId="77777777" w:rsidR="00B654DC" w:rsidRPr="002C3350" w:rsidRDefault="00B654DC" w:rsidP="00B654DC">
            <w:pPr>
              <w:jc w:val="center"/>
              <w:rPr>
                <w:sz w:val="18"/>
                <w:szCs w:val="18"/>
              </w:rPr>
            </w:pPr>
          </w:p>
        </w:tc>
      </w:tr>
      <w:tr w:rsidR="00B654DC" w:rsidRPr="002C3350" w14:paraId="3B953E4A" w14:textId="77777777" w:rsidTr="0091445F">
        <w:trPr>
          <w:trHeight w:val="283"/>
        </w:trPr>
        <w:tc>
          <w:tcPr>
            <w:tcW w:w="517" w:type="dxa"/>
            <w:vAlign w:val="center"/>
          </w:tcPr>
          <w:p w14:paraId="259F4BC9"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21BE176F" w14:textId="46C9B056" w:rsidR="00CC5D2B" w:rsidRPr="00CC5D2B" w:rsidRDefault="00CC5D2B" w:rsidP="00CC5D2B">
            <w:pPr>
              <w:jc w:val="left"/>
              <w:rPr>
                <w:sz w:val="18"/>
                <w:szCs w:val="22"/>
              </w:rPr>
            </w:pPr>
            <w:r w:rsidRPr="00CC5D2B">
              <w:rPr>
                <w:sz w:val="18"/>
                <w:szCs w:val="22"/>
              </w:rPr>
              <w:t>Přehledné</w:t>
            </w:r>
            <w:r w:rsidR="001D4C76">
              <w:rPr>
                <w:sz w:val="18"/>
                <w:szCs w:val="22"/>
              </w:rPr>
              <w:t xml:space="preserve"> a </w:t>
            </w:r>
            <w:r w:rsidRPr="00CC5D2B">
              <w:rPr>
                <w:sz w:val="18"/>
                <w:szCs w:val="22"/>
              </w:rPr>
              <w:t>uživatelsky přívětivé zpracování</w:t>
            </w:r>
          </w:p>
          <w:p w14:paraId="6B2B3037" w14:textId="7988ED26" w:rsidR="00B654DC" w:rsidRDefault="00CC5D2B" w:rsidP="00CC5D2B">
            <w:pPr>
              <w:jc w:val="left"/>
              <w:rPr>
                <w:sz w:val="18"/>
                <w:szCs w:val="22"/>
                <w:highlight w:val="yellow"/>
              </w:rPr>
            </w:pPr>
            <w:r w:rsidRPr="00CC5D2B">
              <w:rPr>
                <w:sz w:val="18"/>
                <w:szCs w:val="22"/>
              </w:rPr>
              <w:t>jednotlivých úloh</w:t>
            </w:r>
            <w:r w:rsidR="001D4C76">
              <w:rPr>
                <w:sz w:val="18"/>
                <w:szCs w:val="22"/>
              </w:rPr>
              <w:t xml:space="preserve"> v </w:t>
            </w:r>
            <w:r w:rsidRPr="00CC5D2B">
              <w:rPr>
                <w:sz w:val="18"/>
                <w:szCs w:val="22"/>
              </w:rPr>
              <w:t>modulu</w:t>
            </w:r>
            <w:r>
              <w:rPr>
                <w:sz w:val="18"/>
                <w:szCs w:val="22"/>
              </w:rPr>
              <w:t>.</w:t>
            </w:r>
          </w:p>
        </w:tc>
        <w:tc>
          <w:tcPr>
            <w:tcW w:w="3976" w:type="dxa"/>
            <w:vAlign w:val="center"/>
          </w:tcPr>
          <w:p w14:paraId="72E591C8" w14:textId="77777777" w:rsidR="00B654DC" w:rsidRPr="002C3350" w:rsidRDefault="00B654DC" w:rsidP="00B654DC">
            <w:pPr>
              <w:jc w:val="left"/>
              <w:rPr>
                <w:sz w:val="18"/>
                <w:szCs w:val="18"/>
              </w:rPr>
            </w:pPr>
          </w:p>
        </w:tc>
        <w:tc>
          <w:tcPr>
            <w:tcW w:w="929" w:type="dxa"/>
            <w:vAlign w:val="center"/>
          </w:tcPr>
          <w:p w14:paraId="6C16A3C2" w14:textId="77777777" w:rsidR="00B654DC" w:rsidRPr="002C3350" w:rsidRDefault="00B654DC" w:rsidP="00B654DC">
            <w:pPr>
              <w:jc w:val="center"/>
              <w:rPr>
                <w:sz w:val="18"/>
                <w:szCs w:val="18"/>
              </w:rPr>
            </w:pPr>
          </w:p>
        </w:tc>
      </w:tr>
      <w:tr w:rsidR="00B654DC" w:rsidRPr="002C3350" w14:paraId="74DA10AD" w14:textId="77777777" w:rsidTr="0091445F">
        <w:trPr>
          <w:trHeight w:val="283"/>
        </w:trPr>
        <w:tc>
          <w:tcPr>
            <w:tcW w:w="517" w:type="dxa"/>
            <w:vAlign w:val="center"/>
          </w:tcPr>
          <w:p w14:paraId="67837D9D"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3A76DCFB" w14:textId="0919B269" w:rsidR="00B654DC" w:rsidRPr="00CC5D2B" w:rsidRDefault="00CC5D2B" w:rsidP="00CC5D2B">
            <w:pPr>
              <w:jc w:val="left"/>
              <w:rPr>
                <w:sz w:val="18"/>
                <w:szCs w:val="22"/>
              </w:rPr>
            </w:pPr>
            <w:r>
              <w:rPr>
                <w:sz w:val="18"/>
                <w:szCs w:val="22"/>
              </w:rPr>
              <w:t>P</w:t>
            </w:r>
            <w:r w:rsidRPr="00CC5D2B">
              <w:rPr>
                <w:sz w:val="18"/>
                <w:szCs w:val="22"/>
              </w:rPr>
              <w:t>ortfolio základních nebo uživatelsky</w:t>
            </w:r>
            <w:r>
              <w:rPr>
                <w:sz w:val="18"/>
                <w:szCs w:val="22"/>
              </w:rPr>
              <w:t xml:space="preserve"> </w:t>
            </w:r>
            <w:r w:rsidRPr="00CC5D2B">
              <w:rPr>
                <w:sz w:val="18"/>
                <w:szCs w:val="22"/>
              </w:rPr>
              <w:t>definovaných výstupů</w:t>
            </w:r>
            <w:r>
              <w:rPr>
                <w:sz w:val="18"/>
                <w:szCs w:val="22"/>
              </w:rPr>
              <w:t>.</w:t>
            </w:r>
          </w:p>
        </w:tc>
        <w:tc>
          <w:tcPr>
            <w:tcW w:w="3976" w:type="dxa"/>
            <w:vAlign w:val="center"/>
          </w:tcPr>
          <w:p w14:paraId="7D086711" w14:textId="77777777" w:rsidR="00B654DC" w:rsidRPr="002C3350" w:rsidRDefault="00B654DC" w:rsidP="00B654DC">
            <w:pPr>
              <w:jc w:val="left"/>
              <w:rPr>
                <w:sz w:val="18"/>
                <w:szCs w:val="18"/>
              </w:rPr>
            </w:pPr>
          </w:p>
        </w:tc>
        <w:tc>
          <w:tcPr>
            <w:tcW w:w="929" w:type="dxa"/>
            <w:vAlign w:val="center"/>
          </w:tcPr>
          <w:p w14:paraId="4666E7DE" w14:textId="77777777" w:rsidR="00B654DC" w:rsidRPr="002C3350" w:rsidRDefault="00B654DC" w:rsidP="00B654DC">
            <w:pPr>
              <w:jc w:val="center"/>
              <w:rPr>
                <w:sz w:val="18"/>
                <w:szCs w:val="18"/>
              </w:rPr>
            </w:pPr>
          </w:p>
        </w:tc>
      </w:tr>
      <w:tr w:rsidR="00B654DC" w:rsidRPr="002C3350" w14:paraId="6EC6EA81" w14:textId="77777777" w:rsidTr="0091445F">
        <w:trPr>
          <w:trHeight w:val="283"/>
        </w:trPr>
        <w:tc>
          <w:tcPr>
            <w:tcW w:w="517" w:type="dxa"/>
            <w:vAlign w:val="center"/>
          </w:tcPr>
          <w:p w14:paraId="6CBEC5AA"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6DB1FE85" w14:textId="43F38CEE" w:rsidR="00B654DC" w:rsidRDefault="00CC5D2B" w:rsidP="00CC5D2B">
            <w:pPr>
              <w:jc w:val="left"/>
              <w:rPr>
                <w:sz w:val="18"/>
                <w:szCs w:val="22"/>
                <w:highlight w:val="yellow"/>
              </w:rPr>
            </w:pPr>
            <w:r w:rsidRPr="00CC5D2B">
              <w:rPr>
                <w:sz w:val="18"/>
                <w:szCs w:val="22"/>
              </w:rPr>
              <w:t>Ucelený přehled</w:t>
            </w:r>
            <w:r w:rsidR="001D4C76">
              <w:rPr>
                <w:sz w:val="18"/>
                <w:szCs w:val="22"/>
              </w:rPr>
              <w:t xml:space="preserve"> o </w:t>
            </w:r>
            <w:r w:rsidRPr="00CC5D2B">
              <w:rPr>
                <w:sz w:val="18"/>
                <w:szCs w:val="22"/>
              </w:rPr>
              <w:t>účetních, rozpočtových</w:t>
            </w:r>
            <w:r w:rsidR="001D4C76">
              <w:rPr>
                <w:sz w:val="18"/>
                <w:szCs w:val="22"/>
              </w:rPr>
              <w:t xml:space="preserve"> a </w:t>
            </w:r>
            <w:r w:rsidRPr="00CC5D2B">
              <w:rPr>
                <w:sz w:val="18"/>
                <w:szCs w:val="22"/>
              </w:rPr>
              <w:t>dalších</w:t>
            </w:r>
            <w:r>
              <w:rPr>
                <w:sz w:val="18"/>
                <w:szCs w:val="22"/>
              </w:rPr>
              <w:t xml:space="preserve"> </w:t>
            </w:r>
            <w:r w:rsidRPr="00CC5D2B">
              <w:rPr>
                <w:sz w:val="18"/>
                <w:szCs w:val="22"/>
              </w:rPr>
              <w:t>agendových datech</w:t>
            </w:r>
            <w:r>
              <w:rPr>
                <w:sz w:val="18"/>
                <w:szCs w:val="22"/>
              </w:rPr>
              <w:t>.</w:t>
            </w:r>
          </w:p>
        </w:tc>
        <w:tc>
          <w:tcPr>
            <w:tcW w:w="3976" w:type="dxa"/>
            <w:vAlign w:val="center"/>
          </w:tcPr>
          <w:p w14:paraId="607E2695" w14:textId="77777777" w:rsidR="00B654DC" w:rsidRPr="002C3350" w:rsidRDefault="00B654DC" w:rsidP="00B654DC">
            <w:pPr>
              <w:jc w:val="left"/>
              <w:rPr>
                <w:sz w:val="18"/>
                <w:szCs w:val="18"/>
              </w:rPr>
            </w:pPr>
          </w:p>
        </w:tc>
        <w:tc>
          <w:tcPr>
            <w:tcW w:w="929" w:type="dxa"/>
            <w:vAlign w:val="center"/>
          </w:tcPr>
          <w:p w14:paraId="629AFC1E" w14:textId="77777777" w:rsidR="00B654DC" w:rsidRPr="002C3350" w:rsidRDefault="00B654DC" w:rsidP="00B654DC">
            <w:pPr>
              <w:jc w:val="center"/>
              <w:rPr>
                <w:sz w:val="18"/>
                <w:szCs w:val="18"/>
              </w:rPr>
            </w:pPr>
          </w:p>
        </w:tc>
      </w:tr>
      <w:tr w:rsidR="00B654DC" w:rsidRPr="002C3350" w14:paraId="655D2EA0" w14:textId="77777777" w:rsidTr="0091445F">
        <w:trPr>
          <w:trHeight w:val="283"/>
        </w:trPr>
        <w:tc>
          <w:tcPr>
            <w:tcW w:w="517" w:type="dxa"/>
            <w:vAlign w:val="center"/>
          </w:tcPr>
          <w:p w14:paraId="152891F8"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507489E5" w14:textId="22778BD2" w:rsidR="00B654DC" w:rsidRPr="00CC5D2B" w:rsidRDefault="00CC5D2B" w:rsidP="00CC5D2B">
            <w:pPr>
              <w:jc w:val="left"/>
              <w:rPr>
                <w:sz w:val="18"/>
                <w:szCs w:val="22"/>
              </w:rPr>
            </w:pPr>
            <w:r w:rsidRPr="00CC5D2B">
              <w:rPr>
                <w:sz w:val="18"/>
                <w:szCs w:val="22"/>
              </w:rPr>
              <w:t>Možnost filtrace požadovaných dat pomocí</w:t>
            </w:r>
            <w:r>
              <w:rPr>
                <w:sz w:val="18"/>
                <w:szCs w:val="22"/>
              </w:rPr>
              <w:t xml:space="preserve"> </w:t>
            </w:r>
            <w:proofErr w:type="spellStart"/>
            <w:r w:rsidRPr="00CC5D2B">
              <w:rPr>
                <w:sz w:val="18"/>
                <w:szCs w:val="22"/>
              </w:rPr>
              <w:t>víceelementových</w:t>
            </w:r>
            <w:proofErr w:type="spellEnd"/>
            <w:r w:rsidRPr="00CC5D2B">
              <w:rPr>
                <w:sz w:val="18"/>
                <w:szCs w:val="22"/>
              </w:rPr>
              <w:t xml:space="preserve"> výběrových masek</w:t>
            </w:r>
            <w:r>
              <w:rPr>
                <w:sz w:val="18"/>
                <w:szCs w:val="22"/>
              </w:rPr>
              <w:t>.</w:t>
            </w:r>
          </w:p>
        </w:tc>
        <w:tc>
          <w:tcPr>
            <w:tcW w:w="3976" w:type="dxa"/>
            <w:vAlign w:val="center"/>
          </w:tcPr>
          <w:p w14:paraId="21DAF5E1" w14:textId="77777777" w:rsidR="00B654DC" w:rsidRPr="002C3350" w:rsidRDefault="00B654DC" w:rsidP="00B654DC">
            <w:pPr>
              <w:jc w:val="left"/>
              <w:rPr>
                <w:sz w:val="18"/>
                <w:szCs w:val="18"/>
              </w:rPr>
            </w:pPr>
          </w:p>
        </w:tc>
        <w:tc>
          <w:tcPr>
            <w:tcW w:w="929" w:type="dxa"/>
            <w:vAlign w:val="center"/>
          </w:tcPr>
          <w:p w14:paraId="68176A7D" w14:textId="77777777" w:rsidR="00B654DC" w:rsidRPr="002C3350" w:rsidRDefault="00B654DC" w:rsidP="00B654DC">
            <w:pPr>
              <w:jc w:val="center"/>
              <w:rPr>
                <w:sz w:val="18"/>
                <w:szCs w:val="18"/>
              </w:rPr>
            </w:pPr>
          </w:p>
        </w:tc>
      </w:tr>
      <w:tr w:rsidR="00B654DC" w:rsidRPr="002C3350" w14:paraId="5BBF0610" w14:textId="77777777" w:rsidTr="0091445F">
        <w:trPr>
          <w:trHeight w:val="283"/>
        </w:trPr>
        <w:tc>
          <w:tcPr>
            <w:tcW w:w="517" w:type="dxa"/>
            <w:vAlign w:val="center"/>
          </w:tcPr>
          <w:p w14:paraId="42D29B93" w14:textId="77777777" w:rsidR="00B654DC" w:rsidRPr="002C3350" w:rsidRDefault="00B654DC">
            <w:pPr>
              <w:pStyle w:val="ANormln"/>
              <w:numPr>
                <w:ilvl w:val="0"/>
                <w:numId w:val="25"/>
              </w:numPr>
              <w:spacing w:before="0"/>
              <w:ind w:left="0" w:firstLine="0"/>
              <w:jc w:val="left"/>
              <w:rPr>
                <w:rFonts w:cs="Arial"/>
                <w:sz w:val="18"/>
                <w:szCs w:val="18"/>
              </w:rPr>
            </w:pPr>
          </w:p>
        </w:tc>
        <w:tc>
          <w:tcPr>
            <w:tcW w:w="3976" w:type="dxa"/>
          </w:tcPr>
          <w:p w14:paraId="24A71C03" w14:textId="5F3BC669" w:rsidR="00B654DC" w:rsidRDefault="00CC5D2B" w:rsidP="00CC5D2B">
            <w:pPr>
              <w:jc w:val="left"/>
              <w:rPr>
                <w:sz w:val="18"/>
                <w:szCs w:val="22"/>
                <w:highlight w:val="yellow"/>
              </w:rPr>
            </w:pPr>
            <w:r w:rsidRPr="00CC5D2B">
              <w:rPr>
                <w:sz w:val="18"/>
                <w:szCs w:val="22"/>
              </w:rPr>
              <w:t>Možnost provádění odložených zpracování výstupů</w:t>
            </w:r>
            <w:r>
              <w:rPr>
                <w:sz w:val="18"/>
                <w:szCs w:val="22"/>
              </w:rPr>
              <w:t xml:space="preserve"> </w:t>
            </w:r>
            <w:r w:rsidRPr="00CC5D2B">
              <w:rPr>
                <w:sz w:val="18"/>
                <w:szCs w:val="22"/>
              </w:rPr>
              <w:t>nebo automatického generování sestav</w:t>
            </w:r>
            <w:r>
              <w:rPr>
                <w:sz w:val="18"/>
                <w:szCs w:val="22"/>
              </w:rPr>
              <w:t>.</w:t>
            </w:r>
          </w:p>
        </w:tc>
        <w:tc>
          <w:tcPr>
            <w:tcW w:w="3976" w:type="dxa"/>
            <w:vAlign w:val="center"/>
          </w:tcPr>
          <w:p w14:paraId="39EA6F1D" w14:textId="77777777" w:rsidR="00B654DC" w:rsidRPr="002C3350" w:rsidRDefault="00B654DC" w:rsidP="00B654DC">
            <w:pPr>
              <w:jc w:val="left"/>
              <w:rPr>
                <w:sz w:val="18"/>
                <w:szCs w:val="18"/>
              </w:rPr>
            </w:pPr>
          </w:p>
        </w:tc>
        <w:tc>
          <w:tcPr>
            <w:tcW w:w="929" w:type="dxa"/>
            <w:vAlign w:val="center"/>
          </w:tcPr>
          <w:p w14:paraId="71B58512" w14:textId="77777777" w:rsidR="00B654DC" w:rsidRPr="002C3350" w:rsidRDefault="00B654DC" w:rsidP="00B654DC">
            <w:pPr>
              <w:jc w:val="center"/>
              <w:rPr>
                <w:sz w:val="18"/>
                <w:szCs w:val="18"/>
              </w:rPr>
            </w:pPr>
          </w:p>
        </w:tc>
      </w:tr>
    </w:tbl>
    <w:p w14:paraId="351767CF" w14:textId="77777777" w:rsidR="00B654DC" w:rsidRDefault="00B654DC" w:rsidP="00B654DC"/>
    <w:p w14:paraId="553F01BC" w14:textId="77777777" w:rsidR="00C533B9" w:rsidRDefault="00C533B9" w:rsidP="00C533B9">
      <w:pPr>
        <w:pStyle w:val="Nadpis2"/>
      </w:pPr>
      <w:bookmarkStart w:id="98" w:name="_Toc149130034"/>
      <w:r>
        <w:t>Pořizovač rozpočtových dokladů</w:t>
      </w:r>
      <w:bookmarkEnd w:id="98"/>
    </w:p>
    <w:p w14:paraId="2C8619D6" w14:textId="0C10EC4B" w:rsidR="00EB51CB" w:rsidRPr="002C3350" w:rsidRDefault="00EB51CB" w:rsidP="00EB51CB">
      <w:pPr>
        <w:pStyle w:val="Titulek"/>
        <w:keepNext/>
        <w:rPr>
          <w:rFonts w:cs="Arial"/>
        </w:rPr>
      </w:pPr>
      <w:bookmarkStart w:id="99" w:name="_Toc149130069"/>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14</w:t>
      </w:r>
      <w:r w:rsidRPr="002C3350">
        <w:rPr>
          <w:rFonts w:cs="Arial"/>
        </w:rPr>
        <w:fldChar w:fldCharType="end"/>
      </w:r>
      <w:r w:rsidRPr="002C3350">
        <w:rPr>
          <w:rFonts w:cs="Arial"/>
        </w:rPr>
        <w:t>:</w:t>
      </w:r>
      <w:r w:rsidR="005E27EC">
        <w:rPr>
          <w:rFonts w:cs="Arial"/>
        </w:rPr>
        <w:t xml:space="preserve"> </w:t>
      </w:r>
      <w:r w:rsidR="00C533B9">
        <w:t>Pořizovač rozpočtových dokladů</w:t>
      </w:r>
      <w:bookmarkEnd w:id="99"/>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6"/>
        <w:gridCol w:w="3976"/>
        <w:gridCol w:w="929"/>
      </w:tblGrid>
      <w:tr w:rsidR="00EB51CB" w:rsidRPr="002C3350" w14:paraId="2E755F83" w14:textId="77777777" w:rsidTr="00DE6966">
        <w:trPr>
          <w:tblHeader/>
        </w:trPr>
        <w:tc>
          <w:tcPr>
            <w:tcW w:w="517" w:type="dxa"/>
            <w:tcBorders>
              <w:top w:val="single" w:sz="4" w:space="0" w:color="808080"/>
            </w:tcBorders>
            <w:vAlign w:val="center"/>
          </w:tcPr>
          <w:p w14:paraId="2F99FCFC" w14:textId="77777777" w:rsidR="00EB51CB" w:rsidRPr="002C3350" w:rsidRDefault="00EB51CB" w:rsidP="0091445F">
            <w:pPr>
              <w:pStyle w:val="ANormln"/>
              <w:keepNext/>
              <w:jc w:val="center"/>
              <w:rPr>
                <w:rFonts w:cs="Arial"/>
                <w:b/>
                <w:sz w:val="18"/>
                <w:szCs w:val="18"/>
              </w:rPr>
            </w:pPr>
            <w:r w:rsidRPr="002C3350">
              <w:rPr>
                <w:rFonts w:cs="Arial"/>
                <w:b/>
                <w:sz w:val="18"/>
                <w:szCs w:val="18"/>
              </w:rPr>
              <w:t>č.</w:t>
            </w:r>
          </w:p>
        </w:tc>
        <w:tc>
          <w:tcPr>
            <w:tcW w:w="3976" w:type="dxa"/>
            <w:tcBorders>
              <w:top w:val="single" w:sz="4" w:space="0" w:color="808080"/>
            </w:tcBorders>
            <w:vAlign w:val="center"/>
          </w:tcPr>
          <w:p w14:paraId="418B2C02" w14:textId="77777777" w:rsidR="00EB51CB" w:rsidRPr="002C3350" w:rsidRDefault="00EB51CB" w:rsidP="00C533B9">
            <w:pPr>
              <w:pStyle w:val="ANormln"/>
              <w:keepNext/>
              <w:jc w:val="center"/>
              <w:rPr>
                <w:rFonts w:cs="Arial"/>
                <w:b/>
                <w:sz w:val="18"/>
                <w:szCs w:val="18"/>
              </w:rPr>
            </w:pPr>
            <w:r w:rsidRPr="002C3350">
              <w:rPr>
                <w:rFonts w:cs="Arial"/>
                <w:b/>
                <w:sz w:val="18"/>
                <w:szCs w:val="18"/>
              </w:rPr>
              <w:t>Specifikace minimálních požadavků.</w:t>
            </w:r>
          </w:p>
        </w:tc>
        <w:tc>
          <w:tcPr>
            <w:tcW w:w="3976" w:type="dxa"/>
            <w:tcBorders>
              <w:top w:val="single" w:sz="4" w:space="0" w:color="808080"/>
            </w:tcBorders>
            <w:vAlign w:val="center"/>
          </w:tcPr>
          <w:p w14:paraId="6D239CC6" w14:textId="0882F817" w:rsidR="00EB51CB" w:rsidRPr="002C3350" w:rsidRDefault="00EB51CB" w:rsidP="00C533B9">
            <w:pPr>
              <w:pStyle w:val="ANormln"/>
              <w:keepNext/>
              <w:jc w:val="center"/>
              <w:rPr>
                <w:rFonts w:cs="Arial"/>
                <w:b/>
                <w:sz w:val="18"/>
                <w:szCs w:val="18"/>
              </w:rPr>
            </w:pPr>
            <w:r w:rsidRPr="002C3350">
              <w:rPr>
                <w:rFonts w:cs="Arial"/>
                <w:b/>
                <w:sz w:val="18"/>
                <w:szCs w:val="18"/>
              </w:rPr>
              <w:t>Účastníkem nabízená hodnota,</w:t>
            </w:r>
            <w:r w:rsidR="00C533B9">
              <w:rPr>
                <w:rFonts w:cs="Arial"/>
                <w:b/>
                <w:sz w:val="18"/>
                <w:szCs w:val="18"/>
              </w:rPr>
              <w:t xml:space="preserve"> </w:t>
            </w:r>
            <w:r w:rsidRPr="002C3350">
              <w:rPr>
                <w:rFonts w:cs="Arial"/>
                <w:b/>
                <w:sz w:val="18"/>
                <w:szCs w:val="18"/>
              </w:rPr>
              <w:t>výrobce.</w:t>
            </w:r>
          </w:p>
        </w:tc>
        <w:tc>
          <w:tcPr>
            <w:tcW w:w="929" w:type="dxa"/>
            <w:tcBorders>
              <w:top w:val="single" w:sz="4" w:space="0" w:color="808080"/>
            </w:tcBorders>
            <w:vAlign w:val="center"/>
          </w:tcPr>
          <w:p w14:paraId="0A4259A2" w14:textId="77777777" w:rsidR="00EB51CB" w:rsidRPr="002C3350" w:rsidRDefault="00EB51CB" w:rsidP="0091445F">
            <w:pPr>
              <w:pStyle w:val="ANormln"/>
              <w:keepNext/>
              <w:jc w:val="center"/>
              <w:rPr>
                <w:rFonts w:cs="Arial"/>
                <w:b/>
                <w:sz w:val="18"/>
                <w:szCs w:val="18"/>
              </w:rPr>
            </w:pPr>
            <w:r w:rsidRPr="002C3350">
              <w:rPr>
                <w:rFonts w:cs="Arial"/>
                <w:b/>
                <w:sz w:val="18"/>
                <w:szCs w:val="18"/>
              </w:rPr>
              <w:t>Splněno [ano/ne]</w:t>
            </w:r>
          </w:p>
        </w:tc>
      </w:tr>
      <w:tr w:rsidR="00375FE8" w:rsidRPr="002C3350" w14:paraId="79C637EA" w14:textId="77777777" w:rsidTr="00A01A04">
        <w:trPr>
          <w:trHeight w:val="283"/>
        </w:trPr>
        <w:tc>
          <w:tcPr>
            <w:tcW w:w="517" w:type="dxa"/>
            <w:vAlign w:val="center"/>
          </w:tcPr>
          <w:p w14:paraId="068519AB"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3B366C0B" w14:textId="0E3EED04" w:rsidR="00375FE8" w:rsidRPr="00060B19" w:rsidRDefault="00C533B9" w:rsidP="00A01A04">
            <w:pPr>
              <w:jc w:val="left"/>
              <w:rPr>
                <w:rFonts w:eastAsia="Arial" w:cs="Arial"/>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_Ref138237182 \r \h  \* MERGEFORMAT </w:instrText>
            </w:r>
            <w:r>
              <w:rPr>
                <w:sz w:val="18"/>
                <w:szCs w:val="22"/>
              </w:rPr>
            </w:r>
            <w:r>
              <w:rPr>
                <w:sz w:val="18"/>
                <w:szCs w:val="22"/>
              </w:rPr>
              <w:fldChar w:fldCharType="separate"/>
            </w:r>
            <w:r w:rsidR="00DE6966">
              <w:rPr>
                <w:sz w:val="18"/>
                <w:szCs w:val="22"/>
              </w:rPr>
              <w:t>2.12</w:t>
            </w:r>
            <w:r>
              <w:rPr>
                <w:sz w:val="18"/>
                <w:szCs w:val="22"/>
              </w:rPr>
              <w:fldChar w:fldCharType="end"/>
            </w:r>
            <w:r>
              <w:rPr>
                <w:sz w:val="18"/>
                <w:szCs w:val="22"/>
              </w:rPr>
              <w:t>.</w:t>
            </w:r>
          </w:p>
        </w:tc>
        <w:tc>
          <w:tcPr>
            <w:tcW w:w="3976" w:type="dxa"/>
            <w:vAlign w:val="center"/>
          </w:tcPr>
          <w:p w14:paraId="31DBC14E" w14:textId="77777777" w:rsidR="00375FE8" w:rsidRPr="002C3350" w:rsidRDefault="00375FE8" w:rsidP="0091445F">
            <w:pPr>
              <w:jc w:val="left"/>
              <w:rPr>
                <w:sz w:val="18"/>
                <w:szCs w:val="18"/>
              </w:rPr>
            </w:pPr>
          </w:p>
        </w:tc>
        <w:tc>
          <w:tcPr>
            <w:tcW w:w="929" w:type="dxa"/>
            <w:vAlign w:val="center"/>
          </w:tcPr>
          <w:p w14:paraId="5693A8F9" w14:textId="77777777" w:rsidR="00375FE8" w:rsidRPr="002C3350" w:rsidRDefault="00375FE8" w:rsidP="0091445F">
            <w:pPr>
              <w:jc w:val="center"/>
              <w:rPr>
                <w:sz w:val="18"/>
                <w:szCs w:val="18"/>
              </w:rPr>
            </w:pPr>
          </w:p>
        </w:tc>
      </w:tr>
      <w:tr w:rsidR="00375FE8" w:rsidRPr="002C3350" w14:paraId="5BB23F8C" w14:textId="77777777" w:rsidTr="00A01A04">
        <w:trPr>
          <w:trHeight w:val="283"/>
        </w:trPr>
        <w:tc>
          <w:tcPr>
            <w:tcW w:w="517" w:type="dxa"/>
            <w:vAlign w:val="center"/>
          </w:tcPr>
          <w:p w14:paraId="445BF595"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16E92C6C" w14:textId="12ADBA78" w:rsidR="00375FE8" w:rsidRPr="00C533B9" w:rsidRDefault="00C533B9" w:rsidP="00A01A04">
            <w:pPr>
              <w:jc w:val="left"/>
              <w:rPr>
                <w:sz w:val="18"/>
                <w:szCs w:val="22"/>
              </w:rPr>
            </w:pPr>
            <w:r w:rsidRPr="00C533B9">
              <w:rPr>
                <w:sz w:val="18"/>
                <w:szCs w:val="22"/>
              </w:rPr>
              <w:t>Komfortní zpracování rozpočtu</w:t>
            </w:r>
            <w:r w:rsidR="001D4C76">
              <w:rPr>
                <w:sz w:val="18"/>
                <w:szCs w:val="22"/>
              </w:rPr>
              <w:t xml:space="preserve"> a </w:t>
            </w:r>
            <w:r w:rsidRPr="00C533B9">
              <w:rPr>
                <w:sz w:val="18"/>
                <w:szCs w:val="22"/>
              </w:rPr>
              <w:t>rozpočtového</w:t>
            </w:r>
            <w:r>
              <w:rPr>
                <w:sz w:val="18"/>
                <w:szCs w:val="22"/>
              </w:rPr>
              <w:t xml:space="preserve"> </w:t>
            </w:r>
            <w:r w:rsidRPr="00C533B9">
              <w:rPr>
                <w:sz w:val="18"/>
                <w:szCs w:val="22"/>
              </w:rPr>
              <w:t>výhledu</w:t>
            </w:r>
            <w:r>
              <w:rPr>
                <w:sz w:val="18"/>
                <w:szCs w:val="22"/>
              </w:rPr>
              <w:t>.</w:t>
            </w:r>
          </w:p>
        </w:tc>
        <w:tc>
          <w:tcPr>
            <w:tcW w:w="3976" w:type="dxa"/>
            <w:vAlign w:val="center"/>
          </w:tcPr>
          <w:p w14:paraId="0A59F62B" w14:textId="77777777" w:rsidR="00375FE8" w:rsidRPr="002C3350" w:rsidRDefault="00375FE8" w:rsidP="0091445F">
            <w:pPr>
              <w:jc w:val="left"/>
              <w:rPr>
                <w:sz w:val="18"/>
                <w:szCs w:val="18"/>
              </w:rPr>
            </w:pPr>
          </w:p>
        </w:tc>
        <w:tc>
          <w:tcPr>
            <w:tcW w:w="929" w:type="dxa"/>
            <w:vAlign w:val="center"/>
          </w:tcPr>
          <w:p w14:paraId="38457550" w14:textId="77777777" w:rsidR="00375FE8" w:rsidRPr="002C3350" w:rsidRDefault="00375FE8" w:rsidP="0091445F">
            <w:pPr>
              <w:jc w:val="center"/>
              <w:rPr>
                <w:sz w:val="18"/>
                <w:szCs w:val="18"/>
              </w:rPr>
            </w:pPr>
          </w:p>
        </w:tc>
      </w:tr>
      <w:tr w:rsidR="00375FE8" w:rsidRPr="002C3350" w14:paraId="36340945" w14:textId="77777777" w:rsidTr="00A01A04">
        <w:trPr>
          <w:trHeight w:val="283"/>
        </w:trPr>
        <w:tc>
          <w:tcPr>
            <w:tcW w:w="517" w:type="dxa"/>
            <w:vAlign w:val="center"/>
          </w:tcPr>
          <w:p w14:paraId="603CD49E"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18B5ADC8" w14:textId="0ECB8A8B" w:rsidR="00375FE8" w:rsidRDefault="00C533B9" w:rsidP="00A01A04">
            <w:pPr>
              <w:jc w:val="left"/>
              <w:rPr>
                <w:sz w:val="18"/>
                <w:szCs w:val="22"/>
                <w:highlight w:val="yellow"/>
              </w:rPr>
            </w:pPr>
            <w:r w:rsidRPr="00C533B9">
              <w:rPr>
                <w:sz w:val="18"/>
                <w:szCs w:val="22"/>
              </w:rPr>
              <w:t>Řízení přístupů</w:t>
            </w:r>
            <w:r w:rsidR="001D4C76">
              <w:rPr>
                <w:sz w:val="18"/>
                <w:szCs w:val="22"/>
              </w:rPr>
              <w:t xml:space="preserve"> v </w:t>
            </w:r>
            <w:r w:rsidRPr="00C533B9">
              <w:rPr>
                <w:sz w:val="18"/>
                <w:szCs w:val="22"/>
              </w:rPr>
              <w:t>rámci jednotlivých procesů</w:t>
            </w:r>
            <w:r>
              <w:rPr>
                <w:sz w:val="18"/>
                <w:szCs w:val="22"/>
              </w:rPr>
              <w:t xml:space="preserve"> </w:t>
            </w:r>
            <w:r w:rsidRPr="00C533B9">
              <w:rPr>
                <w:sz w:val="18"/>
                <w:szCs w:val="22"/>
              </w:rPr>
              <w:t>zpracování</w:t>
            </w:r>
            <w:r>
              <w:rPr>
                <w:sz w:val="18"/>
                <w:szCs w:val="22"/>
              </w:rPr>
              <w:t>.</w:t>
            </w:r>
          </w:p>
        </w:tc>
        <w:tc>
          <w:tcPr>
            <w:tcW w:w="3976" w:type="dxa"/>
            <w:vAlign w:val="center"/>
          </w:tcPr>
          <w:p w14:paraId="0CD89937" w14:textId="77777777" w:rsidR="00375FE8" w:rsidRPr="002C3350" w:rsidRDefault="00375FE8" w:rsidP="0091445F">
            <w:pPr>
              <w:jc w:val="left"/>
              <w:rPr>
                <w:sz w:val="18"/>
                <w:szCs w:val="18"/>
              </w:rPr>
            </w:pPr>
          </w:p>
        </w:tc>
        <w:tc>
          <w:tcPr>
            <w:tcW w:w="929" w:type="dxa"/>
            <w:vAlign w:val="center"/>
          </w:tcPr>
          <w:p w14:paraId="6C7A985D" w14:textId="77777777" w:rsidR="00375FE8" w:rsidRPr="002C3350" w:rsidRDefault="00375FE8" w:rsidP="0091445F">
            <w:pPr>
              <w:jc w:val="center"/>
              <w:rPr>
                <w:sz w:val="18"/>
                <w:szCs w:val="18"/>
              </w:rPr>
            </w:pPr>
          </w:p>
        </w:tc>
      </w:tr>
      <w:tr w:rsidR="00375FE8" w:rsidRPr="002C3350" w14:paraId="56D275F4" w14:textId="77777777" w:rsidTr="00A01A04">
        <w:trPr>
          <w:trHeight w:val="283"/>
        </w:trPr>
        <w:tc>
          <w:tcPr>
            <w:tcW w:w="517" w:type="dxa"/>
            <w:vAlign w:val="center"/>
          </w:tcPr>
          <w:p w14:paraId="05545BAF"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104E0438" w14:textId="05707F7C" w:rsidR="00375FE8" w:rsidRDefault="00C533B9" w:rsidP="00A01A04">
            <w:pPr>
              <w:jc w:val="left"/>
              <w:rPr>
                <w:sz w:val="18"/>
                <w:szCs w:val="22"/>
                <w:highlight w:val="yellow"/>
              </w:rPr>
            </w:pPr>
            <w:r w:rsidRPr="00C533B9">
              <w:rPr>
                <w:sz w:val="18"/>
                <w:szCs w:val="22"/>
              </w:rPr>
              <w:t>Možnost decentralizace procesu rozpočtování</w:t>
            </w:r>
            <w:r>
              <w:rPr>
                <w:sz w:val="18"/>
                <w:szCs w:val="22"/>
              </w:rPr>
              <w:t>.</w:t>
            </w:r>
          </w:p>
        </w:tc>
        <w:tc>
          <w:tcPr>
            <w:tcW w:w="3976" w:type="dxa"/>
            <w:vAlign w:val="center"/>
          </w:tcPr>
          <w:p w14:paraId="1C04A24D" w14:textId="77777777" w:rsidR="00375FE8" w:rsidRPr="002C3350" w:rsidRDefault="00375FE8" w:rsidP="0091445F">
            <w:pPr>
              <w:jc w:val="left"/>
              <w:rPr>
                <w:sz w:val="18"/>
                <w:szCs w:val="18"/>
              </w:rPr>
            </w:pPr>
          </w:p>
        </w:tc>
        <w:tc>
          <w:tcPr>
            <w:tcW w:w="929" w:type="dxa"/>
            <w:vAlign w:val="center"/>
          </w:tcPr>
          <w:p w14:paraId="78D32229" w14:textId="77777777" w:rsidR="00375FE8" w:rsidRPr="002C3350" w:rsidRDefault="00375FE8" w:rsidP="0091445F">
            <w:pPr>
              <w:jc w:val="center"/>
              <w:rPr>
                <w:sz w:val="18"/>
                <w:szCs w:val="18"/>
              </w:rPr>
            </w:pPr>
          </w:p>
        </w:tc>
      </w:tr>
      <w:tr w:rsidR="00375FE8" w:rsidRPr="002C3350" w14:paraId="1574EFEF" w14:textId="77777777" w:rsidTr="00A01A04">
        <w:trPr>
          <w:trHeight w:val="283"/>
        </w:trPr>
        <w:tc>
          <w:tcPr>
            <w:tcW w:w="517" w:type="dxa"/>
            <w:vAlign w:val="center"/>
          </w:tcPr>
          <w:p w14:paraId="6304039B"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2C0B35B7" w14:textId="6A7487C0" w:rsidR="00375FE8" w:rsidRDefault="00C533B9" w:rsidP="00A01A04">
            <w:pPr>
              <w:jc w:val="left"/>
              <w:rPr>
                <w:sz w:val="18"/>
                <w:szCs w:val="22"/>
                <w:highlight w:val="yellow"/>
              </w:rPr>
            </w:pPr>
            <w:r w:rsidRPr="00C533B9">
              <w:rPr>
                <w:sz w:val="18"/>
                <w:szCs w:val="22"/>
              </w:rPr>
              <w:t>Základní</w:t>
            </w:r>
            <w:r w:rsidR="001D4C76">
              <w:rPr>
                <w:sz w:val="18"/>
                <w:szCs w:val="22"/>
              </w:rPr>
              <w:t xml:space="preserve"> i </w:t>
            </w:r>
            <w:r w:rsidRPr="00C533B9">
              <w:rPr>
                <w:sz w:val="18"/>
                <w:szCs w:val="22"/>
              </w:rPr>
              <w:t>rozšířené kontroly při zpracování</w:t>
            </w:r>
            <w:r>
              <w:rPr>
                <w:sz w:val="18"/>
                <w:szCs w:val="22"/>
              </w:rPr>
              <w:t xml:space="preserve"> </w:t>
            </w:r>
            <w:r w:rsidRPr="00C533B9">
              <w:rPr>
                <w:sz w:val="18"/>
                <w:szCs w:val="22"/>
              </w:rPr>
              <w:t>rozpočtu</w:t>
            </w:r>
            <w:r>
              <w:rPr>
                <w:sz w:val="18"/>
                <w:szCs w:val="22"/>
              </w:rPr>
              <w:t>.</w:t>
            </w:r>
          </w:p>
        </w:tc>
        <w:tc>
          <w:tcPr>
            <w:tcW w:w="3976" w:type="dxa"/>
            <w:vAlign w:val="center"/>
          </w:tcPr>
          <w:p w14:paraId="4518703E" w14:textId="77777777" w:rsidR="00375FE8" w:rsidRPr="002C3350" w:rsidRDefault="00375FE8" w:rsidP="0091445F">
            <w:pPr>
              <w:jc w:val="left"/>
              <w:rPr>
                <w:sz w:val="18"/>
                <w:szCs w:val="18"/>
              </w:rPr>
            </w:pPr>
          </w:p>
        </w:tc>
        <w:tc>
          <w:tcPr>
            <w:tcW w:w="929" w:type="dxa"/>
            <w:vAlign w:val="center"/>
          </w:tcPr>
          <w:p w14:paraId="5596CE4B" w14:textId="77777777" w:rsidR="00375FE8" w:rsidRPr="002C3350" w:rsidRDefault="00375FE8" w:rsidP="0091445F">
            <w:pPr>
              <w:jc w:val="center"/>
              <w:rPr>
                <w:sz w:val="18"/>
                <w:szCs w:val="18"/>
              </w:rPr>
            </w:pPr>
          </w:p>
        </w:tc>
      </w:tr>
      <w:tr w:rsidR="00375FE8" w:rsidRPr="002C3350" w14:paraId="12D988D2" w14:textId="77777777" w:rsidTr="00A01A04">
        <w:trPr>
          <w:trHeight w:val="283"/>
        </w:trPr>
        <w:tc>
          <w:tcPr>
            <w:tcW w:w="517" w:type="dxa"/>
            <w:vAlign w:val="center"/>
          </w:tcPr>
          <w:p w14:paraId="422571C0"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3189A8FE" w14:textId="6A05AAEF" w:rsidR="00375FE8" w:rsidRDefault="00C533B9" w:rsidP="00A01A04">
            <w:pPr>
              <w:jc w:val="left"/>
              <w:rPr>
                <w:sz w:val="18"/>
                <w:szCs w:val="22"/>
                <w:highlight w:val="yellow"/>
              </w:rPr>
            </w:pPr>
            <w:r w:rsidRPr="00C533B9">
              <w:rPr>
                <w:sz w:val="18"/>
                <w:szCs w:val="22"/>
              </w:rPr>
              <w:t>Podpora elektronického schvalovacího</w:t>
            </w:r>
            <w:r>
              <w:rPr>
                <w:sz w:val="18"/>
                <w:szCs w:val="22"/>
              </w:rPr>
              <w:t xml:space="preserve"> </w:t>
            </w:r>
            <w:r w:rsidRPr="00C533B9">
              <w:rPr>
                <w:sz w:val="18"/>
                <w:szCs w:val="22"/>
              </w:rPr>
              <w:t>procesu</w:t>
            </w:r>
            <w:r>
              <w:rPr>
                <w:sz w:val="18"/>
                <w:szCs w:val="22"/>
              </w:rPr>
              <w:t>.</w:t>
            </w:r>
          </w:p>
        </w:tc>
        <w:tc>
          <w:tcPr>
            <w:tcW w:w="3976" w:type="dxa"/>
            <w:vAlign w:val="center"/>
          </w:tcPr>
          <w:p w14:paraId="0924F4BD" w14:textId="77777777" w:rsidR="00375FE8" w:rsidRPr="002C3350" w:rsidRDefault="00375FE8" w:rsidP="0091445F">
            <w:pPr>
              <w:jc w:val="left"/>
              <w:rPr>
                <w:sz w:val="18"/>
                <w:szCs w:val="18"/>
              </w:rPr>
            </w:pPr>
          </w:p>
        </w:tc>
        <w:tc>
          <w:tcPr>
            <w:tcW w:w="929" w:type="dxa"/>
            <w:vAlign w:val="center"/>
          </w:tcPr>
          <w:p w14:paraId="69CDAFAE" w14:textId="77777777" w:rsidR="00375FE8" w:rsidRPr="002C3350" w:rsidRDefault="00375FE8" w:rsidP="0091445F">
            <w:pPr>
              <w:jc w:val="center"/>
              <w:rPr>
                <w:sz w:val="18"/>
                <w:szCs w:val="18"/>
              </w:rPr>
            </w:pPr>
          </w:p>
        </w:tc>
      </w:tr>
      <w:tr w:rsidR="00375FE8" w:rsidRPr="002C3350" w14:paraId="7753A117" w14:textId="77777777" w:rsidTr="00A01A04">
        <w:trPr>
          <w:trHeight w:val="283"/>
        </w:trPr>
        <w:tc>
          <w:tcPr>
            <w:tcW w:w="517" w:type="dxa"/>
            <w:vAlign w:val="center"/>
          </w:tcPr>
          <w:p w14:paraId="3E629544"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67051549" w14:textId="1808BD15" w:rsidR="00375FE8" w:rsidRDefault="00C533B9" w:rsidP="00A01A04">
            <w:pPr>
              <w:jc w:val="left"/>
              <w:rPr>
                <w:sz w:val="18"/>
                <w:szCs w:val="22"/>
                <w:highlight w:val="yellow"/>
              </w:rPr>
            </w:pPr>
            <w:r w:rsidRPr="00C533B9">
              <w:rPr>
                <w:sz w:val="18"/>
                <w:szCs w:val="22"/>
              </w:rPr>
              <w:t>Napojení na Integrovaný informační systém</w:t>
            </w:r>
            <w:r>
              <w:rPr>
                <w:sz w:val="18"/>
                <w:szCs w:val="22"/>
              </w:rPr>
              <w:t xml:space="preserve"> </w:t>
            </w:r>
            <w:r w:rsidRPr="00C533B9">
              <w:rPr>
                <w:sz w:val="18"/>
                <w:szCs w:val="22"/>
              </w:rPr>
              <w:t>státní pokladny</w:t>
            </w:r>
            <w:r>
              <w:rPr>
                <w:sz w:val="18"/>
                <w:szCs w:val="22"/>
              </w:rPr>
              <w:t>.</w:t>
            </w:r>
          </w:p>
        </w:tc>
        <w:tc>
          <w:tcPr>
            <w:tcW w:w="3976" w:type="dxa"/>
            <w:vAlign w:val="center"/>
          </w:tcPr>
          <w:p w14:paraId="490E8B94" w14:textId="77777777" w:rsidR="00375FE8" w:rsidRPr="002C3350" w:rsidRDefault="00375FE8" w:rsidP="0091445F">
            <w:pPr>
              <w:jc w:val="left"/>
              <w:rPr>
                <w:sz w:val="18"/>
                <w:szCs w:val="18"/>
              </w:rPr>
            </w:pPr>
          </w:p>
        </w:tc>
        <w:tc>
          <w:tcPr>
            <w:tcW w:w="929" w:type="dxa"/>
            <w:vAlign w:val="center"/>
          </w:tcPr>
          <w:p w14:paraId="4E0D827C" w14:textId="77777777" w:rsidR="00375FE8" w:rsidRPr="002C3350" w:rsidRDefault="00375FE8" w:rsidP="0091445F">
            <w:pPr>
              <w:jc w:val="center"/>
              <w:rPr>
                <w:sz w:val="18"/>
                <w:szCs w:val="18"/>
              </w:rPr>
            </w:pPr>
          </w:p>
        </w:tc>
      </w:tr>
      <w:tr w:rsidR="00375FE8" w:rsidRPr="002C3350" w14:paraId="4994D4E3" w14:textId="77777777" w:rsidTr="00A01A04">
        <w:trPr>
          <w:trHeight w:val="283"/>
        </w:trPr>
        <w:tc>
          <w:tcPr>
            <w:tcW w:w="517" w:type="dxa"/>
            <w:vAlign w:val="center"/>
          </w:tcPr>
          <w:p w14:paraId="5E57EB96"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6DF5B979" w14:textId="0E0EBB21" w:rsidR="00375FE8" w:rsidRDefault="00C533B9" w:rsidP="00A01A04">
            <w:pPr>
              <w:jc w:val="left"/>
              <w:rPr>
                <w:sz w:val="18"/>
                <w:szCs w:val="22"/>
                <w:highlight w:val="yellow"/>
              </w:rPr>
            </w:pPr>
            <w:r w:rsidRPr="00C533B9">
              <w:rPr>
                <w:sz w:val="18"/>
                <w:szCs w:val="22"/>
              </w:rPr>
              <w:t>Uživatelsky přívětivé</w:t>
            </w:r>
            <w:r w:rsidR="001D4C76">
              <w:rPr>
                <w:sz w:val="18"/>
                <w:szCs w:val="22"/>
              </w:rPr>
              <w:t xml:space="preserve"> a </w:t>
            </w:r>
            <w:r w:rsidRPr="00C533B9">
              <w:rPr>
                <w:sz w:val="18"/>
                <w:szCs w:val="22"/>
              </w:rPr>
              <w:t>intuitivní zpracování</w:t>
            </w:r>
            <w:r>
              <w:rPr>
                <w:sz w:val="18"/>
                <w:szCs w:val="22"/>
              </w:rPr>
              <w:t xml:space="preserve"> </w:t>
            </w:r>
            <w:r w:rsidRPr="00C533B9">
              <w:rPr>
                <w:sz w:val="18"/>
                <w:szCs w:val="22"/>
              </w:rPr>
              <w:t>rozpočtu</w:t>
            </w:r>
            <w:r w:rsidR="001D4C76">
              <w:rPr>
                <w:sz w:val="18"/>
                <w:szCs w:val="22"/>
              </w:rPr>
              <w:t xml:space="preserve"> a </w:t>
            </w:r>
            <w:r w:rsidRPr="00C533B9">
              <w:rPr>
                <w:sz w:val="18"/>
                <w:szCs w:val="22"/>
              </w:rPr>
              <w:t>rozpočtového výhledu</w:t>
            </w:r>
            <w:r>
              <w:rPr>
                <w:sz w:val="18"/>
                <w:szCs w:val="22"/>
              </w:rPr>
              <w:t>.</w:t>
            </w:r>
          </w:p>
        </w:tc>
        <w:tc>
          <w:tcPr>
            <w:tcW w:w="3976" w:type="dxa"/>
            <w:vAlign w:val="center"/>
          </w:tcPr>
          <w:p w14:paraId="06D94AF3" w14:textId="77777777" w:rsidR="00375FE8" w:rsidRPr="002C3350" w:rsidRDefault="00375FE8" w:rsidP="0091445F">
            <w:pPr>
              <w:jc w:val="left"/>
              <w:rPr>
                <w:sz w:val="18"/>
                <w:szCs w:val="18"/>
              </w:rPr>
            </w:pPr>
          </w:p>
        </w:tc>
        <w:tc>
          <w:tcPr>
            <w:tcW w:w="929" w:type="dxa"/>
            <w:vAlign w:val="center"/>
          </w:tcPr>
          <w:p w14:paraId="591D06A5" w14:textId="77777777" w:rsidR="00375FE8" w:rsidRPr="002C3350" w:rsidRDefault="00375FE8" w:rsidP="0091445F">
            <w:pPr>
              <w:jc w:val="center"/>
              <w:rPr>
                <w:sz w:val="18"/>
                <w:szCs w:val="18"/>
              </w:rPr>
            </w:pPr>
          </w:p>
        </w:tc>
      </w:tr>
      <w:tr w:rsidR="00375FE8" w:rsidRPr="002C3350" w14:paraId="562EE04D" w14:textId="77777777" w:rsidTr="00A01A04">
        <w:trPr>
          <w:trHeight w:val="283"/>
        </w:trPr>
        <w:tc>
          <w:tcPr>
            <w:tcW w:w="517" w:type="dxa"/>
            <w:vAlign w:val="center"/>
          </w:tcPr>
          <w:p w14:paraId="6DB7E659"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430CD506" w14:textId="00BEC736" w:rsidR="00375FE8" w:rsidRDefault="00C533B9" w:rsidP="00A01A04">
            <w:pPr>
              <w:jc w:val="left"/>
              <w:rPr>
                <w:sz w:val="18"/>
                <w:szCs w:val="22"/>
                <w:highlight w:val="yellow"/>
              </w:rPr>
            </w:pPr>
            <w:r w:rsidRPr="00C533B9">
              <w:rPr>
                <w:sz w:val="18"/>
                <w:szCs w:val="22"/>
              </w:rPr>
              <w:t>Eliminace chybovosti při zpracování rozpočtu</w:t>
            </w:r>
            <w:r>
              <w:rPr>
                <w:sz w:val="18"/>
                <w:szCs w:val="22"/>
              </w:rPr>
              <w:t xml:space="preserve"> </w:t>
            </w:r>
            <w:r w:rsidRPr="00C533B9">
              <w:rPr>
                <w:sz w:val="18"/>
                <w:szCs w:val="22"/>
              </w:rPr>
              <w:t>díky</w:t>
            </w:r>
            <w:r>
              <w:rPr>
                <w:sz w:val="18"/>
                <w:szCs w:val="22"/>
              </w:rPr>
              <w:t xml:space="preserve"> </w:t>
            </w:r>
            <w:r w:rsidRPr="00C533B9">
              <w:rPr>
                <w:sz w:val="18"/>
                <w:szCs w:val="22"/>
              </w:rPr>
              <w:t>systému kontrol</w:t>
            </w:r>
            <w:r w:rsidR="001D4C76">
              <w:rPr>
                <w:sz w:val="18"/>
                <w:szCs w:val="22"/>
              </w:rPr>
              <w:t xml:space="preserve"> a </w:t>
            </w:r>
            <w:r w:rsidRPr="00C533B9">
              <w:rPr>
                <w:sz w:val="18"/>
                <w:szCs w:val="22"/>
              </w:rPr>
              <w:t>nápověd</w:t>
            </w:r>
            <w:r>
              <w:rPr>
                <w:sz w:val="18"/>
                <w:szCs w:val="22"/>
              </w:rPr>
              <w:t>.</w:t>
            </w:r>
          </w:p>
        </w:tc>
        <w:tc>
          <w:tcPr>
            <w:tcW w:w="3976" w:type="dxa"/>
            <w:vAlign w:val="center"/>
          </w:tcPr>
          <w:p w14:paraId="5E552836" w14:textId="77777777" w:rsidR="00375FE8" w:rsidRPr="002C3350" w:rsidRDefault="00375FE8" w:rsidP="0091445F">
            <w:pPr>
              <w:jc w:val="left"/>
              <w:rPr>
                <w:sz w:val="18"/>
                <w:szCs w:val="18"/>
              </w:rPr>
            </w:pPr>
          </w:p>
        </w:tc>
        <w:tc>
          <w:tcPr>
            <w:tcW w:w="929" w:type="dxa"/>
            <w:vAlign w:val="center"/>
          </w:tcPr>
          <w:p w14:paraId="03F48214" w14:textId="77777777" w:rsidR="00375FE8" w:rsidRPr="002C3350" w:rsidRDefault="00375FE8" w:rsidP="0091445F">
            <w:pPr>
              <w:jc w:val="center"/>
              <w:rPr>
                <w:sz w:val="18"/>
                <w:szCs w:val="18"/>
              </w:rPr>
            </w:pPr>
          </w:p>
        </w:tc>
      </w:tr>
      <w:tr w:rsidR="00375FE8" w:rsidRPr="002C3350" w14:paraId="517D466F" w14:textId="77777777" w:rsidTr="00A01A04">
        <w:trPr>
          <w:trHeight w:val="283"/>
        </w:trPr>
        <w:tc>
          <w:tcPr>
            <w:tcW w:w="517" w:type="dxa"/>
            <w:vAlign w:val="center"/>
          </w:tcPr>
          <w:p w14:paraId="5F5FDC29"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7B8E0A33" w14:textId="4A738CCF" w:rsidR="00375FE8" w:rsidRDefault="00C533B9" w:rsidP="00A01A04">
            <w:pPr>
              <w:jc w:val="left"/>
              <w:rPr>
                <w:sz w:val="18"/>
                <w:szCs w:val="22"/>
                <w:highlight w:val="yellow"/>
              </w:rPr>
            </w:pPr>
            <w:r w:rsidRPr="00C533B9">
              <w:rPr>
                <w:sz w:val="18"/>
                <w:szCs w:val="22"/>
              </w:rPr>
              <w:t>Zajištění jednoznačné zodpovědnosti za</w:t>
            </w:r>
            <w:r>
              <w:rPr>
                <w:sz w:val="18"/>
                <w:szCs w:val="22"/>
              </w:rPr>
              <w:t xml:space="preserve"> </w:t>
            </w:r>
            <w:r w:rsidRPr="00C533B9">
              <w:rPr>
                <w:sz w:val="18"/>
                <w:szCs w:val="22"/>
              </w:rPr>
              <w:t>zpracování</w:t>
            </w:r>
            <w:r>
              <w:rPr>
                <w:sz w:val="18"/>
                <w:szCs w:val="22"/>
              </w:rPr>
              <w:t xml:space="preserve"> </w:t>
            </w:r>
            <w:r w:rsidRPr="00C533B9">
              <w:rPr>
                <w:sz w:val="18"/>
                <w:szCs w:val="22"/>
              </w:rPr>
              <w:t>rozpočtových procesů</w:t>
            </w:r>
            <w:r>
              <w:rPr>
                <w:sz w:val="18"/>
                <w:szCs w:val="22"/>
              </w:rPr>
              <w:t>.</w:t>
            </w:r>
          </w:p>
        </w:tc>
        <w:tc>
          <w:tcPr>
            <w:tcW w:w="3976" w:type="dxa"/>
            <w:vAlign w:val="center"/>
          </w:tcPr>
          <w:p w14:paraId="132A49A8" w14:textId="77777777" w:rsidR="00375FE8" w:rsidRPr="002C3350" w:rsidRDefault="00375FE8" w:rsidP="0091445F">
            <w:pPr>
              <w:jc w:val="left"/>
              <w:rPr>
                <w:sz w:val="18"/>
                <w:szCs w:val="18"/>
              </w:rPr>
            </w:pPr>
          </w:p>
        </w:tc>
        <w:tc>
          <w:tcPr>
            <w:tcW w:w="929" w:type="dxa"/>
            <w:vAlign w:val="center"/>
          </w:tcPr>
          <w:p w14:paraId="58586090" w14:textId="77777777" w:rsidR="00375FE8" w:rsidRPr="002C3350" w:rsidRDefault="00375FE8" w:rsidP="0091445F">
            <w:pPr>
              <w:jc w:val="center"/>
              <w:rPr>
                <w:sz w:val="18"/>
                <w:szCs w:val="18"/>
              </w:rPr>
            </w:pPr>
          </w:p>
        </w:tc>
      </w:tr>
      <w:tr w:rsidR="00375FE8" w:rsidRPr="002C3350" w14:paraId="381F07BF" w14:textId="77777777" w:rsidTr="00A01A04">
        <w:trPr>
          <w:trHeight w:val="283"/>
        </w:trPr>
        <w:tc>
          <w:tcPr>
            <w:tcW w:w="517" w:type="dxa"/>
            <w:vAlign w:val="center"/>
          </w:tcPr>
          <w:p w14:paraId="4E03ED29"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07AE19C3" w14:textId="0138442A" w:rsidR="00375FE8" w:rsidRDefault="00C533B9" w:rsidP="00A01A04">
            <w:pPr>
              <w:jc w:val="left"/>
              <w:rPr>
                <w:sz w:val="18"/>
                <w:szCs w:val="22"/>
                <w:highlight w:val="yellow"/>
              </w:rPr>
            </w:pPr>
            <w:r w:rsidRPr="00C533B9">
              <w:rPr>
                <w:sz w:val="18"/>
                <w:szCs w:val="22"/>
              </w:rPr>
              <w:t>Komplexní elektronizace procesu rozpočtování</w:t>
            </w:r>
            <w:r w:rsidR="001D4C76">
              <w:rPr>
                <w:sz w:val="18"/>
                <w:szCs w:val="22"/>
              </w:rPr>
              <w:t xml:space="preserve"> i </w:t>
            </w:r>
            <w:r w:rsidRPr="00C533B9">
              <w:rPr>
                <w:sz w:val="18"/>
                <w:szCs w:val="22"/>
              </w:rPr>
              <w:t>schvalovacího procesu</w:t>
            </w:r>
            <w:r>
              <w:rPr>
                <w:sz w:val="18"/>
                <w:szCs w:val="22"/>
              </w:rPr>
              <w:t>.</w:t>
            </w:r>
          </w:p>
        </w:tc>
        <w:tc>
          <w:tcPr>
            <w:tcW w:w="3976" w:type="dxa"/>
            <w:vAlign w:val="center"/>
          </w:tcPr>
          <w:p w14:paraId="3D1EF57A" w14:textId="77777777" w:rsidR="00375FE8" w:rsidRPr="002C3350" w:rsidRDefault="00375FE8" w:rsidP="0091445F">
            <w:pPr>
              <w:jc w:val="left"/>
              <w:rPr>
                <w:sz w:val="18"/>
                <w:szCs w:val="18"/>
              </w:rPr>
            </w:pPr>
          </w:p>
        </w:tc>
        <w:tc>
          <w:tcPr>
            <w:tcW w:w="929" w:type="dxa"/>
            <w:vAlign w:val="center"/>
          </w:tcPr>
          <w:p w14:paraId="67BC2687" w14:textId="77777777" w:rsidR="00375FE8" w:rsidRPr="002C3350" w:rsidRDefault="00375FE8" w:rsidP="0091445F">
            <w:pPr>
              <w:jc w:val="center"/>
              <w:rPr>
                <w:sz w:val="18"/>
                <w:szCs w:val="18"/>
              </w:rPr>
            </w:pPr>
          </w:p>
        </w:tc>
      </w:tr>
      <w:tr w:rsidR="00375FE8" w:rsidRPr="002C3350" w14:paraId="3CB68E47" w14:textId="77777777" w:rsidTr="00A01A04">
        <w:trPr>
          <w:trHeight w:val="283"/>
        </w:trPr>
        <w:tc>
          <w:tcPr>
            <w:tcW w:w="517" w:type="dxa"/>
            <w:vAlign w:val="center"/>
          </w:tcPr>
          <w:p w14:paraId="19790A26"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53870C86" w14:textId="32BFE9F3" w:rsidR="00375FE8" w:rsidRDefault="00C533B9" w:rsidP="00A01A04">
            <w:pPr>
              <w:jc w:val="left"/>
              <w:rPr>
                <w:sz w:val="18"/>
                <w:szCs w:val="22"/>
                <w:highlight w:val="yellow"/>
              </w:rPr>
            </w:pPr>
            <w:r w:rsidRPr="00C533B9">
              <w:rPr>
                <w:sz w:val="18"/>
                <w:szCs w:val="22"/>
              </w:rPr>
              <w:t xml:space="preserve">Možnost využití integrovaného </w:t>
            </w:r>
            <w:proofErr w:type="spellStart"/>
            <w:r w:rsidRPr="00C533B9">
              <w:rPr>
                <w:sz w:val="18"/>
                <w:szCs w:val="22"/>
              </w:rPr>
              <w:t>avizačního</w:t>
            </w:r>
            <w:proofErr w:type="spellEnd"/>
            <w:r>
              <w:rPr>
                <w:sz w:val="18"/>
                <w:szCs w:val="22"/>
              </w:rPr>
              <w:t xml:space="preserve"> </w:t>
            </w:r>
            <w:r w:rsidRPr="00C533B9">
              <w:rPr>
                <w:sz w:val="18"/>
                <w:szCs w:val="22"/>
              </w:rPr>
              <w:t>systému</w:t>
            </w:r>
            <w:r>
              <w:rPr>
                <w:sz w:val="18"/>
                <w:szCs w:val="22"/>
              </w:rPr>
              <w:t xml:space="preserve"> </w:t>
            </w:r>
            <w:r w:rsidRPr="00C533B9">
              <w:rPr>
                <w:sz w:val="18"/>
                <w:szCs w:val="22"/>
              </w:rPr>
              <w:t>pro usnadnění práce</w:t>
            </w:r>
            <w:r>
              <w:rPr>
                <w:sz w:val="18"/>
                <w:szCs w:val="22"/>
              </w:rPr>
              <w:t>.</w:t>
            </w:r>
          </w:p>
        </w:tc>
        <w:tc>
          <w:tcPr>
            <w:tcW w:w="3976" w:type="dxa"/>
            <w:vAlign w:val="center"/>
          </w:tcPr>
          <w:p w14:paraId="7EF85DC6" w14:textId="77777777" w:rsidR="00375FE8" w:rsidRPr="002C3350" w:rsidRDefault="00375FE8" w:rsidP="0091445F">
            <w:pPr>
              <w:jc w:val="left"/>
              <w:rPr>
                <w:sz w:val="18"/>
                <w:szCs w:val="18"/>
              </w:rPr>
            </w:pPr>
          </w:p>
        </w:tc>
        <w:tc>
          <w:tcPr>
            <w:tcW w:w="929" w:type="dxa"/>
            <w:vAlign w:val="center"/>
          </w:tcPr>
          <w:p w14:paraId="193260C1" w14:textId="77777777" w:rsidR="00375FE8" w:rsidRPr="002C3350" w:rsidRDefault="00375FE8" w:rsidP="0091445F">
            <w:pPr>
              <w:jc w:val="center"/>
              <w:rPr>
                <w:sz w:val="18"/>
                <w:szCs w:val="18"/>
              </w:rPr>
            </w:pPr>
          </w:p>
        </w:tc>
      </w:tr>
      <w:tr w:rsidR="00375FE8" w:rsidRPr="002C3350" w14:paraId="15F03176" w14:textId="77777777" w:rsidTr="00A01A04">
        <w:trPr>
          <w:trHeight w:val="283"/>
        </w:trPr>
        <w:tc>
          <w:tcPr>
            <w:tcW w:w="517" w:type="dxa"/>
            <w:vAlign w:val="center"/>
          </w:tcPr>
          <w:p w14:paraId="427CFC2E" w14:textId="77777777" w:rsidR="00375FE8" w:rsidRPr="002C3350" w:rsidRDefault="00375FE8">
            <w:pPr>
              <w:pStyle w:val="ANormln"/>
              <w:numPr>
                <w:ilvl w:val="0"/>
                <w:numId w:val="26"/>
              </w:numPr>
              <w:spacing w:before="0"/>
              <w:ind w:left="0" w:firstLine="0"/>
              <w:jc w:val="left"/>
              <w:rPr>
                <w:rFonts w:cs="Arial"/>
                <w:sz w:val="18"/>
                <w:szCs w:val="18"/>
              </w:rPr>
            </w:pPr>
          </w:p>
        </w:tc>
        <w:tc>
          <w:tcPr>
            <w:tcW w:w="3976" w:type="dxa"/>
            <w:vAlign w:val="center"/>
          </w:tcPr>
          <w:p w14:paraId="4FE34800" w14:textId="36BE140C" w:rsidR="00375FE8" w:rsidRDefault="00C533B9" w:rsidP="00A01A04">
            <w:pPr>
              <w:jc w:val="left"/>
              <w:rPr>
                <w:sz w:val="18"/>
                <w:szCs w:val="22"/>
                <w:highlight w:val="yellow"/>
              </w:rPr>
            </w:pPr>
            <w:r w:rsidRPr="00C533B9">
              <w:rPr>
                <w:sz w:val="18"/>
                <w:szCs w:val="22"/>
              </w:rPr>
              <w:t>Provázanost</w:t>
            </w:r>
            <w:r w:rsidR="001D4C76">
              <w:rPr>
                <w:sz w:val="18"/>
                <w:szCs w:val="22"/>
              </w:rPr>
              <w:t xml:space="preserve"> s </w:t>
            </w:r>
            <w:r w:rsidRPr="00C533B9">
              <w:rPr>
                <w:sz w:val="18"/>
                <w:szCs w:val="22"/>
              </w:rPr>
              <w:t>ostatními komponentami</w:t>
            </w:r>
            <w:r>
              <w:rPr>
                <w:sz w:val="18"/>
                <w:szCs w:val="22"/>
              </w:rPr>
              <w:t xml:space="preserve"> EIS.</w:t>
            </w:r>
          </w:p>
        </w:tc>
        <w:tc>
          <w:tcPr>
            <w:tcW w:w="3976" w:type="dxa"/>
            <w:vAlign w:val="center"/>
          </w:tcPr>
          <w:p w14:paraId="5D4E194A" w14:textId="77777777" w:rsidR="00375FE8" w:rsidRPr="002C3350" w:rsidRDefault="00375FE8" w:rsidP="0091445F">
            <w:pPr>
              <w:jc w:val="left"/>
              <w:rPr>
                <w:sz w:val="18"/>
                <w:szCs w:val="18"/>
              </w:rPr>
            </w:pPr>
          </w:p>
        </w:tc>
        <w:tc>
          <w:tcPr>
            <w:tcW w:w="929" w:type="dxa"/>
            <w:vAlign w:val="center"/>
          </w:tcPr>
          <w:p w14:paraId="182D1E4D" w14:textId="77777777" w:rsidR="00375FE8" w:rsidRPr="002C3350" w:rsidRDefault="00375FE8" w:rsidP="0091445F">
            <w:pPr>
              <w:jc w:val="center"/>
              <w:rPr>
                <w:sz w:val="18"/>
                <w:szCs w:val="18"/>
              </w:rPr>
            </w:pPr>
          </w:p>
        </w:tc>
      </w:tr>
    </w:tbl>
    <w:p w14:paraId="6447E31F" w14:textId="77777777" w:rsidR="00375FE8" w:rsidRDefault="00375FE8" w:rsidP="00C03886"/>
    <w:p w14:paraId="08892C47" w14:textId="77777777" w:rsidR="00C03886" w:rsidRDefault="00C03886" w:rsidP="00C03886">
      <w:pPr>
        <w:pStyle w:val="Nadpis2"/>
      </w:pPr>
      <w:bookmarkStart w:id="100" w:name="_Toc149130035"/>
      <w:r>
        <w:t>Podání elektronických dat</w:t>
      </w:r>
      <w:bookmarkEnd w:id="100"/>
    </w:p>
    <w:p w14:paraId="07150EC1" w14:textId="50958610" w:rsidR="00EB51CB" w:rsidRPr="002C3350" w:rsidRDefault="00EB51CB" w:rsidP="00EB51CB">
      <w:pPr>
        <w:pStyle w:val="Titulek"/>
        <w:keepNext/>
        <w:rPr>
          <w:rFonts w:cs="Arial"/>
        </w:rPr>
      </w:pPr>
      <w:bookmarkStart w:id="101" w:name="_Toc149130070"/>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15</w:t>
      </w:r>
      <w:r w:rsidRPr="002C3350">
        <w:rPr>
          <w:rFonts w:cs="Arial"/>
        </w:rPr>
        <w:fldChar w:fldCharType="end"/>
      </w:r>
      <w:r w:rsidRPr="002C3350">
        <w:rPr>
          <w:rFonts w:cs="Arial"/>
        </w:rPr>
        <w:t>:</w:t>
      </w:r>
      <w:r w:rsidR="005E27EC">
        <w:rPr>
          <w:rFonts w:cs="Arial"/>
        </w:rPr>
        <w:t xml:space="preserve"> </w:t>
      </w:r>
      <w:r w:rsidR="00C03886">
        <w:t>Podání elektronických dat</w:t>
      </w:r>
      <w:bookmarkEnd w:id="101"/>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6"/>
        <w:gridCol w:w="3976"/>
        <w:gridCol w:w="929"/>
      </w:tblGrid>
      <w:tr w:rsidR="00EB51CB" w:rsidRPr="002C3350" w14:paraId="3AD1D239" w14:textId="77777777" w:rsidTr="00C03886">
        <w:tc>
          <w:tcPr>
            <w:tcW w:w="517" w:type="dxa"/>
            <w:tcBorders>
              <w:top w:val="single" w:sz="4" w:space="0" w:color="808080"/>
            </w:tcBorders>
            <w:vAlign w:val="center"/>
          </w:tcPr>
          <w:p w14:paraId="4DE3C878" w14:textId="77777777" w:rsidR="00EB51CB" w:rsidRPr="002C3350" w:rsidRDefault="00EB51CB" w:rsidP="0091445F">
            <w:pPr>
              <w:pStyle w:val="ANormln"/>
              <w:keepNext/>
              <w:jc w:val="center"/>
              <w:rPr>
                <w:rFonts w:cs="Arial"/>
                <w:b/>
                <w:sz w:val="18"/>
                <w:szCs w:val="18"/>
              </w:rPr>
            </w:pPr>
            <w:r w:rsidRPr="002C3350">
              <w:rPr>
                <w:rFonts w:cs="Arial"/>
                <w:b/>
                <w:sz w:val="18"/>
                <w:szCs w:val="18"/>
              </w:rPr>
              <w:t>č.</w:t>
            </w:r>
          </w:p>
        </w:tc>
        <w:tc>
          <w:tcPr>
            <w:tcW w:w="3976" w:type="dxa"/>
            <w:tcBorders>
              <w:top w:val="single" w:sz="4" w:space="0" w:color="808080"/>
            </w:tcBorders>
            <w:vAlign w:val="center"/>
          </w:tcPr>
          <w:p w14:paraId="368E92F0" w14:textId="77777777" w:rsidR="00EB51CB" w:rsidRPr="002C3350" w:rsidRDefault="00EB51CB" w:rsidP="00C03886">
            <w:pPr>
              <w:pStyle w:val="ANormln"/>
              <w:keepNext/>
              <w:jc w:val="center"/>
              <w:rPr>
                <w:rFonts w:cs="Arial"/>
                <w:b/>
                <w:sz w:val="18"/>
                <w:szCs w:val="18"/>
              </w:rPr>
            </w:pPr>
            <w:r w:rsidRPr="002C3350">
              <w:rPr>
                <w:rFonts w:cs="Arial"/>
                <w:b/>
                <w:sz w:val="18"/>
                <w:szCs w:val="18"/>
              </w:rPr>
              <w:t>Specifikace minimálních požadavků.</w:t>
            </w:r>
          </w:p>
        </w:tc>
        <w:tc>
          <w:tcPr>
            <w:tcW w:w="3976" w:type="dxa"/>
            <w:tcBorders>
              <w:top w:val="single" w:sz="4" w:space="0" w:color="808080"/>
            </w:tcBorders>
            <w:vAlign w:val="center"/>
          </w:tcPr>
          <w:p w14:paraId="4011B2A6" w14:textId="20E9F417" w:rsidR="00EB51CB" w:rsidRPr="002C3350" w:rsidRDefault="00EB51CB" w:rsidP="00C03886">
            <w:pPr>
              <w:pStyle w:val="ANormln"/>
              <w:keepNext/>
              <w:jc w:val="center"/>
              <w:rPr>
                <w:rFonts w:cs="Arial"/>
                <w:b/>
                <w:sz w:val="18"/>
                <w:szCs w:val="18"/>
              </w:rPr>
            </w:pPr>
            <w:r w:rsidRPr="002C3350">
              <w:rPr>
                <w:rFonts w:cs="Arial"/>
                <w:b/>
                <w:sz w:val="18"/>
                <w:szCs w:val="18"/>
              </w:rPr>
              <w:t>Účastníkem nabízená hodnota,</w:t>
            </w:r>
            <w:r w:rsidR="00C03886">
              <w:rPr>
                <w:rFonts w:cs="Arial"/>
                <w:b/>
                <w:sz w:val="18"/>
                <w:szCs w:val="18"/>
              </w:rPr>
              <w:t xml:space="preserve"> </w:t>
            </w:r>
            <w:r w:rsidRPr="002C3350">
              <w:rPr>
                <w:rFonts w:cs="Arial"/>
                <w:b/>
                <w:sz w:val="18"/>
                <w:szCs w:val="18"/>
              </w:rPr>
              <w:t>výrobce.</w:t>
            </w:r>
          </w:p>
        </w:tc>
        <w:tc>
          <w:tcPr>
            <w:tcW w:w="929" w:type="dxa"/>
            <w:tcBorders>
              <w:top w:val="single" w:sz="4" w:space="0" w:color="808080"/>
            </w:tcBorders>
            <w:vAlign w:val="center"/>
          </w:tcPr>
          <w:p w14:paraId="01FF50F7" w14:textId="77777777" w:rsidR="00EB51CB" w:rsidRPr="002C3350" w:rsidRDefault="00EB51CB" w:rsidP="0091445F">
            <w:pPr>
              <w:pStyle w:val="ANormln"/>
              <w:keepNext/>
              <w:jc w:val="center"/>
              <w:rPr>
                <w:rFonts w:cs="Arial"/>
                <w:b/>
                <w:sz w:val="18"/>
                <w:szCs w:val="18"/>
              </w:rPr>
            </w:pPr>
            <w:r w:rsidRPr="002C3350">
              <w:rPr>
                <w:rFonts w:cs="Arial"/>
                <w:b/>
                <w:sz w:val="18"/>
                <w:szCs w:val="18"/>
              </w:rPr>
              <w:t>Splněno [ano/ne]</w:t>
            </w:r>
          </w:p>
        </w:tc>
      </w:tr>
      <w:tr w:rsidR="00C03886" w:rsidRPr="002C3350" w14:paraId="29E63B0A" w14:textId="77777777" w:rsidTr="00A01A04">
        <w:trPr>
          <w:trHeight w:val="283"/>
        </w:trPr>
        <w:tc>
          <w:tcPr>
            <w:tcW w:w="517" w:type="dxa"/>
            <w:vAlign w:val="center"/>
          </w:tcPr>
          <w:p w14:paraId="7CCC966D"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4FB3D7B2" w14:textId="597FED42" w:rsidR="00C03886" w:rsidRPr="00060B19" w:rsidRDefault="00C03886" w:rsidP="00A01A04">
            <w:pPr>
              <w:jc w:val="left"/>
              <w:rPr>
                <w:rFonts w:eastAsia="Arial" w:cs="Arial"/>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_Ref138238036 \r \h  \* MERGEFORMAT </w:instrText>
            </w:r>
            <w:r>
              <w:rPr>
                <w:sz w:val="18"/>
                <w:szCs w:val="22"/>
              </w:rPr>
            </w:r>
            <w:r>
              <w:rPr>
                <w:sz w:val="18"/>
                <w:szCs w:val="22"/>
              </w:rPr>
              <w:fldChar w:fldCharType="separate"/>
            </w:r>
            <w:r w:rsidR="00DE6966">
              <w:rPr>
                <w:sz w:val="18"/>
                <w:szCs w:val="22"/>
              </w:rPr>
              <w:t>2.13</w:t>
            </w:r>
            <w:r>
              <w:rPr>
                <w:sz w:val="18"/>
                <w:szCs w:val="22"/>
              </w:rPr>
              <w:fldChar w:fldCharType="end"/>
            </w:r>
            <w:r>
              <w:rPr>
                <w:sz w:val="18"/>
                <w:szCs w:val="22"/>
              </w:rPr>
              <w:t>.</w:t>
            </w:r>
          </w:p>
        </w:tc>
        <w:tc>
          <w:tcPr>
            <w:tcW w:w="3976" w:type="dxa"/>
            <w:vAlign w:val="center"/>
          </w:tcPr>
          <w:p w14:paraId="4166AA7F" w14:textId="77777777" w:rsidR="00C03886" w:rsidRPr="002C3350" w:rsidRDefault="00C03886" w:rsidP="00C03886">
            <w:pPr>
              <w:jc w:val="left"/>
              <w:rPr>
                <w:sz w:val="18"/>
                <w:szCs w:val="18"/>
              </w:rPr>
            </w:pPr>
          </w:p>
        </w:tc>
        <w:tc>
          <w:tcPr>
            <w:tcW w:w="929" w:type="dxa"/>
            <w:vAlign w:val="center"/>
          </w:tcPr>
          <w:p w14:paraId="1AA79405" w14:textId="77777777" w:rsidR="00C03886" w:rsidRPr="002C3350" w:rsidRDefault="00C03886" w:rsidP="00C03886">
            <w:pPr>
              <w:jc w:val="center"/>
              <w:rPr>
                <w:sz w:val="18"/>
                <w:szCs w:val="18"/>
              </w:rPr>
            </w:pPr>
          </w:p>
        </w:tc>
      </w:tr>
      <w:tr w:rsidR="00C03886" w:rsidRPr="002C3350" w14:paraId="7DC5F6D7" w14:textId="77777777" w:rsidTr="00A01A04">
        <w:trPr>
          <w:trHeight w:val="283"/>
        </w:trPr>
        <w:tc>
          <w:tcPr>
            <w:tcW w:w="517" w:type="dxa"/>
            <w:vAlign w:val="center"/>
          </w:tcPr>
          <w:p w14:paraId="0073C375"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741E044A" w14:textId="716991E3" w:rsidR="00C03886" w:rsidRPr="00060B19" w:rsidRDefault="00C03886" w:rsidP="00A01A04">
            <w:pPr>
              <w:jc w:val="left"/>
              <w:rPr>
                <w:rFonts w:eastAsia="Arial" w:cs="Arial"/>
                <w:sz w:val="18"/>
                <w:szCs w:val="22"/>
              </w:rPr>
            </w:pPr>
            <w:r w:rsidRPr="00C03886">
              <w:rPr>
                <w:sz w:val="18"/>
                <w:szCs w:val="22"/>
              </w:rPr>
              <w:t>Podpora pořizování</w:t>
            </w:r>
            <w:r w:rsidR="001D4C76">
              <w:rPr>
                <w:sz w:val="18"/>
                <w:szCs w:val="22"/>
              </w:rPr>
              <w:t xml:space="preserve"> a </w:t>
            </w:r>
            <w:r w:rsidRPr="00C03886">
              <w:rPr>
                <w:sz w:val="18"/>
                <w:szCs w:val="22"/>
              </w:rPr>
              <w:t>oprav všech typů výkazů</w:t>
            </w:r>
            <w:r>
              <w:rPr>
                <w:sz w:val="18"/>
                <w:szCs w:val="22"/>
              </w:rPr>
              <w:t>.</w:t>
            </w:r>
          </w:p>
        </w:tc>
        <w:tc>
          <w:tcPr>
            <w:tcW w:w="3976" w:type="dxa"/>
            <w:vAlign w:val="center"/>
          </w:tcPr>
          <w:p w14:paraId="3E979234" w14:textId="77777777" w:rsidR="00C03886" w:rsidRPr="002C3350" w:rsidRDefault="00C03886" w:rsidP="00C03886">
            <w:pPr>
              <w:jc w:val="left"/>
              <w:rPr>
                <w:sz w:val="18"/>
                <w:szCs w:val="18"/>
              </w:rPr>
            </w:pPr>
          </w:p>
        </w:tc>
        <w:tc>
          <w:tcPr>
            <w:tcW w:w="929" w:type="dxa"/>
            <w:vAlign w:val="center"/>
          </w:tcPr>
          <w:p w14:paraId="57D0BBEA" w14:textId="77777777" w:rsidR="00C03886" w:rsidRPr="002C3350" w:rsidRDefault="00C03886" w:rsidP="00C03886">
            <w:pPr>
              <w:jc w:val="center"/>
              <w:rPr>
                <w:sz w:val="18"/>
                <w:szCs w:val="18"/>
              </w:rPr>
            </w:pPr>
          </w:p>
        </w:tc>
      </w:tr>
      <w:tr w:rsidR="00C03886" w:rsidRPr="002C3350" w14:paraId="39E373E5" w14:textId="77777777" w:rsidTr="00A01A04">
        <w:trPr>
          <w:trHeight w:val="283"/>
        </w:trPr>
        <w:tc>
          <w:tcPr>
            <w:tcW w:w="517" w:type="dxa"/>
            <w:vAlign w:val="center"/>
          </w:tcPr>
          <w:p w14:paraId="2E9B9975"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225AE104" w14:textId="4EDDFBB5" w:rsidR="00C03886" w:rsidRDefault="00C03886" w:rsidP="00A01A04">
            <w:pPr>
              <w:jc w:val="left"/>
              <w:rPr>
                <w:sz w:val="18"/>
                <w:szCs w:val="22"/>
                <w:highlight w:val="yellow"/>
              </w:rPr>
            </w:pPr>
            <w:r w:rsidRPr="00C03886">
              <w:rPr>
                <w:sz w:val="18"/>
                <w:szCs w:val="22"/>
              </w:rPr>
              <w:t xml:space="preserve">Podpora procesu registrace </w:t>
            </w:r>
            <w:proofErr w:type="spellStart"/>
            <w:r w:rsidRPr="00C03886">
              <w:rPr>
                <w:sz w:val="18"/>
                <w:szCs w:val="22"/>
              </w:rPr>
              <w:t>ZO</w:t>
            </w:r>
            <w:proofErr w:type="spellEnd"/>
            <w:r w:rsidRPr="00C03886">
              <w:rPr>
                <w:sz w:val="18"/>
                <w:szCs w:val="22"/>
              </w:rPr>
              <w:t>/</w:t>
            </w:r>
            <w:proofErr w:type="spellStart"/>
            <w:r w:rsidRPr="00C03886">
              <w:rPr>
                <w:sz w:val="18"/>
                <w:szCs w:val="22"/>
              </w:rPr>
              <w:t>NZO</w:t>
            </w:r>
            <w:proofErr w:type="spellEnd"/>
            <w:r>
              <w:rPr>
                <w:sz w:val="18"/>
                <w:szCs w:val="22"/>
              </w:rPr>
              <w:t xml:space="preserve"> </w:t>
            </w:r>
            <w:r w:rsidRPr="00C03886">
              <w:rPr>
                <w:sz w:val="18"/>
                <w:szCs w:val="22"/>
              </w:rPr>
              <w:t>pro </w:t>
            </w:r>
            <w:proofErr w:type="spellStart"/>
            <w:r w:rsidRPr="00C03886">
              <w:rPr>
                <w:sz w:val="18"/>
                <w:szCs w:val="22"/>
              </w:rPr>
              <w:t>CSÚIS</w:t>
            </w:r>
            <w:proofErr w:type="spellEnd"/>
            <w:r>
              <w:rPr>
                <w:sz w:val="18"/>
                <w:szCs w:val="22"/>
              </w:rPr>
              <w:t>.</w:t>
            </w:r>
          </w:p>
        </w:tc>
        <w:tc>
          <w:tcPr>
            <w:tcW w:w="3976" w:type="dxa"/>
            <w:vAlign w:val="center"/>
          </w:tcPr>
          <w:p w14:paraId="1377232F" w14:textId="77777777" w:rsidR="00C03886" w:rsidRPr="002C3350" w:rsidRDefault="00C03886" w:rsidP="00C03886">
            <w:pPr>
              <w:jc w:val="left"/>
              <w:rPr>
                <w:sz w:val="18"/>
                <w:szCs w:val="18"/>
              </w:rPr>
            </w:pPr>
          </w:p>
        </w:tc>
        <w:tc>
          <w:tcPr>
            <w:tcW w:w="929" w:type="dxa"/>
            <w:vAlign w:val="center"/>
          </w:tcPr>
          <w:p w14:paraId="5C8D758C" w14:textId="77777777" w:rsidR="00C03886" w:rsidRPr="002C3350" w:rsidRDefault="00C03886" w:rsidP="00C03886">
            <w:pPr>
              <w:jc w:val="center"/>
              <w:rPr>
                <w:sz w:val="18"/>
                <w:szCs w:val="18"/>
              </w:rPr>
            </w:pPr>
          </w:p>
        </w:tc>
      </w:tr>
      <w:tr w:rsidR="00C03886" w:rsidRPr="002C3350" w14:paraId="13671305" w14:textId="77777777" w:rsidTr="00A01A04">
        <w:trPr>
          <w:trHeight w:val="283"/>
        </w:trPr>
        <w:tc>
          <w:tcPr>
            <w:tcW w:w="517" w:type="dxa"/>
            <w:vAlign w:val="center"/>
          </w:tcPr>
          <w:p w14:paraId="65E1F194"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27FDAF5B" w14:textId="3557DA1F" w:rsidR="00C03886" w:rsidRDefault="00C03886" w:rsidP="00A01A04">
            <w:pPr>
              <w:jc w:val="left"/>
              <w:rPr>
                <w:sz w:val="18"/>
                <w:szCs w:val="22"/>
                <w:highlight w:val="yellow"/>
              </w:rPr>
            </w:pPr>
            <w:r w:rsidRPr="00C03886">
              <w:rPr>
                <w:sz w:val="18"/>
                <w:szCs w:val="22"/>
              </w:rPr>
              <w:t>Možnost podání prostřednictvím datových</w:t>
            </w:r>
            <w:r>
              <w:rPr>
                <w:sz w:val="18"/>
                <w:szCs w:val="22"/>
              </w:rPr>
              <w:t xml:space="preserve"> </w:t>
            </w:r>
            <w:r w:rsidRPr="00C03886">
              <w:rPr>
                <w:sz w:val="18"/>
                <w:szCs w:val="22"/>
              </w:rPr>
              <w:t>schránek</w:t>
            </w:r>
            <w:r>
              <w:rPr>
                <w:sz w:val="18"/>
                <w:szCs w:val="22"/>
              </w:rPr>
              <w:t>.</w:t>
            </w:r>
          </w:p>
        </w:tc>
        <w:tc>
          <w:tcPr>
            <w:tcW w:w="3976" w:type="dxa"/>
            <w:vAlign w:val="center"/>
          </w:tcPr>
          <w:p w14:paraId="4A3D01D0" w14:textId="77777777" w:rsidR="00C03886" w:rsidRPr="002C3350" w:rsidRDefault="00C03886" w:rsidP="00C03886">
            <w:pPr>
              <w:jc w:val="left"/>
              <w:rPr>
                <w:sz w:val="18"/>
                <w:szCs w:val="18"/>
              </w:rPr>
            </w:pPr>
          </w:p>
        </w:tc>
        <w:tc>
          <w:tcPr>
            <w:tcW w:w="929" w:type="dxa"/>
            <w:vAlign w:val="center"/>
          </w:tcPr>
          <w:p w14:paraId="217B548B" w14:textId="77777777" w:rsidR="00C03886" w:rsidRPr="002C3350" w:rsidRDefault="00C03886" w:rsidP="00C03886">
            <w:pPr>
              <w:jc w:val="center"/>
              <w:rPr>
                <w:sz w:val="18"/>
                <w:szCs w:val="18"/>
              </w:rPr>
            </w:pPr>
          </w:p>
        </w:tc>
      </w:tr>
      <w:tr w:rsidR="00C03886" w:rsidRPr="002C3350" w14:paraId="60A0C190" w14:textId="77777777" w:rsidTr="00A01A04">
        <w:trPr>
          <w:trHeight w:val="283"/>
        </w:trPr>
        <w:tc>
          <w:tcPr>
            <w:tcW w:w="517" w:type="dxa"/>
            <w:vAlign w:val="center"/>
          </w:tcPr>
          <w:p w14:paraId="745154F8"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6F35AA19" w14:textId="5123D23B" w:rsidR="00C03886" w:rsidRDefault="00C03886" w:rsidP="00A01A04">
            <w:pPr>
              <w:jc w:val="left"/>
              <w:rPr>
                <w:sz w:val="18"/>
                <w:szCs w:val="22"/>
                <w:highlight w:val="yellow"/>
              </w:rPr>
            </w:pPr>
            <w:r w:rsidRPr="00C03886">
              <w:rPr>
                <w:sz w:val="18"/>
                <w:szCs w:val="22"/>
              </w:rPr>
              <w:t>Stahování zpráv</w:t>
            </w:r>
            <w:r w:rsidR="001D4C76">
              <w:rPr>
                <w:sz w:val="18"/>
                <w:szCs w:val="22"/>
              </w:rPr>
              <w:t xml:space="preserve"> z </w:t>
            </w:r>
            <w:r w:rsidRPr="00C03886">
              <w:rPr>
                <w:sz w:val="18"/>
                <w:szCs w:val="22"/>
              </w:rPr>
              <w:t xml:space="preserve">inboxu </w:t>
            </w:r>
            <w:proofErr w:type="spellStart"/>
            <w:r w:rsidRPr="00C03886">
              <w:rPr>
                <w:sz w:val="18"/>
                <w:szCs w:val="22"/>
              </w:rPr>
              <w:t>CSÚIS</w:t>
            </w:r>
            <w:proofErr w:type="spellEnd"/>
            <w:r w:rsidRPr="00C03886">
              <w:rPr>
                <w:sz w:val="18"/>
                <w:szCs w:val="22"/>
              </w:rPr>
              <w:t xml:space="preserve"> do </w:t>
            </w:r>
            <w:proofErr w:type="spellStart"/>
            <w:r w:rsidRPr="00C03886">
              <w:rPr>
                <w:sz w:val="18"/>
                <w:szCs w:val="22"/>
              </w:rPr>
              <w:t>offline</w:t>
            </w:r>
            <w:proofErr w:type="spellEnd"/>
            <w:r>
              <w:rPr>
                <w:sz w:val="18"/>
                <w:szCs w:val="22"/>
              </w:rPr>
              <w:t xml:space="preserve"> </w:t>
            </w:r>
            <w:r w:rsidRPr="00C03886">
              <w:rPr>
                <w:sz w:val="18"/>
                <w:szCs w:val="22"/>
              </w:rPr>
              <w:t>kopie</w:t>
            </w:r>
            <w:r>
              <w:rPr>
                <w:sz w:val="18"/>
                <w:szCs w:val="22"/>
              </w:rPr>
              <w:t>.</w:t>
            </w:r>
          </w:p>
        </w:tc>
        <w:tc>
          <w:tcPr>
            <w:tcW w:w="3976" w:type="dxa"/>
            <w:vAlign w:val="center"/>
          </w:tcPr>
          <w:p w14:paraId="78CB7298" w14:textId="77777777" w:rsidR="00C03886" w:rsidRPr="002C3350" w:rsidRDefault="00C03886" w:rsidP="00C03886">
            <w:pPr>
              <w:jc w:val="left"/>
              <w:rPr>
                <w:sz w:val="18"/>
                <w:szCs w:val="18"/>
              </w:rPr>
            </w:pPr>
          </w:p>
        </w:tc>
        <w:tc>
          <w:tcPr>
            <w:tcW w:w="929" w:type="dxa"/>
            <w:vAlign w:val="center"/>
          </w:tcPr>
          <w:p w14:paraId="2FF8389E" w14:textId="77777777" w:rsidR="00C03886" w:rsidRPr="002C3350" w:rsidRDefault="00C03886" w:rsidP="00C03886">
            <w:pPr>
              <w:jc w:val="center"/>
              <w:rPr>
                <w:sz w:val="18"/>
                <w:szCs w:val="18"/>
              </w:rPr>
            </w:pPr>
          </w:p>
        </w:tc>
      </w:tr>
      <w:tr w:rsidR="00C03886" w:rsidRPr="002C3350" w14:paraId="3081ED87" w14:textId="77777777" w:rsidTr="00A01A04">
        <w:trPr>
          <w:trHeight w:val="283"/>
        </w:trPr>
        <w:tc>
          <w:tcPr>
            <w:tcW w:w="517" w:type="dxa"/>
            <w:vAlign w:val="center"/>
          </w:tcPr>
          <w:p w14:paraId="122EAC0C"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238B1011" w14:textId="7D10B462" w:rsidR="00C03886" w:rsidRDefault="00C03886" w:rsidP="00A01A04">
            <w:pPr>
              <w:jc w:val="left"/>
              <w:rPr>
                <w:sz w:val="18"/>
                <w:szCs w:val="22"/>
                <w:highlight w:val="yellow"/>
              </w:rPr>
            </w:pPr>
            <w:r w:rsidRPr="00C03886">
              <w:rPr>
                <w:sz w:val="18"/>
                <w:szCs w:val="22"/>
              </w:rPr>
              <w:t>Elektronické podepisování, podání</w:t>
            </w:r>
            <w:r w:rsidR="001D4C76">
              <w:rPr>
                <w:sz w:val="18"/>
                <w:szCs w:val="22"/>
              </w:rPr>
              <w:t xml:space="preserve"> i </w:t>
            </w:r>
            <w:r w:rsidRPr="00C03886">
              <w:rPr>
                <w:sz w:val="18"/>
                <w:szCs w:val="22"/>
              </w:rPr>
              <w:t>šifrování</w:t>
            </w:r>
            <w:r>
              <w:rPr>
                <w:sz w:val="18"/>
                <w:szCs w:val="22"/>
              </w:rPr>
              <w:t>.</w:t>
            </w:r>
          </w:p>
        </w:tc>
        <w:tc>
          <w:tcPr>
            <w:tcW w:w="3976" w:type="dxa"/>
            <w:vAlign w:val="center"/>
          </w:tcPr>
          <w:p w14:paraId="28F42F7F" w14:textId="77777777" w:rsidR="00C03886" w:rsidRPr="002C3350" w:rsidRDefault="00C03886" w:rsidP="00C03886">
            <w:pPr>
              <w:jc w:val="left"/>
              <w:rPr>
                <w:sz w:val="18"/>
                <w:szCs w:val="18"/>
              </w:rPr>
            </w:pPr>
          </w:p>
        </w:tc>
        <w:tc>
          <w:tcPr>
            <w:tcW w:w="929" w:type="dxa"/>
            <w:vAlign w:val="center"/>
          </w:tcPr>
          <w:p w14:paraId="3ACEF461" w14:textId="77777777" w:rsidR="00C03886" w:rsidRPr="002C3350" w:rsidRDefault="00C03886" w:rsidP="00C03886">
            <w:pPr>
              <w:jc w:val="center"/>
              <w:rPr>
                <w:sz w:val="18"/>
                <w:szCs w:val="18"/>
              </w:rPr>
            </w:pPr>
          </w:p>
        </w:tc>
      </w:tr>
      <w:tr w:rsidR="00C03886" w:rsidRPr="002C3350" w14:paraId="3650136D" w14:textId="77777777" w:rsidTr="00A01A04">
        <w:trPr>
          <w:trHeight w:val="283"/>
        </w:trPr>
        <w:tc>
          <w:tcPr>
            <w:tcW w:w="517" w:type="dxa"/>
            <w:vAlign w:val="center"/>
          </w:tcPr>
          <w:p w14:paraId="0382280B"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3346D2DD" w14:textId="543BCEF0" w:rsidR="00C03886" w:rsidRDefault="00C03886" w:rsidP="00A01A04">
            <w:pPr>
              <w:jc w:val="left"/>
              <w:rPr>
                <w:sz w:val="18"/>
                <w:szCs w:val="22"/>
                <w:highlight w:val="yellow"/>
              </w:rPr>
            </w:pPr>
            <w:r w:rsidRPr="00C03886">
              <w:rPr>
                <w:sz w:val="18"/>
                <w:szCs w:val="22"/>
              </w:rPr>
              <w:t>Podpora veškerých bezpečnostních procedur</w:t>
            </w:r>
            <w:r>
              <w:rPr>
                <w:sz w:val="18"/>
                <w:szCs w:val="22"/>
              </w:rPr>
              <w:t>.</w:t>
            </w:r>
          </w:p>
        </w:tc>
        <w:tc>
          <w:tcPr>
            <w:tcW w:w="3976" w:type="dxa"/>
            <w:vAlign w:val="center"/>
          </w:tcPr>
          <w:p w14:paraId="3F1429D9" w14:textId="77777777" w:rsidR="00C03886" w:rsidRPr="002C3350" w:rsidRDefault="00C03886" w:rsidP="00C03886">
            <w:pPr>
              <w:jc w:val="left"/>
              <w:rPr>
                <w:sz w:val="18"/>
                <w:szCs w:val="18"/>
              </w:rPr>
            </w:pPr>
          </w:p>
        </w:tc>
        <w:tc>
          <w:tcPr>
            <w:tcW w:w="929" w:type="dxa"/>
            <w:vAlign w:val="center"/>
          </w:tcPr>
          <w:p w14:paraId="03964134" w14:textId="77777777" w:rsidR="00C03886" w:rsidRPr="002C3350" w:rsidRDefault="00C03886" w:rsidP="00C03886">
            <w:pPr>
              <w:jc w:val="center"/>
              <w:rPr>
                <w:sz w:val="18"/>
                <w:szCs w:val="18"/>
              </w:rPr>
            </w:pPr>
          </w:p>
        </w:tc>
      </w:tr>
      <w:tr w:rsidR="00C03886" w:rsidRPr="002C3350" w14:paraId="772A9EF1" w14:textId="77777777" w:rsidTr="00A01A04">
        <w:trPr>
          <w:trHeight w:val="283"/>
        </w:trPr>
        <w:tc>
          <w:tcPr>
            <w:tcW w:w="517" w:type="dxa"/>
            <w:vAlign w:val="center"/>
          </w:tcPr>
          <w:p w14:paraId="39060488"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36E89745" w14:textId="60E8522B" w:rsidR="00C03886" w:rsidRDefault="00C03886" w:rsidP="00A01A04">
            <w:pPr>
              <w:jc w:val="left"/>
              <w:rPr>
                <w:sz w:val="18"/>
                <w:szCs w:val="22"/>
                <w:highlight w:val="yellow"/>
              </w:rPr>
            </w:pPr>
            <w:r w:rsidRPr="00C03886">
              <w:rPr>
                <w:sz w:val="18"/>
                <w:szCs w:val="22"/>
              </w:rPr>
              <w:t>Tvorba</w:t>
            </w:r>
            <w:r w:rsidR="001D4C76">
              <w:rPr>
                <w:sz w:val="18"/>
                <w:szCs w:val="22"/>
              </w:rPr>
              <w:t xml:space="preserve"> i </w:t>
            </w:r>
            <w:r w:rsidRPr="00C03886">
              <w:rPr>
                <w:sz w:val="18"/>
                <w:szCs w:val="22"/>
              </w:rPr>
              <w:t>opravy existujících dat pomocí</w:t>
            </w:r>
            <w:r>
              <w:rPr>
                <w:sz w:val="18"/>
                <w:szCs w:val="22"/>
              </w:rPr>
              <w:t xml:space="preserve"> </w:t>
            </w:r>
            <w:r w:rsidRPr="00C03886">
              <w:rPr>
                <w:sz w:val="18"/>
                <w:szCs w:val="22"/>
              </w:rPr>
              <w:t>grafických</w:t>
            </w:r>
            <w:r>
              <w:rPr>
                <w:sz w:val="18"/>
                <w:szCs w:val="22"/>
              </w:rPr>
              <w:t xml:space="preserve"> </w:t>
            </w:r>
            <w:r w:rsidRPr="00C03886">
              <w:rPr>
                <w:sz w:val="18"/>
                <w:szCs w:val="22"/>
              </w:rPr>
              <w:t>formulářů, vč. validace</w:t>
            </w:r>
            <w:r>
              <w:rPr>
                <w:sz w:val="18"/>
                <w:szCs w:val="22"/>
              </w:rPr>
              <w:t>.</w:t>
            </w:r>
          </w:p>
        </w:tc>
        <w:tc>
          <w:tcPr>
            <w:tcW w:w="3976" w:type="dxa"/>
            <w:vAlign w:val="center"/>
          </w:tcPr>
          <w:p w14:paraId="13FFFEF2" w14:textId="77777777" w:rsidR="00C03886" w:rsidRPr="002C3350" w:rsidRDefault="00C03886" w:rsidP="00C03886">
            <w:pPr>
              <w:jc w:val="left"/>
              <w:rPr>
                <w:sz w:val="18"/>
                <w:szCs w:val="18"/>
              </w:rPr>
            </w:pPr>
          </w:p>
        </w:tc>
        <w:tc>
          <w:tcPr>
            <w:tcW w:w="929" w:type="dxa"/>
            <w:vAlign w:val="center"/>
          </w:tcPr>
          <w:p w14:paraId="5EE44B53" w14:textId="77777777" w:rsidR="00C03886" w:rsidRPr="002C3350" w:rsidRDefault="00C03886" w:rsidP="00C03886">
            <w:pPr>
              <w:jc w:val="center"/>
              <w:rPr>
                <w:sz w:val="18"/>
                <w:szCs w:val="18"/>
              </w:rPr>
            </w:pPr>
          </w:p>
        </w:tc>
      </w:tr>
      <w:tr w:rsidR="00C03886" w:rsidRPr="002C3350" w14:paraId="67523404" w14:textId="77777777" w:rsidTr="00A01A04">
        <w:trPr>
          <w:trHeight w:val="283"/>
        </w:trPr>
        <w:tc>
          <w:tcPr>
            <w:tcW w:w="517" w:type="dxa"/>
            <w:vAlign w:val="center"/>
          </w:tcPr>
          <w:p w14:paraId="3920840E"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2F76D458" w14:textId="195A28D7" w:rsidR="00C03886" w:rsidRDefault="00C03886" w:rsidP="00A01A04">
            <w:pPr>
              <w:jc w:val="left"/>
              <w:rPr>
                <w:sz w:val="18"/>
                <w:szCs w:val="22"/>
                <w:highlight w:val="yellow"/>
              </w:rPr>
            </w:pPr>
            <w:r w:rsidRPr="00C03886">
              <w:rPr>
                <w:sz w:val="18"/>
                <w:szCs w:val="22"/>
              </w:rPr>
              <w:t>Odeslání</w:t>
            </w:r>
            <w:r w:rsidR="001D4C76">
              <w:rPr>
                <w:sz w:val="18"/>
                <w:szCs w:val="22"/>
              </w:rPr>
              <w:t xml:space="preserve"> a </w:t>
            </w:r>
            <w:r w:rsidRPr="00C03886">
              <w:rPr>
                <w:sz w:val="18"/>
                <w:szCs w:val="22"/>
              </w:rPr>
              <w:t>ověření výsledků podání na</w:t>
            </w:r>
            <w:r>
              <w:rPr>
                <w:sz w:val="18"/>
                <w:szCs w:val="22"/>
              </w:rPr>
              <w:t xml:space="preserve"> </w:t>
            </w:r>
            <w:r w:rsidRPr="00C03886">
              <w:rPr>
                <w:sz w:val="18"/>
                <w:szCs w:val="22"/>
              </w:rPr>
              <w:t>finanční</w:t>
            </w:r>
            <w:r>
              <w:rPr>
                <w:sz w:val="18"/>
                <w:szCs w:val="22"/>
              </w:rPr>
              <w:t xml:space="preserve"> </w:t>
            </w:r>
            <w:r w:rsidRPr="00C03886">
              <w:rPr>
                <w:sz w:val="18"/>
                <w:szCs w:val="22"/>
              </w:rPr>
              <w:t>správu, státní pokladnu</w:t>
            </w:r>
            <w:r w:rsidR="001D4C76">
              <w:rPr>
                <w:sz w:val="18"/>
                <w:szCs w:val="22"/>
              </w:rPr>
              <w:t xml:space="preserve"> i </w:t>
            </w:r>
            <w:r w:rsidRPr="00C03886">
              <w:rPr>
                <w:sz w:val="18"/>
                <w:szCs w:val="22"/>
              </w:rPr>
              <w:t>ČSSZ</w:t>
            </w:r>
            <w:r>
              <w:rPr>
                <w:sz w:val="18"/>
                <w:szCs w:val="22"/>
              </w:rPr>
              <w:t>.</w:t>
            </w:r>
          </w:p>
        </w:tc>
        <w:tc>
          <w:tcPr>
            <w:tcW w:w="3976" w:type="dxa"/>
            <w:vAlign w:val="center"/>
          </w:tcPr>
          <w:p w14:paraId="7CBD03D7" w14:textId="77777777" w:rsidR="00C03886" w:rsidRPr="002C3350" w:rsidRDefault="00C03886" w:rsidP="00C03886">
            <w:pPr>
              <w:jc w:val="left"/>
              <w:rPr>
                <w:sz w:val="18"/>
                <w:szCs w:val="18"/>
              </w:rPr>
            </w:pPr>
          </w:p>
        </w:tc>
        <w:tc>
          <w:tcPr>
            <w:tcW w:w="929" w:type="dxa"/>
            <w:vAlign w:val="center"/>
          </w:tcPr>
          <w:p w14:paraId="7A494111" w14:textId="77777777" w:rsidR="00C03886" w:rsidRPr="002C3350" w:rsidRDefault="00C03886" w:rsidP="00C03886">
            <w:pPr>
              <w:jc w:val="center"/>
              <w:rPr>
                <w:sz w:val="18"/>
                <w:szCs w:val="18"/>
              </w:rPr>
            </w:pPr>
          </w:p>
        </w:tc>
      </w:tr>
      <w:tr w:rsidR="00C03886" w:rsidRPr="002C3350" w14:paraId="4B1773E3" w14:textId="77777777" w:rsidTr="00A01A04">
        <w:trPr>
          <w:trHeight w:val="283"/>
        </w:trPr>
        <w:tc>
          <w:tcPr>
            <w:tcW w:w="517" w:type="dxa"/>
            <w:vAlign w:val="center"/>
          </w:tcPr>
          <w:p w14:paraId="57A26D9F"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0D544362" w14:textId="775CADA1" w:rsidR="00C03886" w:rsidRDefault="00C03886" w:rsidP="00A01A04">
            <w:pPr>
              <w:jc w:val="left"/>
              <w:rPr>
                <w:sz w:val="18"/>
                <w:szCs w:val="22"/>
                <w:highlight w:val="yellow"/>
              </w:rPr>
            </w:pPr>
            <w:r w:rsidRPr="00C03886">
              <w:rPr>
                <w:sz w:val="18"/>
                <w:szCs w:val="22"/>
              </w:rPr>
              <w:t>Monitoring zpracování výkazů ve státní</w:t>
            </w:r>
            <w:r>
              <w:rPr>
                <w:sz w:val="18"/>
                <w:szCs w:val="22"/>
              </w:rPr>
              <w:t xml:space="preserve"> </w:t>
            </w:r>
            <w:r w:rsidRPr="00C03886">
              <w:rPr>
                <w:sz w:val="18"/>
                <w:szCs w:val="22"/>
              </w:rPr>
              <w:t>pokladně</w:t>
            </w:r>
            <w:r w:rsidR="001D4C76">
              <w:rPr>
                <w:sz w:val="18"/>
                <w:szCs w:val="22"/>
              </w:rPr>
              <w:t xml:space="preserve"> i </w:t>
            </w:r>
            <w:r w:rsidRPr="00C03886">
              <w:rPr>
                <w:sz w:val="18"/>
                <w:szCs w:val="22"/>
              </w:rPr>
              <w:t>křížových vazeb mezi nimi</w:t>
            </w:r>
            <w:r>
              <w:rPr>
                <w:sz w:val="18"/>
                <w:szCs w:val="22"/>
              </w:rPr>
              <w:t>.</w:t>
            </w:r>
          </w:p>
        </w:tc>
        <w:tc>
          <w:tcPr>
            <w:tcW w:w="3976" w:type="dxa"/>
            <w:vAlign w:val="center"/>
          </w:tcPr>
          <w:p w14:paraId="74A9B92D" w14:textId="77777777" w:rsidR="00C03886" w:rsidRPr="002C3350" w:rsidRDefault="00C03886" w:rsidP="00C03886">
            <w:pPr>
              <w:jc w:val="left"/>
              <w:rPr>
                <w:sz w:val="18"/>
                <w:szCs w:val="18"/>
              </w:rPr>
            </w:pPr>
          </w:p>
        </w:tc>
        <w:tc>
          <w:tcPr>
            <w:tcW w:w="929" w:type="dxa"/>
            <w:vAlign w:val="center"/>
          </w:tcPr>
          <w:p w14:paraId="2E31E47E" w14:textId="77777777" w:rsidR="00C03886" w:rsidRPr="002C3350" w:rsidRDefault="00C03886" w:rsidP="00C03886">
            <w:pPr>
              <w:jc w:val="center"/>
              <w:rPr>
                <w:sz w:val="18"/>
                <w:szCs w:val="18"/>
              </w:rPr>
            </w:pPr>
          </w:p>
        </w:tc>
      </w:tr>
      <w:tr w:rsidR="00C03886" w:rsidRPr="002C3350" w14:paraId="058C81F9" w14:textId="77777777" w:rsidTr="00A01A04">
        <w:trPr>
          <w:trHeight w:val="283"/>
        </w:trPr>
        <w:tc>
          <w:tcPr>
            <w:tcW w:w="517" w:type="dxa"/>
            <w:vAlign w:val="center"/>
          </w:tcPr>
          <w:p w14:paraId="5DC5BB8E"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05B92C9A" w14:textId="7B705F21" w:rsidR="00C03886" w:rsidRDefault="00C03886" w:rsidP="00A01A04">
            <w:pPr>
              <w:jc w:val="left"/>
              <w:rPr>
                <w:sz w:val="18"/>
                <w:szCs w:val="22"/>
                <w:highlight w:val="yellow"/>
              </w:rPr>
            </w:pPr>
            <w:r w:rsidRPr="00C03886">
              <w:rPr>
                <w:sz w:val="18"/>
                <w:szCs w:val="22"/>
              </w:rPr>
              <w:t>Tisk</w:t>
            </w:r>
            <w:r w:rsidR="001D4C76">
              <w:rPr>
                <w:sz w:val="18"/>
                <w:szCs w:val="22"/>
              </w:rPr>
              <w:t xml:space="preserve"> a </w:t>
            </w:r>
            <w:r w:rsidRPr="00C03886">
              <w:rPr>
                <w:sz w:val="18"/>
                <w:szCs w:val="22"/>
              </w:rPr>
              <w:t>export veškerých systémem</w:t>
            </w:r>
            <w:r>
              <w:rPr>
                <w:sz w:val="18"/>
                <w:szCs w:val="22"/>
              </w:rPr>
              <w:t xml:space="preserve"> </w:t>
            </w:r>
            <w:r w:rsidRPr="00C03886">
              <w:rPr>
                <w:sz w:val="18"/>
                <w:szCs w:val="22"/>
              </w:rPr>
              <w:t>podporovaných</w:t>
            </w:r>
            <w:r>
              <w:rPr>
                <w:sz w:val="18"/>
                <w:szCs w:val="22"/>
              </w:rPr>
              <w:t xml:space="preserve"> </w:t>
            </w:r>
            <w:r w:rsidRPr="00C03886">
              <w:rPr>
                <w:sz w:val="18"/>
                <w:szCs w:val="22"/>
              </w:rPr>
              <w:t>typů</w:t>
            </w:r>
            <w:r w:rsidR="001D4C76">
              <w:rPr>
                <w:sz w:val="18"/>
                <w:szCs w:val="22"/>
              </w:rPr>
              <w:t xml:space="preserve"> a </w:t>
            </w:r>
            <w:r w:rsidRPr="00C03886">
              <w:rPr>
                <w:sz w:val="18"/>
                <w:szCs w:val="22"/>
              </w:rPr>
              <w:t>formátů dat</w:t>
            </w:r>
            <w:r>
              <w:rPr>
                <w:sz w:val="18"/>
                <w:szCs w:val="22"/>
              </w:rPr>
              <w:t>.</w:t>
            </w:r>
          </w:p>
        </w:tc>
        <w:tc>
          <w:tcPr>
            <w:tcW w:w="3976" w:type="dxa"/>
            <w:vAlign w:val="center"/>
          </w:tcPr>
          <w:p w14:paraId="2BF0C6A5" w14:textId="77777777" w:rsidR="00C03886" w:rsidRPr="002C3350" w:rsidRDefault="00C03886" w:rsidP="00C03886">
            <w:pPr>
              <w:jc w:val="left"/>
              <w:rPr>
                <w:sz w:val="18"/>
                <w:szCs w:val="18"/>
              </w:rPr>
            </w:pPr>
          </w:p>
        </w:tc>
        <w:tc>
          <w:tcPr>
            <w:tcW w:w="929" w:type="dxa"/>
            <w:vAlign w:val="center"/>
          </w:tcPr>
          <w:p w14:paraId="4F017258" w14:textId="77777777" w:rsidR="00C03886" w:rsidRPr="002C3350" w:rsidRDefault="00C03886" w:rsidP="00C03886">
            <w:pPr>
              <w:jc w:val="center"/>
              <w:rPr>
                <w:sz w:val="18"/>
                <w:szCs w:val="18"/>
              </w:rPr>
            </w:pPr>
          </w:p>
        </w:tc>
      </w:tr>
      <w:tr w:rsidR="00C03886" w:rsidRPr="002C3350" w14:paraId="5EA094F5" w14:textId="77777777" w:rsidTr="00A01A04">
        <w:trPr>
          <w:trHeight w:val="283"/>
        </w:trPr>
        <w:tc>
          <w:tcPr>
            <w:tcW w:w="517" w:type="dxa"/>
            <w:vAlign w:val="center"/>
          </w:tcPr>
          <w:p w14:paraId="7A62E56D"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3F087ABD" w14:textId="59F18C6E" w:rsidR="00C03886" w:rsidRDefault="00C03886" w:rsidP="00A01A04">
            <w:pPr>
              <w:jc w:val="left"/>
              <w:rPr>
                <w:sz w:val="18"/>
                <w:szCs w:val="22"/>
                <w:highlight w:val="yellow"/>
              </w:rPr>
            </w:pPr>
            <w:r w:rsidRPr="00C03886">
              <w:rPr>
                <w:sz w:val="18"/>
                <w:szCs w:val="22"/>
              </w:rPr>
              <w:t>Pro konkrétní typy dat umožnění šifrování</w:t>
            </w:r>
            <w:r w:rsidR="001D4C76">
              <w:rPr>
                <w:sz w:val="18"/>
                <w:szCs w:val="22"/>
              </w:rPr>
              <w:t xml:space="preserve"> a </w:t>
            </w:r>
            <w:r w:rsidRPr="00C03886">
              <w:rPr>
                <w:sz w:val="18"/>
                <w:szCs w:val="22"/>
              </w:rPr>
              <w:t>synchronního procesu podání</w:t>
            </w:r>
            <w:r>
              <w:rPr>
                <w:sz w:val="18"/>
                <w:szCs w:val="22"/>
              </w:rPr>
              <w:t>.</w:t>
            </w:r>
          </w:p>
        </w:tc>
        <w:tc>
          <w:tcPr>
            <w:tcW w:w="3976" w:type="dxa"/>
            <w:vAlign w:val="center"/>
          </w:tcPr>
          <w:p w14:paraId="43596CF7" w14:textId="77777777" w:rsidR="00C03886" w:rsidRPr="002C3350" w:rsidRDefault="00C03886" w:rsidP="00C03886">
            <w:pPr>
              <w:jc w:val="left"/>
              <w:rPr>
                <w:sz w:val="18"/>
                <w:szCs w:val="18"/>
              </w:rPr>
            </w:pPr>
          </w:p>
        </w:tc>
        <w:tc>
          <w:tcPr>
            <w:tcW w:w="929" w:type="dxa"/>
            <w:vAlign w:val="center"/>
          </w:tcPr>
          <w:p w14:paraId="58B6246F" w14:textId="77777777" w:rsidR="00C03886" w:rsidRPr="002C3350" w:rsidRDefault="00C03886" w:rsidP="00C03886">
            <w:pPr>
              <w:jc w:val="center"/>
              <w:rPr>
                <w:sz w:val="18"/>
                <w:szCs w:val="18"/>
              </w:rPr>
            </w:pPr>
          </w:p>
        </w:tc>
      </w:tr>
      <w:tr w:rsidR="00C03886" w:rsidRPr="002C3350" w14:paraId="21FCFDE7" w14:textId="77777777" w:rsidTr="00A01A04">
        <w:trPr>
          <w:trHeight w:val="283"/>
        </w:trPr>
        <w:tc>
          <w:tcPr>
            <w:tcW w:w="517" w:type="dxa"/>
            <w:vAlign w:val="center"/>
          </w:tcPr>
          <w:p w14:paraId="517F64A7" w14:textId="77777777" w:rsidR="00C03886" w:rsidRPr="002C3350" w:rsidRDefault="00C03886">
            <w:pPr>
              <w:pStyle w:val="ANormln"/>
              <w:numPr>
                <w:ilvl w:val="0"/>
                <w:numId w:val="27"/>
              </w:numPr>
              <w:spacing w:before="0"/>
              <w:ind w:left="0" w:firstLine="0"/>
              <w:jc w:val="left"/>
              <w:rPr>
                <w:rFonts w:cs="Arial"/>
                <w:sz w:val="18"/>
                <w:szCs w:val="18"/>
              </w:rPr>
            </w:pPr>
          </w:p>
        </w:tc>
        <w:tc>
          <w:tcPr>
            <w:tcW w:w="3976" w:type="dxa"/>
            <w:vAlign w:val="center"/>
          </w:tcPr>
          <w:p w14:paraId="1F4538DB" w14:textId="4C89F770" w:rsidR="00C03886" w:rsidRDefault="00C03886" w:rsidP="00A01A04">
            <w:pPr>
              <w:jc w:val="left"/>
              <w:rPr>
                <w:sz w:val="18"/>
                <w:szCs w:val="22"/>
                <w:highlight w:val="yellow"/>
              </w:rPr>
            </w:pPr>
            <w:r w:rsidRPr="00C03886">
              <w:rPr>
                <w:sz w:val="18"/>
                <w:szCs w:val="22"/>
              </w:rPr>
              <w:t xml:space="preserve">Uživatelská přívětivost </w:t>
            </w:r>
            <w:r>
              <w:rPr>
                <w:sz w:val="18"/>
                <w:szCs w:val="22"/>
              </w:rPr>
              <w:t>modulu.</w:t>
            </w:r>
          </w:p>
        </w:tc>
        <w:tc>
          <w:tcPr>
            <w:tcW w:w="3976" w:type="dxa"/>
            <w:vAlign w:val="center"/>
          </w:tcPr>
          <w:p w14:paraId="3DA2E966" w14:textId="77777777" w:rsidR="00C03886" w:rsidRPr="002C3350" w:rsidRDefault="00C03886" w:rsidP="00C03886">
            <w:pPr>
              <w:jc w:val="left"/>
              <w:rPr>
                <w:sz w:val="18"/>
                <w:szCs w:val="18"/>
              </w:rPr>
            </w:pPr>
          </w:p>
        </w:tc>
        <w:tc>
          <w:tcPr>
            <w:tcW w:w="929" w:type="dxa"/>
            <w:vAlign w:val="center"/>
          </w:tcPr>
          <w:p w14:paraId="2DE0BE9B" w14:textId="77777777" w:rsidR="00C03886" w:rsidRPr="002C3350" w:rsidRDefault="00C03886" w:rsidP="00C03886">
            <w:pPr>
              <w:jc w:val="center"/>
              <w:rPr>
                <w:sz w:val="18"/>
                <w:szCs w:val="18"/>
              </w:rPr>
            </w:pPr>
          </w:p>
        </w:tc>
      </w:tr>
    </w:tbl>
    <w:p w14:paraId="1828232F" w14:textId="77777777" w:rsidR="0029178D" w:rsidRDefault="0029178D" w:rsidP="0029178D"/>
    <w:p w14:paraId="6440E12A" w14:textId="77777777" w:rsidR="00890A66" w:rsidRDefault="00890A66" w:rsidP="00890A66">
      <w:pPr>
        <w:pStyle w:val="Nadpis2"/>
      </w:pPr>
      <w:bookmarkStart w:id="102" w:name="_Toc149130036"/>
      <w:r>
        <w:t>Finanční účtárna</w:t>
      </w:r>
      <w:bookmarkEnd w:id="102"/>
    </w:p>
    <w:p w14:paraId="750CAEB6" w14:textId="28A78782" w:rsidR="004A2900" w:rsidRPr="002C3350" w:rsidRDefault="004A2900" w:rsidP="00344963">
      <w:pPr>
        <w:pStyle w:val="Titulek"/>
        <w:keepNext/>
        <w:rPr>
          <w:rFonts w:cs="Arial"/>
        </w:rPr>
      </w:pPr>
      <w:bookmarkStart w:id="103" w:name="_Toc149130071"/>
      <w:r w:rsidRPr="00A63305">
        <w:rPr>
          <w:rFonts w:cs="Arial"/>
        </w:rPr>
        <w:t xml:space="preserve">Tabulka </w:t>
      </w:r>
      <w:r w:rsidR="002867E0" w:rsidRPr="00A63305">
        <w:rPr>
          <w:rFonts w:cs="Arial"/>
        </w:rPr>
        <w:fldChar w:fldCharType="begin"/>
      </w:r>
      <w:r w:rsidRPr="00A63305">
        <w:rPr>
          <w:rFonts w:cs="Arial"/>
        </w:rPr>
        <w:instrText xml:space="preserve"> SEQ Tabulka \* ARABIC </w:instrText>
      </w:r>
      <w:r w:rsidR="002867E0" w:rsidRPr="00A63305">
        <w:rPr>
          <w:rFonts w:cs="Arial"/>
        </w:rPr>
        <w:fldChar w:fldCharType="separate"/>
      </w:r>
      <w:r w:rsidR="00DE6966">
        <w:rPr>
          <w:rFonts w:cs="Arial"/>
          <w:noProof/>
        </w:rPr>
        <w:t>16</w:t>
      </w:r>
      <w:r w:rsidR="002867E0" w:rsidRPr="00A63305">
        <w:rPr>
          <w:rFonts w:cs="Arial"/>
        </w:rPr>
        <w:fldChar w:fldCharType="end"/>
      </w:r>
      <w:r w:rsidRPr="00A63305">
        <w:rPr>
          <w:rFonts w:cs="Arial"/>
        </w:rPr>
        <w:t xml:space="preserve">: </w:t>
      </w:r>
      <w:r w:rsidR="00890A66">
        <w:t>Finanční účtárna</w:t>
      </w:r>
      <w:bookmarkEnd w:id="103"/>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6"/>
        <w:gridCol w:w="3976"/>
        <w:gridCol w:w="929"/>
      </w:tblGrid>
      <w:tr w:rsidR="000F7582" w:rsidRPr="002C3350" w14:paraId="08C0EAA7" w14:textId="77777777" w:rsidTr="00890A66">
        <w:tc>
          <w:tcPr>
            <w:tcW w:w="517" w:type="dxa"/>
            <w:tcBorders>
              <w:top w:val="single" w:sz="4" w:space="0" w:color="808080"/>
            </w:tcBorders>
            <w:vAlign w:val="center"/>
          </w:tcPr>
          <w:p w14:paraId="02977654" w14:textId="77777777" w:rsidR="000F7582" w:rsidRPr="002C3350" w:rsidRDefault="000F7582" w:rsidP="000F7582">
            <w:pPr>
              <w:pStyle w:val="ANormln"/>
              <w:keepNext/>
              <w:jc w:val="center"/>
              <w:rPr>
                <w:rFonts w:cs="Arial"/>
                <w:b/>
                <w:sz w:val="18"/>
                <w:szCs w:val="18"/>
              </w:rPr>
            </w:pPr>
            <w:r w:rsidRPr="002C3350">
              <w:rPr>
                <w:rFonts w:cs="Arial"/>
                <w:b/>
                <w:sz w:val="18"/>
                <w:szCs w:val="18"/>
              </w:rPr>
              <w:t>č.</w:t>
            </w:r>
          </w:p>
        </w:tc>
        <w:tc>
          <w:tcPr>
            <w:tcW w:w="3976" w:type="dxa"/>
            <w:tcBorders>
              <w:top w:val="single" w:sz="4" w:space="0" w:color="808080"/>
            </w:tcBorders>
            <w:vAlign w:val="center"/>
          </w:tcPr>
          <w:p w14:paraId="07A331E3" w14:textId="5596C413" w:rsidR="000F7582" w:rsidRPr="002C3350" w:rsidRDefault="000F7582" w:rsidP="00890A66">
            <w:pPr>
              <w:pStyle w:val="ANormln"/>
              <w:keepNext/>
              <w:jc w:val="center"/>
              <w:rPr>
                <w:rFonts w:cs="Arial"/>
                <w:b/>
                <w:sz w:val="18"/>
                <w:szCs w:val="18"/>
              </w:rPr>
            </w:pPr>
            <w:r w:rsidRPr="002C3350">
              <w:rPr>
                <w:rFonts w:cs="Arial"/>
                <w:b/>
                <w:sz w:val="18"/>
                <w:szCs w:val="18"/>
              </w:rPr>
              <w:t>Specifikace minimálních požadavků</w:t>
            </w:r>
            <w:r w:rsidR="00E025C1" w:rsidRPr="002C3350">
              <w:rPr>
                <w:rFonts w:cs="Arial"/>
                <w:b/>
                <w:sz w:val="18"/>
                <w:szCs w:val="18"/>
              </w:rPr>
              <w:t>.</w:t>
            </w:r>
          </w:p>
        </w:tc>
        <w:tc>
          <w:tcPr>
            <w:tcW w:w="3976" w:type="dxa"/>
            <w:tcBorders>
              <w:top w:val="single" w:sz="4" w:space="0" w:color="808080"/>
            </w:tcBorders>
            <w:vAlign w:val="center"/>
          </w:tcPr>
          <w:p w14:paraId="1ABD7BE1" w14:textId="12C14E73" w:rsidR="000F7582" w:rsidRPr="002C3350" w:rsidRDefault="00E025C1" w:rsidP="00890A66">
            <w:pPr>
              <w:pStyle w:val="ANormln"/>
              <w:keepNext/>
              <w:jc w:val="center"/>
              <w:rPr>
                <w:rFonts w:cs="Arial"/>
                <w:b/>
                <w:sz w:val="18"/>
                <w:szCs w:val="18"/>
              </w:rPr>
            </w:pPr>
            <w:r w:rsidRPr="002C3350">
              <w:rPr>
                <w:rFonts w:cs="Arial"/>
                <w:b/>
                <w:sz w:val="18"/>
                <w:szCs w:val="18"/>
              </w:rPr>
              <w:t>Účastníkem nabízená hodnota,</w:t>
            </w:r>
            <w:r w:rsidR="00890A66">
              <w:rPr>
                <w:rFonts w:cs="Arial"/>
                <w:b/>
                <w:sz w:val="18"/>
                <w:szCs w:val="18"/>
              </w:rPr>
              <w:t xml:space="preserve"> </w:t>
            </w:r>
            <w:r w:rsidRPr="002C3350">
              <w:rPr>
                <w:rFonts w:cs="Arial"/>
                <w:b/>
                <w:sz w:val="18"/>
                <w:szCs w:val="18"/>
              </w:rPr>
              <w:t>výrobce.</w:t>
            </w:r>
          </w:p>
        </w:tc>
        <w:tc>
          <w:tcPr>
            <w:tcW w:w="929" w:type="dxa"/>
            <w:tcBorders>
              <w:top w:val="single" w:sz="4" w:space="0" w:color="808080"/>
            </w:tcBorders>
            <w:vAlign w:val="center"/>
          </w:tcPr>
          <w:p w14:paraId="724629DD" w14:textId="77777777" w:rsidR="000F7582" w:rsidRPr="002C3350" w:rsidRDefault="000F7582" w:rsidP="000F7582">
            <w:pPr>
              <w:pStyle w:val="ANormln"/>
              <w:keepNext/>
              <w:jc w:val="center"/>
              <w:rPr>
                <w:rFonts w:cs="Arial"/>
                <w:b/>
                <w:sz w:val="18"/>
                <w:szCs w:val="18"/>
              </w:rPr>
            </w:pPr>
            <w:r w:rsidRPr="002C3350">
              <w:rPr>
                <w:rFonts w:cs="Arial"/>
                <w:b/>
                <w:sz w:val="18"/>
                <w:szCs w:val="18"/>
              </w:rPr>
              <w:t>Splněno [ano/ne]</w:t>
            </w:r>
          </w:p>
        </w:tc>
      </w:tr>
      <w:tr w:rsidR="00890A66" w:rsidRPr="002C3350" w14:paraId="4789C899" w14:textId="77777777" w:rsidTr="00890A66">
        <w:trPr>
          <w:trHeight w:val="283"/>
        </w:trPr>
        <w:tc>
          <w:tcPr>
            <w:tcW w:w="517" w:type="dxa"/>
            <w:vAlign w:val="center"/>
          </w:tcPr>
          <w:p w14:paraId="2B02EBE9" w14:textId="77777777" w:rsidR="00890A66" w:rsidRPr="002C3350" w:rsidRDefault="00890A66">
            <w:pPr>
              <w:pStyle w:val="ANormln"/>
              <w:numPr>
                <w:ilvl w:val="0"/>
                <w:numId w:val="22"/>
              </w:numPr>
              <w:spacing w:before="0"/>
              <w:ind w:left="0" w:firstLine="0"/>
              <w:jc w:val="left"/>
              <w:rPr>
                <w:rFonts w:cs="Arial"/>
                <w:sz w:val="18"/>
                <w:szCs w:val="18"/>
              </w:rPr>
            </w:pPr>
          </w:p>
        </w:tc>
        <w:tc>
          <w:tcPr>
            <w:tcW w:w="3976" w:type="dxa"/>
            <w:vAlign w:val="center"/>
          </w:tcPr>
          <w:p w14:paraId="08EC950B" w14:textId="1483B628" w:rsidR="00890A66" w:rsidRPr="00060B19" w:rsidRDefault="00890A66" w:rsidP="00890A66">
            <w:pPr>
              <w:jc w:val="left"/>
              <w:rPr>
                <w:rFonts w:eastAsia="Arial" w:cs="Arial"/>
                <w:sz w:val="18"/>
                <w:szCs w:val="22"/>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_Ref138238539 \r \h  \* MERGEFORMAT </w:instrText>
            </w:r>
            <w:r>
              <w:rPr>
                <w:sz w:val="18"/>
                <w:szCs w:val="22"/>
              </w:rPr>
            </w:r>
            <w:r>
              <w:rPr>
                <w:sz w:val="18"/>
                <w:szCs w:val="22"/>
              </w:rPr>
              <w:fldChar w:fldCharType="separate"/>
            </w:r>
            <w:r w:rsidR="00DE6966">
              <w:rPr>
                <w:sz w:val="18"/>
                <w:szCs w:val="22"/>
              </w:rPr>
              <w:t>2.14</w:t>
            </w:r>
            <w:r>
              <w:rPr>
                <w:sz w:val="18"/>
                <w:szCs w:val="22"/>
              </w:rPr>
              <w:fldChar w:fldCharType="end"/>
            </w:r>
            <w:r>
              <w:rPr>
                <w:sz w:val="18"/>
                <w:szCs w:val="22"/>
              </w:rPr>
              <w:t>.</w:t>
            </w:r>
          </w:p>
        </w:tc>
        <w:tc>
          <w:tcPr>
            <w:tcW w:w="3976" w:type="dxa"/>
            <w:vAlign w:val="center"/>
          </w:tcPr>
          <w:p w14:paraId="771E82F0" w14:textId="77777777" w:rsidR="00890A66" w:rsidRPr="002C3350" w:rsidRDefault="00890A66" w:rsidP="00890A66">
            <w:pPr>
              <w:jc w:val="left"/>
              <w:rPr>
                <w:sz w:val="18"/>
                <w:szCs w:val="18"/>
              </w:rPr>
            </w:pPr>
          </w:p>
        </w:tc>
        <w:tc>
          <w:tcPr>
            <w:tcW w:w="929" w:type="dxa"/>
            <w:vAlign w:val="center"/>
          </w:tcPr>
          <w:p w14:paraId="68921703" w14:textId="77777777" w:rsidR="00890A66" w:rsidRPr="002C3350" w:rsidRDefault="00890A66" w:rsidP="00890A66">
            <w:pPr>
              <w:jc w:val="center"/>
              <w:rPr>
                <w:sz w:val="18"/>
                <w:szCs w:val="18"/>
              </w:rPr>
            </w:pPr>
          </w:p>
        </w:tc>
      </w:tr>
      <w:tr w:rsidR="00890A66" w:rsidRPr="002C3350" w14:paraId="3D872AF1" w14:textId="77777777" w:rsidTr="0091445F">
        <w:trPr>
          <w:trHeight w:val="283"/>
        </w:trPr>
        <w:tc>
          <w:tcPr>
            <w:tcW w:w="517" w:type="dxa"/>
            <w:vAlign w:val="center"/>
          </w:tcPr>
          <w:p w14:paraId="0BE16EC0" w14:textId="77777777" w:rsidR="00890A66" w:rsidRPr="002C3350" w:rsidRDefault="00890A66">
            <w:pPr>
              <w:pStyle w:val="ANormln"/>
              <w:numPr>
                <w:ilvl w:val="0"/>
                <w:numId w:val="22"/>
              </w:numPr>
              <w:spacing w:before="0"/>
              <w:ind w:left="0" w:firstLine="0"/>
              <w:jc w:val="left"/>
              <w:rPr>
                <w:rFonts w:cs="Arial"/>
                <w:sz w:val="18"/>
                <w:szCs w:val="18"/>
              </w:rPr>
            </w:pPr>
          </w:p>
        </w:tc>
        <w:tc>
          <w:tcPr>
            <w:tcW w:w="3976" w:type="dxa"/>
            <w:vAlign w:val="center"/>
          </w:tcPr>
          <w:p w14:paraId="67844940" w14:textId="55C7D252" w:rsidR="00890A66" w:rsidRDefault="00DF0E32" w:rsidP="00890A66">
            <w:pPr>
              <w:jc w:val="left"/>
              <w:rPr>
                <w:rFonts w:eastAsia="Arial" w:cs="Arial"/>
                <w:sz w:val="18"/>
                <w:szCs w:val="22"/>
              </w:rPr>
            </w:pPr>
            <w:r w:rsidRPr="00890A66">
              <w:rPr>
                <w:rFonts w:eastAsia="Arial" w:cs="Arial"/>
                <w:sz w:val="18"/>
                <w:szCs w:val="22"/>
              </w:rPr>
              <w:t>Efektivní účtování agend pracujících</w:t>
            </w:r>
            <w:r w:rsidR="001D4C76">
              <w:rPr>
                <w:rFonts w:eastAsia="Arial" w:cs="Arial"/>
                <w:sz w:val="18"/>
                <w:szCs w:val="22"/>
              </w:rPr>
              <w:t xml:space="preserve"> s </w:t>
            </w:r>
            <w:r w:rsidRPr="00890A66">
              <w:rPr>
                <w:rFonts w:eastAsia="Arial" w:cs="Arial"/>
                <w:sz w:val="18"/>
                <w:szCs w:val="22"/>
              </w:rPr>
              <w:t>velkým</w:t>
            </w:r>
            <w:r>
              <w:rPr>
                <w:rFonts w:eastAsia="Arial" w:cs="Arial"/>
                <w:sz w:val="18"/>
                <w:szCs w:val="22"/>
              </w:rPr>
              <w:t xml:space="preserve"> </w:t>
            </w:r>
            <w:r w:rsidRPr="00890A66">
              <w:rPr>
                <w:rFonts w:eastAsia="Arial" w:cs="Arial"/>
                <w:sz w:val="18"/>
                <w:szCs w:val="22"/>
              </w:rPr>
              <w:t>množstvím dat</w:t>
            </w:r>
            <w:r>
              <w:rPr>
                <w:rFonts w:eastAsia="Arial" w:cs="Arial"/>
                <w:sz w:val="18"/>
                <w:szCs w:val="22"/>
              </w:rPr>
              <w:t>.</w:t>
            </w:r>
          </w:p>
        </w:tc>
        <w:tc>
          <w:tcPr>
            <w:tcW w:w="3976" w:type="dxa"/>
            <w:vAlign w:val="center"/>
          </w:tcPr>
          <w:p w14:paraId="58FB0479" w14:textId="77777777" w:rsidR="00890A66" w:rsidRPr="002C3350" w:rsidRDefault="00890A66" w:rsidP="00890A66">
            <w:pPr>
              <w:jc w:val="left"/>
              <w:rPr>
                <w:sz w:val="18"/>
                <w:szCs w:val="18"/>
              </w:rPr>
            </w:pPr>
          </w:p>
        </w:tc>
        <w:tc>
          <w:tcPr>
            <w:tcW w:w="929" w:type="dxa"/>
            <w:vAlign w:val="center"/>
          </w:tcPr>
          <w:p w14:paraId="30E78933" w14:textId="77777777" w:rsidR="00890A66" w:rsidRPr="002C3350" w:rsidRDefault="00890A66" w:rsidP="00890A66">
            <w:pPr>
              <w:jc w:val="center"/>
              <w:rPr>
                <w:sz w:val="18"/>
                <w:szCs w:val="18"/>
              </w:rPr>
            </w:pPr>
          </w:p>
        </w:tc>
      </w:tr>
      <w:tr w:rsidR="00890A66" w:rsidRPr="002C3350" w14:paraId="30DD2886" w14:textId="77777777" w:rsidTr="0091445F">
        <w:trPr>
          <w:trHeight w:val="283"/>
        </w:trPr>
        <w:tc>
          <w:tcPr>
            <w:tcW w:w="517" w:type="dxa"/>
            <w:vAlign w:val="center"/>
          </w:tcPr>
          <w:p w14:paraId="058728FC" w14:textId="77777777" w:rsidR="00890A66" w:rsidRPr="002C3350" w:rsidRDefault="00890A66">
            <w:pPr>
              <w:pStyle w:val="ANormln"/>
              <w:numPr>
                <w:ilvl w:val="0"/>
                <w:numId w:val="22"/>
              </w:numPr>
              <w:spacing w:before="0"/>
              <w:ind w:left="0" w:firstLine="0"/>
              <w:jc w:val="left"/>
              <w:rPr>
                <w:rFonts w:cs="Arial"/>
                <w:sz w:val="18"/>
                <w:szCs w:val="18"/>
              </w:rPr>
            </w:pPr>
          </w:p>
        </w:tc>
        <w:tc>
          <w:tcPr>
            <w:tcW w:w="3976" w:type="dxa"/>
            <w:vAlign w:val="center"/>
          </w:tcPr>
          <w:p w14:paraId="3EAC18C7" w14:textId="77777777" w:rsidR="00DF0E32" w:rsidRPr="00890A66" w:rsidRDefault="00DF0E32" w:rsidP="00DF0E32">
            <w:pPr>
              <w:jc w:val="left"/>
              <w:rPr>
                <w:rFonts w:eastAsia="Arial" w:cs="Arial"/>
                <w:sz w:val="18"/>
                <w:szCs w:val="22"/>
              </w:rPr>
            </w:pPr>
            <w:r w:rsidRPr="00890A66">
              <w:rPr>
                <w:rFonts w:eastAsia="Arial" w:cs="Arial"/>
                <w:sz w:val="18"/>
                <w:szCs w:val="22"/>
              </w:rPr>
              <w:t>Účtování na základě uživatelsky definovaných</w:t>
            </w:r>
          </w:p>
          <w:p w14:paraId="7F22EC48" w14:textId="7D6C3620" w:rsidR="00890A66" w:rsidRPr="00060B19" w:rsidRDefault="00DF0E32" w:rsidP="00DF0E32">
            <w:pPr>
              <w:jc w:val="left"/>
              <w:rPr>
                <w:rFonts w:eastAsia="Arial" w:cs="Arial"/>
                <w:sz w:val="18"/>
                <w:szCs w:val="22"/>
              </w:rPr>
            </w:pPr>
            <w:r w:rsidRPr="00890A66">
              <w:rPr>
                <w:rFonts w:eastAsia="Arial" w:cs="Arial"/>
                <w:sz w:val="18"/>
                <w:szCs w:val="22"/>
              </w:rPr>
              <w:t>Kontací</w:t>
            </w:r>
            <w:r>
              <w:rPr>
                <w:rFonts w:eastAsia="Arial" w:cs="Arial"/>
                <w:sz w:val="18"/>
                <w:szCs w:val="22"/>
              </w:rPr>
              <w:t>.</w:t>
            </w:r>
          </w:p>
        </w:tc>
        <w:tc>
          <w:tcPr>
            <w:tcW w:w="3976" w:type="dxa"/>
            <w:vAlign w:val="center"/>
          </w:tcPr>
          <w:p w14:paraId="79CF829C" w14:textId="77777777" w:rsidR="00890A66" w:rsidRPr="002C3350" w:rsidRDefault="00890A66" w:rsidP="00890A66">
            <w:pPr>
              <w:jc w:val="left"/>
              <w:rPr>
                <w:sz w:val="18"/>
                <w:szCs w:val="18"/>
              </w:rPr>
            </w:pPr>
          </w:p>
        </w:tc>
        <w:tc>
          <w:tcPr>
            <w:tcW w:w="929" w:type="dxa"/>
            <w:vAlign w:val="center"/>
          </w:tcPr>
          <w:p w14:paraId="28D28FA3" w14:textId="77777777" w:rsidR="00890A66" w:rsidRPr="002C3350" w:rsidRDefault="00890A66" w:rsidP="00890A66">
            <w:pPr>
              <w:jc w:val="center"/>
              <w:rPr>
                <w:sz w:val="18"/>
                <w:szCs w:val="18"/>
              </w:rPr>
            </w:pPr>
          </w:p>
        </w:tc>
      </w:tr>
      <w:tr w:rsidR="00890A66" w:rsidRPr="002C3350" w14:paraId="6690E871" w14:textId="77777777" w:rsidTr="0091445F">
        <w:trPr>
          <w:trHeight w:val="283"/>
        </w:trPr>
        <w:tc>
          <w:tcPr>
            <w:tcW w:w="517" w:type="dxa"/>
            <w:vAlign w:val="center"/>
          </w:tcPr>
          <w:p w14:paraId="2F685B05" w14:textId="77777777" w:rsidR="00890A66" w:rsidRPr="002C3350" w:rsidRDefault="00890A66">
            <w:pPr>
              <w:pStyle w:val="ANormln"/>
              <w:numPr>
                <w:ilvl w:val="0"/>
                <w:numId w:val="22"/>
              </w:numPr>
              <w:spacing w:before="0"/>
              <w:ind w:left="0" w:firstLine="0"/>
              <w:jc w:val="left"/>
              <w:rPr>
                <w:rFonts w:cs="Arial"/>
                <w:sz w:val="18"/>
                <w:szCs w:val="18"/>
              </w:rPr>
            </w:pPr>
          </w:p>
        </w:tc>
        <w:tc>
          <w:tcPr>
            <w:tcW w:w="3976" w:type="dxa"/>
            <w:vAlign w:val="center"/>
          </w:tcPr>
          <w:p w14:paraId="15868799" w14:textId="7715C0CF" w:rsidR="00890A66" w:rsidRPr="00060B19" w:rsidRDefault="00DF0E32" w:rsidP="00890A66">
            <w:pPr>
              <w:jc w:val="left"/>
              <w:rPr>
                <w:rFonts w:eastAsia="Arial" w:cs="Arial"/>
                <w:sz w:val="18"/>
                <w:szCs w:val="22"/>
              </w:rPr>
            </w:pPr>
            <w:r w:rsidRPr="00890A66">
              <w:rPr>
                <w:rFonts w:eastAsia="Arial" w:cs="Arial"/>
                <w:sz w:val="18"/>
                <w:szCs w:val="22"/>
              </w:rPr>
              <w:t>Přehledné zobrazení všech případů</w:t>
            </w:r>
            <w:r w:rsidR="001D4C76">
              <w:rPr>
                <w:rFonts w:eastAsia="Arial" w:cs="Arial"/>
                <w:sz w:val="18"/>
                <w:szCs w:val="22"/>
              </w:rPr>
              <w:t xml:space="preserve"> a </w:t>
            </w:r>
            <w:r w:rsidRPr="00890A66">
              <w:rPr>
                <w:rFonts w:eastAsia="Arial" w:cs="Arial"/>
                <w:sz w:val="18"/>
                <w:szCs w:val="22"/>
              </w:rPr>
              <w:t>pohybů</w:t>
            </w:r>
            <w:r w:rsidR="001D4C76">
              <w:rPr>
                <w:rFonts w:eastAsia="Arial" w:cs="Arial"/>
                <w:sz w:val="18"/>
                <w:szCs w:val="22"/>
              </w:rPr>
              <w:t xml:space="preserve"> v </w:t>
            </w:r>
            <w:r w:rsidRPr="00890A66">
              <w:rPr>
                <w:rFonts w:eastAsia="Arial" w:cs="Arial"/>
                <w:sz w:val="18"/>
                <w:szCs w:val="22"/>
              </w:rPr>
              <w:t>modulu</w:t>
            </w:r>
            <w:r>
              <w:rPr>
                <w:rFonts w:eastAsia="Arial" w:cs="Arial"/>
                <w:sz w:val="18"/>
                <w:szCs w:val="22"/>
              </w:rPr>
              <w:t>.</w:t>
            </w:r>
          </w:p>
        </w:tc>
        <w:tc>
          <w:tcPr>
            <w:tcW w:w="3976" w:type="dxa"/>
            <w:vAlign w:val="center"/>
          </w:tcPr>
          <w:p w14:paraId="650CC42F" w14:textId="77777777" w:rsidR="00890A66" w:rsidRPr="002C3350" w:rsidRDefault="00890A66" w:rsidP="00890A66">
            <w:pPr>
              <w:jc w:val="left"/>
              <w:rPr>
                <w:sz w:val="18"/>
                <w:szCs w:val="18"/>
              </w:rPr>
            </w:pPr>
          </w:p>
        </w:tc>
        <w:tc>
          <w:tcPr>
            <w:tcW w:w="929" w:type="dxa"/>
            <w:vAlign w:val="center"/>
          </w:tcPr>
          <w:p w14:paraId="35CF237B" w14:textId="77777777" w:rsidR="00890A66" w:rsidRPr="002C3350" w:rsidRDefault="00890A66" w:rsidP="00890A66">
            <w:pPr>
              <w:jc w:val="center"/>
              <w:rPr>
                <w:sz w:val="18"/>
                <w:szCs w:val="18"/>
              </w:rPr>
            </w:pPr>
          </w:p>
        </w:tc>
      </w:tr>
      <w:tr w:rsidR="00890A66" w:rsidRPr="002C3350" w14:paraId="47D98264" w14:textId="77777777" w:rsidTr="0091445F">
        <w:trPr>
          <w:trHeight w:val="283"/>
        </w:trPr>
        <w:tc>
          <w:tcPr>
            <w:tcW w:w="517" w:type="dxa"/>
            <w:vAlign w:val="center"/>
          </w:tcPr>
          <w:p w14:paraId="6032312F" w14:textId="77777777" w:rsidR="00890A66" w:rsidRPr="002C3350" w:rsidRDefault="00890A66">
            <w:pPr>
              <w:pStyle w:val="ANormln"/>
              <w:numPr>
                <w:ilvl w:val="0"/>
                <w:numId w:val="22"/>
              </w:numPr>
              <w:spacing w:before="0"/>
              <w:ind w:left="0" w:firstLine="0"/>
              <w:jc w:val="left"/>
              <w:rPr>
                <w:rFonts w:cs="Arial"/>
                <w:sz w:val="18"/>
                <w:szCs w:val="18"/>
              </w:rPr>
            </w:pPr>
          </w:p>
        </w:tc>
        <w:tc>
          <w:tcPr>
            <w:tcW w:w="3976" w:type="dxa"/>
            <w:vAlign w:val="center"/>
          </w:tcPr>
          <w:p w14:paraId="6BEA27D1" w14:textId="405A5DA3" w:rsidR="00890A66" w:rsidRPr="001F3DB5" w:rsidRDefault="00DF0E32" w:rsidP="00890A66">
            <w:pPr>
              <w:jc w:val="left"/>
              <w:rPr>
                <w:strike/>
                <w:sz w:val="18"/>
                <w:szCs w:val="22"/>
              </w:rPr>
            </w:pPr>
            <w:r>
              <w:rPr>
                <w:rFonts w:eastAsia="Arial" w:cs="Arial"/>
                <w:sz w:val="18"/>
                <w:szCs w:val="22"/>
              </w:rPr>
              <w:t>S</w:t>
            </w:r>
            <w:r w:rsidRPr="00890A66">
              <w:rPr>
                <w:rFonts w:eastAsia="Arial" w:cs="Arial"/>
                <w:sz w:val="18"/>
                <w:szCs w:val="22"/>
              </w:rPr>
              <w:t>oulad veškerých procesů</w:t>
            </w:r>
            <w:r w:rsidR="001D4C76">
              <w:rPr>
                <w:rFonts w:eastAsia="Arial" w:cs="Arial"/>
                <w:sz w:val="18"/>
                <w:szCs w:val="22"/>
              </w:rPr>
              <w:t xml:space="preserve"> s </w:t>
            </w:r>
            <w:r w:rsidRPr="00890A66">
              <w:rPr>
                <w:rFonts w:eastAsia="Arial" w:cs="Arial"/>
                <w:sz w:val="18"/>
                <w:szCs w:val="22"/>
              </w:rPr>
              <w:t>aktuální</w:t>
            </w:r>
            <w:r>
              <w:rPr>
                <w:rFonts w:eastAsia="Arial" w:cs="Arial"/>
                <w:sz w:val="18"/>
                <w:szCs w:val="22"/>
              </w:rPr>
              <w:t xml:space="preserve"> </w:t>
            </w:r>
            <w:r w:rsidRPr="00890A66">
              <w:rPr>
                <w:rFonts w:eastAsia="Arial" w:cs="Arial"/>
                <w:sz w:val="18"/>
                <w:szCs w:val="22"/>
              </w:rPr>
              <w:t>legislativou</w:t>
            </w:r>
            <w:r>
              <w:rPr>
                <w:rFonts w:eastAsia="Arial" w:cs="Arial"/>
                <w:sz w:val="18"/>
                <w:szCs w:val="22"/>
              </w:rPr>
              <w:t>.</w:t>
            </w:r>
          </w:p>
        </w:tc>
        <w:tc>
          <w:tcPr>
            <w:tcW w:w="3976" w:type="dxa"/>
            <w:vAlign w:val="center"/>
          </w:tcPr>
          <w:p w14:paraId="11067AA9" w14:textId="77777777" w:rsidR="00890A66" w:rsidRPr="002C3350" w:rsidRDefault="00890A66" w:rsidP="00890A66">
            <w:pPr>
              <w:jc w:val="left"/>
              <w:rPr>
                <w:sz w:val="18"/>
                <w:szCs w:val="18"/>
              </w:rPr>
            </w:pPr>
          </w:p>
        </w:tc>
        <w:tc>
          <w:tcPr>
            <w:tcW w:w="929" w:type="dxa"/>
            <w:vAlign w:val="center"/>
          </w:tcPr>
          <w:p w14:paraId="409C50EE" w14:textId="77777777" w:rsidR="00890A66" w:rsidRPr="002C3350" w:rsidRDefault="00890A66" w:rsidP="00890A66">
            <w:pPr>
              <w:jc w:val="center"/>
              <w:rPr>
                <w:sz w:val="18"/>
                <w:szCs w:val="18"/>
              </w:rPr>
            </w:pPr>
          </w:p>
        </w:tc>
      </w:tr>
      <w:tr w:rsidR="00890A66" w:rsidRPr="002C3350" w14:paraId="262763AE" w14:textId="77777777" w:rsidTr="0091445F">
        <w:trPr>
          <w:trHeight w:val="283"/>
        </w:trPr>
        <w:tc>
          <w:tcPr>
            <w:tcW w:w="517" w:type="dxa"/>
            <w:vAlign w:val="center"/>
          </w:tcPr>
          <w:p w14:paraId="7E6C1E8D" w14:textId="77777777" w:rsidR="00890A66" w:rsidRPr="002C3350" w:rsidRDefault="00890A66">
            <w:pPr>
              <w:pStyle w:val="ANormln"/>
              <w:numPr>
                <w:ilvl w:val="0"/>
                <w:numId w:val="22"/>
              </w:numPr>
              <w:spacing w:before="0"/>
              <w:ind w:left="0" w:firstLine="0"/>
              <w:jc w:val="left"/>
              <w:rPr>
                <w:rFonts w:cs="Arial"/>
                <w:sz w:val="18"/>
                <w:szCs w:val="18"/>
              </w:rPr>
            </w:pPr>
          </w:p>
        </w:tc>
        <w:tc>
          <w:tcPr>
            <w:tcW w:w="3976" w:type="dxa"/>
            <w:vAlign w:val="center"/>
          </w:tcPr>
          <w:p w14:paraId="0AA5CEDC" w14:textId="21C82EDD" w:rsidR="00890A66" w:rsidRPr="002015DB" w:rsidRDefault="00DF0E32" w:rsidP="00890A66">
            <w:pPr>
              <w:jc w:val="left"/>
              <w:rPr>
                <w:rFonts w:eastAsia="Arial" w:cs="Arial"/>
                <w:sz w:val="18"/>
                <w:szCs w:val="22"/>
              </w:rPr>
            </w:pPr>
            <w:r w:rsidRPr="00890A66">
              <w:rPr>
                <w:rFonts w:eastAsia="Arial" w:cs="Arial"/>
                <w:sz w:val="18"/>
                <w:szCs w:val="22"/>
              </w:rPr>
              <w:t>Integrace</w:t>
            </w:r>
            <w:r w:rsidR="001D4C76">
              <w:rPr>
                <w:rFonts w:eastAsia="Arial" w:cs="Arial"/>
                <w:sz w:val="18"/>
                <w:szCs w:val="22"/>
              </w:rPr>
              <w:t xml:space="preserve"> s </w:t>
            </w:r>
            <w:r>
              <w:rPr>
                <w:rFonts w:eastAsia="Arial" w:cs="Arial"/>
                <w:sz w:val="18"/>
                <w:szCs w:val="22"/>
              </w:rPr>
              <w:t>moduly EIS.</w:t>
            </w:r>
          </w:p>
        </w:tc>
        <w:tc>
          <w:tcPr>
            <w:tcW w:w="3976" w:type="dxa"/>
            <w:vAlign w:val="center"/>
          </w:tcPr>
          <w:p w14:paraId="15FD7EDA" w14:textId="77777777" w:rsidR="00890A66" w:rsidRPr="002C3350" w:rsidRDefault="00890A66" w:rsidP="00890A66">
            <w:pPr>
              <w:jc w:val="left"/>
              <w:rPr>
                <w:sz w:val="18"/>
                <w:szCs w:val="18"/>
              </w:rPr>
            </w:pPr>
          </w:p>
        </w:tc>
        <w:tc>
          <w:tcPr>
            <w:tcW w:w="929" w:type="dxa"/>
            <w:vAlign w:val="center"/>
          </w:tcPr>
          <w:p w14:paraId="38F83C20" w14:textId="77777777" w:rsidR="00890A66" w:rsidRPr="002C3350" w:rsidRDefault="00890A66" w:rsidP="00890A66">
            <w:pPr>
              <w:jc w:val="center"/>
              <w:rPr>
                <w:sz w:val="18"/>
                <w:szCs w:val="18"/>
              </w:rPr>
            </w:pPr>
          </w:p>
        </w:tc>
      </w:tr>
      <w:tr w:rsidR="00890A66" w:rsidRPr="002C3350" w14:paraId="5BA36F8D" w14:textId="77777777" w:rsidTr="0091445F">
        <w:trPr>
          <w:trHeight w:val="283"/>
        </w:trPr>
        <w:tc>
          <w:tcPr>
            <w:tcW w:w="517" w:type="dxa"/>
            <w:vAlign w:val="center"/>
          </w:tcPr>
          <w:p w14:paraId="5027CBB3" w14:textId="77777777" w:rsidR="00890A66" w:rsidRPr="002C3350" w:rsidRDefault="00890A66">
            <w:pPr>
              <w:pStyle w:val="ANormln"/>
              <w:numPr>
                <w:ilvl w:val="0"/>
                <w:numId w:val="22"/>
              </w:numPr>
              <w:spacing w:before="0"/>
              <w:ind w:left="0" w:firstLine="0"/>
              <w:jc w:val="left"/>
              <w:rPr>
                <w:rFonts w:cs="Arial"/>
                <w:sz w:val="18"/>
                <w:szCs w:val="18"/>
              </w:rPr>
            </w:pPr>
          </w:p>
        </w:tc>
        <w:tc>
          <w:tcPr>
            <w:tcW w:w="3976" w:type="dxa"/>
            <w:vAlign w:val="center"/>
          </w:tcPr>
          <w:p w14:paraId="2F11B706" w14:textId="31736687" w:rsidR="00890A66" w:rsidRPr="007939AC" w:rsidRDefault="00DF0E32" w:rsidP="00890A66">
            <w:pPr>
              <w:jc w:val="left"/>
              <w:rPr>
                <w:rFonts w:eastAsia="Arial" w:cs="Arial"/>
                <w:sz w:val="18"/>
                <w:szCs w:val="22"/>
              </w:rPr>
            </w:pPr>
            <w:r w:rsidRPr="00890A66">
              <w:rPr>
                <w:rFonts w:eastAsia="Arial" w:cs="Arial"/>
                <w:sz w:val="18"/>
                <w:szCs w:val="22"/>
              </w:rPr>
              <w:t>Dodržení postupů</w:t>
            </w:r>
            <w:r w:rsidR="001D4C76">
              <w:rPr>
                <w:rFonts w:eastAsia="Arial" w:cs="Arial"/>
                <w:sz w:val="18"/>
                <w:szCs w:val="22"/>
              </w:rPr>
              <w:t xml:space="preserve"> i </w:t>
            </w:r>
            <w:r w:rsidRPr="00890A66">
              <w:rPr>
                <w:rFonts w:eastAsia="Arial" w:cs="Arial"/>
                <w:sz w:val="18"/>
                <w:szCs w:val="22"/>
              </w:rPr>
              <w:t>kontrolních mechanismů</w:t>
            </w:r>
            <w:r>
              <w:rPr>
                <w:rFonts w:eastAsia="Arial" w:cs="Arial"/>
                <w:sz w:val="18"/>
                <w:szCs w:val="22"/>
              </w:rPr>
              <w:t xml:space="preserve"> </w:t>
            </w:r>
            <w:r w:rsidRPr="00890A66">
              <w:rPr>
                <w:rFonts w:eastAsia="Arial" w:cs="Arial"/>
                <w:sz w:val="18"/>
                <w:szCs w:val="22"/>
              </w:rPr>
              <w:t>zabraňujících vzniku nevalidních dat</w:t>
            </w:r>
            <w:r>
              <w:rPr>
                <w:rFonts w:eastAsia="Arial" w:cs="Arial"/>
                <w:sz w:val="18"/>
                <w:szCs w:val="22"/>
              </w:rPr>
              <w:t>.</w:t>
            </w:r>
          </w:p>
        </w:tc>
        <w:tc>
          <w:tcPr>
            <w:tcW w:w="3976" w:type="dxa"/>
            <w:vAlign w:val="center"/>
          </w:tcPr>
          <w:p w14:paraId="55A73E9D" w14:textId="77777777" w:rsidR="00890A66" w:rsidRPr="002C3350" w:rsidRDefault="00890A66" w:rsidP="00890A66">
            <w:pPr>
              <w:jc w:val="left"/>
              <w:rPr>
                <w:sz w:val="18"/>
                <w:szCs w:val="18"/>
              </w:rPr>
            </w:pPr>
          </w:p>
        </w:tc>
        <w:tc>
          <w:tcPr>
            <w:tcW w:w="929" w:type="dxa"/>
            <w:vAlign w:val="center"/>
          </w:tcPr>
          <w:p w14:paraId="0C19FA49" w14:textId="77777777" w:rsidR="00890A66" w:rsidRPr="002C3350" w:rsidRDefault="00890A66" w:rsidP="00890A66">
            <w:pPr>
              <w:jc w:val="center"/>
              <w:rPr>
                <w:sz w:val="18"/>
                <w:szCs w:val="18"/>
              </w:rPr>
            </w:pPr>
          </w:p>
        </w:tc>
      </w:tr>
      <w:tr w:rsidR="00DF0E32" w:rsidRPr="002C3350" w14:paraId="48BE038D" w14:textId="77777777" w:rsidTr="0091445F">
        <w:trPr>
          <w:trHeight w:val="283"/>
        </w:trPr>
        <w:tc>
          <w:tcPr>
            <w:tcW w:w="517" w:type="dxa"/>
            <w:vAlign w:val="center"/>
          </w:tcPr>
          <w:p w14:paraId="7229473B" w14:textId="77777777" w:rsidR="00DF0E32" w:rsidRPr="002C3350" w:rsidRDefault="00DF0E32">
            <w:pPr>
              <w:pStyle w:val="ANormln"/>
              <w:numPr>
                <w:ilvl w:val="0"/>
                <w:numId w:val="22"/>
              </w:numPr>
              <w:spacing w:before="0"/>
              <w:ind w:left="0" w:firstLine="0"/>
              <w:jc w:val="left"/>
              <w:rPr>
                <w:rFonts w:cs="Arial"/>
                <w:sz w:val="18"/>
                <w:szCs w:val="18"/>
              </w:rPr>
            </w:pPr>
          </w:p>
        </w:tc>
        <w:tc>
          <w:tcPr>
            <w:tcW w:w="3976" w:type="dxa"/>
            <w:vAlign w:val="center"/>
          </w:tcPr>
          <w:p w14:paraId="349EA243" w14:textId="44DFB56F" w:rsidR="00DF0E32" w:rsidRPr="007939AC" w:rsidRDefault="00DF0E32" w:rsidP="00890A66">
            <w:pPr>
              <w:jc w:val="left"/>
              <w:rPr>
                <w:rFonts w:eastAsia="Arial" w:cs="Arial"/>
                <w:sz w:val="18"/>
                <w:szCs w:val="22"/>
              </w:rPr>
            </w:pPr>
            <w:r w:rsidRPr="00890A66">
              <w:rPr>
                <w:rFonts w:eastAsia="Arial" w:cs="Arial"/>
                <w:sz w:val="18"/>
                <w:szCs w:val="22"/>
              </w:rPr>
              <w:t>Průkaznost účetních dat díky striktnímu</w:t>
            </w:r>
            <w:r>
              <w:rPr>
                <w:rFonts w:eastAsia="Arial" w:cs="Arial"/>
                <w:sz w:val="18"/>
                <w:szCs w:val="22"/>
              </w:rPr>
              <w:t xml:space="preserve"> </w:t>
            </w:r>
            <w:r w:rsidRPr="00890A66">
              <w:rPr>
                <w:rFonts w:eastAsia="Arial" w:cs="Arial"/>
                <w:sz w:val="18"/>
                <w:szCs w:val="22"/>
              </w:rPr>
              <w:t>dodržování</w:t>
            </w:r>
            <w:r>
              <w:rPr>
                <w:rFonts w:eastAsia="Arial" w:cs="Arial"/>
                <w:sz w:val="18"/>
                <w:szCs w:val="22"/>
              </w:rPr>
              <w:t xml:space="preserve"> </w:t>
            </w:r>
            <w:r w:rsidRPr="00890A66">
              <w:rPr>
                <w:rFonts w:eastAsia="Arial" w:cs="Arial"/>
                <w:sz w:val="18"/>
                <w:szCs w:val="22"/>
              </w:rPr>
              <w:t>provázanosti na primární doklady</w:t>
            </w:r>
            <w:r>
              <w:rPr>
                <w:rFonts w:eastAsia="Arial" w:cs="Arial"/>
                <w:sz w:val="18"/>
                <w:szCs w:val="22"/>
              </w:rPr>
              <w:t>.</w:t>
            </w:r>
          </w:p>
        </w:tc>
        <w:tc>
          <w:tcPr>
            <w:tcW w:w="3976" w:type="dxa"/>
            <w:vAlign w:val="center"/>
          </w:tcPr>
          <w:p w14:paraId="44C3B9AF" w14:textId="77777777" w:rsidR="00DF0E32" w:rsidRPr="002C3350" w:rsidRDefault="00DF0E32" w:rsidP="00890A66">
            <w:pPr>
              <w:jc w:val="left"/>
              <w:rPr>
                <w:sz w:val="18"/>
                <w:szCs w:val="18"/>
              </w:rPr>
            </w:pPr>
          </w:p>
        </w:tc>
        <w:tc>
          <w:tcPr>
            <w:tcW w:w="929" w:type="dxa"/>
            <w:vAlign w:val="center"/>
          </w:tcPr>
          <w:p w14:paraId="23B74425" w14:textId="77777777" w:rsidR="00DF0E32" w:rsidRPr="002C3350" w:rsidRDefault="00DF0E32" w:rsidP="00890A66">
            <w:pPr>
              <w:jc w:val="center"/>
              <w:rPr>
                <w:sz w:val="18"/>
                <w:szCs w:val="18"/>
              </w:rPr>
            </w:pPr>
          </w:p>
        </w:tc>
      </w:tr>
    </w:tbl>
    <w:p w14:paraId="5A01275A" w14:textId="77777777" w:rsidR="00CE27ED" w:rsidRDefault="00CE27ED" w:rsidP="00CE27ED"/>
    <w:p w14:paraId="29EB0EB4" w14:textId="77777777" w:rsidR="009D7422" w:rsidRDefault="009D7422" w:rsidP="009D7422">
      <w:pPr>
        <w:pStyle w:val="Nadpis2"/>
      </w:pPr>
      <w:bookmarkStart w:id="104" w:name="_Toc149130037"/>
      <w:r>
        <w:t>Matrika</w:t>
      </w:r>
      <w:bookmarkEnd w:id="104"/>
    </w:p>
    <w:p w14:paraId="0E0FC025" w14:textId="4FE8CC3F" w:rsidR="00AB5966" w:rsidRPr="002C3350" w:rsidRDefault="00AB5966" w:rsidP="00AB5966">
      <w:pPr>
        <w:pStyle w:val="Titulek"/>
        <w:keepNext/>
        <w:rPr>
          <w:rFonts w:cs="Arial"/>
        </w:rPr>
      </w:pPr>
      <w:bookmarkStart w:id="105" w:name="_Toc149130072"/>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17</w:t>
      </w:r>
      <w:r w:rsidRPr="002C3350">
        <w:rPr>
          <w:rFonts w:cs="Arial"/>
        </w:rPr>
        <w:fldChar w:fldCharType="end"/>
      </w:r>
      <w:r w:rsidRPr="002C3350">
        <w:rPr>
          <w:rFonts w:cs="Arial"/>
        </w:rPr>
        <w:t xml:space="preserve">: </w:t>
      </w:r>
      <w:r w:rsidR="009D7422">
        <w:t>Matrika</w:t>
      </w:r>
      <w:bookmarkEnd w:id="105"/>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AB5966" w:rsidRPr="002C3350" w14:paraId="2183F5D0" w14:textId="77777777" w:rsidTr="0075330A">
        <w:tc>
          <w:tcPr>
            <w:tcW w:w="517" w:type="dxa"/>
            <w:tcBorders>
              <w:top w:val="single" w:sz="4" w:space="0" w:color="808080"/>
            </w:tcBorders>
            <w:vAlign w:val="center"/>
          </w:tcPr>
          <w:p w14:paraId="0D4B0511" w14:textId="77777777" w:rsidR="00AB5966" w:rsidRPr="002C3350" w:rsidRDefault="00AB5966" w:rsidP="0075330A">
            <w:pPr>
              <w:pStyle w:val="ANormln"/>
              <w:keepNext/>
              <w:jc w:val="center"/>
              <w:rPr>
                <w:rFonts w:cs="Arial"/>
                <w:b/>
                <w:sz w:val="18"/>
                <w:szCs w:val="18"/>
              </w:rPr>
            </w:pPr>
            <w:r w:rsidRPr="002C3350">
              <w:rPr>
                <w:rFonts w:cs="Arial"/>
                <w:b/>
                <w:sz w:val="18"/>
                <w:szCs w:val="18"/>
              </w:rPr>
              <w:t>č.</w:t>
            </w:r>
          </w:p>
        </w:tc>
        <w:tc>
          <w:tcPr>
            <w:tcW w:w="3977" w:type="dxa"/>
            <w:tcBorders>
              <w:top w:val="single" w:sz="4" w:space="0" w:color="808080"/>
            </w:tcBorders>
            <w:vAlign w:val="center"/>
          </w:tcPr>
          <w:p w14:paraId="120E0471" w14:textId="13CF1BD0" w:rsidR="00AB5966" w:rsidRPr="002C3350" w:rsidRDefault="00AB5966" w:rsidP="0075330A">
            <w:pPr>
              <w:pStyle w:val="ANormln"/>
              <w:keepNext/>
              <w:jc w:val="center"/>
              <w:rPr>
                <w:rFonts w:cs="Arial"/>
                <w:b/>
                <w:sz w:val="18"/>
                <w:szCs w:val="18"/>
              </w:rPr>
            </w:pPr>
            <w:r w:rsidRPr="002C3350">
              <w:rPr>
                <w:rFonts w:cs="Arial"/>
                <w:b/>
                <w:sz w:val="18"/>
                <w:szCs w:val="18"/>
              </w:rPr>
              <w:t>Specifikace minimálních požadavků</w:t>
            </w:r>
            <w:r w:rsidR="000A680F" w:rsidRPr="002C3350">
              <w:rPr>
                <w:rFonts w:cs="Arial"/>
                <w:b/>
                <w:sz w:val="18"/>
                <w:szCs w:val="18"/>
              </w:rPr>
              <w:t>.</w:t>
            </w:r>
          </w:p>
        </w:tc>
        <w:tc>
          <w:tcPr>
            <w:tcW w:w="3978" w:type="dxa"/>
            <w:tcBorders>
              <w:top w:val="single" w:sz="4" w:space="0" w:color="808080"/>
            </w:tcBorders>
            <w:vAlign w:val="center"/>
          </w:tcPr>
          <w:p w14:paraId="3ECD1D6C" w14:textId="5555FB32" w:rsidR="00AB5966" w:rsidRPr="002C3350" w:rsidRDefault="000A680F" w:rsidP="009D7422">
            <w:pPr>
              <w:pStyle w:val="ANormln"/>
              <w:keepNext/>
              <w:jc w:val="center"/>
              <w:rPr>
                <w:rFonts w:cs="Arial"/>
                <w:b/>
                <w:sz w:val="18"/>
                <w:szCs w:val="18"/>
              </w:rPr>
            </w:pPr>
            <w:r w:rsidRPr="002C3350">
              <w:rPr>
                <w:rFonts w:cs="Arial"/>
                <w:b/>
                <w:sz w:val="18"/>
                <w:szCs w:val="18"/>
              </w:rPr>
              <w:t>Účastníkem nabízená hodnota,</w:t>
            </w:r>
            <w:r w:rsidR="009D7422">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5DEE7ED1" w14:textId="77777777" w:rsidR="00AB5966" w:rsidRPr="002C3350" w:rsidRDefault="00AB5966" w:rsidP="0075330A">
            <w:pPr>
              <w:pStyle w:val="ANormln"/>
              <w:keepNext/>
              <w:jc w:val="center"/>
              <w:rPr>
                <w:rFonts w:cs="Arial"/>
                <w:b/>
                <w:sz w:val="18"/>
                <w:szCs w:val="18"/>
              </w:rPr>
            </w:pPr>
            <w:r w:rsidRPr="002C3350">
              <w:rPr>
                <w:rFonts w:cs="Arial"/>
                <w:b/>
                <w:sz w:val="18"/>
                <w:szCs w:val="18"/>
              </w:rPr>
              <w:t>Splněno [ano/ne]</w:t>
            </w:r>
          </w:p>
        </w:tc>
      </w:tr>
      <w:tr w:rsidR="009D7422" w:rsidRPr="002C3350" w14:paraId="26D8D468" w14:textId="77777777" w:rsidTr="00B260F2">
        <w:trPr>
          <w:trHeight w:val="283"/>
        </w:trPr>
        <w:tc>
          <w:tcPr>
            <w:tcW w:w="517" w:type="dxa"/>
            <w:vAlign w:val="center"/>
          </w:tcPr>
          <w:p w14:paraId="5E79F6E4"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080169DD" w14:textId="13AFC794" w:rsidR="009D7422" w:rsidRPr="00B260F2" w:rsidRDefault="009D7422" w:rsidP="009D7422">
            <w:pPr>
              <w:jc w:val="left"/>
              <w:rPr>
                <w:rFonts w:eastAsiaTheme="minorHAnsi" w:cs="Arial"/>
                <w:sz w:val="18"/>
                <w:szCs w:val="20"/>
                <w:lang w:eastAsia="en-US"/>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_Ref138245022 \r \h </w:instrText>
            </w:r>
            <w:r>
              <w:rPr>
                <w:sz w:val="18"/>
                <w:szCs w:val="22"/>
              </w:rPr>
            </w:r>
            <w:r>
              <w:rPr>
                <w:sz w:val="18"/>
                <w:szCs w:val="22"/>
              </w:rPr>
              <w:fldChar w:fldCharType="separate"/>
            </w:r>
            <w:r w:rsidR="00DE6966">
              <w:rPr>
                <w:sz w:val="18"/>
                <w:szCs w:val="22"/>
              </w:rPr>
              <w:t>2.15</w:t>
            </w:r>
            <w:r>
              <w:rPr>
                <w:sz w:val="18"/>
                <w:szCs w:val="22"/>
              </w:rPr>
              <w:fldChar w:fldCharType="end"/>
            </w:r>
            <w:r>
              <w:rPr>
                <w:sz w:val="18"/>
                <w:szCs w:val="22"/>
              </w:rPr>
              <w:t>.</w:t>
            </w:r>
          </w:p>
        </w:tc>
        <w:tc>
          <w:tcPr>
            <w:tcW w:w="3978" w:type="dxa"/>
            <w:vAlign w:val="center"/>
          </w:tcPr>
          <w:p w14:paraId="3946FF61" w14:textId="77777777" w:rsidR="009D7422" w:rsidRPr="002C3350" w:rsidRDefault="009D7422" w:rsidP="009D7422">
            <w:pPr>
              <w:jc w:val="left"/>
              <w:rPr>
                <w:sz w:val="18"/>
                <w:szCs w:val="18"/>
              </w:rPr>
            </w:pPr>
          </w:p>
        </w:tc>
        <w:tc>
          <w:tcPr>
            <w:tcW w:w="926" w:type="dxa"/>
            <w:vAlign w:val="center"/>
          </w:tcPr>
          <w:p w14:paraId="73BFF9A3" w14:textId="77777777" w:rsidR="009D7422" w:rsidRPr="002C3350" w:rsidRDefault="009D7422" w:rsidP="009D7422">
            <w:pPr>
              <w:jc w:val="center"/>
              <w:rPr>
                <w:sz w:val="18"/>
                <w:szCs w:val="18"/>
              </w:rPr>
            </w:pPr>
          </w:p>
        </w:tc>
      </w:tr>
      <w:tr w:rsidR="009D7422" w:rsidRPr="002C3350" w14:paraId="3E825C26" w14:textId="77777777" w:rsidTr="00B260F2">
        <w:trPr>
          <w:trHeight w:val="283"/>
        </w:trPr>
        <w:tc>
          <w:tcPr>
            <w:tcW w:w="517" w:type="dxa"/>
            <w:vAlign w:val="center"/>
          </w:tcPr>
          <w:p w14:paraId="58F0ABE0"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23FE8C3D" w14:textId="3B9928D4" w:rsidR="009D7422" w:rsidRPr="009D7422" w:rsidRDefault="009D7422" w:rsidP="009D7422">
            <w:pPr>
              <w:jc w:val="left"/>
              <w:rPr>
                <w:rFonts w:eastAsiaTheme="minorHAnsi" w:cs="Arial"/>
                <w:sz w:val="18"/>
                <w:lang w:eastAsia="en-US"/>
              </w:rPr>
            </w:pPr>
            <w:r w:rsidRPr="009D7422">
              <w:rPr>
                <w:rFonts w:eastAsiaTheme="minorHAnsi" w:cs="Arial"/>
                <w:sz w:val="18"/>
                <w:szCs w:val="20"/>
                <w:lang w:eastAsia="en-US"/>
              </w:rPr>
              <w:t>Komplexní agenda matrik přizpůsobena</w:t>
            </w:r>
            <w:r>
              <w:rPr>
                <w:rFonts w:eastAsiaTheme="minorHAnsi" w:cs="Arial"/>
                <w:sz w:val="18"/>
                <w:szCs w:val="20"/>
                <w:lang w:eastAsia="en-US"/>
              </w:rPr>
              <w:t xml:space="preserve"> </w:t>
            </w:r>
            <w:r w:rsidRPr="009D7422">
              <w:rPr>
                <w:rFonts w:eastAsiaTheme="minorHAnsi" w:cs="Arial"/>
                <w:sz w:val="18"/>
                <w:szCs w:val="20"/>
                <w:lang w:eastAsia="en-US"/>
              </w:rPr>
              <w:t>evidenci</w:t>
            </w:r>
            <w:r w:rsidR="001D4C76">
              <w:rPr>
                <w:rFonts w:eastAsiaTheme="minorHAnsi" w:cs="Arial"/>
                <w:sz w:val="18"/>
                <w:szCs w:val="20"/>
                <w:lang w:eastAsia="en-US"/>
              </w:rPr>
              <w:t xml:space="preserve"> v </w:t>
            </w:r>
            <w:r w:rsidRPr="009D7422">
              <w:rPr>
                <w:rFonts w:eastAsiaTheme="minorHAnsi" w:cs="Arial"/>
                <w:sz w:val="18"/>
                <w:szCs w:val="20"/>
                <w:lang w:eastAsia="en-US"/>
              </w:rPr>
              <w:t>knihách</w:t>
            </w:r>
            <w:r>
              <w:rPr>
                <w:rFonts w:eastAsiaTheme="minorHAnsi" w:cs="Arial"/>
                <w:sz w:val="18"/>
                <w:szCs w:val="20"/>
                <w:lang w:eastAsia="en-US"/>
              </w:rPr>
              <w:t>.</w:t>
            </w:r>
          </w:p>
        </w:tc>
        <w:tc>
          <w:tcPr>
            <w:tcW w:w="3978" w:type="dxa"/>
            <w:vAlign w:val="center"/>
          </w:tcPr>
          <w:p w14:paraId="7756CE28" w14:textId="77777777" w:rsidR="009D7422" w:rsidRPr="002C3350" w:rsidRDefault="009D7422" w:rsidP="009D7422">
            <w:pPr>
              <w:jc w:val="left"/>
              <w:rPr>
                <w:sz w:val="18"/>
                <w:szCs w:val="18"/>
              </w:rPr>
            </w:pPr>
          </w:p>
        </w:tc>
        <w:tc>
          <w:tcPr>
            <w:tcW w:w="926" w:type="dxa"/>
            <w:vAlign w:val="center"/>
          </w:tcPr>
          <w:p w14:paraId="582FD81B" w14:textId="77777777" w:rsidR="009D7422" w:rsidRPr="002C3350" w:rsidRDefault="009D7422" w:rsidP="009D7422">
            <w:pPr>
              <w:jc w:val="center"/>
              <w:rPr>
                <w:sz w:val="18"/>
                <w:szCs w:val="18"/>
              </w:rPr>
            </w:pPr>
          </w:p>
        </w:tc>
      </w:tr>
      <w:tr w:rsidR="009D7422" w:rsidRPr="002C3350" w14:paraId="147A74C8" w14:textId="77777777" w:rsidTr="00B260F2">
        <w:trPr>
          <w:trHeight w:val="283"/>
        </w:trPr>
        <w:tc>
          <w:tcPr>
            <w:tcW w:w="517" w:type="dxa"/>
            <w:vAlign w:val="center"/>
          </w:tcPr>
          <w:p w14:paraId="61D46B7D"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2D2C8D5A" w14:textId="1BEF985E" w:rsidR="009D7422" w:rsidRPr="009633A4" w:rsidRDefault="009D7422" w:rsidP="009D7422">
            <w:pPr>
              <w:jc w:val="left"/>
              <w:rPr>
                <w:rFonts w:eastAsiaTheme="minorHAnsi" w:cs="Arial"/>
                <w:sz w:val="18"/>
                <w:szCs w:val="20"/>
                <w:highlight w:val="yellow"/>
                <w:lang w:eastAsia="en-US"/>
              </w:rPr>
            </w:pPr>
            <w:r w:rsidRPr="009D7422">
              <w:rPr>
                <w:rFonts w:eastAsiaTheme="minorHAnsi" w:cs="Arial"/>
                <w:sz w:val="18"/>
                <w:szCs w:val="20"/>
                <w:lang w:eastAsia="en-US"/>
              </w:rPr>
              <w:t>Kontrola povinných vazeb při pořizování dat</w:t>
            </w:r>
            <w:r>
              <w:rPr>
                <w:rFonts w:eastAsiaTheme="minorHAnsi" w:cs="Arial"/>
                <w:sz w:val="18"/>
                <w:szCs w:val="20"/>
                <w:lang w:eastAsia="en-US"/>
              </w:rPr>
              <w:t>.</w:t>
            </w:r>
          </w:p>
        </w:tc>
        <w:tc>
          <w:tcPr>
            <w:tcW w:w="3978" w:type="dxa"/>
            <w:vAlign w:val="center"/>
          </w:tcPr>
          <w:p w14:paraId="2137819A" w14:textId="77777777" w:rsidR="009D7422" w:rsidRPr="002C3350" w:rsidRDefault="009D7422" w:rsidP="009D7422">
            <w:pPr>
              <w:jc w:val="left"/>
              <w:rPr>
                <w:sz w:val="18"/>
                <w:szCs w:val="18"/>
              </w:rPr>
            </w:pPr>
          </w:p>
        </w:tc>
        <w:tc>
          <w:tcPr>
            <w:tcW w:w="926" w:type="dxa"/>
            <w:vAlign w:val="center"/>
          </w:tcPr>
          <w:p w14:paraId="6973A47E" w14:textId="77777777" w:rsidR="009D7422" w:rsidRPr="002C3350" w:rsidRDefault="009D7422" w:rsidP="009D7422">
            <w:pPr>
              <w:jc w:val="center"/>
              <w:rPr>
                <w:sz w:val="18"/>
                <w:szCs w:val="18"/>
              </w:rPr>
            </w:pPr>
          </w:p>
        </w:tc>
      </w:tr>
      <w:tr w:rsidR="009D7422" w:rsidRPr="002C3350" w14:paraId="265F2A23" w14:textId="77777777" w:rsidTr="00B260F2">
        <w:trPr>
          <w:trHeight w:val="283"/>
        </w:trPr>
        <w:tc>
          <w:tcPr>
            <w:tcW w:w="517" w:type="dxa"/>
            <w:vAlign w:val="center"/>
          </w:tcPr>
          <w:p w14:paraId="2A5E6122"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01C118DE" w14:textId="4B82C319" w:rsidR="009D7422" w:rsidRPr="009633A4" w:rsidRDefault="009D7422" w:rsidP="009D7422">
            <w:pPr>
              <w:jc w:val="left"/>
              <w:rPr>
                <w:rFonts w:eastAsiaTheme="minorHAnsi" w:cs="Arial"/>
                <w:sz w:val="18"/>
                <w:szCs w:val="20"/>
                <w:highlight w:val="yellow"/>
                <w:lang w:eastAsia="en-US"/>
              </w:rPr>
            </w:pPr>
            <w:r w:rsidRPr="009D7422">
              <w:rPr>
                <w:rFonts w:eastAsiaTheme="minorHAnsi" w:cs="Arial"/>
                <w:sz w:val="18"/>
                <w:szCs w:val="20"/>
                <w:lang w:eastAsia="en-US"/>
              </w:rPr>
              <w:t>Tvorba matričních dokladů na profesionální</w:t>
            </w:r>
            <w:r>
              <w:rPr>
                <w:rFonts w:eastAsiaTheme="minorHAnsi" w:cs="Arial"/>
                <w:sz w:val="18"/>
                <w:szCs w:val="20"/>
                <w:lang w:eastAsia="en-US"/>
              </w:rPr>
              <w:t xml:space="preserve"> </w:t>
            </w:r>
            <w:r w:rsidRPr="009D7422">
              <w:rPr>
                <w:rFonts w:eastAsiaTheme="minorHAnsi" w:cs="Arial"/>
                <w:sz w:val="18"/>
                <w:szCs w:val="20"/>
                <w:lang w:eastAsia="en-US"/>
              </w:rPr>
              <w:t>úrovni</w:t>
            </w:r>
            <w:r>
              <w:rPr>
                <w:rFonts w:eastAsiaTheme="minorHAnsi" w:cs="Arial"/>
                <w:sz w:val="18"/>
                <w:szCs w:val="20"/>
                <w:lang w:eastAsia="en-US"/>
              </w:rPr>
              <w:t>.</w:t>
            </w:r>
          </w:p>
        </w:tc>
        <w:tc>
          <w:tcPr>
            <w:tcW w:w="3978" w:type="dxa"/>
            <w:vAlign w:val="center"/>
          </w:tcPr>
          <w:p w14:paraId="67E3A302" w14:textId="77777777" w:rsidR="009D7422" w:rsidRPr="002C3350" w:rsidRDefault="009D7422" w:rsidP="009D7422">
            <w:pPr>
              <w:jc w:val="left"/>
              <w:rPr>
                <w:sz w:val="18"/>
                <w:szCs w:val="18"/>
              </w:rPr>
            </w:pPr>
          </w:p>
        </w:tc>
        <w:tc>
          <w:tcPr>
            <w:tcW w:w="926" w:type="dxa"/>
            <w:vAlign w:val="center"/>
          </w:tcPr>
          <w:p w14:paraId="22F183EF" w14:textId="77777777" w:rsidR="009D7422" w:rsidRPr="002C3350" w:rsidRDefault="009D7422" w:rsidP="009D7422">
            <w:pPr>
              <w:jc w:val="center"/>
              <w:rPr>
                <w:sz w:val="18"/>
                <w:szCs w:val="18"/>
              </w:rPr>
            </w:pPr>
          </w:p>
        </w:tc>
      </w:tr>
      <w:tr w:rsidR="009D7422" w:rsidRPr="002C3350" w14:paraId="4BB9B628" w14:textId="77777777" w:rsidTr="00B260F2">
        <w:trPr>
          <w:trHeight w:val="283"/>
        </w:trPr>
        <w:tc>
          <w:tcPr>
            <w:tcW w:w="517" w:type="dxa"/>
            <w:vAlign w:val="center"/>
          </w:tcPr>
          <w:p w14:paraId="65158C71"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06B9BD52" w14:textId="4D0D4E53"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Doplnění</w:t>
            </w:r>
            <w:r w:rsidR="001D4C76">
              <w:rPr>
                <w:rFonts w:eastAsiaTheme="minorHAnsi" w:cs="Arial"/>
                <w:sz w:val="18"/>
                <w:szCs w:val="20"/>
                <w:lang w:eastAsia="en-US"/>
              </w:rPr>
              <w:t xml:space="preserve"> o </w:t>
            </w:r>
            <w:r w:rsidRPr="009D7422">
              <w:rPr>
                <w:rFonts w:eastAsiaTheme="minorHAnsi" w:cs="Arial"/>
                <w:sz w:val="18"/>
                <w:szCs w:val="20"/>
                <w:lang w:eastAsia="en-US"/>
              </w:rPr>
              <w:t>šablony pro vyplnění formulářů</w:t>
            </w:r>
            <w:r>
              <w:rPr>
                <w:rFonts w:eastAsiaTheme="minorHAnsi" w:cs="Arial"/>
                <w:sz w:val="18"/>
                <w:szCs w:val="20"/>
                <w:lang w:eastAsia="en-US"/>
              </w:rPr>
              <w:t>.</w:t>
            </w:r>
          </w:p>
        </w:tc>
        <w:tc>
          <w:tcPr>
            <w:tcW w:w="3978" w:type="dxa"/>
            <w:vAlign w:val="center"/>
          </w:tcPr>
          <w:p w14:paraId="1EA0A658" w14:textId="77777777" w:rsidR="009D7422" w:rsidRPr="002C3350" w:rsidRDefault="009D7422" w:rsidP="009D7422">
            <w:pPr>
              <w:jc w:val="left"/>
              <w:rPr>
                <w:sz w:val="18"/>
                <w:szCs w:val="18"/>
              </w:rPr>
            </w:pPr>
          </w:p>
        </w:tc>
        <w:tc>
          <w:tcPr>
            <w:tcW w:w="926" w:type="dxa"/>
            <w:vAlign w:val="center"/>
          </w:tcPr>
          <w:p w14:paraId="141A3040" w14:textId="77777777" w:rsidR="009D7422" w:rsidRPr="002C3350" w:rsidRDefault="009D7422" w:rsidP="009D7422">
            <w:pPr>
              <w:jc w:val="center"/>
              <w:rPr>
                <w:sz w:val="18"/>
                <w:szCs w:val="18"/>
              </w:rPr>
            </w:pPr>
          </w:p>
        </w:tc>
      </w:tr>
      <w:tr w:rsidR="009D7422" w:rsidRPr="002C3350" w14:paraId="7E08BA24" w14:textId="77777777" w:rsidTr="00B260F2">
        <w:trPr>
          <w:trHeight w:val="283"/>
        </w:trPr>
        <w:tc>
          <w:tcPr>
            <w:tcW w:w="517" w:type="dxa"/>
            <w:vAlign w:val="center"/>
          </w:tcPr>
          <w:p w14:paraId="397697B6"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15A6EF0C" w14:textId="6FFB50A0"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Řešení oprav chybně zadaných údajů</w:t>
            </w:r>
            <w:r w:rsidR="001D4C76">
              <w:rPr>
                <w:rFonts w:eastAsiaTheme="minorHAnsi" w:cs="Arial"/>
                <w:sz w:val="18"/>
                <w:szCs w:val="20"/>
                <w:lang w:eastAsia="en-US"/>
              </w:rPr>
              <w:t xml:space="preserve"> u </w:t>
            </w:r>
            <w:r w:rsidRPr="009D7422">
              <w:rPr>
                <w:rFonts w:eastAsiaTheme="minorHAnsi" w:cs="Arial"/>
                <w:sz w:val="18"/>
                <w:szCs w:val="20"/>
                <w:lang w:eastAsia="en-US"/>
              </w:rPr>
              <w:t>mat.</w:t>
            </w:r>
            <w:r>
              <w:rPr>
                <w:rFonts w:eastAsiaTheme="minorHAnsi" w:cs="Arial"/>
                <w:sz w:val="18"/>
                <w:szCs w:val="20"/>
                <w:lang w:eastAsia="en-US"/>
              </w:rPr>
              <w:t xml:space="preserve"> </w:t>
            </w:r>
            <w:r w:rsidRPr="009D7422">
              <w:rPr>
                <w:rFonts w:eastAsiaTheme="minorHAnsi" w:cs="Arial"/>
                <w:sz w:val="18"/>
                <w:szCs w:val="20"/>
                <w:lang w:eastAsia="en-US"/>
              </w:rPr>
              <w:t>událostí</w:t>
            </w:r>
            <w:r>
              <w:rPr>
                <w:rFonts w:eastAsiaTheme="minorHAnsi" w:cs="Arial"/>
                <w:sz w:val="18"/>
                <w:szCs w:val="20"/>
                <w:lang w:eastAsia="en-US"/>
              </w:rPr>
              <w:t>.</w:t>
            </w:r>
          </w:p>
        </w:tc>
        <w:tc>
          <w:tcPr>
            <w:tcW w:w="3978" w:type="dxa"/>
            <w:vAlign w:val="center"/>
          </w:tcPr>
          <w:p w14:paraId="402D4F3D" w14:textId="77777777" w:rsidR="009D7422" w:rsidRPr="002C3350" w:rsidRDefault="009D7422" w:rsidP="009D7422">
            <w:pPr>
              <w:jc w:val="left"/>
              <w:rPr>
                <w:sz w:val="18"/>
                <w:szCs w:val="18"/>
              </w:rPr>
            </w:pPr>
          </w:p>
        </w:tc>
        <w:tc>
          <w:tcPr>
            <w:tcW w:w="926" w:type="dxa"/>
            <w:vAlign w:val="center"/>
          </w:tcPr>
          <w:p w14:paraId="2545B3A0" w14:textId="77777777" w:rsidR="009D7422" w:rsidRPr="002C3350" w:rsidRDefault="009D7422" w:rsidP="009D7422">
            <w:pPr>
              <w:jc w:val="center"/>
              <w:rPr>
                <w:sz w:val="18"/>
                <w:szCs w:val="18"/>
              </w:rPr>
            </w:pPr>
          </w:p>
        </w:tc>
      </w:tr>
      <w:tr w:rsidR="009D7422" w:rsidRPr="002C3350" w14:paraId="5D417491" w14:textId="77777777" w:rsidTr="00B260F2">
        <w:trPr>
          <w:trHeight w:val="283"/>
        </w:trPr>
        <w:tc>
          <w:tcPr>
            <w:tcW w:w="517" w:type="dxa"/>
            <w:vAlign w:val="center"/>
          </w:tcPr>
          <w:p w14:paraId="0A426C54"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31429BCC" w14:textId="7E59322D"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Řešení přístupových práv</w:t>
            </w:r>
            <w:r w:rsidR="001D4C76">
              <w:rPr>
                <w:rFonts w:eastAsiaTheme="minorHAnsi" w:cs="Arial"/>
                <w:sz w:val="18"/>
                <w:szCs w:val="20"/>
                <w:lang w:eastAsia="en-US"/>
              </w:rPr>
              <w:t xml:space="preserve"> i </w:t>
            </w:r>
            <w:r w:rsidRPr="009D7422">
              <w:rPr>
                <w:rFonts w:eastAsiaTheme="minorHAnsi" w:cs="Arial"/>
                <w:sz w:val="18"/>
                <w:szCs w:val="20"/>
                <w:lang w:eastAsia="en-US"/>
              </w:rPr>
              <w:t>dohledatelnost</w:t>
            </w:r>
            <w:r>
              <w:rPr>
                <w:rFonts w:eastAsiaTheme="minorHAnsi" w:cs="Arial"/>
                <w:sz w:val="18"/>
                <w:szCs w:val="20"/>
                <w:lang w:eastAsia="en-US"/>
              </w:rPr>
              <w:t xml:space="preserve"> </w:t>
            </w:r>
            <w:r w:rsidRPr="009D7422">
              <w:rPr>
                <w:rFonts w:eastAsiaTheme="minorHAnsi" w:cs="Arial"/>
                <w:sz w:val="18"/>
                <w:szCs w:val="20"/>
                <w:lang w:eastAsia="en-US"/>
              </w:rPr>
              <w:t>informací</w:t>
            </w:r>
            <w:r w:rsidR="001D4C76">
              <w:rPr>
                <w:rFonts w:eastAsiaTheme="minorHAnsi" w:cs="Arial"/>
                <w:sz w:val="18"/>
                <w:szCs w:val="20"/>
                <w:lang w:eastAsia="en-US"/>
              </w:rPr>
              <w:t xml:space="preserve"> a </w:t>
            </w:r>
            <w:r w:rsidRPr="009D7422">
              <w:rPr>
                <w:rFonts w:eastAsiaTheme="minorHAnsi" w:cs="Arial"/>
                <w:sz w:val="18"/>
                <w:szCs w:val="20"/>
                <w:lang w:eastAsia="en-US"/>
              </w:rPr>
              <w:t>změn</w:t>
            </w:r>
            <w:r>
              <w:rPr>
                <w:rFonts w:eastAsiaTheme="minorHAnsi" w:cs="Arial"/>
                <w:sz w:val="18"/>
                <w:szCs w:val="20"/>
                <w:lang w:eastAsia="en-US"/>
              </w:rPr>
              <w:t>.</w:t>
            </w:r>
          </w:p>
        </w:tc>
        <w:tc>
          <w:tcPr>
            <w:tcW w:w="3978" w:type="dxa"/>
            <w:vAlign w:val="center"/>
          </w:tcPr>
          <w:p w14:paraId="635FAD4F" w14:textId="77777777" w:rsidR="009D7422" w:rsidRPr="002C3350" w:rsidRDefault="009D7422" w:rsidP="009D7422">
            <w:pPr>
              <w:jc w:val="left"/>
              <w:rPr>
                <w:sz w:val="18"/>
                <w:szCs w:val="18"/>
              </w:rPr>
            </w:pPr>
          </w:p>
        </w:tc>
        <w:tc>
          <w:tcPr>
            <w:tcW w:w="926" w:type="dxa"/>
            <w:vAlign w:val="center"/>
          </w:tcPr>
          <w:p w14:paraId="6888A57C" w14:textId="77777777" w:rsidR="009D7422" w:rsidRPr="002C3350" w:rsidRDefault="009D7422" w:rsidP="009D7422">
            <w:pPr>
              <w:jc w:val="center"/>
              <w:rPr>
                <w:sz w:val="18"/>
                <w:szCs w:val="18"/>
              </w:rPr>
            </w:pPr>
          </w:p>
        </w:tc>
      </w:tr>
      <w:tr w:rsidR="009D7422" w:rsidRPr="002C3350" w14:paraId="1289EDA7" w14:textId="77777777" w:rsidTr="00B260F2">
        <w:trPr>
          <w:trHeight w:val="283"/>
        </w:trPr>
        <w:tc>
          <w:tcPr>
            <w:tcW w:w="517" w:type="dxa"/>
            <w:vAlign w:val="center"/>
          </w:tcPr>
          <w:p w14:paraId="4B1B7A58"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78316159" w14:textId="2F83C6BB"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Nastavení tiskových sestav na celostátně</w:t>
            </w:r>
            <w:r>
              <w:rPr>
                <w:rFonts w:eastAsiaTheme="minorHAnsi" w:cs="Arial"/>
                <w:sz w:val="18"/>
                <w:szCs w:val="20"/>
                <w:lang w:eastAsia="en-US"/>
              </w:rPr>
              <w:t xml:space="preserve"> </w:t>
            </w:r>
            <w:r w:rsidRPr="009D7422">
              <w:rPr>
                <w:rFonts w:eastAsiaTheme="minorHAnsi" w:cs="Arial"/>
                <w:sz w:val="18"/>
                <w:szCs w:val="20"/>
                <w:lang w:eastAsia="en-US"/>
              </w:rPr>
              <w:t>platné</w:t>
            </w:r>
            <w:r>
              <w:rPr>
                <w:rFonts w:eastAsiaTheme="minorHAnsi" w:cs="Arial"/>
                <w:sz w:val="18"/>
                <w:szCs w:val="20"/>
                <w:lang w:eastAsia="en-US"/>
              </w:rPr>
              <w:t xml:space="preserve"> </w:t>
            </w:r>
            <w:r w:rsidRPr="009D7422">
              <w:rPr>
                <w:rFonts w:eastAsiaTheme="minorHAnsi" w:cs="Arial"/>
                <w:sz w:val="18"/>
                <w:szCs w:val="20"/>
                <w:lang w:eastAsia="en-US"/>
              </w:rPr>
              <w:t>formuláře</w:t>
            </w:r>
            <w:r w:rsidR="001D4C76">
              <w:rPr>
                <w:rFonts w:eastAsiaTheme="minorHAnsi" w:cs="Arial"/>
                <w:sz w:val="18"/>
                <w:szCs w:val="20"/>
                <w:lang w:eastAsia="en-US"/>
              </w:rPr>
              <w:t xml:space="preserve"> a </w:t>
            </w:r>
            <w:r w:rsidRPr="009D7422">
              <w:rPr>
                <w:rFonts w:eastAsiaTheme="minorHAnsi" w:cs="Arial"/>
                <w:sz w:val="18"/>
                <w:szCs w:val="20"/>
                <w:lang w:eastAsia="en-US"/>
              </w:rPr>
              <w:t>evidence dle platné legislativy</w:t>
            </w:r>
            <w:r>
              <w:rPr>
                <w:rFonts w:eastAsiaTheme="minorHAnsi" w:cs="Arial"/>
                <w:sz w:val="18"/>
                <w:szCs w:val="20"/>
                <w:lang w:eastAsia="en-US"/>
              </w:rPr>
              <w:t>.</w:t>
            </w:r>
          </w:p>
        </w:tc>
        <w:tc>
          <w:tcPr>
            <w:tcW w:w="3978" w:type="dxa"/>
            <w:vAlign w:val="center"/>
          </w:tcPr>
          <w:p w14:paraId="19709C4E" w14:textId="77777777" w:rsidR="009D7422" w:rsidRPr="002C3350" w:rsidRDefault="009D7422" w:rsidP="009D7422">
            <w:pPr>
              <w:jc w:val="left"/>
              <w:rPr>
                <w:sz w:val="18"/>
                <w:szCs w:val="18"/>
              </w:rPr>
            </w:pPr>
          </w:p>
        </w:tc>
        <w:tc>
          <w:tcPr>
            <w:tcW w:w="926" w:type="dxa"/>
            <w:vAlign w:val="center"/>
          </w:tcPr>
          <w:p w14:paraId="10291150" w14:textId="77777777" w:rsidR="009D7422" w:rsidRPr="002C3350" w:rsidRDefault="009D7422" w:rsidP="009D7422">
            <w:pPr>
              <w:jc w:val="center"/>
              <w:rPr>
                <w:sz w:val="18"/>
                <w:szCs w:val="18"/>
              </w:rPr>
            </w:pPr>
          </w:p>
        </w:tc>
      </w:tr>
      <w:tr w:rsidR="009D7422" w:rsidRPr="002C3350" w14:paraId="12D6906A" w14:textId="77777777" w:rsidTr="00B260F2">
        <w:trPr>
          <w:trHeight w:val="283"/>
        </w:trPr>
        <w:tc>
          <w:tcPr>
            <w:tcW w:w="517" w:type="dxa"/>
            <w:vAlign w:val="center"/>
          </w:tcPr>
          <w:p w14:paraId="3321B572"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2F3A96EE" w14:textId="3B491CD6"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Součástí řešení</w:t>
            </w:r>
            <w:r w:rsidR="001D4C76">
              <w:rPr>
                <w:rFonts w:eastAsiaTheme="minorHAnsi" w:cs="Arial"/>
                <w:sz w:val="18"/>
                <w:szCs w:val="20"/>
                <w:lang w:eastAsia="en-US"/>
              </w:rPr>
              <w:t xml:space="preserve"> i </w:t>
            </w:r>
            <w:r w:rsidRPr="009D7422">
              <w:rPr>
                <w:rFonts w:eastAsiaTheme="minorHAnsi" w:cs="Arial"/>
                <w:sz w:val="18"/>
                <w:szCs w:val="20"/>
                <w:lang w:eastAsia="en-US"/>
              </w:rPr>
              <w:t>další doprovodné evidence</w:t>
            </w:r>
            <w:r>
              <w:rPr>
                <w:rFonts w:eastAsiaTheme="minorHAnsi" w:cs="Arial"/>
                <w:sz w:val="18"/>
                <w:szCs w:val="20"/>
                <w:lang w:eastAsia="en-US"/>
              </w:rPr>
              <w:t xml:space="preserve"> </w:t>
            </w:r>
            <w:r w:rsidRPr="009D7422">
              <w:rPr>
                <w:rFonts w:eastAsiaTheme="minorHAnsi" w:cs="Arial"/>
                <w:sz w:val="18"/>
                <w:szCs w:val="20"/>
                <w:lang w:eastAsia="en-US"/>
              </w:rPr>
              <w:t>(změna</w:t>
            </w:r>
            <w:r>
              <w:rPr>
                <w:rFonts w:eastAsiaTheme="minorHAnsi" w:cs="Arial"/>
                <w:sz w:val="18"/>
                <w:szCs w:val="20"/>
                <w:lang w:eastAsia="en-US"/>
              </w:rPr>
              <w:t xml:space="preserve"> </w:t>
            </w:r>
            <w:r w:rsidRPr="009D7422">
              <w:rPr>
                <w:rFonts w:eastAsiaTheme="minorHAnsi" w:cs="Arial"/>
                <w:sz w:val="18"/>
                <w:szCs w:val="20"/>
                <w:lang w:eastAsia="en-US"/>
              </w:rPr>
              <w:t>příjmení, určení otcovství, příprava</w:t>
            </w:r>
            <w:r>
              <w:rPr>
                <w:rFonts w:eastAsiaTheme="minorHAnsi" w:cs="Arial"/>
                <w:sz w:val="18"/>
                <w:szCs w:val="20"/>
                <w:lang w:eastAsia="en-US"/>
              </w:rPr>
              <w:t xml:space="preserve"> </w:t>
            </w:r>
            <w:r w:rsidRPr="009D7422">
              <w:rPr>
                <w:rFonts w:eastAsiaTheme="minorHAnsi" w:cs="Arial"/>
                <w:sz w:val="18"/>
                <w:szCs w:val="20"/>
                <w:lang w:eastAsia="en-US"/>
              </w:rPr>
              <w:t>sňatků)</w:t>
            </w:r>
            <w:r>
              <w:rPr>
                <w:rFonts w:eastAsiaTheme="minorHAnsi" w:cs="Arial"/>
                <w:sz w:val="18"/>
                <w:szCs w:val="20"/>
                <w:lang w:eastAsia="en-US"/>
              </w:rPr>
              <w:t>.</w:t>
            </w:r>
          </w:p>
        </w:tc>
        <w:tc>
          <w:tcPr>
            <w:tcW w:w="3978" w:type="dxa"/>
            <w:vAlign w:val="center"/>
          </w:tcPr>
          <w:p w14:paraId="75BCEAFF" w14:textId="77777777" w:rsidR="009D7422" w:rsidRPr="002C3350" w:rsidRDefault="009D7422" w:rsidP="009D7422">
            <w:pPr>
              <w:jc w:val="left"/>
              <w:rPr>
                <w:sz w:val="18"/>
                <w:szCs w:val="18"/>
              </w:rPr>
            </w:pPr>
          </w:p>
        </w:tc>
        <w:tc>
          <w:tcPr>
            <w:tcW w:w="926" w:type="dxa"/>
            <w:vAlign w:val="center"/>
          </w:tcPr>
          <w:p w14:paraId="6B901DDD" w14:textId="77777777" w:rsidR="009D7422" w:rsidRPr="002C3350" w:rsidRDefault="009D7422" w:rsidP="009D7422">
            <w:pPr>
              <w:jc w:val="center"/>
              <w:rPr>
                <w:sz w:val="18"/>
                <w:szCs w:val="18"/>
              </w:rPr>
            </w:pPr>
          </w:p>
        </w:tc>
      </w:tr>
      <w:tr w:rsidR="009D7422" w:rsidRPr="002C3350" w14:paraId="00D36C7C" w14:textId="77777777" w:rsidTr="00B260F2">
        <w:trPr>
          <w:trHeight w:val="283"/>
        </w:trPr>
        <w:tc>
          <w:tcPr>
            <w:tcW w:w="517" w:type="dxa"/>
            <w:vAlign w:val="center"/>
          </w:tcPr>
          <w:p w14:paraId="64BCB810"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36EE3C11" w14:textId="7DED0F2B"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Možnost otevření aplikace Legalizace</w:t>
            </w:r>
            <w:r w:rsidR="001D4C76">
              <w:rPr>
                <w:rFonts w:eastAsiaTheme="minorHAnsi" w:cs="Arial"/>
                <w:sz w:val="18"/>
                <w:szCs w:val="20"/>
                <w:lang w:eastAsia="en-US"/>
              </w:rPr>
              <w:t xml:space="preserve"> z </w:t>
            </w:r>
            <w:r w:rsidRPr="009D7422">
              <w:rPr>
                <w:rFonts w:eastAsiaTheme="minorHAnsi" w:cs="Arial"/>
                <w:sz w:val="18"/>
                <w:szCs w:val="20"/>
                <w:lang w:eastAsia="en-US"/>
              </w:rPr>
              <w:t>nástroje</w:t>
            </w:r>
            <w:r>
              <w:rPr>
                <w:rFonts w:eastAsiaTheme="minorHAnsi" w:cs="Arial"/>
                <w:sz w:val="18"/>
                <w:szCs w:val="20"/>
                <w:lang w:eastAsia="en-US"/>
              </w:rPr>
              <w:t>.</w:t>
            </w:r>
          </w:p>
        </w:tc>
        <w:tc>
          <w:tcPr>
            <w:tcW w:w="3978" w:type="dxa"/>
            <w:vAlign w:val="center"/>
          </w:tcPr>
          <w:p w14:paraId="6C83347C" w14:textId="77777777" w:rsidR="009D7422" w:rsidRPr="002C3350" w:rsidRDefault="009D7422" w:rsidP="009D7422">
            <w:pPr>
              <w:jc w:val="left"/>
              <w:rPr>
                <w:sz w:val="18"/>
                <w:szCs w:val="18"/>
              </w:rPr>
            </w:pPr>
          </w:p>
        </w:tc>
        <w:tc>
          <w:tcPr>
            <w:tcW w:w="926" w:type="dxa"/>
            <w:vAlign w:val="center"/>
          </w:tcPr>
          <w:p w14:paraId="008170DD" w14:textId="77777777" w:rsidR="009D7422" w:rsidRPr="002C3350" w:rsidRDefault="009D7422" w:rsidP="009D7422">
            <w:pPr>
              <w:jc w:val="center"/>
              <w:rPr>
                <w:sz w:val="18"/>
                <w:szCs w:val="18"/>
              </w:rPr>
            </w:pPr>
          </w:p>
        </w:tc>
      </w:tr>
      <w:tr w:rsidR="009D7422" w:rsidRPr="002C3350" w14:paraId="0B85409D" w14:textId="77777777" w:rsidTr="00B260F2">
        <w:trPr>
          <w:trHeight w:val="283"/>
        </w:trPr>
        <w:tc>
          <w:tcPr>
            <w:tcW w:w="517" w:type="dxa"/>
            <w:vAlign w:val="center"/>
          </w:tcPr>
          <w:p w14:paraId="49F58C3E"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6C11F887" w14:textId="5AA84346"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Matrika pro ověření podpisů</w:t>
            </w:r>
            <w:r w:rsidR="001D4C76">
              <w:rPr>
                <w:rFonts w:eastAsiaTheme="minorHAnsi" w:cs="Arial"/>
                <w:sz w:val="18"/>
                <w:szCs w:val="20"/>
                <w:lang w:eastAsia="en-US"/>
              </w:rPr>
              <w:t xml:space="preserve"> a </w:t>
            </w:r>
            <w:r w:rsidRPr="009D7422">
              <w:rPr>
                <w:rFonts w:eastAsiaTheme="minorHAnsi" w:cs="Arial"/>
                <w:sz w:val="18"/>
                <w:szCs w:val="20"/>
                <w:lang w:eastAsia="en-US"/>
              </w:rPr>
              <w:t>listin</w:t>
            </w:r>
            <w:r>
              <w:rPr>
                <w:rFonts w:eastAsiaTheme="minorHAnsi" w:cs="Arial"/>
                <w:sz w:val="18"/>
                <w:szCs w:val="20"/>
                <w:lang w:eastAsia="en-US"/>
              </w:rPr>
              <w:t>.</w:t>
            </w:r>
          </w:p>
        </w:tc>
        <w:tc>
          <w:tcPr>
            <w:tcW w:w="3978" w:type="dxa"/>
            <w:vAlign w:val="center"/>
          </w:tcPr>
          <w:p w14:paraId="08784802" w14:textId="77777777" w:rsidR="009D7422" w:rsidRPr="002C3350" w:rsidRDefault="009D7422" w:rsidP="009D7422">
            <w:pPr>
              <w:jc w:val="left"/>
              <w:rPr>
                <w:sz w:val="18"/>
                <w:szCs w:val="18"/>
              </w:rPr>
            </w:pPr>
          </w:p>
        </w:tc>
        <w:tc>
          <w:tcPr>
            <w:tcW w:w="926" w:type="dxa"/>
            <w:vAlign w:val="center"/>
          </w:tcPr>
          <w:p w14:paraId="096F3D09" w14:textId="77777777" w:rsidR="009D7422" w:rsidRPr="002C3350" w:rsidRDefault="009D7422" w:rsidP="009D7422">
            <w:pPr>
              <w:jc w:val="center"/>
              <w:rPr>
                <w:sz w:val="18"/>
                <w:szCs w:val="18"/>
              </w:rPr>
            </w:pPr>
          </w:p>
        </w:tc>
      </w:tr>
      <w:tr w:rsidR="009D7422" w:rsidRPr="002C3350" w14:paraId="63E4E043" w14:textId="77777777" w:rsidTr="00B260F2">
        <w:trPr>
          <w:trHeight w:val="283"/>
        </w:trPr>
        <w:tc>
          <w:tcPr>
            <w:tcW w:w="517" w:type="dxa"/>
            <w:vAlign w:val="center"/>
          </w:tcPr>
          <w:p w14:paraId="120C7F4F"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047CBCFD" w14:textId="6A924E87"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Zpracování statistických hlášení</w:t>
            </w:r>
            <w:r>
              <w:rPr>
                <w:rFonts w:eastAsiaTheme="minorHAnsi" w:cs="Arial"/>
                <w:sz w:val="18"/>
                <w:szCs w:val="20"/>
                <w:lang w:eastAsia="en-US"/>
              </w:rPr>
              <w:t xml:space="preserve"> </w:t>
            </w:r>
            <w:r w:rsidRPr="009D7422">
              <w:rPr>
                <w:rFonts w:eastAsiaTheme="minorHAnsi" w:cs="Arial"/>
                <w:sz w:val="18"/>
                <w:szCs w:val="20"/>
                <w:lang w:eastAsia="en-US"/>
              </w:rPr>
              <w:t>prostřednictvím</w:t>
            </w:r>
            <w:r>
              <w:rPr>
                <w:rFonts w:eastAsiaTheme="minorHAnsi" w:cs="Arial"/>
                <w:sz w:val="18"/>
                <w:szCs w:val="20"/>
                <w:lang w:eastAsia="en-US"/>
              </w:rPr>
              <w:t xml:space="preserve"> </w:t>
            </w:r>
            <w:r w:rsidRPr="009D7422">
              <w:rPr>
                <w:rFonts w:eastAsiaTheme="minorHAnsi" w:cs="Arial"/>
                <w:sz w:val="18"/>
                <w:szCs w:val="20"/>
                <w:lang w:eastAsia="en-US"/>
              </w:rPr>
              <w:t>XML souborů</w:t>
            </w:r>
            <w:r w:rsidR="001D4C76">
              <w:rPr>
                <w:rFonts w:eastAsiaTheme="minorHAnsi" w:cs="Arial"/>
                <w:sz w:val="18"/>
                <w:szCs w:val="20"/>
                <w:lang w:eastAsia="en-US"/>
              </w:rPr>
              <w:t xml:space="preserve"> a </w:t>
            </w:r>
            <w:r w:rsidRPr="009D7422">
              <w:rPr>
                <w:rFonts w:eastAsiaTheme="minorHAnsi" w:cs="Arial"/>
                <w:sz w:val="18"/>
                <w:szCs w:val="20"/>
                <w:lang w:eastAsia="en-US"/>
              </w:rPr>
              <w:t>součinnost</w:t>
            </w:r>
            <w:r w:rsidR="001D4C76">
              <w:rPr>
                <w:rFonts w:eastAsiaTheme="minorHAnsi" w:cs="Arial"/>
                <w:sz w:val="18"/>
                <w:szCs w:val="20"/>
                <w:lang w:eastAsia="en-US"/>
              </w:rPr>
              <w:t xml:space="preserve"> s </w:t>
            </w:r>
            <w:r w:rsidRPr="009D7422">
              <w:rPr>
                <w:rFonts w:eastAsiaTheme="minorHAnsi" w:cs="Arial"/>
                <w:sz w:val="18"/>
                <w:szCs w:val="20"/>
                <w:lang w:eastAsia="en-US"/>
              </w:rPr>
              <w:t xml:space="preserve">dalšími moduly </w:t>
            </w:r>
            <w:r>
              <w:rPr>
                <w:rFonts w:eastAsiaTheme="minorHAnsi" w:cs="Arial"/>
                <w:sz w:val="18"/>
                <w:szCs w:val="20"/>
                <w:lang w:eastAsia="en-US"/>
              </w:rPr>
              <w:t>EIS.</w:t>
            </w:r>
          </w:p>
        </w:tc>
        <w:tc>
          <w:tcPr>
            <w:tcW w:w="3978" w:type="dxa"/>
            <w:vAlign w:val="center"/>
          </w:tcPr>
          <w:p w14:paraId="406AEDBB" w14:textId="77777777" w:rsidR="009D7422" w:rsidRPr="002C3350" w:rsidRDefault="009D7422" w:rsidP="009D7422">
            <w:pPr>
              <w:jc w:val="left"/>
              <w:rPr>
                <w:sz w:val="18"/>
                <w:szCs w:val="18"/>
              </w:rPr>
            </w:pPr>
          </w:p>
        </w:tc>
        <w:tc>
          <w:tcPr>
            <w:tcW w:w="926" w:type="dxa"/>
            <w:vAlign w:val="center"/>
          </w:tcPr>
          <w:p w14:paraId="612F0522" w14:textId="77777777" w:rsidR="009D7422" w:rsidRPr="002C3350" w:rsidRDefault="009D7422" w:rsidP="009D7422">
            <w:pPr>
              <w:jc w:val="center"/>
              <w:rPr>
                <w:sz w:val="18"/>
                <w:szCs w:val="18"/>
              </w:rPr>
            </w:pPr>
          </w:p>
        </w:tc>
      </w:tr>
      <w:tr w:rsidR="009D7422" w:rsidRPr="002C3350" w14:paraId="797A12CB" w14:textId="77777777" w:rsidTr="00B260F2">
        <w:trPr>
          <w:trHeight w:val="283"/>
        </w:trPr>
        <w:tc>
          <w:tcPr>
            <w:tcW w:w="517" w:type="dxa"/>
            <w:vAlign w:val="center"/>
          </w:tcPr>
          <w:p w14:paraId="2E949F5B"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16B242BF" w14:textId="3E8BF517"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Přebírání údajů</w:t>
            </w:r>
            <w:r w:rsidR="001D4C76">
              <w:rPr>
                <w:rFonts w:eastAsiaTheme="minorHAnsi" w:cs="Arial"/>
                <w:sz w:val="18"/>
                <w:szCs w:val="20"/>
                <w:lang w:eastAsia="en-US"/>
              </w:rPr>
              <w:t xml:space="preserve"> z </w:t>
            </w:r>
            <w:r w:rsidRPr="009D7422">
              <w:rPr>
                <w:rFonts w:eastAsiaTheme="minorHAnsi" w:cs="Arial"/>
                <w:sz w:val="18"/>
                <w:szCs w:val="20"/>
                <w:lang w:eastAsia="en-US"/>
              </w:rPr>
              <w:t xml:space="preserve">ostatních </w:t>
            </w:r>
            <w:r w:rsidR="00172E54">
              <w:rPr>
                <w:rFonts w:eastAsiaTheme="minorHAnsi" w:cs="Arial"/>
                <w:sz w:val="18"/>
                <w:szCs w:val="20"/>
                <w:lang w:eastAsia="en-US"/>
              </w:rPr>
              <w:t xml:space="preserve">potřebných </w:t>
            </w:r>
            <w:r w:rsidRPr="009D7422">
              <w:rPr>
                <w:rFonts w:eastAsiaTheme="minorHAnsi" w:cs="Arial"/>
                <w:sz w:val="18"/>
                <w:szCs w:val="20"/>
                <w:lang w:eastAsia="en-US"/>
              </w:rPr>
              <w:t>registračních</w:t>
            </w:r>
            <w:r>
              <w:rPr>
                <w:rFonts w:eastAsiaTheme="minorHAnsi" w:cs="Arial"/>
                <w:sz w:val="18"/>
                <w:szCs w:val="20"/>
                <w:lang w:eastAsia="en-US"/>
              </w:rPr>
              <w:t xml:space="preserve"> </w:t>
            </w:r>
            <w:r w:rsidRPr="009D7422">
              <w:rPr>
                <w:rFonts w:eastAsiaTheme="minorHAnsi" w:cs="Arial"/>
                <w:sz w:val="18"/>
                <w:szCs w:val="20"/>
                <w:lang w:eastAsia="en-US"/>
              </w:rPr>
              <w:t>agend</w:t>
            </w:r>
            <w:r w:rsidR="001D4C76">
              <w:rPr>
                <w:rFonts w:eastAsiaTheme="minorHAnsi" w:cs="Arial"/>
                <w:sz w:val="18"/>
                <w:szCs w:val="20"/>
                <w:lang w:eastAsia="en-US"/>
              </w:rPr>
              <w:t xml:space="preserve"> a </w:t>
            </w:r>
            <w:r w:rsidRPr="009D7422">
              <w:rPr>
                <w:rFonts w:eastAsiaTheme="minorHAnsi" w:cs="Arial"/>
                <w:sz w:val="18"/>
                <w:szCs w:val="20"/>
                <w:lang w:eastAsia="en-US"/>
              </w:rPr>
              <w:t>číselníků při vypisování vstupních dat</w:t>
            </w:r>
            <w:r>
              <w:rPr>
                <w:rFonts w:eastAsiaTheme="minorHAnsi" w:cs="Arial"/>
                <w:sz w:val="18"/>
                <w:szCs w:val="20"/>
                <w:lang w:eastAsia="en-US"/>
              </w:rPr>
              <w:t>.</w:t>
            </w:r>
          </w:p>
        </w:tc>
        <w:tc>
          <w:tcPr>
            <w:tcW w:w="3978" w:type="dxa"/>
            <w:vAlign w:val="center"/>
          </w:tcPr>
          <w:p w14:paraId="4FB76750" w14:textId="77777777" w:rsidR="009D7422" w:rsidRPr="002C3350" w:rsidRDefault="009D7422" w:rsidP="009D7422">
            <w:pPr>
              <w:jc w:val="left"/>
              <w:rPr>
                <w:sz w:val="18"/>
                <w:szCs w:val="18"/>
              </w:rPr>
            </w:pPr>
          </w:p>
        </w:tc>
        <w:tc>
          <w:tcPr>
            <w:tcW w:w="926" w:type="dxa"/>
            <w:vAlign w:val="center"/>
          </w:tcPr>
          <w:p w14:paraId="4A033E4E" w14:textId="77777777" w:rsidR="009D7422" w:rsidRPr="002C3350" w:rsidRDefault="009D7422" w:rsidP="009D7422">
            <w:pPr>
              <w:jc w:val="center"/>
              <w:rPr>
                <w:sz w:val="18"/>
                <w:szCs w:val="18"/>
              </w:rPr>
            </w:pPr>
          </w:p>
        </w:tc>
      </w:tr>
      <w:tr w:rsidR="009D7422" w:rsidRPr="002C3350" w14:paraId="73F718BF" w14:textId="77777777" w:rsidTr="00B260F2">
        <w:trPr>
          <w:trHeight w:val="283"/>
        </w:trPr>
        <w:tc>
          <w:tcPr>
            <w:tcW w:w="517" w:type="dxa"/>
            <w:vAlign w:val="center"/>
          </w:tcPr>
          <w:p w14:paraId="344A9805" w14:textId="77777777" w:rsidR="009D7422" w:rsidRPr="002C3350" w:rsidRDefault="009D7422">
            <w:pPr>
              <w:pStyle w:val="ANormln"/>
              <w:numPr>
                <w:ilvl w:val="0"/>
                <w:numId w:val="19"/>
              </w:numPr>
              <w:spacing w:before="0"/>
              <w:ind w:left="0" w:firstLine="0"/>
              <w:jc w:val="left"/>
              <w:rPr>
                <w:rFonts w:cs="Arial"/>
                <w:sz w:val="18"/>
                <w:szCs w:val="18"/>
              </w:rPr>
            </w:pPr>
          </w:p>
        </w:tc>
        <w:tc>
          <w:tcPr>
            <w:tcW w:w="3977" w:type="dxa"/>
            <w:vAlign w:val="center"/>
          </w:tcPr>
          <w:p w14:paraId="2CB6BBC7" w14:textId="5812F5A2" w:rsidR="009D7422" w:rsidRPr="00843F56" w:rsidRDefault="009D7422" w:rsidP="009D7422">
            <w:pPr>
              <w:jc w:val="left"/>
              <w:rPr>
                <w:rFonts w:eastAsiaTheme="minorHAnsi" w:cs="Arial"/>
                <w:sz w:val="18"/>
                <w:szCs w:val="20"/>
                <w:lang w:eastAsia="en-US"/>
              </w:rPr>
            </w:pPr>
            <w:r w:rsidRPr="009D7422">
              <w:rPr>
                <w:rFonts w:eastAsiaTheme="minorHAnsi" w:cs="Arial"/>
                <w:sz w:val="18"/>
                <w:szCs w:val="20"/>
                <w:lang w:eastAsia="en-US"/>
              </w:rPr>
              <w:t>Vytváření matričních dokladů na přísně zúčtovatelné</w:t>
            </w:r>
            <w:r>
              <w:rPr>
                <w:rFonts w:eastAsiaTheme="minorHAnsi" w:cs="Arial"/>
                <w:sz w:val="18"/>
                <w:szCs w:val="20"/>
                <w:lang w:eastAsia="en-US"/>
              </w:rPr>
              <w:t xml:space="preserve"> </w:t>
            </w:r>
            <w:r w:rsidRPr="009D7422">
              <w:rPr>
                <w:rFonts w:eastAsiaTheme="minorHAnsi" w:cs="Arial"/>
                <w:sz w:val="18"/>
                <w:szCs w:val="20"/>
                <w:lang w:eastAsia="en-US"/>
              </w:rPr>
              <w:t>tiskopisy podle legislativy</w:t>
            </w:r>
            <w:r>
              <w:rPr>
                <w:rFonts w:eastAsiaTheme="minorHAnsi" w:cs="Arial"/>
                <w:sz w:val="18"/>
                <w:szCs w:val="20"/>
                <w:lang w:eastAsia="en-US"/>
              </w:rPr>
              <w:t>.</w:t>
            </w:r>
          </w:p>
        </w:tc>
        <w:tc>
          <w:tcPr>
            <w:tcW w:w="3978" w:type="dxa"/>
            <w:vAlign w:val="center"/>
          </w:tcPr>
          <w:p w14:paraId="794E9177" w14:textId="77777777" w:rsidR="009D7422" w:rsidRPr="002C3350" w:rsidRDefault="009D7422" w:rsidP="009D7422">
            <w:pPr>
              <w:jc w:val="left"/>
              <w:rPr>
                <w:sz w:val="18"/>
                <w:szCs w:val="18"/>
              </w:rPr>
            </w:pPr>
          </w:p>
        </w:tc>
        <w:tc>
          <w:tcPr>
            <w:tcW w:w="926" w:type="dxa"/>
            <w:vAlign w:val="center"/>
          </w:tcPr>
          <w:p w14:paraId="562F69B5" w14:textId="77777777" w:rsidR="009D7422" w:rsidRPr="002C3350" w:rsidRDefault="009D7422" w:rsidP="009D7422">
            <w:pPr>
              <w:jc w:val="center"/>
              <w:rPr>
                <w:sz w:val="18"/>
                <w:szCs w:val="18"/>
              </w:rPr>
            </w:pPr>
          </w:p>
        </w:tc>
      </w:tr>
    </w:tbl>
    <w:p w14:paraId="4A305FD5" w14:textId="77777777" w:rsidR="006D3E1F" w:rsidRPr="002C3350" w:rsidRDefault="006D3E1F" w:rsidP="006D3E1F">
      <w:pPr>
        <w:pStyle w:val="ANormln"/>
      </w:pPr>
      <w:bookmarkStart w:id="106" w:name="_Toc89775773"/>
      <w:bookmarkStart w:id="107" w:name="_Toc107568295"/>
      <w:bookmarkStart w:id="108" w:name="_Toc127804260"/>
    </w:p>
    <w:p w14:paraId="25D25D34" w14:textId="77777777" w:rsidR="000B3185" w:rsidRDefault="000B3185" w:rsidP="000B3185">
      <w:pPr>
        <w:pStyle w:val="Nadpis2"/>
      </w:pPr>
      <w:bookmarkStart w:id="109" w:name="_Toc149130038"/>
      <w:bookmarkEnd w:id="106"/>
      <w:bookmarkEnd w:id="107"/>
      <w:bookmarkEnd w:id="108"/>
      <w:r>
        <w:t>Správa hrobových míst</w:t>
      </w:r>
      <w:bookmarkEnd w:id="109"/>
    </w:p>
    <w:p w14:paraId="43D7E2DE" w14:textId="04E17B15" w:rsidR="005E1356" w:rsidRPr="002C3350" w:rsidRDefault="005E1356" w:rsidP="005E1356">
      <w:pPr>
        <w:pStyle w:val="Titulek"/>
        <w:keepNext/>
        <w:rPr>
          <w:rFonts w:cs="Arial"/>
        </w:rPr>
      </w:pPr>
      <w:bookmarkStart w:id="110" w:name="_Toc149130073"/>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18</w:t>
      </w:r>
      <w:r w:rsidRPr="002C3350">
        <w:rPr>
          <w:rFonts w:cs="Arial"/>
        </w:rPr>
        <w:fldChar w:fldCharType="end"/>
      </w:r>
      <w:r w:rsidRPr="002C3350">
        <w:rPr>
          <w:rFonts w:cs="Arial"/>
        </w:rPr>
        <w:t xml:space="preserve">: </w:t>
      </w:r>
      <w:r w:rsidR="000B3185">
        <w:t>Správa hrobových míst</w:t>
      </w:r>
      <w:bookmarkEnd w:id="110"/>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04"/>
        <w:gridCol w:w="13"/>
        <w:gridCol w:w="4225"/>
        <w:gridCol w:w="3730"/>
        <w:gridCol w:w="926"/>
      </w:tblGrid>
      <w:tr w:rsidR="005E1356" w:rsidRPr="002C3350" w14:paraId="4EC9A74C" w14:textId="77777777" w:rsidTr="0075330A">
        <w:tc>
          <w:tcPr>
            <w:tcW w:w="517" w:type="dxa"/>
            <w:gridSpan w:val="2"/>
            <w:tcBorders>
              <w:top w:val="single" w:sz="4" w:space="0" w:color="808080"/>
            </w:tcBorders>
            <w:vAlign w:val="center"/>
          </w:tcPr>
          <w:p w14:paraId="4C2734BE" w14:textId="77777777" w:rsidR="005E1356" w:rsidRPr="002C3350" w:rsidRDefault="005E1356" w:rsidP="0075330A">
            <w:pPr>
              <w:pStyle w:val="ANormln"/>
              <w:keepNext/>
              <w:jc w:val="center"/>
              <w:rPr>
                <w:rFonts w:cs="Arial"/>
                <w:b/>
                <w:sz w:val="18"/>
                <w:szCs w:val="18"/>
              </w:rPr>
            </w:pPr>
            <w:r w:rsidRPr="002C3350">
              <w:rPr>
                <w:rFonts w:cs="Arial"/>
                <w:b/>
                <w:sz w:val="18"/>
                <w:szCs w:val="18"/>
              </w:rPr>
              <w:t>č.</w:t>
            </w:r>
          </w:p>
        </w:tc>
        <w:tc>
          <w:tcPr>
            <w:tcW w:w="4225" w:type="dxa"/>
            <w:tcBorders>
              <w:top w:val="single" w:sz="4" w:space="0" w:color="808080"/>
            </w:tcBorders>
            <w:vAlign w:val="center"/>
          </w:tcPr>
          <w:p w14:paraId="171F2B8D" w14:textId="50F94BAC" w:rsidR="005E1356" w:rsidRPr="002C3350" w:rsidRDefault="005E1356" w:rsidP="0075330A">
            <w:pPr>
              <w:pStyle w:val="ANormln"/>
              <w:keepNext/>
              <w:jc w:val="center"/>
              <w:rPr>
                <w:rFonts w:cs="Arial"/>
                <w:b/>
                <w:sz w:val="18"/>
                <w:szCs w:val="18"/>
              </w:rPr>
            </w:pPr>
            <w:r w:rsidRPr="002C3350">
              <w:rPr>
                <w:rFonts w:cs="Arial"/>
                <w:b/>
                <w:sz w:val="18"/>
                <w:szCs w:val="18"/>
              </w:rPr>
              <w:t>Specifikace minimálních požadavků</w:t>
            </w:r>
            <w:r w:rsidR="000A680F" w:rsidRPr="002C3350">
              <w:rPr>
                <w:rFonts w:cs="Arial"/>
                <w:b/>
                <w:sz w:val="18"/>
                <w:szCs w:val="18"/>
              </w:rPr>
              <w:t>.</w:t>
            </w:r>
          </w:p>
        </w:tc>
        <w:tc>
          <w:tcPr>
            <w:tcW w:w="3730" w:type="dxa"/>
            <w:tcBorders>
              <w:top w:val="single" w:sz="4" w:space="0" w:color="808080"/>
            </w:tcBorders>
            <w:vAlign w:val="center"/>
          </w:tcPr>
          <w:p w14:paraId="21D6817D" w14:textId="7264E3BB" w:rsidR="005E1356" w:rsidRPr="002C3350" w:rsidRDefault="000A680F" w:rsidP="000B3185">
            <w:pPr>
              <w:pStyle w:val="ANormln"/>
              <w:keepNext/>
              <w:jc w:val="center"/>
              <w:rPr>
                <w:rFonts w:cs="Arial"/>
                <w:b/>
                <w:sz w:val="18"/>
                <w:szCs w:val="18"/>
              </w:rPr>
            </w:pPr>
            <w:r w:rsidRPr="002C3350">
              <w:rPr>
                <w:rFonts w:cs="Arial"/>
                <w:b/>
                <w:sz w:val="18"/>
                <w:szCs w:val="18"/>
              </w:rPr>
              <w:t>Účastníkem nabízená hodnota,</w:t>
            </w:r>
            <w:r w:rsidR="000B3185">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3D3253E7" w14:textId="77777777" w:rsidR="005E1356" w:rsidRPr="002C3350" w:rsidRDefault="005E1356" w:rsidP="0075330A">
            <w:pPr>
              <w:pStyle w:val="ANormln"/>
              <w:keepNext/>
              <w:jc w:val="center"/>
              <w:rPr>
                <w:rFonts w:cs="Arial"/>
                <w:b/>
                <w:sz w:val="18"/>
                <w:szCs w:val="18"/>
              </w:rPr>
            </w:pPr>
            <w:r w:rsidRPr="002C3350">
              <w:rPr>
                <w:rFonts w:cs="Arial"/>
                <w:b/>
                <w:sz w:val="18"/>
                <w:szCs w:val="18"/>
              </w:rPr>
              <w:t>Splněno [ano/ne]</w:t>
            </w:r>
          </w:p>
        </w:tc>
      </w:tr>
      <w:tr w:rsidR="005E1356" w:rsidRPr="002C3350" w14:paraId="6A8B1799" w14:textId="77777777" w:rsidTr="0075330A">
        <w:trPr>
          <w:trHeight w:val="283"/>
        </w:trPr>
        <w:tc>
          <w:tcPr>
            <w:tcW w:w="504" w:type="dxa"/>
            <w:vAlign w:val="center"/>
          </w:tcPr>
          <w:p w14:paraId="2923FB68" w14:textId="77777777" w:rsidR="005E1356" w:rsidRPr="002C3350" w:rsidRDefault="005E1356">
            <w:pPr>
              <w:pStyle w:val="ANormln"/>
              <w:numPr>
                <w:ilvl w:val="0"/>
                <w:numId w:val="17"/>
              </w:numPr>
              <w:spacing w:before="0"/>
              <w:ind w:left="0" w:firstLine="0"/>
              <w:jc w:val="left"/>
              <w:rPr>
                <w:rFonts w:cs="Arial"/>
                <w:sz w:val="18"/>
                <w:szCs w:val="18"/>
              </w:rPr>
            </w:pPr>
          </w:p>
        </w:tc>
        <w:tc>
          <w:tcPr>
            <w:tcW w:w="4238" w:type="dxa"/>
            <w:gridSpan w:val="2"/>
            <w:vAlign w:val="center"/>
          </w:tcPr>
          <w:p w14:paraId="1088BACD" w14:textId="5C909D97" w:rsidR="00E025C1" w:rsidRPr="002C3350" w:rsidRDefault="000B3185" w:rsidP="006D3E1F">
            <w:pPr>
              <w:jc w:val="left"/>
              <w:rPr>
                <w:sz w:val="18"/>
                <w:szCs w:val="18"/>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_Ref138245579 \r \h </w:instrText>
            </w:r>
            <w:r>
              <w:rPr>
                <w:sz w:val="18"/>
                <w:szCs w:val="22"/>
              </w:rPr>
            </w:r>
            <w:r>
              <w:rPr>
                <w:sz w:val="18"/>
                <w:szCs w:val="22"/>
              </w:rPr>
              <w:fldChar w:fldCharType="separate"/>
            </w:r>
            <w:r w:rsidR="00DE6966">
              <w:rPr>
                <w:sz w:val="18"/>
                <w:szCs w:val="22"/>
              </w:rPr>
              <w:t>2.16</w:t>
            </w:r>
            <w:r>
              <w:rPr>
                <w:sz w:val="18"/>
                <w:szCs w:val="22"/>
              </w:rPr>
              <w:fldChar w:fldCharType="end"/>
            </w:r>
            <w:r>
              <w:rPr>
                <w:sz w:val="18"/>
                <w:szCs w:val="22"/>
              </w:rPr>
              <w:t>.</w:t>
            </w:r>
          </w:p>
        </w:tc>
        <w:tc>
          <w:tcPr>
            <w:tcW w:w="3730" w:type="dxa"/>
            <w:vAlign w:val="center"/>
          </w:tcPr>
          <w:p w14:paraId="6873128D" w14:textId="77777777" w:rsidR="005E1356" w:rsidRPr="002C3350" w:rsidRDefault="005E1356" w:rsidP="0075330A">
            <w:pPr>
              <w:jc w:val="left"/>
              <w:rPr>
                <w:sz w:val="18"/>
                <w:szCs w:val="18"/>
              </w:rPr>
            </w:pPr>
          </w:p>
        </w:tc>
        <w:tc>
          <w:tcPr>
            <w:tcW w:w="926" w:type="dxa"/>
            <w:vAlign w:val="center"/>
          </w:tcPr>
          <w:p w14:paraId="219BA163" w14:textId="77777777" w:rsidR="005E1356" w:rsidRPr="002C3350" w:rsidRDefault="005E1356" w:rsidP="0075330A">
            <w:pPr>
              <w:jc w:val="center"/>
              <w:rPr>
                <w:sz w:val="18"/>
                <w:szCs w:val="18"/>
              </w:rPr>
            </w:pPr>
          </w:p>
        </w:tc>
      </w:tr>
      <w:tr w:rsidR="00B23FD8" w:rsidRPr="002C3350" w14:paraId="1C6B2846" w14:textId="77777777" w:rsidTr="0075330A">
        <w:trPr>
          <w:trHeight w:val="283"/>
        </w:trPr>
        <w:tc>
          <w:tcPr>
            <w:tcW w:w="504" w:type="dxa"/>
            <w:vAlign w:val="center"/>
          </w:tcPr>
          <w:p w14:paraId="0687F618"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28F8A1F4" w14:textId="7547F62E" w:rsidR="00B23FD8" w:rsidRPr="002C3350" w:rsidRDefault="000B3185" w:rsidP="006D3E1F">
            <w:pPr>
              <w:jc w:val="left"/>
              <w:rPr>
                <w:sz w:val="18"/>
                <w:szCs w:val="18"/>
              </w:rPr>
            </w:pPr>
            <w:r w:rsidRPr="000B3185">
              <w:rPr>
                <w:sz w:val="18"/>
                <w:szCs w:val="18"/>
              </w:rPr>
              <w:t>Jednoduché</w:t>
            </w:r>
            <w:r w:rsidR="001D4C76">
              <w:rPr>
                <w:sz w:val="18"/>
                <w:szCs w:val="18"/>
              </w:rPr>
              <w:t xml:space="preserve"> a </w:t>
            </w:r>
            <w:r w:rsidRPr="000B3185">
              <w:rPr>
                <w:sz w:val="18"/>
                <w:szCs w:val="18"/>
              </w:rPr>
              <w:t>intuitivní ovládání celého modulu</w:t>
            </w:r>
            <w:r>
              <w:rPr>
                <w:sz w:val="18"/>
                <w:szCs w:val="18"/>
              </w:rPr>
              <w:t>.</w:t>
            </w:r>
          </w:p>
        </w:tc>
        <w:tc>
          <w:tcPr>
            <w:tcW w:w="3730" w:type="dxa"/>
            <w:vAlign w:val="center"/>
          </w:tcPr>
          <w:p w14:paraId="6569E00F" w14:textId="77777777" w:rsidR="00B23FD8" w:rsidRPr="002C3350" w:rsidRDefault="00B23FD8" w:rsidP="0075330A">
            <w:pPr>
              <w:jc w:val="left"/>
              <w:rPr>
                <w:sz w:val="18"/>
                <w:szCs w:val="18"/>
              </w:rPr>
            </w:pPr>
          </w:p>
        </w:tc>
        <w:tc>
          <w:tcPr>
            <w:tcW w:w="926" w:type="dxa"/>
            <w:vAlign w:val="center"/>
          </w:tcPr>
          <w:p w14:paraId="29C59829" w14:textId="77777777" w:rsidR="00B23FD8" w:rsidRPr="002C3350" w:rsidRDefault="00B23FD8" w:rsidP="0075330A">
            <w:pPr>
              <w:jc w:val="center"/>
              <w:rPr>
                <w:sz w:val="18"/>
                <w:szCs w:val="18"/>
              </w:rPr>
            </w:pPr>
          </w:p>
        </w:tc>
      </w:tr>
      <w:tr w:rsidR="00B23FD8" w:rsidRPr="002C3350" w14:paraId="132BA5D9" w14:textId="77777777" w:rsidTr="0075330A">
        <w:trPr>
          <w:trHeight w:val="283"/>
        </w:trPr>
        <w:tc>
          <w:tcPr>
            <w:tcW w:w="504" w:type="dxa"/>
            <w:vAlign w:val="center"/>
          </w:tcPr>
          <w:p w14:paraId="3B64F1B8"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2A99FA5C" w14:textId="37D369DC" w:rsidR="00B23FD8" w:rsidRPr="002C3350" w:rsidRDefault="000B3185" w:rsidP="006D3E1F">
            <w:pPr>
              <w:jc w:val="left"/>
              <w:rPr>
                <w:sz w:val="18"/>
                <w:szCs w:val="18"/>
              </w:rPr>
            </w:pPr>
            <w:r w:rsidRPr="000B3185">
              <w:rPr>
                <w:sz w:val="18"/>
                <w:szCs w:val="18"/>
              </w:rPr>
              <w:t>Možnost evidence podrobných údajů</w:t>
            </w:r>
            <w:r w:rsidR="001D4C76">
              <w:rPr>
                <w:sz w:val="18"/>
                <w:szCs w:val="18"/>
              </w:rPr>
              <w:t xml:space="preserve"> o </w:t>
            </w:r>
            <w:r w:rsidRPr="000B3185">
              <w:rPr>
                <w:sz w:val="18"/>
                <w:szCs w:val="18"/>
              </w:rPr>
              <w:t>hrob.</w:t>
            </w:r>
            <w:r>
              <w:rPr>
                <w:sz w:val="18"/>
                <w:szCs w:val="18"/>
              </w:rPr>
              <w:t xml:space="preserve"> </w:t>
            </w:r>
            <w:r w:rsidRPr="000B3185">
              <w:rPr>
                <w:sz w:val="18"/>
                <w:szCs w:val="18"/>
              </w:rPr>
              <w:t>místech</w:t>
            </w:r>
            <w:r>
              <w:rPr>
                <w:sz w:val="18"/>
                <w:szCs w:val="18"/>
              </w:rPr>
              <w:t>.</w:t>
            </w:r>
          </w:p>
        </w:tc>
        <w:tc>
          <w:tcPr>
            <w:tcW w:w="3730" w:type="dxa"/>
            <w:vAlign w:val="center"/>
          </w:tcPr>
          <w:p w14:paraId="70265F14" w14:textId="77777777" w:rsidR="00B23FD8" w:rsidRPr="002C3350" w:rsidRDefault="00B23FD8" w:rsidP="0075330A">
            <w:pPr>
              <w:jc w:val="left"/>
              <w:rPr>
                <w:sz w:val="18"/>
                <w:szCs w:val="18"/>
              </w:rPr>
            </w:pPr>
          </w:p>
        </w:tc>
        <w:tc>
          <w:tcPr>
            <w:tcW w:w="926" w:type="dxa"/>
            <w:vAlign w:val="center"/>
          </w:tcPr>
          <w:p w14:paraId="0B1A834C" w14:textId="77777777" w:rsidR="00B23FD8" w:rsidRPr="002C3350" w:rsidRDefault="00B23FD8" w:rsidP="0075330A">
            <w:pPr>
              <w:jc w:val="center"/>
              <w:rPr>
                <w:sz w:val="18"/>
                <w:szCs w:val="18"/>
              </w:rPr>
            </w:pPr>
          </w:p>
        </w:tc>
      </w:tr>
      <w:tr w:rsidR="00B23FD8" w:rsidRPr="002C3350" w14:paraId="1E7A4639" w14:textId="77777777" w:rsidTr="0075330A">
        <w:trPr>
          <w:trHeight w:val="283"/>
        </w:trPr>
        <w:tc>
          <w:tcPr>
            <w:tcW w:w="504" w:type="dxa"/>
            <w:vAlign w:val="center"/>
          </w:tcPr>
          <w:p w14:paraId="5ADCD12D"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64519D16" w14:textId="6D2C8943" w:rsidR="00B23FD8" w:rsidRPr="002C3350" w:rsidRDefault="000B3185" w:rsidP="006D3E1F">
            <w:pPr>
              <w:jc w:val="left"/>
              <w:rPr>
                <w:sz w:val="18"/>
                <w:szCs w:val="18"/>
              </w:rPr>
            </w:pPr>
            <w:r w:rsidRPr="000B3185">
              <w:rPr>
                <w:sz w:val="18"/>
                <w:szCs w:val="18"/>
              </w:rPr>
              <w:t xml:space="preserve">Vazba na příjmovou agendu </w:t>
            </w:r>
            <w:r>
              <w:rPr>
                <w:sz w:val="18"/>
                <w:szCs w:val="18"/>
              </w:rPr>
              <w:t>EIS.</w:t>
            </w:r>
          </w:p>
        </w:tc>
        <w:tc>
          <w:tcPr>
            <w:tcW w:w="3730" w:type="dxa"/>
            <w:vAlign w:val="center"/>
          </w:tcPr>
          <w:p w14:paraId="2A044ADB" w14:textId="77777777" w:rsidR="00B23FD8" w:rsidRPr="002C3350" w:rsidRDefault="00B23FD8" w:rsidP="0075330A">
            <w:pPr>
              <w:jc w:val="left"/>
              <w:rPr>
                <w:sz w:val="18"/>
                <w:szCs w:val="18"/>
              </w:rPr>
            </w:pPr>
          </w:p>
        </w:tc>
        <w:tc>
          <w:tcPr>
            <w:tcW w:w="926" w:type="dxa"/>
            <w:vAlign w:val="center"/>
          </w:tcPr>
          <w:p w14:paraId="01B882B0" w14:textId="77777777" w:rsidR="00B23FD8" w:rsidRPr="002C3350" w:rsidRDefault="00B23FD8" w:rsidP="0075330A">
            <w:pPr>
              <w:jc w:val="center"/>
              <w:rPr>
                <w:sz w:val="18"/>
                <w:szCs w:val="18"/>
              </w:rPr>
            </w:pPr>
          </w:p>
        </w:tc>
      </w:tr>
      <w:tr w:rsidR="00B23FD8" w:rsidRPr="002C3350" w14:paraId="3BA68F5E" w14:textId="77777777" w:rsidTr="0075330A">
        <w:trPr>
          <w:trHeight w:val="283"/>
        </w:trPr>
        <w:tc>
          <w:tcPr>
            <w:tcW w:w="504" w:type="dxa"/>
            <w:vAlign w:val="center"/>
          </w:tcPr>
          <w:p w14:paraId="53E4B999"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08B0F89A" w14:textId="63AA6855" w:rsidR="00B23FD8" w:rsidRPr="002C3350" w:rsidRDefault="000B3185" w:rsidP="006D3E1F">
            <w:pPr>
              <w:jc w:val="left"/>
              <w:rPr>
                <w:sz w:val="18"/>
                <w:szCs w:val="18"/>
              </w:rPr>
            </w:pPr>
            <w:r w:rsidRPr="000B3185">
              <w:rPr>
                <w:sz w:val="18"/>
                <w:szCs w:val="18"/>
              </w:rPr>
              <w:t>Automatizace výpočtu veškerých předpisů</w:t>
            </w:r>
            <w:r>
              <w:rPr>
                <w:sz w:val="18"/>
                <w:szCs w:val="18"/>
              </w:rPr>
              <w:t>.</w:t>
            </w:r>
          </w:p>
        </w:tc>
        <w:tc>
          <w:tcPr>
            <w:tcW w:w="3730" w:type="dxa"/>
            <w:vAlign w:val="center"/>
          </w:tcPr>
          <w:p w14:paraId="083DF381" w14:textId="77777777" w:rsidR="00B23FD8" w:rsidRPr="002C3350" w:rsidRDefault="00B23FD8" w:rsidP="0075330A">
            <w:pPr>
              <w:jc w:val="left"/>
              <w:rPr>
                <w:sz w:val="18"/>
                <w:szCs w:val="18"/>
              </w:rPr>
            </w:pPr>
          </w:p>
        </w:tc>
        <w:tc>
          <w:tcPr>
            <w:tcW w:w="926" w:type="dxa"/>
            <w:vAlign w:val="center"/>
          </w:tcPr>
          <w:p w14:paraId="4BB3613F" w14:textId="77777777" w:rsidR="00B23FD8" w:rsidRPr="002C3350" w:rsidRDefault="00B23FD8" w:rsidP="0075330A">
            <w:pPr>
              <w:jc w:val="center"/>
              <w:rPr>
                <w:sz w:val="18"/>
                <w:szCs w:val="18"/>
              </w:rPr>
            </w:pPr>
          </w:p>
        </w:tc>
      </w:tr>
      <w:tr w:rsidR="00B23FD8" w:rsidRPr="002C3350" w14:paraId="046F8D80" w14:textId="77777777" w:rsidTr="0075330A">
        <w:trPr>
          <w:trHeight w:val="283"/>
        </w:trPr>
        <w:tc>
          <w:tcPr>
            <w:tcW w:w="504" w:type="dxa"/>
            <w:vAlign w:val="center"/>
          </w:tcPr>
          <w:p w14:paraId="3C855C42"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633132F4" w14:textId="5B28AB69" w:rsidR="00B23FD8" w:rsidRPr="002C3350" w:rsidRDefault="000B3185" w:rsidP="006D3E1F">
            <w:pPr>
              <w:jc w:val="left"/>
              <w:rPr>
                <w:sz w:val="18"/>
                <w:szCs w:val="18"/>
              </w:rPr>
            </w:pPr>
            <w:r w:rsidRPr="000B3185">
              <w:rPr>
                <w:sz w:val="18"/>
                <w:szCs w:val="18"/>
              </w:rPr>
              <w:t>Stromová struktura uvnitř evidence</w:t>
            </w:r>
            <w:r>
              <w:rPr>
                <w:sz w:val="18"/>
                <w:szCs w:val="18"/>
              </w:rPr>
              <w:t>.</w:t>
            </w:r>
          </w:p>
        </w:tc>
        <w:tc>
          <w:tcPr>
            <w:tcW w:w="3730" w:type="dxa"/>
            <w:vAlign w:val="center"/>
          </w:tcPr>
          <w:p w14:paraId="717CB8D1" w14:textId="77777777" w:rsidR="00B23FD8" w:rsidRPr="002C3350" w:rsidRDefault="00B23FD8" w:rsidP="0075330A">
            <w:pPr>
              <w:jc w:val="left"/>
              <w:rPr>
                <w:sz w:val="18"/>
                <w:szCs w:val="18"/>
              </w:rPr>
            </w:pPr>
          </w:p>
        </w:tc>
        <w:tc>
          <w:tcPr>
            <w:tcW w:w="926" w:type="dxa"/>
            <w:vAlign w:val="center"/>
          </w:tcPr>
          <w:p w14:paraId="58CB25A2" w14:textId="77777777" w:rsidR="00B23FD8" w:rsidRPr="002C3350" w:rsidRDefault="00B23FD8" w:rsidP="0075330A">
            <w:pPr>
              <w:jc w:val="center"/>
              <w:rPr>
                <w:sz w:val="18"/>
                <w:szCs w:val="18"/>
              </w:rPr>
            </w:pPr>
          </w:p>
        </w:tc>
      </w:tr>
      <w:tr w:rsidR="00B23FD8" w:rsidRPr="002C3350" w14:paraId="08932F1C" w14:textId="77777777" w:rsidTr="0075330A">
        <w:trPr>
          <w:trHeight w:val="283"/>
        </w:trPr>
        <w:tc>
          <w:tcPr>
            <w:tcW w:w="504" w:type="dxa"/>
            <w:vAlign w:val="center"/>
          </w:tcPr>
          <w:p w14:paraId="46940C37"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38A573F8" w14:textId="42B4255C" w:rsidR="00B23FD8" w:rsidRPr="002C3350" w:rsidRDefault="000B3185" w:rsidP="006D3E1F">
            <w:pPr>
              <w:jc w:val="left"/>
              <w:rPr>
                <w:sz w:val="18"/>
                <w:szCs w:val="18"/>
              </w:rPr>
            </w:pPr>
            <w:r w:rsidRPr="000B3185">
              <w:rPr>
                <w:sz w:val="18"/>
                <w:szCs w:val="18"/>
              </w:rPr>
              <w:t>Provázanost</w:t>
            </w:r>
            <w:r w:rsidR="001D4C76">
              <w:rPr>
                <w:sz w:val="18"/>
                <w:szCs w:val="18"/>
              </w:rPr>
              <w:t xml:space="preserve"> s </w:t>
            </w:r>
            <w:r>
              <w:rPr>
                <w:sz w:val="18"/>
                <w:szCs w:val="18"/>
              </w:rPr>
              <w:t>EIS.</w:t>
            </w:r>
          </w:p>
        </w:tc>
        <w:tc>
          <w:tcPr>
            <w:tcW w:w="3730" w:type="dxa"/>
            <w:vAlign w:val="center"/>
          </w:tcPr>
          <w:p w14:paraId="3E5ED0B4" w14:textId="77777777" w:rsidR="00B23FD8" w:rsidRPr="002C3350" w:rsidRDefault="00B23FD8" w:rsidP="0075330A">
            <w:pPr>
              <w:jc w:val="left"/>
              <w:rPr>
                <w:sz w:val="18"/>
                <w:szCs w:val="18"/>
              </w:rPr>
            </w:pPr>
          </w:p>
        </w:tc>
        <w:tc>
          <w:tcPr>
            <w:tcW w:w="926" w:type="dxa"/>
            <w:vAlign w:val="center"/>
          </w:tcPr>
          <w:p w14:paraId="56795A89" w14:textId="77777777" w:rsidR="00B23FD8" w:rsidRPr="002C3350" w:rsidRDefault="00B23FD8" w:rsidP="0075330A">
            <w:pPr>
              <w:jc w:val="center"/>
              <w:rPr>
                <w:sz w:val="18"/>
                <w:szCs w:val="18"/>
              </w:rPr>
            </w:pPr>
          </w:p>
        </w:tc>
      </w:tr>
      <w:tr w:rsidR="00B23FD8" w:rsidRPr="002C3350" w14:paraId="0A9076F7" w14:textId="77777777" w:rsidTr="0075330A">
        <w:trPr>
          <w:trHeight w:val="283"/>
        </w:trPr>
        <w:tc>
          <w:tcPr>
            <w:tcW w:w="504" w:type="dxa"/>
            <w:vAlign w:val="center"/>
          </w:tcPr>
          <w:p w14:paraId="118309E2"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6B1EEC3B" w14:textId="092C02DA" w:rsidR="00B23FD8" w:rsidRPr="002C3350" w:rsidRDefault="000B3185" w:rsidP="000B3185">
            <w:pPr>
              <w:jc w:val="left"/>
              <w:rPr>
                <w:sz w:val="18"/>
                <w:szCs w:val="18"/>
              </w:rPr>
            </w:pPr>
            <w:r w:rsidRPr="000B3185">
              <w:rPr>
                <w:sz w:val="18"/>
                <w:szCs w:val="18"/>
              </w:rPr>
              <w:t>Možnost nastavení výše nájemného za hrobové</w:t>
            </w:r>
            <w:r>
              <w:rPr>
                <w:sz w:val="18"/>
                <w:szCs w:val="18"/>
              </w:rPr>
              <w:t xml:space="preserve"> </w:t>
            </w:r>
            <w:r w:rsidRPr="000B3185">
              <w:rPr>
                <w:sz w:val="18"/>
                <w:szCs w:val="18"/>
              </w:rPr>
              <w:t>místo formou hromadného přiřazení sazby</w:t>
            </w:r>
            <w:r>
              <w:rPr>
                <w:sz w:val="18"/>
                <w:szCs w:val="18"/>
              </w:rPr>
              <w:t>.</w:t>
            </w:r>
          </w:p>
        </w:tc>
        <w:tc>
          <w:tcPr>
            <w:tcW w:w="3730" w:type="dxa"/>
            <w:vAlign w:val="center"/>
          </w:tcPr>
          <w:p w14:paraId="1C597811" w14:textId="77777777" w:rsidR="00B23FD8" w:rsidRPr="002C3350" w:rsidRDefault="00B23FD8" w:rsidP="0075330A">
            <w:pPr>
              <w:jc w:val="left"/>
              <w:rPr>
                <w:sz w:val="18"/>
                <w:szCs w:val="18"/>
              </w:rPr>
            </w:pPr>
          </w:p>
        </w:tc>
        <w:tc>
          <w:tcPr>
            <w:tcW w:w="926" w:type="dxa"/>
            <w:vAlign w:val="center"/>
          </w:tcPr>
          <w:p w14:paraId="2F5FD58E" w14:textId="77777777" w:rsidR="00B23FD8" w:rsidRPr="002C3350" w:rsidRDefault="00B23FD8" w:rsidP="0075330A">
            <w:pPr>
              <w:jc w:val="center"/>
              <w:rPr>
                <w:sz w:val="18"/>
                <w:szCs w:val="18"/>
              </w:rPr>
            </w:pPr>
          </w:p>
        </w:tc>
      </w:tr>
      <w:tr w:rsidR="00B23FD8" w:rsidRPr="002C3350" w14:paraId="52E4C33B" w14:textId="77777777" w:rsidTr="0075330A">
        <w:trPr>
          <w:trHeight w:val="283"/>
        </w:trPr>
        <w:tc>
          <w:tcPr>
            <w:tcW w:w="504" w:type="dxa"/>
            <w:vAlign w:val="center"/>
          </w:tcPr>
          <w:p w14:paraId="6330950E"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59D3242F" w14:textId="57920AB4" w:rsidR="00B23FD8" w:rsidRPr="002C3350" w:rsidRDefault="000B3185" w:rsidP="006D3E1F">
            <w:pPr>
              <w:jc w:val="left"/>
              <w:rPr>
                <w:sz w:val="18"/>
                <w:szCs w:val="18"/>
              </w:rPr>
            </w:pPr>
            <w:r w:rsidRPr="000B3185">
              <w:rPr>
                <w:sz w:val="18"/>
                <w:szCs w:val="18"/>
              </w:rPr>
              <w:t>Možnost navázání nájemní smlouvy na několik</w:t>
            </w:r>
            <w:r>
              <w:rPr>
                <w:sz w:val="18"/>
                <w:szCs w:val="18"/>
              </w:rPr>
              <w:t xml:space="preserve"> </w:t>
            </w:r>
            <w:r w:rsidRPr="000B3185">
              <w:rPr>
                <w:sz w:val="18"/>
                <w:szCs w:val="18"/>
              </w:rPr>
              <w:t>plátců</w:t>
            </w:r>
            <w:r>
              <w:rPr>
                <w:sz w:val="18"/>
                <w:szCs w:val="18"/>
              </w:rPr>
              <w:t xml:space="preserve"> </w:t>
            </w:r>
            <w:r w:rsidRPr="000B3185">
              <w:rPr>
                <w:sz w:val="18"/>
                <w:szCs w:val="18"/>
              </w:rPr>
              <w:t>se stanoveným podílem</w:t>
            </w:r>
            <w:r>
              <w:rPr>
                <w:sz w:val="18"/>
                <w:szCs w:val="18"/>
              </w:rPr>
              <w:t>.</w:t>
            </w:r>
          </w:p>
        </w:tc>
        <w:tc>
          <w:tcPr>
            <w:tcW w:w="3730" w:type="dxa"/>
            <w:vAlign w:val="center"/>
          </w:tcPr>
          <w:p w14:paraId="142000B5" w14:textId="77777777" w:rsidR="00B23FD8" w:rsidRPr="002C3350" w:rsidRDefault="00B23FD8" w:rsidP="0075330A">
            <w:pPr>
              <w:jc w:val="left"/>
              <w:rPr>
                <w:sz w:val="18"/>
                <w:szCs w:val="18"/>
              </w:rPr>
            </w:pPr>
          </w:p>
        </w:tc>
        <w:tc>
          <w:tcPr>
            <w:tcW w:w="926" w:type="dxa"/>
            <w:vAlign w:val="center"/>
          </w:tcPr>
          <w:p w14:paraId="2AC7ED3B" w14:textId="77777777" w:rsidR="00B23FD8" w:rsidRPr="002C3350" w:rsidRDefault="00B23FD8" w:rsidP="0075330A">
            <w:pPr>
              <w:jc w:val="center"/>
              <w:rPr>
                <w:sz w:val="18"/>
                <w:szCs w:val="18"/>
              </w:rPr>
            </w:pPr>
          </w:p>
        </w:tc>
      </w:tr>
      <w:tr w:rsidR="00B23FD8" w:rsidRPr="002C3350" w14:paraId="3CB4456D" w14:textId="77777777" w:rsidTr="0075330A">
        <w:trPr>
          <w:trHeight w:val="283"/>
        </w:trPr>
        <w:tc>
          <w:tcPr>
            <w:tcW w:w="504" w:type="dxa"/>
            <w:vAlign w:val="center"/>
          </w:tcPr>
          <w:p w14:paraId="461A5256"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7AD57AA4" w14:textId="25CD17D8" w:rsidR="00B23FD8" w:rsidRPr="00B23FD8" w:rsidRDefault="000B3185" w:rsidP="006D3E1F">
            <w:pPr>
              <w:jc w:val="left"/>
              <w:rPr>
                <w:sz w:val="18"/>
                <w:szCs w:val="18"/>
              </w:rPr>
            </w:pPr>
            <w:r w:rsidRPr="000B3185">
              <w:rPr>
                <w:sz w:val="18"/>
                <w:szCs w:val="18"/>
              </w:rPr>
              <w:t>Automatická možnost vypočítat</w:t>
            </w:r>
            <w:r w:rsidR="001D4C76">
              <w:rPr>
                <w:sz w:val="18"/>
                <w:szCs w:val="18"/>
              </w:rPr>
              <w:t xml:space="preserve"> a </w:t>
            </w:r>
            <w:r w:rsidRPr="000B3185">
              <w:rPr>
                <w:sz w:val="18"/>
                <w:szCs w:val="18"/>
              </w:rPr>
              <w:t>vygenerovat</w:t>
            </w:r>
            <w:r>
              <w:rPr>
                <w:sz w:val="18"/>
                <w:szCs w:val="18"/>
              </w:rPr>
              <w:t xml:space="preserve"> </w:t>
            </w:r>
            <w:r w:rsidRPr="000B3185">
              <w:rPr>
                <w:sz w:val="18"/>
                <w:szCs w:val="18"/>
              </w:rPr>
              <w:t>nad</w:t>
            </w:r>
            <w:r>
              <w:rPr>
                <w:sz w:val="18"/>
                <w:szCs w:val="18"/>
              </w:rPr>
              <w:t xml:space="preserve"> </w:t>
            </w:r>
            <w:r w:rsidRPr="000B3185">
              <w:rPr>
                <w:sz w:val="18"/>
                <w:szCs w:val="18"/>
              </w:rPr>
              <w:t>případem předpis za požadované období</w:t>
            </w:r>
            <w:r>
              <w:rPr>
                <w:sz w:val="18"/>
                <w:szCs w:val="18"/>
              </w:rPr>
              <w:t>.</w:t>
            </w:r>
          </w:p>
        </w:tc>
        <w:tc>
          <w:tcPr>
            <w:tcW w:w="3730" w:type="dxa"/>
            <w:vAlign w:val="center"/>
          </w:tcPr>
          <w:p w14:paraId="6ACED7C4" w14:textId="77777777" w:rsidR="00B23FD8" w:rsidRPr="002C3350" w:rsidRDefault="00B23FD8" w:rsidP="0075330A">
            <w:pPr>
              <w:jc w:val="left"/>
              <w:rPr>
                <w:sz w:val="18"/>
                <w:szCs w:val="18"/>
              </w:rPr>
            </w:pPr>
          </w:p>
        </w:tc>
        <w:tc>
          <w:tcPr>
            <w:tcW w:w="926" w:type="dxa"/>
            <w:vAlign w:val="center"/>
          </w:tcPr>
          <w:p w14:paraId="1C387384" w14:textId="77777777" w:rsidR="00B23FD8" w:rsidRPr="002C3350" w:rsidRDefault="00B23FD8" w:rsidP="0075330A">
            <w:pPr>
              <w:jc w:val="center"/>
              <w:rPr>
                <w:sz w:val="18"/>
                <w:szCs w:val="18"/>
              </w:rPr>
            </w:pPr>
          </w:p>
        </w:tc>
      </w:tr>
      <w:tr w:rsidR="00B23FD8" w:rsidRPr="002C3350" w14:paraId="3C4BAD19" w14:textId="77777777" w:rsidTr="0075330A">
        <w:trPr>
          <w:trHeight w:val="283"/>
        </w:trPr>
        <w:tc>
          <w:tcPr>
            <w:tcW w:w="504" w:type="dxa"/>
            <w:vAlign w:val="center"/>
          </w:tcPr>
          <w:p w14:paraId="0700EC82" w14:textId="77777777" w:rsidR="00B23FD8" w:rsidRPr="002C3350" w:rsidRDefault="00B23FD8">
            <w:pPr>
              <w:pStyle w:val="ANormln"/>
              <w:numPr>
                <w:ilvl w:val="0"/>
                <w:numId w:val="17"/>
              </w:numPr>
              <w:spacing w:before="0"/>
              <w:ind w:left="0" w:firstLine="0"/>
              <w:jc w:val="left"/>
              <w:rPr>
                <w:rFonts w:cs="Arial"/>
                <w:sz w:val="18"/>
                <w:szCs w:val="18"/>
              </w:rPr>
            </w:pPr>
          </w:p>
        </w:tc>
        <w:tc>
          <w:tcPr>
            <w:tcW w:w="4238" w:type="dxa"/>
            <w:gridSpan w:val="2"/>
            <w:vAlign w:val="center"/>
          </w:tcPr>
          <w:p w14:paraId="497DDD5D" w14:textId="6C99ABC4" w:rsidR="00B23FD8" w:rsidRPr="00B23FD8" w:rsidRDefault="000B3185" w:rsidP="006D3E1F">
            <w:pPr>
              <w:jc w:val="left"/>
              <w:rPr>
                <w:sz w:val="18"/>
                <w:szCs w:val="18"/>
              </w:rPr>
            </w:pPr>
            <w:r w:rsidRPr="000B3185">
              <w:rPr>
                <w:sz w:val="18"/>
                <w:szCs w:val="18"/>
              </w:rPr>
              <w:t>Výrazné usnadnění</w:t>
            </w:r>
            <w:r w:rsidR="001D4C76">
              <w:rPr>
                <w:sz w:val="18"/>
                <w:szCs w:val="18"/>
              </w:rPr>
              <w:t xml:space="preserve"> a </w:t>
            </w:r>
            <w:r w:rsidRPr="000B3185">
              <w:rPr>
                <w:sz w:val="18"/>
                <w:szCs w:val="18"/>
              </w:rPr>
              <w:t>urychlení řady procesů díky</w:t>
            </w:r>
            <w:r>
              <w:rPr>
                <w:sz w:val="18"/>
                <w:szCs w:val="18"/>
              </w:rPr>
              <w:t xml:space="preserve"> </w:t>
            </w:r>
            <w:r w:rsidRPr="000B3185">
              <w:rPr>
                <w:sz w:val="18"/>
                <w:szCs w:val="18"/>
              </w:rPr>
              <w:t>automatickým funkcím</w:t>
            </w:r>
            <w:r>
              <w:rPr>
                <w:sz w:val="18"/>
                <w:szCs w:val="18"/>
              </w:rPr>
              <w:t>.</w:t>
            </w:r>
          </w:p>
        </w:tc>
        <w:tc>
          <w:tcPr>
            <w:tcW w:w="3730" w:type="dxa"/>
            <w:vAlign w:val="center"/>
          </w:tcPr>
          <w:p w14:paraId="7CA22414" w14:textId="77777777" w:rsidR="00B23FD8" w:rsidRPr="002C3350" w:rsidRDefault="00B23FD8" w:rsidP="0075330A">
            <w:pPr>
              <w:jc w:val="left"/>
              <w:rPr>
                <w:sz w:val="18"/>
                <w:szCs w:val="18"/>
              </w:rPr>
            </w:pPr>
          </w:p>
        </w:tc>
        <w:tc>
          <w:tcPr>
            <w:tcW w:w="926" w:type="dxa"/>
            <w:vAlign w:val="center"/>
          </w:tcPr>
          <w:p w14:paraId="734F17A9" w14:textId="77777777" w:rsidR="00B23FD8" w:rsidRPr="002C3350" w:rsidRDefault="00B23FD8" w:rsidP="0075330A">
            <w:pPr>
              <w:jc w:val="center"/>
              <w:rPr>
                <w:sz w:val="18"/>
                <w:szCs w:val="18"/>
              </w:rPr>
            </w:pPr>
          </w:p>
        </w:tc>
      </w:tr>
    </w:tbl>
    <w:p w14:paraId="6D49C544" w14:textId="77777777" w:rsidR="000B3185" w:rsidRDefault="000B3185" w:rsidP="000B3185">
      <w:bookmarkStart w:id="111" w:name="_Ref131604537"/>
    </w:p>
    <w:p w14:paraId="78DCF86D" w14:textId="0BA4859B" w:rsidR="00A47371" w:rsidRDefault="00A47371" w:rsidP="00A47371">
      <w:pPr>
        <w:pStyle w:val="Nadpis2"/>
      </w:pPr>
      <w:bookmarkStart w:id="112" w:name="_Toc149130039"/>
      <w:bookmarkEnd w:id="111"/>
      <w:r>
        <w:t>Práce</w:t>
      </w:r>
      <w:r w:rsidR="001D4C76">
        <w:t xml:space="preserve"> a </w:t>
      </w:r>
      <w:r>
        <w:t>mzdy</w:t>
      </w:r>
      <w:bookmarkEnd w:id="112"/>
    </w:p>
    <w:p w14:paraId="2EAE64F8" w14:textId="4F24BB4B" w:rsidR="00216CF8" w:rsidRPr="002C3350" w:rsidRDefault="00216CF8" w:rsidP="00216CF8">
      <w:pPr>
        <w:pStyle w:val="Titulek"/>
        <w:keepNext/>
        <w:rPr>
          <w:rFonts w:cs="Arial"/>
        </w:rPr>
      </w:pPr>
      <w:bookmarkStart w:id="113" w:name="_Toc149130074"/>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19</w:t>
      </w:r>
      <w:r w:rsidRPr="002C3350">
        <w:rPr>
          <w:rFonts w:cs="Arial"/>
        </w:rPr>
        <w:fldChar w:fldCharType="end"/>
      </w:r>
      <w:r w:rsidRPr="002C3350">
        <w:rPr>
          <w:rFonts w:cs="Arial"/>
        </w:rPr>
        <w:t xml:space="preserve">: </w:t>
      </w:r>
      <w:r w:rsidR="00A47371">
        <w:t>Práce</w:t>
      </w:r>
      <w:r w:rsidR="001D4C76">
        <w:t xml:space="preserve"> a </w:t>
      </w:r>
      <w:r w:rsidR="00A47371">
        <w:t>mzdy</w:t>
      </w:r>
      <w:bookmarkEnd w:id="113"/>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04"/>
        <w:gridCol w:w="4238"/>
        <w:gridCol w:w="3730"/>
        <w:gridCol w:w="926"/>
      </w:tblGrid>
      <w:tr w:rsidR="00216CF8" w:rsidRPr="002C3350" w14:paraId="16870C31" w14:textId="77777777" w:rsidTr="00E83752">
        <w:tc>
          <w:tcPr>
            <w:tcW w:w="504" w:type="dxa"/>
            <w:tcBorders>
              <w:top w:val="single" w:sz="4" w:space="0" w:color="808080"/>
            </w:tcBorders>
            <w:vAlign w:val="center"/>
          </w:tcPr>
          <w:p w14:paraId="736443ED" w14:textId="77777777" w:rsidR="00216CF8" w:rsidRPr="002C3350" w:rsidRDefault="00216CF8" w:rsidP="00D27D73">
            <w:pPr>
              <w:pStyle w:val="ANormln"/>
              <w:keepNext/>
              <w:jc w:val="center"/>
              <w:rPr>
                <w:rFonts w:cs="Arial"/>
                <w:b/>
                <w:sz w:val="18"/>
                <w:szCs w:val="18"/>
              </w:rPr>
            </w:pPr>
            <w:r w:rsidRPr="002C3350">
              <w:rPr>
                <w:rFonts w:cs="Arial"/>
                <w:b/>
                <w:sz w:val="18"/>
                <w:szCs w:val="18"/>
              </w:rPr>
              <w:t>č.</w:t>
            </w:r>
          </w:p>
        </w:tc>
        <w:tc>
          <w:tcPr>
            <w:tcW w:w="4238" w:type="dxa"/>
            <w:tcBorders>
              <w:top w:val="single" w:sz="4" w:space="0" w:color="808080"/>
            </w:tcBorders>
            <w:vAlign w:val="center"/>
          </w:tcPr>
          <w:p w14:paraId="688EC006" w14:textId="6DDE3863" w:rsidR="00216CF8" w:rsidRPr="002C3350" w:rsidRDefault="00216CF8" w:rsidP="00D27D73">
            <w:pPr>
              <w:pStyle w:val="ANormln"/>
              <w:keepNext/>
              <w:jc w:val="center"/>
              <w:rPr>
                <w:rFonts w:cs="Arial"/>
                <w:b/>
                <w:sz w:val="18"/>
                <w:szCs w:val="18"/>
              </w:rPr>
            </w:pPr>
            <w:r w:rsidRPr="002C3350">
              <w:rPr>
                <w:rFonts w:cs="Arial"/>
                <w:b/>
                <w:sz w:val="18"/>
                <w:szCs w:val="18"/>
              </w:rPr>
              <w:t>Specifikace minimálních požadavků</w:t>
            </w:r>
            <w:r w:rsidR="000A680F" w:rsidRPr="002C3350">
              <w:rPr>
                <w:rFonts w:cs="Arial"/>
                <w:b/>
                <w:sz w:val="18"/>
                <w:szCs w:val="18"/>
              </w:rPr>
              <w:t>.</w:t>
            </w:r>
          </w:p>
        </w:tc>
        <w:tc>
          <w:tcPr>
            <w:tcW w:w="3730" w:type="dxa"/>
            <w:tcBorders>
              <w:top w:val="single" w:sz="4" w:space="0" w:color="808080"/>
            </w:tcBorders>
            <w:vAlign w:val="center"/>
          </w:tcPr>
          <w:p w14:paraId="476999CB" w14:textId="6AA35212" w:rsidR="00216CF8" w:rsidRPr="002C3350" w:rsidRDefault="000A680F" w:rsidP="00A47371">
            <w:pPr>
              <w:pStyle w:val="ANormln"/>
              <w:keepNext/>
              <w:jc w:val="center"/>
              <w:rPr>
                <w:rFonts w:cs="Arial"/>
                <w:b/>
                <w:sz w:val="18"/>
                <w:szCs w:val="18"/>
              </w:rPr>
            </w:pPr>
            <w:r w:rsidRPr="002C3350">
              <w:rPr>
                <w:rFonts w:cs="Arial"/>
                <w:b/>
                <w:sz w:val="18"/>
                <w:szCs w:val="18"/>
              </w:rPr>
              <w:t>Účastníkem nabízená hodnota,</w:t>
            </w:r>
            <w:r w:rsidR="00A47371">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393DE500" w14:textId="77777777" w:rsidR="00216CF8" w:rsidRPr="002C3350" w:rsidRDefault="00216CF8" w:rsidP="00D27D73">
            <w:pPr>
              <w:pStyle w:val="ANormln"/>
              <w:keepNext/>
              <w:jc w:val="center"/>
              <w:rPr>
                <w:rFonts w:cs="Arial"/>
                <w:b/>
                <w:sz w:val="18"/>
                <w:szCs w:val="18"/>
              </w:rPr>
            </w:pPr>
            <w:r w:rsidRPr="002C3350">
              <w:rPr>
                <w:rFonts w:cs="Arial"/>
                <w:b/>
                <w:sz w:val="18"/>
                <w:szCs w:val="18"/>
              </w:rPr>
              <w:t>Splněno [ano/ne]</w:t>
            </w:r>
          </w:p>
        </w:tc>
      </w:tr>
      <w:tr w:rsidR="000675C9" w:rsidRPr="002C3350" w14:paraId="3B3046A3" w14:textId="77777777" w:rsidTr="00813F29">
        <w:trPr>
          <w:trHeight w:val="283"/>
        </w:trPr>
        <w:tc>
          <w:tcPr>
            <w:tcW w:w="504" w:type="dxa"/>
            <w:vAlign w:val="center"/>
          </w:tcPr>
          <w:p w14:paraId="2E1D93F5" w14:textId="77777777" w:rsidR="000675C9" w:rsidRPr="002C3350" w:rsidRDefault="000675C9" w:rsidP="0075330A">
            <w:pPr>
              <w:pStyle w:val="ANormln"/>
              <w:numPr>
                <w:ilvl w:val="0"/>
                <w:numId w:val="11"/>
              </w:numPr>
              <w:spacing w:before="0"/>
              <w:ind w:left="0" w:firstLine="0"/>
              <w:jc w:val="left"/>
              <w:rPr>
                <w:rFonts w:cs="Arial"/>
                <w:sz w:val="18"/>
                <w:szCs w:val="18"/>
              </w:rPr>
            </w:pPr>
          </w:p>
        </w:tc>
        <w:tc>
          <w:tcPr>
            <w:tcW w:w="4238" w:type="dxa"/>
            <w:vAlign w:val="center"/>
          </w:tcPr>
          <w:p w14:paraId="3FC1ED6E" w14:textId="4E0EE0EE" w:rsidR="00451BAB" w:rsidRPr="00E77FD6" w:rsidRDefault="00A47371" w:rsidP="00813F29">
            <w:pPr>
              <w:jc w:val="left"/>
              <w:rPr>
                <w:sz w:val="18"/>
                <w:szCs w:val="18"/>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_Ref138246207 \r \h </w:instrText>
            </w:r>
            <w:r>
              <w:rPr>
                <w:sz w:val="18"/>
                <w:szCs w:val="22"/>
              </w:rPr>
            </w:r>
            <w:r>
              <w:rPr>
                <w:sz w:val="18"/>
                <w:szCs w:val="22"/>
              </w:rPr>
              <w:fldChar w:fldCharType="separate"/>
            </w:r>
            <w:r w:rsidR="00DE6966">
              <w:rPr>
                <w:sz w:val="18"/>
                <w:szCs w:val="22"/>
              </w:rPr>
              <w:t>2.17</w:t>
            </w:r>
            <w:r>
              <w:rPr>
                <w:sz w:val="18"/>
                <w:szCs w:val="22"/>
              </w:rPr>
              <w:fldChar w:fldCharType="end"/>
            </w:r>
            <w:r>
              <w:rPr>
                <w:sz w:val="18"/>
                <w:szCs w:val="22"/>
              </w:rPr>
              <w:t>.</w:t>
            </w:r>
          </w:p>
        </w:tc>
        <w:tc>
          <w:tcPr>
            <w:tcW w:w="3730" w:type="dxa"/>
            <w:vAlign w:val="center"/>
          </w:tcPr>
          <w:p w14:paraId="0DBE5D1F" w14:textId="77777777" w:rsidR="000675C9" w:rsidRPr="002C3350" w:rsidRDefault="000675C9" w:rsidP="0075330A">
            <w:pPr>
              <w:jc w:val="left"/>
              <w:rPr>
                <w:sz w:val="18"/>
                <w:szCs w:val="18"/>
              </w:rPr>
            </w:pPr>
          </w:p>
        </w:tc>
        <w:tc>
          <w:tcPr>
            <w:tcW w:w="926" w:type="dxa"/>
            <w:vAlign w:val="center"/>
          </w:tcPr>
          <w:p w14:paraId="5B071EAA" w14:textId="77777777" w:rsidR="000675C9" w:rsidRPr="002C3350" w:rsidRDefault="000675C9" w:rsidP="0075330A">
            <w:pPr>
              <w:jc w:val="center"/>
              <w:rPr>
                <w:sz w:val="18"/>
                <w:szCs w:val="18"/>
              </w:rPr>
            </w:pPr>
          </w:p>
        </w:tc>
      </w:tr>
      <w:tr w:rsidR="00AF5735" w:rsidRPr="002C3350" w14:paraId="20902579" w14:textId="77777777" w:rsidTr="00813F29">
        <w:trPr>
          <w:trHeight w:val="283"/>
        </w:trPr>
        <w:tc>
          <w:tcPr>
            <w:tcW w:w="504" w:type="dxa"/>
            <w:vAlign w:val="center"/>
          </w:tcPr>
          <w:p w14:paraId="1EA478EC" w14:textId="77777777" w:rsidR="00AF5735" w:rsidRPr="002C3350" w:rsidRDefault="00AF5735" w:rsidP="0075330A">
            <w:pPr>
              <w:pStyle w:val="ANormln"/>
              <w:numPr>
                <w:ilvl w:val="0"/>
                <w:numId w:val="11"/>
              </w:numPr>
              <w:spacing w:before="0"/>
              <w:ind w:left="0" w:firstLine="0"/>
              <w:jc w:val="left"/>
              <w:rPr>
                <w:rFonts w:cs="Arial"/>
                <w:sz w:val="18"/>
                <w:szCs w:val="18"/>
              </w:rPr>
            </w:pPr>
          </w:p>
        </w:tc>
        <w:tc>
          <w:tcPr>
            <w:tcW w:w="4238" w:type="dxa"/>
            <w:vAlign w:val="center"/>
          </w:tcPr>
          <w:p w14:paraId="26BFBF51" w14:textId="08BEE3DC" w:rsidR="00AF5735" w:rsidRPr="009A695F" w:rsidRDefault="00A47371" w:rsidP="00813F29">
            <w:pPr>
              <w:jc w:val="left"/>
              <w:rPr>
                <w:sz w:val="18"/>
                <w:szCs w:val="18"/>
              </w:rPr>
            </w:pPr>
            <w:r w:rsidRPr="00A47371">
              <w:rPr>
                <w:sz w:val="18"/>
                <w:szCs w:val="18"/>
              </w:rPr>
              <w:t>Evidence mzdových údajů</w:t>
            </w:r>
            <w:r w:rsidR="001D4C76">
              <w:rPr>
                <w:sz w:val="18"/>
                <w:szCs w:val="18"/>
              </w:rPr>
              <w:t xml:space="preserve"> o </w:t>
            </w:r>
            <w:r w:rsidRPr="00A47371">
              <w:rPr>
                <w:sz w:val="18"/>
                <w:szCs w:val="18"/>
              </w:rPr>
              <w:t>pracovnících</w:t>
            </w:r>
            <w:r>
              <w:rPr>
                <w:sz w:val="18"/>
                <w:szCs w:val="18"/>
              </w:rPr>
              <w:t>.</w:t>
            </w:r>
          </w:p>
        </w:tc>
        <w:tc>
          <w:tcPr>
            <w:tcW w:w="3730" w:type="dxa"/>
            <w:vAlign w:val="center"/>
          </w:tcPr>
          <w:p w14:paraId="251B4824" w14:textId="77777777" w:rsidR="00AF5735" w:rsidRPr="002C3350" w:rsidRDefault="00AF5735" w:rsidP="0075330A">
            <w:pPr>
              <w:jc w:val="left"/>
              <w:rPr>
                <w:sz w:val="18"/>
                <w:szCs w:val="18"/>
              </w:rPr>
            </w:pPr>
          </w:p>
        </w:tc>
        <w:tc>
          <w:tcPr>
            <w:tcW w:w="926" w:type="dxa"/>
            <w:vAlign w:val="center"/>
          </w:tcPr>
          <w:p w14:paraId="22AB4C05" w14:textId="77777777" w:rsidR="00AF5735" w:rsidRPr="002C3350" w:rsidRDefault="00AF5735" w:rsidP="0075330A">
            <w:pPr>
              <w:jc w:val="center"/>
              <w:rPr>
                <w:sz w:val="18"/>
                <w:szCs w:val="18"/>
              </w:rPr>
            </w:pPr>
          </w:p>
        </w:tc>
      </w:tr>
      <w:tr w:rsidR="00E77FD6" w:rsidRPr="002C3350" w14:paraId="1126C72D" w14:textId="77777777" w:rsidTr="00813F29">
        <w:trPr>
          <w:trHeight w:val="283"/>
        </w:trPr>
        <w:tc>
          <w:tcPr>
            <w:tcW w:w="504" w:type="dxa"/>
            <w:vAlign w:val="center"/>
          </w:tcPr>
          <w:p w14:paraId="6E4F877C" w14:textId="77777777" w:rsidR="00E77FD6" w:rsidRPr="002C3350" w:rsidRDefault="00E77FD6" w:rsidP="0075330A">
            <w:pPr>
              <w:pStyle w:val="ANormln"/>
              <w:numPr>
                <w:ilvl w:val="0"/>
                <w:numId w:val="11"/>
              </w:numPr>
              <w:spacing w:before="0"/>
              <w:ind w:left="0" w:firstLine="0"/>
              <w:jc w:val="left"/>
              <w:rPr>
                <w:rFonts w:cs="Arial"/>
                <w:sz w:val="18"/>
                <w:szCs w:val="18"/>
              </w:rPr>
            </w:pPr>
          </w:p>
        </w:tc>
        <w:tc>
          <w:tcPr>
            <w:tcW w:w="4238" w:type="dxa"/>
            <w:vAlign w:val="center"/>
          </w:tcPr>
          <w:p w14:paraId="7C0D868C" w14:textId="1B0311F2" w:rsidR="00E77FD6" w:rsidRPr="009A695F" w:rsidRDefault="00A47371" w:rsidP="00813F29">
            <w:pPr>
              <w:jc w:val="left"/>
              <w:rPr>
                <w:sz w:val="18"/>
                <w:szCs w:val="18"/>
              </w:rPr>
            </w:pPr>
            <w:r w:rsidRPr="00A47371">
              <w:rPr>
                <w:sz w:val="18"/>
                <w:szCs w:val="18"/>
              </w:rPr>
              <w:t>Zpracování různých pracovněprávních vztahů</w:t>
            </w:r>
            <w:r>
              <w:rPr>
                <w:sz w:val="18"/>
                <w:szCs w:val="18"/>
              </w:rPr>
              <w:t>.</w:t>
            </w:r>
          </w:p>
        </w:tc>
        <w:tc>
          <w:tcPr>
            <w:tcW w:w="3730" w:type="dxa"/>
            <w:vAlign w:val="center"/>
          </w:tcPr>
          <w:p w14:paraId="2DEF9548" w14:textId="77777777" w:rsidR="00E77FD6" w:rsidRPr="002C3350" w:rsidRDefault="00E77FD6" w:rsidP="0075330A">
            <w:pPr>
              <w:jc w:val="left"/>
              <w:rPr>
                <w:sz w:val="18"/>
                <w:szCs w:val="18"/>
              </w:rPr>
            </w:pPr>
          </w:p>
        </w:tc>
        <w:tc>
          <w:tcPr>
            <w:tcW w:w="926" w:type="dxa"/>
            <w:vAlign w:val="center"/>
          </w:tcPr>
          <w:p w14:paraId="5B3EBEB3" w14:textId="77777777" w:rsidR="00E77FD6" w:rsidRPr="002C3350" w:rsidRDefault="00E77FD6" w:rsidP="0075330A">
            <w:pPr>
              <w:jc w:val="center"/>
              <w:rPr>
                <w:sz w:val="18"/>
                <w:szCs w:val="18"/>
              </w:rPr>
            </w:pPr>
          </w:p>
        </w:tc>
      </w:tr>
      <w:tr w:rsidR="00A47371" w:rsidRPr="002C3350" w14:paraId="16DA1606" w14:textId="77777777" w:rsidTr="00813F29">
        <w:trPr>
          <w:trHeight w:val="283"/>
        </w:trPr>
        <w:tc>
          <w:tcPr>
            <w:tcW w:w="504" w:type="dxa"/>
            <w:vAlign w:val="center"/>
          </w:tcPr>
          <w:p w14:paraId="0E89ECB5" w14:textId="77777777" w:rsidR="00A47371" w:rsidRPr="002C3350" w:rsidRDefault="00A47371" w:rsidP="0075330A">
            <w:pPr>
              <w:pStyle w:val="ANormln"/>
              <w:numPr>
                <w:ilvl w:val="0"/>
                <w:numId w:val="11"/>
              </w:numPr>
              <w:spacing w:before="0"/>
              <w:ind w:left="0" w:firstLine="0"/>
              <w:jc w:val="left"/>
              <w:rPr>
                <w:rFonts w:cs="Arial"/>
                <w:sz w:val="18"/>
                <w:szCs w:val="18"/>
              </w:rPr>
            </w:pPr>
          </w:p>
        </w:tc>
        <w:tc>
          <w:tcPr>
            <w:tcW w:w="4238" w:type="dxa"/>
            <w:vAlign w:val="center"/>
          </w:tcPr>
          <w:p w14:paraId="5C4A8BA2" w14:textId="4AC3BFD0" w:rsidR="00A47371" w:rsidRPr="00A47371" w:rsidRDefault="00A47371" w:rsidP="00813F29">
            <w:pPr>
              <w:jc w:val="left"/>
              <w:rPr>
                <w:sz w:val="18"/>
                <w:szCs w:val="18"/>
              </w:rPr>
            </w:pPr>
            <w:r w:rsidRPr="00A47371">
              <w:rPr>
                <w:sz w:val="18"/>
                <w:szCs w:val="18"/>
              </w:rPr>
              <w:t>Zpracování měsíčních změn</w:t>
            </w:r>
            <w:r w:rsidR="001D4C76">
              <w:rPr>
                <w:sz w:val="18"/>
                <w:szCs w:val="18"/>
              </w:rPr>
              <w:t xml:space="preserve"> i </w:t>
            </w:r>
            <w:r w:rsidRPr="00A47371">
              <w:rPr>
                <w:sz w:val="18"/>
                <w:szCs w:val="18"/>
              </w:rPr>
              <w:t>mezd</w:t>
            </w:r>
            <w:r>
              <w:rPr>
                <w:sz w:val="18"/>
                <w:szCs w:val="18"/>
              </w:rPr>
              <w:t xml:space="preserve"> </w:t>
            </w:r>
            <w:r w:rsidRPr="00A47371">
              <w:rPr>
                <w:sz w:val="18"/>
                <w:szCs w:val="18"/>
              </w:rPr>
              <w:t>za pracovníka</w:t>
            </w:r>
            <w:r w:rsidR="001D4C76">
              <w:rPr>
                <w:sz w:val="18"/>
                <w:szCs w:val="18"/>
              </w:rPr>
              <w:t xml:space="preserve"> i </w:t>
            </w:r>
            <w:r w:rsidRPr="00A47371">
              <w:rPr>
                <w:sz w:val="18"/>
                <w:szCs w:val="18"/>
              </w:rPr>
              <w:t>hromadně za celou organizaci</w:t>
            </w:r>
            <w:r>
              <w:rPr>
                <w:sz w:val="18"/>
                <w:szCs w:val="18"/>
              </w:rPr>
              <w:t>.</w:t>
            </w:r>
          </w:p>
        </w:tc>
        <w:tc>
          <w:tcPr>
            <w:tcW w:w="3730" w:type="dxa"/>
            <w:vAlign w:val="center"/>
          </w:tcPr>
          <w:p w14:paraId="32DBA250" w14:textId="77777777" w:rsidR="00A47371" w:rsidRPr="002C3350" w:rsidRDefault="00A47371" w:rsidP="0075330A">
            <w:pPr>
              <w:jc w:val="left"/>
              <w:rPr>
                <w:sz w:val="18"/>
                <w:szCs w:val="18"/>
              </w:rPr>
            </w:pPr>
          </w:p>
        </w:tc>
        <w:tc>
          <w:tcPr>
            <w:tcW w:w="926" w:type="dxa"/>
            <w:vAlign w:val="center"/>
          </w:tcPr>
          <w:p w14:paraId="2EEEB673" w14:textId="77777777" w:rsidR="00A47371" w:rsidRPr="002C3350" w:rsidRDefault="00A47371" w:rsidP="0075330A">
            <w:pPr>
              <w:jc w:val="center"/>
              <w:rPr>
                <w:sz w:val="18"/>
                <w:szCs w:val="18"/>
              </w:rPr>
            </w:pPr>
          </w:p>
        </w:tc>
      </w:tr>
      <w:tr w:rsidR="00A47371" w:rsidRPr="002C3350" w14:paraId="10023E01" w14:textId="77777777" w:rsidTr="00813F29">
        <w:trPr>
          <w:trHeight w:val="283"/>
        </w:trPr>
        <w:tc>
          <w:tcPr>
            <w:tcW w:w="504" w:type="dxa"/>
            <w:vAlign w:val="center"/>
          </w:tcPr>
          <w:p w14:paraId="73227EE2" w14:textId="77777777" w:rsidR="00A47371" w:rsidRPr="002C3350" w:rsidRDefault="00A47371" w:rsidP="0075330A">
            <w:pPr>
              <w:pStyle w:val="ANormln"/>
              <w:numPr>
                <w:ilvl w:val="0"/>
                <w:numId w:val="11"/>
              </w:numPr>
              <w:spacing w:before="0"/>
              <w:ind w:left="0" w:firstLine="0"/>
              <w:jc w:val="left"/>
              <w:rPr>
                <w:rFonts w:cs="Arial"/>
                <w:sz w:val="18"/>
                <w:szCs w:val="18"/>
              </w:rPr>
            </w:pPr>
          </w:p>
        </w:tc>
        <w:tc>
          <w:tcPr>
            <w:tcW w:w="4238" w:type="dxa"/>
            <w:vAlign w:val="center"/>
          </w:tcPr>
          <w:p w14:paraId="0D6A93AC" w14:textId="4792DF89" w:rsidR="00A47371" w:rsidRPr="00A47371" w:rsidRDefault="00A47371" w:rsidP="00813F29">
            <w:pPr>
              <w:jc w:val="left"/>
              <w:rPr>
                <w:sz w:val="18"/>
                <w:szCs w:val="18"/>
              </w:rPr>
            </w:pPr>
            <w:r w:rsidRPr="00A47371">
              <w:rPr>
                <w:sz w:val="18"/>
                <w:szCs w:val="18"/>
              </w:rPr>
              <w:t>Tisk sestav</w:t>
            </w:r>
            <w:r w:rsidR="001D4C76">
              <w:rPr>
                <w:sz w:val="18"/>
                <w:szCs w:val="18"/>
              </w:rPr>
              <w:t xml:space="preserve"> a </w:t>
            </w:r>
            <w:r w:rsidRPr="00A47371">
              <w:rPr>
                <w:sz w:val="18"/>
                <w:szCs w:val="18"/>
              </w:rPr>
              <w:t>výkazů dle aktuálně platných vzorů</w:t>
            </w:r>
            <w:r>
              <w:rPr>
                <w:sz w:val="18"/>
                <w:szCs w:val="18"/>
              </w:rPr>
              <w:t>.</w:t>
            </w:r>
          </w:p>
        </w:tc>
        <w:tc>
          <w:tcPr>
            <w:tcW w:w="3730" w:type="dxa"/>
            <w:vAlign w:val="center"/>
          </w:tcPr>
          <w:p w14:paraId="4CAFF2CB" w14:textId="77777777" w:rsidR="00A47371" w:rsidRPr="002C3350" w:rsidRDefault="00A47371" w:rsidP="0075330A">
            <w:pPr>
              <w:jc w:val="left"/>
              <w:rPr>
                <w:sz w:val="18"/>
                <w:szCs w:val="18"/>
              </w:rPr>
            </w:pPr>
          </w:p>
        </w:tc>
        <w:tc>
          <w:tcPr>
            <w:tcW w:w="926" w:type="dxa"/>
            <w:vAlign w:val="center"/>
          </w:tcPr>
          <w:p w14:paraId="15023043" w14:textId="77777777" w:rsidR="00A47371" w:rsidRPr="002C3350" w:rsidRDefault="00A47371" w:rsidP="0075330A">
            <w:pPr>
              <w:jc w:val="center"/>
              <w:rPr>
                <w:sz w:val="18"/>
                <w:szCs w:val="18"/>
              </w:rPr>
            </w:pPr>
          </w:p>
        </w:tc>
      </w:tr>
      <w:tr w:rsidR="00A47371" w:rsidRPr="002C3350" w14:paraId="09C53245" w14:textId="77777777" w:rsidTr="00813F29">
        <w:trPr>
          <w:trHeight w:val="283"/>
        </w:trPr>
        <w:tc>
          <w:tcPr>
            <w:tcW w:w="504" w:type="dxa"/>
            <w:vAlign w:val="center"/>
          </w:tcPr>
          <w:p w14:paraId="477D0506" w14:textId="77777777" w:rsidR="00A47371" w:rsidRPr="002C3350" w:rsidRDefault="00A47371" w:rsidP="0075330A">
            <w:pPr>
              <w:pStyle w:val="ANormln"/>
              <w:numPr>
                <w:ilvl w:val="0"/>
                <w:numId w:val="11"/>
              </w:numPr>
              <w:spacing w:before="0"/>
              <w:ind w:left="0" w:firstLine="0"/>
              <w:jc w:val="left"/>
              <w:rPr>
                <w:rFonts w:cs="Arial"/>
                <w:sz w:val="18"/>
                <w:szCs w:val="18"/>
              </w:rPr>
            </w:pPr>
          </w:p>
        </w:tc>
        <w:tc>
          <w:tcPr>
            <w:tcW w:w="4238" w:type="dxa"/>
            <w:vAlign w:val="center"/>
          </w:tcPr>
          <w:p w14:paraId="2236A062" w14:textId="5FDAF57A" w:rsidR="00A47371" w:rsidRPr="00A47371" w:rsidRDefault="00A47371" w:rsidP="00813F29">
            <w:pPr>
              <w:jc w:val="left"/>
              <w:rPr>
                <w:sz w:val="18"/>
                <w:szCs w:val="18"/>
              </w:rPr>
            </w:pPr>
            <w:r w:rsidRPr="00A47371">
              <w:rPr>
                <w:sz w:val="18"/>
                <w:szCs w:val="18"/>
              </w:rPr>
              <w:t>El. komunikace</w:t>
            </w:r>
            <w:r w:rsidR="001D4C76">
              <w:rPr>
                <w:sz w:val="18"/>
                <w:szCs w:val="18"/>
              </w:rPr>
              <w:t xml:space="preserve"> s </w:t>
            </w:r>
            <w:r w:rsidRPr="00A47371">
              <w:rPr>
                <w:sz w:val="18"/>
                <w:szCs w:val="18"/>
              </w:rPr>
              <w:t>institucemi, archivace údajů</w:t>
            </w:r>
            <w:r w:rsidR="001D4C76">
              <w:rPr>
                <w:sz w:val="18"/>
                <w:szCs w:val="18"/>
              </w:rPr>
              <w:t xml:space="preserve"> a </w:t>
            </w:r>
            <w:r w:rsidRPr="00A47371">
              <w:rPr>
                <w:sz w:val="18"/>
                <w:szCs w:val="18"/>
              </w:rPr>
              <w:t>dokladů</w:t>
            </w:r>
            <w:r>
              <w:rPr>
                <w:sz w:val="18"/>
                <w:szCs w:val="18"/>
              </w:rPr>
              <w:t>.</w:t>
            </w:r>
          </w:p>
        </w:tc>
        <w:tc>
          <w:tcPr>
            <w:tcW w:w="3730" w:type="dxa"/>
            <w:vAlign w:val="center"/>
          </w:tcPr>
          <w:p w14:paraId="24B383FA" w14:textId="77777777" w:rsidR="00A47371" w:rsidRPr="002C3350" w:rsidRDefault="00A47371" w:rsidP="0075330A">
            <w:pPr>
              <w:jc w:val="left"/>
              <w:rPr>
                <w:sz w:val="18"/>
                <w:szCs w:val="18"/>
              </w:rPr>
            </w:pPr>
          </w:p>
        </w:tc>
        <w:tc>
          <w:tcPr>
            <w:tcW w:w="926" w:type="dxa"/>
            <w:vAlign w:val="center"/>
          </w:tcPr>
          <w:p w14:paraId="15DAE663" w14:textId="77777777" w:rsidR="00A47371" w:rsidRPr="002C3350" w:rsidRDefault="00A47371" w:rsidP="0075330A">
            <w:pPr>
              <w:jc w:val="center"/>
              <w:rPr>
                <w:sz w:val="18"/>
                <w:szCs w:val="18"/>
              </w:rPr>
            </w:pPr>
          </w:p>
        </w:tc>
      </w:tr>
      <w:tr w:rsidR="00A47371" w:rsidRPr="002C3350" w14:paraId="30C134B5" w14:textId="77777777" w:rsidTr="00813F29">
        <w:trPr>
          <w:trHeight w:val="283"/>
        </w:trPr>
        <w:tc>
          <w:tcPr>
            <w:tcW w:w="504" w:type="dxa"/>
            <w:vAlign w:val="center"/>
          </w:tcPr>
          <w:p w14:paraId="40E08A3C" w14:textId="77777777" w:rsidR="00A47371" w:rsidRPr="002C3350" w:rsidRDefault="00A47371" w:rsidP="0075330A">
            <w:pPr>
              <w:pStyle w:val="ANormln"/>
              <w:numPr>
                <w:ilvl w:val="0"/>
                <w:numId w:val="11"/>
              </w:numPr>
              <w:spacing w:before="0"/>
              <w:ind w:left="0" w:firstLine="0"/>
              <w:jc w:val="left"/>
              <w:rPr>
                <w:rFonts w:cs="Arial"/>
                <w:sz w:val="18"/>
                <w:szCs w:val="18"/>
              </w:rPr>
            </w:pPr>
          </w:p>
        </w:tc>
        <w:tc>
          <w:tcPr>
            <w:tcW w:w="4238" w:type="dxa"/>
            <w:vAlign w:val="center"/>
          </w:tcPr>
          <w:p w14:paraId="0123F5BE" w14:textId="6439BF33" w:rsidR="00A47371" w:rsidRPr="00A47371" w:rsidRDefault="00A47371" w:rsidP="00813F29">
            <w:pPr>
              <w:jc w:val="left"/>
              <w:rPr>
                <w:sz w:val="18"/>
                <w:szCs w:val="18"/>
              </w:rPr>
            </w:pPr>
            <w:r w:rsidRPr="00A47371">
              <w:rPr>
                <w:sz w:val="18"/>
                <w:szCs w:val="18"/>
              </w:rPr>
              <w:t>Předání podkladů pro banku</w:t>
            </w:r>
            <w:r w:rsidR="001D4C76">
              <w:rPr>
                <w:sz w:val="18"/>
                <w:szCs w:val="18"/>
              </w:rPr>
              <w:t xml:space="preserve"> a </w:t>
            </w:r>
            <w:r w:rsidRPr="00A47371">
              <w:rPr>
                <w:sz w:val="18"/>
                <w:szCs w:val="18"/>
              </w:rPr>
              <w:t>účetnictví</w:t>
            </w:r>
            <w:r>
              <w:rPr>
                <w:sz w:val="18"/>
                <w:szCs w:val="18"/>
              </w:rPr>
              <w:t>.</w:t>
            </w:r>
          </w:p>
        </w:tc>
        <w:tc>
          <w:tcPr>
            <w:tcW w:w="3730" w:type="dxa"/>
            <w:vAlign w:val="center"/>
          </w:tcPr>
          <w:p w14:paraId="5B973A9C" w14:textId="77777777" w:rsidR="00A47371" w:rsidRPr="002C3350" w:rsidRDefault="00A47371" w:rsidP="0075330A">
            <w:pPr>
              <w:jc w:val="left"/>
              <w:rPr>
                <w:sz w:val="18"/>
                <w:szCs w:val="18"/>
              </w:rPr>
            </w:pPr>
          </w:p>
        </w:tc>
        <w:tc>
          <w:tcPr>
            <w:tcW w:w="926" w:type="dxa"/>
            <w:vAlign w:val="center"/>
          </w:tcPr>
          <w:p w14:paraId="53B0628A" w14:textId="77777777" w:rsidR="00A47371" w:rsidRPr="002C3350" w:rsidRDefault="00A47371" w:rsidP="0075330A">
            <w:pPr>
              <w:jc w:val="center"/>
              <w:rPr>
                <w:sz w:val="18"/>
                <w:szCs w:val="18"/>
              </w:rPr>
            </w:pPr>
          </w:p>
        </w:tc>
      </w:tr>
      <w:tr w:rsidR="00A47371" w:rsidRPr="002C3350" w14:paraId="0C3BCB96" w14:textId="77777777" w:rsidTr="00813F29">
        <w:trPr>
          <w:trHeight w:val="283"/>
        </w:trPr>
        <w:tc>
          <w:tcPr>
            <w:tcW w:w="504" w:type="dxa"/>
            <w:vAlign w:val="center"/>
          </w:tcPr>
          <w:p w14:paraId="64DCD546" w14:textId="77777777" w:rsidR="00A47371" w:rsidRPr="002C3350" w:rsidRDefault="00A47371" w:rsidP="0075330A">
            <w:pPr>
              <w:pStyle w:val="ANormln"/>
              <w:numPr>
                <w:ilvl w:val="0"/>
                <w:numId w:val="11"/>
              </w:numPr>
              <w:spacing w:before="0"/>
              <w:ind w:left="0" w:firstLine="0"/>
              <w:jc w:val="left"/>
              <w:rPr>
                <w:rFonts w:cs="Arial"/>
                <w:sz w:val="18"/>
                <w:szCs w:val="18"/>
              </w:rPr>
            </w:pPr>
          </w:p>
        </w:tc>
        <w:tc>
          <w:tcPr>
            <w:tcW w:w="4238" w:type="dxa"/>
            <w:vAlign w:val="center"/>
          </w:tcPr>
          <w:p w14:paraId="06EEC982" w14:textId="4DF0F740" w:rsidR="00A47371" w:rsidRPr="00A47371" w:rsidRDefault="00A47371" w:rsidP="00813F29">
            <w:pPr>
              <w:jc w:val="left"/>
              <w:rPr>
                <w:sz w:val="18"/>
                <w:szCs w:val="18"/>
              </w:rPr>
            </w:pPr>
            <w:r w:rsidRPr="00A47371">
              <w:rPr>
                <w:sz w:val="18"/>
                <w:szCs w:val="18"/>
              </w:rPr>
              <w:t>Komplexní řešení pro zpracování mezd</w:t>
            </w:r>
            <w:r w:rsidR="001D4C76">
              <w:rPr>
                <w:sz w:val="18"/>
                <w:szCs w:val="18"/>
              </w:rPr>
              <w:t xml:space="preserve"> v </w:t>
            </w:r>
            <w:r w:rsidRPr="00A47371">
              <w:rPr>
                <w:sz w:val="18"/>
                <w:szCs w:val="18"/>
              </w:rPr>
              <w:t>souladu</w:t>
            </w:r>
            <w:r w:rsidR="001D4C76">
              <w:rPr>
                <w:sz w:val="18"/>
                <w:szCs w:val="18"/>
              </w:rPr>
              <w:t xml:space="preserve"> s </w:t>
            </w:r>
            <w:r w:rsidRPr="00A47371">
              <w:rPr>
                <w:sz w:val="18"/>
                <w:szCs w:val="18"/>
              </w:rPr>
              <w:t>aktuální legislativou</w:t>
            </w:r>
            <w:r>
              <w:rPr>
                <w:sz w:val="18"/>
                <w:szCs w:val="18"/>
              </w:rPr>
              <w:t>.</w:t>
            </w:r>
          </w:p>
        </w:tc>
        <w:tc>
          <w:tcPr>
            <w:tcW w:w="3730" w:type="dxa"/>
            <w:vAlign w:val="center"/>
          </w:tcPr>
          <w:p w14:paraId="11B522FF" w14:textId="77777777" w:rsidR="00A47371" w:rsidRPr="002C3350" w:rsidRDefault="00A47371" w:rsidP="0075330A">
            <w:pPr>
              <w:jc w:val="left"/>
              <w:rPr>
                <w:sz w:val="18"/>
                <w:szCs w:val="18"/>
              </w:rPr>
            </w:pPr>
          </w:p>
        </w:tc>
        <w:tc>
          <w:tcPr>
            <w:tcW w:w="926" w:type="dxa"/>
            <w:vAlign w:val="center"/>
          </w:tcPr>
          <w:p w14:paraId="6D0C4EE6" w14:textId="77777777" w:rsidR="00A47371" w:rsidRPr="002C3350" w:rsidRDefault="00A47371" w:rsidP="0075330A">
            <w:pPr>
              <w:jc w:val="center"/>
              <w:rPr>
                <w:sz w:val="18"/>
                <w:szCs w:val="18"/>
              </w:rPr>
            </w:pPr>
          </w:p>
        </w:tc>
      </w:tr>
      <w:tr w:rsidR="00A47371" w:rsidRPr="002C3350" w14:paraId="1A9831F6" w14:textId="77777777" w:rsidTr="00813F29">
        <w:trPr>
          <w:trHeight w:val="283"/>
        </w:trPr>
        <w:tc>
          <w:tcPr>
            <w:tcW w:w="504" w:type="dxa"/>
            <w:vAlign w:val="center"/>
          </w:tcPr>
          <w:p w14:paraId="3CCD5D27" w14:textId="77777777" w:rsidR="00A47371" w:rsidRPr="002C3350" w:rsidRDefault="00A47371" w:rsidP="0075330A">
            <w:pPr>
              <w:pStyle w:val="ANormln"/>
              <w:numPr>
                <w:ilvl w:val="0"/>
                <w:numId w:val="11"/>
              </w:numPr>
              <w:spacing w:before="0"/>
              <w:ind w:left="0" w:firstLine="0"/>
              <w:jc w:val="left"/>
              <w:rPr>
                <w:rFonts w:cs="Arial"/>
                <w:sz w:val="18"/>
                <w:szCs w:val="18"/>
              </w:rPr>
            </w:pPr>
          </w:p>
        </w:tc>
        <w:tc>
          <w:tcPr>
            <w:tcW w:w="4238" w:type="dxa"/>
            <w:vAlign w:val="center"/>
          </w:tcPr>
          <w:p w14:paraId="2D7B74CA" w14:textId="51B73804" w:rsidR="00A47371" w:rsidRPr="00A47371" w:rsidRDefault="00A47371" w:rsidP="00813F29">
            <w:pPr>
              <w:jc w:val="left"/>
              <w:rPr>
                <w:sz w:val="18"/>
                <w:szCs w:val="18"/>
              </w:rPr>
            </w:pPr>
            <w:r w:rsidRPr="00A47371">
              <w:rPr>
                <w:sz w:val="18"/>
                <w:szCs w:val="18"/>
              </w:rPr>
              <w:t>Řada automatických funkcí</w:t>
            </w:r>
            <w:r w:rsidR="001D4C76">
              <w:rPr>
                <w:sz w:val="18"/>
                <w:szCs w:val="18"/>
              </w:rPr>
              <w:t xml:space="preserve"> a </w:t>
            </w:r>
            <w:r w:rsidRPr="00A47371">
              <w:rPr>
                <w:sz w:val="18"/>
                <w:szCs w:val="18"/>
              </w:rPr>
              <w:t>zpracování více</w:t>
            </w:r>
            <w:r>
              <w:rPr>
                <w:sz w:val="18"/>
                <w:szCs w:val="18"/>
              </w:rPr>
              <w:t xml:space="preserve"> </w:t>
            </w:r>
            <w:r w:rsidRPr="00A47371">
              <w:rPr>
                <w:sz w:val="18"/>
                <w:szCs w:val="18"/>
              </w:rPr>
              <w:t>pracovních poměrů současně</w:t>
            </w:r>
            <w:r>
              <w:rPr>
                <w:sz w:val="18"/>
                <w:szCs w:val="18"/>
              </w:rPr>
              <w:t>.</w:t>
            </w:r>
          </w:p>
        </w:tc>
        <w:tc>
          <w:tcPr>
            <w:tcW w:w="3730" w:type="dxa"/>
            <w:vAlign w:val="center"/>
          </w:tcPr>
          <w:p w14:paraId="743C3821" w14:textId="77777777" w:rsidR="00A47371" w:rsidRPr="002C3350" w:rsidRDefault="00A47371" w:rsidP="0075330A">
            <w:pPr>
              <w:jc w:val="left"/>
              <w:rPr>
                <w:sz w:val="18"/>
                <w:szCs w:val="18"/>
              </w:rPr>
            </w:pPr>
          </w:p>
        </w:tc>
        <w:tc>
          <w:tcPr>
            <w:tcW w:w="926" w:type="dxa"/>
            <w:vAlign w:val="center"/>
          </w:tcPr>
          <w:p w14:paraId="45424685" w14:textId="77777777" w:rsidR="00A47371" w:rsidRPr="002C3350" w:rsidRDefault="00A47371" w:rsidP="0075330A">
            <w:pPr>
              <w:jc w:val="center"/>
              <w:rPr>
                <w:sz w:val="18"/>
                <w:szCs w:val="18"/>
              </w:rPr>
            </w:pPr>
          </w:p>
        </w:tc>
      </w:tr>
      <w:tr w:rsidR="00A47371" w:rsidRPr="002C3350" w14:paraId="5D2539B8" w14:textId="77777777" w:rsidTr="00813F29">
        <w:trPr>
          <w:trHeight w:val="283"/>
        </w:trPr>
        <w:tc>
          <w:tcPr>
            <w:tcW w:w="504" w:type="dxa"/>
            <w:vAlign w:val="center"/>
          </w:tcPr>
          <w:p w14:paraId="6C2A0A88" w14:textId="77777777" w:rsidR="00A47371" w:rsidRPr="002C3350" w:rsidRDefault="00A47371" w:rsidP="0075330A">
            <w:pPr>
              <w:pStyle w:val="ANormln"/>
              <w:numPr>
                <w:ilvl w:val="0"/>
                <w:numId w:val="11"/>
              </w:numPr>
              <w:spacing w:before="0"/>
              <w:ind w:left="0" w:firstLine="0"/>
              <w:jc w:val="left"/>
              <w:rPr>
                <w:rFonts w:cs="Arial"/>
                <w:sz w:val="18"/>
                <w:szCs w:val="18"/>
              </w:rPr>
            </w:pPr>
          </w:p>
        </w:tc>
        <w:tc>
          <w:tcPr>
            <w:tcW w:w="4238" w:type="dxa"/>
            <w:vAlign w:val="center"/>
          </w:tcPr>
          <w:p w14:paraId="23E2EA82" w14:textId="27D2484E" w:rsidR="00A47371" w:rsidRPr="00A47371" w:rsidRDefault="00A47371" w:rsidP="00813F29">
            <w:pPr>
              <w:jc w:val="left"/>
              <w:rPr>
                <w:sz w:val="18"/>
                <w:szCs w:val="18"/>
              </w:rPr>
            </w:pPr>
            <w:r w:rsidRPr="00A47371">
              <w:rPr>
                <w:sz w:val="18"/>
                <w:szCs w:val="18"/>
              </w:rPr>
              <w:t>Automatické předání podkladů bance</w:t>
            </w:r>
            <w:r w:rsidR="001D4C76">
              <w:rPr>
                <w:sz w:val="18"/>
                <w:szCs w:val="18"/>
              </w:rPr>
              <w:t xml:space="preserve"> a </w:t>
            </w:r>
            <w:r w:rsidRPr="00A47371">
              <w:rPr>
                <w:sz w:val="18"/>
                <w:szCs w:val="18"/>
              </w:rPr>
              <w:t>účetnictví</w:t>
            </w:r>
            <w:r w:rsidR="001D4C76">
              <w:rPr>
                <w:sz w:val="18"/>
                <w:szCs w:val="18"/>
              </w:rPr>
              <w:t xml:space="preserve"> a </w:t>
            </w:r>
            <w:r w:rsidRPr="00A47371">
              <w:rPr>
                <w:sz w:val="18"/>
                <w:szCs w:val="18"/>
              </w:rPr>
              <w:t>el. komunikace</w:t>
            </w:r>
            <w:r w:rsidR="001D4C76">
              <w:rPr>
                <w:sz w:val="18"/>
                <w:szCs w:val="18"/>
              </w:rPr>
              <w:t xml:space="preserve"> s </w:t>
            </w:r>
            <w:proofErr w:type="spellStart"/>
            <w:r w:rsidRPr="00A47371">
              <w:rPr>
                <w:sz w:val="18"/>
                <w:szCs w:val="18"/>
              </w:rPr>
              <w:t>FÚ</w:t>
            </w:r>
            <w:proofErr w:type="spellEnd"/>
            <w:r w:rsidRPr="00A47371">
              <w:rPr>
                <w:sz w:val="18"/>
                <w:szCs w:val="18"/>
              </w:rPr>
              <w:t>, ČSSZ</w:t>
            </w:r>
            <w:r w:rsidR="001D4C76">
              <w:rPr>
                <w:sz w:val="18"/>
                <w:szCs w:val="18"/>
              </w:rPr>
              <w:t xml:space="preserve"> a </w:t>
            </w:r>
            <w:proofErr w:type="spellStart"/>
            <w:r w:rsidRPr="00A47371">
              <w:rPr>
                <w:sz w:val="18"/>
                <w:szCs w:val="18"/>
              </w:rPr>
              <w:t>ZP</w:t>
            </w:r>
            <w:proofErr w:type="spellEnd"/>
            <w:r>
              <w:rPr>
                <w:sz w:val="18"/>
                <w:szCs w:val="18"/>
              </w:rPr>
              <w:t>.</w:t>
            </w:r>
          </w:p>
        </w:tc>
        <w:tc>
          <w:tcPr>
            <w:tcW w:w="3730" w:type="dxa"/>
            <w:vAlign w:val="center"/>
          </w:tcPr>
          <w:p w14:paraId="534B54AB" w14:textId="77777777" w:rsidR="00A47371" w:rsidRPr="002C3350" w:rsidRDefault="00A47371" w:rsidP="0075330A">
            <w:pPr>
              <w:jc w:val="left"/>
              <w:rPr>
                <w:sz w:val="18"/>
                <w:szCs w:val="18"/>
              </w:rPr>
            </w:pPr>
          </w:p>
        </w:tc>
        <w:tc>
          <w:tcPr>
            <w:tcW w:w="926" w:type="dxa"/>
            <w:vAlign w:val="center"/>
          </w:tcPr>
          <w:p w14:paraId="0BFBFCFD" w14:textId="77777777" w:rsidR="00A47371" w:rsidRPr="002C3350" w:rsidRDefault="00A47371" w:rsidP="0075330A">
            <w:pPr>
              <w:jc w:val="center"/>
              <w:rPr>
                <w:sz w:val="18"/>
                <w:szCs w:val="18"/>
              </w:rPr>
            </w:pPr>
          </w:p>
        </w:tc>
      </w:tr>
      <w:tr w:rsidR="00A47371" w:rsidRPr="002C3350" w14:paraId="64F80967" w14:textId="77777777" w:rsidTr="00813F29">
        <w:trPr>
          <w:trHeight w:val="283"/>
        </w:trPr>
        <w:tc>
          <w:tcPr>
            <w:tcW w:w="504" w:type="dxa"/>
            <w:vAlign w:val="center"/>
          </w:tcPr>
          <w:p w14:paraId="0F884D44" w14:textId="77777777" w:rsidR="00A47371" w:rsidRPr="002C3350" w:rsidRDefault="00A47371" w:rsidP="0075330A">
            <w:pPr>
              <w:pStyle w:val="ANormln"/>
              <w:numPr>
                <w:ilvl w:val="0"/>
                <w:numId w:val="11"/>
              </w:numPr>
              <w:spacing w:before="0"/>
              <w:ind w:left="0" w:firstLine="0"/>
              <w:jc w:val="left"/>
              <w:rPr>
                <w:rFonts w:cs="Arial"/>
                <w:sz w:val="18"/>
                <w:szCs w:val="18"/>
              </w:rPr>
            </w:pPr>
          </w:p>
        </w:tc>
        <w:tc>
          <w:tcPr>
            <w:tcW w:w="4238" w:type="dxa"/>
            <w:vAlign w:val="center"/>
          </w:tcPr>
          <w:p w14:paraId="7B08E1AC" w14:textId="2F14858C" w:rsidR="00A47371" w:rsidRPr="00A47371" w:rsidRDefault="00A47371" w:rsidP="00813F29">
            <w:pPr>
              <w:jc w:val="left"/>
              <w:rPr>
                <w:sz w:val="18"/>
                <w:szCs w:val="18"/>
              </w:rPr>
            </w:pPr>
            <w:r w:rsidRPr="00A47371">
              <w:rPr>
                <w:sz w:val="18"/>
                <w:szCs w:val="18"/>
              </w:rPr>
              <w:t>Nastavení nástroje dle požadavků uživatele</w:t>
            </w:r>
            <w:r w:rsidR="001D4C76">
              <w:rPr>
                <w:sz w:val="18"/>
                <w:szCs w:val="18"/>
              </w:rPr>
              <w:t xml:space="preserve"> a </w:t>
            </w:r>
            <w:r w:rsidRPr="00A47371">
              <w:rPr>
                <w:sz w:val="18"/>
                <w:szCs w:val="18"/>
              </w:rPr>
              <w:t>velké</w:t>
            </w:r>
            <w:r>
              <w:rPr>
                <w:sz w:val="18"/>
                <w:szCs w:val="18"/>
              </w:rPr>
              <w:t xml:space="preserve"> </w:t>
            </w:r>
            <w:r w:rsidRPr="00A47371">
              <w:rPr>
                <w:sz w:val="18"/>
                <w:szCs w:val="18"/>
              </w:rPr>
              <w:t>množství tiskových výstupů</w:t>
            </w:r>
            <w:r>
              <w:rPr>
                <w:sz w:val="18"/>
                <w:szCs w:val="18"/>
              </w:rPr>
              <w:t>.</w:t>
            </w:r>
          </w:p>
        </w:tc>
        <w:tc>
          <w:tcPr>
            <w:tcW w:w="3730" w:type="dxa"/>
            <w:vAlign w:val="center"/>
          </w:tcPr>
          <w:p w14:paraId="1EC677A0" w14:textId="77777777" w:rsidR="00A47371" w:rsidRPr="002C3350" w:rsidRDefault="00A47371" w:rsidP="0075330A">
            <w:pPr>
              <w:jc w:val="left"/>
              <w:rPr>
                <w:sz w:val="18"/>
                <w:szCs w:val="18"/>
              </w:rPr>
            </w:pPr>
          </w:p>
        </w:tc>
        <w:tc>
          <w:tcPr>
            <w:tcW w:w="926" w:type="dxa"/>
            <w:vAlign w:val="center"/>
          </w:tcPr>
          <w:p w14:paraId="3EE7FD95" w14:textId="77777777" w:rsidR="00A47371" w:rsidRPr="002C3350" w:rsidRDefault="00A47371" w:rsidP="0075330A">
            <w:pPr>
              <w:jc w:val="center"/>
              <w:rPr>
                <w:sz w:val="18"/>
                <w:szCs w:val="18"/>
              </w:rPr>
            </w:pPr>
          </w:p>
        </w:tc>
      </w:tr>
      <w:tr w:rsidR="00A47371" w:rsidRPr="002C3350" w14:paraId="21105F4E" w14:textId="77777777" w:rsidTr="00813F29">
        <w:trPr>
          <w:trHeight w:val="283"/>
        </w:trPr>
        <w:tc>
          <w:tcPr>
            <w:tcW w:w="504" w:type="dxa"/>
            <w:vAlign w:val="center"/>
          </w:tcPr>
          <w:p w14:paraId="0645E52A" w14:textId="77777777" w:rsidR="00A47371" w:rsidRPr="002C3350" w:rsidRDefault="00A47371" w:rsidP="0075330A">
            <w:pPr>
              <w:pStyle w:val="ANormln"/>
              <w:numPr>
                <w:ilvl w:val="0"/>
                <w:numId w:val="11"/>
              </w:numPr>
              <w:spacing w:before="0"/>
              <w:ind w:left="0" w:firstLine="0"/>
              <w:jc w:val="left"/>
              <w:rPr>
                <w:rFonts w:cs="Arial"/>
                <w:sz w:val="18"/>
                <w:szCs w:val="18"/>
              </w:rPr>
            </w:pPr>
          </w:p>
        </w:tc>
        <w:tc>
          <w:tcPr>
            <w:tcW w:w="4238" w:type="dxa"/>
            <w:vAlign w:val="center"/>
          </w:tcPr>
          <w:p w14:paraId="427525C5" w14:textId="2D4EF082" w:rsidR="00A47371" w:rsidRPr="00A47371" w:rsidRDefault="00A47371" w:rsidP="00A47371">
            <w:pPr>
              <w:jc w:val="left"/>
              <w:rPr>
                <w:sz w:val="18"/>
                <w:szCs w:val="18"/>
              </w:rPr>
            </w:pPr>
            <w:r w:rsidRPr="00A47371">
              <w:rPr>
                <w:sz w:val="18"/>
                <w:szCs w:val="18"/>
              </w:rPr>
              <w:t>Digitalizace personální agendy díky zpracování</w:t>
            </w:r>
            <w:r>
              <w:rPr>
                <w:sz w:val="18"/>
                <w:szCs w:val="18"/>
              </w:rPr>
              <w:t xml:space="preserve"> </w:t>
            </w:r>
            <w:r w:rsidRPr="00A47371">
              <w:rPr>
                <w:sz w:val="18"/>
                <w:szCs w:val="18"/>
              </w:rPr>
              <w:t>elektronických dokumentů</w:t>
            </w:r>
            <w:r>
              <w:rPr>
                <w:sz w:val="18"/>
                <w:szCs w:val="18"/>
              </w:rPr>
              <w:t>.</w:t>
            </w:r>
          </w:p>
        </w:tc>
        <w:tc>
          <w:tcPr>
            <w:tcW w:w="3730" w:type="dxa"/>
            <w:vAlign w:val="center"/>
          </w:tcPr>
          <w:p w14:paraId="2336C22C" w14:textId="77777777" w:rsidR="00A47371" w:rsidRPr="002C3350" w:rsidRDefault="00A47371" w:rsidP="0075330A">
            <w:pPr>
              <w:jc w:val="left"/>
              <w:rPr>
                <w:sz w:val="18"/>
                <w:szCs w:val="18"/>
              </w:rPr>
            </w:pPr>
          </w:p>
        </w:tc>
        <w:tc>
          <w:tcPr>
            <w:tcW w:w="926" w:type="dxa"/>
            <w:vAlign w:val="center"/>
          </w:tcPr>
          <w:p w14:paraId="06C3D007" w14:textId="77777777" w:rsidR="00A47371" w:rsidRPr="002C3350" w:rsidRDefault="00A47371" w:rsidP="0075330A">
            <w:pPr>
              <w:jc w:val="center"/>
              <w:rPr>
                <w:sz w:val="18"/>
                <w:szCs w:val="18"/>
              </w:rPr>
            </w:pPr>
          </w:p>
        </w:tc>
      </w:tr>
      <w:tr w:rsidR="00E544CB" w:rsidRPr="002C3350" w14:paraId="04F5B46C" w14:textId="77777777" w:rsidTr="00813F29">
        <w:trPr>
          <w:trHeight w:val="283"/>
        </w:trPr>
        <w:tc>
          <w:tcPr>
            <w:tcW w:w="504" w:type="dxa"/>
            <w:vAlign w:val="center"/>
          </w:tcPr>
          <w:p w14:paraId="256434E8" w14:textId="77777777" w:rsidR="00E544CB" w:rsidRPr="002C3350" w:rsidRDefault="00E544CB" w:rsidP="0075330A">
            <w:pPr>
              <w:pStyle w:val="ANormln"/>
              <w:numPr>
                <w:ilvl w:val="0"/>
                <w:numId w:val="11"/>
              </w:numPr>
              <w:spacing w:before="0"/>
              <w:ind w:left="0" w:firstLine="0"/>
              <w:jc w:val="left"/>
              <w:rPr>
                <w:rFonts w:cs="Arial"/>
                <w:sz w:val="18"/>
                <w:szCs w:val="18"/>
              </w:rPr>
            </w:pPr>
          </w:p>
        </w:tc>
        <w:tc>
          <w:tcPr>
            <w:tcW w:w="4238" w:type="dxa"/>
            <w:vAlign w:val="center"/>
          </w:tcPr>
          <w:p w14:paraId="104E6CC5" w14:textId="53625F45" w:rsidR="00E544CB" w:rsidRPr="00A47371" w:rsidRDefault="00A47371" w:rsidP="00A47371">
            <w:pPr>
              <w:jc w:val="left"/>
              <w:rPr>
                <w:sz w:val="18"/>
                <w:szCs w:val="18"/>
              </w:rPr>
            </w:pPr>
            <w:r w:rsidRPr="00A47371">
              <w:rPr>
                <w:sz w:val="18"/>
                <w:szCs w:val="18"/>
              </w:rPr>
              <w:t>Možnost definovat účtování</w:t>
            </w:r>
            <w:r w:rsidR="001D4C76">
              <w:rPr>
                <w:sz w:val="18"/>
                <w:szCs w:val="18"/>
              </w:rPr>
              <w:t xml:space="preserve"> a </w:t>
            </w:r>
            <w:r w:rsidRPr="00A47371">
              <w:rPr>
                <w:sz w:val="18"/>
                <w:szCs w:val="18"/>
              </w:rPr>
              <w:t>evidenci mzdových</w:t>
            </w:r>
            <w:r>
              <w:rPr>
                <w:sz w:val="18"/>
                <w:szCs w:val="18"/>
              </w:rPr>
              <w:t xml:space="preserve"> </w:t>
            </w:r>
            <w:r w:rsidRPr="00A47371">
              <w:rPr>
                <w:sz w:val="18"/>
                <w:szCs w:val="18"/>
              </w:rPr>
              <w:t>nákladů na různá nákladová střediska</w:t>
            </w:r>
            <w:r>
              <w:rPr>
                <w:sz w:val="18"/>
                <w:szCs w:val="18"/>
              </w:rPr>
              <w:t>.</w:t>
            </w:r>
          </w:p>
        </w:tc>
        <w:tc>
          <w:tcPr>
            <w:tcW w:w="3730" w:type="dxa"/>
            <w:vAlign w:val="center"/>
          </w:tcPr>
          <w:p w14:paraId="2BAF75CB" w14:textId="77777777" w:rsidR="00E544CB" w:rsidRPr="002C3350" w:rsidRDefault="00E544CB" w:rsidP="0075330A">
            <w:pPr>
              <w:jc w:val="left"/>
              <w:rPr>
                <w:sz w:val="18"/>
                <w:szCs w:val="18"/>
              </w:rPr>
            </w:pPr>
          </w:p>
        </w:tc>
        <w:tc>
          <w:tcPr>
            <w:tcW w:w="926" w:type="dxa"/>
            <w:vAlign w:val="center"/>
          </w:tcPr>
          <w:p w14:paraId="0546B761" w14:textId="77777777" w:rsidR="00E544CB" w:rsidRPr="002C3350" w:rsidRDefault="00E544CB" w:rsidP="0075330A">
            <w:pPr>
              <w:jc w:val="center"/>
              <w:rPr>
                <w:sz w:val="18"/>
                <w:szCs w:val="18"/>
              </w:rPr>
            </w:pPr>
          </w:p>
        </w:tc>
      </w:tr>
      <w:tr w:rsidR="00A01A04" w:rsidRPr="002C3350" w14:paraId="2670F44E" w14:textId="77777777" w:rsidTr="00813F29">
        <w:trPr>
          <w:trHeight w:val="283"/>
        </w:trPr>
        <w:tc>
          <w:tcPr>
            <w:tcW w:w="504" w:type="dxa"/>
            <w:vAlign w:val="center"/>
          </w:tcPr>
          <w:p w14:paraId="73684433" w14:textId="77777777" w:rsidR="00A01A04" w:rsidRPr="002C3350" w:rsidRDefault="00A01A04" w:rsidP="0075330A">
            <w:pPr>
              <w:pStyle w:val="ANormln"/>
              <w:numPr>
                <w:ilvl w:val="0"/>
                <w:numId w:val="11"/>
              </w:numPr>
              <w:spacing w:before="0"/>
              <w:ind w:left="0" w:firstLine="0"/>
              <w:jc w:val="left"/>
              <w:rPr>
                <w:rFonts w:cs="Arial"/>
                <w:sz w:val="18"/>
                <w:szCs w:val="18"/>
              </w:rPr>
            </w:pPr>
          </w:p>
        </w:tc>
        <w:tc>
          <w:tcPr>
            <w:tcW w:w="4238" w:type="dxa"/>
            <w:vAlign w:val="center"/>
          </w:tcPr>
          <w:p w14:paraId="020D44E1" w14:textId="3B5BD12D" w:rsidR="00A01A04" w:rsidRPr="00A47371" w:rsidRDefault="00A01A04" w:rsidP="00A47371">
            <w:pPr>
              <w:jc w:val="left"/>
              <w:rPr>
                <w:sz w:val="18"/>
                <w:szCs w:val="18"/>
              </w:rPr>
            </w:pPr>
            <w:r w:rsidRPr="00A01A04">
              <w:rPr>
                <w:sz w:val="18"/>
                <w:szCs w:val="18"/>
              </w:rPr>
              <w:t>Modul musí splňovat platnou legislativu.</w:t>
            </w:r>
          </w:p>
        </w:tc>
        <w:tc>
          <w:tcPr>
            <w:tcW w:w="3730" w:type="dxa"/>
            <w:vAlign w:val="center"/>
          </w:tcPr>
          <w:p w14:paraId="52181207" w14:textId="77777777" w:rsidR="00A01A04" w:rsidRPr="002C3350" w:rsidRDefault="00A01A04" w:rsidP="0075330A">
            <w:pPr>
              <w:jc w:val="left"/>
              <w:rPr>
                <w:sz w:val="18"/>
                <w:szCs w:val="18"/>
              </w:rPr>
            </w:pPr>
          </w:p>
        </w:tc>
        <w:tc>
          <w:tcPr>
            <w:tcW w:w="926" w:type="dxa"/>
            <w:vAlign w:val="center"/>
          </w:tcPr>
          <w:p w14:paraId="0078696C" w14:textId="77777777" w:rsidR="00A01A04" w:rsidRPr="002C3350" w:rsidRDefault="00A01A04" w:rsidP="0075330A">
            <w:pPr>
              <w:jc w:val="center"/>
              <w:rPr>
                <w:sz w:val="18"/>
                <w:szCs w:val="18"/>
              </w:rPr>
            </w:pPr>
          </w:p>
        </w:tc>
      </w:tr>
    </w:tbl>
    <w:p w14:paraId="7E0609F3" w14:textId="77777777" w:rsidR="00CE27ED" w:rsidRPr="002C3350" w:rsidRDefault="00CE27ED" w:rsidP="00CE27ED"/>
    <w:p w14:paraId="68F66C71" w14:textId="77777777" w:rsidR="00D17971" w:rsidRDefault="00D17971" w:rsidP="00D17971">
      <w:pPr>
        <w:pStyle w:val="Nadpis2"/>
      </w:pPr>
      <w:bookmarkStart w:id="114" w:name="_Toc149130040"/>
      <w:bookmarkStart w:id="115" w:name="_Toc89775787"/>
      <w:bookmarkStart w:id="116" w:name="_Ref106726594"/>
      <w:bookmarkStart w:id="117" w:name="_Ref106787785"/>
      <w:bookmarkStart w:id="118" w:name="_Ref106787788"/>
      <w:bookmarkStart w:id="119" w:name="_Toc107568309"/>
      <w:bookmarkStart w:id="120" w:name="_Ref113783932"/>
      <w:bookmarkStart w:id="121" w:name="_Ref113783941"/>
      <w:bookmarkStart w:id="122" w:name="_Ref113785525"/>
      <w:bookmarkStart w:id="123" w:name="_Toc127804262"/>
      <w:bookmarkStart w:id="124" w:name="_Ref127869751"/>
      <w:r>
        <w:t>Personalistka</w:t>
      </w:r>
      <w:bookmarkEnd w:id="114"/>
    </w:p>
    <w:p w14:paraId="523D7F40" w14:textId="1D3F709C" w:rsidR="00F07C5E" w:rsidRPr="002C3350" w:rsidRDefault="00F07C5E" w:rsidP="00F07C5E">
      <w:pPr>
        <w:pStyle w:val="Titulek"/>
        <w:keepNext/>
        <w:rPr>
          <w:rFonts w:cs="Arial"/>
        </w:rPr>
      </w:pPr>
      <w:bookmarkStart w:id="125" w:name="_Toc149130075"/>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20</w:t>
      </w:r>
      <w:r w:rsidRPr="002C3350">
        <w:rPr>
          <w:rFonts w:cs="Arial"/>
        </w:rPr>
        <w:fldChar w:fldCharType="end"/>
      </w:r>
      <w:r w:rsidRPr="002C3350">
        <w:rPr>
          <w:rFonts w:cs="Arial"/>
        </w:rPr>
        <w:t xml:space="preserve">: </w:t>
      </w:r>
      <w:r w:rsidR="00D17971">
        <w:t>Personalistka</w:t>
      </w:r>
      <w:bookmarkEnd w:id="125"/>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04"/>
        <w:gridCol w:w="4238"/>
        <w:gridCol w:w="3730"/>
        <w:gridCol w:w="926"/>
      </w:tblGrid>
      <w:tr w:rsidR="00F07C5E" w:rsidRPr="002C3350" w14:paraId="56CB0A46" w14:textId="77777777" w:rsidTr="0091445F">
        <w:tc>
          <w:tcPr>
            <w:tcW w:w="504" w:type="dxa"/>
            <w:tcBorders>
              <w:top w:val="single" w:sz="4" w:space="0" w:color="808080"/>
            </w:tcBorders>
            <w:vAlign w:val="center"/>
          </w:tcPr>
          <w:p w14:paraId="1C479D28" w14:textId="77777777" w:rsidR="00F07C5E" w:rsidRPr="002C3350" w:rsidRDefault="00F07C5E" w:rsidP="0091445F">
            <w:pPr>
              <w:pStyle w:val="ANormln"/>
              <w:keepNext/>
              <w:jc w:val="center"/>
              <w:rPr>
                <w:rFonts w:cs="Arial"/>
                <w:b/>
                <w:sz w:val="18"/>
                <w:szCs w:val="18"/>
              </w:rPr>
            </w:pPr>
            <w:r w:rsidRPr="002C3350">
              <w:rPr>
                <w:rFonts w:cs="Arial"/>
                <w:b/>
                <w:sz w:val="18"/>
                <w:szCs w:val="18"/>
              </w:rPr>
              <w:t>č.</w:t>
            </w:r>
          </w:p>
        </w:tc>
        <w:tc>
          <w:tcPr>
            <w:tcW w:w="4238" w:type="dxa"/>
            <w:tcBorders>
              <w:top w:val="single" w:sz="4" w:space="0" w:color="808080"/>
            </w:tcBorders>
            <w:vAlign w:val="center"/>
          </w:tcPr>
          <w:p w14:paraId="0264D862" w14:textId="77777777" w:rsidR="00F07C5E" w:rsidRPr="002C3350" w:rsidRDefault="00F07C5E" w:rsidP="0091445F">
            <w:pPr>
              <w:pStyle w:val="ANormln"/>
              <w:keepNext/>
              <w:jc w:val="center"/>
              <w:rPr>
                <w:rFonts w:cs="Arial"/>
                <w:b/>
                <w:sz w:val="18"/>
                <w:szCs w:val="18"/>
              </w:rPr>
            </w:pPr>
            <w:r w:rsidRPr="002C3350">
              <w:rPr>
                <w:rFonts w:cs="Arial"/>
                <w:b/>
                <w:sz w:val="18"/>
                <w:szCs w:val="18"/>
              </w:rPr>
              <w:t>Specifikace minimálních požadavků.</w:t>
            </w:r>
          </w:p>
        </w:tc>
        <w:tc>
          <w:tcPr>
            <w:tcW w:w="3730" w:type="dxa"/>
            <w:tcBorders>
              <w:top w:val="single" w:sz="4" w:space="0" w:color="808080"/>
            </w:tcBorders>
            <w:vAlign w:val="center"/>
          </w:tcPr>
          <w:p w14:paraId="014C0097" w14:textId="402BEDB5" w:rsidR="00F07C5E" w:rsidRPr="002C3350" w:rsidRDefault="00F07C5E" w:rsidP="00D17971">
            <w:pPr>
              <w:pStyle w:val="ANormln"/>
              <w:keepNext/>
              <w:jc w:val="center"/>
              <w:rPr>
                <w:rFonts w:cs="Arial"/>
                <w:b/>
                <w:sz w:val="18"/>
                <w:szCs w:val="18"/>
              </w:rPr>
            </w:pPr>
            <w:r w:rsidRPr="002C3350">
              <w:rPr>
                <w:rFonts w:cs="Arial"/>
                <w:b/>
                <w:sz w:val="18"/>
                <w:szCs w:val="18"/>
              </w:rPr>
              <w:t>Účastníkem nabízená hodnota,</w:t>
            </w:r>
            <w:r w:rsidR="00D17971">
              <w:rPr>
                <w:rFonts w:cs="Arial"/>
                <w:b/>
                <w:sz w:val="18"/>
                <w:szCs w:val="18"/>
              </w:rPr>
              <w:t xml:space="preserve"> </w:t>
            </w:r>
            <w:r w:rsidRPr="002C3350">
              <w:rPr>
                <w:rFonts w:cs="Arial"/>
                <w:b/>
                <w:sz w:val="18"/>
                <w:szCs w:val="18"/>
              </w:rPr>
              <w:t>výrobc</w:t>
            </w:r>
            <w:r w:rsidR="00D17971">
              <w:rPr>
                <w:rFonts w:cs="Arial"/>
                <w:b/>
                <w:sz w:val="18"/>
                <w:szCs w:val="18"/>
              </w:rPr>
              <w:t>e</w:t>
            </w:r>
            <w:r w:rsidRPr="002C3350">
              <w:rPr>
                <w:rFonts w:cs="Arial"/>
                <w:b/>
                <w:sz w:val="18"/>
                <w:szCs w:val="18"/>
              </w:rPr>
              <w:t>.</w:t>
            </w:r>
          </w:p>
        </w:tc>
        <w:tc>
          <w:tcPr>
            <w:tcW w:w="926" w:type="dxa"/>
            <w:tcBorders>
              <w:top w:val="single" w:sz="4" w:space="0" w:color="808080"/>
            </w:tcBorders>
            <w:vAlign w:val="center"/>
          </w:tcPr>
          <w:p w14:paraId="5BBF5920" w14:textId="77777777" w:rsidR="00F07C5E" w:rsidRPr="002C3350" w:rsidRDefault="00F07C5E" w:rsidP="0091445F">
            <w:pPr>
              <w:pStyle w:val="ANormln"/>
              <w:keepNext/>
              <w:jc w:val="center"/>
              <w:rPr>
                <w:rFonts w:cs="Arial"/>
                <w:b/>
                <w:sz w:val="18"/>
                <w:szCs w:val="18"/>
              </w:rPr>
            </w:pPr>
            <w:r w:rsidRPr="002C3350">
              <w:rPr>
                <w:rFonts w:cs="Arial"/>
                <w:b/>
                <w:sz w:val="18"/>
                <w:szCs w:val="18"/>
              </w:rPr>
              <w:t>Splněno [ano/ne]</w:t>
            </w:r>
          </w:p>
        </w:tc>
      </w:tr>
      <w:tr w:rsidR="00F07C5E" w:rsidRPr="002C3350" w14:paraId="345571D8" w14:textId="77777777" w:rsidTr="0091445F">
        <w:trPr>
          <w:trHeight w:val="283"/>
        </w:trPr>
        <w:tc>
          <w:tcPr>
            <w:tcW w:w="504" w:type="dxa"/>
            <w:vAlign w:val="center"/>
          </w:tcPr>
          <w:p w14:paraId="46560914" w14:textId="77777777" w:rsidR="00F07C5E" w:rsidRPr="002C3350" w:rsidRDefault="00F07C5E">
            <w:pPr>
              <w:pStyle w:val="ANormln"/>
              <w:numPr>
                <w:ilvl w:val="0"/>
                <w:numId w:val="28"/>
              </w:numPr>
              <w:spacing w:before="0"/>
              <w:ind w:left="0" w:firstLine="0"/>
              <w:jc w:val="left"/>
              <w:rPr>
                <w:rFonts w:cs="Arial"/>
                <w:sz w:val="18"/>
                <w:szCs w:val="18"/>
              </w:rPr>
            </w:pPr>
          </w:p>
        </w:tc>
        <w:tc>
          <w:tcPr>
            <w:tcW w:w="4238" w:type="dxa"/>
            <w:vAlign w:val="center"/>
          </w:tcPr>
          <w:p w14:paraId="5D8115E3" w14:textId="300367B3" w:rsidR="00F07C5E" w:rsidRPr="009344F7" w:rsidRDefault="00D17971" w:rsidP="0091445F">
            <w:pPr>
              <w:jc w:val="left"/>
              <w:rPr>
                <w:sz w:val="18"/>
                <w:szCs w:val="18"/>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_Ref138246796 \r \h </w:instrText>
            </w:r>
            <w:r>
              <w:rPr>
                <w:sz w:val="18"/>
                <w:szCs w:val="22"/>
              </w:rPr>
            </w:r>
            <w:r>
              <w:rPr>
                <w:sz w:val="18"/>
                <w:szCs w:val="22"/>
              </w:rPr>
              <w:fldChar w:fldCharType="separate"/>
            </w:r>
            <w:r w:rsidR="00DE6966">
              <w:rPr>
                <w:sz w:val="18"/>
                <w:szCs w:val="22"/>
              </w:rPr>
              <w:t>2.18</w:t>
            </w:r>
            <w:r>
              <w:rPr>
                <w:sz w:val="18"/>
                <w:szCs w:val="22"/>
              </w:rPr>
              <w:fldChar w:fldCharType="end"/>
            </w:r>
            <w:r>
              <w:rPr>
                <w:sz w:val="18"/>
                <w:szCs w:val="22"/>
              </w:rPr>
              <w:t>.</w:t>
            </w:r>
          </w:p>
        </w:tc>
        <w:tc>
          <w:tcPr>
            <w:tcW w:w="3730" w:type="dxa"/>
            <w:vAlign w:val="center"/>
          </w:tcPr>
          <w:p w14:paraId="3C318B25" w14:textId="77777777" w:rsidR="00F07C5E" w:rsidRPr="002C3350" w:rsidRDefault="00F07C5E" w:rsidP="0091445F">
            <w:pPr>
              <w:jc w:val="left"/>
              <w:rPr>
                <w:sz w:val="18"/>
                <w:szCs w:val="18"/>
              </w:rPr>
            </w:pPr>
          </w:p>
        </w:tc>
        <w:tc>
          <w:tcPr>
            <w:tcW w:w="926" w:type="dxa"/>
            <w:vAlign w:val="center"/>
          </w:tcPr>
          <w:p w14:paraId="53B3D093" w14:textId="77777777" w:rsidR="00F07C5E" w:rsidRPr="002C3350" w:rsidRDefault="00F07C5E" w:rsidP="0091445F">
            <w:pPr>
              <w:jc w:val="center"/>
              <w:rPr>
                <w:sz w:val="18"/>
                <w:szCs w:val="18"/>
              </w:rPr>
            </w:pPr>
          </w:p>
        </w:tc>
      </w:tr>
      <w:tr w:rsidR="00F07C5E" w:rsidRPr="002C3350" w14:paraId="271D61CB" w14:textId="77777777" w:rsidTr="0091445F">
        <w:trPr>
          <w:trHeight w:val="283"/>
        </w:trPr>
        <w:tc>
          <w:tcPr>
            <w:tcW w:w="504" w:type="dxa"/>
            <w:vAlign w:val="center"/>
          </w:tcPr>
          <w:p w14:paraId="5BB8D2FF" w14:textId="77777777" w:rsidR="00F07C5E" w:rsidRPr="002C3350" w:rsidRDefault="00F07C5E">
            <w:pPr>
              <w:pStyle w:val="ANormln"/>
              <w:numPr>
                <w:ilvl w:val="0"/>
                <w:numId w:val="28"/>
              </w:numPr>
              <w:spacing w:before="0"/>
              <w:ind w:left="0" w:firstLine="0"/>
              <w:jc w:val="left"/>
              <w:rPr>
                <w:rFonts w:cs="Arial"/>
                <w:sz w:val="18"/>
                <w:szCs w:val="18"/>
              </w:rPr>
            </w:pPr>
          </w:p>
        </w:tc>
        <w:tc>
          <w:tcPr>
            <w:tcW w:w="4238" w:type="dxa"/>
            <w:vAlign w:val="center"/>
          </w:tcPr>
          <w:p w14:paraId="5C83553B" w14:textId="5CBFA117" w:rsidR="00F07C5E" w:rsidRPr="00F07C5E" w:rsidRDefault="00DF7450" w:rsidP="00F07C5E">
            <w:pPr>
              <w:jc w:val="left"/>
              <w:rPr>
                <w:sz w:val="18"/>
                <w:szCs w:val="18"/>
              </w:rPr>
            </w:pPr>
            <w:r w:rsidRPr="00DF7450">
              <w:rPr>
                <w:sz w:val="18"/>
                <w:szCs w:val="18"/>
              </w:rPr>
              <w:t>Jednoduché</w:t>
            </w:r>
            <w:r w:rsidR="001D4C76">
              <w:rPr>
                <w:sz w:val="18"/>
                <w:szCs w:val="18"/>
              </w:rPr>
              <w:t xml:space="preserve"> a </w:t>
            </w:r>
            <w:r w:rsidRPr="00DF7450">
              <w:rPr>
                <w:sz w:val="18"/>
                <w:szCs w:val="18"/>
              </w:rPr>
              <w:t>intuitivní ovládání</w:t>
            </w:r>
            <w:r>
              <w:rPr>
                <w:sz w:val="18"/>
                <w:szCs w:val="18"/>
              </w:rPr>
              <w:t>.</w:t>
            </w:r>
          </w:p>
        </w:tc>
        <w:tc>
          <w:tcPr>
            <w:tcW w:w="3730" w:type="dxa"/>
            <w:vAlign w:val="center"/>
          </w:tcPr>
          <w:p w14:paraId="3569950C" w14:textId="77777777" w:rsidR="00F07C5E" w:rsidRPr="002C3350" w:rsidRDefault="00F07C5E" w:rsidP="0091445F">
            <w:pPr>
              <w:jc w:val="left"/>
              <w:rPr>
                <w:sz w:val="18"/>
                <w:szCs w:val="18"/>
              </w:rPr>
            </w:pPr>
          </w:p>
        </w:tc>
        <w:tc>
          <w:tcPr>
            <w:tcW w:w="926" w:type="dxa"/>
            <w:vAlign w:val="center"/>
          </w:tcPr>
          <w:p w14:paraId="2E87B451" w14:textId="77777777" w:rsidR="00F07C5E" w:rsidRPr="002C3350" w:rsidRDefault="00F07C5E" w:rsidP="0091445F">
            <w:pPr>
              <w:jc w:val="center"/>
              <w:rPr>
                <w:sz w:val="18"/>
                <w:szCs w:val="18"/>
              </w:rPr>
            </w:pPr>
          </w:p>
        </w:tc>
      </w:tr>
      <w:tr w:rsidR="00AF5735" w:rsidRPr="002C3350" w14:paraId="07498EB4" w14:textId="77777777" w:rsidTr="0091445F">
        <w:trPr>
          <w:trHeight w:val="283"/>
        </w:trPr>
        <w:tc>
          <w:tcPr>
            <w:tcW w:w="504" w:type="dxa"/>
            <w:vAlign w:val="center"/>
          </w:tcPr>
          <w:p w14:paraId="3FFFC114" w14:textId="77777777" w:rsidR="00AF5735" w:rsidRPr="002C3350" w:rsidRDefault="00AF5735">
            <w:pPr>
              <w:pStyle w:val="ANormln"/>
              <w:numPr>
                <w:ilvl w:val="0"/>
                <w:numId w:val="28"/>
              </w:numPr>
              <w:spacing w:before="0"/>
              <w:ind w:left="0" w:firstLine="0"/>
              <w:jc w:val="left"/>
              <w:rPr>
                <w:rFonts w:cs="Arial"/>
                <w:sz w:val="18"/>
                <w:szCs w:val="18"/>
              </w:rPr>
            </w:pPr>
          </w:p>
        </w:tc>
        <w:tc>
          <w:tcPr>
            <w:tcW w:w="4238" w:type="dxa"/>
            <w:vAlign w:val="center"/>
          </w:tcPr>
          <w:p w14:paraId="519EFAC0" w14:textId="7147EEE0" w:rsidR="00AF5735" w:rsidRPr="00F07C5E" w:rsidRDefault="00DF7450" w:rsidP="00F07C5E">
            <w:pPr>
              <w:jc w:val="left"/>
              <w:rPr>
                <w:sz w:val="18"/>
                <w:szCs w:val="18"/>
              </w:rPr>
            </w:pPr>
            <w:r w:rsidRPr="00DF7450">
              <w:rPr>
                <w:sz w:val="18"/>
                <w:szCs w:val="18"/>
              </w:rPr>
              <w:t>Kontroly správnosti zadávaných dat</w:t>
            </w:r>
            <w:r>
              <w:rPr>
                <w:sz w:val="18"/>
                <w:szCs w:val="18"/>
              </w:rPr>
              <w:t>.</w:t>
            </w:r>
          </w:p>
        </w:tc>
        <w:tc>
          <w:tcPr>
            <w:tcW w:w="3730" w:type="dxa"/>
            <w:vAlign w:val="center"/>
          </w:tcPr>
          <w:p w14:paraId="5B067376" w14:textId="77777777" w:rsidR="00AF5735" w:rsidRPr="002C3350" w:rsidRDefault="00AF5735" w:rsidP="0091445F">
            <w:pPr>
              <w:jc w:val="left"/>
              <w:rPr>
                <w:sz w:val="18"/>
                <w:szCs w:val="18"/>
              </w:rPr>
            </w:pPr>
          </w:p>
        </w:tc>
        <w:tc>
          <w:tcPr>
            <w:tcW w:w="926" w:type="dxa"/>
            <w:vAlign w:val="center"/>
          </w:tcPr>
          <w:p w14:paraId="21885C4C" w14:textId="77777777" w:rsidR="00AF5735" w:rsidRPr="002C3350" w:rsidRDefault="00AF5735" w:rsidP="0091445F">
            <w:pPr>
              <w:jc w:val="center"/>
              <w:rPr>
                <w:sz w:val="18"/>
                <w:szCs w:val="18"/>
              </w:rPr>
            </w:pPr>
          </w:p>
        </w:tc>
      </w:tr>
      <w:tr w:rsidR="00951324" w:rsidRPr="002C3350" w14:paraId="2F320975" w14:textId="77777777" w:rsidTr="0091445F">
        <w:trPr>
          <w:trHeight w:val="283"/>
        </w:trPr>
        <w:tc>
          <w:tcPr>
            <w:tcW w:w="504" w:type="dxa"/>
            <w:vAlign w:val="center"/>
          </w:tcPr>
          <w:p w14:paraId="22CB3ACD" w14:textId="77777777" w:rsidR="00951324" w:rsidRPr="002C3350" w:rsidRDefault="00951324">
            <w:pPr>
              <w:pStyle w:val="ANormln"/>
              <w:numPr>
                <w:ilvl w:val="0"/>
                <w:numId w:val="28"/>
              </w:numPr>
              <w:spacing w:before="0"/>
              <w:ind w:left="0" w:firstLine="0"/>
              <w:jc w:val="left"/>
              <w:rPr>
                <w:rFonts w:cs="Arial"/>
                <w:sz w:val="18"/>
                <w:szCs w:val="18"/>
              </w:rPr>
            </w:pPr>
          </w:p>
        </w:tc>
        <w:tc>
          <w:tcPr>
            <w:tcW w:w="4238" w:type="dxa"/>
            <w:vAlign w:val="center"/>
          </w:tcPr>
          <w:p w14:paraId="699BA176" w14:textId="0DE441CB" w:rsidR="00951324" w:rsidRPr="00F07C5E" w:rsidRDefault="00DF7450" w:rsidP="00F07C5E">
            <w:pPr>
              <w:jc w:val="left"/>
              <w:rPr>
                <w:sz w:val="18"/>
                <w:szCs w:val="18"/>
              </w:rPr>
            </w:pPr>
            <w:r w:rsidRPr="00DF7450">
              <w:rPr>
                <w:sz w:val="18"/>
                <w:szCs w:val="18"/>
              </w:rPr>
              <w:t>Automatické výpočty personálních údajů</w:t>
            </w:r>
            <w:r>
              <w:rPr>
                <w:sz w:val="18"/>
                <w:szCs w:val="18"/>
              </w:rPr>
              <w:t>.</w:t>
            </w:r>
          </w:p>
        </w:tc>
        <w:tc>
          <w:tcPr>
            <w:tcW w:w="3730" w:type="dxa"/>
            <w:vAlign w:val="center"/>
          </w:tcPr>
          <w:p w14:paraId="128E27A7" w14:textId="77777777" w:rsidR="00951324" w:rsidRPr="002C3350" w:rsidRDefault="00951324" w:rsidP="0091445F">
            <w:pPr>
              <w:jc w:val="left"/>
              <w:rPr>
                <w:sz w:val="18"/>
                <w:szCs w:val="18"/>
              </w:rPr>
            </w:pPr>
          </w:p>
        </w:tc>
        <w:tc>
          <w:tcPr>
            <w:tcW w:w="926" w:type="dxa"/>
            <w:vAlign w:val="center"/>
          </w:tcPr>
          <w:p w14:paraId="7293E7D7" w14:textId="77777777" w:rsidR="00951324" w:rsidRPr="002C3350" w:rsidRDefault="00951324" w:rsidP="0091445F">
            <w:pPr>
              <w:jc w:val="center"/>
              <w:rPr>
                <w:sz w:val="18"/>
                <w:szCs w:val="18"/>
              </w:rPr>
            </w:pPr>
          </w:p>
        </w:tc>
      </w:tr>
      <w:tr w:rsidR="00951324" w:rsidRPr="002C3350" w14:paraId="7697DC07" w14:textId="77777777" w:rsidTr="0091445F">
        <w:trPr>
          <w:trHeight w:val="283"/>
        </w:trPr>
        <w:tc>
          <w:tcPr>
            <w:tcW w:w="504" w:type="dxa"/>
            <w:vAlign w:val="center"/>
          </w:tcPr>
          <w:p w14:paraId="0C589CE4" w14:textId="77777777" w:rsidR="00951324" w:rsidRPr="002C3350" w:rsidRDefault="00951324">
            <w:pPr>
              <w:pStyle w:val="ANormln"/>
              <w:numPr>
                <w:ilvl w:val="0"/>
                <w:numId w:val="28"/>
              </w:numPr>
              <w:spacing w:before="0"/>
              <w:ind w:left="0" w:firstLine="0"/>
              <w:jc w:val="left"/>
              <w:rPr>
                <w:rFonts w:cs="Arial"/>
                <w:sz w:val="18"/>
                <w:szCs w:val="18"/>
              </w:rPr>
            </w:pPr>
          </w:p>
        </w:tc>
        <w:tc>
          <w:tcPr>
            <w:tcW w:w="4238" w:type="dxa"/>
            <w:vAlign w:val="center"/>
          </w:tcPr>
          <w:p w14:paraId="3E87A0C8" w14:textId="64FF9C57" w:rsidR="00951324" w:rsidRPr="00F07C5E" w:rsidRDefault="00DF7450" w:rsidP="00F07C5E">
            <w:pPr>
              <w:jc w:val="left"/>
              <w:rPr>
                <w:sz w:val="18"/>
                <w:szCs w:val="18"/>
              </w:rPr>
            </w:pPr>
            <w:r w:rsidRPr="00DF7450">
              <w:rPr>
                <w:sz w:val="18"/>
                <w:szCs w:val="18"/>
              </w:rPr>
              <w:t>Upozornění na klíčové události</w:t>
            </w:r>
            <w:r>
              <w:rPr>
                <w:sz w:val="18"/>
                <w:szCs w:val="18"/>
              </w:rPr>
              <w:t>.</w:t>
            </w:r>
          </w:p>
        </w:tc>
        <w:tc>
          <w:tcPr>
            <w:tcW w:w="3730" w:type="dxa"/>
            <w:vAlign w:val="center"/>
          </w:tcPr>
          <w:p w14:paraId="742FFD35" w14:textId="77777777" w:rsidR="00951324" w:rsidRPr="002C3350" w:rsidRDefault="00951324" w:rsidP="0091445F">
            <w:pPr>
              <w:jc w:val="left"/>
              <w:rPr>
                <w:sz w:val="18"/>
                <w:szCs w:val="18"/>
              </w:rPr>
            </w:pPr>
          </w:p>
        </w:tc>
        <w:tc>
          <w:tcPr>
            <w:tcW w:w="926" w:type="dxa"/>
            <w:vAlign w:val="center"/>
          </w:tcPr>
          <w:p w14:paraId="7011D150" w14:textId="77777777" w:rsidR="00951324" w:rsidRPr="002C3350" w:rsidRDefault="00951324" w:rsidP="0091445F">
            <w:pPr>
              <w:jc w:val="center"/>
              <w:rPr>
                <w:sz w:val="18"/>
                <w:szCs w:val="18"/>
              </w:rPr>
            </w:pPr>
          </w:p>
        </w:tc>
      </w:tr>
      <w:tr w:rsidR="00951324" w:rsidRPr="002C3350" w14:paraId="225CE4F6" w14:textId="77777777" w:rsidTr="0091445F">
        <w:trPr>
          <w:trHeight w:val="283"/>
        </w:trPr>
        <w:tc>
          <w:tcPr>
            <w:tcW w:w="504" w:type="dxa"/>
            <w:vAlign w:val="center"/>
          </w:tcPr>
          <w:p w14:paraId="36165606" w14:textId="77777777" w:rsidR="00951324" w:rsidRPr="002C3350" w:rsidRDefault="00951324">
            <w:pPr>
              <w:pStyle w:val="ANormln"/>
              <w:numPr>
                <w:ilvl w:val="0"/>
                <w:numId w:val="28"/>
              </w:numPr>
              <w:spacing w:before="0"/>
              <w:ind w:left="0" w:firstLine="0"/>
              <w:jc w:val="left"/>
              <w:rPr>
                <w:rFonts w:cs="Arial"/>
                <w:sz w:val="18"/>
                <w:szCs w:val="18"/>
              </w:rPr>
            </w:pPr>
          </w:p>
        </w:tc>
        <w:tc>
          <w:tcPr>
            <w:tcW w:w="4238" w:type="dxa"/>
            <w:vAlign w:val="center"/>
          </w:tcPr>
          <w:p w14:paraId="11EEE49F" w14:textId="4912B862" w:rsidR="00951324" w:rsidRPr="00F07C5E" w:rsidRDefault="00DF7450" w:rsidP="00F07C5E">
            <w:pPr>
              <w:jc w:val="left"/>
              <w:rPr>
                <w:sz w:val="18"/>
                <w:szCs w:val="18"/>
              </w:rPr>
            </w:pPr>
            <w:r w:rsidRPr="00DF7450">
              <w:rPr>
                <w:sz w:val="18"/>
                <w:szCs w:val="18"/>
              </w:rPr>
              <w:t>Vazba na mzdový systém</w:t>
            </w:r>
            <w:r w:rsidR="001D4C76">
              <w:rPr>
                <w:sz w:val="18"/>
                <w:szCs w:val="18"/>
              </w:rPr>
              <w:t xml:space="preserve"> a </w:t>
            </w:r>
            <w:r w:rsidRPr="00DF7450">
              <w:rPr>
                <w:sz w:val="18"/>
                <w:szCs w:val="18"/>
              </w:rPr>
              <w:t>další agendy</w:t>
            </w:r>
            <w:r>
              <w:rPr>
                <w:sz w:val="18"/>
                <w:szCs w:val="18"/>
              </w:rPr>
              <w:t>.</w:t>
            </w:r>
          </w:p>
        </w:tc>
        <w:tc>
          <w:tcPr>
            <w:tcW w:w="3730" w:type="dxa"/>
            <w:vAlign w:val="center"/>
          </w:tcPr>
          <w:p w14:paraId="14C56355" w14:textId="77777777" w:rsidR="00951324" w:rsidRPr="002C3350" w:rsidRDefault="00951324" w:rsidP="0091445F">
            <w:pPr>
              <w:jc w:val="left"/>
              <w:rPr>
                <w:sz w:val="18"/>
                <w:szCs w:val="18"/>
              </w:rPr>
            </w:pPr>
          </w:p>
        </w:tc>
        <w:tc>
          <w:tcPr>
            <w:tcW w:w="926" w:type="dxa"/>
            <w:vAlign w:val="center"/>
          </w:tcPr>
          <w:p w14:paraId="738076DD" w14:textId="77777777" w:rsidR="00951324" w:rsidRPr="002C3350" w:rsidRDefault="00951324" w:rsidP="0091445F">
            <w:pPr>
              <w:jc w:val="center"/>
              <w:rPr>
                <w:sz w:val="18"/>
                <w:szCs w:val="18"/>
              </w:rPr>
            </w:pPr>
          </w:p>
        </w:tc>
      </w:tr>
      <w:tr w:rsidR="00DF7450" w:rsidRPr="002C3350" w14:paraId="6CFC1AC4" w14:textId="77777777" w:rsidTr="0091445F">
        <w:trPr>
          <w:trHeight w:val="283"/>
        </w:trPr>
        <w:tc>
          <w:tcPr>
            <w:tcW w:w="504" w:type="dxa"/>
            <w:vAlign w:val="center"/>
          </w:tcPr>
          <w:p w14:paraId="09819CAB" w14:textId="77777777" w:rsidR="00DF7450" w:rsidRPr="002C3350" w:rsidRDefault="00DF7450">
            <w:pPr>
              <w:pStyle w:val="ANormln"/>
              <w:numPr>
                <w:ilvl w:val="0"/>
                <w:numId w:val="28"/>
              </w:numPr>
              <w:spacing w:before="0"/>
              <w:ind w:left="0" w:firstLine="0"/>
              <w:jc w:val="left"/>
              <w:rPr>
                <w:rFonts w:cs="Arial"/>
                <w:sz w:val="18"/>
                <w:szCs w:val="18"/>
              </w:rPr>
            </w:pPr>
          </w:p>
        </w:tc>
        <w:tc>
          <w:tcPr>
            <w:tcW w:w="4238" w:type="dxa"/>
            <w:vAlign w:val="center"/>
          </w:tcPr>
          <w:p w14:paraId="4C6414BA" w14:textId="060A2630" w:rsidR="00DF7450" w:rsidRPr="00DF7450" w:rsidRDefault="00DF7450" w:rsidP="00F07C5E">
            <w:pPr>
              <w:jc w:val="left"/>
              <w:rPr>
                <w:sz w:val="18"/>
                <w:szCs w:val="18"/>
              </w:rPr>
            </w:pPr>
            <w:r w:rsidRPr="00DF7450">
              <w:rPr>
                <w:sz w:val="18"/>
                <w:szCs w:val="18"/>
              </w:rPr>
              <w:t>Evidence dat pro řízení rozvoje</w:t>
            </w:r>
            <w:r w:rsidR="001D4C76">
              <w:rPr>
                <w:sz w:val="18"/>
                <w:szCs w:val="18"/>
              </w:rPr>
              <w:t xml:space="preserve"> a </w:t>
            </w:r>
            <w:r w:rsidRPr="00DF7450">
              <w:rPr>
                <w:sz w:val="18"/>
                <w:szCs w:val="18"/>
              </w:rPr>
              <w:t>vzdělávání</w:t>
            </w:r>
            <w:r>
              <w:rPr>
                <w:sz w:val="18"/>
                <w:szCs w:val="18"/>
              </w:rPr>
              <w:t>.</w:t>
            </w:r>
          </w:p>
        </w:tc>
        <w:tc>
          <w:tcPr>
            <w:tcW w:w="3730" w:type="dxa"/>
            <w:vAlign w:val="center"/>
          </w:tcPr>
          <w:p w14:paraId="367BFDC9" w14:textId="77777777" w:rsidR="00DF7450" w:rsidRPr="002C3350" w:rsidRDefault="00DF7450" w:rsidP="0091445F">
            <w:pPr>
              <w:jc w:val="left"/>
              <w:rPr>
                <w:sz w:val="18"/>
                <w:szCs w:val="18"/>
              </w:rPr>
            </w:pPr>
          </w:p>
        </w:tc>
        <w:tc>
          <w:tcPr>
            <w:tcW w:w="926" w:type="dxa"/>
            <w:vAlign w:val="center"/>
          </w:tcPr>
          <w:p w14:paraId="4DC3D62B" w14:textId="77777777" w:rsidR="00DF7450" w:rsidRPr="002C3350" w:rsidRDefault="00DF7450" w:rsidP="0091445F">
            <w:pPr>
              <w:jc w:val="center"/>
              <w:rPr>
                <w:sz w:val="18"/>
                <w:szCs w:val="18"/>
              </w:rPr>
            </w:pPr>
          </w:p>
        </w:tc>
      </w:tr>
      <w:tr w:rsidR="00DF7450" w:rsidRPr="002C3350" w14:paraId="62433080" w14:textId="77777777" w:rsidTr="0091445F">
        <w:trPr>
          <w:trHeight w:val="283"/>
        </w:trPr>
        <w:tc>
          <w:tcPr>
            <w:tcW w:w="504" w:type="dxa"/>
            <w:vAlign w:val="center"/>
          </w:tcPr>
          <w:p w14:paraId="03D22D76" w14:textId="77777777" w:rsidR="00DF7450" w:rsidRPr="002C3350" w:rsidRDefault="00DF7450">
            <w:pPr>
              <w:pStyle w:val="ANormln"/>
              <w:numPr>
                <w:ilvl w:val="0"/>
                <w:numId w:val="28"/>
              </w:numPr>
              <w:spacing w:before="0"/>
              <w:ind w:left="0" w:firstLine="0"/>
              <w:jc w:val="left"/>
              <w:rPr>
                <w:rFonts w:cs="Arial"/>
                <w:sz w:val="18"/>
                <w:szCs w:val="18"/>
              </w:rPr>
            </w:pPr>
          </w:p>
        </w:tc>
        <w:tc>
          <w:tcPr>
            <w:tcW w:w="4238" w:type="dxa"/>
            <w:vAlign w:val="center"/>
          </w:tcPr>
          <w:p w14:paraId="3126C5C2" w14:textId="7DCB6FB5" w:rsidR="00DF7450" w:rsidRPr="00DF7450" w:rsidRDefault="00DF7450" w:rsidP="00F07C5E">
            <w:pPr>
              <w:jc w:val="left"/>
              <w:rPr>
                <w:sz w:val="18"/>
                <w:szCs w:val="18"/>
              </w:rPr>
            </w:pPr>
            <w:r w:rsidRPr="00DF7450">
              <w:rPr>
                <w:sz w:val="18"/>
                <w:szCs w:val="18"/>
              </w:rPr>
              <w:t>Automatizovaná evidence</w:t>
            </w:r>
            <w:r w:rsidR="001D4C76">
              <w:rPr>
                <w:sz w:val="18"/>
                <w:szCs w:val="18"/>
              </w:rPr>
              <w:t xml:space="preserve"> a </w:t>
            </w:r>
            <w:r w:rsidRPr="00DF7450">
              <w:rPr>
                <w:sz w:val="18"/>
                <w:szCs w:val="18"/>
              </w:rPr>
              <w:t>správa kompletních</w:t>
            </w:r>
            <w:r>
              <w:rPr>
                <w:sz w:val="18"/>
                <w:szCs w:val="18"/>
              </w:rPr>
              <w:t xml:space="preserve"> </w:t>
            </w:r>
            <w:r w:rsidRPr="00DF7450">
              <w:rPr>
                <w:sz w:val="18"/>
                <w:szCs w:val="18"/>
              </w:rPr>
              <w:t>personálních údajů organizace</w:t>
            </w:r>
            <w:r>
              <w:rPr>
                <w:sz w:val="18"/>
                <w:szCs w:val="18"/>
              </w:rPr>
              <w:t>.</w:t>
            </w:r>
          </w:p>
        </w:tc>
        <w:tc>
          <w:tcPr>
            <w:tcW w:w="3730" w:type="dxa"/>
            <w:vAlign w:val="center"/>
          </w:tcPr>
          <w:p w14:paraId="377D7EAA" w14:textId="77777777" w:rsidR="00DF7450" w:rsidRPr="002C3350" w:rsidRDefault="00DF7450" w:rsidP="0091445F">
            <w:pPr>
              <w:jc w:val="left"/>
              <w:rPr>
                <w:sz w:val="18"/>
                <w:szCs w:val="18"/>
              </w:rPr>
            </w:pPr>
          </w:p>
        </w:tc>
        <w:tc>
          <w:tcPr>
            <w:tcW w:w="926" w:type="dxa"/>
            <w:vAlign w:val="center"/>
          </w:tcPr>
          <w:p w14:paraId="64711BC5" w14:textId="77777777" w:rsidR="00DF7450" w:rsidRPr="002C3350" w:rsidRDefault="00DF7450" w:rsidP="0091445F">
            <w:pPr>
              <w:jc w:val="center"/>
              <w:rPr>
                <w:sz w:val="18"/>
                <w:szCs w:val="18"/>
              </w:rPr>
            </w:pPr>
          </w:p>
        </w:tc>
      </w:tr>
      <w:tr w:rsidR="00DF7450" w:rsidRPr="002C3350" w14:paraId="01A9DBE7" w14:textId="77777777" w:rsidTr="0091445F">
        <w:trPr>
          <w:trHeight w:val="283"/>
        </w:trPr>
        <w:tc>
          <w:tcPr>
            <w:tcW w:w="504" w:type="dxa"/>
            <w:vAlign w:val="center"/>
          </w:tcPr>
          <w:p w14:paraId="2AD8F33D" w14:textId="77777777" w:rsidR="00DF7450" w:rsidRPr="002C3350" w:rsidRDefault="00DF7450">
            <w:pPr>
              <w:pStyle w:val="ANormln"/>
              <w:numPr>
                <w:ilvl w:val="0"/>
                <w:numId w:val="28"/>
              </w:numPr>
              <w:spacing w:before="0"/>
              <w:ind w:left="0" w:firstLine="0"/>
              <w:jc w:val="left"/>
              <w:rPr>
                <w:rFonts w:cs="Arial"/>
                <w:sz w:val="18"/>
                <w:szCs w:val="18"/>
              </w:rPr>
            </w:pPr>
          </w:p>
        </w:tc>
        <w:tc>
          <w:tcPr>
            <w:tcW w:w="4238" w:type="dxa"/>
            <w:vAlign w:val="center"/>
          </w:tcPr>
          <w:p w14:paraId="5FF847B2" w14:textId="51F30312" w:rsidR="00DF7450" w:rsidRPr="00DF7450" w:rsidRDefault="00DF7450" w:rsidP="00F07C5E">
            <w:pPr>
              <w:jc w:val="left"/>
              <w:rPr>
                <w:sz w:val="18"/>
                <w:szCs w:val="18"/>
              </w:rPr>
            </w:pPr>
            <w:r>
              <w:rPr>
                <w:sz w:val="18"/>
                <w:szCs w:val="18"/>
              </w:rPr>
              <w:t>M</w:t>
            </w:r>
            <w:r w:rsidRPr="00DF7450">
              <w:rPr>
                <w:sz w:val="18"/>
                <w:szCs w:val="18"/>
              </w:rPr>
              <w:t>etodické vedení uživatele</w:t>
            </w:r>
            <w:r w:rsidR="001D4C76">
              <w:rPr>
                <w:sz w:val="18"/>
                <w:szCs w:val="18"/>
              </w:rPr>
              <w:t xml:space="preserve"> a </w:t>
            </w:r>
            <w:r w:rsidRPr="00DF7450">
              <w:rPr>
                <w:sz w:val="18"/>
                <w:szCs w:val="18"/>
              </w:rPr>
              <w:t>nepřetržit</w:t>
            </w:r>
            <w:r>
              <w:rPr>
                <w:sz w:val="18"/>
                <w:szCs w:val="18"/>
              </w:rPr>
              <w:t xml:space="preserve">ý </w:t>
            </w:r>
            <w:r w:rsidRPr="00DF7450">
              <w:rPr>
                <w:sz w:val="18"/>
                <w:szCs w:val="18"/>
              </w:rPr>
              <w:t>soulad</w:t>
            </w:r>
            <w:r w:rsidR="001D4C76">
              <w:rPr>
                <w:sz w:val="18"/>
                <w:szCs w:val="18"/>
              </w:rPr>
              <w:t xml:space="preserve"> s </w:t>
            </w:r>
            <w:r w:rsidRPr="00DF7450">
              <w:rPr>
                <w:sz w:val="18"/>
                <w:szCs w:val="18"/>
              </w:rPr>
              <w:t>platnou legislativou</w:t>
            </w:r>
            <w:r>
              <w:rPr>
                <w:sz w:val="18"/>
                <w:szCs w:val="18"/>
              </w:rPr>
              <w:t>.</w:t>
            </w:r>
          </w:p>
        </w:tc>
        <w:tc>
          <w:tcPr>
            <w:tcW w:w="3730" w:type="dxa"/>
            <w:vAlign w:val="center"/>
          </w:tcPr>
          <w:p w14:paraId="52E35E04" w14:textId="77777777" w:rsidR="00DF7450" w:rsidRPr="002C3350" w:rsidRDefault="00DF7450" w:rsidP="0091445F">
            <w:pPr>
              <w:jc w:val="left"/>
              <w:rPr>
                <w:sz w:val="18"/>
                <w:szCs w:val="18"/>
              </w:rPr>
            </w:pPr>
          </w:p>
        </w:tc>
        <w:tc>
          <w:tcPr>
            <w:tcW w:w="926" w:type="dxa"/>
            <w:vAlign w:val="center"/>
          </w:tcPr>
          <w:p w14:paraId="779A9DEF" w14:textId="77777777" w:rsidR="00DF7450" w:rsidRPr="002C3350" w:rsidRDefault="00DF7450" w:rsidP="0091445F">
            <w:pPr>
              <w:jc w:val="center"/>
              <w:rPr>
                <w:sz w:val="18"/>
                <w:szCs w:val="18"/>
              </w:rPr>
            </w:pPr>
          </w:p>
        </w:tc>
      </w:tr>
      <w:tr w:rsidR="00DF7450" w:rsidRPr="002C3350" w14:paraId="2060AA78" w14:textId="77777777" w:rsidTr="0091445F">
        <w:trPr>
          <w:trHeight w:val="283"/>
        </w:trPr>
        <w:tc>
          <w:tcPr>
            <w:tcW w:w="504" w:type="dxa"/>
            <w:vAlign w:val="center"/>
          </w:tcPr>
          <w:p w14:paraId="56B3BB73" w14:textId="77777777" w:rsidR="00DF7450" w:rsidRPr="002C3350" w:rsidRDefault="00DF7450">
            <w:pPr>
              <w:pStyle w:val="ANormln"/>
              <w:numPr>
                <w:ilvl w:val="0"/>
                <w:numId w:val="28"/>
              </w:numPr>
              <w:spacing w:before="0"/>
              <w:ind w:left="0" w:firstLine="0"/>
              <w:jc w:val="left"/>
              <w:rPr>
                <w:rFonts w:cs="Arial"/>
                <w:sz w:val="18"/>
                <w:szCs w:val="18"/>
              </w:rPr>
            </w:pPr>
          </w:p>
        </w:tc>
        <w:tc>
          <w:tcPr>
            <w:tcW w:w="4238" w:type="dxa"/>
            <w:vAlign w:val="center"/>
          </w:tcPr>
          <w:p w14:paraId="0A61C03A" w14:textId="77777777" w:rsidR="00DF7450" w:rsidRPr="00DF7450" w:rsidRDefault="00DF7450" w:rsidP="00DF7450">
            <w:pPr>
              <w:jc w:val="left"/>
              <w:rPr>
                <w:sz w:val="18"/>
                <w:szCs w:val="18"/>
              </w:rPr>
            </w:pPr>
            <w:r w:rsidRPr="00DF7450">
              <w:rPr>
                <w:sz w:val="18"/>
                <w:szCs w:val="18"/>
              </w:rPr>
              <w:t>Možnost vedení osobního spisu pracovníka</w:t>
            </w:r>
          </w:p>
          <w:p w14:paraId="482B1F24" w14:textId="307E1DB0" w:rsidR="00DF7450" w:rsidRDefault="00DF7450" w:rsidP="00DF7450">
            <w:pPr>
              <w:jc w:val="left"/>
              <w:rPr>
                <w:sz w:val="18"/>
                <w:szCs w:val="18"/>
              </w:rPr>
            </w:pPr>
            <w:r w:rsidRPr="00DF7450">
              <w:rPr>
                <w:sz w:val="18"/>
                <w:szCs w:val="18"/>
              </w:rPr>
              <w:t>zahrnujícího volitelné množství dat</w:t>
            </w:r>
            <w:r>
              <w:rPr>
                <w:sz w:val="18"/>
                <w:szCs w:val="18"/>
              </w:rPr>
              <w:t>.</w:t>
            </w:r>
          </w:p>
        </w:tc>
        <w:tc>
          <w:tcPr>
            <w:tcW w:w="3730" w:type="dxa"/>
            <w:vAlign w:val="center"/>
          </w:tcPr>
          <w:p w14:paraId="3956854A" w14:textId="77777777" w:rsidR="00DF7450" w:rsidRPr="002C3350" w:rsidRDefault="00DF7450" w:rsidP="0091445F">
            <w:pPr>
              <w:jc w:val="left"/>
              <w:rPr>
                <w:sz w:val="18"/>
                <w:szCs w:val="18"/>
              </w:rPr>
            </w:pPr>
          </w:p>
        </w:tc>
        <w:tc>
          <w:tcPr>
            <w:tcW w:w="926" w:type="dxa"/>
            <w:vAlign w:val="center"/>
          </w:tcPr>
          <w:p w14:paraId="47444039" w14:textId="77777777" w:rsidR="00DF7450" w:rsidRPr="002C3350" w:rsidRDefault="00DF7450" w:rsidP="0091445F">
            <w:pPr>
              <w:jc w:val="center"/>
              <w:rPr>
                <w:sz w:val="18"/>
                <w:szCs w:val="18"/>
              </w:rPr>
            </w:pPr>
          </w:p>
        </w:tc>
      </w:tr>
      <w:tr w:rsidR="00DF7450" w:rsidRPr="002C3350" w14:paraId="43B1AE6E" w14:textId="77777777" w:rsidTr="0091445F">
        <w:trPr>
          <w:trHeight w:val="283"/>
        </w:trPr>
        <w:tc>
          <w:tcPr>
            <w:tcW w:w="504" w:type="dxa"/>
            <w:vAlign w:val="center"/>
          </w:tcPr>
          <w:p w14:paraId="77A20060" w14:textId="77777777" w:rsidR="00DF7450" w:rsidRPr="002C3350" w:rsidRDefault="00DF7450">
            <w:pPr>
              <w:pStyle w:val="ANormln"/>
              <w:numPr>
                <w:ilvl w:val="0"/>
                <w:numId w:val="28"/>
              </w:numPr>
              <w:spacing w:before="0"/>
              <w:ind w:left="0" w:firstLine="0"/>
              <w:jc w:val="left"/>
              <w:rPr>
                <w:rFonts w:cs="Arial"/>
                <w:sz w:val="18"/>
                <w:szCs w:val="18"/>
              </w:rPr>
            </w:pPr>
          </w:p>
        </w:tc>
        <w:tc>
          <w:tcPr>
            <w:tcW w:w="4238" w:type="dxa"/>
            <w:vAlign w:val="center"/>
          </w:tcPr>
          <w:p w14:paraId="1CF56C85" w14:textId="79810CCB" w:rsidR="00DF7450" w:rsidRDefault="00DF7450" w:rsidP="00F07C5E">
            <w:pPr>
              <w:jc w:val="left"/>
              <w:rPr>
                <w:sz w:val="18"/>
                <w:szCs w:val="18"/>
              </w:rPr>
            </w:pPr>
            <w:r w:rsidRPr="00DF7450">
              <w:rPr>
                <w:sz w:val="18"/>
                <w:szCs w:val="18"/>
              </w:rPr>
              <w:t>Archivace dat po ukončení pracovněprávního</w:t>
            </w:r>
            <w:r>
              <w:rPr>
                <w:sz w:val="18"/>
                <w:szCs w:val="18"/>
              </w:rPr>
              <w:t xml:space="preserve"> </w:t>
            </w:r>
            <w:r w:rsidRPr="00DF7450">
              <w:rPr>
                <w:sz w:val="18"/>
                <w:szCs w:val="18"/>
              </w:rPr>
              <w:t>vztahu,</w:t>
            </w:r>
            <w:r>
              <w:rPr>
                <w:sz w:val="18"/>
                <w:szCs w:val="18"/>
              </w:rPr>
              <w:t xml:space="preserve"> </w:t>
            </w:r>
            <w:r w:rsidRPr="00DF7450">
              <w:rPr>
                <w:sz w:val="18"/>
                <w:szCs w:val="18"/>
              </w:rPr>
              <w:t>pokrytí celého působnosti pracovníka</w:t>
            </w:r>
            <w:r>
              <w:rPr>
                <w:sz w:val="18"/>
                <w:szCs w:val="18"/>
              </w:rPr>
              <w:t>.</w:t>
            </w:r>
          </w:p>
        </w:tc>
        <w:tc>
          <w:tcPr>
            <w:tcW w:w="3730" w:type="dxa"/>
            <w:vAlign w:val="center"/>
          </w:tcPr>
          <w:p w14:paraId="0E50F7B8" w14:textId="77777777" w:rsidR="00DF7450" w:rsidRPr="002C3350" w:rsidRDefault="00DF7450" w:rsidP="0091445F">
            <w:pPr>
              <w:jc w:val="left"/>
              <w:rPr>
                <w:sz w:val="18"/>
                <w:szCs w:val="18"/>
              </w:rPr>
            </w:pPr>
          </w:p>
        </w:tc>
        <w:tc>
          <w:tcPr>
            <w:tcW w:w="926" w:type="dxa"/>
            <w:vAlign w:val="center"/>
          </w:tcPr>
          <w:p w14:paraId="533C19AC" w14:textId="77777777" w:rsidR="00DF7450" w:rsidRPr="002C3350" w:rsidRDefault="00DF7450" w:rsidP="0091445F">
            <w:pPr>
              <w:jc w:val="center"/>
              <w:rPr>
                <w:sz w:val="18"/>
                <w:szCs w:val="18"/>
              </w:rPr>
            </w:pPr>
          </w:p>
        </w:tc>
      </w:tr>
      <w:tr w:rsidR="00DF7450" w:rsidRPr="002C3350" w14:paraId="5ADF5C0B" w14:textId="77777777" w:rsidTr="0091445F">
        <w:trPr>
          <w:trHeight w:val="283"/>
        </w:trPr>
        <w:tc>
          <w:tcPr>
            <w:tcW w:w="504" w:type="dxa"/>
            <w:vAlign w:val="center"/>
          </w:tcPr>
          <w:p w14:paraId="400DDCFD" w14:textId="77777777" w:rsidR="00DF7450" w:rsidRPr="002C3350" w:rsidRDefault="00DF7450">
            <w:pPr>
              <w:pStyle w:val="ANormln"/>
              <w:numPr>
                <w:ilvl w:val="0"/>
                <w:numId w:val="28"/>
              </w:numPr>
              <w:spacing w:before="0"/>
              <w:ind w:left="0" w:firstLine="0"/>
              <w:jc w:val="left"/>
              <w:rPr>
                <w:rFonts w:cs="Arial"/>
                <w:sz w:val="18"/>
                <w:szCs w:val="18"/>
              </w:rPr>
            </w:pPr>
          </w:p>
        </w:tc>
        <w:tc>
          <w:tcPr>
            <w:tcW w:w="4238" w:type="dxa"/>
            <w:vAlign w:val="center"/>
          </w:tcPr>
          <w:p w14:paraId="6EE3B06C" w14:textId="5CDFE70C" w:rsidR="00DF7450" w:rsidRDefault="00DF7450" w:rsidP="00F07C5E">
            <w:pPr>
              <w:jc w:val="left"/>
              <w:rPr>
                <w:sz w:val="18"/>
                <w:szCs w:val="18"/>
              </w:rPr>
            </w:pPr>
            <w:r w:rsidRPr="00DF7450">
              <w:rPr>
                <w:sz w:val="18"/>
                <w:szCs w:val="18"/>
              </w:rPr>
              <w:t>Řada výhod plynoucích</w:t>
            </w:r>
            <w:r w:rsidR="001D4C76">
              <w:rPr>
                <w:sz w:val="18"/>
                <w:szCs w:val="18"/>
              </w:rPr>
              <w:t xml:space="preserve"> z </w:t>
            </w:r>
            <w:r w:rsidRPr="00DF7450">
              <w:rPr>
                <w:sz w:val="18"/>
                <w:szCs w:val="18"/>
              </w:rPr>
              <w:t>provázanosti</w:t>
            </w:r>
            <w:r w:rsidR="001D4C76">
              <w:rPr>
                <w:sz w:val="18"/>
                <w:szCs w:val="18"/>
              </w:rPr>
              <w:t xml:space="preserve"> s </w:t>
            </w:r>
            <w:r>
              <w:rPr>
                <w:sz w:val="18"/>
                <w:szCs w:val="18"/>
              </w:rPr>
              <w:t>modulem práce</w:t>
            </w:r>
            <w:r w:rsidR="001D4C76">
              <w:rPr>
                <w:sz w:val="18"/>
                <w:szCs w:val="18"/>
              </w:rPr>
              <w:t xml:space="preserve"> a </w:t>
            </w:r>
            <w:r>
              <w:rPr>
                <w:sz w:val="18"/>
                <w:szCs w:val="18"/>
              </w:rPr>
              <w:t>mzdy.</w:t>
            </w:r>
          </w:p>
        </w:tc>
        <w:tc>
          <w:tcPr>
            <w:tcW w:w="3730" w:type="dxa"/>
            <w:vAlign w:val="center"/>
          </w:tcPr>
          <w:p w14:paraId="2FF40942" w14:textId="77777777" w:rsidR="00DF7450" w:rsidRPr="002C3350" w:rsidRDefault="00DF7450" w:rsidP="0091445F">
            <w:pPr>
              <w:jc w:val="left"/>
              <w:rPr>
                <w:sz w:val="18"/>
                <w:szCs w:val="18"/>
              </w:rPr>
            </w:pPr>
          </w:p>
        </w:tc>
        <w:tc>
          <w:tcPr>
            <w:tcW w:w="926" w:type="dxa"/>
            <w:vAlign w:val="center"/>
          </w:tcPr>
          <w:p w14:paraId="401403B7" w14:textId="77777777" w:rsidR="00DF7450" w:rsidRPr="002C3350" w:rsidRDefault="00DF7450" w:rsidP="0091445F">
            <w:pPr>
              <w:jc w:val="center"/>
              <w:rPr>
                <w:sz w:val="18"/>
                <w:szCs w:val="18"/>
              </w:rPr>
            </w:pPr>
          </w:p>
        </w:tc>
      </w:tr>
      <w:tr w:rsidR="00DF7450" w:rsidRPr="002C3350" w14:paraId="00E882FD" w14:textId="77777777" w:rsidTr="0091445F">
        <w:trPr>
          <w:trHeight w:val="283"/>
        </w:trPr>
        <w:tc>
          <w:tcPr>
            <w:tcW w:w="504" w:type="dxa"/>
            <w:vAlign w:val="center"/>
          </w:tcPr>
          <w:p w14:paraId="05670D6B" w14:textId="77777777" w:rsidR="00DF7450" w:rsidRPr="002C3350" w:rsidRDefault="00DF7450">
            <w:pPr>
              <w:pStyle w:val="ANormln"/>
              <w:numPr>
                <w:ilvl w:val="0"/>
                <w:numId w:val="28"/>
              </w:numPr>
              <w:spacing w:before="0"/>
              <w:ind w:left="0" w:firstLine="0"/>
              <w:jc w:val="left"/>
              <w:rPr>
                <w:rFonts w:cs="Arial"/>
                <w:sz w:val="18"/>
                <w:szCs w:val="18"/>
              </w:rPr>
            </w:pPr>
          </w:p>
        </w:tc>
        <w:tc>
          <w:tcPr>
            <w:tcW w:w="4238" w:type="dxa"/>
            <w:vAlign w:val="center"/>
          </w:tcPr>
          <w:p w14:paraId="5D7A7126" w14:textId="0B3D04C6" w:rsidR="00DF7450" w:rsidRDefault="00DF7450" w:rsidP="00F07C5E">
            <w:pPr>
              <w:jc w:val="left"/>
              <w:rPr>
                <w:sz w:val="18"/>
                <w:szCs w:val="18"/>
              </w:rPr>
            </w:pPr>
            <w:r w:rsidRPr="00DF7450">
              <w:rPr>
                <w:sz w:val="18"/>
                <w:szCs w:val="18"/>
              </w:rPr>
              <w:t>Zjednodušení</w:t>
            </w:r>
            <w:r w:rsidR="001D4C76">
              <w:rPr>
                <w:sz w:val="18"/>
                <w:szCs w:val="18"/>
              </w:rPr>
              <w:t xml:space="preserve"> a </w:t>
            </w:r>
            <w:r w:rsidRPr="00DF7450">
              <w:rPr>
                <w:sz w:val="18"/>
                <w:szCs w:val="18"/>
              </w:rPr>
              <w:t>zefektivnění řady personálních</w:t>
            </w:r>
            <w:r>
              <w:rPr>
                <w:sz w:val="18"/>
                <w:szCs w:val="18"/>
              </w:rPr>
              <w:t xml:space="preserve"> </w:t>
            </w:r>
            <w:r w:rsidRPr="00DF7450">
              <w:rPr>
                <w:sz w:val="18"/>
                <w:szCs w:val="18"/>
              </w:rPr>
              <w:t>procesů díky kompletní digitalizaci</w:t>
            </w:r>
            <w:r>
              <w:rPr>
                <w:sz w:val="18"/>
                <w:szCs w:val="18"/>
              </w:rPr>
              <w:t>.</w:t>
            </w:r>
          </w:p>
        </w:tc>
        <w:tc>
          <w:tcPr>
            <w:tcW w:w="3730" w:type="dxa"/>
            <w:vAlign w:val="center"/>
          </w:tcPr>
          <w:p w14:paraId="3D53B03F" w14:textId="77777777" w:rsidR="00DF7450" w:rsidRPr="002C3350" w:rsidRDefault="00DF7450" w:rsidP="0091445F">
            <w:pPr>
              <w:jc w:val="left"/>
              <w:rPr>
                <w:sz w:val="18"/>
                <w:szCs w:val="18"/>
              </w:rPr>
            </w:pPr>
          </w:p>
        </w:tc>
        <w:tc>
          <w:tcPr>
            <w:tcW w:w="926" w:type="dxa"/>
            <w:vAlign w:val="center"/>
          </w:tcPr>
          <w:p w14:paraId="4E9D3AE0" w14:textId="77777777" w:rsidR="00DF7450" w:rsidRPr="002C3350" w:rsidRDefault="00DF7450" w:rsidP="0091445F">
            <w:pPr>
              <w:jc w:val="center"/>
              <w:rPr>
                <w:sz w:val="18"/>
                <w:szCs w:val="18"/>
              </w:rPr>
            </w:pPr>
          </w:p>
        </w:tc>
      </w:tr>
      <w:tr w:rsidR="00A01A04" w:rsidRPr="002C3350" w14:paraId="5778C840" w14:textId="77777777" w:rsidTr="00A01A04">
        <w:trPr>
          <w:trHeight w:val="283"/>
        </w:trPr>
        <w:tc>
          <w:tcPr>
            <w:tcW w:w="504" w:type="dxa"/>
            <w:vAlign w:val="center"/>
          </w:tcPr>
          <w:p w14:paraId="60DFB903" w14:textId="77777777" w:rsidR="00A01A04" w:rsidRPr="002C3350" w:rsidRDefault="00A01A04">
            <w:pPr>
              <w:pStyle w:val="ANormln"/>
              <w:numPr>
                <w:ilvl w:val="0"/>
                <w:numId w:val="28"/>
              </w:numPr>
              <w:spacing w:before="0"/>
              <w:ind w:left="0" w:firstLine="0"/>
              <w:jc w:val="left"/>
              <w:rPr>
                <w:rFonts w:cs="Arial"/>
                <w:sz w:val="18"/>
                <w:szCs w:val="18"/>
              </w:rPr>
            </w:pPr>
          </w:p>
        </w:tc>
        <w:tc>
          <w:tcPr>
            <w:tcW w:w="4238" w:type="dxa"/>
            <w:vAlign w:val="center"/>
          </w:tcPr>
          <w:p w14:paraId="01C99231" w14:textId="23FE0230" w:rsidR="00A01A04" w:rsidRPr="00DF7450" w:rsidRDefault="00A01A04" w:rsidP="00A01A04">
            <w:pPr>
              <w:jc w:val="left"/>
              <w:rPr>
                <w:sz w:val="18"/>
                <w:szCs w:val="18"/>
              </w:rPr>
            </w:pPr>
            <w:r w:rsidRPr="00A01A04">
              <w:rPr>
                <w:sz w:val="18"/>
                <w:szCs w:val="18"/>
              </w:rPr>
              <w:t>Modul musí splňovat platnou legislativu.</w:t>
            </w:r>
          </w:p>
        </w:tc>
        <w:tc>
          <w:tcPr>
            <w:tcW w:w="3730" w:type="dxa"/>
            <w:vAlign w:val="center"/>
          </w:tcPr>
          <w:p w14:paraId="2CFA1D12" w14:textId="77777777" w:rsidR="00A01A04" w:rsidRPr="002C3350" w:rsidRDefault="00A01A04" w:rsidP="0091445F">
            <w:pPr>
              <w:jc w:val="left"/>
              <w:rPr>
                <w:sz w:val="18"/>
                <w:szCs w:val="18"/>
              </w:rPr>
            </w:pPr>
          </w:p>
        </w:tc>
        <w:tc>
          <w:tcPr>
            <w:tcW w:w="926" w:type="dxa"/>
            <w:vAlign w:val="center"/>
          </w:tcPr>
          <w:p w14:paraId="123A0905" w14:textId="77777777" w:rsidR="00A01A04" w:rsidRPr="002C3350" w:rsidRDefault="00A01A04" w:rsidP="0091445F">
            <w:pPr>
              <w:jc w:val="center"/>
              <w:rPr>
                <w:sz w:val="18"/>
                <w:szCs w:val="18"/>
              </w:rPr>
            </w:pPr>
          </w:p>
        </w:tc>
      </w:tr>
    </w:tbl>
    <w:p w14:paraId="70933BA4" w14:textId="77777777" w:rsidR="00D17971" w:rsidRDefault="00D17971" w:rsidP="00D17971">
      <w:bookmarkStart w:id="126" w:name="_Ref131604544"/>
    </w:p>
    <w:p w14:paraId="4ACCC2BC" w14:textId="77777777" w:rsidR="002C5D2A" w:rsidRDefault="002C5D2A" w:rsidP="002C5D2A">
      <w:pPr>
        <w:pStyle w:val="Nadpis2"/>
      </w:pPr>
      <w:bookmarkStart w:id="127" w:name="_Toc149130041"/>
      <w:bookmarkEnd w:id="115"/>
      <w:bookmarkEnd w:id="116"/>
      <w:bookmarkEnd w:id="117"/>
      <w:bookmarkEnd w:id="118"/>
      <w:bookmarkEnd w:id="119"/>
      <w:bookmarkEnd w:id="120"/>
      <w:bookmarkEnd w:id="121"/>
      <w:bookmarkEnd w:id="122"/>
      <w:bookmarkEnd w:id="123"/>
      <w:bookmarkEnd w:id="124"/>
      <w:bookmarkEnd w:id="126"/>
      <w:r>
        <w:t>Elektronická podpisová kniha</w:t>
      </w:r>
      <w:bookmarkEnd w:id="127"/>
    </w:p>
    <w:p w14:paraId="5E80A9B1" w14:textId="6B5056C5" w:rsidR="0001459C" w:rsidRPr="002C3350" w:rsidRDefault="0001459C" w:rsidP="0001459C">
      <w:pPr>
        <w:pStyle w:val="Titulek"/>
        <w:keepNext/>
        <w:rPr>
          <w:rFonts w:cs="Arial"/>
        </w:rPr>
      </w:pPr>
      <w:bookmarkStart w:id="128" w:name="_Toc149130076"/>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21</w:t>
      </w:r>
      <w:r w:rsidRPr="002C3350">
        <w:rPr>
          <w:rFonts w:cs="Arial"/>
        </w:rPr>
        <w:fldChar w:fldCharType="end"/>
      </w:r>
      <w:r w:rsidRPr="002C3350">
        <w:rPr>
          <w:rFonts w:cs="Arial"/>
        </w:rPr>
        <w:t xml:space="preserve">: </w:t>
      </w:r>
      <w:r w:rsidR="002C5D2A">
        <w:t>Elektronická podpisová kniha</w:t>
      </w:r>
      <w:bookmarkEnd w:id="128"/>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04"/>
        <w:gridCol w:w="4238"/>
        <w:gridCol w:w="3730"/>
        <w:gridCol w:w="926"/>
      </w:tblGrid>
      <w:tr w:rsidR="0001459C" w:rsidRPr="002C3350" w14:paraId="75719077" w14:textId="77777777" w:rsidTr="0075330A">
        <w:tc>
          <w:tcPr>
            <w:tcW w:w="504" w:type="dxa"/>
            <w:tcBorders>
              <w:top w:val="single" w:sz="4" w:space="0" w:color="808080"/>
            </w:tcBorders>
            <w:vAlign w:val="center"/>
          </w:tcPr>
          <w:p w14:paraId="08FAC6A4" w14:textId="77777777" w:rsidR="0001459C" w:rsidRPr="002C3350" w:rsidRDefault="0001459C" w:rsidP="0075330A">
            <w:pPr>
              <w:pStyle w:val="ANormln"/>
              <w:keepNext/>
              <w:jc w:val="center"/>
              <w:rPr>
                <w:rFonts w:cs="Arial"/>
                <w:b/>
                <w:sz w:val="18"/>
                <w:szCs w:val="18"/>
              </w:rPr>
            </w:pPr>
            <w:r w:rsidRPr="002C3350">
              <w:rPr>
                <w:rFonts w:cs="Arial"/>
                <w:b/>
                <w:sz w:val="18"/>
                <w:szCs w:val="18"/>
              </w:rPr>
              <w:t>č.</w:t>
            </w:r>
          </w:p>
        </w:tc>
        <w:tc>
          <w:tcPr>
            <w:tcW w:w="4238" w:type="dxa"/>
            <w:tcBorders>
              <w:top w:val="single" w:sz="4" w:space="0" w:color="808080"/>
            </w:tcBorders>
            <w:vAlign w:val="center"/>
          </w:tcPr>
          <w:p w14:paraId="17A3452B" w14:textId="031B436B" w:rsidR="0001459C" w:rsidRPr="002C3350" w:rsidRDefault="0001459C" w:rsidP="0075330A">
            <w:pPr>
              <w:pStyle w:val="ANormln"/>
              <w:keepNext/>
              <w:jc w:val="center"/>
              <w:rPr>
                <w:rFonts w:cs="Arial"/>
                <w:b/>
                <w:sz w:val="18"/>
                <w:szCs w:val="18"/>
              </w:rPr>
            </w:pPr>
            <w:r w:rsidRPr="002C3350">
              <w:rPr>
                <w:rFonts w:cs="Arial"/>
                <w:b/>
                <w:sz w:val="18"/>
                <w:szCs w:val="18"/>
              </w:rPr>
              <w:t>Specifikace minimálních požadavků</w:t>
            </w:r>
            <w:r w:rsidR="000A680F" w:rsidRPr="002C3350">
              <w:rPr>
                <w:rFonts w:cs="Arial"/>
                <w:b/>
                <w:sz w:val="18"/>
                <w:szCs w:val="18"/>
              </w:rPr>
              <w:t>.</w:t>
            </w:r>
          </w:p>
        </w:tc>
        <w:tc>
          <w:tcPr>
            <w:tcW w:w="3730" w:type="dxa"/>
            <w:tcBorders>
              <w:top w:val="single" w:sz="4" w:space="0" w:color="808080"/>
            </w:tcBorders>
            <w:vAlign w:val="center"/>
          </w:tcPr>
          <w:p w14:paraId="6DA12FF3" w14:textId="18EB0808" w:rsidR="0001459C" w:rsidRPr="002C3350" w:rsidRDefault="000A680F" w:rsidP="002C5D2A">
            <w:pPr>
              <w:pStyle w:val="ANormln"/>
              <w:keepNext/>
              <w:jc w:val="center"/>
              <w:rPr>
                <w:rFonts w:cs="Arial"/>
                <w:b/>
                <w:sz w:val="18"/>
                <w:szCs w:val="18"/>
              </w:rPr>
            </w:pPr>
            <w:r w:rsidRPr="002C3350">
              <w:rPr>
                <w:rFonts w:cs="Arial"/>
                <w:b/>
                <w:sz w:val="18"/>
                <w:szCs w:val="18"/>
              </w:rPr>
              <w:t>Účastníkem nabízená hodnota,</w:t>
            </w:r>
            <w:r w:rsidR="002C5D2A">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5BB9795B" w14:textId="77777777" w:rsidR="0001459C" w:rsidRPr="002C3350" w:rsidRDefault="0001459C" w:rsidP="0075330A">
            <w:pPr>
              <w:pStyle w:val="ANormln"/>
              <w:keepNext/>
              <w:jc w:val="center"/>
              <w:rPr>
                <w:rFonts w:cs="Arial"/>
                <w:b/>
                <w:sz w:val="18"/>
                <w:szCs w:val="18"/>
              </w:rPr>
            </w:pPr>
            <w:r w:rsidRPr="002C3350">
              <w:rPr>
                <w:rFonts w:cs="Arial"/>
                <w:b/>
                <w:sz w:val="18"/>
                <w:szCs w:val="18"/>
              </w:rPr>
              <w:t>Splněno [ano/ne]</w:t>
            </w:r>
          </w:p>
        </w:tc>
      </w:tr>
      <w:tr w:rsidR="0001459C" w:rsidRPr="002C3350" w14:paraId="20EE912B" w14:textId="77777777" w:rsidTr="009D1B88">
        <w:trPr>
          <w:trHeight w:val="283"/>
        </w:trPr>
        <w:tc>
          <w:tcPr>
            <w:tcW w:w="504" w:type="dxa"/>
            <w:vAlign w:val="center"/>
          </w:tcPr>
          <w:p w14:paraId="20C02177" w14:textId="77777777" w:rsidR="0001459C" w:rsidRPr="002C3350" w:rsidRDefault="0001459C">
            <w:pPr>
              <w:pStyle w:val="ANormln"/>
              <w:numPr>
                <w:ilvl w:val="0"/>
                <w:numId w:val="20"/>
              </w:numPr>
              <w:spacing w:before="0"/>
              <w:ind w:left="0" w:firstLine="0"/>
              <w:jc w:val="left"/>
              <w:rPr>
                <w:rFonts w:cs="Arial"/>
                <w:sz w:val="18"/>
                <w:szCs w:val="18"/>
              </w:rPr>
            </w:pPr>
          </w:p>
        </w:tc>
        <w:tc>
          <w:tcPr>
            <w:tcW w:w="4238" w:type="dxa"/>
            <w:vAlign w:val="center"/>
          </w:tcPr>
          <w:p w14:paraId="05D08C01" w14:textId="7FFB6737" w:rsidR="0001459C" w:rsidRPr="002C3350" w:rsidRDefault="002C5D2A" w:rsidP="009D1B88">
            <w:pPr>
              <w:jc w:val="left"/>
              <w:rPr>
                <w:sz w:val="18"/>
                <w:szCs w:val="18"/>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_Ref138247354 \r \h </w:instrText>
            </w:r>
            <w:r>
              <w:rPr>
                <w:sz w:val="18"/>
                <w:szCs w:val="22"/>
              </w:rPr>
            </w:r>
            <w:r>
              <w:rPr>
                <w:sz w:val="18"/>
                <w:szCs w:val="22"/>
              </w:rPr>
              <w:fldChar w:fldCharType="separate"/>
            </w:r>
            <w:r w:rsidR="00DE6966">
              <w:rPr>
                <w:sz w:val="18"/>
                <w:szCs w:val="22"/>
              </w:rPr>
              <w:t>2.19</w:t>
            </w:r>
            <w:r>
              <w:rPr>
                <w:sz w:val="18"/>
                <w:szCs w:val="22"/>
              </w:rPr>
              <w:fldChar w:fldCharType="end"/>
            </w:r>
            <w:r>
              <w:rPr>
                <w:sz w:val="18"/>
                <w:szCs w:val="22"/>
              </w:rPr>
              <w:t>.</w:t>
            </w:r>
          </w:p>
        </w:tc>
        <w:tc>
          <w:tcPr>
            <w:tcW w:w="3730" w:type="dxa"/>
            <w:vAlign w:val="center"/>
          </w:tcPr>
          <w:p w14:paraId="2C97B790" w14:textId="77777777" w:rsidR="0001459C" w:rsidRPr="002C3350" w:rsidRDefault="0001459C" w:rsidP="0075330A">
            <w:pPr>
              <w:jc w:val="left"/>
              <w:rPr>
                <w:sz w:val="18"/>
                <w:szCs w:val="18"/>
              </w:rPr>
            </w:pPr>
          </w:p>
        </w:tc>
        <w:tc>
          <w:tcPr>
            <w:tcW w:w="926" w:type="dxa"/>
            <w:vAlign w:val="center"/>
          </w:tcPr>
          <w:p w14:paraId="5369E7CD" w14:textId="77777777" w:rsidR="0001459C" w:rsidRPr="002C3350" w:rsidRDefault="0001459C" w:rsidP="0075330A">
            <w:pPr>
              <w:jc w:val="center"/>
              <w:rPr>
                <w:sz w:val="18"/>
                <w:szCs w:val="18"/>
              </w:rPr>
            </w:pPr>
          </w:p>
        </w:tc>
      </w:tr>
      <w:tr w:rsidR="00DF6C58" w:rsidRPr="002C3350" w14:paraId="40FDD797" w14:textId="77777777" w:rsidTr="009D1B88">
        <w:trPr>
          <w:trHeight w:val="283"/>
        </w:trPr>
        <w:tc>
          <w:tcPr>
            <w:tcW w:w="504" w:type="dxa"/>
            <w:vAlign w:val="center"/>
          </w:tcPr>
          <w:p w14:paraId="71E0623A" w14:textId="77777777" w:rsidR="00DF6C58" w:rsidRPr="002C3350" w:rsidRDefault="00DF6C58">
            <w:pPr>
              <w:pStyle w:val="ANormln"/>
              <w:numPr>
                <w:ilvl w:val="0"/>
                <w:numId w:val="20"/>
              </w:numPr>
              <w:spacing w:before="0"/>
              <w:ind w:left="0" w:firstLine="0"/>
              <w:jc w:val="left"/>
              <w:rPr>
                <w:rFonts w:cs="Arial"/>
                <w:sz w:val="18"/>
                <w:szCs w:val="18"/>
              </w:rPr>
            </w:pPr>
          </w:p>
        </w:tc>
        <w:tc>
          <w:tcPr>
            <w:tcW w:w="4238" w:type="dxa"/>
            <w:vAlign w:val="center"/>
          </w:tcPr>
          <w:p w14:paraId="48254EDE" w14:textId="1C54E707" w:rsidR="00DF6C58" w:rsidRPr="00DF6C58" w:rsidRDefault="002C5D2A" w:rsidP="009D1B88">
            <w:pPr>
              <w:jc w:val="left"/>
              <w:rPr>
                <w:sz w:val="18"/>
                <w:szCs w:val="18"/>
              </w:rPr>
            </w:pPr>
            <w:r w:rsidRPr="002C5D2A">
              <w:rPr>
                <w:sz w:val="18"/>
                <w:szCs w:val="18"/>
              </w:rPr>
              <w:t>Jednoduché</w:t>
            </w:r>
            <w:r w:rsidR="001D4C76">
              <w:rPr>
                <w:sz w:val="18"/>
                <w:szCs w:val="18"/>
              </w:rPr>
              <w:t xml:space="preserve"> a </w:t>
            </w:r>
            <w:r w:rsidRPr="002C5D2A">
              <w:rPr>
                <w:sz w:val="18"/>
                <w:szCs w:val="18"/>
              </w:rPr>
              <w:t>intuitivní ovládání</w:t>
            </w:r>
            <w:r>
              <w:rPr>
                <w:sz w:val="18"/>
                <w:szCs w:val="18"/>
              </w:rPr>
              <w:t>.</w:t>
            </w:r>
          </w:p>
        </w:tc>
        <w:tc>
          <w:tcPr>
            <w:tcW w:w="3730" w:type="dxa"/>
            <w:vAlign w:val="center"/>
          </w:tcPr>
          <w:p w14:paraId="5A4F87F8" w14:textId="77777777" w:rsidR="00DF6C58" w:rsidRPr="002C3350" w:rsidRDefault="00DF6C58" w:rsidP="0075330A">
            <w:pPr>
              <w:jc w:val="left"/>
              <w:rPr>
                <w:sz w:val="18"/>
                <w:szCs w:val="18"/>
              </w:rPr>
            </w:pPr>
          </w:p>
        </w:tc>
        <w:tc>
          <w:tcPr>
            <w:tcW w:w="926" w:type="dxa"/>
            <w:vAlign w:val="center"/>
          </w:tcPr>
          <w:p w14:paraId="38200F75" w14:textId="77777777" w:rsidR="00DF6C58" w:rsidRPr="002C3350" w:rsidRDefault="00DF6C58" w:rsidP="0075330A">
            <w:pPr>
              <w:jc w:val="center"/>
              <w:rPr>
                <w:sz w:val="18"/>
                <w:szCs w:val="18"/>
              </w:rPr>
            </w:pPr>
          </w:p>
        </w:tc>
      </w:tr>
      <w:tr w:rsidR="002C5D2A" w:rsidRPr="002C3350" w14:paraId="3A117873" w14:textId="77777777" w:rsidTr="009D1B88">
        <w:trPr>
          <w:trHeight w:val="283"/>
        </w:trPr>
        <w:tc>
          <w:tcPr>
            <w:tcW w:w="504" w:type="dxa"/>
            <w:vAlign w:val="center"/>
          </w:tcPr>
          <w:p w14:paraId="4CB2D849"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04204E93" w14:textId="54B0788E" w:rsidR="002C5D2A" w:rsidRPr="00DF6C58" w:rsidRDefault="002C5D2A" w:rsidP="009D1B88">
            <w:pPr>
              <w:jc w:val="left"/>
              <w:rPr>
                <w:sz w:val="18"/>
                <w:szCs w:val="18"/>
              </w:rPr>
            </w:pPr>
            <w:r w:rsidRPr="002C5D2A">
              <w:rPr>
                <w:sz w:val="18"/>
                <w:szCs w:val="18"/>
              </w:rPr>
              <w:t>Logování všech činností (příprava, posouzení,</w:t>
            </w:r>
            <w:r>
              <w:rPr>
                <w:sz w:val="18"/>
                <w:szCs w:val="18"/>
              </w:rPr>
              <w:t xml:space="preserve"> </w:t>
            </w:r>
            <w:r w:rsidRPr="002C5D2A">
              <w:rPr>
                <w:sz w:val="18"/>
                <w:szCs w:val="18"/>
              </w:rPr>
              <w:t>schválení,</w:t>
            </w:r>
            <w:r>
              <w:rPr>
                <w:sz w:val="18"/>
                <w:szCs w:val="18"/>
              </w:rPr>
              <w:t xml:space="preserve"> zamítnutí atd.</w:t>
            </w:r>
            <w:r w:rsidRPr="002C5D2A">
              <w:rPr>
                <w:sz w:val="18"/>
                <w:szCs w:val="18"/>
              </w:rPr>
              <w:t>)</w:t>
            </w:r>
          </w:p>
        </w:tc>
        <w:tc>
          <w:tcPr>
            <w:tcW w:w="3730" w:type="dxa"/>
            <w:vAlign w:val="center"/>
          </w:tcPr>
          <w:p w14:paraId="66732003" w14:textId="77777777" w:rsidR="002C5D2A" w:rsidRPr="002C3350" w:rsidRDefault="002C5D2A" w:rsidP="0075330A">
            <w:pPr>
              <w:jc w:val="left"/>
              <w:rPr>
                <w:sz w:val="18"/>
                <w:szCs w:val="18"/>
              </w:rPr>
            </w:pPr>
          </w:p>
        </w:tc>
        <w:tc>
          <w:tcPr>
            <w:tcW w:w="926" w:type="dxa"/>
            <w:vAlign w:val="center"/>
          </w:tcPr>
          <w:p w14:paraId="699FFF49" w14:textId="77777777" w:rsidR="002C5D2A" w:rsidRPr="002C3350" w:rsidRDefault="002C5D2A" w:rsidP="0075330A">
            <w:pPr>
              <w:jc w:val="center"/>
              <w:rPr>
                <w:sz w:val="18"/>
                <w:szCs w:val="18"/>
              </w:rPr>
            </w:pPr>
          </w:p>
        </w:tc>
      </w:tr>
      <w:tr w:rsidR="002C5D2A" w:rsidRPr="002C3350" w14:paraId="347B3691" w14:textId="77777777" w:rsidTr="009D1B88">
        <w:trPr>
          <w:trHeight w:val="283"/>
        </w:trPr>
        <w:tc>
          <w:tcPr>
            <w:tcW w:w="504" w:type="dxa"/>
            <w:vAlign w:val="center"/>
          </w:tcPr>
          <w:p w14:paraId="162EDF19"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1F318FDC" w14:textId="420B161B" w:rsidR="002C5D2A" w:rsidRPr="00DF6C58" w:rsidRDefault="002C5D2A" w:rsidP="009D1B88">
            <w:pPr>
              <w:jc w:val="left"/>
              <w:rPr>
                <w:sz w:val="18"/>
                <w:szCs w:val="18"/>
              </w:rPr>
            </w:pPr>
            <w:r w:rsidRPr="002C5D2A">
              <w:rPr>
                <w:sz w:val="18"/>
                <w:szCs w:val="18"/>
              </w:rPr>
              <w:t>Posouzení</w:t>
            </w:r>
            <w:r w:rsidR="001D4C76">
              <w:rPr>
                <w:sz w:val="18"/>
                <w:szCs w:val="18"/>
              </w:rPr>
              <w:t xml:space="preserve"> a </w:t>
            </w:r>
            <w:r w:rsidRPr="002C5D2A">
              <w:rPr>
                <w:sz w:val="18"/>
                <w:szCs w:val="18"/>
              </w:rPr>
              <w:t>schválení jedním tlačítkem</w:t>
            </w:r>
            <w:r>
              <w:rPr>
                <w:sz w:val="18"/>
                <w:szCs w:val="18"/>
              </w:rPr>
              <w:t>.</w:t>
            </w:r>
          </w:p>
        </w:tc>
        <w:tc>
          <w:tcPr>
            <w:tcW w:w="3730" w:type="dxa"/>
            <w:vAlign w:val="center"/>
          </w:tcPr>
          <w:p w14:paraId="4B68B33A" w14:textId="77777777" w:rsidR="002C5D2A" w:rsidRPr="002C3350" w:rsidRDefault="002C5D2A" w:rsidP="0075330A">
            <w:pPr>
              <w:jc w:val="left"/>
              <w:rPr>
                <w:sz w:val="18"/>
                <w:szCs w:val="18"/>
              </w:rPr>
            </w:pPr>
          </w:p>
        </w:tc>
        <w:tc>
          <w:tcPr>
            <w:tcW w:w="926" w:type="dxa"/>
            <w:vAlign w:val="center"/>
          </w:tcPr>
          <w:p w14:paraId="0AB09CC7" w14:textId="77777777" w:rsidR="002C5D2A" w:rsidRPr="002C3350" w:rsidRDefault="002C5D2A" w:rsidP="0075330A">
            <w:pPr>
              <w:jc w:val="center"/>
              <w:rPr>
                <w:sz w:val="18"/>
                <w:szCs w:val="18"/>
              </w:rPr>
            </w:pPr>
          </w:p>
        </w:tc>
      </w:tr>
      <w:tr w:rsidR="002C5D2A" w:rsidRPr="002C3350" w14:paraId="24020E35" w14:textId="77777777" w:rsidTr="009D1B88">
        <w:trPr>
          <w:trHeight w:val="283"/>
        </w:trPr>
        <w:tc>
          <w:tcPr>
            <w:tcW w:w="504" w:type="dxa"/>
            <w:vAlign w:val="center"/>
          </w:tcPr>
          <w:p w14:paraId="29C6F89D"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513C6970" w14:textId="47EA1E90" w:rsidR="002C5D2A" w:rsidRPr="00DF6C58" w:rsidRDefault="002C5D2A" w:rsidP="009D1B88">
            <w:pPr>
              <w:jc w:val="left"/>
              <w:rPr>
                <w:sz w:val="18"/>
                <w:szCs w:val="18"/>
              </w:rPr>
            </w:pPr>
            <w:r w:rsidRPr="002C5D2A">
              <w:rPr>
                <w:sz w:val="18"/>
                <w:szCs w:val="18"/>
              </w:rPr>
              <w:t>Možnost hromadných činností</w:t>
            </w:r>
            <w:r w:rsidR="001D4C76">
              <w:rPr>
                <w:sz w:val="18"/>
                <w:szCs w:val="18"/>
              </w:rPr>
              <w:t xml:space="preserve"> v </w:t>
            </w:r>
            <w:r w:rsidRPr="002C5D2A">
              <w:rPr>
                <w:sz w:val="18"/>
                <w:szCs w:val="18"/>
              </w:rPr>
              <w:t>nástroji</w:t>
            </w:r>
            <w:r>
              <w:rPr>
                <w:sz w:val="18"/>
                <w:szCs w:val="18"/>
              </w:rPr>
              <w:t>.</w:t>
            </w:r>
          </w:p>
        </w:tc>
        <w:tc>
          <w:tcPr>
            <w:tcW w:w="3730" w:type="dxa"/>
            <w:vAlign w:val="center"/>
          </w:tcPr>
          <w:p w14:paraId="15A5D5B1" w14:textId="77777777" w:rsidR="002C5D2A" w:rsidRPr="002C3350" w:rsidRDefault="002C5D2A" w:rsidP="0075330A">
            <w:pPr>
              <w:jc w:val="left"/>
              <w:rPr>
                <w:sz w:val="18"/>
                <w:szCs w:val="18"/>
              </w:rPr>
            </w:pPr>
          </w:p>
        </w:tc>
        <w:tc>
          <w:tcPr>
            <w:tcW w:w="926" w:type="dxa"/>
            <w:vAlign w:val="center"/>
          </w:tcPr>
          <w:p w14:paraId="16039F46" w14:textId="77777777" w:rsidR="002C5D2A" w:rsidRPr="002C3350" w:rsidRDefault="002C5D2A" w:rsidP="0075330A">
            <w:pPr>
              <w:jc w:val="center"/>
              <w:rPr>
                <w:sz w:val="18"/>
                <w:szCs w:val="18"/>
              </w:rPr>
            </w:pPr>
          </w:p>
        </w:tc>
      </w:tr>
      <w:tr w:rsidR="002C5D2A" w:rsidRPr="002C3350" w14:paraId="0A408DD5" w14:textId="77777777" w:rsidTr="009D1B88">
        <w:trPr>
          <w:trHeight w:val="283"/>
        </w:trPr>
        <w:tc>
          <w:tcPr>
            <w:tcW w:w="504" w:type="dxa"/>
            <w:vAlign w:val="center"/>
          </w:tcPr>
          <w:p w14:paraId="58A80F79"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42666BE0" w14:textId="2A3B68F5" w:rsidR="002C5D2A" w:rsidRPr="002C5D2A" w:rsidRDefault="002C5D2A" w:rsidP="009D1B88">
            <w:pPr>
              <w:jc w:val="left"/>
              <w:rPr>
                <w:sz w:val="18"/>
                <w:szCs w:val="18"/>
              </w:rPr>
            </w:pPr>
            <w:r w:rsidRPr="002C5D2A">
              <w:rPr>
                <w:sz w:val="18"/>
                <w:szCs w:val="18"/>
              </w:rPr>
              <w:t>Propojení</w:t>
            </w:r>
            <w:r w:rsidR="001D4C76">
              <w:rPr>
                <w:sz w:val="18"/>
                <w:szCs w:val="18"/>
              </w:rPr>
              <w:t xml:space="preserve"> s </w:t>
            </w:r>
            <w:r w:rsidRPr="002C5D2A">
              <w:rPr>
                <w:sz w:val="18"/>
                <w:szCs w:val="18"/>
              </w:rPr>
              <w:t xml:space="preserve">dalšími moduly </w:t>
            </w:r>
            <w:r>
              <w:rPr>
                <w:sz w:val="18"/>
                <w:szCs w:val="18"/>
              </w:rPr>
              <w:t>EIS.</w:t>
            </w:r>
          </w:p>
        </w:tc>
        <w:tc>
          <w:tcPr>
            <w:tcW w:w="3730" w:type="dxa"/>
            <w:vAlign w:val="center"/>
          </w:tcPr>
          <w:p w14:paraId="6E453ED3" w14:textId="77777777" w:rsidR="002C5D2A" w:rsidRPr="002C3350" w:rsidRDefault="002C5D2A" w:rsidP="0075330A">
            <w:pPr>
              <w:jc w:val="left"/>
              <w:rPr>
                <w:sz w:val="18"/>
                <w:szCs w:val="18"/>
              </w:rPr>
            </w:pPr>
          </w:p>
        </w:tc>
        <w:tc>
          <w:tcPr>
            <w:tcW w:w="926" w:type="dxa"/>
            <w:vAlign w:val="center"/>
          </w:tcPr>
          <w:p w14:paraId="7188054F" w14:textId="77777777" w:rsidR="002C5D2A" w:rsidRPr="002C3350" w:rsidRDefault="002C5D2A" w:rsidP="0075330A">
            <w:pPr>
              <w:jc w:val="center"/>
              <w:rPr>
                <w:sz w:val="18"/>
                <w:szCs w:val="18"/>
              </w:rPr>
            </w:pPr>
          </w:p>
        </w:tc>
      </w:tr>
      <w:tr w:rsidR="002C5D2A" w:rsidRPr="002C3350" w14:paraId="3523989D" w14:textId="77777777" w:rsidTr="009D1B88">
        <w:trPr>
          <w:trHeight w:val="283"/>
        </w:trPr>
        <w:tc>
          <w:tcPr>
            <w:tcW w:w="504" w:type="dxa"/>
            <w:vAlign w:val="center"/>
          </w:tcPr>
          <w:p w14:paraId="562F75EE"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75CC0F30" w14:textId="3D0AAF10" w:rsidR="002C5D2A" w:rsidRPr="002C5D2A" w:rsidRDefault="002C5D2A" w:rsidP="009D1B88">
            <w:pPr>
              <w:jc w:val="left"/>
              <w:rPr>
                <w:sz w:val="18"/>
                <w:szCs w:val="18"/>
              </w:rPr>
            </w:pPr>
            <w:r w:rsidRPr="002C5D2A">
              <w:rPr>
                <w:sz w:val="18"/>
                <w:szCs w:val="18"/>
              </w:rPr>
              <w:t>Zachování zvyklostí schvalování analogových</w:t>
            </w:r>
            <w:r>
              <w:rPr>
                <w:sz w:val="18"/>
                <w:szCs w:val="18"/>
              </w:rPr>
              <w:t xml:space="preserve"> </w:t>
            </w:r>
            <w:r w:rsidRPr="002C5D2A">
              <w:rPr>
                <w:sz w:val="18"/>
                <w:szCs w:val="18"/>
              </w:rPr>
              <w:t>dokumentů</w:t>
            </w:r>
            <w:r>
              <w:rPr>
                <w:sz w:val="18"/>
                <w:szCs w:val="18"/>
              </w:rPr>
              <w:t>.</w:t>
            </w:r>
          </w:p>
        </w:tc>
        <w:tc>
          <w:tcPr>
            <w:tcW w:w="3730" w:type="dxa"/>
            <w:vAlign w:val="center"/>
          </w:tcPr>
          <w:p w14:paraId="306F9B93" w14:textId="77777777" w:rsidR="002C5D2A" w:rsidRPr="002C3350" w:rsidRDefault="002C5D2A" w:rsidP="0075330A">
            <w:pPr>
              <w:jc w:val="left"/>
              <w:rPr>
                <w:sz w:val="18"/>
                <w:szCs w:val="18"/>
              </w:rPr>
            </w:pPr>
          </w:p>
        </w:tc>
        <w:tc>
          <w:tcPr>
            <w:tcW w:w="926" w:type="dxa"/>
            <w:vAlign w:val="center"/>
          </w:tcPr>
          <w:p w14:paraId="44B0290C" w14:textId="77777777" w:rsidR="002C5D2A" w:rsidRPr="002C3350" w:rsidRDefault="002C5D2A" w:rsidP="0075330A">
            <w:pPr>
              <w:jc w:val="center"/>
              <w:rPr>
                <w:sz w:val="18"/>
                <w:szCs w:val="18"/>
              </w:rPr>
            </w:pPr>
          </w:p>
        </w:tc>
      </w:tr>
      <w:tr w:rsidR="002C5D2A" w:rsidRPr="002C3350" w14:paraId="0C65A313" w14:textId="77777777" w:rsidTr="009D1B88">
        <w:trPr>
          <w:trHeight w:val="283"/>
        </w:trPr>
        <w:tc>
          <w:tcPr>
            <w:tcW w:w="504" w:type="dxa"/>
            <w:vAlign w:val="center"/>
          </w:tcPr>
          <w:p w14:paraId="6445AFEA"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607A9F30" w14:textId="6B3EACB5" w:rsidR="002C5D2A" w:rsidRPr="002C5D2A" w:rsidRDefault="002C5D2A" w:rsidP="009D1B88">
            <w:pPr>
              <w:jc w:val="left"/>
              <w:rPr>
                <w:sz w:val="18"/>
                <w:szCs w:val="18"/>
              </w:rPr>
            </w:pPr>
            <w:r w:rsidRPr="002C5D2A">
              <w:rPr>
                <w:sz w:val="18"/>
                <w:szCs w:val="18"/>
              </w:rPr>
              <w:t>Jednoduchý proces el. tvorby žádosti</w:t>
            </w:r>
            <w:r w:rsidR="001D4C76">
              <w:rPr>
                <w:sz w:val="18"/>
                <w:szCs w:val="18"/>
              </w:rPr>
              <w:t xml:space="preserve"> o </w:t>
            </w:r>
            <w:r w:rsidRPr="002C5D2A">
              <w:rPr>
                <w:sz w:val="18"/>
                <w:szCs w:val="18"/>
              </w:rPr>
              <w:t>posouzení</w:t>
            </w:r>
            <w:r w:rsidR="001D4C76">
              <w:rPr>
                <w:sz w:val="18"/>
                <w:szCs w:val="18"/>
              </w:rPr>
              <w:t xml:space="preserve"> a </w:t>
            </w:r>
            <w:r w:rsidRPr="002C5D2A">
              <w:rPr>
                <w:sz w:val="18"/>
                <w:szCs w:val="18"/>
              </w:rPr>
              <w:t>schválení/zamítnutí dokumentu</w:t>
            </w:r>
            <w:r>
              <w:rPr>
                <w:sz w:val="18"/>
                <w:szCs w:val="18"/>
              </w:rPr>
              <w:t>.</w:t>
            </w:r>
          </w:p>
        </w:tc>
        <w:tc>
          <w:tcPr>
            <w:tcW w:w="3730" w:type="dxa"/>
            <w:vAlign w:val="center"/>
          </w:tcPr>
          <w:p w14:paraId="5B39E5F4" w14:textId="77777777" w:rsidR="002C5D2A" w:rsidRPr="002C3350" w:rsidRDefault="002C5D2A" w:rsidP="0075330A">
            <w:pPr>
              <w:jc w:val="left"/>
              <w:rPr>
                <w:sz w:val="18"/>
                <w:szCs w:val="18"/>
              </w:rPr>
            </w:pPr>
          </w:p>
        </w:tc>
        <w:tc>
          <w:tcPr>
            <w:tcW w:w="926" w:type="dxa"/>
            <w:vAlign w:val="center"/>
          </w:tcPr>
          <w:p w14:paraId="5737A299" w14:textId="77777777" w:rsidR="002C5D2A" w:rsidRPr="002C3350" w:rsidRDefault="002C5D2A" w:rsidP="0075330A">
            <w:pPr>
              <w:jc w:val="center"/>
              <w:rPr>
                <w:sz w:val="18"/>
                <w:szCs w:val="18"/>
              </w:rPr>
            </w:pPr>
          </w:p>
        </w:tc>
      </w:tr>
      <w:tr w:rsidR="002C5D2A" w:rsidRPr="002C3350" w14:paraId="2B60F6E2" w14:textId="77777777" w:rsidTr="009D1B88">
        <w:trPr>
          <w:trHeight w:val="283"/>
        </w:trPr>
        <w:tc>
          <w:tcPr>
            <w:tcW w:w="504" w:type="dxa"/>
            <w:vAlign w:val="center"/>
          </w:tcPr>
          <w:p w14:paraId="18B98BE4"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21386C5E" w14:textId="73C7B08D" w:rsidR="002C5D2A" w:rsidRPr="002C5D2A" w:rsidRDefault="002C5D2A" w:rsidP="009D1B88">
            <w:pPr>
              <w:jc w:val="left"/>
              <w:rPr>
                <w:sz w:val="18"/>
                <w:szCs w:val="18"/>
              </w:rPr>
            </w:pPr>
            <w:r w:rsidRPr="002C5D2A">
              <w:rPr>
                <w:sz w:val="18"/>
                <w:szCs w:val="18"/>
              </w:rPr>
              <w:t>Možnost finalizace dokumentů před posouzením</w:t>
            </w:r>
            <w:r w:rsidR="001D4C76">
              <w:rPr>
                <w:sz w:val="18"/>
                <w:szCs w:val="18"/>
              </w:rPr>
              <w:t xml:space="preserve"> a </w:t>
            </w:r>
            <w:r w:rsidRPr="002C5D2A">
              <w:rPr>
                <w:sz w:val="18"/>
                <w:szCs w:val="18"/>
              </w:rPr>
              <w:t>schválením/zamítnutím</w:t>
            </w:r>
            <w:r>
              <w:rPr>
                <w:sz w:val="18"/>
                <w:szCs w:val="18"/>
              </w:rPr>
              <w:t>.</w:t>
            </w:r>
          </w:p>
        </w:tc>
        <w:tc>
          <w:tcPr>
            <w:tcW w:w="3730" w:type="dxa"/>
            <w:vAlign w:val="center"/>
          </w:tcPr>
          <w:p w14:paraId="0CA21104" w14:textId="77777777" w:rsidR="002C5D2A" w:rsidRPr="002C3350" w:rsidRDefault="002C5D2A" w:rsidP="0075330A">
            <w:pPr>
              <w:jc w:val="left"/>
              <w:rPr>
                <w:sz w:val="18"/>
                <w:szCs w:val="18"/>
              </w:rPr>
            </w:pPr>
          </w:p>
        </w:tc>
        <w:tc>
          <w:tcPr>
            <w:tcW w:w="926" w:type="dxa"/>
            <w:vAlign w:val="center"/>
          </w:tcPr>
          <w:p w14:paraId="40738924" w14:textId="77777777" w:rsidR="002C5D2A" w:rsidRPr="002C3350" w:rsidRDefault="002C5D2A" w:rsidP="0075330A">
            <w:pPr>
              <w:jc w:val="center"/>
              <w:rPr>
                <w:sz w:val="18"/>
                <w:szCs w:val="18"/>
              </w:rPr>
            </w:pPr>
          </w:p>
        </w:tc>
      </w:tr>
      <w:tr w:rsidR="002C5D2A" w:rsidRPr="002C3350" w14:paraId="70695EE8" w14:textId="77777777" w:rsidTr="009D1B88">
        <w:trPr>
          <w:trHeight w:val="283"/>
        </w:trPr>
        <w:tc>
          <w:tcPr>
            <w:tcW w:w="504" w:type="dxa"/>
            <w:vAlign w:val="center"/>
          </w:tcPr>
          <w:p w14:paraId="28AED375"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55F2F363" w14:textId="2C3F130D" w:rsidR="002C5D2A" w:rsidRPr="002C5D2A" w:rsidRDefault="002C5D2A" w:rsidP="009D1B88">
            <w:pPr>
              <w:jc w:val="left"/>
              <w:rPr>
                <w:sz w:val="18"/>
                <w:szCs w:val="18"/>
              </w:rPr>
            </w:pPr>
            <w:r w:rsidRPr="002C5D2A">
              <w:rPr>
                <w:sz w:val="18"/>
                <w:szCs w:val="18"/>
              </w:rPr>
              <w:t>Dohledatelné poznámky, komentáře</w:t>
            </w:r>
            <w:r w:rsidR="001D4C76">
              <w:rPr>
                <w:sz w:val="18"/>
                <w:szCs w:val="18"/>
              </w:rPr>
              <w:t xml:space="preserve"> a </w:t>
            </w:r>
            <w:r w:rsidRPr="002C5D2A">
              <w:rPr>
                <w:sz w:val="18"/>
                <w:szCs w:val="18"/>
              </w:rPr>
              <w:t>jednotlivé</w:t>
            </w:r>
            <w:r>
              <w:rPr>
                <w:sz w:val="18"/>
                <w:szCs w:val="18"/>
              </w:rPr>
              <w:t xml:space="preserve"> </w:t>
            </w:r>
            <w:r w:rsidRPr="002C5D2A">
              <w:rPr>
                <w:sz w:val="18"/>
                <w:szCs w:val="18"/>
              </w:rPr>
              <w:t>kroky procesu díky logování</w:t>
            </w:r>
            <w:r>
              <w:rPr>
                <w:sz w:val="18"/>
                <w:szCs w:val="18"/>
              </w:rPr>
              <w:t>.</w:t>
            </w:r>
          </w:p>
        </w:tc>
        <w:tc>
          <w:tcPr>
            <w:tcW w:w="3730" w:type="dxa"/>
            <w:vAlign w:val="center"/>
          </w:tcPr>
          <w:p w14:paraId="64700C88" w14:textId="77777777" w:rsidR="002C5D2A" w:rsidRPr="002C3350" w:rsidRDefault="002C5D2A" w:rsidP="0075330A">
            <w:pPr>
              <w:jc w:val="left"/>
              <w:rPr>
                <w:sz w:val="18"/>
                <w:szCs w:val="18"/>
              </w:rPr>
            </w:pPr>
          </w:p>
        </w:tc>
        <w:tc>
          <w:tcPr>
            <w:tcW w:w="926" w:type="dxa"/>
            <w:vAlign w:val="center"/>
          </w:tcPr>
          <w:p w14:paraId="399DA901" w14:textId="77777777" w:rsidR="002C5D2A" w:rsidRPr="002C3350" w:rsidRDefault="002C5D2A" w:rsidP="0075330A">
            <w:pPr>
              <w:jc w:val="center"/>
              <w:rPr>
                <w:sz w:val="18"/>
                <w:szCs w:val="18"/>
              </w:rPr>
            </w:pPr>
          </w:p>
        </w:tc>
      </w:tr>
      <w:tr w:rsidR="002C5D2A" w:rsidRPr="002C3350" w14:paraId="5BC5BA45" w14:textId="77777777" w:rsidTr="009D1B88">
        <w:trPr>
          <w:trHeight w:val="283"/>
        </w:trPr>
        <w:tc>
          <w:tcPr>
            <w:tcW w:w="504" w:type="dxa"/>
            <w:vAlign w:val="center"/>
          </w:tcPr>
          <w:p w14:paraId="030EF572"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6FEAC5D7" w14:textId="49B69759" w:rsidR="002C5D2A" w:rsidRPr="002C5D2A" w:rsidRDefault="002C5D2A" w:rsidP="009D1B88">
            <w:pPr>
              <w:jc w:val="left"/>
              <w:rPr>
                <w:sz w:val="18"/>
                <w:szCs w:val="18"/>
              </w:rPr>
            </w:pPr>
            <w:r w:rsidRPr="002C5D2A">
              <w:rPr>
                <w:sz w:val="18"/>
                <w:szCs w:val="18"/>
              </w:rPr>
              <w:t>Jednoduché</w:t>
            </w:r>
            <w:r w:rsidR="001D4C76">
              <w:rPr>
                <w:sz w:val="18"/>
                <w:szCs w:val="18"/>
              </w:rPr>
              <w:t xml:space="preserve"> a </w:t>
            </w:r>
            <w:r w:rsidRPr="002C5D2A">
              <w:rPr>
                <w:sz w:val="18"/>
                <w:szCs w:val="18"/>
              </w:rPr>
              <w:t>intuitivní ovládání</w:t>
            </w:r>
            <w:r w:rsidR="001D4C76">
              <w:rPr>
                <w:sz w:val="18"/>
                <w:szCs w:val="18"/>
              </w:rPr>
              <w:t xml:space="preserve"> a </w:t>
            </w:r>
            <w:r w:rsidRPr="002C5D2A">
              <w:rPr>
                <w:sz w:val="18"/>
                <w:szCs w:val="18"/>
              </w:rPr>
              <w:t>kopírování</w:t>
            </w:r>
            <w:r>
              <w:rPr>
                <w:sz w:val="18"/>
                <w:szCs w:val="18"/>
              </w:rPr>
              <w:t xml:space="preserve"> </w:t>
            </w:r>
            <w:r w:rsidRPr="002C5D2A">
              <w:rPr>
                <w:sz w:val="18"/>
                <w:szCs w:val="18"/>
              </w:rPr>
              <w:t>zvyklostí schvalování analogových dokumentů</w:t>
            </w:r>
            <w:r>
              <w:rPr>
                <w:sz w:val="18"/>
                <w:szCs w:val="18"/>
              </w:rPr>
              <w:t>.</w:t>
            </w:r>
          </w:p>
        </w:tc>
        <w:tc>
          <w:tcPr>
            <w:tcW w:w="3730" w:type="dxa"/>
            <w:vAlign w:val="center"/>
          </w:tcPr>
          <w:p w14:paraId="1CB4C87D" w14:textId="77777777" w:rsidR="002C5D2A" w:rsidRPr="002C3350" w:rsidRDefault="002C5D2A" w:rsidP="0075330A">
            <w:pPr>
              <w:jc w:val="left"/>
              <w:rPr>
                <w:sz w:val="18"/>
                <w:szCs w:val="18"/>
              </w:rPr>
            </w:pPr>
          </w:p>
        </w:tc>
        <w:tc>
          <w:tcPr>
            <w:tcW w:w="926" w:type="dxa"/>
            <w:vAlign w:val="center"/>
          </w:tcPr>
          <w:p w14:paraId="5E7C25DF" w14:textId="77777777" w:rsidR="002C5D2A" w:rsidRPr="002C3350" w:rsidRDefault="002C5D2A" w:rsidP="0075330A">
            <w:pPr>
              <w:jc w:val="center"/>
              <w:rPr>
                <w:sz w:val="18"/>
                <w:szCs w:val="18"/>
              </w:rPr>
            </w:pPr>
          </w:p>
        </w:tc>
      </w:tr>
      <w:tr w:rsidR="002C5D2A" w:rsidRPr="002C3350" w14:paraId="43FA8B70" w14:textId="77777777" w:rsidTr="009D1B88">
        <w:trPr>
          <w:trHeight w:val="283"/>
        </w:trPr>
        <w:tc>
          <w:tcPr>
            <w:tcW w:w="504" w:type="dxa"/>
            <w:vAlign w:val="center"/>
          </w:tcPr>
          <w:p w14:paraId="40AE7A5C" w14:textId="77777777" w:rsidR="002C5D2A" w:rsidRPr="002C3350" w:rsidRDefault="002C5D2A">
            <w:pPr>
              <w:pStyle w:val="ANormln"/>
              <w:numPr>
                <w:ilvl w:val="0"/>
                <w:numId w:val="20"/>
              </w:numPr>
              <w:spacing w:before="0"/>
              <w:ind w:left="0" w:firstLine="0"/>
              <w:jc w:val="left"/>
              <w:rPr>
                <w:rFonts w:cs="Arial"/>
                <w:sz w:val="18"/>
                <w:szCs w:val="18"/>
              </w:rPr>
            </w:pPr>
          </w:p>
        </w:tc>
        <w:tc>
          <w:tcPr>
            <w:tcW w:w="4238" w:type="dxa"/>
            <w:vAlign w:val="center"/>
          </w:tcPr>
          <w:p w14:paraId="0098F604" w14:textId="2E54BFBC" w:rsidR="002C5D2A" w:rsidRPr="002C5D2A" w:rsidRDefault="002C5D2A" w:rsidP="009D1B88">
            <w:pPr>
              <w:jc w:val="left"/>
              <w:rPr>
                <w:sz w:val="18"/>
                <w:szCs w:val="18"/>
              </w:rPr>
            </w:pPr>
            <w:r w:rsidRPr="002C5D2A">
              <w:rPr>
                <w:sz w:val="18"/>
                <w:szCs w:val="18"/>
              </w:rPr>
              <w:t>Možnost vedoucího pracovníka prohlížet</w:t>
            </w:r>
            <w:r w:rsidR="001D4C76">
              <w:rPr>
                <w:sz w:val="18"/>
                <w:szCs w:val="18"/>
              </w:rPr>
              <w:t xml:space="preserve"> a </w:t>
            </w:r>
            <w:r w:rsidRPr="002C5D2A">
              <w:rPr>
                <w:sz w:val="18"/>
                <w:szCs w:val="18"/>
              </w:rPr>
              <w:t>schvalovat/zamítnout dokumenty ve web. rozhraní</w:t>
            </w:r>
            <w:r>
              <w:rPr>
                <w:sz w:val="18"/>
                <w:szCs w:val="18"/>
              </w:rPr>
              <w:t>.</w:t>
            </w:r>
          </w:p>
        </w:tc>
        <w:tc>
          <w:tcPr>
            <w:tcW w:w="3730" w:type="dxa"/>
            <w:vAlign w:val="center"/>
          </w:tcPr>
          <w:p w14:paraId="07229BB9" w14:textId="77777777" w:rsidR="002C5D2A" w:rsidRPr="002C3350" w:rsidRDefault="002C5D2A" w:rsidP="0075330A">
            <w:pPr>
              <w:jc w:val="left"/>
              <w:rPr>
                <w:sz w:val="18"/>
                <w:szCs w:val="18"/>
              </w:rPr>
            </w:pPr>
          </w:p>
        </w:tc>
        <w:tc>
          <w:tcPr>
            <w:tcW w:w="926" w:type="dxa"/>
            <w:vAlign w:val="center"/>
          </w:tcPr>
          <w:p w14:paraId="55BCB863" w14:textId="77777777" w:rsidR="002C5D2A" w:rsidRPr="002C3350" w:rsidRDefault="002C5D2A" w:rsidP="0075330A">
            <w:pPr>
              <w:jc w:val="center"/>
              <w:rPr>
                <w:sz w:val="18"/>
                <w:szCs w:val="18"/>
              </w:rPr>
            </w:pPr>
          </w:p>
        </w:tc>
      </w:tr>
      <w:tr w:rsidR="00AF5735" w:rsidRPr="002C3350" w14:paraId="0A53A92C" w14:textId="77777777" w:rsidTr="009D1B88">
        <w:trPr>
          <w:trHeight w:val="283"/>
        </w:trPr>
        <w:tc>
          <w:tcPr>
            <w:tcW w:w="504" w:type="dxa"/>
            <w:vAlign w:val="center"/>
          </w:tcPr>
          <w:p w14:paraId="39325EBE" w14:textId="77777777" w:rsidR="00AF5735" w:rsidRPr="002C3350" w:rsidRDefault="00AF5735">
            <w:pPr>
              <w:pStyle w:val="ANormln"/>
              <w:numPr>
                <w:ilvl w:val="0"/>
                <w:numId w:val="20"/>
              </w:numPr>
              <w:spacing w:before="0"/>
              <w:ind w:left="0" w:firstLine="0"/>
              <w:jc w:val="left"/>
              <w:rPr>
                <w:rFonts w:cs="Arial"/>
                <w:sz w:val="18"/>
                <w:szCs w:val="18"/>
              </w:rPr>
            </w:pPr>
          </w:p>
        </w:tc>
        <w:tc>
          <w:tcPr>
            <w:tcW w:w="4238" w:type="dxa"/>
            <w:vAlign w:val="center"/>
          </w:tcPr>
          <w:p w14:paraId="5C6964A1" w14:textId="716605E2" w:rsidR="00AF5735" w:rsidRPr="002C3350" w:rsidRDefault="002C5D2A" w:rsidP="002C5D2A">
            <w:pPr>
              <w:jc w:val="left"/>
              <w:rPr>
                <w:sz w:val="18"/>
                <w:szCs w:val="18"/>
              </w:rPr>
            </w:pPr>
            <w:r w:rsidRPr="002C5D2A">
              <w:rPr>
                <w:sz w:val="18"/>
                <w:szCs w:val="18"/>
              </w:rPr>
              <w:t>Možnost hromadného schválení/zamítnutí</w:t>
            </w:r>
            <w:r>
              <w:rPr>
                <w:sz w:val="18"/>
                <w:szCs w:val="18"/>
              </w:rPr>
              <w:t xml:space="preserve"> </w:t>
            </w:r>
            <w:r w:rsidRPr="002C5D2A">
              <w:rPr>
                <w:sz w:val="18"/>
                <w:szCs w:val="18"/>
              </w:rPr>
              <w:t>dokumentů, případně vrácení</w:t>
            </w:r>
            <w:r w:rsidR="001D4C76">
              <w:rPr>
                <w:sz w:val="18"/>
                <w:szCs w:val="18"/>
              </w:rPr>
              <w:t xml:space="preserve"> s </w:t>
            </w:r>
            <w:r w:rsidRPr="002C5D2A">
              <w:rPr>
                <w:sz w:val="18"/>
                <w:szCs w:val="18"/>
              </w:rPr>
              <w:t>komentářem</w:t>
            </w:r>
            <w:r>
              <w:rPr>
                <w:sz w:val="18"/>
                <w:szCs w:val="18"/>
              </w:rPr>
              <w:t>.</w:t>
            </w:r>
          </w:p>
        </w:tc>
        <w:tc>
          <w:tcPr>
            <w:tcW w:w="3730" w:type="dxa"/>
            <w:vAlign w:val="center"/>
          </w:tcPr>
          <w:p w14:paraId="52466AE0" w14:textId="77777777" w:rsidR="00AF5735" w:rsidRPr="002C3350" w:rsidRDefault="00AF5735" w:rsidP="0075330A">
            <w:pPr>
              <w:jc w:val="left"/>
              <w:rPr>
                <w:sz w:val="18"/>
                <w:szCs w:val="18"/>
              </w:rPr>
            </w:pPr>
          </w:p>
        </w:tc>
        <w:tc>
          <w:tcPr>
            <w:tcW w:w="926" w:type="dxa"/>
            <w:vAlign w:val="center"/>
          </w:tcPr>
          <w:p w14:paraId="727EECE9" w14:textId="77777777" w:rsidR="00AF5735" w:rsidRPr="002C3350" w:rsidRDefault="00AF5735" w:rsidP="0075330A">
            <w:pPr>
              <w:jc w:val="center"/>
              <w:rPr>
                <w:sz w:val="18"/>
                <w:szCs w:val="18"/>
              </w:rPr>
            </w:pPr>
          </w:p>
        </w:tc>
      </w:tr>
    </w:tbl>
    <w:p w14:paraId="1223C2D5" w14:textId="77777777" w:rsidR="00930975" w:rsidRDefault="00930975" w:rsidP="00930975">
      <w:bookmarkStart w:id="129" w:name="_Ref131604545"/>
      <w:bookmarkStart w:id="130" w:name="_Toc89775789"/>
      <w:bookmarkStart w:id="131" w:name="_Ref106726600"/>
      <w:bookmarkStart w:id="132" w:name="_Ref106788144"/>
      <w:bookmarkStart w:id="133" w:name="_Ref106788146"/>
      <w:bookmarkStart w:id="134" w:name="_Toc107568311"/>
      <w:bookmarkStart w:id="135" w:name="_Ref113784022"/>
      <w:bookmarkStart w:id="136" w:name="_Ref113784034"/>
      <w:bookmarkStart w:id="137" w:name="_Ref113785604"/>
      <w:bookmarkStart w:id="138" w:name="_Toc127804263"/>
      <w:bookmarkStart w:id="139" w:name="_Ref127869755"/>
    </w:p>
    <w:p w14:paraId="05E1792E" w14:textId="77777777" w:rsidR="00A96737" w:rsidRDefault="00A96737" w:rsidP="00A96737">
      <w:pPr>
        <w:pStyle w:val="Nadpis2"/>
      </w:pPr>
      <w:bookmarkStart w:id="140" w:name="_Toc149130042"/>
      <w:bookmarkEnd w:id="129"/>
      <w:r>
        <w:t>Poukazy</w:t>
      </w:r>
      <w:bookmarkEnd w:id="140"/>
    </w:p>
    <w:p w14:paraId="518063BB" w14:textId="10FF8AB4" w:rsidR="009D1B88" w:rsidRPr="002C3350" w:rsidRDefault="009D1B88" w:rsidP="009D1B88">
      <w:pPr>
        <w:pStyle w:val="Titulek"/>
        <w:keepNext/>
        <w:rPr>
          <w:rFonts w:cs="Arial"/>
        </w:rPr>
      </w:pPr>
      <w:bookmarkStart w:id="141" w:name="_Toc149130077"/>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22</w:t>
      </w:r>
      <w:r w:rsidRPr="002C3350">
        <w:rPr>
          <w:rFonts w:cs="Arial"/>
        </w:rPr>
        <w:fldChar w:fldCharType="end"/>
      </w:r>
      <w:r w:rsidRPr="002C3350">
        <w:rPr>
          <w:rFonts w:cs="Arial"/>
        </w:rPr>
        <w:t xml:space="preserve">: </w:t>
      </w:r>
      <w:r w:rsidR="00A96737">
        <w:t>Poukazy</w:t>
      </w:r>
      <w:bookmarkEnd w:id="141"/>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04"/>
        <w:gridCol w:w="4238"/>
        <w:gridCol w:w="3730"/>
        <w:gridCol w:w="926"/>
      </w:tblGrid>
      <w:tr w:rsidR="009D1B88" w:rsidRPr="002C3350" w14:paraId="70E8F554" w14:textId="77777777" w:rsidTr="0091445F">
        <w:tc>
          <w:tcPr>
            <w:tcW w:w="504" w:type="dxa"/>
            <w:tcBorders>
              <w:top w:val="single" w:sz="4" w:space="0" w:color="808080"/>
            </w:tcBorders>
            <w:vAlign w:val="center"/>
          </w:tcPr>
          <w:p w14:paraId="457ED38D" w14:textId="77777777" w:rsidR="009D1B88" w:rsidRPr="002C3350" w:rsidRDefault="009D1B88" w:rsidP="0091445F">
            <w:pPr>
              <w:pStyle w:val="ANormln"/>
              <w:keepNext/>
              <w:jc w:val="center"/>
              <w:rPr>
                <w:rFonts w:cs="Arial"/>
                <w:b/>
                <w:sz w:val="18"/>
                <w:szCs w:val="18"/>
              </w:rPr>
            </w:pPr>
            <w:r w:rsidRPr="002C3350">
              <w:rPr>
                <w:rFonts w:cs="Arial"/>
                <w:b/>
                <w:sz w:val="18"/>
                <w:szCs w:val="18"/>
              </w:rPr>
              <w:t>č.</w:t>
            </w:r>
          </w:p>
        </w:tc>
        <w:tc>
          <w:tcPr>
            <w:tcW w:w="4238" w:type="dxa"/>
            <w:tcBorders>
              <w:top w:val="single" w:sz="4" w:space="0" w:color="808080"/>
            </w:tcBorders>
            <w:vAlign w:val="center"/>
          </w:tcPr>
          <w:p w14:paraId="2D86A12A" w14:textId="77777777" w:rsidR="009D1B88" w:rsidRPr="002C3350" w:rsidRDefault="009D1B88" w:rsidP="0091445F">
            <w:pPr>
              <w:pStyle w:val="ANormln"/>
              <w:keepNext/>
              <w:jc w:val="center"/>
              <w:rPr>
                <w:rFonts w:cs="Arial"/>
                <w:b/>
                <w:sz w:val="18"/>
                <w:szCs w:val="18"/>
              </w:rPr>
            </w:pPr>
            <w:r w:rsidRPr="002C3350">
              <w:rPr>
                <w:rFonts w:cs="Arial"/>
                <w:b/>
                <w:sz w:val="18"/>
                <w:szCs w:val="18"/>
              </w:rPr>
              <w:t>Specifikace minimálních požadavků.</w:t>
            </w:r>
          </w:p>
        </w:tc>
        <w:tc>
          <w:tcPr>
            <w:tcW w:w="3730" w:type="dxa"/>
            <w:tcBorders>
              <w:top w:val="single" w:sz="4" w:space="0" w:color="808080"/>
            </w:tcBorders>
            <w:vAlign w:val="center"/>
          </w:tcPr>
          <w:p w14:paraId="08D2A4C1" w14:textId="03C7DE26" w:rsidR="009D1B88" w:rsidRPr="002C3350" w:rsidRDefault="009D1B88" w:rsidP="00A96737">
            <w:pPr>
              <w:pStyle w:val="ANormln"/>
              <w:keepNext/>
              <w:jc w:val="center"/>
              <w:rPr>
                <w:rFonts w:cs="Arial"/>
                <w:b/>
                <w:sz w:val="18"/>
                <w:szCs w:val="18"/>
              </w:rPr>
            </w:pPr>
            <w:r w:rsidRPr="002C3350">
              <w:rPr>
                <w:rFonts w:cs="Arial"/>
                <w:b/>
                <w:sz w:val="18"/>
                <w:szCs w:val="18"/>
              </w:rPr>
              <w:t>Účastníkem nabízená hodnota,</w:t>
            </w:r>
            <w:r w:rsidR="00A96737">
              <w:rPr>
                <w:rFonts w:cs="Arial"/>
                <w:b/>
                <w:sz w:val="18"/>
                <w:szCs w:val="18"/>
              </w:rPr>
              <w:t xml:space="preserve"> </w:t>
            </w:r>
            <w:r w:rsidRPr="002C3350">
              <w:rPr>
                <w:rFonts w:cs="Arial"/>
                <w:b/>
                <w:sz w:val="18"/>
                <w:szCs w:val="18"/>
              </w:rPr>
              <w:t>výrobc</w:t>
            </w:r>
            <w:r w:rsidR="00A96737">
              <w:rPr>
                <w:rFonts w:cs="Arial"/>
                <w:b/>
                <w:sz w:val="18"/>
                <w:szCs w:val="18"/>
              </w:rPr>
              <w:t>e</w:t>
            </w:r>
            <w:r w:rsidRPr="002C3350">
              <w:rPr>
                <w:rFonts w:cs="Arial"/>
                <w:b/>
                <w:sz w:val="18"/>
                <w:szCs w:val="18"/>
              </w:rPr>
              <w:t>.</w:t>
            </w:r>
          </w:p>
        </w:tc>
        <w:tc>
          <w:tcPr>
            <w:tcW w:w="926" w:type="dxa"/>
            <w:tcBorders>
              <w:top w:val="single" w:sz="4" w:space="0" w:color="808080"/>
            </w:tcBorders>
            <w:vAlign w:val="center"/>
          </w:tcPr>
          <w:p w14:paraId="1407237C" w14:textId="77777777" w:rsidR="009D1B88" w:rsidRPr="002C3350" w:rsidRDefault="009D1B88" w:rsidP="0091445F">
            <w:pPr>
              <w:pStyle w:val="ANormln"/>
              <w:keepNext/>
              <w:jc w:val="center"/>
              <w:rPr>
                <w:rFonts w:cs="Arial"/>
                <w:b/>
                <w:sz w:val="18"/>
                <w:szCs w:val="18"/>
              </w:rPr>
            </w:pPr>
            <w:r w:rsidRPr="002C3350">
              <w:rPr>
                <w:rFonts w:cs="Arial"/>
                <w:b/>
                <w:sz w:val="18"/>
                <w:szCs w:val="18"/>
              </w:rPr>
              <w:t>Splněno [ano/ne]</w:t>
            </w:r>
          </w:p>
        </w:tc>
      </w:tr>
      <w:tr w:rsidR="00A96737" w:rsidRPr="002C3350" w14:paraId="44100130" w14:textId="77777777" w:rsidTr="00A96737">
        <w:trPr>
          <w:trHeight w:val="283"/>
        </w:trPr>
        <w:tc>
          <w:tcPr>
            <w:tcW w:w="504" w:type="dxa"/>
            <w:vAlign w:val="center"/>
          </w:tcPr>
          <w:p w14:paraId="34189AF1"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2EFCDA1B" w14:textId="54B0404B" w:rsidR="00A96737" w:rsidRPr="002C3350" w:rsidRDefault="00A96737" w:rsidP="00A96737">
            <w:pPr>
              <w:jc w:val="left"/>
              <w:rPr>
                <w:sz w:val="18"/>
                <w:szCs w:val="18"/>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_Ref138247837 \r \h  \* MERGEFORMAT </w:instrText>
            </w:r>
            <w:r>
              <w:rPr>
                <w:sz w:val="18"/>
                <w:szCs w:val="22"/>
              </w:rPr>
            </w:r>
            <w:r>
              <w:rPr>
                <w:sz w:val="18"/>
                <w:szCs w:val="22"/>
              </w:rPr>
              <w:fldChar w:fldCharType="separate"/>
            </w:r>
            <w:r w:rsidR="00DE6966">
              <w:rPr>
                <w:sz w:val="18"/>
                <w:szCs w:val="22"/>
              </w:rPr>
              <w:t>2.20</w:t>
            </w:r>
            <w:r>
              <w:rPr>
                <w:sz w:val="18"/>
                <w:szCs w:val="22"/>
              </w:rPr>
              <w:fldChar w:fldCharType="end"/>
            </w:r>
            <w:r>
              <w:rPr>
                <w:sz w:val="18"/>
                <w:szCs w:val="22"/>
              </w:rPr>
              <w:t>.</w:t>
            </w:r>
          </w:p>
        </w:tc>
        <w:tc>
          <w:tcPr>
            <w:tcW w:w="3730" w:type="dxa"/>
            <w:vAlign w:val="center"/>
          </w:tcPr>
          <w:p w14:paraId="35480D62" w14:textId="77777777" w:rsidR="00A96737" w:rsidRPr="002C3350" w:rsidRDefault="00A96737" w:rsidP="00A96737">
            <w:pPr>
              <w:jc w:val="left"/>
              <w:rPr>
                <w:sz w:val="18"/>
                <w:szCs w:val="18"/>
              </w:rPr>
            </w:pPr>
          </w:p>
        </w:tc>
        <w:tc>
          <w:tcPr>
            <w:tcW w:w="926" w:type="dxa"/>
            <w:vAlign w:val="center"/>
          </w:tcPr>
          <w:p w14:paraId="28363EB2" w14:textId="77777777" w:rsidR="00A96737" w:rsidRPr="002C3350" w:rsidRDefault="00A96737" w:rsidP="00A96737">
            <w:pPr>
              <w:jc w:val="center"/>
              <w:rPr>
                <w:sz w:val="18"/>
                <w:szCs w:val="18"/>
              </w:rPr>
            </w:pPr>
          </w:p>
        </w:tc>
      </w:tr>
      <w:tr w:rsidR="00A96737" w:rsidRPr="002C3350" w14:paraId="2CB52193" w14:textId="77777777" w:rsidTr="00A96737">
        <w:trPr>
          <w:trHeight w:val="283"/>
        </w:trPr>
        <w:tc>
          <w:tcPr>
            <w:tcW w:w="504" w:type="dxa"/>
            <w:vAlign w:val="center"/>
          </w:tcPr>
          <w:p w14:paraId="157BF129"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4EDF7E2C" w14:textId="3BAA8D35" w:rsidR="00A96737" w:rsidRPr="009D1B88" w:rsidRDefault="00A96737" w:rsidP="00A96737">
            <w:pPr>
              <w:jc w:val="left"/>
              <w:rPr>
                <w:sz w:val="18"/>
                <w:szCs w:val="18"/>
              </w:rPr>
            </w:pPr>
            <w:r w:rsidRPr="00A96737">
              <w:rPr>
                <w:sz w:val="18"/>
                <w:szCs w:val="18"/>
              </w:rPr>
              <w:t>Hromadné zpracování předem připravených</w:t>
            </w:r>
            <w:r>
              <w:rPr>
                <w:sz w:val="18"/>
                <w:szCs w:val="18"/>
              </w:rPr>
              <w:t xml:space="preserve"> </w:t>
            </w:r>
            <w:r w:rsidRPr="00A96737">
              <w:rPr>
                <w:sz w:val="18"/>
                <w:szCs w:val="18"/>
              </w:rPr>
              <w:t xml:space="preserve">dávek </w:t>
            </w:r>
            <w:r w:rsidR="00172E54">
              <w:rPr>
                <w:sz w:val="18"/>
                <w:szCs w:val="18"/>
              </w:rPr>
              <w:t xml:space="preserve">účetních </w:t>
            </w:r>
            <w:r w:rsidRPr="00A96737">
              <w:rPr>
                <w:sz w:val="18"/>
                <w:szCs w:val="18"/>
              </w:rPr>
              <w:t>poukazů</w:t>
            </w:r>
            <w:r>
              <w:rPr>
                <w:sz w:val="18"/>
                <w:szCs w:val="18"/>
              </w:rPr>
              <w:t>.</w:t>
            </w:r>
          </w:p>
        </w:tc>
        <w:tc>
          <w:tcPr>
            <w:tcW w:w="3730" w:type="dxa"/>
            <w:vAlign w:val="center"/>
          </w:tcPr>
          <w:p w14:paraId="6EF83460" w14:textId="77777777" w:rsidR="00A96737" w:rsidRPr="002C3350" w:rsidRDefault="00A96737" w:rsidP="00A96737">
            <w:pPr>
              <w:jc w:val="left"/>
              <w:rPr>
                <w:sz w:val="18"/>
                <w:szCs w:val="18"/>
              </w:rPr>
            </w:pPr>
          </w:p>
        </w:tc>
        <w:tc>
          <w:tcPr>
            <w:tcW w:w="926" w:type="dxa"/>
            <w:vAlign w:val="center"/>
          </w:tcPr>
          <w:p w14:paraId="42FE3146" w14:textId="77777777" w:rsidR="00A96737" w:rsidRPr="002C3350" w:rsidRDefault="00A96737" w:rsidP="00A96737">
            <w:pPr>
              <w:jc w:val="center"/>
              <w:rPr>
                <w:sz w:val="18"/>
                <w:szCs w:val="18"/>
              </w:rPr>
            </w:pPr>
          </w:p>
        </w:tc>
      </w:tr>
      <w:tr w:rsidR="00A96737" w:rsidRPr="002C3350" w14:paraId="0E6F39FB" w14:textId="77777777" w:rsidTr="00A96737">
        <w:trPr>
          <w:trHeight w:val="283"/>
        </w:trPr>
        <w:tc>
          <w:tcPr>
            <w:tcW w:w="504" w:type="dxa"/>
            <w:vAlign w:val="center"/>
          </w:tcPr>
          <w:p w14:paraId="1CCAB0C5"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26EC3841" w14:textId="041DA943" w:rsidR="00A96737" w:rsidRPr="009D1B88" w:rsidRDefault="00A96737" w:rsidP="00A96737">
            <w:pPr>
              <w:jc w:val="left"/>
              <w:rPr>
                <w:sz w:val="18"/>
                <w:szCs w:val="18"/>
              </w:rPr>
            </w:pPr>
            <w:r w:rsidRPr="00A96737">
              <w:rPr>
                <w:sz w:val="18"/>
                <w:szCs w:val="18"/>
              </w:rPr>
              <w:t>Tisk přehledových</w:t>
            </w:r>
            <w:r w:rsidR="001D4C76">
              <w:rPr>
                <w:sz w:val="18"/>
                <w:szCs w:val="18"/>
              </w:rPr>
              <w:t xml:space="preserve"> a </w:t>
            </w:r>
            <w:r w:rsidRPr="00A96737">
              <w:rPr>
                <w:sz w:val="18"/>
                <w:szCs w:val="18"/>
              </w:rPr>
              <w:t>kontrolních sestav</w:t>
            </w:r>
            <w:r w:rsidR="001D4C76">
              <w:rPr>
                <w:sz w:val="18"/>
                <w:szCs w:val="18"/>
              </w:rPr>
              <w:t xml:space="preserve"> s </w:t>
            </w:r>
            <w:r w:rsidRPr="00A96737">
              <w:rPr>
                <w:sz w:val="18"/>
                <w:szCs w:val="18"/>
              </w:rPr>
              <w:t>možností exportu</w:t>
            </w:r>
            <w:r>
              <w:rPr>
                <w:sz w:val="18"/>
                <w:szCs w:val="18"/>
              </w:rPr>
              <w:t>.</w:t>
            </w:r>
          </w:p>
        </w:tc>
        <w:tc>
          <w:tcPr>
            <w:tcW w:w="3730" w:type="dxa"/>
            <w:vAlign w:val="center"/>
          </w:tcPr>
          <w:p w14:paraId="4F36E26A" w14:textId="77777777" w:rsidR="00A96737" w:rsidRPr="002C3350" w:rsidRDefault="00A96737" w:rsidP="00A96737">
            <w:pPr>
              <w:jc w:val="left"/>
              <w:rPr>
                <w:sz w:val="18"/>
                <w:szCs w:val="18"/>
              </w:rPr>
            </w:pPr>
          </w:p>
        </w:tc>
        <w:tc>
          <w:tcPr>
            <w:tcW w:w="926" w:type="dxa"/>
            <w:vAlign w:val="center"/>
          </w:tcPr>
          <w:p w14:paraId="0798DD52" w14:textId="77777777" w:rsidR="00A96737" w:rsidRPr="002C3350" w:rsidRDefault="00A96737" w:rsidP="00A96737">
            <w:pPr>
              <w:jc w:val="center"/>
              <w:rPr>
                <w:sz w:val="18"/>
                <w:szCs w:val="18"/>
              </w:rPr>
            </w:pPr>
          </w:p>
        </w:tc>
      </w:tr>
      <w:tr w:rsidR="00A96737" w:rsidRPr="002C3350" w14:paraId="31F61434" w14:textId="77777777" w:rsidTr="00A96737">
        <w:trPr>
          <w:trHeight w:val="283"/>
        </w:trPr>
        <w:tc>
          <w:tcPr>
            <w:tcW w:w="504" w:type="dxa"/>
            <w:vAlign w:val="center"/>
          </w:tcPr>
          <w:p w14:paraId="47B5C713"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23A30B01" w14:textId="0A240242" w:rsidR="00A96737" w:rsidRPr="009D1B88" w:rsidRDefault="00A96737" w:rsidP="00A96737">
            <w:pPr>
              <w:jc w:val="left"/>
              <w:rPr>
                <w:sz w:val="18"/>
                <w:szCs w:val="18"/>
              </w:rPr>
            </w:pPr>
            <w:r w:rsidRPr="00A96737">
              <w:rPr>
                <w:sz w:val="18"/>
                <w:szCs w:val="18"/>
              </w:rPr>
              <w:t>Zpracování dokladů</w:t>
            </w:r>
            <w:r w:rsidR="001D4C76">
              <w:rPr>
                <w:sz w:val="18"/>
                <w:szCs w:val="18"/>
              </w:rPr>
              <w:t xml:space="preserve"> v </w:t>
            </w:r>
            <w:r w:rsidRPr="00A96737">
              <w:rPr>
                <w:sz w:val="18"/>
                <w:szCs w:val="18"/>
              </w:rPr>
              <w:t>souladu</w:t>
            </w:r>
            <w:r w:rsidR="001D4C76">
              <w:rPr>
                <w:sz w:val="18"/>
                <w:szCs w:val="18"/>
              </w:rPr>
              <w:t xml:space="preserve"> s </w:t>
            </w:r>
            <w:r w:rsidRPr="00A96737">
              <w:rPr>
                <w:sz w:val="18"/>
                <w:szCs w:val="18"/>
              </w:rPr>
              <w:t>platnou</w:t>
            </w:r>
            <w:r>
              <w:rPr>
                <w:sz w:val="18"/>
                <w:szCs w:val="18"/>
              </w:rPr>
              <w:t xml:space="preserve"> </w:t>
            </w:r>
            <w:r w:rsidRPr="00A96737">
              <w:rPr>
                <w:sz w:val="18"/>
                <w:szCs w:val="18"/>
              </w:rPr>
              <w:t>legislativou</w:t>
            </w:r>
            <w:r>
              <w:rPr>
                <w:sz w:val="18"/>
                <w:szCs w:val="18"/>
              </w:rPr>
              <w:t>.</w:t>
            </w:r>
          </w:p>
        </w:tc>
        <w:tc>
          <w:tcPr>
            <w:tcW w:w="3730" w:type="dxa"/>
            <w:vAlign w:val="center"/>
          </w:tcPr>
          <w:p w14:paraId="40E9FCCE" w14:textId="77777777" w:rsidR="00A96737" w:rsidRPr="002C3350" w:rsidRDefault="00A96737" w:rsidP="00A96737">
            <w:pPr>
              <w:jc w:val="left"/>
              <w:rPr>
                <w:sz w:val="18"/>
                <w:szCs w:val="18"/>
              </w:rPr>
            </w:pPr>
          </w:p>
        </w:tc>
        <w:tc>
          <w:tcPr>
            <w:tcW w:w="926" w:type="dxa"/>
            <w:vAlign w:val="center"/>
          </w:tcPr>
          <w:p w14:paraId="6B9443B3" w14:textId="77777777" w:rsidR="00A96737" w:rsidRPr="002C3350" w:rsidRDefault="00A96737" w:rsidP="00A96737">
            <w:pPr>
              <w:jc w:val="center"/>
              <w:rPr>
                <w:sz w:val="18"/>
                <w:szCs w:val="18"/>
              </w:rPr>
            </w:pPr>
          </w:p>
        </w:tc>
      </w:tr>
      <w:tr w:rsidR="00A96737" w:rsidRPr="002C3350" w14:paraId="5971B2C8" w14:textId="77777777" w:rsidTr="00A96737">
        <w:trPr>
          <w:trHeight w:val="283"/>
        </w:trPr>
        <w:tc>
          <w:tcPr>
            <w:tcW w:w="504" w:type="dxa"/>
            <w:vAlign w:val="center"/>
          </w:tcPr>
          <w:p w14:paraId="51B47BF5"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14045487" w14:textId="5F13F303" w:rsidR="00A96737" w:rsidRPr="009D1B88" w:rsidRDefault="00A96737" w:rsidP="00A96737">
            <w:pPr>
              <w:jc w:val="left"/>
              <w:rPr>
                <w:sz w:val="18"/>
                <w:szCs w:val="18"/>
              </w:rPr>
            </w:pPr>
            <w:r w:rsidRPr="00A96737">
              <w:rPr>
                <w:sz w:val="18"/>
                <w:szCs w:val="18"/>
              </w:rPr>
              <w:t>Trvalá metodická podpora</w:t>
            </w:r>
            <w:r w:rsidR="001D4C76">
              <w:rPr>
                <w:sz w:val="18"/>
                <w:szCs w:val="18"/>
              </w:rPr>
              <w:t xml:space="preserve"> v </w:t>
            </w:r>
            <w:r w:rsidRPr="00A96737">
              <w:rPr>
                <w:sz w:val="18"/>
                <w:szCs w:val="18"/>
              </w:rPr>
              <w:t>oblasti účtování</w:t>
            </w:r>
            <w:r>
              <w:rPr>
                <w:sz w:val="18"/>
                <w:szCs w:val="18"/>
              </w:rPr>
              <w:t>.</w:t>
            </w:r>
          </w:p>
        </w:tc>
        <w:tc>
          <w:tcPr>
            <w:tcW w:w="3730" w:type="dxa"/>
            <w:vAlign w:val="center"/>
          </w:tcPr>
          <w:p w14:paraId="052B6F73" w14:textId="77777777" w:rsidR="00A96737" w:rsidRPr="002C3350" w:rsidRDefault="00A96737" w:rsidP="00A96737">
            <w:pPr>
              <w:jc w:val="left"/>
              <w:rPr>
                <w:sz w:val="18"/>
                <w:szCs w:val="18"/>
              </w:rPr>
            </w:pPr>
          </w:p>
        </w:tc>
        <w:tc>
          <w:tcPr>
            <w:tcW w:w="926" w:type="dxa"/>
            <w:vAlign w:val="center"/>
          </w:tcPr>
          <w:p w14:paraId="6E5F4F4A" w14:textId="77777777" w:rsidR="00A96737" w:rsidRPr="002C3350" w:rsidRDefault="00A96737" w:rsidP="00A96737">
            <w:pPr>
              <w:jc w:val="center"/>
              <w:rPr>
                <w:sz w:val="18"/>
                <w:szCs w:val="18"/>
              </w:rPr>
            </w:pPr>
          </w:p>
        </w:tc>
      </w:tr>
      <w:tr w:rsidR="00A96737" w:rsidRPr="002C3350" w14:paraId="27DEC026" w14:textId="77777777" w:rsidTr="00A96737">
        <w:trPr>
          <w:trHeight w:val="283"/>
        </w:trPr>
        <w:tc>
          <w:tcPr>
            <w:tcW w:w="504" w:type="dxa"/>
            <w:vAlign w:val="center"/>
          </w:tcPr>
          <w:p w14:paraId="5A30499C"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0984BF24" w14:textId="36B3043D" w:rsidR="00A96737" w:rsidRPr="009D1B88" w:rsidRDefault="00A96737" w:rsidP="00A96737">
            <w:pPr>
              <w:jc w:val="left"/>
              <w:rPr>
                <w:sz w:val="18"/>
                <w:szCs w:val="18"/>
              </w:rPr>
            </w:pPr>
            <w:r w:rsidRPr="00A96737">
              <w:rPr>
                <w:sz w:val="18"/>
                <w:szCs w:val="18"/>
              </w:rPr>
              <w:t>Průkazné záznamy</w:t>
            </w:r>
            <w:r w:rsidR="001D4C76">
              <w:rPr>
                <w:sz w:val="18"/>
                <w:szCs w:val="18"/>
              </w:rPr>
              <w:t xml:space="preserve"> o </w:t>
            </w:r>
            <w:r w:rsidRPr="00A96737">
              <w:rPr>
                <w:sz w:val="18"/>
                <w:szCs w:val="18"/>
              </w:rPr>
              <w:t>průběhu zpracování</w:t>
            </w:r>
            <w:r>
              <w:rPr>
                <w:sz w:val="18"/>
                <w:szCs w:val="18"/>
              </w:rPr>
              <w:t xml:space="preserve"> </w:t>
            </w:r>
            <w:r w:rsidRPr="00A96737">
              <w:rPr>
                <w:sz w:val="18"/>
                <w:szCs w:val="18"/>
              </w:rPr>
              <w:t>dokladu</w:t>
            </w:r>
            <w:r>
              <w:rPr>
                <w:sz w:val="18"/>
                <w:szCs w:val="18"/>
              </w:rPr>
              <w:t>.</w:t>
            </w:r>
          </w:p>
        </w:tc>
        <w:tc>
          <w:tcPr>
            <w:tcW w:w="3730" w:type="dxa"/>
            <w:vAlign w:val="center"/>
          </w:tcPr>
          <w:p w14:paraId="44A576E9" w14:textId="77777777" w:rsidR="00A96737" w:rsidRPr="002C3350" w:rsidRDefault="00A96737" w:rsidP="00A96737">
            <w:pPr>
              <w:jc w:val="left"/>
              <w:rPr>
                <w:sz w:val="18"/>
                <w:szCs w:val="18"/>
              </w:rPr>
            </w:pPr>
          </w:p>
        </w:tc>
        <w:tc>
          <w:tcPr>
            <w:tcW w:w="926" w:type="dxa"/>
            <w:vAlign w:val="center"/>
          </w:tcPr>
          <w:p w14:paraId="1ACF9047" w14:textId="77777777" w:rsidR="00A96737" w:rsidRPr="002C3350" w:rsidRDefault="00A96737" w:rsidP="00A96737">
            <w:pPr>
              <w:jc w:val="center"/>
              <w:rPr>
                <w:sz w:val="18"/>
                <w:szCs w:val="18"/>
              </w:rPr>
            </w:pPr>
          </w:p>
        </w:tc>
      </w:tr>
      <w:tr w:rsidR="00A96737" w:rsidRPr="002C3350" w14:paraId="29702A46" w14:textId="77777777" w:rsidTr="00A96737">
        <w:trPr>
          <w:trHeight w:val="283"/>
        </w:trPr>
        <w:tc>
          <w:tcPr>
            <w:tcW w:w="504" w:type="dxa"/>
            <w:vAlign w:val="center"/>
          </w:tcPr>
          <w:p w14:paraId="521B71BF"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01E78F4C" w14:textId="5D767508" w:rsidR="00A96737" w:rsidRPr="009D1B88" w:rsidRDefault="00A96737" w:rsidP="00A96737">
            <w:pPr>
              <w:jc w:val="left"/>
              <w:rPr>
                <w:sz w:val="18"/>
                <w:szCs w:val="18"/>
              </w:rPr>
            </w:pPr>
            <w:r w:rsidRPr="00A96737">
              <w:rPr>
                <w:sz w:val="18"/>
                <w:szCs w:val="18"/>
              </w:rPr>
              <w:t>Otevřenost</w:t>
            </w:r>
            <w:r w:rsidR="001D4C76">
              <w:rPr>
                <w:sz w:val="18"/>
                <w:szCs w:val="18"/>
              </w:rPr>
              <w:t xml:space="preserve"> k </w:t>
            </w:r>
            <w:r w:rsidRPr="00A96737">
              <w:rPr>
                <w:sz w:val="18"/>
                <w:szCs w:val="18"/>
              </w:rPr>
              <w:t>třetím stranám přes webové služby</w:t>
            </w:r>
            <w:r>
              <w:rPr>
                <w:sz w:val="18"/>
                <w:szCs w:val="18"/>
              </w:rPr>
              <w:t>.</w:t>
            </w:r>
          </w:p>
        </w:tc>
        <w:tc>
          <w:tcPr>
            <w:tcW w:w="3730" w:type="dxa"/>
            <w:vAlign w:val="center"/>
          </w:tcPr>
          <w:p w14:paraId="2B710118" w14:textId="77777777" w:rsidR="00A96737" w:rsidRPr="002C3350" w:rsidRDefault="00A96737" w:rsidP="00A96737">
            <w:pPr>
              <w:jc w:val="left"/>
              <w:rPr>
                <w:sz w:val="18"/>
                <w:szCs w:val="18"/>
              </w:rPr>
            </w:pPr>
          </w:p>
        </w:tc>
        <w:tc>
          <w:tcPr>
            <w:tcW w:w="926" w:type="dxa"/>
            <w:vAlign w:val="center"/>
          </w:tcPr>
          <w:p w14:paraId="2943CF30" w14:textId="77777777" w:rsidR="00A96737" w:rsidRPr="002C3350" w:rsidRDefault="00A96737" w:rsidP="00A96737">
            <w:pPr>
              <w:jc w:val="center"/>
              <w:rPr>
                <w:sz w:val="18"/>
                <w:szCs w:val="18"/>
              </w:rPr>
            </w:pPr>
          </w:p>
        </w:tc>
      </w:tr>
      <w:tr w:rsidR="00A96737" w:rsidRPr="002C3350" w14:paraId="013AAAB7" w14:textId="77777777" w:rsidTr="00A96737">
        <w:trPr>
          <w:trHeight w:val="283"/>
        </w:trPr>
        <w:tc>
          <w:tcPr>
            <w:tcW w:w="504" w:type="dxa"/>
            <w:vAlign w:val="center"/>
          </w:tcPr>
          <w:p w14:paraId="417138C0"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2F9AE648" w14:textId="179FD4A7" w:rsidR="00A96737" w:rsidRPr="009D1B88" w:rsidRDefault="00A96737" w:rsidP="00A96737">
            <w:pPr>
              <w:jc w:val="left"/>
              <w:rPr>
                <w:sz w:val="18"/>
                <w:szCs w:val="18"/>
              </w:rPr>
            </w:pPr>
            <w:r w:rsidRPr="00A96737">
              <w:rPr>
                <w:sz w:val="18"/>
                <w:szCs w:val="18"/>
              </w:rPr>
              <w:t>Ucelená</w:t>
            </w:r>
            <w:r w:rsidR="001D4C76">
              <w:rPr>
                <w:sz w:val="18"/>
                <w:szCs w:val="18"/>
              </w:rPr>
              <w:t xml:space="preserve"> a </w:t>
            </w:r>
            <w:r w:rsidRPr="00A96737">
              <w:rPr>
                <w:sz w:val="18"/>
                <w:szCs w:val="18"/>
              </w:rPr>
              <w:t>přehledná evidence poukazů</w:t>
            </w:r>
            <w:r w:rsidR="001D4C76">
              <w:rPr>
                <w:sz w:val="18"/>
                <w:szCs w:val="18"/>
              </w:rPr>
              <w:t xml:space="preserve"> v </w:t>
            </w:r>
            <w:r w:rsidRPr="00A96737">
              <w:rPr>
                <w:sz w:val="18"/>
                <w:szCs w:val="18"/>
              </w:rPr>
              <w:t>agendových knihách včetně elektronických příloh</w:t>
            </w:r>
            <w:r>
              <w:rPr>
                <w:sz w:val="18"/>
                <w:szCs w:val="18"/>
              </w:rPr>
              <w:t>.</w:t>
            </w:r>
          </w:p>
        </w:tc>
        <w:tc>
          <w:tcPr>
            <w:tcW w:w="3730" w:type="dxa"/>
            <w:vAlign w:val="center"/>
          </w:tcPr>
          <w:p w14:paraId="64812B66" w14:textId="77777777" w:rsidR="00A96737" w:rsidRPr="002C3350" w:rsidRDefault="00A96737" w:rsidP="00A96737">
            <w:pPr>
              <w:jc w:val="left"/>
              <w:rPr>
                <w:sz w:val="18"/>
                <w:szCs w:val="18"/>
              </w:rPr>
            </w:pPr>
          </w:p>
        </w:tc>
        <w:tc>
          <w:tcPr>
            <w:tcW w:w="926" w:type="dxa"/>
            <w:vAlign w:val="center"/>
          </w:tcPr>
          <w:p w14:paraId="4A6AE0B0" w14:textId="77777777" w:rsidR="00A96737" w:rsidRPr="002C3350" w:rsidRDefault="00A96737" w:rsidP="00A96737">
            <w:pPr>
              <w:jc w:val="center"/>
              <w:rPr>
                <w:sz w:val="18"/>
                <w:szCs w:val="18"/>
              </w:rPr>
            </w:pPr>
          </w:p>
        </w:tc>
      </w:tr>
      <w:tr w:rsidR="00A96737" w:rsidRPr="002C3350" w14:paraId="5F9A023E" w14:textId="77777777" w:rsidTr="00A96737">
        <w:trPr>
          <w:trHeight w:val="283"/>
        </w:trPr>
        <w:tc>
          <w:tcPr>
            <w:tcW w:w="504" w:type="dxa"/>
            <w:vAlign w:val="center"/>
          </w:tcPr>
          <w:p w14:paraId="0A93F6AC"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696AE944" w14:textId="2616F482" w:rsidR="00A96737" w:rsidRPr="009D1B88" w:rsidRDefault="00A96737" w:rsidP="00A96737">
            <w:pPr>
              <w:jc w:val="left"/>
              <w:rPr>
                <w:sz w:val="18"/>
                <w:szCs w:val="18"/>
              </w:rPr>
            </w:pPr>
            <w:r w:rsidRPr="00A96737">
              <w:rPr>
                <w:sz w:val="18"/>
                <w:szCs w:val="18"/>
              </w:rPr>
              <w:t>Kontrola dostupnosti rozpočtových</w:t>
            </w:r>
            <w:r w:rsidR="001D4C76">
              <w:rPr>
                <w:sz w:val="18"/>
                <w:szCs w:val="18"/>
              </w:rPr>
              <w:t xml:space="preserve"> a </w:t>
            </w:r>
            <w:r w:rsidRPr="00A96737">
              <w:rPr>
                <w:sz w:val="18"/>
                <w:szCs w:val="18"/>
              </w:rPr>
              <w:t>disponibilních</w:t>
            </w:r>
            <w:r>
              <w:rPr>
                <w:sz w:val="18"/>
                <w:szCs w:val="18"/>
              </w:rPr>
              <w:t xml:space="preserve"> </w:t>
            </w:r>
            <w:r w:rsidRPr="00A96737">
              <w:rPr>
                <w:sz w:val="18"/>
                <w:szCs w:val="18"/>
              </w:rPr>
              <w:t>prostředků před úhradou dokladu</w:t>
            </w:r>
            <w:r>
              <w:rPr>
                <w:sz w:val="18"/>
                <w:szCs w:val="18"/>
              </w:rPr>
              <w:t>.</w:t>
            </w:r>
          </w:p>
        </w:tc>
        <w:tc>
          <w:tcPr>
            <w:tcW w:w="3730" w:type="dxa"/>
            <w:vAlign w:val="center"/>
          </w:tcPr>
          <w:p w14:paraId="4583CC2A" w14:textId="77777777" w:rsidR="00A96737" w:rsidRPr="002C3350" w:rsidRDefault="00A96737" w:rsidP="00A96737">
            <w:pPr>
              <w:jc w:val="left"/>
              <w:rPr>
                <w:sz w:val="18"/>
                <w:szCs w:val="18"/>
              </w:rPr>
            </w:pPr>
          </w:p>
        </w:tc>
        <w:tc>
          <w:tcPr>
            <w:tcW w:w="926" w:type="dxa"/>
            <w:vAlign w:val="center"/>
          </w:tcPr>
          <w:p w14:paraId="6C3C47C3" w14:textId="77777777" w:rsidR="00A96737" w:rsidRPr="002C3350" w:rsidRDefault="00A96737" w:rsidP="00A96737">
            <w:pPr>
              <w:jc w:val="center"/>
              <w:rPr>
                <w:sz w:val="18"/>
                <w:szCs w:val="18"/>
              </w:rPr>
            </w:pPr>
          </w:p>
        </w:tc>
      </w:tr>
      <w:tr w:rsidR="00A96737" w:rsidRPr="002C3350" w14:paraId="6A7C3BCE" w14:textId="77777777" w:rsidTr="00A96737">
        <w:trPr>
          <w:trHeight w:val="283"/>
        </w:trPr>
        <w:tc>
          <w:tcPr>
            <w:tcW w:w="504" w:type="dxa"/>
            <w:vAlign w:val="center"/>
          </w:tcPr>
          <w:p w14:paraId="2FEC2645"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11850102" w14:textId="093BAC3C" w:rsidR="00A96737" w:rsidRPr="009D1B88" w:rsidRDefault="00A96737" w:rsidP="00A96737">
            <w:pPr>
              <w:jc w:val="left"/>
              <w:rPr>
                <w:sz w:val="18"/>
                <w:szCs w:val="18"/>
              </w:rPr>
            </w:pPr>
            <w:r w:rsidRPr="00A96737">
              <w:rPr>
                <w:sz w:val="18"/>
                <w:szCs w:val="18"/>
              </w:rPr>
              <w:t>Systém předkontací pro automatizované účtování</w:t>
            </w:r>
            <w:r w:rsidR="001D4C76">
              <w:rPr>
                <w:sz w:val="18"/>
                <w:szCs w:val="18"/>
              </w:rPr>
              <w:t xml:space="preserve"> a </w:t>
            </w:r>
            <w:r w:rsidRPr="00A96737">
              <w:rPr>
                <w:sz w:val="18"/>
                <w:szCs w:val="18"/>
              </w:rPr>
              <w:t>podpora analytického přehledu</w:t>
            </w:r>
            <w:r w:rsidR="001D4C76">
              <w:rPr>
                <w:sz w:val="18"/>
                <w:szCs w:val="18"/>
              </w:rPr>
              <w:t xml:space="preserve"> a </w:t>
            </w:r>
            <w:r w:rsidRPr="00A96737">
              <w:rPr>
                <w:sz w:val="18"/>
                <w:szCs w:val="18"/>
              </w:rPr>
              <w:t>controllingu</w:t>
            </w:r>
            <w:r>
              <w:rPr>
                <w:sz w:val="18"/>
                <w:szCs w:val="18"/>
              </w:rPr>
              <w:t>.</w:t>
            </w:r>
          </w:p>
        </w:tc>
        <w:tc>
          <w:tcPr>
            <w:tcW w:w="3730" w:type="dxa"/>
            <w:vAlign w:val="center"/>
          </w:tcPr>
          <w:p w14:paraId="36845855" w14:textId="77777777" w:rsidR="00A96737" w:rsidRPr="002C3350" w:rsidRDefault="00A96737" w:rsidP="00A96737">
            <w:pPr>
              <w:jc w:val="left"/>
              <w:rPr>
                <w:sz w:val="18"/>
                <w:szCs w:val="18"/>
              </w:rPr>
            </w:pPr>
          </w:p>
        </w:tc>
        <w:tc>
          <w:tcPr>
            <w:tcW w:w="926" w:type="dxa"/>
            <w:vAlign w:val="center"/>
          </w:tcPr>
          <w:p w14:paraId="0E3D8DF9" w14:textId="77777777" w:rsidR="00A96737" w:rsidRPr="002C3350" w:rsidRDefault="00A96737" w:rsidP="00A96737">
            <w:pPr>
              <w:jc w:val="center"/>
              <w:rPr>
                <w:sz w:val="18"/>
                <w:szCs w:val="18"/>
              </w:rPr>
            </w:pPr>
          </w:p>
        </w:tc>
      </w:tr>
      <w:tr w:rsidR="00A96737" w:rsidRPr="002C3350" w14:paraId="72455464" w14:textId="77777777" w:rsidTr="00A96737">
        <w:trPr>
          <w:trHeight w:val="283"/>
        </w:trPr>
        <w:tc>
          <w:tcPr>
            <w:tcW w:w="504" w:type="dxa"/>
            <w:vAlign w:val="center"/>
          </w:tcPr>
          <w:p w14:paraId="7BD5643B"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44731E99" w14:textId="55A7F5E2" w:rsidR="00A96737" w:rsidRPr="009D1B88" w:rsidRDefault="00A96737" w:rsidP="00A96737">
            <w:pPr>
              <w:jc w:val="left"/>
              <w:rPr>
                <w:sz w:val="18"/>
                <w:szCs w:val="18"/>
              </w:rPr>
            </w:pPr>
            <w:r w:rsidRPr="00A96737">
              <w:rPr>
                <w:sz w:val="18"/>
                <w:szCs w:val="18"/>
              </w:rPr>
              <w:t>Možnost vazby na smlouvy, objednávky</w:t>
            </w:r>
            <w:r w:rsidR="001D4C76">
              <w:rPr>
                <w:sz w:val="18"/>
                <w:szCs w:val="18"/>
              </w:rPr>
              <w:t xml:space="preserve"> a </w:t>
            </w:r>
            <w:r w:rsidRPr="00A96737">
              <w:rPr>
                <w:sz w:val="18"/>
                <w:szCs w:val="18"/>
              </w:rPr>
              <w:t>limitované</w:t>
            </w:r>
            <w:r>
              <w:rPr>
                <w:sz w:val="18"/>
                <w:szCs w:val="18"/>
              </w:rPr>
              <w:t xml:space="preserve"> </w:t>
            </w:r>
            <w:r w:rsidRPr="00A96737">
              <w:rPr>
                <w:sz w:val="18"/>
                <w:szCs w:val="18"/>
              </w:rPr>
              <w:t>přísliby</w:t>
            </w:r>
            <w:r w:rsidR="001D4C76">
              <w:rPr>
                <w:sz w:val="18"/>
                <w:szCs w:val="18"/>
              </w:rPr>
              <w:t xml:space="preserve"> s </w:t>
            </w:r>
            <w:r w:rsidRPr="00A96737">
              <w:rPr>
                <w:sz w:val="18"/>
                <w:szCs w:val="18"/>
              </w:rPr>
              <w:t>kontrolou čerpání prostředků</w:t>
            </w:r>
            <w:r>
              <w:rPr>
                <w:sz w:val="18"/>
                <w:szCs w:val="18"/>
              </w:rPr>
              <w:t>.</w:t>
            </w:r>
          </w:p>
        </w:tc>
        <w:tc>
          <w:tcPr>
            <w:tcW w:w="3730" w:type="dxa"/>
            <w:vAlign w:val="center"/>
          </w:tcPr>
          <w:p w14:paraId="0F69B478" w14:textId="77777777" w:rsidR="00A96737" w:rsidRPr="002C3350" w:rsidRDefault="00A96737" w:rsidP="00A96737">
            <w:pPr>
              <w:jc w:val="left"/>
              <w:rPr>
                <w:sz w:val="18"/>
                <w:szCs w:val="18"/>
              </w:rPr>
            </w:pPr>
          </w:p>
        </w:tc>
        <w:tc>
          <w:tcPr>
            <w:tcW w:w="926" w:type="dxa"/>
            <w:vAlign w:val="center"/>
          </w:tcPr>
          <w:p w14:paraId="653D0DBF" w14:textId="77777777" w:rsidR="00A96737" w:rsidRPr="002C3350" w:rsidRDefault="00A96737" w:rsidP="00A96737">
            <w:pPr>
              <w:jc w:val="center"/>
              <w:rPr>
                <w:sz w:val="18"/>
                <w:szCs w:val="18"/>
              </w:rPr>
            </w:pPr>
          </w:p>
        </w:tc>
      </w:tr>
      <w:tr w:rsidR="00A96737" w:rsidRPr="002C3350" w14:paraId="1C930150" w14:textId="77777777" w:rsidTr="00A96737">
        <w:trPr>
          <w:trHeight w:val="283"/>
        </w:trPr>
        <w:tc>
          <w:tcPr>
            <w:tcW w:w="504" w:type="dxa"/>
            <w:vAlign w:val="center"/>
          </w:tcPr>
          <w:p w14:paraId="5AA07AB1"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598FC7F1" w14:textId="4B8377ED" w:rsidR="00A96737" w:rsidRPr="009D1B88" w:rsidRDefault="00A96737" w:rsidP="00A96737">
            <w:pPr>
              <w:jc w:val="left"/>
              <w:rPr>
                <w:sz w:val="18"/>
                <w:szCs w:val="18"/>
              </w:rPr>
            </w:pPr>
            <w:r w:rsidRPr="00A96737">
              <w:rPr>
                <w:sz w:val="18"/>
                <w:szCs w:val="18"/>
              </w:rPr>
              <w:t>Intuitivní ovládání nástroje</w:t>
            </w:r>
            <w:r w:rsidR="001D4C76">
              <w:rPr>
                <w:sz w:val="18"/>
                <w:szCs w:val="18"/>
              </w:rPr>
              <w:t xml:space="preserve"> a </w:t>
            </w:r>
            <w:r w:rsidRPr="00A96737">
              <w:rPr>
                <w:sz w:val="18"/>
                <w:szCs w:val="18"/>
              </w:rPr>
              <w:t>přehledné statistiky</w:t>
            </w:r>
            <w:r w:rsidR="001D4C76">
              <w:rPr>
                <w:sz w:val="18"/>
                <w:szCs w:val="18"/>
              </w:rPr>
              <w:t xml:space="preserve"> a </w:t>
            </w:r>
            <w:r w:rsidRPr="00A96737">
              <w:rPr>
                <w:sz w:val="18"/>
                <w:szCs w:val="18"/>
              </w:rPr>
              <w:t>evidence úkonů prováděných nad doklady</w:t>
            </w:r>
            <w:r>
              <w:rPr>
                <w:sz w:val="18"/>
                <w:szCs w:val="18"/>
              </w:rPr>
              <w:t>.</w:t>
            </w:r>
          </w:p>
        </w:tc>
        <w:tc>
          <w:tcPr>
            <w:tcW w:w="3730" w:type="dxa"/>
            <w:vAlign w:val="center"/>
          </w:tcPr>
          <w:p w14:paraId="7BF65B1D" w14:textId="77777777" w:rsidR="00A96737" w:rsidRPr="002C3350" w:rsidRDefault="00A96737" w:rsidP="00A96737">
            <w:pPr>
              <w:jc w:val="left"/>
              <w:rPr>
                <w:sz w:val="18"/>
                <w:szCs w:val="18"/>
              </w:rPr>
            </w:pPr>
          </w:p>
        </w:tc>
        <w:tc>
          <w:tcPr>
            <w:tcW w:w="926" w:type="dxa"/>
            <w:vAlign w:val="center"/>
          </w:tcPr>
          <w:p w14:paraId="35125D53" w14:textId="77777777" w:rsidR="00A96737" w:rsidRPr="002C3350" w:rsidRDefault="00A96737" w:rsidP="00A96737">
            <w:pPr>
              <w:jc w:val="center"/>
              <w:rPr>
                <w:sz w:val="18"/>
                <w:szCs w:val="18"/>
              </w:rPr>
            </w:pPr>
          </w:p>
        </w:tc>
      </w:tr>
      <w:tr w:rsidR="00A96737" w:rsidRPr="002C3350" w14:paraId="009BF8B8" w14:textId="77777777" w:rsidTr="00A96737">
        <w:trPr>
          <w:trHeight w:val="283"/>
        </w:trPr>
        <w:tc>
          <w:tcPr>
            <w:tcW w:w="504" w:type="dxa"/>
            <w:vAlign w:val="center"/>
          </w:tcPr>
          <w:p w14:paraId="4F127DFF" w14:textId="77777777" w:rsidR="00A96737" w:rsidRPr="002C3350" w:rsidRDefault="00A96737">
            <w:pPr>
              <w:pStyle w:val="ANormln"/>
              <w:numPr>
                <w:ilvl w:val="0"/>
                <w:numId w:val="29"/>
              </w:numPr>
              <w:spacing w:before="0"/>
              <w:ind w:left="0" w:firstLine="0"/>
              <w:jc w:val="left"/>
              <w:rPr>
                <w:rFonts w:cs="Arial"/>
                <w:sz w:val="18"/>
                <w:szCs w:val="18"/>
              </w:rPr>
            </w:pPr>
          </w:p>
        </w:tc>
        <w:tc>
          <w:tcPr>
            <w:tcW w:w="4238" w:type="dxa"/>
            <w:vAlign w:val="center"/>
          </w:tcPr>
          <w:p w14:paraId="13786CD1" w14:textId="77E9C21D" w:rsidR="00A96737" w:rsidRPr="009D1B88" w:rsidRDefault="00A96737" w:rsidP="00A96737">
            <w:pPr>
              <w:jc w:val="left"/>
              <w:rPr>
                <w:sz w:val="18"/>
                <w:szCs w:val="18"/>
              </w:rPr>
            </w:pPr>
            <w:r w:rsidRPr="00A96737">
              <w:rPr>
                <w:sz w:val="18"/>
                <w:szCs w:val="18"/>
              </w:rPr>
              <w:t>Individuální nastavení nástroje dle přání uživatele</w:t>
            </w:r>
            <w:r w:rsidR="001D4C76">
              <w:rPr>
                <w:sz w:val="18"/>
                <w:szCs w:val="18"/>
              </w:rPr>
              <w:t xml:space="preserve"> a </w:t>
            </w:r>
            <w:r w:rsidRPr="00A96737">
              <w:rPr>
                <w:sz w:val="18"/>
                <w:szCs w:val="18"/>
              </w:rPr>
              <w:t>propojení</w:t>
            </w:r>
            <w:r w:rsidR="001D4C76">
              <w:rPr>
                <w:sz w:val="18"/>
                <w:szCs w:val="18"/>
              </w:rPr>
              <w:t xml:space="preserve"> s </w:t>
            </w:r>
            <w:r w:rsidRPr="00A96737">
              <w:rPr>
                <w:sz w:val="18"/>
                <w:szCs w:val="18"/>
              </w:rPr>
              <w:t>ostatními moduly</w:t>
            </w:r>
            <w:r>
              <w:rPr>
                <w:sz w:val="18"/>
                <w:szCs w:val="18"/>
              </w:rPr>
              <w:t>.</w:t>
            </w:r>
          </w:p>
        </w:tc>
        <w:tc>
          <w:tcPr>
            <w:tcW w:w="3730" w:type="dxa"/>
            <w:vAlign w:val="center"/>
          </w:tcPr>
          <w:p w14:paraId="0DF344DA" w14:textId="77777777" w:rsidR="00A96737" w:rsidRPr="002C3350" w:rsidRDefault="00A96737" w:rsidP="00A96737">
            <w:pPr>
              <w:jc w:val="left"/>
              <w:rPr>
                <w:sz w:val="18"/>
                <w:szCs w:val="18"/>
              </w:rPr>
            </w:pPr>
          </w:p>
        </w:tc>
        <w:tc>
          <w:tcPr>
            <w:tcW w:w="926" w:type="dxa"/>
            <w:vAlign w:val="center"/>
          </w:tcPr>
          <w:p w14:paraId="48A51824" w14:textId="77777777" w:rsidR="00A96737" w:rsidRPr="002C3350" w:rsidRDefault="00A96737" w:rsidP="00A96737">
            <w:pPr>
              <w:jc w:val="center"/>
              <w:rPr>
                <w:sz w:val="18"/>
                <w:szCs w:val="18"/>
              </w:rPr>
            </w:pPr>
          </w:p>
        </w:tc>
      </w:tr>
    </w:tbl>
    <w:p w14:paraId="4D6C85F3" w14:textId="77777777" w:rsidR="00D27C38" w:rsidRDefault="00D27C38" w:rsidP="00D27C38">
      <w:bookmarkStart w:id="142" w:name="_Toc70525501"/>
      <w:bookmarkStart w:id="143" w:name="_Toc77769893"/>
      <w:bookmarkStart w:id="144" w:name="_Toc89775791"/>
      <w:bookmarkStart w:id="145" w:name="_Toc107568313"/>
      <w:bookmarkStart w:id="146" w:name="_Toc127804264"/>
      <w:bookmarkEnd w:id="130"/>
      <w:bookmarkEnd w:id="131"/>
      <w:bookmarkEnd w:id="132"/>
      <w:bookmarkEnd w:id="133"/>
      <w:bookmarkEnd w:id="134"/>
      <w:bookmarkEnd w:id="135"/>
      <w:bookmarkEnd w:id="136"/>
      <w:bookmarkEnd w:id="137"/>
      <w:bookmarkEnd w:id="138"/>
      <w:bookmarkEnd w:id="139"/>
    </w:p>
    <w:p w14:paraId="2AFCCBE4" w14:textId="3F26C551" w:rsidR="00D27C38" w:rsidRPr="00A96737" w:rsidRDefault="00D27C38" w:rsidP="00D27C38">
      <w:pPr>
        <w:pStyle w:val="Nadpis2"/>
      </w:pPr>
      <w:bookmarkStart w:id="147" w:name="_Toc149130043"/>
      <w:r w:rsidRPr="001C70EB">
        <w:t>Personální systemizace</w:t>
      </w:r>
      <w:bookmarkEnd w:id="147"/>
    </w:p>
    <w:p w14:paraId="65F61248" w14:textId="4928CED4" w:rsidR="009D1B88" w:rsidRPr="002C3350" w:rsidRDefault="009D1B88" w:rsidP="009D1B88">
      <w:pPr>
        <w:pStyle w:val="Titulek"/>
        <w:keepNext/>
        <w:rPr>
          <w:rFonts w:cs="Arial"/>
        </w:rPr>
      </w:pPr>
      <w:bookmarkStart w:id="148" w:name="_Toc149130078"/>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23</w:t>
      </w:r>
      <w:r w:rsidRPr="002C3350">
        <w:rPr>
          <w:rFonts w:cs="Arial"/>
        </w:rPr>
        <w:fldChar w:fldCharType="end"/>
      </w:r>
      <w:r w:rsidRPr="002C3350">
        <w:rPr>
          <w:rFonts w:cs="Arial"/>
        </w:rPr>
        <w:t xml:space="preserve">: </w:t>
      </w:r>
      <w:r w:rsidR="00D27C38" w:rsidRPr="001C70EB">
        <w:t>Personální systemizace</w:t>
      </w:r>
      <w:bookmarkEnd w:id="148"/>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04"/>
        <w:gridCol w:w="4238"/>
        <w:gridCol w:w="3730"/>
        <w:gridCol w:w="926"/>
      </w:tblGrid>
      <w:tr w:rsidR="009D1B88" w:rsidRPr="002C3350" w14:paraId="1BAE38DD" w14:textId="77777777" w:rsidTr="0091445F">
        <w:tc>
          <w:tcPr>
            <w:tcW w:w="504" w:type="dxa"/>
            <w:tcBorders>
              <w:top w:val="single" w:sz="4" w:space="0" w:color="808080"/>
            </w:tcBorders>
            <w:vAlign w:val="center"/>
          </w:tcPr>
          <w:p w14:paraId="2C284633" w14:textId="77777777" w:rsidR="009D1B88" w:rsidRPr="002C3350" w:rsidRDefault="009D1B88" w:rsidP="0091445F">
            <w:pPr>
              <w:pStyle w:val="ANormln"/>
              <w:keepNext/>
              <w:jc w:val="center"/>
              <w:rPr>
                <w:rFonts w:cs="Arial"/>
                <w:b/>
                <w:sz w:val="18"/>
                <w:szCs w:val="18"/>
              </w:rPr>
            </w:pPr>
            <w:r w:rsidRPr="002C3350">
              <w:rPr>
                <w:rFonts w:cs="Arial"/>
                <w:b/>
                <w:sz w:val="18"/>
                <w:szCs w:val="18"/>
              </w:rPr>
              <w:t>č.</w:t>
            </w:r>
          </w:p>
        </w:tc>
        <w:tc>
          <w:tcPr>
            <w:tcW w:w="4238" w:type="dxa"/>
            <w:tcBorders>
              <w:top w:val="single" w:sz="4" w:space="0" w:color="808080"/>
            </w:tcBorders>
            <w:vAlign w:val="center"/>
          </w:tcPr>
          <w:p w14:paraId="2019D78A" w14:textId="77777777" w:rsidR="009D1B88" w:rsidRPr="002C3350" w:rsidRDefault="009D1B88" w:rsidP="0091445F">
            <w:pPr>
              <w:pStyle w:val="ANormln"/>
              <w:keepNext/>
              <w:jc w:val="center"/>
              <w:rPr>
                <w:rFonts w:cs="Arial"/>
                <w:b/>
                <w:sz w:val="18"/>
                <w:szCs w:val="18"/>
              </w:rPr>
            </w:pPr>
            <w:r w:rsidRPr="002C3350">
              <w:rPr>
                <w:rFonts w:cs="Arial"/>
                <w:b/>
                <w:sz w:val="18"/>
                <w:szCs w:val="18"/>
              </w:rPr>
              <w:t>Specifikace minimálních požadavků.</w:t>
            </w:r>
          </w:p>
        </w:tc>
        <w:tc>
          <w:tcPr>
            <w:tcW w:w="3730" w:type="dxa"/>
            <w:tcBorders>
              <w:top w:val="single" w:sz="4" w:space="0" w:color="808080"/>
            </w:tcBorders>
            <w:vAlign w:val="center"/>
          </w:tcPr>
          <w:p w14:paraId="1D5B8B14" w14:textId="77F977E0" w:rsidR="009D1B88" w:rsidRPr="002C3350" w:rsidRDefault="009D1B88" w:rsidP="00D27C38">
            <w:pPr>
              <w:pStyle w:val="ANormln"/>
              <w:keepNext/>
              <w:jc w:val="center"/>
              <w:rPr>
                <w:rFonts w:cs="Arial"/>
                <w:b/>
                <w:sz w:val="18"/>
                <w:szCs w:val="18"/>
              </w:rPr>
            </w:pPr>
            <w:r w:rsidRPr="002C3350">
              <w:rPr>
                <w:rFonts w:cs="Arial"/>
                <w:b/>
                <w:sz w:val="18"/>
                <w:szCs w:val="18"/>
              </w:rPr>
              <w:t>Účastníkem nabízená hodnota,</w:t>
            </w:r>
            <w:r w:rsidR="00D27C38">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5BF33111" w14:textId="77777777" w:rsidR="009D1B88" w:rsidRPr="002C3350" w:rsidRDefault="009D1B88" w:rsidP="0091445F">
            <w:pPr>
              <w:pStyle w:val="ANormln"/>
              <w:keepNext/>
              <w:jc w:val="center"/>
              <w:rPr>
                <w:rFonts w:cs="Arial"/>
                <w:b/>
                <w:sz w:val="18"/>
                <w:szCs w:val="18"/>
              </w:rPr>
            </w:pPr>
            <w:r w:rsidRPr="002C3350">
              <w:rPr>
                <w:rFonts w:cs="Arial"/>
                <w:b/>
                <w:sz w:val="18"/>
                <w:szCs w:val="18"/>
              </w:rPr>
              <w:t>Splněno [ano/ne]</w:t>
            </w:r>
          </w:p>
        </w:tc>
      </w:tr>
      <w:tr w:rsidR="009D1B88" w:rsidRPr="002C3350" w14:paraId="5DFE6215" w14:textId="77777777" w:rsidTr="0091445F">
        <w:trPr>
          <w:trHeight w:val="283"/>
        </w:trPr>
        <w:tc>
          <w:tcPr>
            <w:tcW w:w="504" w:type="dxa"/>
            <w:vAlign w:val="center"/>
          </w:tcPr>
          <w:p w14:paraId="2F20D0D9" w14:textId="77777777" w:rsidR="009D1B88" w:rsidRPr="002C3350" w:rsidRDefault="009D1B88">
            <w:pPr>
              <w:pStyle w:val="ANormln"/>
              <w:numPr>
                <w:ilvl w:val="0"/>
                <w:numId w:val="30"/>
              </w:numPr>
              <w:spacing w:before="0"/>
              <w:ind w:left="0" w:firstLine="0"/>
              <w:jc w:val="left"/>
              <w:rPr>
                <w:rFonts w:cs="Arial"/>
                <w:sz w:val="18"/>
                <w:szCs w:val="18"/>
              </w:rPr>
            </w:pPr>
          </w:p>
        </w:tc>
        <w:tc>
          <w:tcPr>
            <w:tcW w:w="4238" w:type="dxa"/>
            <w:vAlign w:val="center"/>
          </w:tcPr>
          <w:p w14:paraId="18F8E1C9" w14:textId="5B617977" w:rsidR="009D1B88" w:rsidRPr="00DF6C58" w:rsidRDefault="00D27C38" w:rsidP="0091445F">
            <w:pPr>
              <w:jc w:val="left"/>
              <w:rPr>
                <w:sz w:val="18"/>
                <w:szCs w:val="18"/>
              </w:rPr>
            </w:pPr>
            <w:r>
              <w:rPr>
                <w:sz w:val="18"/>
                <w:szCs w:val="22"/>
              </w:rPr>
              <w:t>Splnění všech požadavků</w:t>
            </w:r>
            <w:r w:rsidR="001D4C76">
              <w:rPr>
                <w:sz w:val="18"/>
                <w:szCs w:val="22"/>
              </w:rPr>
              <w:t xml:space="preserve"> v </w:t>
            </w:r>
            <w:r>
              <w:rPr>
                <w:sz w:val="18"/>
                <w:szCs w:val="22"/>
              </w:rPr>
              <w:t xml:space="preserve">kap. </w:t>
            </w:r>
            <w:r>
              <w:rPr>
                <w:sz w:val="18"/>
                <w:szCs w:val="22"/>
              </w:rPr>
              <w:fldChar w:fldCharType="begin"/>
            </w:r>
            <w:r>
              <w:rPr>
                <w:sz w:val="18"/>
                <w:szCs w:val="22"/>
              </w:rPr>
              <w:instrText xml:space="preserve"> REF _Ref138248393 \r \h </w:instrText>
            </w:r>
            <w:r>
              <w:rPr>
                <w:sz w:val="18"/>
                <w:szCs w:val="22"/>
              </w:rPr>
            </w:r>
            <w:r>
              <w:rPr>
                <w:sz w:val="18"/>
                <w:szCs w:val="22"/>
              </w:rPr>
              <w:fldChar w:fldCharType="separate"/>
            </w:r>
            <w:r w:rsidR="00DE6966">
              <w:rPr>
                <w:sz w:val="18"/>
                <w:szCs w:val="22"/>
              </w:rPr>
              <w:t>2.21</w:t>
            </w:r>
            <w:r>
              <w:rPr>
                <w:sz w:val="18"/>
                <w:szCs w:val="22"/>
              </w:rPr>
              <w:fldChar w:fldCharType="end"/>
            </w:r>
            <w:r>
              <w:rPr>
                <w:sz w:val="18"/>
                <w:szCs w:val="22"/>
              </w:rPr>
              <w:t>.</w:t>
            </w:r>
          </w:p>
        </w:tc>
        <w:tc>
          <w:tcPr>
            <w:tcW w:w="3730" w:type="dxa"/>
            <w:vAlign w:val="center"/>
          </w:tcPr>
          <w:p w14:paraId="1EFAA467" w14:textId="77777777" w:rsidR="009D1B88" w:rsidRPr="002C3350" w:rsidRDefault="009D1B88" w:rsidP="0091445F">
            <w:pPr>
              <w:jc w:val="left"/>
              <w:rPr>
                <w:sz w:val="18"/>
                <w:szCs w:val="18"/>
              </w:rPr>
            </w:pPr>
          </w:p>
        </w:tc>
        <w:tc>
          <w:tcPr>
            <w:tcW w:w="926" w:type="dxa"/>
            <w:vAlign w:val="center"/>
          </w:tcPr>
          <w:p w14:paraId="1081C8BB" w14:textId="77777777" w:rsidR="009D1B88" w:rsidRPr="002C3350" w:rsidRDefault="009D1B88" w:rsidP="0091445F">
            <w:pPr>
              <w:jc w:val="center"/>
              <w:rPr>
                <w:sz w:val="18"/>
                <w:szCs w:val="18"/>
              </w:rPr>
            </w:pPr>
          </w:p>
        </w:tc>
      </w:tr>
      <w:tr w:rsidR="009D1B88" w:rsidRPr="002C3350" w14:paraId="2AF88269" w14:textId="77777777" w:rsidTr="009D1B88">
        <w:trPr>
          <w:trHeight w:val="283"/>
        </w:trPr>
        <w:tc>
          <w:tcPr>
            <w:tcW w:w="504" w:type="dxa"/>
            <w:vAlign w:val="center"/>
          </w:tcPr>
          <w:p w14:paraId="05C8280B" w14:textId="77777777" w:rsidR="009D1B88" w:rsidRPr="002C3350" w:rsidRDefault="009D1B88">
            <w:pPr>
              <w:pStyle w:val="ANormln"/>
              <w:numPr>
                <w:ilvl w:val="0"/>
                <w:numId w:val="30"/>
              </w:numPr>
              <w:spacing w:before="0"/>
              <w:ind w:left="0" w:firstLine="0"/>
              <w:jc w:val="left"/>
              <w:rPr>
                <w:rFonts w:cs="Arial"/>
                <w:sz w:val="18"/>
                <w:szCs w:val="18"/>
              </w:rPr>
            </w:pPr>
          </w:p>
        </w:tc>
        <w:tc>
          <w:tcPr>
            <w:tcW w:w="4238" w:type="dxa"/>
            <w:vAlign w:val="center"/>
          </w:tcPr>
          <w:p w14:paraId="6AB4D27C" w14:textId="4941703B" w:rsidR="009D1B88" w:rsidRPr="002C3350" w:rsidRDefault="00D27C38" w:rsidP="009D1B88">
            <w:pPr>
              <w:jc w:val="left"/>
              <w:rPr>
                <w:sz w:val="18"/>
                <w:szCs w:val="18"/>
              </w:rPr>
            </w:pPr>
            <w:r w:rsidRPr="00D27C38">
              <w:rPr>
                <w:rFonts w:eastAsiaTheme="minorHAnsi" w:cs="Arial"/>
                <w:sz w:val="18"/>
                <w:szCs w:val="20"/>
                <w:lang w:eastAsia="en-US"/>
              </w:rPr>
              <w:t>Jednoduché</w:t>
            </w:r>
            <w:r w:rsidR="001D4C76">
              <w:rPr>
                <w:rFonts w:eastAsiaTheme="minorHAnsi" w:cs="Arial"/>
                <w:sz w:val="18"/>
                <w:szCs w:val="20"/>
                <w:lang w:eastAsia="en-US"/>
              </w:rPr>
              <w:t xml:space="preserve"> a </w:t>
            </w:r>
            <w:r w:rsidRPr="00D27C38">
              <w:rPr>
                <w:rFonts w:eastAsiaTheme="minorHAnsi" w:cs="Arial"/>
                <w:sz w:val="18"/>
                <w:szCs w:val="20"/>
                <w:lang w:eastAsia="en-US"/>
              </w:rPr>
              <w:t>intuitivní ovládání</w:t>
            </w:r>
            <w:r>
              <w:rPr>
                <w:rFonts w:eastAsiaTheme="minorHAnsi" w:cs="Arial"/>
                <w:sz w:val="18"/>
                <w:szCs w:val="20"/>
                <w:lang w:eastAsia="en-US"/>
              </w:rPr>
              <w:t>.</w:t>
            </w:r>
          </w:p>
        </w:tc>
        <w:tc>
          <w:tcPr>
            <w:tcW w:w="3730" w:type="dxa"/>
            <w:vAlign w:val="center"/>
          </w:tcPr>
          <w:p w14:paraId="35FBCA7F" w14:textId="77777777" w:rsidR="009D1B88" w:rsidRPr="002C3350" w:rsidRDefault="009D1B88" w:rsidP="0091445F">
            <w:pPr>
              <w:jc w:val="left"/>
              <w:rPr>
                <w:sz w:val="18"/>
                <w:szCs w:val="18"/>
              </w:rPr>
            </w:pPr>
          </w:p>
        </w:tc>
        <w:tc>
          <w:tcPr>
            <w:tcW w:w="926" w:type="dxa"/>
            <w:vAlign w:val="center"/>
          </w:tcPr>
          <w:p w14:paraId="17942FBF" w14:textId="77777777" w:rsidR="009D1B88" w:rsidRPr="002C3350" w:rsidRDefault="009D1B88" w:rsidP="0091445F">
            <w:pPr>
              <w:jc w:val="center"/>
              <w:rPr>
                <w:sz w:val="18"/>
                <w:szCs w:val="18"/>
              </w:rPr>
            </w:pPr>
          </w:p>
        </w:tc>
      </w:tr>
      <w:tr w:rsidR="00E6234B" w:rsidRPr="002C3350" w14:paraId="12D950E6" w14:textId="77777777" w:rsidTr="009D1B88">
        <w:trPr>
          <w:trHeight w:val="283"/>
        </w:trPr>
        <w:tc>
          <w:tcPr>
            <w:tcW w:w="504" w:type="dxa"/>
            <w:vAlign w:val="center"/>
          </w:tcPr>
          <w:p w14:paraId="668B85AC" w14:textId="77777777" w:rsidR="00E6234B" w:rsidRPr="002C3350" w:rsidRDefault="00E6234B">
            <w:pPr>
              <w:pStyle w:val="ANormln"/>
              <w:numPr>
                <w:ilvl w:val="0"/>
                <w:numId w:val="30"/>
              </w:numPr>
              <w:spacing w:before="0"/>
              <w:ind w:left="0" w:firstLine="0"/>
              <w:jc w:val="left"/>
              <w:rPr>
                <w:rFonts w:cs="Arial"/>
                <w:sz w:val="18"/>
                <w:szCs w:val="18"/>
              </w:rPr>
            </w:pPr>
          </w:p>
        </w:tc>
        <w:tc>
          <w:tcPr>
            <w:tcW w:w="4238" w:type="dxa"/>
            <w:vAlign w:val="center"/>
          </w:tcPr>
          <w:p w14:paraId="1194173E" w14:textId="3D85F254" w:rsidR="00E6234B" w:rsidRPr="00DF6C58" w:rsidRDefault="00D27C38" w:rsidP="00E6234B">
            <w:pPr>
              <w:jc w:val="left"/>
              <w:rPr>
                <w:sz w:val="18"/>
                <w:szCs w:val="18"/>
              </w:rPr>
            </w:pPr>
            <w:r w:rsidRPr="00D27C38">
              <w:rPr>
                <w:rFonts w:eastAsiaTheme="minorHAnsi" w:cs="Arial"/>
                <w:sz w:val="18"/>
                <w:szCs w:val="20"/>
                <w:lang w:eastAsia="en-US"/>
              </w:rPr>
              <w:t>Definice útvarů, charakteristik</w:t>
            </w:r>
            <w:r w:rsidR="001D4C76">
              <w:rPr>
                <w:rFonts w:eastAsiaTheme="minorHAnsi" w:cs="Arial"/>
                <w:sz w:val="18"/>
                <w:szCs w:val="20"/>
                <w:lang w:eastAsia="en-US"/>
              </w:rPr>
              <w:t xml:space="preserve"> i </w:t>
            </w:r>
            <w:r w:rsidRPr="00D27C38">
              <w:rPr>
                <w:rFonts w:eastAsiaTheme="minorHAnsi" w:cs="Arial"/>
                <w:sz w:val="18"/>
                <w:szCs w:val="20"/>
                <w:lang w:eastAsia="en-US"/>
              </w:rPr>
              <w:t>vztahů</w:t>
            </w:r>
            <w:r>
              <w:rPr>
                <w:rFonts w:eastAsiaTheme="minorHAnsi" w:cs="Arial"/>
                <w:sz w:val="18"/>
                <w:szCs w:val="20"/>
                <w:lang w:eastAsia="en-US"/>
              </w:rPr>
              <w:t xml:space="preserve"> </w:t>
            </w:r>
            <w:r w:rsidRPr="00D27C38">
              <w:rPr>
                <w:rFonts w:eastAsiaTheme="minorHAnsi" w:cs="Arial"/>
                <w:sz w:val="18"/>
                <w:szCs w:val="20"/>
                <w:lang w:eastAsia="en-US"/>
              </w:rPr>
              <w:t>nadřízenosti</w:t>
            </w:r>
            <w:r>
              <w:rPr>
                <w:rFonts w:eastAsiaTheme="minorHAnsi" w:cs="Arial"/>
                <w:sz w:val="18"/>
                <w:szCs w:val="20"/>
                <w:lang w:eastAsia="en-US"/>
              </w:rPr>
              <w:t>.</w:t>
            </w:r>
          </w:p>
        </w:tc>
        <w:tc>
          <w:tcPr>
            <w:tcW w:w="3730" w:type="dxa"/>
            <w:vAlign w:val="center"/>
          </w:tcPr>
          <w:p w14:paraId="794C4D62" w14:textId="77777777" w:rsidR="00E6234B" w:rsidRPr="002C3350" w:rsidRDefault="00E6234B" w:rsidP="00E6234B">
            <w:pPr>
              <w:jc w:val="left"/>
              <w:rPr>
                <w:sz w:val="18"/>
                <w:szCs w:val="18"/>
              </w:rPr>
            </w:pPr>
          </w:p>
        </w:tc>
        <w:tc>
          <w:tcPr>
            <w:tcW w:w="926" w:type="dxa"/>
            <w:vAlign w:val="center"/>
          </w:tcPr>
          <w:p w14:paraId="7F419AB7" w14:textId="77777777" w:rsidR="00E6234B" w:rsidRPr="002C3350" w:rsidRDefault="00E6234B" w:rsidP="00E6234B">
            <w:pPr>
              <w:jc w:val="center"/>
              <w:rPr>
                <w:sz w:val="18"/>
                <w:szCs w:val="18"/>
              </w:rPr>
            </w:pPr>
          </w:p>
        </w:tc>
      </w:tr>
      <w:tr w:rsidR="00E6234B" w:rsidRPr="002C3350" w14:paraId="35B7439E" w14:textId="77777777" w:rsidTr="009D1B88">
        <w:trPr>
          <w:trHeight w:val="283"/>
        </w:trPr>
        <w:tc>
          <w:tcPr>
            <w:tcW w:w="504" w:type="dxa"/>
            <w:vAlign w:val="center"/>
          </w:tcPr>
          <w:p w14:paraId="60ABAD0D" w14:textId="77777777" w:rsidR="00E6234B" w:rsidRPr="002C3350" w:rsidRDefault="00E6234B">
            <w:pPr>
              <w:pStyle w:val="ANormln"/>
              <w:numPr>
                <w:ilvl w:val="0"/>
                <w:numId w:val="30"/>
              </w:numPr>
              <w:spacing w:before="0"/>
              <w:ind w:left="0" w:firstLine="0"/>
              <w:jc w:val="left"/>
              <w:rPr>
                <w:rFonts w:cs="Arial"/>
                <w:sz w:val="18"/>
                <w:szCs w:val="18"/>
              </w:rPr>
            </w:pPr>
          </w:p>
        </w:tc>
        <w:tc>
          <w:tcPr>
            <w:tcW w:w="4238" w:type="dxa"/>
            <w:vAlign w:val="center"/>
          </w:tcPr>
          <w:p w14:paraId="351AB5E6" w14:textId="5B96C961" w:rsidR="00E6234B" w:rsidRDefault="00D27C38" w:rsidP="00E6234B">
            <w:pPr>
              <w:jc w:val="left"/>
              <w:rPr>
                <w:rFonts w:eastAsiaTheme="minorHAnsi" w:cs="Arial"/>
                <w:sz w:val="18"/>
                <w:szCs w:val="20"/>
                <w:lang w:eastAsia="en-US"/>
              </w:rPr>
            </w:pPr>
            <w:r w:rsidRPr="00D27C38">
              <w:rPr>
                <w:rFonts w:eastAsiaTheme="minorHAnsi" w:cs="Arial"/>
                <w:sz w:val="18"/>
                <w:szCs w:val="20"/>
                <w:lang w:eastAsia="en-US"/>
              </w:rPr>
              <w:t>Kontroly správnosti zadávaných dat</w:t>
            </w:r>
            <w:r>
              <w:rPr>
                <w:rFonts w:eastAsiaTheme="minorHAnsi" w:cs="Arial"/>
                <w:sz w:val="18"/>
                <w:szCs w:val="20"/>
                <w:lang w:eastAsia="en-US"/>
              </w:rPr>
              <w:t>.</w:t>
            </w:r>
          </w:p>
        </w:tc>
        <w:tc>
          <w:tcPr>
            <w:tcW w:w="3730" w:type="dxa"/>
            <w:vAlign w:val="center"/>
          </w:tcPr>
          <w:p w14:paraId="5CC0FACA" w14:textId="77777777" w:rsidR="00E6234B" w:rsidRPr="002C3350" w:rsidRDefault="00E6234B" w:rsidP="00E6234B">
            <w:pPr>
              <w:jc w:val="left"/>
              <w:rPr>
                <w:sz w:val="18"/>
                <w:szCs w:val="18"/>
              </w:rPr>
            </w:pPr>
          </w:p>
        </w:tc>
        <w:tc>
          <w:tcPr>
            <w:tcW w:w="926" w:type="dxa"/>
            <w:vAlign w:val="center"/>
          </w:tcPr>
          <w:p w14:paraId="72620719" w14:textId="77777777" w:rsidR="00E6234B" w:rsidRPr="002C3350" w:rsidRDefault="00E6234B" w:rsidP="00E6234B">
            <w:pPr>
              <w:jc w:val="center"/>
              <w:rPr>
                <w:sz w:val="18"/>
                <w:szCs w:val="18"/>
              </w:rPr>
            </w:pPr>
          </w:p>
        </w:tc>
      </w:tr>
      <w:tr w:rsidR="00E6234B" w:rsidRPr="002C3350" w14:paraId="09D21C3C" w14:textId="77777777" w:rsidTr="009D1B88">
        <w:trPr>
          <w:trHeight w:val="283"/>
        </w:trPr>
        <w:tc>
          <w:tcPr>
            <w:tcW w:w="504" w:type="dxa"/>
            <w:vAlign w:val="center"/>
          </w:tcPr>
          <w:p w14:paraId="50CACBA1" w14:textId="77777777" w:rsidR="00E6234B" w:rsidRPr="002C3350" w:rsidRDefault="00E6234B">
            <w:pPr>
              <w:pStyle w:val="ANormln"/>
              <w:numPr>
                <w:ilvl w:val="0"/>
                <w:numId w:val="30"/>
              </w:numPr>
              <w:spacing w:before="0"/>
              <w:ind w:left="0" w:firstLine="0"/>
              <w:jc w:val="left"/>
              <w:rPr>
                <w:rFonts w:cs="Arial"/>
                <w:sz w:val="18"/>
                <w:szCs w:val="18"/>
              </w:rPr>
            </w:pPr>
          </w:p>
        </w:tc>
        <w:tc>
          <w:tcPr>
            <w:tcW w:w="4238" w:type="dxa"/>
            <w:vAlign w:val="center"/>
          </w:tcPr>
          <w:p w14:paraId="0EF2AE3E" w14:textId="7A45E14C" w:rsidR="00E6234B" w:rsidRDefault="00D27C38" w:rsidP="00E6234B">
            <w:pPr>
              <w:jc w:val="left"/>
              <w:rPr>
                <w:rFonts w:eastAsiaTheme="minorHAnsi" w:cs="Arial"/>
                <w:sz w:val="18"/>
                <w:szCs w:val="20"/>
                <w:lang w:eastAsia="en-US"/>
              </w:rPr>
            </w:pPr>
            <w:r w:rsidRPr="00D27C38">
              <w:rPr>
                <w:rFonts w:eastAsiaTheme="minorHAnsi" w:cs="Arial"/>
                <w:sz w:val="18"/>
                <w:szCs w:val="20"/>
                <w:lang w:eastAsia="en-US"/>
              </w:rPr>
              <w:t>Tiskové sestavy</w:t>
            </w:r>
            <w:r w:rsidR="001D4C76">
              <w:rPr>
                <w:rFonts w:eastAsiaTheme="minorHAnsi" w:cs="Arial"/>
                <w:sz w:val="18"/>
                <w:szCs w:val="20"/>
                <w:lang w:eastAsia="en-US"/>
              </w:rPr>
              <w:t xml:space="preserve"> i </w:t>
            </w:r>
            <w:r w:rsidRPr="00D27C38">
              <w:rPr>
                <w:rFonts w:eastAsiaTheme="minorHAnsi" w:cs="Arial"/>
                <w:sz w:val="18"/>
                <w:szCs w:val="20"/>
                <w:lang w:eastAsia="en-US"/>
              </w:rPr>
              <w:t>celé nastavení dle uživatele</w:t>
            </w:r>
            <w:r>
              <w:rPr>
                <w:rFonts w:eastAsiaTheme="minorHAnsi" w:cs="Arial"/>
                <w:sz w:val="18"/>
                <w:szCs w:val="20"/>
                <w:lang w:eastAsia="en-US"/>
              </w:rPr>
              <w:t>.</w:t>
            </w:r>
          </w:p>
        </w:tc>
        <w:tc>
          <w:tcPr>
            <w:tcW w:w="3730" w:type="dxa"/>
            <w:vAlign w:val="center"/>
          </w:tcPr>
          <w:p w14:paraId="0F133055" w14:textId="77777777" w:rsidR="00E6234B" w:rsidRPr="002C3350" w:rsidRDefault="00E6234B" w:rsidP="00E6234B">
            <w:pPr>
              <w:jc w:val="left"/>
              <w:rPr>
                <w:sz w:val="18"/>
                <w:szCs w:val="18"/>
              </w:rPr>
            </w:pPr>
          </w:p>
        </w:tc>
        <w:tc>
          <w:tcPr>
            <w:tcW w:w="926" w:type="dxa"/>
            <w:vAlign w:val="center"/>
          </w:tcPr>
          <w:p w14:paraId="6E31DC02" w14:textId="77777777" w:rsidR="00E6234B" w:rsidRPr="002C3350" w:rsidRDefault="00E6234B" w:rsidP="00E6234B">
            <w:pPr>
              <w:jc w:val="center"/>
              <w:rPr>
                <w:sz w:val="18"/>
                <w:szCs w:val="18"/>
              </w:rPr>
            </w:pPr>
          </w:p>
        </w:tc>
      </w:tr>
      <w:tr w:rsidR="00D27C38" w:rsidRPr="002C3350" w14:paraId="3F54485E" w14:textId="77777777" w:rsidTr="009D1B88">
        <w:trPr>
          <w:trHeight w:val="283"/>
        </w:trPr>
        <w:tc>
          <w:tcPr>
            <w:tcW w:w="504" w:type="dxa"/>
            <w:vAlign w:val="center"/>
          </w:tcPr>
          <w:p w14:paraId="080722E4" w14:textId="77777777" w:rsidR="00D27C38" w:rsidRPr="002C3350" w:rsidRDefault="00D27C38">
            <w:pPr>
              <w:pStyle w:val="ANormln"/>
              <w:numPr>
                <w:ilvl w:val="0"/>
                <w:numId w:val="30"/>
              </w:numPr>
              <w:spacing w:before="0"/>
              <w:ind w:left="0" w:firstLine="0"/>
              <w:jc w:val="left"/>
              <w:rPr>
                <w:rFonts w:cs="Arial"/>
                <w:sz w:val="18"/>
                <w:szCs w:val="18"/>
              </w:rPr>
            </w:pPr>
          </w:p>
        </w:tc>
        <w:tc>
          <w:tcPr>
            <w:tcW w:w="4238" w:type="dxa"/>
            <w:vAlign w:val="center"/>
          </w:tcPr>
          <w:p w14:paraId="14D23981" w14:textId="7E4A6570" w:rsidR="00D27C38" w:rsidRDefault="00D27C38" w:rsidP="00E6234B">
            <w:pPr>
              <w:jc w:val="left"/>
              <w:rPr>
                <w:rFonts w:eastAsiaTheme="minorHAnsi" w:cs="Arial"/>
                <w:sz w:val="18"/>
                <w:szCs w:val="20"/>
                <w:lang w:eastAsia="en-US"/>
              </w:rPr>
            </w:pPr>
            <w:r w:rsidRPr="00D27C38">
              <w:rPr>
                <w:rFonts w:eastAsiaTheme="minorHAnsi" w:cs="Arial"/>
                <w:sz w:val="18"/>
                <w:szCs w:val="20"/>
                <w:lang w:eastAsia="en-US"/>
              </w:rPr>
              <w:t>Vazba na modul Personalistika</w:t>
            </w:r>
            <w:r>
              <w:rPr>
                <w:rFonts w:eastAsiaTheme="minorHAnsi" w:cs="Arial"/>
                <w:sz w:val="18"/>
                <w:szCs w:val="20"/>
                <w:lang w:eastAsia="en-US"/>
              </w:rPr>
              <w:t>.</w:t>
            </w:r>
          </w:p>
        </w:tc>
        <w:tc>
          <w:tcPr>
            <w:tcW w:w="3730" w:type="dxa"/>
            <w:vAlign w:val="center"/>
          </w:tcPr>
          <w:p w14:paraId="5FF4D7F0" w14:textId="77777777" w:rsidR="00D27C38" w:rsidRPr="002C3350" w:rsidRDefault="00D27C38" w:rsidP="00E6234B">
            <w:pPr>
              <w:jc w:val="left"/>
              <w:rPr>
                <w:sz w:val="18"/>
                <w:szCs w:val="18"/>
              </w:rPr>
            </w:pPr>
          </w:p>
        </w:tc>
        <w:tc>
          <w:tcPr>
            <w:tcW w:w="926" w:type="dxa"/>
            <w:vAlign w:val="center"/>
          </w:tcPr>
          <w:p w14:paraId="4F0CF65E" w14:textId="77777777" w:rsidR="00D27C38" w:rsidRPr="002C3350" w:rsidRDefault="00D27C38" w:rsidP="00E6234B">
            <w:pPr>
              <w:jc w:val="center"/>
              <w:rPr>
                <w:sz w:val="18"/>
                <w:szCs w:val="18"/>
              </w:rPr>
            </w:pPr>
          </w:p>
        </w:tc>
      </w:tr>
      <w:tr w:rsidR="00D27C38" w:rsidRPr="002C3350" w14:paraId="15111808" w14:textId="77777777" w:rsidTr="009D1B88">
        <w:trPr>
          <w:trHeight w:val="283"/>
        </w:trPr>
        <w:tc>
          <w:tcPr>
            <w:tcW w:w="504" w:type="dxa"/>
            <w:vAlign w:val="center"/>
          </w:tcPr>
          <w:p w14:paraId="0F15FB54" w14:textId="77777777" w:rsidR="00D27C38" w:rsidRPr="002C3350" w:rsidRDefault="00D27C38">
            <w:pPr>
              <w:pStyle w:val="ANormln"/>
              <w:numPr>
                <w:ilvl w:val="0"/>
                <w:numId w:val="30"/>
              </w:numPr>
              <w:spacing w:before="0"/>
              <w:ind w:left="0" w:firstLine="0"/>
              <w:jc w:val="left"/>
              <w:rPr>
                <w:rFonts w:cs="Arial"/>
                <w:sz w:val="18"/>
                <w:szCs w:val="18"/>
              </w:rPr>
            </w:pPr>
          </w:p>
        </w:tc>
        <w:tc>
          <w:tcPr>
            <w:tcW w:w="4238" w:type="dxa"/>
            <w:vAlign w:val="center"/>
          </w:tcPr>
          <w:p w14:paraId="59579071" w14:textId="79808E7A" w:rsidR="00D27C38" w:rsidRDefault="00D27C38" w:rsidP="00E6234B">
            <w:pPr>
              <w:jc w:val="left"/>
              <w:rPr>
                <w:rFonts w:eastAsiaTheme="minorHAnsi" w:cs="Arial"/>
                <w:sz w:val="18"/>
                <w:szCs w:val="20"/>
                <w:lang w:eastAsia="en-US"/>
              </w:rPr>
            </w:pPr>
            <w:r w:rsidRPr="00D27C38">
              <w:rPr>
                <w:rFonts w:eastAsiaTheme="minorHAnsi" w:cs="Arial"/>
                <w:sz w:val="18"/>
                <w:szCs w:val="20"/>
                <w:lang w:eastAsia="en-US"/>
              </w:rPr>
              <w:t>Nástroj pro automatizaci</w:t>
            </w:r>
            <w:r w:rsidR="001D4C76">
              <w:rPr>
                <w:rFonts w:eastAsiaTheme="minorHAnsi" w:cs="Arial"/>
                <w:sz w:val="18"/>
                <w:szCs w:val="20"/>
                <w:lang w:eastAsia="en-US"/>
              </w:rPr>
              <w:t xml:space="preserve"> a </w:t>
            </w:r>
            <w:r w:rsidRPr="00D27C38">
              <w:rPr>
                <w:rFonts w:eastAsiaTheme="minorHAnsi" w:cs="Arial"/>
                <w:sz w:val="18"/>
                <w:szCs w:val="20"/>
                <w:lang w:eastAsia="en-US"/>
              </w:rPr>
              <w:t>koncepční práci</w:t>
            </w:r>
            <w:r w:rsidR="001D4C76">
              <w:rPr>
                <w:rFonts w:eastAsiaTheme="minorHAnsi" w:cs="Arial"/>
                <w:sz w:val="18"/>
                <w:szCs w:val="20"/>
                <w:lang w:eastAsia="en-US"/>
              </w:rPr>
              <w:t xml:space="preserve"> s </w:t>
            </w:r>
            <w:r w:rsidRPr="00D27C38">
              <w:rPr>
                <w:rFonts w:eastAsiaTheme="minorHAnsi" w:cs="Arial"/>
                <w:sz w:val="18"/>
                <w:szCs w:val="20"/>
                <w:lang w:eastAsia="en-US"/>
              </w:rPr>
              <w:t>organizační strukturou</w:t>
            </w:r>
            <w:r>
              <w:rPr>
                <w:rFonts w:eastAsiaTheme="minorHAnsi" w:cs="Arial"/>
                <w:sz w:val="18"/>
                <w:szCs w:val="20"/>
                <w:lang w:eastAsia="en-US"/>
              </w:rPr>
              <w:t>.</w:t>
            </w:r>
          </w:p>
        </w:tc>
        <w:tc>
          <w:tcPr>
            <w:tcW w:w="3730" w:type="dxa"/>
            <w:vAlign w:val="center"/>
          </w:tcPr>
          <w:p w14:paraId="0F4D3178" w14:textId="77777777" w:rsidR="00D27C38" w:rsidRPr="002C3350" w:rsidRDefault="00D27C38" w:rsidP="00E6234B">
            <w:pPr>
              <w:jc w:val="left"/>
              <w:rPr>
                <w:sz w:val="18"/>
                <w:szCs w:val="18"/>
              </w:rPr>
            </w:pPr>
          </w:p>
        </w:tc>
        <w:tc>
          <w:tcPr>
            <w:tcW w:w="926" w:type="dxa"/>
            <w:vAlign w:val="center"/>
          </w:tcPr>
          <w:p w14:paraId="1F6F8A15" w14:textId="77777777" w:rsidR="00D27C38" w:rsidRPr="002C3350" w:rsidRDefault="00D27C38" w:rsidP="00E6234B">
            <w:pPr>
              <w:jc w:val="center"/>
              <w:rPr>
                <w:sz w:val="18"/>
                <w:szCs w:val="18"/>
              </w:rPr>
            </w:pPr>
          </w:p>
        </w:tc>
      </w:tr>
      <w:tr w:rsidR="00D27C38" w:rsidRPr="002C3350" w14:paraId="4A0CE84F" w14:textId="77777777" w:rsidTr="009D1B88">
        <w:trPr>
          <w:trHeight w:val="283"/>
        </w:trPr>
        <w:tc>
          <w:tcPr>
            <w:tcW w:w="504" w:type="dxa"/>
            <w:vAlign w:val="center"/>
          </w:tcPr>
          <w:p w14:paraId="5AE65743" w14:textId="77777777" w:rsidR="00D27C38" w:rsidRPr="002C3350" w:rsidRDefault="00D27C38">
            <w:pPr>
              <w:pStyle w:val="ANormln"/>
              <w:numPr>
                <w:ilvl w:val="0"/>
                <w:numId w:val="30"/>
              </w:numPr>
              <w:spacing w:before="0"/>
              <w:ind w:left="0" w:firstLine="0"/>
              <w:jc w:val="left"/>
              <w:rPr>
                <w:rFonts w:cs="Arial"/>
                <w:sz w:val="18"/>
                <w:szCs w:val="18"/>
              </w:rPr>
            </w:pPr>
          </w:p>
        </w:tc>
        <w:tc>
          <w:tcPr>
            <w:tcW w:w="4238" w:type="dxa"/>
            <w:vAlign w:val="center"/>
          </w:tcPr>
          <w:p w14:paraId="51AE7F7A" w14:textId="05B23FF9" w:rsidR="00D27C38" w:rsidRDefault="00D27C38" w:rsidP="00E6234B">
            <w:pPr>
              <w:jc w:val="left"/>
              <w:rPr>
                <w:rFonts w:eastAsiaTheme="minorHAnsi" w:cs="Arial"/>
                <w:sz w:val="18"/>
                <w:szCs w:val="20"/>
                <w:lang w:eastAsia="en-US"/>
              </w:rPr>
            </w:pPr>
            <w:r w:rsidRPr="00D27C38">
              <w:rPr>
                <w:rFonts w:eastAsiaTheme="minorHAnsi" w:cs="Arial"/>
                <w:sz w:val="18"/>
                <w:szCs w:val="20"/>
                <w:lang w:eastAsia="en-US"/>
              </w:rPr>
              <w:t>Metodické vedení uživatele</w:t>
            </w:r>
            <w:r w:rsidR="001D4C76">
              <w:rPr>
                <w:rFonts w:eastAsiaTheme="minorHAnsi" w:cs="Arial"/>
                <w:sz w:val="18"/>
                <w:szCs w:val="20"/>
                <w:lang w:eastAsia="en-US"/>
              </w:rPr>
              <w:t xml:space="preserve"> i </w:t>
            </w:r>
            <w:r w:rsidRPr="00D27C38">
              <w:rPr>
                <w:rFonts w:eastAsiaTheme="minorHAnsi" w:cs="Arial"/>
                <w:sz w:val="18"/>
                <w:szCs w:val="20"/>
                <w:lang w:eastAsia="en-US"/>
              </w:rPr>
              <w:t>přehledná evidence</w:t>
            </w:r>
            <w:r w:rsidR="001D4C76">
              <w:rPr>
                <w:rFonts w:eastAsiaTheme="minorHAnsi" w:cs="Arial"/>
                <w:sz w:val="18"/>
                <w:szCs w:val="20"/>
                <w:lang w:eastAsia="en-US"/>
              </w:rPr>
              <w:t xml:space="preserve"> a </w:t>
            </w:r>
            <w:r w:rsidRPr="00D27C38">
              <w:rPr>
                <w:rFonts w:eastAsiaTheme="minorHAnsi" w:cs="Arial"/>
                <w:sz w:val="18"/>
                <w:szCs w:val="20"/>
                <w:lang w:eastAsia="en-US"/>
              </w:rPr>
              <w:t>správa systemizovaných míst</w:t>
            </w:r>
            <w:r>
              <w:rPr>
                <w:rFonts w:eastAsiaTheme="minorHAnsi" w:cs="Arial"/>
                <w:sz w:val="18"/>
                <w:szCs w:val="20"/>
                <w:lang w:eastAsia="en-US"/>
              </w:rPr>
              <w:t>.</w:t>
            </w:r>
          </w:p>
        </w:tc>
        <w:tc>
          <w:tcPr>
            <w:tcW w:w="3730" w:type="dxa"/>
            <w:vAlign w:val="center"/>
          </w:tcPr>
          <w:p w14:paraId="2E5D58DE" w14:textId="77777777" w:rsidR="00D27C38" w:rsidRPr="002C3350" w:rsidRDefault="00D27C38" w:rsidP="00E6234B">
            <w:pPr>
              <w:jc w:val="left"/>
              <w:rPr>
                <w:sz w:val="18"/>
                <w:szCs w:val="18"/>
              </w:rPr>
            </w:pPr>
          </w:p>
        </w:tc>
        <w:tc>
          <w:tcPr>
            <w:tcW w:w="926" w:type="dxa"/>
            <w:vAlign w:val="center"/>
          </w:tcPr>
          <w:p w14:paraId="4E27058E" w14:textId="77777777" w:rsidR="00D27C38" w:rsidRPr="002C3350" w:rsidRDefault="00D27C38" w:rsidP="00E6234B">
            <w:pPr>
              <w:jc w:val="center"/>
              <w:rPr>
                <w:sz w:val="18"/>
                <w:szCs w:val="18"/>
              </w:rPr>
            </w:pPr>
          </w:p>
        </w:tc>
      </w:tr>
      <w:tr w:rsidR="00D27C38" w:rsidRPr="002C3350" w14:paraId="2B8DF668" w14:textId="77777777" w:rsidTr="009D1B88">
        <w:trPr>
          <w:trHeight w:val="283"/>
        </w:trPr>
        <w:tc>
          <w:tcPr>
            <w:tcW w:w="504" w:type="dxa"/>
            <w:vAlign w:val="center"/>
          </w:tcPr>
          <w:p w14:paraId="25A689C3" w14:textId="77777777" w:rsidR="00D27C38" w:rsidRPr="002C3350" w:rsidRDefault="00D27C38">
            <w:pPr>
              <w:pStyle w:val="ANormln"/>
              <w:numPr>
                <w:ilvl w:val="0"/>
                <w:numId w:val="30"/>
              </w:numPr>
              <w:spacing w:before="0"/>
              <w:ind w:left="0" w:firstLine="0"/>
              <w:jc w:val="left"/>
              <w:rPr>
                <w:rFonts w:cs="Arial"/>
                <w:sz w:val="18"/>
                <w:szCs w:val="18"/>
              </w:rPr>
            </w:pPr>
          </w:p>
        </w:tc>
        <w:tc>
          <w:tcPr>
            <w:tcW w:w="4238" w:type="dxa"/>
            <w:vAlign w:val="center"/>
          </w:tcPr>
          <w:p w14:paraId="00FFC939" w14:textId="6F89EF9C" w:rsidR="00D27C38" w:rsidRDefault="00D27C38" w:rsidP="00E6234B">
            <w:pPr>
              <w:jc w:val="left"/>
              <w:rPr>
                <w:rFonts w:eastAsiaTheme="minorHAnsi" w:cs="Arial"/>
                <w:sz w:val="18"/>
                <w:szCs w:val="20"/>
                <w:lang w:eastAsia="en-US"/>
              </w:rPr>
            </w:pPr>
            <w:r w:rsidRPr="00D27C38">
              <w:rPr>
                <w:rFonts w:eastAsiaTheme="minorHAnsi" w:cs="Arial"/>
                <w:sz w:val="18"/>
                <w:szCs w:val="20"/>
                <w:lang w:eastAsia="en-US"/>
              </w:rPr>
              <w:t>Aktuální přehled díky evidenci obsazení</w:t>
            </w:r>
            <w:r>
              <w:rPr>
                <w:rFonts w:eastAsiaTheme="minorHAnsi" w:cs="Arial"/>
                <w:sz w:val="18"/>
                <w:szCs w:val="20"/>
                <w:lang w:eastAsia="en-US"/>
              </w:rPr>
              <w:t xml:space="preserve"> </w:t>
            </w:r>
            <w:r w:rsidRPr="00D27C38">
              <w:rPr>
                <w:rFonts w:eastAsiaTheme="minorHAnsi" w:cs="Arial"/>
                <w:sz w:val="18"/>
                <w:szCs w:val="20"/>
                <w:lang w:eastAsia="en-US"/>
              </w:rPr>
              <w:t>systemizovaných míst zaměstnanci</w:t>
            </w:r>
            <w:r>
              <w:rPr>
                <w:rFonts w:eastAsiaTheme="minorHAnsi" w:cs="Arial"/>
                <w:sz w:val="18"/>
                <w:szCs w:val="20"/>
                <w:lang w:eastAsia="en-US"/>
              </w:rPr>
              <w:t>.</w:t>
            </w:r>
          </w:p>
        </w:tc>
        <w:tc>
          <w:tcPr>
            <w:tcW w:w="3730" w:type="dxa"/>
            <w:vAlign w:val="center"/>
          </w:tcPr>
          <w:p w14:paraId="6FD738D7" w14:textId="77777777" w:rsidR="00D27C38" w:rsidRPr="002C3350" w:rsidRDefault="00D27C38" w:rsidP="00E6234B">
            <w:pPr>
              <w:jc w:val="left"/>
              <w:rPr>
                <w:sz w:val="18"/>
                <w:szCs w:val="18"/>
              </w:rPr>
            </w:pPr>
          </w:p>
        </w:tc>
        <w:tc>
          <w:tcPr>
            <w:tcW w:w="926" w:type="dxa"/>
            <w:vAlign w:val="center"/>
          </w:tcPr>
          <w:p w14:paraId="2EAC8598" w14:textId="77777777" w:rsidR="00D27C38" w:rsidRPr="002C3350" w:rsidRDefault="00D27C38" w:rsidP="00E6234B">
            <w:pPr>
              <w:jc w:val="center"/>
              <w:rPr>
                <w:sz w:val="18"/>
                <w:szCs w:val="18"/>
              </w:rPr>
            </w:pPr>
          </w:p>
        </w:tc>
      </w:tr>
      <w:tr w:rsidR="00D27C38" w:rsidRPr="002C3350" w14:paraId="343B6B8A" w14:textId="77777777" w:rsidTr="009D1B88">
        <w:trPr>
          <w:trHeight w:val="283"/>
        </w:trPr>
        <w:tc>
          <w:tcPr>
            <w:tcW w:w="504" w:type="dxa"/>
            <w:vAlign w:val="center"/>
          </w:tcPr>
          <w:p w14:paraId="382850BC" w14:textId="77777777" w:rsidR="00D27C38" w:rsidRPr="002C3350" w:rsidRDefault="00D27C38">
            <w:pPr>
              <w:pStyle w:val="ANormln"/>
              <w:numPr>
                <w:ilvl w:val="0"/>
                <w:numId w:val="30"/>
              </w:numPr>
              <w:spacing w:before="0"/>
              <w:ind w:left="0" w:firstLine="0"/>
              <w:jc w:val="left"/>
              <w:rPr>
                <w:rFonts w:cs="Arial"/>
                <w:sz w:val="18"/>
                <w:szCs w:val="18"/>
              </w:rPr>
            </w:pPr>
          </w:p>
        </w:tc>
        <w:tc>
          <w:tcPr>
            <w:tcW w:w="4238" w:type="dxa"/>
            <w:vAlign w:val="center"/>
          </w:tcPr>
          <w:p w14:paraId="7DAE01E7" w14:textId="20242BCD" w:rsidR="00D27C38" w:rsidRDefault="00D27C38" w:rsidP="00E6234B">
            <w:pPr>
              <w:jc w:val="left"/>
              <w:rPr>
                <w:rFonts w:eastAsiaTheme="minorHAnsi" w:cs="Arial"/>
                <w:sz w:val="18"/>
                <w:szCs w:val="20"/>
                <w:lang w:eastAsia="en-US"/>
              </w:rPr>
            </w:pPr>
            <w:r w:rsidRPr="00D27C38">
              <w:rPr>
                <w:rFonts w:eastAsiaTheme="minorHAnsi" w:cs="Arial"/>
                <w:sz w:val="18"/>
                <w:szCs w:val="20"/>
                <w:lang w:eastAsia="en-US"/>
              </w:rPr>
              <w:t>Tvorba variant</w:t>
            </w:r>
            <w:r w:rsidR="001D4C76">
              <w:rPr>
                <w:rFonts w:eastAsiaTheme="minorHAnsi" w:cs="Arial"/>
                <w:sz w:val="18"/>
                <w:szCs w:val="20"/>
                <w:lang w:eastAsia="en-US"/>
              </w:rPr>
              <w:t xml:space="preserve"> a </w:t>
            </w:r>
            <w:r w:rsidRPr="00D27C38">
              <w:rPr>
                <w:rFonts w:eastAsiaTheme="minorHAnsi" w:cs="Arial"/>
                <w:sz w:val="18"/>
                <w:szCs w:val="20"/>
                <w:lang w:eastAsia="en-US"/>
              </w:rPr>
              <w:t>proces modelování organizační</w:t>
            </w:r>
            <w:r>
              <w:rPr>
                <w:rFonts w:eastAsiaTheme="minorHAnsi" w:cs="Arial"/>
                <w:sz w:val="18"/>
                <w:szCs w:val="20"/>
                <w:lang w:eastAsia="en-US"/>
              </w:rPr>
              <w:t xml:space="preserve"> </w:t>
            </w:r>
            <w:r w:rsidRPr="00D27C38">
              <w:rPr>
                <w:rFonts w:eastAsiaTheme="minorHAnsi" w:cs="Arial"/>
                <w:sz w:val="18"/>
                <w:szCs w:val="20"/>
                <w:lang w:eastAsia="en-US"/>
              </w:rPr>
              <w:t>struktury před finální verzí</w:t>
            </w:r>
            <w:r>
              <w:rPr>
                <w:rFonts w:eastAsiaTheme="minorHAnsi" w:cs="Arial"/>
                <w:sz w:val="18"/>
                <w:szCs w:val="20"/>
                <w:lang w:eastAsia="en-US"/>
              </w:rPr>
              <w:t>.</w:t>
            </w:r>
          </w:p>
        </w:tc>
        <w:tc>
          <w:tcPr>
            <w:tcW w:w="3730" w:type="dxa"/>
            <w:vAlign w:val="center"/>
          </w:tcPr>
          <w:p w14:paraId="178BF14F" w14:textId="77777777" w:rsidR="00D27C38" w:rsidRPr="002C3350" w:rsidRDefault="00D27C38" w:rsidP="00E6234B">
            <w:pPr>
              <w:jc w:val="left"/>
              <w:rPr>
                <w:sz w:val="18"/>
                <w:szCs w:val="18"/>
              </w:rPr>
            </w:pPr>
          </w:p>
        </w:tc>
        <w:tc>
          <w:tcPr>
            <w:tcW w:w="926" w:type="dxa"/>
            <w:vAlign w:val="center"/>
          </w:tcPr>
          <w:p w14:paraId="6EB516DF" w14:textId="77777777" w:rsidR="00D27C38" w:rsidRPr="002C3350" w:rsidRDefault="00D27C38" w:rsidP="00E6234B">
            <w:pPr>
              <w:jc w:val="center"/>
              <w:rPr>
                <w:sz w:val="18"/>
                <w:szCs w:val="18"/>
              </w:rPr>
            </w:pPr>
          </w:p>
        </w:tc>
      </w:tr>
      <w:tr w:rsidR="00D27C38" w:rsidRPr="002C3350" w14:paraId="65709FA3" w14:textId="77777777" w:rsidTr="009D1B88">
        <w:trPr>
          <w:trHeight w:val="283"/>
        </w:trPr>
        <w:tc>
          <w:tcPr>
            <w:tcW w:w="504" w:type="dxa"/>
            <w:vAlign w:val="center"/>
          </w:tcPr>
          <w:p w14:paraId="2C33E30A" w14:textId="77777777" w:rsidR="00D27C38" w:rsidRPr="002C3350" w:rsidRDefault="00D27C38">
            <w:pPr>
              <w:pStyle w:val="ANormln"/>
              <w:numPr>
                <w:ilvl w:val="0"/>
                <w:numId w:val="30"/>
              </w:numPr>
              <w:spacing w:before="0"/>
              <w:ind w:left="0" w:firstLine="0"/>
              <w:jc w:val="left"/>
              <w:rPr>
                <w:rFonts w:cs="Arial"/>
                <w:sz w:val="18"/>
                <w:szCs w:val="18"/>
              </w:rPr>
            </w:pPr>
          </w:p>
        </w:tc>
        <w:tc>
          <w:tcPr>
            <w:tcW w:w="4238" w:type="dxa"/>
            <w:vAlign w:val="center"/>
          </w:tcPr>
          <w:p w14:paraId="6CFC21B5" w14:textId="32AF11AB" w:rsidR="00D27C38" w:rsidRPr="00D27C38" w:rsidRDefault="00D27C38" w:rsidP="00D27C38">
            <w:pPr>
              <w:jc w:val="left"/>
              <w:rPr>
                <w:rFonts w:eastAsiaTheme="minorHAnsi" w:cs="Arial"/>
                <w:sz w:val="18"/>
                <w:szCs w:val="20"/>
                <w:lang w:eastAsia="en-US"/>
              </w:rPr>
            </w:pPr>
            <w:r w:rsidRPr="00D27C38">
              <w:rPr>
                <w:rFonts w:eastAsiaTheme="minorHAnsi" w:cs="Arial"/>
                <w:sz w:val="18"/>
                <w:szCs w:val="20"/>
                <w:lang w:eastAsia="en-US"/>
              </w:rPr>
              <w:t>Možnost vycházet</w:t>
            </w:r>
            <w:r w:rsidR="001D4C76">
              <w:rPr>
                <w:rFonts w:eastAsiaTheme="minorHAnsi" w:cs="Arial"/>
                <w:sz w:val="18"/>
                <w:szCs w:val="20"/>
                <w:lang w:eastAsia="en-US"/>
              </w:rPr>
              <w:t xml:space="preserve"> z </w:t>
            </w:r>
            <w:r w:rsidRPr="00D27C38">
              <w:rPr>
                <w:rFonts w:eastAsiaTheme="minorHAnsi" w:cs="Arial"/>
                <w:sz w:val="18"/>
                <w:szCs w:val="20"/>
                <w:lang w:eastAsia="en-US"/>
              </w:rPr>
              <w:t>historické hierarchie díky</w:t>
            </w:r>
          </w:p>
          <w:p w14:paraId="5D99C24F" w14:textId="4F0EF5DD" w:rsidR="00D27C38" w:rsidRDefault="00D27C38" w:rsidP="00D27C38">
            <w:pPr>
              <w:jc w:val="left"/>
              <w:rPr>
                <w:rFonts w:eastAsiaTheme="minorHAnsi" w:cs="Arial"/>
                <w:sz w:val="18"/>
                <w:szCs w:val="20"/>
                <w:lang w:eastAsia="en-US"/>
              </w:rPr>
            </w:pPr>
            <w:r w:rsidRPr="00D27C38">
              <w:rPr>
                <w:rFonts w:eastAsiaTheme="minorHAnsi" w:cs="Arial"/>
                <w:sz w:val="18"/>
                <w:szCs w:val="20"/>
                <w:lang w:eastAsia="en-US"/>
              </w:rPr>
              <w:t>zobrazení organizační struktury</w:t>
            </w:r>
            <w:r w:rsidR="001D4C76">
              <w:rPr>
                <w:rFonts w:eastAsiaTheme="minorHAnsi" w:cs="Arial"/>
                <w:sz w:val="18"/>
                <w:szCs w:val="20"/>
                <w:lang w:eastAsia="en-US"/>
              </w:rPr>
              <w:t xml:space="preserve"> v </w:t>
            </w:r>
            <w:r w:rsidRPr="00D27C38">
              <w:rPr>
                <w:rFonts w:eastAsiaTheme="minorHAnsi" w:cs="Arial"/>
                <w:sz w:val="18"/>
                <w:szCs w:val="20"/>
                <w:lang w:eastAsia="en-US"/>
              </w:rPr>
              <w:t>čase</w:t>
            </w:r>
            <w:r>
              <w:rPr>
                <w:rFonts w:eastAsiaTheme="minorHAnsi" w:cs="Arial"/>
                <w:sz w:val="18"/>
                <w:szCs w:val="20"/>
                <w:lang w:eastAsia="en-US"/>
              </w:rPr>
              <w:t>.</w:t>
            </w:r>
          </w:p>
        </w:tc>
        <w:tc>
          <w:tcPr>
            <w:tcW w:w="3730" w:type="dxa"/>
            <w:vAlign w:val="center"/>
          </w:tcPr>
          <w:p w14:paraId="6EC03C12" w14:textId="77777777" w:rsidR="00D27C38" w:rsidRPr="002C3350" w:rsidRDefault="00D27C38" w:rsidP="00E6234B">
            <w:pPr>
              <w:jc w:val="left"/>
              <w:rPr>
                <w:sz w:val="18"/>
                <w:szCs w:val="18"/>
              </w:rPr>
            </w:pPr>
          </w:p>
        </w:tc>
        <w:tc>
          <w:tcPr>
            <w:tcW w:w="926" w:type="dxa"/>
            <w:vAlign w:val="center"/>
          </w:tcPr>
          <w:p w14:paraId="5FCD638A" w14:textId="77777777" w:rsidR="00D27C38" w:rsidRPr="002C3350" w:rsidRDefault="00D27C38" w:rsidP="00E6234B">
            <w:pPr>
              <w:jc w:val="center"/>
              <w:rPr>
                <w:sz w:val="18"/>
                <w:szCs w:val="18"/>
              </w:rPr>
            </w:pPr>
          </w:p>
        </w:tc>
      </w:tr>
    </w:tbl>
    <w:p w14:paraId="0316A11B" w14:textId="77777777" w:rsidR="009D1B88" w:rsidRPr="009D1B88" w:rsidRDefault="009D1B88" w:rsidP="009D1B88"/>
    <w:p w14:paraId="74EFE8B1" w14:textId="70F53E56" w:rsidR="00D27C38" w:rsidRPr="00A96737" w:rsidRDefault="00D27C38" w:rsidP="00D27C38">
      <w:pPr>
        <w:pStyle w:val="Nadpis2"/>
      </w:pPr>
      <w:bookmarkStart w:id="149" w:name="_Toc149130044"/>
      <w:bookmarkEnd w:id="142"/>
      <w:bookmarkEnd w:id="143"/>
      <w:bookmarkEnd w:id="144"/>
      <w:bookmarkEnd w:id="145"/>
      <w:bookmarkEnd w:id="146"/>
      <w:r w:rsidRPr="00A96737">
        <w:t>Modul rozhraní pro komunikaci</w:t>
      </w:r>
      <w:r w:rsidR="001D4C76">
        <w:t xml:space="preserve"> a </w:t>
      </w:r>
      <w:r w:rsidRPr="00A96737">
        <w:t>napojení na stávající poplatkový automat</w:t>
      </w:r>
      <w:bookmarkEnd w:id="149"/>
      <w:r w:rsidRPr="00A96737">
        <w:t xml:space="preserve"> </w:t>
      </w:r>
    </w:p>
    <w:p w14:paraId="1A201233" w14:textId="50371DF1" w:rsidR="00610BAF" w:rsidRPr="002C3350" w:rsidRDefault="00610BAF" w:rsidP="00610BAF">
      <w:pPr>
        <w:pStyle w:val="Titulek"/>
        <w:keepNext/>
        <w:rPr>
          <w:rFonts w:cs="Arial"/>
        </w:rPr>
      </w:pPr>
      <w:bookmarkStart w:id="150" w:name="_Toc149130079"/>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24</w:t>
      </w:r>
      <w:r w:rsidRPr="002C3350">
        <w:rPr>
          <w:rFonts w:cs="Arial"/>
        </w:rPr>
        <w:fldChar w:fldCharType="end"/>
      </w:r>
      <w:r w:rsidRPr="002C3350">
        <w:rPr>
          <w:rFonts w:cs="Arial"/>
        </w:rPr>
        <w:t xml:space="preserve">: </w:t>
      </w:r>
      <w:r w:rsidR="00D27C38" w:rsidRPr="00A96737">
        <w:t>Modul rozhraní pro komunikaci</w:t>
      </w:r>
      <w:r w:rsidR="001D4C76">
        <w:t xml:space="preserve"> a </w:t>
      </w:r>
      <w:r w:rsidR="00D27C38" w:rsidRPr="00A96737">
        <w:t>napojení na stávající poplatkový automat</w:t>
      </w:r>
      <w:bookmarkEnd w:id="150"/>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421"/>
        <w:gridCol w:w="4321"/>
        <w:gridCol w:w="3730"/>
        <w:gridCol w:w="926"/>
      </w:tblGrid>
      <w:tr w:rsidR="00BB77CE" w:rsidRPr="002C3350" w14:paraId="061544B1" w14:textId="77777777" w:rsidTr="00777C31">
        <w:tc>
          <w:tcPr>
            <w:tcW w:w="421" w:type="dxa"/>
            <w:tcBorders>
              <w:top w:val="single" w:sz="4" w:space="0" w:color="808080"/>
            </w:tcBorders>
            <w:vAlign w:val="center"/>
          </w:tcPr>
          <w:p w14:paraId="193ED1A8" w14:textId="77777777" w:rsidR="00BB77CE" w:rsidRPr="002C3350" w:rsidRDefault="00BB77CE" w:rsidP="0075330A">
            <w:pPr>
              <w:pStyle w:val="ANormln"/>
              <w:keepNext/>
              <w:jc w:val="center"/>
              <w:rPr>
                <w:rFonts w:cs="Arial"/>
                <w:b/>
                <w:sz w:val="18"/>
                <w:szCs w:val="18"/>
              </w:rPr>
            </w:pPr>
            <w:r w:rsidRPr="002C3350">
              <w:rPr>
                <w:rFonts w:cs="Arial"/>
                <w:b/>
                <w:sz w:val="18"/>
                <w:szCs w:val="18"/>
              </w:rPr>
              <w:t>č.</w:t>
            </w:r>
          </w:p>
        </w:tc>
        <w:tc>
          <w:tcPr>
            <w:tcW w:w="4321" w:type="dxa"/>
            <w:tcBorders>
              <w:top w:val="single" w:sz="4" w:space="0" w:color="808080"/>
            </w:tcBorders>
            <w:vAlign w:val="center"/>
          </w:tcPr>
          <w:p w14:paraId="19FDE736" w14:textId="1B6F13C6" w:rsidR="00BB77CE" w:rsidRPr="002C3350" w:rsidRDefault="00BB77CE" w:rsidP="0075330A">
            <w:pPr>
              <w:pStyle w:val="ANormln"/>
              <w:keepNext/>
              <w:jc w:val="center"/>
              <w:rPr>
                <w:rFonts w:cs="Arial"/>
                <w:b/>
                <w:sz w:val="18"/>
                <w:szCs w:val="18"/>
              </w:rPr>
            </w:pPr>
            <w:r w:rsidRPr="002C3350">
              <w:rPr>
                <w:rFonts w:cs="Arial"/>
                <w:b/>
                <w:sz w:val="18"/>
                <w:szCs w:val="18"/>
              </w:rPr>
              <w:t>Specifikace minimálních požadavků</w:t>
            </w:r>
            <w:r w:rsidR="000A680F" w:rsidRPr="002C3350">
              <w:rPr>
                <w:rFonts w:cs="Arial"/>
                <w:b/>
                <w:sz w:val="18"/>
                <w:szCs w:val="18"/>
              </w:rPr>
              <w:t>.</w:t>
            </w:r>
          </w:p>
        </w:tc>
        <w:tc>
          <w:tcPr>
            <w:tcW w:w="3730" w:type="dxa"/>
            <w:tcBorders>
              <w:top w:val="single" w:sz="4" w:space="0" w:color="808080"/>
            </w:tcBorders>
            <w:vAlign w:val="center"/>
          </w:tcPr>
          <w:p w14:paraId="3C9BB98A" w14:textId="35CB0393" w:rsidR="00BB77CE" w:rsidRPr="002C3350" w:rsidRDefault="000A680F" w:rsidP="00D27C38">
            <w:pPr>
              <w:pStyle w:val="ANormln"/>
              <w:keepNext/>
              <w:jc w:val="center"/>
              <w:rPr>
                <w:rFonts w:cs="Arial"/>
                <w:b/>
                <w:sz w:val="18"/>
                <w:szCs w:val="18"/>
              </w:rPr>
            </w:pPr>
            <w:r w:rsidRPr="002C3350">
              <w:rPr>
                <w:rFonts w:cs="Arial"/>
                <w:b/>
                <w:sz w:val="18"/>
                <w:szCs w:val="18"/>
              </w:rPr>
              <w:t>Účastníkem nabízená hodnota,</w:t>
            </w:r>
            <w:r w:rsidR="00D27C38">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3D29C271" w14:textId="77777777" w:rsidR="00BB77CE" w:rsidRPr="002C3350" w:rsidRDefault="00BB77CE" w:rsidP="0075330A">
            <w:pPr>
              <w:pStyle w:val="ANormln"/>
              <w:keepNext/>
              <w:jc w:val="center"/>
              <w:rPr>
                <w:rFonts w:cs="Arial"/>
                <w:b/>
                <w:sz w:val="18"/>
                <w:szCs w:val="18"/>
              </w:rPr>
            </w:pPr>
            <w:r w:rsidRPr="002C3350">
              <w:rPr>
                <w:rFonts w:cs="Arial"/>
                <w:b/>
                <w:sz w:val="18"/>
                <w:szCs w:val="18"/>
              </w:rPr>
              <w:t>Splněno [ano/ne]</w:t>
            </w:r>
          </w:p>
        </w:tc>
      </w:tr>
      <w:tr w:rsidR="006D3E1F" w:rsidRPr="002C3350" w14:paraId="1803E7D3" w14:textId="77777777" w:rsidTr="00777C31">
        <w:trPr>
          <w:trHeight w:val="283"/>
        </w:trPr>
        <w:tc>
          <w:tcPr>
            <w:tcW w:w="421" w:type="dxa"/>
            <w:vAlign w:val="center"/>
          </w:tcPr>
          <w:p w14:paraId="5A0A4707" w14:textId="77777777" w:rsidR="006D3E1F" w:rsidRPr="002C3350" w:rsidRDefault="006D3E1F">
            <w:pPr>
              <w:pStyle w:val="ANormln"/>
              <w:numPr>
                <w:ilvl w:val="0"/>
                <w:numId w:val="16"/>
              </w:numPr>
              <w:spacing w:before="0"/>
              <w:ind w:left="0" w:firstLine="0"/>
              <w:jc w:val="left"/>
              <w:rPr>
                <w:rFonts w:cs="Arial"/>
                <w:sz w:val="18"/>
                <w:szCs w:val="18"/>
              </w:rPr>
            </w:pPr>
          </w:p>
        </w:tc>
        <w:tc>
          <w:tcPr>
            <w:tcW w:w="4321" w:type="dxa"/>
            <w:vAlign w:val="center"/>
          </w:tcPr>
          <w:p w14:paraId="5753BF2B" w14:textId="5AD19708" w:rsidR="006D3E1F" w:rsidRPr="00C048AE" w:rsidRDefault="00D27C38" w:rsidP="00777C31">
            <w:pPr>
              <w:jc w:val="left"/>
              <w:rPr>
                <w:sz w:val="18"/>
                <w:szCs w:val="22"/>
              </w:rPr>
            </w:pPr>
            <w:r w:rsidRPr="00C048AE">
              <w:rPr>
                <w:sz w:val="18"/>
                <w:szCs w:val="22"/>
              </w:rPr>
              <w:t>Modul rozhraní pro komunikaci</w:t>
            </w:r>
            <w:r w:rsidR="001D4C76">
              <w:rPr>
                <w:sz w:val="18"/>
                <w:szCs w:val="22"/>
              </w:rPr>
              <w:t xml:space="preserve"> a </w:t>
            </w:r>
            <w:r w:rsidRPr="00C048AE">
              <w:rPr>
                <w:sz w:val="18"/>
                <w:szCs w:val="22"/>
              </w:rPr>
              <w:t>napojení na stávající poplatkový automat</w:t>
            </w:r>
            <w:r w:rsidR="00C048AE" w:rsidRPr="00C048AE">
              <w:rPr>
                <w:sz w:val="18"/>
                <w:szCs w:val="22"/>
              </w:rPr>
              <w:t xml:space="preserve"> touch-ts192cm od </w:t>
            </w:r>
            <w:proofErr w:type="spellStart"/>
            <w:r w:rsidR="00C048AE" w:rsidRPr="00C048AE">
              <w:rPr>
                <w:sz w:val="18"/>
                <w:szCs w:val="22"/>
              </w:rPr>
              <w:t>kadlec</w:t>
            </w:r>
            <w:proofErr w:type="spellEnd"/>
            <w:r w:rsidR="00C048AE" w:rsidRPr="00C048AE">
              <w:rPr>
                <w:sz w:val="18"/>
                <w:szCs w:val="22"/>
              </w:rPr>
              <w:t>-elektronika, s.r.o.</w:t>
            </w:r>
          </w:p>
        </w:tc>
        <w:tc>
          <w:tcPr>
            <w:tcW w:w="3730" w:type="dxa"/>
            <w:vAlign w:val="center"/>
          </w:tcPr>
          <w:p w14:paraId="42D9B67A" w14:textId="77777777" w:rsidR="006D3E1F" w:rsidRPr="002C3350" w:rsidRDefault="006D3E1F" w:rsidP="006D3E1F">
            <w:pPr>
              <w:jc w:val="left"/>
              <w:rPr>
                <w:sz w:val="18"/>
                <w:szCs w:val="18"/>
              </w:rPr>
            </w:pPr>
          </w:p>
        </w:tc>
        <w:tc>
          <w:tcPr>
            <w:tcW w:w="926" w:type="dxa"/>
            <w:vAlign w:val="center"/>
          </w:tcPr>
          <w:p w14:paraId="353A48B4" w14:textId="77777777" w:rsidR="006D3E1F" w:rsidRPr="002C3350" w:rsidRDefault="006D3E1F" w:rsidP="006D3E1F">
            <w:pPr>
              <w:jc w:val="center"/>
              <w:rPr>
                <w:sz w:val="18"/>
                <w:szCs w:val="18"/>
              </w:rPr>
            </w:pPr>
          </w:p>
        </w:tc>
      </w:tr>
    </w:tbl>
    <w:p w14:paraId="24A49258" w14:textId="77777777" w:rsidR="00D27C38" w:rsidRDefault="00D27C38" w:rsidP="00D27C38"/>
    <w:p w14:paraId="65FFA41B" w14:textId="396C982E" w:rsidR="00D27C38" w:rsidRDefault="00D27C38" w:rsidP="00D27C38">
      <w:pPr>
        <w:pStyle w:val="Nadpis2"/>
      </w:pPr>
      <w:bookmarkStart w:id="151" w:name="_Toc149130045"/>
      <w:r>
        <w:t>Licenční model</w:t>
      </w:r>
      <w:r w:rsidR="001D4C76">
        <w:t xml:space="preserve"> a </w:t>
      </w:r>
      <w:r>
        <w:t>další požadavky na EIS</w:t>
      </w:r>
      <w:bookmarkEnd w:id="151"/>
    </w:p>
    <w:p w14:paraId="60E14796" w14:textId="7C3E6E7E" w:rsidR="008A3FE4" w:rsidRPr="002C3350" w:rsidRDefault="008A3FE4" w:rsidP="008A3FE4">
      <w:pPr>
        <w:pStyle w:val="Titulek"/>
        <w:keepNext/>
        <w:rPr>
          <w:rFonts w:cs="Arial"/>
        </w:rPr>
      </w:pPr>
      <w:bookmarkStart w:id="152" w:name="_Toc149130080"/>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25</w:t>
      </w:r>
      <w:r w:rsidRPr="002C3350">
        <w:rPr>
          <w:rFonts w:cs="Arial"/>
        </w:rPr>
        <w:fldChar w:fldCharType="end"/>
      </w:r>
      <w:r w:rsidRPr="002C3350">
        <w:rPr>
          <w:rFonts w:cs="Arial"/>
        </w:rPr>
        <w:t xml:space="preserve">: </w:t>
      </w:r>
      <w:r w:rsidR="00D27C38">
        <w:t>Licenční model</w:t>
      </w:r>
      <w:r w:rsidR="001D4C76">
        <w:t xml:space="preserve"> a </w:t>
      </w:r>
      <w:r w:rsidR="00D27C38">
        <w:t>další požadavky na EIS</w:t>
      </w:r>
      <w:bookmarkEnd w:id="152"/>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421"/>
        <w:gridCol w:w="4321"/>
        <w:gridCol w:w="3730"/>
        <w:gridCol w:w="926"/>
      </w:tblGrid>
      <w:tr w:rsidR="00D27C38" w:rsidRPr="002C3350" w14:paraId="52D163A7" w14:textId="77777777" w:rsidTr="0091445F">
        <w:tc>
          <w:tcPr>
            <w:tcW w:w="421" w:type="dxa"/>
            <w:tcBorders>
              <w:top w:val="single" w:sz="4" w:space="0" w:color="808080"/>
            </w:tcBorders>
            <w:vAlign w:val="center"/>
          </w:tcPr>
          <w:p w14:paraId="5DF2098D" w14:textId="77777777" w:rsidR="00D27C38" w:rsidRPr="002C3350" w:rsidRDefault="00D27C38" w:rsidP="0091445F">
            <w:pPr>
              <w:pStyle w:val="ANormln"/>
              <w:keepNext/>
              <w:jc w:val="center"/>
              <w:rPr>
                <w:rFonts w:cs="Arial"/>
                <w:b/>
                <w:sz w:val="18"/>
                <w:szCs w:val="18"/>
              </w:rPr>
            </w:pPr>
            <w:r w:rsidRPr="002C3350">
              <w:rPr>
                <w:rFonts w:cs="Arial"/>
                <w:b/>
                <w:sz w:val="18"/>
                <w:szCs w:val="18"/>
              </w:rPr>
              <w:t>č.</w:t>
            </w:r>
          </w:p>
        </w:tc>
        <w:tc>
          <w:tcPr>
            <w:tcW w:w="4321" w:type="dxa"/>
            <w:tcBorders>
              <w:top w:val="single" w:sz="4" w:space="0" w:color="808080"/>
            </w:tcBorders>
            <w:vAlign w:val="center"/>
          </w:tcPr>
          <w:p w14:paraId="29654EC0" w14:textId="77777777" w:rsidR="00D27C38" w:rsidRPr="002C3350" w:rsidRDefault="00D27C38" w:rsidP="0091445F">
            <w:pPr>
              <w:pStyle w:val="ANormln"/>
              <w:keepNext/>
              <w:jc w:val="center"/>
              <w:rPr>
                <w:rFonts w:cs="Arial"/>
                <w:b/>
                <w:sz w:val="18"/>
                <w:szCs w:val="18"/>
              </w:rPr>
            </w:pPr>
            <w:r w:rsidRPr="002C3350">
              <w:rPr>
                <w:rFonts w:cs="Arial"/>
                <w:b/>
                <w:sz w:val="18"/>
                <w:szCs w:val="18"/>
              </w:rPr>
              <w:t>Specifikace minimálních požadavků.</w:t>
            </w:r>
          </w:p>
        </w:tc>
        <w:tc>
          <w:tcPr>
            <w:tcW w:w="3730" w:type="dxa"/>
            <w:tcBorders>
              <w:top w:val="single" w:sz="4" w:space="0" w:color="808080"/>
            </w:tcBorders>
            <w:vAlign w:val="center"/>
          </w:tcPr>
          <w:p w14:paraId="2E8ADE23" w14:textId="77777777" w:rsidR="00D27C38" w:rsidRPr="002C3350" w:rsidRDefault="00D27C38" w:rsidP="0091445F">
            <w:pPr>
              <w:pStyle w:val="ANormln"/>
              <w:keepNext/>
              <w:jc w:val="center"/>
              <w:rPr>
                <w:rFonts w:cs="Arial"/>
                <w:b/>
                <w:sz w:val="18"/>
                <w:szCs w:val="18"/>
              </w:rPr>
            </w:pPr>
            <w:r w:rsidRPr="002C3350">
              <w:rPr>
                <w:rFonts w:cs="Arial"/>
                <w:b/>
                <w:sz w:val="18"/>
                <w:szCs w:val="18"/>
              </w:rPr>
              <w:t>Účastníkem nabízená hodnota,</w:t>
            </w:r>
            <w:r>
              <w:rPr>
                <w:rFonts w:cs="Arial"/>
                <w:b/>
                <w:sz w:val="18"/>
                <w:szCs w:val="18"/>
              </w:rPr>
              <w:t xml:space="preserve"> </w:t>
            </w:r>
            <w:r w:rsidRPr="002C3350">
              <w:rPr>
                <w:rFonts w:cs="Arial"/>
                <w:b/>
                <w:sz w:val="18"/>
                <w:szCs w:val="18"/>
              </w:rPr>
              <w:t>výrobce.</w:t>
            </w:r>
          </w:p>
        </w:tc>
        <w:tc>
          <w:tcPr>
            <w:tcW w:w="926" w:type="dxa"/>
            <w:tcBorders>
              <w:top w:val="single" w:sz="4" w:space="0" w:color="808080"/>
            </w:tcBorders>
            <w:vAlign w:val="center"/>
          </w:tcPr>
          <w:p w14:paraId="2078BC02" w14:textId="77777777" w:rsidR="00D27C38" w:rsidRPr="002C3350" w:rsidRDefault="00D27C38" w:rsidP="0091445F">
            <w:pPr>
              <w:pStyle w:val="ANormln"/>
              <w:keepNext/>
              <w:jc w:val="center"/>
              <w:rPr>
                <w:rFonts w:cs="Arial"/>
                <w:b/>
                <w:sz w:val="18"/>
                <w:szCs w:val="18"/>
              </w:rPr>
            </w:pPr>
            <w:r w:rsidRPr="002C3350">
              <w:rPr>
                <w:rFonts w:cs="Arial"/>
                <w:b/>
                <w:sz w:val="18"/>
                <w:szCs w:val="18"/>
              </w:rPr>
              <w:t>Splněno [ano/ne]</w:t>
            </w:r>
          </w:p>
        </w:tc>
      </w:tr>
      <w:tr w:rsidR="00AA59A7" w:rsidRPr="002C3350" w14:paraId="7EF87BF3" w14:textId="77777777" w:rsidTr="00777C31">
        <w:trPr>
          <w:trHeight w:val="283"/>
        </w:trPr>
        <w:tc>
          <w:tcPr>
            <w:tcW w:w="421" w:type="dxa"/>
            <w:vAlign w:val="center"/>
          </w:tcPr>
          <w:p w14:paraId="629B90AF" w14:textId="77777777" w:rsidR="00AA59A7" w:rsidRPr="002C3350" w:rsidRDefault="00AA59A7">
            <w:pPr>
              <w:pStyle w:val="ANormln"/>
              <w:numPr>
                <w:ilvl w:val="0"/>
                <w:numId w:val="34"/>
              </w:numPr>
              <w:spacing w:before="0"/>
              <w:ind w:left="0" w:firstLine="0"/>
              <w:jc w:val="left"/>
              <w:rPr>
                <w:rFonts w:cs="Arial"/>
                <w:sz w:val="18"/>
                <w:szCs w:val="18"/>
              </w:rPr>
            </w:pPr>
          </w:p>
        </w:tc>
        <w:tc>
          <w:tcPr>
            <w:tcW w:w="4321" w:type="dxa"/>
            <w:vAlign w:val="center"/>
          </w:tcPr>
          <w:p w14:paraId="550C9845" w14:textId="497250E2" w:rsidR="00E11D55" w:rsidRDefault="00E11D55" w:rsidP="00777C31">
            <w:pPr>
              <w:jc w:val="left"/>
              <w:rPr>
                <w:sz w:val="18"/>
                <w:szCs w:val="22"/>
              </w:rPr>
            </w:pPr>
            <w:r>
              <w:rPr>
                <w:sz w:val="18"/>
                <w:szCs w:val="22"/>
              </w:rPr>
              <w:t xml:space="preserve">Dodání </w:t>
            </w:r>
            <w:r w:rsidR="00DE6966">
              <w:rPr>
                <w:sz w:val="18"/>
                <w:szCs w:val="22"/>
              </w:rPr>
              <w:t>6</w:t>
            </w:r>
            <w:r w:rsidRPr="00E11D55">
              <w:rPr>
                <w:sz w:val="18"/>
                <w:szCs w:val="22"/>
              </w:rPr>
              <w:t xml:space="preserve">0 licencí pro každý modul EIS. </w:t>
            </w:r>
          </w:p>
          <w:p w14:paraId="050A80B7" w14:textId="720215D6" w:rsidR="00AA59A7" w:rsidRPr="00777C31" w:rsidRDefault="00E11D55" w:rsidP="00777C31">
            <w:pPr>
              <w:jc w:val="left"/>
              <w:rPr>
                <w:sz w:val="18"/>
                <w:szCs w:val="22"/>
              </w:rPr>
            </w:pPr>
            <w:r w:rsidRPr="00E11D55">
              <w:rPr>
                <w:sz w:val="18"/>
                <w:szCs w:val="22"/>
              </w:rPr>
              <w:t>Licence musí být bez datového omezení přístupu do databáze.</w:t>
            </w:r>
          </w:p>
        </w:tc>
        <w:tc>
          <w:tcPr>
            <w:tcW w:w="3730" w:type="dxa"/>
            <w:vAlign w:val="center"/>
          </w:tcPr>
          <w:p w14:paraId="7EF8989C" w14:textId="77777777" w:rsidR="00AA59A7" w:rsidRPr="002C3350" w:rsidRDefault="00AA59A7" w:rsidP="006D3E1F">
            <w:pPr>
              <w:jc w:val="left"/>
              <w:rPr>
                <w:sz w:val="18"/>
                <w:szCs w:val="18"/>
              </w:rPr>
            </w:pPr>
          </w:p>
        </w:tc>
        <w:tc>
          <w:tcPr>
            <w:tcW w:w="926" w:type="dxa"/>
            <w:vAlign w:val="center"/>
          </w:tcPr>
          <w:p w14:paraId="2203985A" w14:textId="77777777" w:rsidR="00AA59A7" w:rsidRPr="002C3350" w:rsidRDefault="00AA59A7" w:rsidP="006D3E1F">
            <w:pPr>
              <w:jc w:val="center"/>
              <w:rPr>
                <w:sz w:val="18"/>
                <w:szCs w:val="18"/>
              </w:rPr>
            </w:pPr>
          </w:p>
        </w:tc>
      </w:tr>
      <w:tr w:rsidR="00AA59A7" w:rsidRPr="002C3350" w14:paraId="2D87611A" w14:textId="77777777" w:rsidTr="00777C31">
        <w:trPr>
          <w:trHeight w:val="283"/>
        </w:trPr>
        <w:tc>
          <w:tcPr>
            <w:tcW w:w="421" w:type="dxa"/>
            <w:vAlign w:val="center"/>
          </w:tcPr>
          <w:p w14:paraId="17E8165F" w14:textId="77777777" w:rsidR="00AA59A7" w:rsidRPr="002C3350" w:rsidRDefault="00AA59A7">
            <w:pPr>
              <w:pStyle w:val="ANormln"/>
              <w:numPr>
                <w:ilvl w:val="0"/>
                <w:numId w:val="34"/>
              </w:numPr>
              <w:spacing w:before="0"/>
              <w:ind w:left="0" w:firstLine="0"/>
              <w:jc w:val="left"/>
              <w:rPr>
                <w:rFonts w:cs="Arial"/>
                <w:sz w:val="18"/>
                <w:szCs w:val="18"/>
              </w:rPr>
            </w:pPr>
          </w:p>
        </w:tc>
        <w:tc>
          <w:tcPr>
            <w:tcW w:w="4321" w:type="dxa"/>
            <w:vAlign w:val="center"/>
          </w:tcPr>
          <w:p w14:paraId="3DAEEAD7" w14:textId="715F9133" w:rsidR="00AA59A7" w:rsidRPr="00BA779F" w:rsidRDefault="00E11D55" w:rsidP="00777C31">
            <w:pPr>
              <w:jc w:val="left"/>
              <w:rPr>
                <w:b/>
                <w:bCs/>
                <w:sz w:val="18"/>
                <w:szCs w:val="22"/>
              </w:rPr>
            </w:pPr>
            <w:r w:rsidRPr="00BA779F">
              <w:rPr>
                <w:b/>
                <w:bCs/>
                <w:sz w:val="18"/>
                <w:szCs w:val="22"/>
              </w:rPr>
              <w:t>V</w:t>
            </w:r>
            <w:r w:rsidR="00D27C38" w:rsidRPr="00BA779F">
              <w:rPr>
                <w:b/>
                <w:bCs/>
                <w:sz w:val="18"/>
                <w:szCs w:val="22"/>
              </w:rPr>
              <w:t xml:space="preserve">šechny moduly </w:t>
            </w:r>
            <w:r w:rsidRPr="00BA779F">
              <w:rPr>
                <w:b/>
                <w:bCs/>
                <w:sz w:val="18"/>
                <w:szCs w:val="22"/>
              </w:rPr>
              <w:t xml:space="preserve">musí být </w:t>
            </w:r>
            <w:r w:rsidR="00D27C38" w:rsidRPr="00BA779F">
              <w:rPr>
                <w:b/>
                <w:bCs/>
                <w:sz w:val="18"/>
                <w:szCs w:val="22"/>
              </w:rPr>
              <w:t>od jednoho výrobce EIS.</w:t>
            </w:r>
          </w:p>
        </w:tc>
        <w:tc>
          <w:tcPr>
            <w:tcW w:w="3730" w:type="dxa"/>
            <w:vAlign w:val="center"/>
          </w:tcPr>
          <w:p w14:paraId="7A741A03" w14:textId="77777777" w:rsidR="00AA59A7" w:rsidRPr="002C3350" w:rsidRDefault="00AA59A7" w:rsidP="006D3E1F">
            <w:pPr>
              <w:jc w:val="left"/>
              <w:rPr>
                <w:sz w:val="18"/>
                <w:szCs w:val="18"/>
              </w:rPr>
            </w:pPr>
          </w:p>
        </w:tc>
        <w:tc>
          <w:tcPr>
            <w:tcW w:w="926" w:type="dxa"/>
            <w:vAlign w:val="center"/>
          </w:tcPr>
          <w:p w14:paraId="5316D21C" w14:textId="77777777" w:rsidR="00AA59A7" w:rsidRPr="002C3350" w:rsidRDefault="00AA59A7" w:rsidP="006D3E1F">
            <w:pPr>
              <w:jc w:val="center"/>
              <w:rPr>
                <w:sz w:val="18"/>
                <w:szCs w:val="18"/>
              </w:rPr>
            </w:pPr>
          </w:p>
        </w:tc>
      </w:tr>
      <w:tr w:rsidR="00AA59A7" w:rsidRPr="002C3350" w14:paraId="14EA45BE" w14:textId="77777777" w:rsidTr="00777C31">
        <w:trPr>
          <w:trHeight w:val="283"/>
        </w:trPr>
        <w:tc>
          <w:tcPr>
            <w:tcW w:w="421" w:type="dxa"/>
            <w:vAlign w:val="center"/>
          </w:tcPr>
          <w:p w14:paraId="3C573175" w14:textId="77777777" w:rsidR="00AA59A7" w:rsidRPr="002C3350" w:rsidRDefault="00AA59A7">
            <w:pPr>
              <w:pStyle w:val="ANormln"/>
              <w:numPr>
                <w:ilvl w:val="0"/>
                <w:numId w:val="34"/>
              </w:numPr>
              <w:spacing w:before="0"/>
              <w:ind w:left="0" w:firstLine="0"/>
              <w:jc w:val="left"/>
              <w:rPr>
                <w:rFonts w:cs="Arial"/>
                <w:sz w:val="18"/>
                <w:szCs w:val="18"/>
              </w:rPr>
            </w:pPr>
          </w:p>
        </w:tc>
        <w:tc>
          <w:tcPr>
            <w:tcW w:w="4321" w:type="dxa"/>
            <w:vAlign w:val="center"/>
          </w:tcPr>
          <w:p w14:paraId="78112885" w14:textId="59DCB90B" w:rsidR="00AA59A7" w:rsidRPr="00777C31" w:rsidRDefault="00D27C38" w:rsidP="00777C31">
            <w:pPr>
              <w:jc w:val="left"/>
              <w:rPr>
                <w:sz w:val="18"/>
                <w:szCs w:val="22"/>
              </w:rPr>
            </w:pPr>
            <w:r w:rsidRPr="00D27C38">
              <w:rPr>
                <w:sz w:val="18"/>
                <w:szCs w:val="22"/>
              </w:rPr>
              <w:t>Celý EIS musí být</w:t>
            </w:r>
            <w:r w:rsidR="001D4C76">
              <w:rPr>
                <w:sz w:val="18"/>
                <w:szCs w:val="22"/>
              </w:rPr>
              <w:t xml:space="preserve"> v </w:t>
            </w:r>
            <w:r w:rsidRPr="00D27C38">
              <w:rPr>
                <w:sz w:val="18"/>
                <w:szCs w:val="22"/>
              </w:rPr>
              <w:t>souladu</w:t>
            </w:r>
            <w:r w:rsidR="001D4C76">
              <w:rPr>
                <w:sz w:val="18"/>
                <w:szCs w:val="22"/>
              </w:rPr>
              <w:t xml:space="preserve"> s </w:t>
            </w:r>
            <w:r w:rsidRPr="00D27C38">
              <w:rPr>
                <w:sz w:val="18"/>
                <w:szCs w:val="22"/>
              </w:rPr>
              <w:t>platnou legislativou vztahující se na příslušnou oblast řešení</w:t>
            </w:r>
            <w:r w:rsidR="001D4C76">
              <w:rPr>
                <w:sz w:val="18"/>
                <w:szCs w:val="22"/>
              </w:rPr>
              <w:t xml:space="preserve"> a </w:t>
            </w:r>
            <w:r w:rsidRPr="00D27C38">
              <w:rPr>
                <w:sz w:val="18"/>
                <w:szCs w:val="22"/>
              </w:rPr>
              <w:t>tento soulad musí být udržovaný po celou dobu podpory provozu.</w:t>
            </w:r>
          </w:p>
        </w:tc>
        <w:tc>
          <w:tcPr>
            <w:tcW w:w="3730" w:type="dxa"/>
            <w:vAlign w:val="center"/>
          </w:tcPr>
          <w:p w14:paraId="454C8069" w14:textId="77777777" w:rsidR="00AA59A7" w:rsidRPr="002C3350" w:rsidRDefault="00AA59A7" w:rsidP="006D3E1F">
            <w:pPr>
              <w:jc w:val="left"/>
              <w:rPr>
                <w:sz w:val="18"/>
                <w:szCs w:val="18"/>
              </w:rPr>
            </w:pPr>
          </w:p>
        </w:tc>
        <w:tc>
          <w:tcPr>
            <w:tcW w:w="926" w:type="dxa"/>
            <w:vAlign w:val="center"/>
          </w:tcPr>
          <w:p w14:paraId="22E70CFF" w14:textId="77777777" w:rsidR="00AA59A7" w:rsidRPr="002C3350" w:rsidRDefault="00AA59A7" w:rsidP="006D3E1F">
            <w:pPr>
              <w:jc w:val="center"/>
              <w:rPr>
                <w:sz w:val="18"/>
                <w:szCs w:val="18"/>
              </w:rPr>
            </w:pPr>
          </w:p>
        </w:tc>
      </w:tr>
    </w:tbl>
    <w:p w14:paraId="3B2B5F63" w14:textId="77777777" w:rsidR="00AC6F83" w:rsidRDefault="00AC6F83" w:rsidP="004571A2">
      <w:pPr>
        <w:pStyle w:val="ANormln"/>
      </w:pPr>
      <w:bookmarkStart w:id="153" w:name="_Toc127804265"/>
    </w:p>
    <w:p w14:paraId="1C6092BF" w14:textId="5A554517" w:rsidR="004A2900" w:rsidRPr="002C3350" w:rsidRDefault="00880D4C" w:rsidP="008943D1">
      <w:pPr>
        <w:pStyle w:val="Nadpis2"/>
      </w:pPr>
      <w:bookmarkStart w:id="154" w:name="_Ref103672784"/>
      <w:bookmarkStart w:id="155" w:name="_Toc149130046"/>
      <w:bookmarkEnd w:id="75"/>
      <w:bookmarkEnd w:id="153"/>
      <w:r w:rsidRPr="002C3350">
        <w:t>D</w:t>
      </w:r>
      <w:r w:rsidR="009E7A49" w:rsidRPr="002C3350">
        <w:t>odávka</w:t>
      </w:r>
      <w:r w:rsidR="001D4C76">
        <w:t xml:space="preserve"> a </w:t>
      </w:r>
      <w:r w:rsidRPr="002C3350">
        <w:t>implementace</w:t>
      </w:r>
      <w:bookmarkEnd w:id="154"/>
      <w:bookmarkEnd w:id="155"/>
    </w:p>
    <w:p w14:paraId="18163D8F" w14:textId="55D36193" w:rsidR="004A2900" w:rsidRPr="002C3350" w:rsidRDefault="004A2900" w:rsidP="008943D1">
      <w:pPr>
        <w:pStyle w:val="Titulek"/>
        <w:keepNext/>
        <w:rPr>
          <w:rFonts w:cs="Arial"/>
        </w:rPr>
      </w:pPr>
      <w:bookmarkStart w:id="156" w:name="_Toc410848070"/>
      <w:bookmarkStart w:id="157" w:name="_Toc149130081"/>
      <w:r w:rsidRPr="002C3350">
        <w:rPr>
          <w:rFonts w:cs="Arial"/>
        </w:rPr>
        <w:t xml:space="preserve">Tabulka </w:t>
      </w:r>
      <w:r w:rsidR="002867E0" w:rsidRPr="002C3350">
        <w:rPr>
          <w:rFonts w:cs="Arial"/>
        </w:rPr>
        <w:fldChar w:fldCharType="begin"/>
      </w:r>
      <w:r w:rsidRPr="002C3350">
        <w:rPr>
          <w:rFonts w:cs="Arial"/>
        </w:rPr>
        <w:instrText xml:space="preserve"> SEQ Tabulka \* ARABIC </w:instrText>
      </w:r>
      <w:r w:rsidR="002867E0" w:rsidRPr="002C3350">
        <w:rPr>
          <w:rFonts w:cs="Arial"/>
        </w:rPr>
        <w:fldChar w:fldCharType="separate"/>
      </w:r>
      <w:r w:rsidR="00DE6966">
        <w:rPr>
          <w:rFonts w:cs="Arial"/>
          <w:noProof/>
        </w:rPr>
        <w:t>26</w:t>
      </w:r>
      <w:r w:rsidR="002867E0" w:rsidRPr="002C3350">
        <w:rPr>
          <w:rFonts w:cs="Arial"/>
        </w:rPr>
        <w:fldChar w:fldCharType="end"/>
      </w:r>
      <w:r w:rsidRPr="002C3350">
        <w:rPr>
          <w:rFonts w:cs="Arial"/>
        </w:rPr>
        <w:t xml:space="preserve">: Požadavky – </w:t>
      </w:r>
      <w:r w:rsidR="00880D4C" w:rsidRPr="002C3350">
        <w:rPr>
          <w:rFonts w:cs="Arial"/>
        </w:rPr>
        <w:t>D</w:t>
      </w:r>
      <w:r w:rsidR="001B682B" w:rsidRPr="002C3350">
        <w:rPr>
          <w:rFonts w:cs="Arial"/>
        </w:rPr>
        <w:t>odávka</w:t>
      </w:r>
      <w:r w:rsidR="001D4C76">
        <w:rPr>
          <w:rFonts w:cs="Arial"/>
        </w:rPr>
        <w:t xml:space="preserve"> a </w:t>
      </w:r>
      <w:r w:rsidR="00880D4C" w:rsidRPr="002C3350">
        <w:rPr>
          <w:rFonts w:cs="Arial"/>
        </w:rPr>
        <w:t xml:space="preserve">implementace </w:t>
      </w:r>
      <w:r w:rsidRPr="002C3350">
        <w:rPr>
          <w:rFonts w:cs="Arial"/>
        </w:rPr>
        <w:t>nabízeného řešení</w:t>
      </w:r>
      <w:bookmarkEnd w:id="156"/>
      <w:bookmarkEnd w:id="157"/>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0A0" w:firstRow="1" w:lastRow="0" w:firstColumn="1" w:lastColumn="0" w:noHBand="0" w:noVBand="0"/>
      </w:tblPr>
      <w:tblGrid>
        <w:gridCol w:w="610"/>
        <w:gridCol w:w="3740"/>
        <w:gridCol w:w="3706"/>
        <w:gridCol w:w="1005"/>
      </w:tblGrid>
      <w:tr w:rsidR="004A2900" w:rsidRPr="002C3350" w14:paraId="662C08DB" w14:textId="77777777" w:rsidTr="008943D1">
        <w:tc>
          <w:tcPr>
            <w:tcW w:w="610" w:type="dxa"/>
            <w:vAlign w:val="center"/>
          </w:tcPr>
          <w:p w14:paraId="2844452F" w14:textId="77777777" w:rsidR="004A2900" w:rsidRPr="002C3350" w:rsidRDefault="004A2900" w:rsidP="00B76EC4">
            <w:pPr>
              <w:pStyle w:val="ANormln"/>
              <w:jc w:val="center"/>
              <w:rPr>
                <w:rFonts w:cs="Arial"/>
                <w:b/>
                <w:sz w:val="18"/>
                <w:szCs w:val="18"/>
              </w:rPr>
            </w:pPr>
            <w:r w:rsidRPr="002C3350">
              <w:rPr>
                <w:rFonts w:cs="Arial"/>
                <w:b/>
                <w:sz w:val="18"/>
                <w:szCs w:val="18"/>
              </w:rPr>
              <w:t>č.</w:t>
            </w:r>
          </w:p>
        </w:tc>
        <w:tc>
          <w:tcPr>
            <w:tcW w:w="3740" w:type="dxa"/>
            <w:vAlign w:val="center"/>
          </w:tcPr>
          <w:p w14:paraId="5E1ED252" w14:textId="77777777" w:rsidR="004A2900" w:rsidRPr="008943D1" w:rsidRDefault="004A2900" w:rsidP="008943D1">
            <w:pPr>
              <w:pStyle w:val="ANormln"/>
              <w:jc w:val="center"/>
              <w:rPr>
                <w:rFonts w:cs="Arial"/>
                <w:b/>
                <w:sz w:val="18"/>
                <w:szCs w:val="18"/>
              </w:rPr>
            </w:pPr>
            <w:r w:rsidRPr="008943D1">
              <w:rPr>
                <w:rFonts w:cs="Arial"/>
                <w:b/>
                <w:sz w:val="18"/>
                <w:szCs w:val="18"/>
              </w:rPr>
              <w:t>Specifikace minimálních požadavků</w:t>
            </w:r>
          </w:p>
        </w:tc>
        <w:tc>
          <w:tcPr>
            <w:tcW w:w="3706" w:type="dxa"/>
            <w:vAlign w:val="center"/>
          </w:tcPr>
          <w:p w14:paraId="5F77811C" w14:textId="77777777" w:rsidR="004A2900" w:rsidRPr="002C3350" w:rsidRDefault="004A2900" w:rsidP="00B76EC4">
            <w:pPr>
              <w:pStyle w:val="ANormln"/>
              <w:jc w:val="center"/>
              <w:rPr>
                <w:rFonts w:cs="Arial"/>
                <w:b/>
                <w:sz w:val="18"/>
                <w:szCs w:val="18"/>
              </w:rPr>
            </w:pPr>
            <w:r w:rsidRPr="002C3350">
              <w:rPr>
                <w:rFonts w:cs="Arial"/>
                <w:b/>
                <w:sz w:val="18"/>
                <w:szCs w:val="18"/>
              </w:rPr>
              <w:t>Účastníkem nabízená hodnota</w:t>
            </w:r>
          </w:p>
        </w:tc>
        <w:tc>
          <w:tcPr>
            <w:tcW w:w="1005" w:type="dxa"/>
            <w:vAlign w:val="center"/>
          </w:tcPr>
          <w:p w14:paraId="06A0E98A" w14:textId="77777777" w:rsidR="004A2900" w:rsidRPr="002C3350" w:rsidRDefault="004A2900" w:rsidP="00B76EC4">
            <w:pPr>
              <w:pStyle w:val="ANormln"/>
              <w:jc w:val="center"/>
              <w:rPr>
                <w:rFonts w:cs="Arial"/>
                <w:b/>
                <w:sz w:val="18"/>
                <w:szCs w:val="18"/>
              </w:rPr>
            </w:pPr>
            <w:r w:rsidRPr="002C3350">
              <w:rPr>
                <w:rFonts w:cs="Arial"/>
                <w:b/>
                <w:sz w:val="18"/>
                <w:szCs w:val="18"/>
              </w:rPr>
              <w:t>Splněno [ano/ne]</w:t>
            </w:r>
          </w:p>
        </w:tc>
      </w:tr>
      <w:tr w:rsidR="008943D1" w:rsidRPr="002C3350" w14:paraId="1D82B835" w14:textId="77777777" w:rsidTr="008943D1">
        <w:tc>
          <w:tcPr>
            <w:tcW w:w="610" w:type="dxa"/>
            <w:vAlign w:val="center"/>
          </w:tcPr>
          <w:p w14:paraId="45AED6B3"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5F6F6745" w14:textId="6D0E139D" w:rsidR="008943D1" w:rsidRPr="008943D1" w:rsidRDefault="008943D1" w:rsidP="008943D1">
            <w:pPr>
              <w:jc w:val="left"/>
              <w:rPr>
                <w:sz w:val="18"/>
                <w:szCs w:val="18"/>
              </w:rPr>
            </w:pPr>
            <w:r w:rsidRPr="008943D1">
              <w:rPr>
                <w:rFonts w:cs="Arial"/>
                <w:sz w:val="18"/>
                <w:szCs w:val="18"/>
              </w:rPr>
              <w:t>projektové řízení</w:t>
            </w:r>
          </w:p>
        </w:tc>
        <w:tc>
          <w:tcPr>
            <w:tcW w:w="3706" w:type="dxa"/>
            <w:vAlign w:val="center"/>
          </w:tcPr>
          <w:p w14:paraId="4FD99E87" w14:textId="77777777" w:rsidR="008943D1" w:rsidRPr="002C3350" w:rsidRDefault="008943D1" w:rsidP="008943D1">
            <w:pPr>
              <w:pStyle w:val="ANormln"/>
              <w:jc w:val="left"/>
              <w:rPr>
                <w:rFonts w:cs="Arial"/>
                <w:sz w:val="18"/>
                <w:szCs w:val="18"/>
              </w:rPr>
            </w:pPr>
          </w:p>
        </w:tc>
        <w:tc>
          <w:tcPr>
            <w:tcW w:w="1005" w:type="dxa"/>
            <w:vAlign w:val="center"/>
          </w:tcPr>
          <w:p w14:paraId="6AA3806D" w14:textId="77777777" w:rsidR="008943D1" w:rsidRPr="002C3350" w:rsidRDefault="008943D1" w:rsidP="008943D1">
            <w:pPr>
              <w:pStyle w:val="ANormln"/>
              <w:jc w:val="center"/>
              <w:rPr>
                <w:rFonts w:cs="Arial"/>
                <w:sz w:val="18"/>
                <w:szCs w:val="18"/>
              </w:rPr>
            </w:pPr>
          </w:p>
        </w:tc>
      </w:tr>
      <w:tr w:rsidR="008943D1" w:rsidRPr="002C3350" w14:paraId="1C0F2329" w14:textId="77777777" w:rsidTr="008943D1">
        <w:tc>
          <w:tcPr>
            <w:tcW w:w="610" w:type="dxa"/>
            <w:vAlign w:val="center"/>
          </w:tcPr>
          <w:p w14:paraId="52DD7EED"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165B2B48" w14:textId="50136625" w:rsidR="008943D1" w:rsidRPr="008943D1" w:rsidRDefault="008943D1" w:rsidP="008943D1">
            <w:pPr>
              <w:jc w:val="left"/>
              <w:rPr>
                <w:sz w:val="18"/>
                <w:szCs w:val="18"/>
              </w:rPr>
            </w:pPr>
            <w:r w:rsidRPr="008943D1">
              <w:rPr>
                <w:sz w:val="18"/>
                <w:szCs w:val="18"/>
              </w:rPr>
              <w:t>návrh řešení před zahájením implementace</w:t>
            </w:r>
          </w:p>
        </w:tc>
        <w:tc>
          <w:tcPr>
            <w:tcW w:w="3706" w:type="dxa"/>
            <w:vAlign w:val="center"/>
          </w:tcPr>
          <w:p w14:paraId="42983330" w14:textId="77777777" w:rsidR="008943D1" w:rsidRPr="002C3350" w:rsidRDefault="008943D1" w:rsidP="008943D1">
            <w:pPr>
              <w:pStyle w:val="ANormln"/>
              <w:jc w:val="left"/>
              <w:rPr>
                <w:rFonts w:cs="Arial"/>
                <w:sz w:val="18"/>
                <w:szCs w:val="18"/>
              </w:rPr>
            </w:pPr>
          </w:p>
        </w:tc>
        <w:tc>
          <w:tcPr>
            <w:tcW w:w="1005" w:type="dxa"/>
            <w:vAlign w:val="center"/>
          </w:tcPr>
          <w:p w14:paraId="63F07D98" w14:textId="77777777" w:rsidR="008943D1" w:rsidRPr="002C3350" w:rsidRDefault="008943D1" w:rsidP="008943D1">
            <w:pPr>
              <w:pStyle w:val="ANormln"/>
              <w:jc w:val="center"/>
              <w:rPr>
                <w:rFonts w:cs="Arial"/>
                <w:sz w:val="18"/>
                <w:szCs w:val="18"/>
              </w:rPr>
            </w:pPr>
          </w:p>
        </w:tc>
      </w:tr>
      <w:tr w:rsidR="008943D1" w:rsidRPr="002C3350" w14:paraId="3A650A1E" w14:textId="77777777" w:rsidTr="008943D1">
        <w:tc>
          <w:tcPr>
            <w:tcW w:w="610" w:type="dxa"/>
            <w:vAlign w:val="center"/>
          </w:tcPr>
          <w:p w14:paraId="59D543A3"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65909B21" w14:textId="2F055522" w:rsidR="008943D1" w:rsidRPr="008943D1" w:rsidRDefault="00006D3E" w:rsidP="008943D1">
            <w:pPr>
              <w:jc w:val="left"/>
              <w:rPr>
                <w:sz w:val="18"/>
                <w:szCs w:val="18"/>
              </w:rPr>
            </w:pPr>
            <w:r>
              <w:rPr>
                <w:rFonts w:cs="Arial"/>
                <w:sz w:val="18"/>
                <w:szCs w:val="18"/>
              </w:rPr>
              <w:t xml:space="preserve">kompletní </w:t>
            </w:r>
            <w:r w:rsidR="008943D1" w:rsidRPr="008943D1">
              <w:rPr>
                <w:rFonts w:cs="Arial"/>
                <w:sz w:val="18"/>
                <w:szCs w:val="18"/>
              </w:rPr>
              <w:t>převody</w:t>
            </w:r>
            <w:r>
              <w:rPr>
                <w:rFonts w:cs="Arial"/>
                <w:sz w:val="18"/>
                <w:szCs w:val="18"/>
              </w:rPr>
              <w:t xml:space="preserve"> – migrace </w:t>
            </w:r>
            <w:r w:rsidR="008943D1" w:rsidRPr="008943D1">
              <w:rPr>
                <w:rFonts w:cs="Arial"/>
                <w:sz w:val="18"/>
                <w:szCs w:val="18"/>
              </w:rPr>
              <w:t>dat (v případě implementace nov</w:t>
            </w:r>
            <w:r w:rsidR="008943D1">
              <w:rPr>
                <w:rFonts w:cs="Arial"/>
                <w:sz w:val="18"/>
                <w:szCs w:val="18"/>
              </w:rPr>
              <w:t>ého</w:t>
            </w:r>
            <w:r w:rsidR="008943D1" w:rsidRPr="008943D1">
              <w:rPr>
                <w:rFonts w:cs="Arial"/>
                <w:sz w:val="18"/>
                <w:szCs w:val="18"/>
              </w:rPr>
              <w:t xml:space="preserve"> </w:t>
            </w:r>
            <w:r w:rsidR="008943D1">
              <w:rPr>
                <w:rFonts w:cs="Arial"/>
                <w:sz w:val="18"/>
                <w:szCs w:val="18"/>
              </w:rPr>
              <w:t>E</w:t>
            </w:r>
            <w:r w:rsidR="008943D1" w:rsidRPr="008943D1">
              <w:rPr>
                <w:rFonts w:cs="Arial"/>
                <w:sz w:val="18"/>
                <w:szCs w:val="18"/>
              </w:rPr>
              <w:t>IS)</w:t>
            </w:r>
            <w:r w:rsidR="001D4C76">
              <w:rPr>
                <w:rFonts w:cs="Arial"/>
                <w:sz w:val="18"/>
                <w:szCs w:val="18"/>
              </w:rPr>
              <w:t xml:space="preserve"> v </w:t>
            </w:r>
            <w:r w:rsidR="008943D1" w:rsidRPr="008943D1">
              <w:rPr>
                <w:rFonts w:cs="Arial"/>
                <w:sz w:val="18"/>
                <w:szCs w:val="18"/>
              </w:rPr>
              <w:t>dostatečném předstihu bez ztráty informací</w:t>
            </w:r>
            <w:r w:rsidR="001D4C76">
              <w:rPr>
                <w:rFonts w:cs="Arial"/>
                <w:sz w:val="18"/>
                <w:szCs w:val="18"/>
              </w:rPr>
              <w:t xml:space="preserve"> a </w:t>
            </w:r>
            <w:r w:rsidR="008943D1" w:rsidRPr="008943D1">
              <w:rPr>
                <w:rFonts w:cs="Arial"/>
                <w:sz w:val="18"/>
                <w:szCs w:val="18"/>
              </w:rPr>
              <w:t>vazeb</w:t>
            </w:r>
          </w:p>
        </w:tc>
        <w:tc>
          <w:tcPr>
            <w:tcW w:w="3706" w:type="dxa"/>
            <w:vAlign w:val="center"/>
          </w:tcPr>
          <w:p w14:paraId="779C35CC" w14:textId="77777777" w:rsidR="008943D1" w:rsidRPr="002C3350" w:rsidRDefault="008943D1" w:rsidP="008943D1">
            <w:pPr>
              <w:pStyle w:val="ANormln"/>
              <w:jc w:val="left"/>
              <w:rPr>
                <w:rFonts w:cs="Arial"/>
                <w:sz w:val="18"/>
                <w:szCs w:val="18"/>
              </w:rPr>
            </w:pPr>
          </w:p>
        </w:tc>
        <w:tc>
          <w:tcPr>
            <w:tcW w:w="1005" w:type="dxa"/>
            <w:vAlign w:val="center"/>
          </w:tcPr>
          <w:p w14:paraId="3EC8DA21" w14:textId="77777777" w:rsidR="008943D1" w:rsidRPr="002C3350" w:rsidRDefault="008943D1" w:rsidP="008943D1">
            <w:pPr>
              <w:pStyle w:val="ANormln"/>
              <w:jc w:val="center"/>
              <w:rPr>
                <w:rFonts w:cs="Arial"/>
                <w:sz w:val="18"/>
                <w:szCs w:val="18"/>
              </w:rPr>
            </w:pPr>
          </w:p>
        </w:tc>
      </w:tr>
      <w:tr w:rsidR="008943D1" w:rsidRPr="002C3350" w14:paraId="5C85422E" w14:textId="77777777" w:rsidTr="008943D1">
        <w:tc>
          <w:tcPr>
            <w:tcW w:w="610" w:type="dxa"/>
            <w:vAlign w:val="center"/>
          </w:tcPr>
          <w:p w14:paraId="060537CE"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113A82FA" w14:textId="784A5772" w:rsidR="008943D1" w:rsidRPr="008943D1" w:rsidRDefault="008943D1" w:rsidP="008943D1">
            <w:pPr>
              <w:jc w:val="left"/>
              <w:rPr>
                <w:sz w:val="18"/>
                <w:szCs w:val="18"/>
              </w:rPr>
            </w:pPr>
            <w:r w:rsidRPr="008943D1">
              <w:rPr>
                <w:sz w:val="18"/>
                <w:szCs w:val="18"/>
              </w:rPr>
              <w:t>rozdělení implementace na dílčí na sebe navazujících části (etapy)</w:t>
            </w:r>
          </w:p>
        </w:tc>
        <w:tc>
          <w:tcPr>
            <w:tcW w:w="3706" w:type="dxa"/>
            <w:vAlign w:val="center"/>
          </w:tcPr>
          <w:p w14:paraId="0CBF5996" w14:textId="77777777" w:rsidR="008943D1" w:rsidRPr="002C3350" w:rsidRDefault="008943D1" w:rsidP="008943D1">
            <w:pPr>
              <w:pStyle w:val="ANormln"/>
              <w:jc w:val="left"/>
              <w:rPr>
                <w:rFonts w:cs="Arial"/>
                <w:sz w:val="18"/>
                <w:szCs w:val="18"/>
              </w:rPr>
            </w:pPr>
          </w:p>
        </w:tc>
        <w:tc>
          <w:tcPr>
            <w:tcW w:w="1005" w:type="dxa"/>
            <w:vAlign w:val="center"/>
          </w:tcPr>
          <w:p w14:paraId="23DC7BC7" w14:textId="77777777" w:rsidR="008943D1" w:rsidRPr="002C3350" w:rsidRDefault="008943D1" w:rsidP="008943D1">
            <w:pPr>
              <w:pStyle w:val="ANormln"/>
              <w:jc w:val="center"/>
              <w:rPr>
                <w:rFonts w:cs="Arial"/>
                <w:sz w:val="18"/>
                <w:szCs w:val="18"/>
              </w:rPr>
            </w:pPr>
          </w:p>
        </w:tc>
      </w:tr>
      <w:tr w:rsidR="008943D1" w:rsidRPr="002C3350" w14:paraId="42001B32" w14:textId="77777777" w:rsidTr="008943D1">
        <w:tc>
          <w:tcPr>
            <w:tcW w:w="610" w:type="dxa"/>
            <w:vAlign w:val="center"/>
          </w:tcPr>
          <w:p w14:paraId="30C7A975"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76BCC58B" w14:textId="5FD98AD7" w:rsidR="008943D1" w:rsidRPr="008943D1" w:rsidRDefault="008943D1" w:rsidP="008943D1">
            <w:pPr>
              <w:jc w:val="left"/>
              <w:rPr>
                <w:sz w:val="18"/>
                <w:szCs w:val="18"/>
              </w:rPr>
            </w:pPr>
            <w:r w:rsidRPr="008943D1">
              <w:rPr>
                <w:sz w:val="18"/>
                <w:szCs w:val="18"/>
              </w:rPr>
              <w:t>provedení instalace</w:t>
            </w:r>
            <w:r w:rsidR="001D4C76">
              <w:rPr>
                <w:sz w:val="18"/>
                <w:szCs w:val="18"/>
              </w:rPr>
              <w:t xml:space="preserve"> a </w:t>
            </w:r>
            <w:r w:rsidRPr="008943D1">
              <w:rPr>
                <w:sz w:val="18"/>
                <w:szCs w:val="18"/>
              </w:rPr>
              <w:t xml:space="preserve">konfigurace </w:t>
            </w:r>
            <w:r>
              <w:rPr>
                <w:sz w:val="18"/>
                <w:szCs w:val="18"/>
              </w:rPr>
              <w:t>E</w:t>
            </w:r>
            <w:r w:rsidRPr="008943D1">
              <w:rPr>
                <w:sz w:val="18"/>
                <w:szCs w:val="18"/>
              </w:rPr>
              <w:t>IS</w:t>
            </w:r>
            <w:r w:rsidR="001D4C76">
              <w:rPr>
                <w:sz w:val="18"/>
                <w:szCs w:val="18"/>
              </w:rPr>
              <w:t xml:space="preserve"> a </w:t>
            </w:r>
            <w:r w:rsidRPr="008943D1">
              <w:rPr>
                <w:sz w:val="18"/>
                <w:szCs w:val="18"/>
              </w:rPr>
              <w:t>modul</w:t>
            </w:r>
            <w:r>
              <w:rPr>
                <w:sz w:val="18"/>
                <w:szCs w:val="18"/>
              </w:rPr>
              <w:t>u pro napojení na poplatkový automat.</w:t>
            </w:r>
          </w:p>
        </w:tc>
        <w:tc>
          <w:tcPr>
            <w:tcW w:w="3706" w:type="dxa"/>
            <w:vAlign w:val="center"/>
          </w:tcPr>
          <w:p w14:paraId="42F34FBF" w14:textId="77777777" w:rsidR="008943D1" w:rsidRPr="002C3350" w:rsidRDefault="008943D1" w:rsidP="008943D1">
            <w:pPr>
              <w:pStyle w:val="ANormln"/>
              <w:jc w:val="left"/>
              <w:rPr>
                <w:rFonts w:cs="Arial"/>
                <w:sz w:val="18"/>
                <w:szCs w:val="18"/>
              </w:rPr>
            </w:pPr>
          </w:p>
        </w:tc>
        <w:tc>
          <w:tcPr>
            <w:tcW w:w="1005" w:type="dxa"/>
            <w:vAlign w:val="center"/>
          </w:tcPr>
          <w:p w14:paraId="0B471BBF" w14:textId="77777777" w:rsidR="008943D1" w:rsidRPr="002C3350" w:rsidRDefault="008943D1" w:rsidP="008943D1">
            <w:pPr>
              <w:pStyle w:val="ANormln"/>
              <w:jc w:val="center"/>
              <w:rPr>
                <w:rFonts w:cs="Arial"/>
                <w:sz w:val="18"/>
                <w:szCs w:val="18"/>
              </w:rPr>
            </w:pPr>
          </w:p>
        </w:tc>
      </w:tr>
      <w:tr w:rsidR="008943D1" w:rsidRPr="002C3350" w14:paraId="4C3EB3AD" w14:textId="77777777" w:rsidTr="008943D1">
        <w:tc>
          <w:tcPr>
            <w:tcW w:w="610" w:type="dxa"/>
            <w:vAlign w:val="center"/>
          </w:tcPr>
          <w:p w14:paraId="5F36D4F8"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5595289A" w14:textId="604D9248" w:rsidR="008943D1" w:rsidRPr="008943D1" w:rsidRDefault="008943D1" w:rsidP="008943D1">
            <w:pPr>
              <w:jc w:val="left"/>
              <w:rPr>
                <w:sz w:val="18"/>
                <w:szCs w:val="18"/>
              </w:rPr>
            </w:pPr>
            <w:r w:rsidRPr="008943D1">
              <w:rPr>
                <w:sz w:val="18"/>
                <w:szCs w:val="18"/>
              </w:rPr>
              <w:t>provedení potřebné integrace</w:t>
            </w:r>
            <w:r w:rsidR="001D4C76">
              <w:rPr>
                <w:sz w:val="18"/>
                <w:szCs w:val="18"/>
              </w:rPr>
              <w:t xml:space="preserve"> v </w:t>
            </w:r>
            <w:r w:rsidRPr="008943D1">
              <w:rPr>
                <w:sz w:val="18"/>
                <w:szCs w:val="18"/>
              </w:rPr>
              <w:t>rámci stávajícího ICT prostředí</w:t>
            </w:r>
          </w:p>
        </w:tc>
        <w:tc>
          <w:tcPr>
            <w:tcW w:w="3706" w:type="dxa"/>
            <w:vAlign w:val="center"/>
          </w:tcPr>
          <w:p w14:paraId="5643751C" w14:textId="77777777" w:rsidR="008943D1" w:rsidRPr="002C3350" w:rsidRDefault="008943D1" w:rsidP="008943D1">
            <w:pPr>
              <w:pStyle w:val="ANormln"/>
              <w:jc w:val="left"/>
              <w:rPr>
                <w:rFonts w:cs="Arial"/>
                <w:sz w:val="18"/>
                <w:szCs w:val="18"/>
              </w:rPr>
            </w:pPr>
          </w:p>
        </w:tc>
        <w:tc>
          <w:tcPr>
            <w:tcW w:w="1005" w:type="dxa"/>
            <w:vAlign w:val="center"/>
          </w:tcPr>
          <w:p w14:paraId="74F092DA" w14:textId="77777777" w:rsidR="008943D1" w:rsidRPr="002C3350" w:rsidRDefault="008943D1" w:rsidP="008943D1">
            <w:pPr>
              <w:pStyle w:val="ANormln"/>
              <w:jc w:val="center"/>
              <w:rPr>
                <w:rFonts w:cs="Arial"/>
                <w:sz w:val="18"/>
                <w:szCs w:val="18"/>
              </w:rPr>
            </w:pPr>
          </w:p>
        </w:tc>
      </w:tr>
      <w:tr w:rsidR="008943D1" w:rsidRPr="002C3350" w14:paraId="15D0B00C" w14:textId="77777777" w:rsidTr="008943D1">
        <w:tc>
          <w:tcPr>
            <w:tcW w:w="610" w:type="dxa"/>
            <w:vAlign w:val="center"/>
          </w:tcPr>
          <w:p w14:paraId="49559E0B"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749CDCB1" w14:textId="00B6BAB5" w:rsidR="008943D1" w:rsidRPr="008943D1" w:rsidRDefault="008943D1" w:rsidP="008943D1">
            <w:pPr>
              <w:jc w:val="left"/>
              <w:rPr>
                <w:sz w:val="18"/>
                <w:szCs w:val="18"/>
              </w:rPr>
            </w:pPr>
            <w:r w:rsidRPr="008943D1">
              <w:rPr>
                <w:sz w:val="18"/>
                <w:szCs w:val="18"/>
              </w:rPr>
              <w:t xml:space="preserve">nastavení </w:t>
            </w:r>
            <w:r>
              <w:rPr>
                <w:sz w:val="18"/>
                <w:szCs w:val="18"/>
              </w:rPr>
              <w:t>E</w:t>
            </w:r>
            <w:r w:rsidRPr="008943D1">
              <w:rPr>
                <w:sz w:val="18"/>
                <w:szCs w:val="18"/>
              </w:rPr>
              <w:t>IS</w:t>
            </w:r>
            <w:r w:rsidR="001D4C76">
              <w:rPr>
                <w:sz w:val="18"/>
                <w:szCs w:val="18"/>
              </w:rPr>
              <w:t xml:space="preserve"> a </w:t>
            </w:r>
            <w:r w:rsidRPr="008943D1">
              <w:rPr>
                <w:sz w:val="18"/>
                <w:szCs w:val="18"/>
              </w:rPr>
              <w:t>modul</w:t>
            </w:r>
            <w:r>
              <w:rPr>
                <w:sz w:val="18"/>
                <w:szCs w:val="18"/>
              </w:rPr>
              <w:t>u pro napojení na poplatkový automat</w:t>
            </w:r>
            <w:r w:rsidRPr="008943D1">
              <w:rPr>
                <w:sz w:val="18"/>
                <w:szCs w:val="18"/>
              </w:rPr>
              <w:t xml:space="preserve"> dle požadavků zákazníka (customizace řešení)</w:t>
            </w:r>
          </w:p>
        </w:tc>
        <w:tc>
          <w:tcPr>
            <w:tcW w:w="3706" w:type="dxa"/>
            <w:vAlign w:val="center"/>
          </w:tcPr>
          <w:p w14:paraId="40CB6431" w14:textId="77777777" w:rsidR="008943D1" w:rsidRPr="002C3350" w:rsidRDefault="008943D1" w:rsidP="008943D1">
            <w:pPr>
              <w:pStyle w:val="ANormln"/>
              <w:jc w:val="left"/>
              <w:rPr>
                <w:rFonts w:cs="Arial"/>
                <w:sz w:val="18"/>
                <w:szCs w:val="18"/>
              </w:rPr>
            </w:pPr>
          </w:p>
        </w:tc>
        <w:tc>
          <w:tcPr>
            <w:tcW w:w="1005" w:type="dxa"/>
            <w:vAlign w:val="center"/>
          </w:tcPr>
          <w:p w14:paraId="55CF893C" w14:textId="77777777" w:rsidR="008943D1" w:rsidRPr="002C3350" w:rsidRDefault="008943D1" w:rsidP="008943D1">
            <w:pPr>
              <w:pStyle w:val="ANormln"/>
              <w:jc w:val="center"/>
              <w:rPr>
                <w:rFonts w:cs="Arial"/>
                <w:sz w:val="18"/>
                <w:szCs w:val="18"/>
              </w:rPr>
            </w:pPr>
          </w:p>
        </w:tc>
      </w:tr>
      <w:tr w:rsidR="008943D1" w:rsidRPr="002C3350" w14:paraId="4A125991" w14:textId="77777777" w:rsidTr="008943D1">
        <w:tc>
          <w:tcPr>
            <w:tcW w:w="610" w:type="dxa"/>
            <w:vAlign w:val="center"/>
          </w:tcPr>
          <w:p w14:paraId="1C19DA7E"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26DFD69D" w14:textId="1DC36475" w:rsidR="008943D1" w:rsidRPr="008943D1" w:rsidRDefault="008943D1" w:rsidP="008943D1">
            <w:pPr>
              <w:jc w:val="left"/>
              <w:rPr>
                <w:sz w:val="18"/>
                <w:szCs w:val="18"/>
              </w:rPr>
            </w:pPr>
            <w:r w:rsidRPr="008943D1">
              <w:rPr>
                <w:sz w:val="18"/>
                <w:szCs w:val="18"/>
              </w:rPr>
              <w:t xml:space="preserve">testování </w:t>
            </w:r>
            <w:r>
              <w:rPr>
                <w:sz w:val="18"/>
                <w:szCs w:val="18"/>
              </w:rPr>
              <w:t>E</w:t>
            </w:r>
            <w:r w:rsidRPr="008943D1">
              <w:rPr>
                <w:sz w:val="18"/>
                <w:szCs w:val="18"/>
              </w:rPr>
              <w:t>IS</w:t>
            </w:r>
            <w:r w:rsidR="001D4C76">
              <w:rPr>
                <w:sz w:val="18"/>
                <w:szCs w:val="18"/>
              </w:rPr>
              <w:t xml:space="preserve"> a </w:t>
            </w:r>
            <w:r w:rsidRPr="008943D1">
              <w:rPr>
                <w:sz w:val="18"/>
                <w:szCs w:val="18"/>
              </w:rPr>
              <w:t>modul</w:t>
            </w:r>
            <w:r>
              <w:rPr>
                <w:sz w:val="18"/>
                <w:szCs w:val="18"/>
              </w:rPr>
              <w:t>u pro napojení na poplatkový automat</w:t>
            </w:r>
          </w:p>
        </w:tc>
        <w:tc>
          <w:tcPr>
            <w:tcW w:w="3706" w:type="dxa"/>
            <w:vAlign w:val="center"/>
          </w:tcPr>
          <w:p w14:paraId="7438F968" w14:textId="77777777" w:rsidR="008943D1" w:rsidRPr="002C3350" w:rsidRDefault="008943D1" w:rsidP="008943D1">
            <w:pPr>
              <w:pStyle w:val="ANormln"/>
              <w:jc w:val="left"/>
              <w:rPr>
                <w:rFonts w:cs="Arial"/>
                <w:sz w:val="18"/>
                <w:szCs w:val="18"/>
              </w:rPr>
            </w:pPr>
          </w:p>
        </w:tc>
        <w:tc>
          <w:tcPr>
            <w:tcW w:w="1005" w:type="dxa"/>
            <w:vAlign w:val="center"/>
          </w:tcPr>
          <w:p w14:paraId="48C509B6" w14:textId="77777777" w:rsidR="008943D1" w:rsidRPr="002C3350" w:rsidRDefault="008943D1" w:rsidP="008943D1">
            <w:pPr>
              <w:pStyle w:val="ANormln"/>
              <w:jc w:val="center"/>
              <w:rPr>
                <w:rFonts w:cs="Arial"/>
                <w:sz w:val="18"/>
                <w:szCs w:val="18"/>
              </w:rPr>
            </w:pPr>
          </w:p>
        </w:tc>
      </w:tr>
      <w:tr w:rsidR="00EA1537" w:rsidRPr="002C3350" w14:paraId="6AF80267" w14:textId="77777777" w:rsidTr="008943D1">
        <w:tc>
          <w:tcPr>
            <w:tcW w:w="610" w:type="dxa"/>
            <w:vAlign w:val="center"/>
          </w:tcPr>
          <w:p w14:paraId="26D51A7B" w14:textId="77777777" w:rsidR="00EA1537" w:rsidRPr="002C3350" w:rsidRDefault="00EA1537" w:rsidP="008943D1">
            <w:pPr>
              <w:pStyle w:val="ANormln"/>
              <w:numPr>
                <w:ilvl w:val="0"/>
                <w:numId w:val="2"/>
              </w:numPr>
              <w:spacing w:before="0"/>
              <w:ind w:left="0" w:firstLine="0"/>
              <w:jc w:val="left"/>
              <w:rPr>
                <w:rFonts w:cs="Arial"/>
                <w:sz w:val="18"/>
                <w:szCs w:val="18"/>
              </w:rPr>
            </w:pPr>
          </w:p>
        </w:tc>
        <w:tc>
          <w:tcPr>
            <w:tcW w:w="3740" w:type="dxa"/>
            <w:vAlign w:val="center"/>
          </w:tcPr>
          <w:p w14:paraId="5865B61A" w14:textId="4F07B16B" w:rsidR="00EA1537" w:rsidRPr="008943D1" w:rsidRDefault="00EA1537" w:rsidP="008943D1">
            <w:pPr>
              <w:jc w:val="left"/>
              <w:rPr>
                <w:sz w:val="18"/>
                <w:szCs w:val="18"/>
              </w:rPr>
            </w:pPr>
            <w:r>
              <w:rPr>
                <w:sz w:val="18"/>
                <w:szCs w:val="18"/>
              </w:rPr>
              <w:t>přítomnost dodavatele v sídle zadavatele po dobu jednoho týdne po uvedení do ostrého provozu</w:t>
            </w:r>
          </w:p>
        </w:tc>
        <w:tc>
          <w:tcPr>
            <w:tcW w:w="3706" w:type="dxa"/>
            <w:vAlign w:val="center"/>
          </w:tcPr>
          <w:p w14:paraId="5107EB7C" w14:textId="77777777" w:rsidR="00EA1537" w:rsidRPr="002C3350" w:rsidRDefault="00EA1537" w:rsidP="008943D1">
            <w:pPr>
              <w:pStyle w:val="ANormln"/>
              <w:jc w:val="left"/>
              <w:rPr>
                <w:rFonts w:cs="Arial"/>
                <w:sz w:val="18"/>
                <w:szCs w:val="18"/>
              </w:rPr>
            </w:pPr>
          </w:p>
        </w:tc>
        <w:tc>
          <w:tcPr>
            <w:tcW w:w="1005" w:type="dxa"/>
            <w:vAlign w:val="center"/>
          </w:tcPr>
          <w:p w14:paraId="37E1C2B9" w14:textId="77777777" w:rsidR="00EA1537" w:rsidRPr="002C3350" w:rsidRDefault="00EA1537" w:rsidP="008943D1">
            <w:pPr>
              <w:pStyle w:val="ANormln"/>
              <w:jc w:val="center"/>
              <w:rPr>
                <w:rFonts w:cs="Arial"/>
                <w:sz w:val="18"/>
                <w:szCs w:val="18"/>
              </w:rPr>
            </w:pPr>
          </w:p>
        </w:tc>
      </w:tr>
      <w:tr w:rsidR="008943D1" w:rsidRPr="002C3350" w14:paraId="25F2B59E" w14:textId="77777777" w:rsidTr="008943D1">
        <w:tc>
          <w:tcPr>
            <w:tcW w:w="610" w:type="dxa"/>
            <w:vAlign w:val="center"/>
          </w:tcPr>
          <w:p w14:paraId="50EDDFD4"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50B0AAFF" w14:textId="2C80E99E" w:rsidR="008943D1" w:rsidRPr="008943D1" w:rsidRDefault="008943D1" w:rsidP="008943D1">
            <w:pPr>
              <w:jc w:val="left"/>
              <w:rPr>
                <w:sz w:val="18"/>
                <w:szCs w:val="18"/>
              </w:rPr>
            </w:pPr>
            <w:r w:rsidRPr="008943D1">
              <w:rPr>
                <w:sz w:val="18"/>
                <w:szCs w:val="18"/>
              </w:rPr>
              <w:t xml:space="preserve">zahájení ostrého provozu </w:t>
            </w:r>
            <w:r>
              <w:rPr>
                <w:sz w:val="18"/>
                <w:szCs w:val="18"/>
              </w:rPr>
              <w:t xml:space="preserve">– </w:t>
            </w:r>
            <w:r w:rsidRPr="008943D1">
              <w:rPr>
                <w:sz w:val="18"/>
                <w:szCs w:val="18"/>
              </w:rPr>
              <w:t xml:space="preserve">převedení </w:t>
            </w:r>
            <w:r>
              <w:rPr>
                <w:sz w:val="18"/>
                <w:szCs w:val="18"/>
              </w:rPr>
              <w:t>EIS</w:t>
            </w:r>
            <w:r w:rsidR="001D4C76">
              <w:rPr>
                <w:sz w:val="18"/>
                <w:szCs w:val="18"/>
              </w:rPr>
              <w:t xml:space="preserve"> a </w:t>
            </w:r>
            <w:r w:rsidRPr="008943D1">
              <w:rPr>
                <w:sz w:val="18"/>
                <w:szCs w:val="18"/>
              </w:rPr>
              <w:t>modul</w:t>
            </w:r>
            <w:r>
              <w:rPr>
                <w:sz w:val="18"/>
                <w:szCs w:val="18"/>
              </w:rPr>
              <w:t>u pro napojení na poplatkový automat</w:t>
            </w:r>
            <w:r w:rsidRPr="008943D1">
              <w:rPr>
                <w:sz w:val="18"/>
                <w:szCs w:val="18"/>
              </w:rPr>
              <w:t xml:space="preserve"> do produkčního prostředí.</w:t>
            </w:r>
          </w:p>
        </w:tc>
        <w:tc>
          <w:tcPr>
            <w:tcW w:w="3706" w:type="dxa"/>
            <w:vAlign w:val="center"/>
          </w:tcPr>
          <w:p w14:paraId="249CD074" w14:textId="77777777" w:rsidR="008943D1" w:rsidRPr="002C3350" w:rsidRDefault="008943D1" w:rsidP="008943D1">
            <w:pPr>
              <w:pStyle w:val="ANormln"/>
              <w:jc w:val="left"/>
              <w:rPr>
                <w:rFonts w:cs="Arial"/>
                <w:sz w:val="18"/>
                <w:szCs w:val="18"/>
              </w:rPr>
            </w:pPr>
          </w:p>
        </w:tc>
        <w:tc>
          <w:tcPr>
            <w:tcW w:w="1005" w:type="dxa"/>
            <w:vAlign w:val="center"/>
          </w:tcPr>
          <w:p w14:paraId="2EF5C77C" w14:textId="77777777" w:rsidR="008943D1" w:rsidRPr="002C3350" w:rsidRDefault="008943D1" w:rsidP="008943D1">
            <w:pPr>
              <w:pStyle w:val="ANormln"/>
              <w:jc w:val="center"/>
              <w:rPr>
                <w:rFonts w:cs="Arial"/>
                <w:sz w:val="18"/>
                <w:szCs w:val="18"/>
              </w:rPr>
            </w:pPr>
          </w:p>
        </w:tc>
      </w:tr>
      <w:tr w:rsidR="008943D1" w:rsidRPr="002C3350" w14:paraId="04B2B4CC" w14:textId="77777777" w:rsidTr="008943D1">
        <w:tc>
          <w:tcPr>
            <w:tcW w:w="610" w:type="dxa"/>
            <w:vAlign w:val="center"/>
          </w:tcPr>
          <w:p w14:paraId="2B555D25"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04E3231F" w14:textId="54651714" w:rsidR="008943D1" w:rsidRPr="008943D1" w:rsidRDefault="008943D1" w:rsidP="008943D1">
            <w:pPr>
              <w:jc w:val="left"/>
              <w:rPr>
                <w:sz w:val="18"/>
                <w:szCs w:val="18"/>
              </w:rPr>
            </w:pPr>
            <w:r w:rsidRPr="008943D1">
              <w:rPr>
                <w:sz w:val="18"/>
                <w:szCs w:val="18"/>
              </w:rPr>
              <w:t>vypracování</w:t>
            </w:r>
            <w:r w:rsidR="001D4C76">
              <w:rPr>
                <w:sz w:val="18"/>
                <w:szCs w:val="18"/>
              </w:rPr>
              <w:t xml:space="preserve"> a </w:t>
            </w:r>
            <w:r w:rsidRPr="008943D1">
              <w:rPr>
                <w:sz w:val="18"/>
                <w:szCs w:val="18"/>
              </w:rPr>
              <w:t xml:space="preserve">předání dokumentace popisující konečný skutečný stav </w:t>
            </w:r>
            <w:r w:rsidRPr="008943D1">
              <w:rPr>
                <w:rFonts w:cs="Arial"/>
                <w:sz w:val="18"/>
                <w:szCs w:val="18"/>
              </w:rPr>
              <w:t>předmětu veřejné zakázky</w:t>
            </w:r>
          </w:p>
        </w:tc>
        <w:tc>
          <w:tcPr>
            <w:tcW w:w="3706" w:type="dxa"/>
            <w:vAlign w:val="center"/>
          </w:tcPr>
          <w:p w14:paraId="18C7051A" w14:textId="77777777" w:rsidR="008943D1" w:rsidRPr="002C3350" w:rsidRDefault="008943D1" w:rsidP="008943D1">
            <w:pPr>
              <w:pStyle w:val="ANormln"/>
              <w:jc w:val="left"/>
              <w:rPr>
                <w:rFonts w:cs="Arial"/>
                <w:sz w:val="18"/>
                <w:szCs w:val="18"/>
              </w:rPr>
            </w:pPr>
          </w:p>
        </w:tc>
        <w:tc>
          <w:tcPr>
            <w:tcW w:w="1005" w:type="dxa"/>
            <w:vAlign w:val="center"/>
          </w:tcPr>
          <w:p w14:paraId="261B69B3" w14:textId="77777777" w:rsidR="008943D1" w:rsidRPr="002C3350" w:rsidRDefault="008943D1" w:rsidP="008943D1">
            <w:pPr>
              <w:pStyle w:val="ANormln"/>
              <w:jc w:val="center"/>
              <w:rPr>
                <w:rFonts w:cs="Arial"/>
                <w:sz w:val="18"/>
                <w:szCs w:val="18"/>
              </w:rPr>
            </w:pPr>
          </w:p>
        </w:tc>
      </w:tr>
      <w:tr w:rsidR="008943D1" w:rsidRPr="002C3350" w14:paraId="58E7D047" w14:textId="77777777" w:rsidTr="008943D1">
        <w:tc>
          <w:tcPr>
            <w:tcW w:w="610" w:type="dxa"/>
            <w:vAlign w:val="center"/>
          </w:tcPr>
          <w:p w14:paraId="0BEFAA6A"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046956CA" w14:textId="26946AD0" w:rsidR="008943D1" w:rsidRPr="008943D1" w:rsidRDefault="008943D1" w:rsidP="008943D1">
            <w:pPr>
              <w:jc w:val="left"/>
              <w:rPr>
                <w:sz w:val="18"/>
                <w:szCs w:val="18"/>
              </w:rPr>
            </w:pPr>
            <w:r w:rsidRPr="008943D1">
              <w:rPr>
                <w:sz w:val="18"/>
                <w:szCs w:val="18"/>
              </w:rPr>
              <w:t xml:space="preserve">zaškolení </w:t>
            </w:r>
            <w:r w:rsidR="00C146A6">
              <w:rPr>
                <w:sz w:val="18"/>
                <w:szCs w:val="18"/>
              </w:rPr>
              <w:t xml:space="preserve">všech </w:t>
            </w:r>
            <w:r w:rsidRPr="008943D1">
              <w:rPr>
                <w:sz w:val="18"/>
                <w:szCs w:val="18"/>
              </w:rPr>
              <w:t>uživatelů</w:t>
            </w:r>
            <w:r w:rsidR="001D4C76">
              <w:rPr>
                <w:sz w:val="18"/>
                <w:szCs w:val="18"/>
              </w:rPr>
              <w:t xml:space="preserve"> v </w:t>
            </w:r>
            <w:r w:rsidRPr="008943D1">
              <w:rPr>
                <w:sz w:val="18"/>
                <w:szCs w:val="18"/>
              </w:rPr>
              <w:t>potřebném rozsahu tak, aby mohl</w:t>
            </w:r>
            <w:r w:rsidR="00C146A6">
              <w:rPr>
                <w:sz w:val="18"/>
                <w:szCs w:val="18"/>
              </w:rPr>
              <w:t>i</w:t>
            </w:r>
            <w:r w:rsidRPr="008943D1">
              <w:rPr>
                <w:sz w:val="18"/>
                <w:szCs w:val="18"/>
              </w:rPr>
              <w:t xml:space="preserve"> vykonávat požadovanou činnost</w:t>
            </w:r>
            <w:r w:rsidR="00C146A6">
              <w:rPr>
                <w:sz w:val="18"/>
                <w:szCs w:val="18"/>
              </w:rPr>
              <w:t xml:space="preserve"> v EIS</w:t>
            </w:r>
          </w:p>
        </w:tc>
        <w:tc>
          <w:tcPr>
            <w:tcW w:w="3706" w:type="dxa"/>
            <w:vAlign w:val="center"/>
          </w:tcPr>
          <w:p w14:paraId="58333249" w14:textId="77777777" w:rsidR="008943D1" w:rsidRPr="002C3350" w:rsidRDefault="008943D1" w:rsidP="008943D1">
            <w:pPr>
              <w:pStyle w:val="ANormln"/>
              <w:jc w:val="left"/>
              <w:rPr>
                <w:rFonts w:cs="Arial"/>
                <w:sz w:val="18"/>
                <w:szCs w:val="18"/>
              </w:rPr>
            </w:pPr>
          </w:p>
        </w:tc>
        <w:tc>
          <w:tcPr>
            <w:tcW w:w="1005" w:type="dxa"/>
            <w:vAlign w:val="center"/>
          </w:tcPr>
          <w:p w14:paraId="3F1D0F7C" w14:textId="77777777" w:rsidR="008943D1" w:rsidRPr="002C3350" w:rsidRDefault="008943D1" w:rsidP="008943D1">
            <w:pPr>
              <w:pStyle w:val="ANormln"/>
              <w:jc w:val="center"/>
              <w:rPr>
                <w:rFonts w:cs="Arial"/>
                <w:sz w:val="18"/>
                <w:szCs w:val="18"/>
              </w:rPr>
            </w:pPr>
          </w:p>
        </w:tc>
      </w:tr>
      <w:tr w:rsidR="008943D1" w:rsidRPr="002C3350" w14:paraId="7A4B02D6" w14:textId="77777777" w:rsidTr="008943D1">
        <w:tc>
          <w:tcPr>
            <w:tcW w:w="610" w:type="dxa"/>
            <w:vAlign w:val="center"/>
          </w:tcPr>
          <w:p w14:paraId="04A892E3" w14:textId="77777777" w:rsidR="008943D1" w:rsidRPr="002C3350" w:rsidRDefault="008943D1" w:rsidP="008943D1">
            <w:pPr>
              <w:pStyle w:val="ANormln"/>
              <w:numPr>
                <w:ilvl w:val="0"/>
                <w:numId w:val="2"/>
              </w:numPr>
              <w:spacing w:before="0"/>
              <w:ind w:left="0" w:firstLine="0"/>
              <w:jc w:val="left"/>
              <w:rPr>
                <w:rFonts w:cs="Arial"/>
                <w:sz w:val="18"/>
                <w:szCs w:val="18"/>
              </w:rPr>
            </w:pPr>
          </w:p>
        </w:tc>
        <w:tc>
          <w:tcPr>
            <w:tcW w:w="3740" w:type="dxa"/>
            <w:vAlign w:val="center"/>
          </w:tcPr>
          <w:p w14:paraId="40374D61" w14:textId="4920CCAD" w:rsidR="008943D1" w:rsidRPr="008943D1" w:rsidRDefault="008943D1" w:rsidP="008943D1">
            <w:pPr>
              <w:jc w:val="left"/>
              <w:rPr>
                <w:sz w:val="18"/>
                <w:szCs w:val="18"/>
              </w:rPr>
            </w:pPr>
            <w:r w:rsidRPr="008943D1">
              <w:rPr>
                <w:sz w:val="18"/>
                <w:szCs w:val="18"/>
              </w:rPr>
              <w:t>Zaškolení správců (administrátorů –</w:t>
            </w:r>
            <w:r w:rsidR="008E6C8E">
              <w:rPr>
                <w:sz w:val="18"/>
                <w:szCs w:val="18"/>
              </w:rPr>
              <w:t xml:space="preserve"> </w:t>
            </w:r>
            <w:r w:rsidR="00890863">
              <w:rPr>
                <w:sz w:val="18"/>
                <w:szCs w:val="18"/>
              </w:rPr>
              <w:t xml:space="preserve">6 </w:t>
            </w:r>
            <w:r w:rsidRPr="008943D1">
              <w:rPr>
                <w:sz w:val="18"/>
                <w:szCs w:val="18"/>
              </w:rPr>
              <w:t xml:space="preserve">osob </w:t>
            </w:r>
            <w:r>
              <w:rPr>
                <w:sz w:val="18"/>
                <w:szCs w:val="18"/>
              </w:rPr>
              <w:t>EIS</w:t>
            </w:r>
            <w:r w:rsidR="001D4C76">
              <w:rPr>
                <w:sz w:val="18"/>
                <w:szCs w:val="18"/>
              </w:rPr>
              <w:t xml:space="preserve"> a </w:t>
            </w:r>
            <w:r w:rsidRPr="008943D1">
              <w:rPr>
                <w:sz w:val="18"/>
                <w:szCs w:val="18"/>
              </w:rPr>
              <w:t>modul</w:t>
            </w:r>
            <w:r>
              <w:rPr>
                <w:sz w:val="18"/>
                <w:szCs w:val="18"/>
              </w:rPr>
              <w:t>u pro napojení na poplatkový automat</w:t>
            </w:r>
            <w:r w:rsidR="001D4C76">
              <w:rPr>
                <w:sz w:val="18"/>
                <w:szCs w:val="18"/>
              </w:rPr>
              <w:t xml:space="preserve"> v </w:t>
            </w:r>
            <w:r w:rsidRPr="008943D1">
              <w:rPr>
                <w:sz w:val="18"/>
                <w:szCs w:val="18"/>
              </w:rPr>
              <w:t>celém rozsahu</w:t>
            </w:r>
            <w:r w:rsidR="001D4C76">
              <w:rPr>
                <w:sz w:val="18"/>
                <w:szCs w:val="18"/>
              </w:rPr>
              <w:t xml:space="preserve"> a </w:t>
            </w:r>
            <w:r w:rsidRPr="008943D1">
              <w:rPr>
                <w:sz w:val="18"/>
                <w:szCs w:val="18"/>
              </w:rPr>
              <w:t xml:space="preserve">praktické správy předmětu veřejné zakázky. </w:t>
            </w:r>
          </w:p>
          <w:p w14:paraId="5217BE0B" w14:textId="11DD2A81" w:rsidR="008943D1" w:rsidRPr="008943D1" w:rsidRDefault="008943D1" w:rsidP="008943D1">
            <w:pPr>
              <w:jc w:val="left"/>
              <w:rPr>
                <w:sz w:val="18"/>
                <w:szCs w:val="18"/>
              </w:rPr>
            </w:pPr>
            <w:r w:rsidRPr="008943D1">
              <w:rPr>
                <w:sz w:val="18"/>
                <w:szCs w:val="18"/>
              </w:rPr>
              <w:t>Trvání minimálně 12 hodin</w:t>
            </w:r>
            <w:r w:rsidR="001D4C76">
              <w:rPr>
                <w:sz w:val="18"/>
                <w:szCs w:val="18"/>
              </w:rPr>
              <w:t xml:space="preserve"> v </w:t>
            </w:r>
            <w:r w:rsidRPr="008943D1">
              <w:rPr>
                <w:sz w:val="18"/>
                <w:szCs w:val="18"/>
              </w:rPr>
              <w:t>sídle zadavatele.</w:t>
            </w:r>
          </w:p>
        </w:tc>
        <w:tc>
          <w:tcPr>
            <w:tcW w:w="3706" w:type="dxa"/>
            <w:vAlign w:val="center"/>
          </w:tcPr>
          <w:p w14:paraId="73E292F2" w14:textId="77777777" w:rsidR="008943D1" w:rsidRPr="002C3350" w:rsidRDefault="008943D1" w:rsidP="008943D1">
            <w:pPr>
              <w:pStyle w:val="ANormln"/>
              <w:jc w:val="left"/>
              <w:rPr>
                <w:rFonts w:cs="Arial"/>
                <w:sz w:val="18"/>
                <w:szCs w:val="18"/>
              </w:rPr>
            </w:pPr>
          </w:p>
        </w:tc>
        <w:tc>
          <w:tcPr>
            <w:tcW w:w="1005" w:type="dxa"/>
            <w:vAlign w:val="center"/>
          </w:tcPr>
          <w:p w14:paraId="562C3DC8" w14:textId="77777777" w:rsidR="008943D1" w:rsidRPr="002C3350" w:rsidRDefault="008943D1" w:rsidP="008943D1">
            <w:pPr>
              <w:pStyle w:val="ANormln"/>
              <w:jc w:val="center"/>
              <w:rPr>
                <w:rFonts w:cs="Arial"/>
                <w:sz w:val="18"/>
                <w:szCs w:val="18"/>
              </w:rPr>
            </w:pPr>
          </w:p>
        </w:tc>
      </w:tr>
    </w:tbl>
    <w:p w14:paraId="4B3C5419" w14:textId="330894AA" w:rsidR="00CE27ED" w:rsidRDefault="00CE27ED" w:rsidP="00CE27ED">
      <w:bookmarkStart w:id="158" w:name="_Toc484509417"/>
      <w:bookmarkStart w:id="159" w:name="_Toc410848045"/>
      <w:bookmarkStart w:id="160" w:name="_Toc410848044"/>
      <w:bookmarkEnd w:id="158"/>
    </w:p>
    <w:p w14:paraId="6B3BFC2C" w14:textId="77777777" w:rsidR="00503559" w:rsidRPr="002C3350" w:rsidRDefault="00503559" w:rsidP="00CE27ED"/>
    <w:p w14:paraId="7FE7CEA7" w14:textId="2969645F" w:rsidR="004A2900" w:rsidRPr="002C3350" w:rsidRDefault="004A2900" w:rsidP="00CA5DC8">
      <w:pPr>
        <w:pStyle w:val="Nadpis1"/>
      </w:pPr>
      <w:bookmarkStart w:id="161" w:name="_Ref146530990"/>
      <w:bookmarkStart w:id="162" w:name="_Toc149130047"/>
      <w:r w:rsidRPr="002C3350">
        <w:t xml:space="preserve">Požadavky na </w:t>
      </w:r>
      <w:r w:rsidR="00181FFA" w:rsidRPr="002C3350">
        <w:t xml:space="preserve">servisní </w:t>
      </w:r>
      <w:r w:rsidRPr="002C3350">
        <w:t>podporu</w:t>
      </w:r>
      <w:bookmarkEnd w:id="159"/>
      <w:r w:rsidRPr="002C3350">
        <w:t xml:space="preserve"> provozu</w:t>
      </w:r>
      <w:bookmarkEnd w:id="161"/>
      <w:bookmarkEnd w:id="162"/>
    </w:p>
    <w:p w14:paraId="7AEFCA23" w14:textId="77777777" w:rsidR="004F51D2" w:rsidRPr="002C3350" w:rsidRDefault="004F51D2" w:rsidP="004F51D2">
      <w:pPr>
        <w:pStyle w:val="ANormln"/>
        <w:rPr>
          <w:rFonts w:cs="Arial"/>
        </w:rPr>
      </w:pPr>
      <w:bookmarkStart w:id="163" w:name="_Toc410848071"/>
      <w:r w:rsidRPr="002C3350">
        <w:rPr>
          <w:rFonts w:cs="Arial"/>
        </w:rPr>
        <w:t xml:space="preserve">V době posuzování nabídek musí nabídka řešení </w:t>
      </w:r>
      <w:r w:rsidRPr="002C3350">
        <w:t>účastník</w:t>
      </w:r>
      <w:r w:rsidRPr="002C3350">
        <w:rPr>
          <w:rFonts w:cs="Arial"/>
        </w:rPr>
        <w:t xml:space="preserve">a </w:t>
      </w:r>
      <w:r w:rsidR="00511145" w:rsidRPr="002C3350">
        <w:rPr>
          <w:rFonts w:cs="Arial"/>
        </w:rPr>
        <w:t xml:space="preserve">dále </w:t>
      </w:r>
      <w:r w:rsidRPr="002C3350">
        <w:rPr>
          <w:rFonts w:cs="Arial"/>
        </w:rPr>
        <w:t>splňovat níže specifikované minimální požadavky.</w:t>
      </w:r>
    </w:p>
    <w:p w14:paraId="5C2A8917" w14:textId="0E332306" w:rsidR="004F51D2" w:rsidRPr="002C3350" w:rsidRDefault="004F51D2" w:rsidP="004F51D2">
      <w:pPr>
        <w:pStyle w:val="ANormln"/>
        <w:rPr>
          <w:rFonts w:cs="Arial"/>
        </w:rPr>
      </w:pPr>
      <w:r w:rsidRPr="002C3350">
        <w:rPr>
          <w:rFonts w:cs="Arial"/>
        </w:rPr>
        <w:t>Účastník nakopíruje do nabídky následující tabulku</w:t>
      </w:r>
      <w:r w:rsidR="001D4C76">
        <w:rPr>
          <w:rFonts w:cs="Arial"/>
        </w:rPr>
        <w:t xml:space="preserve"> a </w:t>
      </w:r>
      <w:r w:rsidRPr="002C3350">
        <w:rPr>
          <w:rFonts w:cs="Arial"/>
        </w:rPr>
        <w:t xml:space="preserve">popis splnění minimálních požadavků ve sloupci </w:t>
      </w:r>
      <w:r w:rsidRPr="002C3350">
        <w:rPr>
          <w:rFonts w:cs="Arial"/>
          <w:b/>
        </w:rPr>
        <w:t>„Účastníkem nabízená hodnota“</w:t>
      </w:r>
      <w:r w:rsidRPr="002C3350">
        <w:rPr>
          <w:rFonts w:cs="Arial"/>
        </w:rPr>
        <w:t xml:space="preserve">, tak že tam nakopíruje text ze sloupce „Specifikace minimálních požadavků“, </w:t>
      </w:r>
      <w:r w:rsidRPr="002C3350">
        <w:rPr>
          <w:rFonts w:cs="Arial"/>
          <w:u w:val="single"/>
        </w:rPr>
        <w:t>případně doplní nebo upraví popis nabízené hodnoty, ze kter</w:t>
      </w:r>
      <w:r w:rsidR="00B2083B" w:rsidRPr="002C3350">
        <w:rPr>
          <w:rFonts w:cs="Arial"/>
          <w:u w:val="single"/>
        </w:rPr>
        <w:t>ého</w:t>
      </w:r>
      <w:r w:rsidRPr="002C3350">
        <w:rPr>
          <w:rFonts w:cs="Arial"/>
          <w:u w:val="single"/>
        </w:rPr>
        <w:t xml:space="preserve"> bude patrné, že splňuje minimální požadavky</w:t>
      </w:r>
      <w:r w:rsidRPr="002C3350">
        <w:rPr>
          <w:rFonts w:cs="Arial"/>
        </w:rPr>
        <w:t xml:space="preserve">. </w:t>
      </w:r>
    </w:p>
    <w:p w14:paraId="66DA123E" w14:textId="787966D0" w:rsidR="00873893" w:rsidRPr="002C3350" w:rsidRDefault="00873893" w:rsidP="00873893">
      <w:pPr>
        <w:pStyle w:val="ANormln"/>
        <w:rPr>
          <w:rFonts w:cs="Arial"/>
        </w:rPr>
      </w:pPr>
      <w:r w:rsidRPr="002C3350">
        <w:rPr>
          <w:rFonts w:cs="Arial"/>
        </w:rPr>
        <w:t>Sloupec „Specifikace minimálních požadavků“ nesmí být účastníkem nijak měněn</w:t>
      </w:r>
      <w:r w:rsidR="001D4C76">
        <w:rPr>
          <w:rFonts w:cs="Arial"/>
        </w:rPr>
        <w:t xml:space="preserve"> a </w:t>
      </w:r>
      <w:r w:rsidRPr="002C3350">
        <w:rPr>
          <w:rFonts w:cs="Arial"/>
        </w:rPr>
        <w:t xml:space="preserve">účastník je oprávněn vyplnit pouze sloupec „Účastníkem nabízená hodnota“. </w:t>
      </w:r>
    </w:p>
    <w:p w14:paraId="56FABB06" w14:textId="77777777" w:rsidR="004F51D2" w:rsidRDefault="004F51D2" w:rsidP="004F51D2">
      <w:pPr>
        <w:pStyle w:val="ANormln"/>
        <w:rPr>
          <w:rFonts w:cs="Arial"/>
        </w:rPr>
      </w:pPr>
      <w:r w:rsidRPr="002C3350">
        <w:rPr>
          <w:rFonts w:cs="Arial"/>
        </w:rPr>
        <w:t xml:space="preserve">Sloupec </w:t>
      </w:r>
      <w:r w:rsidRPr="002C3350">
        <w:rPr>
          <w:rFonts w:cs="Arial"/>
          <w:b/>
        </w:rPr>
        <w:t>„Splněno [ano/ne]“</w:t>
      </w:r>
      <w:r w:rsidRPr="002C3350">
        <w:rPr>
          <w:rFonts w:cs="Arial"/>
        </w:rPr>
        <w:t xml:space="preserve"> </w:t>
      </w:r>
      <w:r w:rsidRPr="002C3350">
        <w:t>účastník</w:t>
      </w:r>
      <w:r w:rsidRPr="002C3350">
        <w:rPr>
          <w:rFonts w:cs="Arial"/>
        </w:rPr>
        <w:t xml:space="preserve"> nevyplňuje, slouží pro zadavatele.</w:t>
      </w:r>
    </w:p>
    <w:p w14:paraId="3C46007B" w14:textId="77777777" w:rsidR="00411723" w:rsidRPr="002C3350" w:rsidRDefault="00411723" w:rsidP="004F51D2">
      <w:pPr>
        <w:pStyle w:val="ANormln"/>
        <w:rPr>
          <w:rFonts w:cs="Arial"/>
        </w:rPr>
      </w:pPr>
    </w:p>
    <w:p w14:paraId="6BE5C199" w14:textId="2625565A" w:rsidR="004A2900" w:rsidRPr="002C3350" w:rsidRDefault="004A2900" w:rsidP="00172E54">
      <w:pPr>
        <w:pStyle w:val="Titulek"/>
        <w:keepNext/>
        <w:rPr>
          <w:rFonts w:cs="Arial"/>
        </w:rPr>
      </w:pPr>
      <w:bookmarkStart w:id="164" w:name="_Toc149130082"/>
      <w:r w:rsidRPr="002C3350">
        <w:rPr>
          <w:rFonts w:cs="Arial"/>
        </w:rPr>
        <w:t xml:space="preserve">Tabulka </w:t>
      </w:r>
      <w:r w:rsidR="002867E0" w:rsidRPr="002C3350">
        <w:rPr>
          <w:rFonts w:cs="Arial"/>
        </w:rPr>
        <w:fldChar w:fldCharType="begin"/>
      </w:r>
      <w:r w:rsidRPr="002C3350">
        <w:rPr>
          <w:rFonts w:cs="Arial"/>
        </w:rPr>
        <w:instrText xml:space="preserve"> SEQ Tabulka \* ARABIC </w:instrText>
      </w:r>
      <w:r w:rsidR="002867E0" w:rsidRPr="002C3350">
        <w:rPr>
          <w:rFonts w:cs="Arial"/>
        </w:rPr>
        <w:fldChar w:fldCharType="separate"/>
      </w:r>
      <w:r w:rsidR="00DE6966">
        <w:rPr>
          <w:rFonts w:cs="Arial"/>
          <w:noProof/>
        </w:rPr>
        <w:t>27</w:t>
      </w:r>
      <w:r w:rsidR="002867E0" w:rsidRPr="002C3350">
        <w:rPr>
          <w:rFonts w:cs="Arial"/>
        </w:rPr>
        <w:fldChar w:fldCharType="end"/>
      </w:r>
      <w:r w:rsidRPr="002C3350">
        <w:rPr>
          <w:rFonts w:cs="Arial"/>
        </w:rPr>
        <w:t xml:space="preserve">: Požadavky na </w:t>
      </w:r>
      <w:r w:rsidR="00181FFA" w:rsidRPr="002C3350">
        <w:rPr>
          <w:rFonts w:cs="Arial"/>
        </w:rPr>
        <w:t>servisní</w:t>
      </w:r>
      <w:r w:rsidRPr="002C3350">
        <w:rPr>
          <w:rFonts w:cs="Arial"/>
        </w:rPr>
        <w:t xml:space="preserve"> podporu</w:t>
      </w:r>
      <w:bookmarkEnd w:id="163"/>
      <w:r w:rsidRPr="002C3350">
        <w:rPr>
          <w:rFonts w:cs="Arial"/>
        </w:rPr>
        <w:t xml:space="preserve"> provozu</w:t>
      </w:r>
      <w:bookmarkEnd w:id="164"/>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0A0" w:firstRow="1" w:lastRow="0" w:firstColumn="1" w:lastColumn="0" w:noHBand="0" w:noVBand="0"/>
      </w:tblPr>
      <w:tblGrid>
        <w:gridCol w:w="611"/>
        <w:gridCol w:w="3909"/>
        <w:gridCol w:w="3536"/>
        <w:gridCol w:w="1005"/>
      </w:tblGrid>
      <w:tr w:rsidR="004A2900" w:rsidRPr="002C3350" w14:paraId="519619D6" w14:textId="77777777" w:rsidTr="00F54F43">
        <w:tc>
          <w:tcPr>
            <w:tcW w:w="611" w:type="dxa"/>
            <w:vAlign w:val="center"/>
          </w:tcPr>
          <w:p w14:paraId="6841046A" w14:textId="77777777" w:rsidR="004A2900" w:rsidRPr="002C3350" w:rsidRDefault="004A2900" w:rsidP="00172E54">
            <w:pPr>
              <w:pStyle w:val="ANormln"/>
              <w:keepNext/>
              <w:jc w:val="center"/>
              <w:rPr>
                <w:rFonts w:cs="Arial"/>
                <w:b/>
              </w:rPr>
            </w:pPr>
            <w:r w:rsidRPr="002C3350">
              <w:rPr>
                <w:rFonts w:cs="Arial"/>
                <w:b/>
                <w:szCs w:val="22"/>
              </w:rPr>
              <w:t>č.</w:t>
            </w:r>
          </w:p>
        </w:tc>
        <w:tc>
          <w:tcPr>
            <w:tcW w:w="3909" w:type="dxa"/>
            <w:vAlign w:val="center"/>
          </w:tcPr>
          <w:p w14:paraId="21533DD6" w14:textId="77777777" w:rsidR="004A2900" w:rsidRPr="002C3350" w:rsidRDefault="004A2900" w:rsidP="00172E54">
            <w:pPr>
              <w:pStyle w:val="ANormln"/>
              <w:keepNext/>
              <w:jc w:val="center"/>
              <w:rPr>
                <w:rFonts w:cs="Arial"/>
                <w:b/>
                <w:sz w:val="18"/>
              </w:rPr>
            </w:pPr>
            <w:r w:rsidRPr="002C3350">
              <w:rPr>
                <w:rFonts w:cs="Arial"/>
                <w:b/>
                <w:sz w:val="18"/>
                <w:szCs w:val="22"/>
              </w:rPr>
              <w:t>Specifikace minimálních požadavků</w:t>
            </w:r>
          </w:p>
        </w:tc>
        <w:tc>
          <w:tcPr>
            <w:tcW w:w="3536" w:type="dxa"/>
            <w:vAlign w:val="center"/>
          </w:tcPr>
          <w:p w14:paraId="117800BA" w14:textId="77777777" w:rsidR="004A2900" w:rsidRPr="002C3350" w:rsidRDefault="004A2900" w:rsidP="00172E54">
            <w:pPr>
              <w:pStyle w:val="ANormln"/>
              <w:keepNext/>
              <w:jc w:val="center"/>
              <w:rPr>
                <w:rFonts w:cs="Arial"/>
                <w:b/>
              </w:rPr>
            </w:pPr>
            <w:r w:rsidRPr="002C3350">
              <w:rPr>
                <w:rFonts w:cs="Arial"/>
                <w:b/>
                <w:sz w:val="18"/>
                <w:szCs w:val="18"/>
              </w:rPr>
              <w:t>Účastníkem</w:t>
            </w:r>
            <w:r w:rsidRPr="002C3350">
              <w:rPr>
                <w:rFonts w:cs="Arial"/>
                <w:b/>
                <w:szCs w:val="22"/>
              </w:rPr>
              <w:t xml:space="preserve"> nabízená hodnota</w:t>
            </w:r>
          </w:p>
        </w:tc>
        <w:tc>
          <w:tcPr>
            <w:tcW w:w="1005" w:type="dxa"/>
            <w:vAlign w:val="center"/>
          </w:tcPr>
          <w:p w14:paraId="43C0AC12" w14:textId="77777777" w:rsidR="004A2900" w:rsidRPr="002C3350" w:rsidRDefault="004A2900" w:rsidP="00172E54">
            <w:pPr>
              <w:pStyle w:val="ANormln"/>
              <w:keepNext/>
              <w:jc w:val="center"/>
              <w:rPr>
                <w:rFonts w:cs="Arial"/>
                <w:b/>
              </w:rPr>
            </w:pPr>
            <w:r w:rsidRPr="002C3350">
              <w:rPr>
                <w:rFonts w:cs="Arial"/>
                <w:b/>
                <w:szCs w:val="22"/>
              </w:rPr>
              <w:t>Splněno [ano/ne]</w:t>
            </w:r>
          </w:p>
        </w:tc>
      </w:tr>
      <w:tr w:rsidR="004A2900" w:rsidRPr="002C3350" w14:paraId="4B69D801" w14:textId="77777777" w:rsidTr="00F54F43">
        <w:tc>
          <w:tcPr>
            <w:tcW w:w="611" w:type="dxa"/>
            <w:vAlign w:val="center"/>
          </w:tcPr>
          <w:p w14:paraId="066A04C8" w14:textId="77777777" w:rsidR="00D3150B" w:rsidRPr="002C3350" w:rsidRDefault="00D3150B">
            <w:pPr>
              <w:pStyle w:val="ANormln"/>
              <w:numPr>
                <w:ilvl w:val="0"/>
                <w:numId w:val="4"/>
              </w:numPr>
              <w:spacing w:before="0"/>
              <w:ind w:left="0" w:firstLine="0"/>
              <w:jc w:val="left"/>
              <w:rPr>
                <w:rFonts w:cs="Arial"/>
              </w:rPr>
            </w:pPr>
          </w:p>
        </w:tc>
        <w:tc>
          <w:tcPr>
            <w:tcW w:w="3909" w:type="dxa"/>
            <w:vAlign w:val="center"/>
          </w:tcPr>
          <w:p w14:paraId="2C461E8F" w14:textId="0A47FD51" w:rsidR="004A2900" w:rsidRPr="002C3350" w:rsidRDefault="004A2900" w:rsidP="00FA0670">
            <w:pPr>
              <w:jc w:val="left"/>
              <w:rPr>
                <w:rFonts w:cs="Arial"/>
                <w:b/>
                <w:bCs/>
                <w:caps/>
                <w:kern w:val="32"/>
                <w:sz w:val="18"/>
              </w:rPr>
            </w:pPr>
            <w:r w:rsidRPr="002C3350">
              <w:rPr>
                <w:rFonts w:cs="Arial"/>
                <w:sz w:val="18"/>
                <w:szCs w:val="22"/>
              </w:rPr>
              <w:t>Dodavatel zajistí kvalitní</w:t>
            </w:r>
            <w:r w:rsidR="001D4C76">
              <w:rPr>
                <w:rFonts w:cs="Arial"/>
                <w:sz w:val="18"/>
                <w:szCs w:val="22"/>
              </w:rPr>
              <w:t xml:space="preserve"> a </w:t>
            </w:r>
            <w:r w:rsidRPr="002C3350">
              <w:rPr>
                <w:rFonts w:cs="Arial"/>
                <w:sz w:val="18"/>
                <w:szCs w:val="22"/>
              </w:rPr>
              <w:t xml:space="preserve">včasnou </w:t>
            </w:r>
            <w:r w:rsidR="003565EB">
              <w:rPr>
                <w:rFonts w:cs="Arial"/>
                <w:sz w:val="18"/>
                <w:szCs w:val="22"/>
              </w:rPr>
              <w:t xml:space="preserve">servisní </w:t>
            </w:r>
            <w:r w:rsidRPr="002C3350">
              <w:rPr>
                <w:rFonts w:cs="Arial"/>
                <w:sz w:val="18"/>
                <w:szCs w:val="22"/>
              </w:rPr>
              <w:t>technickou podporu</w:t>
            </w:r>
            <w:r w:rsidR="003565EB">
              <w:rPr>
                <w:rFonts w:cs="Arial"/>
                <w:sz w:val="18"/>
                <w:szCs w:val="22"/>
              </w:rPr>
              <w:t xml:space="preserve"> provozu dle požadavků uvedených</w:t>
            </w:r>
            <w:r w:rsidR="001D4C76">
              <w:rPr>
                <w:rFonts w:cs="Arial"/>
                <w:sz w:val="18"/>
                <w:szCs w:val="22"/>
              </w:rPr>
              <w:t xml:space="preserve"> v </w:t>
            </w:r>
            <w:r w:rsidR="003565EB">
              <w:rPr>
                <w:rFonts w:cs="Arial"/>
                <w:sz w:val="18"/>
                <w:szCs w:val="22"/>
              </w:rPr>
              <w:t xml:space="preserve">kap. </w:t>
            </w:r>
            <w:r w:rsidR="003565EB">
              <w:rPr>
                <w:rFonts w:cs="Arial"/>
                <w:sz w:val="18"/>
                <w:szCs w:val="22"/>
              </w:rPr>
              <w:fldChar w:fldCharType="begin"/>
            </w:r>
            <w:r w:rsidR="003565EB">
              <w:rPr>
                <w:rFonts w:cs="Arial"/>
                <w:sz w:val="18"/>
                <w:szCs w:val="22"/>
              </w:rPr>
              <w:instrText xml:space="preserve"> REF _Ref146530990 \r \h </w:instrText>
            </w:r>
            <w:r w:rsidR="003565EB">
              <w:rPr>
                <w:rFonts w:cs="Arial"/>
                <w:sz w:val="18"/>
                <w:szCs w:val="22"/>
              </w:rPr>
            </w:r>
            <w:r w:rsidR="003565EB">
              <w:rPr>
                <w:rFonts w:cs="Arial"/>
                <w:sz w:val="18"/>
                <w:szCs w:val="22"/>
              </w:rPr>
              <w:fldChar w:fldCharType="separate"/>
            </w:r>
            <w:r w:rsidR="00DE6966">
              <w:rPr>
                <w:rFonts w:cs="Arial"/>
                <w:sz w:val="18"/>
                <w:szCs w:val="22"/>
              </w:rPr>
              <w:t>4</w:t>
            </w:r>
            <w:r w:rsidR="003565EB">
              <w:rPr>
                <w:rFonts w:cs="Arial"/>
                <w:sz w:val="18"/>
                <w:szCs w:val="22"/>
              </w:rPr>
              <w:fldChar w:fldCharType="end"/>
            </w:r>
            <w:r w:rsidRPr="002C3350">
              <w:rPr>
                <w:rFonts w:cs="Arial"/>
                <w:sz w:val="18"/>
                <w:szCs w:val="22"/>
              </w:rPr>
              <w:t>,</w:t>
            </w:r>
            <w:r w:rsidR="001D4C76">
              <w:rPr>
                <w:rFonts w:cs="Arial"/>
                <w:sz w:val="18"/>
                <w:szCs w:val="22"/>
              </w:rPr>
              <w:t xml:space="preserve"> a </w:t>
            </w:r>
            <w:r w:rsidRPr="002C3350">
              <w:rPr>
                <w:rFonts w:cs="Arial"/>
                <w:sz w:val="18"/>
                <w:szCs w:val="22"/>
              </w:rPr>
              <w:t>to</w:t>
            </w:r>
            <w:r w:rsidR="001D4C76">
              <w:rPr>
                <w:rFonts w:cs="Arial"/>
                <w:sz w:val="18"/>
                <w:szCs w:val="22"/>
              </w:rPr>
              <w:t xml:space="preserve"> i </w:t>
            </w:r>
            <w:r w:rsidRPr="002C3350">
              <w:rPr>
                <w:rFonts w:cs="Arial"/>
                <w:sz w:val="18"/>
                <w:szCs w:val="22"/>
              </w:rPr>
              <w:t>pomocí internetového rozhraní tzv. Help-desk</w:t>
            </w:r>
            <w:r w:rsidR="001D4C76">
              <w:rPr>
                <w:rFonts w:cs="Arial"/>
                <w:sz w:val="18"/>
                <w:szCs w:val="22"/>
              </w:rPr>
              <w:t xml:space="preserve"> a </w:t>
            </w:r>
            <w:r w:rsidRPr="002C3350">
              <w:rPr>
                <w:rFonts w:cs="Arial"/>
                <w:sz w:val="18"/>
                <w:szCs w:val="22"/>
              </w:rPr>
              <w:t>telefonické konzultace</w:t>
            </w:r>
            <w:r w:rsidR="001D4C76">
              <w:rPr>
                <w:rFonts w:cs="Arial"/>
                <w:sz w:val="18"/>
                <w:szCs w:val="22"/>
              </w:rPr>
              <w:t xml:space="preserve"> v </w:t>
            </w:r>
            <w:r w:rsidRPr="002C3350">
              <w:rPr>
                <w:rFonts w:cs="Arial"/>
                <w:sz w:val="18"/>
                <w:szCs w:val="22"/>
              </w:rPr>
              <w:t xml:space="preserve">pracovní dny od </w:t>
            </w:r>
            <w:r w:rsidR="00E2391F" w:rsidRPr="002C3350">
              <w:rPr>
                <w:rFonts w:cs="Arial"/>
                <w:sz w:val="18"/>
                <w:szCs w:val="22"/>
              </w:rPr>
              <w:t>8</w:t>
            </w:r>
            <w:r w:rsidRPr="002C3350">
              <w:rPr>
                <w:rFonts w:cs="Arial"/>
                <w:sz w:val="18"/>
                <w:szCs w:val="22"/>
              </w:rPr>
              <w:t xml:space="preserve">.00 do </w:t>
            </w:r>
            <w:r w:rsidR="00FA0670">
              <w:rPr>
                <w:rFonts w:cs="Arial"/>
                <w:sz w:val="18"/>
                <w:szCs w:val="22"/>
              </w:rPr>
              <w:t>14.00</w:t>
            </w:r>
            <w:r w:rsidRPr="002C3350">
              <w:rPr>
                <w:rFonts w:cs="Arial"/>
                <w:sz w:val="18"/>
                <w:szCs w:val="22"/>
              </w:rPr>
              <w:t xml:space="preserve"> hod.</w:t>
            </w:r>
          </w:p>
        </w:tc>
        <w:tc>
          <w:tcPr>
            <w:tcW w:w="3536" w:type="dxa"/>
            <w:vAlign w:val="center"/>
          </w:tcPr>
          <w:p w14:paraId="190F2CBE" w14:textId="77777777" w:rsidR="004A2900" w:rsidRPr="002C3350" w:rsidRDefault="004A2900" w:rsidP="00B76EC4">
            <w:pPr>
              <w:pStyle w:val="ANormln"/>
              <w:jc w:val="left"/>
              <w:rPr>
                <w:rFonts w:cs="Arial"/>
              </w:rPr>
            </w:pPr>
          </w:p>
        </w:tc>
        <w:tc>
          <w:tcPr>
            <w:tcW w:w="1005" w:type="dxa"/>
            <w:vAlign w:val="center"/>
          </w:tcPr>
          <w:p w14:paraId="763431DD" w14:textId="77777777" w:rsidR="004A2900" w:rsidRPr="002C3350" w:rsidRDefault="004A2900" w:rsidP="00B76EC4">
            <w:pPr>
              <w:pStyle w:val="ANormln"/>
              <w:jc w:val="center"/>
              <w:rPr>
                <w:rFonts w:cs="Arial"/>
              </w:rPr>
            </w:pPr>
          </w:p>
        </w:tc>
      </w:tr>
      <w:tr w:rsidR="004A2900" w:rsidRPr="002C3350" w14:paraId="4215A76C" w14:textId="77777777" w:rsidTr="00F54F43">
        <w:tc>
          <w:tcPr>
            <w:tcW w:w="611" w:type="dxa"/>
            <w:vAlign w:val="center"/>
          </w:tcPr>
          <w:p w14:paraId="36908DC8" w14:textId="77777777" w:rsidR="00D3150B" w:rsidRPr="002C3350" w:rsidRDefault="00D3150B">
            <w:pPr>
              <w:pStyle w:val="ANormln"/>
              <w:numPr>
                <w:ilvl w:val="0"/>
                <w:numId w:val="4"/>
              </w:numPr>
              <w:spacing w:before="0"/>
              <w:ind w:left="0" w:firstLine="0"/>
              <w:jc w:val="left"/>
              <w:rPr>
                <w:rFonts w:cs="Arial"/>
              </w:rPr>
            </w:pPr>
          </w:p>
        </w:tc>
        <w:tc>
          <w:tcPr>
            <w:tcW w:w="3909" w:type="dxa"/>
            <w:vAlign w:val="center"/>
          </w:tcPr>
          <w:p w14:paraId="629C0F51" w14:textId="38DC0229" w:rsidR="004A2900" w:rsidRPr="002C3350" w:rsidRDefault="004A2900" w:rsidP="00B76EC4">
            <w:pPr>
              <w:jc w:val="left"/>
              <w:rPr>
                <w:rFonts w:cs="Arial"/>
                <w:sz w:val="18"/>
              </w:rPr>
            </w:pPr>
            <w:r w:rsidRPr="002C3350">
              <w:rPr>
                <w:rFonts w:cs="Arial"/>
                <w:sz w:val="18"/>
                <w:szCs w:val="22"/>
              </w:rPr>
              <w:t>Dodavatel se zavazuje poskytovat</w:t>
            </w:r>
            <w:r w:rsidR="001D4C76">
              <w:rPr>
                <w:rFonts w:cs="Arial"/>
                <w:sz w:val="18"/>
                <w:szCs w:val="22"/>
              </w:rPr>
              <w:t xml:space="preserve"> i </w:t>
            </w:r>
            <w:r w:rsidRPr="002C3350">
              <w:rPr>
                <w:rFonts w:cs="Arial"/>
                <w:sz w:val="18"/>
                <w:szCs w:val="22"/>
              </w:rPr>
              <w:t>osobní konzultace</w:t>
            </w:r>
            <w:r w:rsidR="001D4C76">
              <w:rPr>
                <w:rFonts w:cs="Arial"/>
                <w:sz w:val="18"/>
                <w:szCs w:val="22"/>
              </w:rPr>
              <w:t xml:space="preserve"> a </w:t>
            </w:r>
            <w:r w:rsidRPr="002C3350">
              <w:rPr>
                <w:rFonts w:cs="Arial"/>
                <w:sz w:val="18"/>
                <w:szCs w:val="22"/>
              </w:rPr>
              <w:t>školení na vyžádání Objednatele</w:t>
            </w:r>
            <w:r w:rsidR="001D4C76">
              <w:rPr>
                <w:rFonts w:cs="Arial"/>
                <w:sz w:val="18"/>
                <w:szCs w:val="22"/>
              </w:rPr>
              <w:t xml:space="preserve"> v </w:t>
            </w:r>
            <w:r w:rsidRPr="002C3350">
              <w:rPr>
                <w:rFonts w:cs="Arial"/>
                <w:sz w:val="18"/>
                <w:szCs w:val="22"/>
              </w:rPr>
              <w:t xml:space="preserve">době rutinního využívání </w:t>
            </w:r>
            <w:r w:rsidR="002C4BD2" w:rsidRPr="002C3350">
              <w:rPr>
                <w:rFonts w:cs="Arial"/>
                <w:sz w:val="18"/>
                <w:szCs w:val="22"/>
              </w:rPr>
              <w:t>předmětu veřejné zakázky</w:t>
            </w:r>
            <w:r w:rsidRPr="002C3350">
              <w:rPr>
                <w:rFonts w:cs="Arial"/>
                <w:sz w:val="18"/>
                <w:szCs w:val="22"/>
              </w:rPr>
              <w:t>.</w:t>
            </w:r>
          </w:p>
        </w:tc>
        <w:tc>
          <w:tcPr>
            <w:tcW w:w="3536" w:type="dxa"/>
            <w:vAlign w:val="center"/>
          </w:tcPr>
          <w:p w14:paraId="18047237" w14:textId="77777777" w:rsidR="004A2900" w:rsidRPr="002C3350" w:rsidRDefault="004A2900" w:rsidP="00B76EC4">
            <w:pPr>
              <w:pStyle w:val="ANormln"/>
              <w:jc w:val="left"/>
              <w:rPr>
                <w:rFonts w:cs="Arial"/>
              </w:rPr>
            </w:pPr>
          </w:p>
        </w:tc>
        <w:tc>
          <w:tcPr>
            <w:tcW w:w="1005" w:type="dxa"/>
            <w:vAlign w:val="center"/>
          </w:tcPr>
          <w:p w14:paraId="7D9E6F02" w14:textId="77777777" w:rsidR="004A2900" w:rsidRPr="002C3350" w:rsidRDefault="004A2900" w:rsidP="00B76EC4">
            <w:pPr>
              <w:pStyle w:val="ANormln"/>
              <w:jc w:val="center"/>
              <w:rPr>
                <w:rFonts w:cs="Arial"/>
              </w:rPr>
            </w:pPr>
          </w:p>
        </w:tc>
      </w:tr>
      <w:tr w:rsidR="004A2900" w:rsidRPr="002C3350" w14:paraId="5D2AC65A" w14:textId="77777777" w:rsidTr="00F54F43">
        <w:tc>
          <w:tcPr>
            <w:tcW w:w="611" w:type="dxa"/>
            <w:vAlign w:val="center"/>
          </w:tcPr>
          <w:p w14:paraId="53C4B246" w14:textId="77777777" w:rsidR="00D3150B" w:rsidRPr="002C3350" w:rsidRDefault="00D3150B">
            <w:pPr>
              <w:pStyle w:val="ANormln"/>
              <w:numPr>
                <w:ilvl w:val="0"/>
                <w:numId w:val="4"/>
              </w:numPr>
              <w:spacing w:before="0"/>
              <w:ind w:left="0" w:firstLine="0"/>
              <w:jc w:val="left"/>
              <w:rPr>
                <w:rFonts w:cs="Arial"/>
              </w:rPr>
            </w:pPr>
          </w:p>
        </w:tc>
        <w:tc>
          <w:tcPr>
            <w:tcW w:w="3909" w:type="dxa"/>
            <w:vAlign w:val="center"/>
          </w:tcPr>
          <w:p w14:paraId="3BF811AE" w14:textId="249CB455" w:rsidR="004A2900" w:rsidRPr="002C3350" w:rsidRDefault="004A2900" w:rsidP="00CC2B2E">
            <w:pPr>
              <w:jc w:val="left"/>
              <w:rPr>
                <w:rFonts w:cs="Arial"/>
                <w:sz w:val="18"/>
              </w:rPr>
            </w:pPr>
            <w:r w:rsidRPr="002C3350">
              <w:rPr>
                <w:rFonts w:cs="Arial"/>
                <w:sz w:val="18"/>
                <w:szCs w:val="22"/>
              </w:rPr>
              <w:t xml:space="preserve">Součástí technické podpory jsou také schůzky vedení projektu, po dobu </w:t>
            </w:r>
            <w:r w:rsidR="003565EB">
              <w:rPr>
                <w:rFonts w:cs="Arial"/>
                <w:sz w:val="18"/>
                <w:szCs w:val="22"/>
              </w:rPr>
              <w:t>podpory provozu</w:t>
            </w:r>
            <w:r w:rsidRPr="002C3350">
              <w:rPr>
                <w:rFonts w:cs="Arial"/>
                <w:sz w:val="18"/>
                <w:szCs w:val="22"/>
              </w:rPr>
              <w:t>,</w:t>
            </w:r>
            <w:r w:rsidR="001D4C76">
              <w:rPr>
                <w:rFonts w:cs="Arial"/>
                <w:sz w:val="18"/>
                <w:szCs w:val="22"/>
              </w:rPr>
              <w:t xml:space="preserve"> s </w:t>
            </w:r>
            <w:r w:rsidRPr="002C3350">
              <w:rPr>
                <w:rFonts w:cs="Arial"/>
                <w:sz w:val="18"/>
                <w:szCs w:val="22"/>
              </w:rPr>
              <w:t>cílem zajistit stabilní provoz informačního systému,</w:t>
            </w:r>
            <w:r w:rsidR="001D4C76">
              <w:rPr>
                <w:rFonts w:cs="Arial"/>
                <w:sz w:val="18"/>
                <w:szCs w:val="22"/>
              </w:rPr>
              <w:t xml:space="preserve"> a </w:t>
            </w:r>
            <w:r w:rsidRPr="002C3350">
              <w:rPr>
                <w:rFonts w:cs="Arial"/>
                <w:sz w:val="18"/>
                <w:szCs w:val="22"/>
              </w:rPr>
              <w:t>to</w:t>
            </w:r>
            <w:r w:rsidR="001D4C76">
              <w:rPr>
                <w:rFonts w:cs="Arial"/>
                <w:sz w:val="18"/>
                <w:szCs w:val="22"/>
              </w:rPr>
              <w:t xml:space="preserve"> v </w:t>
            </w:r>
            <w:r w:rsidRPr="002C3350">
              <w:rPr>
                <w:rFonts w:cs="Arial"/>
                <w:sz w:val="18"/>
                <w:szCs w:val="22"/>
              </w:rPr>
              <w:t>rozsahu minimálně jedenkrát za půl roku.</w:t>
            </w:r>
          </w:p>
        </w:tc>
        <w:tc>
          <w:tcPr>
            <w:tcW w:w="3536" w:type="dxa"/>
            <w:vAlign w:val="center"/>
          </w:tcPr>
          <w:p w14:paraId="36CB096B" w14:textId="77777777" w:rsidR="004A2900" w:rsidRPr="002C3350" w:rsidRDefault="004A2900" w:rsidP="00B76EC4">
            <w:pPr>
              <w:pStyle w:val="ANormln"/>
              <w:jc w:val="left"/>
              <w:rPr>
                <w:rFonts w:cs="Arial"/>
              </w:rPr>
            </w:pPr>
          </w:p>
        </w:tc>
        <w:tc>
          <w:tcPr>
            <w:tcW w:w="1005" w:type="dxa"/>
            <w:vAlign w:val="center"/>
          </w:tcPr>
          <w:p w14:paraId="2635131B" w14:textId="77777777" w:rsidR="004A2900" w:rsidRPr="002C3350" w:rsidRDefault="004A2900" w:rsidP="00B76EC4">
            <w:pPr>
              <w:pStyle w:val="ANormln"/>
              <w:jc w:val="center"/>
              <w:rPr>
                <w:rFonts w:cs="Arial"/>
              </w:rPr>
            </w:pPr>
          </w:p>
        </w:tc>
      </w:tr>
      <w:tr w:rsidR="00E601FB" w:rsidRPr="002C3350" w14:paraId="4F5FACE1" w14:textId="77777777" w:rsidTr="00E601FB">
        <w:tc>
          <w:tcPr>
            <w:tcW w:w="611" w:type="dxa"/>
            <w:tcBorders>
              <w:top w:val="single" w:sz="6" w:space="0" w:color="808080" w:themeColor="background1" w:themeShade="80"/>
              <w:left w:val="single" w:sz="4" w:space="0" w:color="808080" w:themeColor="background1" w:themeShade="80"/>
              <w:bottom w:val="single" w:sz="4" w:space="0" w:color="808080" w:themeColor="background1" w:themeShade="80"/>
              <w:right w:val="single" w:sz="6" w:space="0" w:color="808080" w:themeColor="background1" w:themeShade="80"/>
            </w:tcBorders>
            <w:vAlign w:val="center"/>
          </w:tcPr>
          <w:p w14:paraId="1F551FD6" w14:textId="77777777" w:rsidR="00E601FB" w:rsidRPr="002C3350" w:rsidRDefault="00E601FB" w:rsidP="0091445F">
            <w:pPr>
              <w:pStyle w:val="ANormln"/>
              <w:numPr>
                <w:ilvl w:val="0"/>
                <w:numId w:val="4"/>
              </w:numPr>
              <w:spacing w:before="0"/>
              <w:ind w:left="0" w:firstLine="0"/>
              <w:jc w:val="left"/>
              <w:rPr>
                <w:rFonts w:cs="Arial"/>
              </w:rPr>
            </w:pPr>
            <w:bookmarkStart w:id="165" w:name="_Toc484509419"/>
            <w:bookmarkStart w:id="166" w:name="_Toc410848048"/>
            <w:bookmarkStart w:id="167" w:name="_Ref146530769"/>
            <w:bookmarkStart w:id="168" w:name="_Ref146530774"/>
            <w:bookmarkEnd w:id="165"/>
          </w:p>
        </w:tc>
        <w:tc>
          <w:tcPr>
            <w:tcW w:w="3909"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vAlign w:val="center"/>
          </w:tcPr>
          <w:p w14:paraId="420FF640" w14:textId="77777777" w:rsidR="00E601FB" w:rsidRPr="006D3FCB" w:rsidRDefault="00E601FB" w:rsidP="0091445F">
            <w:pPr>
              <w:jc w:val="left"/>
              <w:rPr>
                <w:rFonts w:cs="Arial"/>
                <w:b/>
                <w:bCs/>
                <w:sz w:val="18"/>
                <w:szCs w:val="22"/>
              </w:rPr>
            </w:pPr>
            <w:r w:rsidRPr="006D3FCB">
              <w:rPr>
                <w:rFonts w:cs="Arial"/>
                <w:b/>
                <w:bCs/>
                <w:sz w:val="18"/>
                <w:szCs w:val="22"/>
              </w:rPr>
              <w:t xml:space="preserve">Rozsah předplacené servisní podpory provozu je do 3 hodin za měsíc. </w:t>
            </w:r>
          </w:p>
          <w:p w14:paraId="1FB322E5" w14:textId="0D052128" w:rsidR="00E601FB" w:rsidRPr="002C3350" w:rsidRDefault="00E601FB" w:rsidP="0091445F">
            <w:pPr>
              <w:jc w:val="left"/>
              <w:rPr>
                <w:rFonts w:cs="Arial"/>
                <w:sz w:val="18"/>
                <w:szCs w:val="22"/>
              </w:rPr>
            </w:pPr>
            <w:r w:rsidRPr="002C3350">
              <w:rPr>
                <w:rFonts w:cs="Arial"/>
                <w:sz w:val="18"/>
                <w:szCs w:val="22"/>
              </w:rPr>
              <w:t>Hodiny lze převádět mezi měsíci, převádět lze hodiny jen</w:t>
            </w:r>
            <w:r w:rsidR="001D4C76">
              <w:rPr>
                <w:rFonts w:cs="Arial"/>
                <w:sz w:val="18"/>
                <w:szCs w:val="22"/>
              </w:rPr>
              <w:t xml:space="preserve"> v </w:t>
            </w:r>
            <w:r w:rsidRPr="002C3350">
              <w:rPr>
                <w:rFonts w:cs="Arial"/>
                <w:sz w:val="18"/>
                <w:szCs w:val="22"/>
              </w:rPr>
              <w:t>rámci kalendářního roku.</w:t>
            </w:r>
          </w:p>
        </w:tc>
        <w:tc>
          <w:tcPr>
            <w:tcW w:w="3536"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tcBorders>
            <w:vAlign w:val="center"/>
          </w:tcPr>
          <w:p w14:paraId="364E6FFA" w14:textId="77777777" w:rsidR="00E601FB" w:rsidRPr="002C3350" w:rsidRDefault="00E601FB" w:rsidP="0091445F">
            <w:pPr>
              <w:pStyle w:val="ANormln"/>
              <w:jc w:val="left"/>
              <w:rPr>
                <w:rFonts w:cs="Arial"/>
              </w:rPr>
            </w:pPr>
          </w:p>
        </w:tc>
        <w:tc>
          <w:tcPr>
            <w:tcW w:w="1005"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4" w:space="0" w:color="808080" w:themeColor="background1" w:themeShade="80"/>
            </w:tcBorders>
            <w:vAlign w:val="center"/>
          </w:tcPr>
          <w:p w14:paraId="7A2A99EA" w14:textId="77777777" w:rsidR="00E601FB" w:rsidRPr="002C3350" w:rsidRDefault="00E601FB" w:rsidP="0091445F">
            <w:pPr>
              <w:pStyle w:val="ANormln"/>
              <w:jc w:val="center"/>
              <w:rPr>
                <w:rFonts w:cs="Arial"/>
              </w:rPr>
            </w:pPr>
          </w:p>
        </w:tc>
      </w:tr>
    </w:tbl>
    <w:p w14:paraId="4D0858D7" w14:textId="2ED1AC2B" w:rsidR="00181FFA" w:rsidRPr="002C3350" w:rsidRDefault="00181FFA" w:rsidP="000631E8">
      <w:pPr>
        <w:pStyle w:val="Nadpis2"/>
      </w:pPr>
      <w:bookmarkStart w:id="169" w:name="_Toc149130048"/>
      <w:r w:rsidRPr="002C3350">
        <w:t>Servisní podpora provozu</w:t>
      </w:r>
      <w:bookmarkEnd w:id="166"/>
      <w:r w:rsidRPr="002C3350">
        <w:t xml:space="preserve"> – SLA</w:t>
      </w:r>
      <w:bookmarkEnd w:id="167"/>
      <w:bookmarkEnd w:id="168"/>
      <w:bookmarkEnd w:id="169"/>
    </w:p>
    <w:p w14:paraId="54450A65" w14:textId="4EF55386" w:rsidR="00181FFA" w:rsidRPr="002C3350" w:rsidRDefault="00181FFA" w:rsidP="00181FFA">
      <w:pPr>
        <w:pStyle w:val="ANormln"/>
      </w:pPr>
      <w:r w:rsidRPr="002C3350">
        <w:t>Jedná se</w:t>
      </w:r>
      <w:r w:rsidR="001D4C76">
        <w:t xml:space="preserve"> o </w:t>
      </w:r>
      <w:r w:rsidRPr="002C3350">
        <w:t xml:space="preserve">servisní podporu provozu předmětu veřejné zakázky během doby </w:t>
      </w:r>
      <w:r w:rsidR="003565EB">
        <w:t>podpory provozu</w:t>
      </w:r>
      <w:r w:rsidRPr="002C3350">
        <w:t xml:space="preserve">. </w:t>
      </w:r>
    </w:p>
    <w:p w14:paraId="77AC99CF" w14:textId="77777777" w:rsidR="00181FFA" w:rsidRPr="002C3350" w:rsidRDefault="00181FFA" w:rsidP="00181FFA">
      <w:pPr>
        <w:pStyle w:val="ANormln"/>
      </w:pPr>
      <w:r w:rsidRPr="002C3350">
        <w:t xml:space="preserve">Předmětem projektu je dodávka servisní podpory provozu </w:t>
      </w:r>
      <w:r w:rsidRPr="002C3350">
        <w:rPr>
          <w:rFonts w:cs="Arial"/>
        </w:rPr>
        <w:t>předmětu veřejné zakázky</w:t>
      </w:r>
      <w:r w:rsidRPr="002C3350">
        <w:t xml:space="preserve">, aby byl zajištěn nepřetržitý funkční chod </w:t>
      </w:r>
      <w:r w:rsidRPr="002C3350">
        <w:rPr>
          <w:rFonts w:cs="Arial"/>
        </w:rPr>
        <w:t>předmětu veřejné zakázky</w:t>
      </w:r>
      <w:r w:rsidRPr="002C3350">
        <w:t xml:space="preserve">. </w:t>
      </w:r>
    </w:p>
    <w:p w14:paraId="098B5E9F" w14:textId="36AFA84E" w:rsidR="00181FFA" w:rsidRPr="002C3350" w:rsidRDefault="00181FFA" w:rsidP="00181FFA">
      <w:pPr>
        <w:pStyle w:val="ANormln"/>
      </w:pPr>
      <w:r w:rsidRPr="002C3350">
        <w:t>Zadavatel vyžaduje takový typ servisní podpory výrobce, při kterém bude schopen řešit servisní požadavky přes libovolnou servisní organizaci výrobce, stejně jako</w:t>
      </w:r>
      <w:r w:rsidR="001D4C76">
        <w:t xml:space="preserve"> u </w:t>
      </w:r>
      <w:r w:rsidRPr="002C3350">
        <w:t>výrobce přímo.</w:t>
      </w:r>
      <w:r w:rsidR="001D4C76">
        <w:t xml:space="preserve"> V </w:t>
      </w:r>
      <w:r w:rsidRPr="002C3350">
        <w:t xml:space="preserve">rámci služby podpory provozu Zadavatel požaduje poskytnutí software update. </w:t>
      </w:r>
    </w:p>
    <w:p w14:paraId="42B9B75A" w14:textId="4445D05A" w:rsidR="00181FFA" w:rsidRPr="002C3350" w:rsidRDefault="00181FFA" w:rsidP="00181FFA">
      <w:pPr>
        <w:pStyle w:val="ANormln"/>
      </w:pPr>
      <w:r w:rsidRPr="002C3350">
        <w:t xml:space="preserve">Linka zákaznické podpory pro </w:t>
      </w:r>
      <w:r w:rsidRPr="002C3350">
        <w:rPr>
          <w:rFonts w:cs="Arial"/>
        </w:rPr>
        <w:t>předmět veřejné zakázky</w:t>
      </w:r>
      <w:r w:rsidRPr="002C3350">
        <w:t xml:space="preserve"> bude dosažitelná prostřednictvím internetového portálu, emailu či telefonu. Požadavek </w:t>
      </w:r>
      <w:r w:rsidR="00CF38FF" w:rsidRPr="002C3350">
        <w:t xml:space="preserve">na </w:t>
      </w:r>
      <w:r w:rsidRPr="002C3350">
        <w:t xml:space="preserve">podporu </w:t>
      </w:r>
      <w:r w:rsidR="00172E54" w:rsidRPr="002C3350">
        <w:t>bud</w:t>
      </w:r>
      <w:r w:rsidR="00172E54">
        <w:t xml:space="preserve">ou </w:t>
      </w:r>
      <w:r w:rsidR="003D2064">
        <w:t>realizovat</w:t>
      </w:r>
      <w:r w:rsidRPr="002C3350">
        <w:t xml:space="preserve"> </w:t>
      </w:r>
      <w:r w:rsidR="00C8558E">
        <w:t>pověření pracovníci zadavatele</w:t>
      </w:r>
      <w:r w:rsidRPr="002C3350">
        <w:t>, kteří</w:t>
      </w:r>
      <w:r w:rsidR="001D4C76">
        <w:t xml:space="preserve"> v </w:t>
      </w:r>
      <w:r w:rsidRPr="002C3350">
        <w:t>případě výskytu problému kontaktují linku zákaznické podpory</w:t>
      </w:r>
      <w:r w:rsidR="001D4C76">
        <w:t xml:space="preserve"> a </w:t>
      </w:r>
      <w:r w:rsidRPr="002C3350">
        <w:t xml:space="preserve">následně pracují dle instrukcí. </w:t>
      </w:r>
    </w:p>
    <w:p w14:paraId="2B07E77C" w14:textId="4F5C4911" w:rsidR="00615174" w:rsidRDefault="00615174" w:rsidP="00615174">
      <w:pPr>
        <w:pStyle w:val="Nadpis2"/>
      </w:pPr>
      <w:bookmarkStart w:id="170" w:name="_Toc149130049"/>
      <w:r>
        <w:t>Rozsah servisní podpory provozu</w:t>
      </w:r>
      <w:bookmarkEnd w:id="170"/>
    </w:p>
    <w:p w14:paraId="69BBDD5F" w14:textId="5BDAB35B" w:rsidR="00181FFA" w:rsidRPr="002C3350" w:rsidRDefault="00181FFA" w:rsidP="00181FFA">
      <w:pPr>
        <w:pStyle w:val="ANormln"/>
      </w:pPr>
      <w:r w:rsidRPr="002C3350">
        <w:t xml:space="preserve">Servisní podpora </w:t>
      </w:r>
      <w:r w:rsidR="00615174">
        <w:t xml:space="preserve">provozu </w:t>
      </w:r>
      <w:r w:rsidRPr="002C3350">
        <w:t>je vyžadována</w:t>
      </w:r>
      <w:r w:rsidR="001D4C76">
        <w:t xml:space="preserve"> v </w:t>
      </w:r>
      <w:r w:rsidRPr="002C3350">
        <w:t xml:space="preserve">následujícím rozsahu: </w:t>
      </w:r>
    </w:p>
    <w:p w14:paraId="15AA912B" w14:textId="3770E62C" w:rsidR="00181FFA" w:rsidRPr="002C3350" w:rsidRDefault="00181FFA" w:rsidP="00181FFA">
      <w:pPr>
        <w:pStyle w:val="ANormln"/>
        <w:numPr>
          <w:ilvl w:val="0"/>
          <w:numId w:val="6"/>
        </w:numPr>
      </w:pPr>
      <w:r w:rsidRPr="002C3350">
        <w:t>Přímý přístup na technicko</w:t>
      </w:r>
      <w:r w:rsidR="001B37AC" w:rsidRPr="002C3350">
        <w:t>–</w:t>
      </w:r>
      <w:r w:rsidRPr="002C3350">
        <w:t xml:space="preserve">asistenční centrum výrobce za účelem čerpání technické podpory při odstraňování problémů </w:t>
      </w:r>
      <w:r w:rsidRPr="002C3350">
        <w:rPr>
          <w:rFonts w:cs="Arial"/>
        </w:rPr>
        <w:t>předmětu veřejné zakázky</w:t>
      </w:r>
      <w:r w:rsidRPr="002C3350">
        <w:t xml:space="preserve">. </w:t>
      </w:r>
    </w:p>
    <w:p w14:paraId="4B8FDB50" w14:textId="77777777" w:rsidR="00181FFA" w:rsidRPr="002C3350" w:rsidRDefault="00181FFA" w:rsidP="00181FFA">
      <w:pPr>
        <w:pStyle w:val="ANormln"/>
        <w:numPr>
          <w:ilvl w:val="0"/>
          <w:numId w:val="6"/>
        </w:numPr>
      </w:pPr>
      <w:r w:rsidRPr="002C3350">
        <w:t xml:space="preserve">Získat nárok na přímý přístup ke stažení aktuálního SW pro </w:t>
      </w:r>
      <w:r w:rsidRPr="002C3350">
        <w:rPr>
          <w:rFonts w:cs="Arial"/>
        </w:rPr>
        <w:t>předmět veřejné zakázky</w:t>
      </w:r>
      <w:r w:rsidRPr="002C3350">
        <w:t xml:space="preserve">. </w:t>
      </w:r>
    </w:p>
    <w:p w14:paraId="68DD6AD8" w14:textId="77777777" w:rsidR="00181FFA" w:rsidRPr="002C3350" w:rsidRDefault="00181FFA" w:rsidP="00181FFA">
      <w:pPr>
        <w:pStyle w:val="ANormln"/>
      </w:pPr>
      <w:r w:rsidRPr="002C3350">
        <w:t>Dodavatel zajistí služby zajišťující rutinní provoz systému:</w:t>
      </w:r>
    </w:p>
    <w:p w14:paraId="1158D80F" w14:textId="7918B3DF" w:rsidR="00181FFA" w:rsidRPr="002C3350" w:rsidRDefault="00181FFA" w:rsidP="00181FFA">
      <w:pPr>
        <w:pStyle w:val="ANormln"/>
        <w:numPr>
          <w:ilvl w:val="0"/>
          <w:numId w:val="6"/>
        </w:numPr>
      </w:pPr>
      <w:r w:rsidRPr="002C3350">
        <w:t>Provoz služby zákaznické podpory pro zadávání požadavků</w:t>
      </w:r>
      <w:r w:rsidR="001D4C76">
        <w:t xml:space="preserve"> a </w:t>
      </w:r>
      <w:r w:rsidRPr="002C3350">
        <w:t xml:space="preserve">provozních závad </w:t>
      </w:r>
      <w:r w:rsidRPr="002C3350">
        <w:rPr>
          <w:rFonts w:cs="Arial"/>
        </w:rPr>
        <w:t>předmětu veřejné zakázky</w:t>
      </w:r>
      <w:r w:rsidR="001D4C76">
        <w:t xml:space="preserve"> s </w:t>
      </w:r>
      <w:r w:rsidRPr="002C3350">
        <w:t>garantovanou dostupností služby</w:t>
      </w:r>
      <w:r w:rsidR="001D4C76">
        <w:t xml:space="preserve"> v </w:t>
      </w:r>
      <w:r w:rsidRPr="002C3350">
        <w:t xml:space="preserve">pracovní dny od </w:t>
      </w:r>
      <w:r w:rsidR="000E56AF" w:rsidRPr="002C3350">
        <w:t>8</w:t>
      </w:r>
      <w:r w:rsidRPr="002C3350">
        <w:t xml:space="preserve">:00 do </w:t>
      </w:r>
      <w:r w:rsidR="002356AB">
        <w:t>14</w:t>
      </w:r>
      <w:r w:rsidRPr="002C3350">
        <w:t>:00 hod.</w:t>
      </w:r>
    </w:p>
    <w:p w14:paraId="18656708" w14:textId="77777777" w:rsidR="00181FFA" w:rsidRPr="002C3350" w:rsidRDefault="00181FFA" w:rsidP="00181FFA">
      <w:pPr>
        <w:pStyle w:val="ANormln"/>
        <w:numPr>
          <w:ilvl w:val="0"/>
          <w:numId w:val="6"/>
        </w:numPr>
      </w:pPr>
      <w:r w:rsidRPr="002C3350">
        <w:t xml:space="preserve">Legislativní soulad dodaného </w:t>
      </w:r>
      <w:r w:rsidRPr="002C3350">
        <w:rPr>
          <w:rFonts w:cs="Arial"/>
        </w:rPr>
        <w:t>předmětu veřejné zakázky</w:t>
      </w:r>
      <w:r w:rsidRPr="002C3350">
        <w:t>.</w:t>
      </w:r>
    </w:p>
    <w:p w14:paraId="052E5E80" w14:textId="1D9885FC" w:rsidR="00181FFA" w:rsidRDefault="00181FFA" w:rsidP="00181FFA">
      <w:pPr>
        <w:pStyle w:val="ANormln"/>
        <w:numPr>
          <w:ilvl w:val="0"/>
          <w:numId w:val="6"/>
        </w:numPr>
      </w:pPr>
      <w:r w:rsidRPr="002C3350">
        <w:t>Garantovanou reakční dobu řešení požadavků na závadu</w:t>
      </w:r>
      <w:r w:rsidR="004820B7">
        <w:t xml:space="preserve"> nebo </w:t>
      </w:r>
      <w:r w:rsidR="004820B7" w:rsidRPr="00D42123">
        <w:t>námět na změnu</w:t>
      </w:r>
      <w:r w:rsidRPr="002C3350">
        <w:t xml:space="preserve"> </w:t>
      </w:r>
      <w:r w:rsidRPr="002C3350">
        <w:rPr>
          <w:rFonts w:cs="Arial"/>
        </w:rPr>
        <w:t>předmětu veřejné zakázky</w:t>
      </w:r>
      <w:r w:rsidR="004820B7">
        <w:rPr>
          <w:rFonts w:cs="Arial"/>
        </w:rPr>
        <w:t xml:space="preserve"> </w:t>
      </w:r>
      <w:r w:rsidR="004820B7">
        <w:t xml:space="preserve">dle kap. </w:t>
      </w:r>
      <w:r w:rsidR="004820B7">
        <w:fldChar w:fldCharType="begin"/>
      </w:r>
      <w:r w:rsidR="004820B7">
        <w:instrText xml:space="preserve"> REF _Ref146627556 \r \h </w:instrText>
      </w:r>
      <w:r w:rsidR="004820B7">
        <w:fldChar w:fldCharType="separate"/>
      </w:r>
      <w:r w:rsidR="00DE6966">
        <w:t>4.3</w:t>
      </w:r>
      <w:r w:rsidR="004820B7">
        <w:fldChar w:fldCharType="end"/>
      </w:r>
      <w:r w:rsidRPr="002C3350">
        <w:t>.</w:t>
      </w:r>
    </w:p>
    <w:p w14:paraId="1EC9C2CC" w14:textId="1FCF1ECC" w:rsidR="00615174" w:rsidRDefault="008E1C0F" w:rsidP="00615174">
      <w:pPr>
        <w:pStyle w:val="Nadpis3"/>
      </w:pPr>
      <w:bookmarkStart w:id="171" w:name="_Toc149130050"/>
      <w:r>
        <w:t xml:space="preserve">Servisní </w:t>
      </w:r>
      <w:r w:rsidR="00615174">
        <w:t xml:space="preserve">podpora </w:t>
      </w:r>
      <w:r>
        <w:t xml:space="preserve">provozu </w:t>
      </w:r>
      <w:r w:rsidR="00615174">
        <w:t>zahrnuje</w:t>
      </w:r>
      <w:bookmarkEnd w:id="171"/>
    </w:p>
    <w:p w14:paraId="3D42D910" w14:textId="5293E79E" w:rsidR="00615174" w:rsidRDefault="00615174" w:rsidP="00615174">
      <w:pPr>
        <w:pStyle w:val="Nadpis4"/>
      </w:pPr>
      <w:r>
        <w:t>Poskytování informací</w:t>
      </w:r>
    </w:p>
    <w:p w14:paraId="437FE41D" w14:textId="6495325F" w:rsidR="00615174" w:rsidRDefault="00615174" w:rsidP="0091445F">
      <w:pPr>
        <w:pStyle w:val="ANormln"/>
        <w:numPr>
          <w:ilvl w:val="0"/>
          <w:numId w:val="36"/>
        </w:numPr>
      </w:pPr>
      <w:r>
        <w:t>Pravidelné poskytování informací</w:t>
      </w:r>
      <w:r w:rsidR="001D4C76">
        <w:t xml:space="preserve"> o </w:t>
      </w:r>
      <w:r>
        <w:t>rozvoji stávajících</w:t>
      </w:r>
      <w:r w:rsidR="001D4C76">
        <w:t xml:space="preserve"> i </w:t>
      </w:r>
      <w:r>
        <w:t>nových modulů</w:t>
      </w:r>
      <w:r w:rsidR="001D4C76">
        <w:t xml:space="preserve"> a </w:t>
      </w:r>
      <w:r>
        <w:t xml:space="preserve">funkcí </w:t>
      </w:r>
      <w:r w:rsidRPr="002C3350">
        <w:t>předmětu veřejné zakázky</w:t>
      </w:r>
      <w:r>
        <w:t>.</w:t>
      </w:r>
    </w:p>
    <w:p w14:paraId="0B88B477" w14:textId="53472AA4" w:rsidR="00615174" w:rsidRDefault="00615174" w:rsidP="00615174">
      <w:pPr>
        <w:pStyle w:val="ANormln"/>
        <w:numPr>
          <w:ilvl w:val="0"/>
          <w:numId w:val="36"/>
        </w:numPr>
      </w:pPr>
      <w:r>
        <w:t>Poskytování nabídek</w:t>
      </w:r>
      <w:r w:rsidR="001D4C76">
        <w:t xml:space="preserve"> a </w:t>
      </w:r>
      <w:r>
        <w:t>předvedení nových modulů</w:t>
      </w:r>
      <w:r w:rsidR="001D4C76">
        <w:t xml:space="preserve"> a </w:t>
      </w:r>
      <w:r>
        <w:t xml:space="preserve">funkcí </w:t>
      </w:r>
      <w:r w:rsidRPr="002C3350">
        <w:t>předmětu veřejné zakázky</w:t>
      </w:r>
      <w:r>
        <w:t>.</w:t>
      </w:r>
    </w:p>
    <w:p w14:paraId="3A1BBCB2" w14:textId="48387760" w:rsidR="00615174" w:rsidRDefault="00615174" w:rsidP="00615174">
      <w:pPr>
        <w:pStyle w:val="Nadpis4"/>
      </w:pPr>
      <w:r>
        <w:t>Dodávky upgrade</w:t>
      </w:r>
    </w:p>
    <w:p w14:paraId="0758A61D" w14:textId="49AE4311" w:rsidR="00615174" w:rsidRDefault="00615174" w:rsidP="0091445F">
      <w:pPr>
        <w:pStyle w:val="ANormln"/>
        <w:numPr>
          <w:ilvl w:val="0"/>
          <w:numId w:val="36"/>
        </w:numPr>
      </w:pPr>
      <w:r>
        <w:t>Dodávání všech upgrade modulů</w:t>
      </w:r>
      <w:r w:rsidR="001D4C76">
        <w:t xml:space="preserve"> a </w:t>
      </w:r>
      <w:r>
        <w:t xml:space="preserve">funkcí </w:t>
      </w:r>
      <w:r w:rsidRPr="002C3350">
        <w:t>předmětu veřejné zakázky</w:t>
      </w:r>
      <w:r>
        <w:t>, které objednatel řádně užívá na základě této smlouvy. Tyto upgrade dodá zhotovitel objednateli bez zbytečného odkladu po vyhlášení legislativní změny nebo zvýšení funkcionality.</w:t>
      </w:r>
    </w:p>
    <w:p w14:paraId="37A2FBFF" w14:textId="38C4C351" w:rsidR="00615174" w:rsidRDefault="00615174" w:rsidP="00615174">
      <w:pPr>
        <w:pStyle w:val="ANormln"/>
        <w:numPr>
          <w:ilvl w:val="0"/>
          <w:numId w:val="36"/>
        </w:numPr>
      </w:pPr>
      <w:r>
        <w:t xml:space="preserve">Upgrade </w:t>
      </w:r>
      <w:r w:rsidRPr="002C3350">
        <w:t>předmětu veřejné zakázky</w:t>
      </w:r>
      <w:r>
        <w:t xml:space="preserve"> zůstává duševním vlastnictvím zhotovitele</w:t>
      </w:r>
      <w:r w:rsidR="001D4C76">
        <w:t xml:space="preserve"> a </w:t>
      </w:r>
      <w:r>
        <w:t>požívá ochrany dle autorského zákona</w:t>
      </w:r>
      <w:r w:rsidR="001D4C76">
        <w:t xml:space="preserve"> v </w:t>
      </w:r>
      <w:r>
        <w:t>souladu</w:t>
      </w:r>
      <w:r w:rsidR="001D4C76">
        <w:t xml:space="preserve"> s </w:t>
      </w:r>
      <w:r>
        <w:t>licenčními podmínkami.</w:t>
      </w:r>
    </w:p>
    <w:p w14:paraId="67A9D875" w14:textId="36D16AB0" w:rsidR="00615174" w:rsidRDefault="00615174" w:rsidP="00615174">
      <w:pPr>
        <w:pStyle w:val="Nadpis4"/>
      </w:pPr>
      <w:r>
        <w:t>Konzultační</w:t>
      </w:r>
      <w:r w:rsidR="001D4C76">
        <w:t xml:space="preserve"> a </w:t>
      </w:r>
      <w:r>
        <w:t>poradenská činnost</w:t>
      </w:r>
    </w:p>
    <w:p w14:paraId="3519D2B4" w14:textId="50DE4650" w:rsidR="00615174" w:rsidRDefault="00615174" w:rsidP="0091445F">
      <w:pPr>
        <w:pStyle w:val="ANormln"/>
        <w:numPr>
          <w:ilvl w:val="0"/>
          <w:numId w:val="36"/>
        </w:numPr>
      </w:pPr>
      <w:r>
        <w:t>Práce potřebné</w:t>
      </w:r>
      <w:r w:rsidR="001D4C76">
        <w:t xml:space="preserve"> k </w:t>
      </w:r>
      <w:r>
        <w:t>přizpůsobení</w:t>
      </w:r>
      <w:r w:rsidR="001D4C76">
        <w:t xml:space="preserve"> a </w:t>
      </w:r>
      <w:r>
        <w:t xml:space="preserve">parametrizaci </w:t>
      </w:r>
      <w:r w:rsidRPr="002C3350">
        <w:t>předmětu veřejné zakázky</w:t>
      </w:r>
      <w:r>
        <w:t>, metodická konzultace, analýza, konzultace specialisty, tvorba tiskových formulářů</w:t>
      </w:r>
      <w:r w:rsidR="001D4C76">
        <w:t xml:space="preserve"> a </w:t>
      </w:r>
      <w:r>
        <w:t xml:space="preserve">sestav, tvorba výstupů mimo informační systém (např. </w:t>
      </w:r>
      <w:r w:rsidR="001D4C76">
        <w:t xml:space="preserve">ve stávajícím </w:t>
      </w:r>
      <w:r>
        <w:t>MS Office), konzultace</w:t>
      </w:r>
      <w:r w:rsidR="001D4C76">
        <w:t xml:space="preserve"> k </w:t>
      </w:r>
      <w:r>
        <w:t>zakázkovým úpravám, práce</w:t>
      </w:r>
      <w:r w:rsidR="001D4C76">
        <w:t xml:space="preserve"> s </w:t>
      </w:r>
      <w:r>
        <w:t>daty (převody</w:t>
      </w:r>
      <w:r w:rsidR="001D4C76">
        <w:t xml:space="preserve"> a </w:t>
      </w:r>
      <w:r>
        <w:t xml:space="preserve">oprava dat), reinstalace </w:t>
      </w:r>
      <w:r w:rsidRPr="002C3350">
        <w:t>předmětu veřejné zakázky</w:t>
      </w:r>
      <w:r>
        <w:t>, školení ovládání systému</w:t>
      </w:r>
      <w:r w:rsidR="001D4C76">
        <w:t xml:space="preserve"> v </w:t>
      </w:r>
      <w:r>
        <w:t>místě objednatele.</w:t>
      </w:r>
    </w:p>
    <w:p w14:paraId="31180A9F" w14:textId="42A42C0C" w:rsidR="006760A6" w:rsidRDefault="00615174" w:rsidP="0091445F">
      <w:pPr>
        <w:pStyle w:val="ANormln"/>
        <w:numPr>
          <w:ilvl w:val="0"/>
          <w:numId w:val="36"/>
        </w:numPr>
      </w:pPr>
      <w:r>
        <w:t>Poskytování telefonických konzultací pověřeným zaměstnancům objednatele</w:t>
      </w:r>
      <w:r w:rsidR="001D4C76">
        <w:t xml:space="preserve"> v </w:t>
      </w:r>
      <w:r>
        <w:t>pracovní dny</w:t>
      </w:r>
      <w:r w:rsidR="001D4C76">
        <w:t xml:space="preserve"> v </w:t>
      </w:r>
      <w:r>
        <w:t>době od 8 do 14 hod prostřednictvím pracoviště</w:t>
      </w:r>
      <w:r w:rsidR="006760A6">
        <w:t xml:space="preserve"> </w:t>
      </w:r>
      <w:r>
        <w:t xml:space="preserve">Helpdesk, kontaktní údaje jsou uvedeny </w:t>
      </w:r>
      <w:r w:rsidR="006760A6">
        <w:t>ve smlouvě.</w:t>
      </w:r>
    </w:p>
    <w:p w14:paraId="71FDC4A8" w14:textId="77777777" w:rsidR="006760A6" w:rsidRDefault="006760A6" w:rsidP="0091445F">
      <w:pPr>
        <w:pStyle w:val="ANormln"/>
        <w:numPr>
          <w:ilvl w:val="0"/>
          <w:numId w:val="36"/>
        </w:numPr>
      </w:pPr>
      <w:r>
        <w:t>I</w:t>
      </w:r>
      <w:r w:rsidR="00615174">
        <w:t>nstalace upgrade</w:t>
      </w:r>
      <w:r>
        <w:t xml:space="preserve"> </w:t>
      </w:r>
      <w:r w:rsidRPr="002C3350">
        <w:t>předmětu veřejné zakázky</w:t>
      </w:r>
      <w:r w:rsidR="00615174">
        <w:t>, pokud je objednatelem vyžádána</w:t>
      </w:r>
      <w:r>
        <w:t>.</w:t>
      </w:r>
    </w:p>
    <w:p w14:paraId="2A2DE3DD" w14:textId="7456D3C3" w:rsidR="006760A6" w:rsidRDefault="006760A6" w:rsidP="0091445F">
      <w:pPr>
        <w:pStyle w:val="ANormln"/>
        <w:numPr>
          <w:ilvl w:val="0"/>
          <w:numId w:val="36"/>
        </w:numPr>
      </w:pPr>
      <w:r>
        <w:t>Z</w:t>
      </w:r>
      <w:r w:rsidR="00615174">
        <w:t xml:space="preserve">a konzultace </w:t>
      </w:r>
      <w:r>
        <w:t>nad rámec předplacené servisní podpory (3 hod/měsíc)</w:t>
      </w:r>
      <w:r w:rsidR="001D4C76">
        <w:t xml:space="preserve"> v </w:t>
      </w:r>
      <w:r w:rsidR="00615174">
        <w:t xml:space="preserve">místě objednatele </w:t>
      </w:r>
      <w:r>
        <w:t xml:space="preserve">nebo přes vzdálené připojení </w:t>
      </w:r>
      <w:r w:rsidR="00615174">
        <w:t>bude účtována minimálně jedna hodina,</w:t>
      </w:r>
      <w:r>
        <w:t xml:space="preserve"> </w:t>
      </w:r>
      <w:r w:rsidR="00615174">
        <w:t>poté každá další započatá půlhodina</w:t>
      </w:r>
      <w:r>
        <w:t>.</w:t>
      </w:r>
    </w:p>
    <w:p w14:paraId="34F1ECD4" w14:textId="1E661A6C" w:rsidR="006760A6" w:rsidRPr="00A2744D" w:rsidRDefault="006760A6" w:rsidP="006760A6">
      <w:pPr>
        <w:pStyle w:val="Nadpis4"/>
      </w:pPr>
      <w:r w:rsidRPr="00A2744D">
        <w:t>Legislativní podpora</w:t>
      </w:r>
    </w:p>
    <w:p w14:paraId="5187BBC1" w14:textId="74355F6F" w:rsidR="006760A6" w:rsidRPr="00A2744D" w:rsidRDefault="006760A6" w:rsidP="0091445F">
      <w:pPr>
        <w:pStyle w:val="ANormln"/>
        <w:numPr>
          <w:ilvl w:val="0"/>
          <w:numId w:val="36"/>
        </w:numPr>
      </w:pPr>
      <w:r w:rsidRPr="00A2744D">
        <w:t xml:space="preserve">dodaný </w:t>
      </w:r>
      <w:r w:rsidR="00A2744D">
        <w:t>předmět veřejné zakázky bude</w:t>
      </w:r>
      <w:r w:rsidR="001D4C76">
        <w:t xml:space="preserve"> v </w:t>
      </w:r>
      <w:r w:rsidRPr="00A2744D">
        <w:t>souladu</w:t>
      </w:r>
      <w:r w:rsidR="001D4C76">
        <w:t xml:space="preserve"> s </w:t>
      </w:r>
      <w:r w:rsidRPr="00A2744D">
        <w:t xml:space="preserve">aktuálním stavem </w:t>
      </w:r>
      <w:r w:rsidR="00A2744D">
        <w:t xml:space="preserve">legislativy </w:t>
      </w:r>
      <w:r w:rsidRPr="00A2744D">
        <w:t>České</w:t>
      </w:r>
      <w:r w:rsidR="00A2744D">
        <w:t xml:space="preserve"> </w:t>
      </w:r>
      <w:r w:rsidRPr="00A2744D">
        <w:t>republiky</w:t>
      </w:r>
      <w:r w:rsidR="00A2744D">
        <w:t>.</w:t>
      </w:r>
    </w:p>
    <w:p w14:paraId="57023C80" w14:textId="5D5DE76E" w:rsidR="00615174" w:rsidRDefault="006760A6" w:rsidP="0091445F">
      <w:pPr>
        <w:pStyle w:val="ANormln"/>
        <w:numPr>
          <w:ilvl w:val="0"/>
          <w:numId w:val="36"/>
        </w:numPr>
      </w:pPr>
      <w:r w:rsidRPr="00A2744D">
        <w:t xml:space="preserve">legislativní úpravou se rozumí úprava funkčnosti </w:t>
      </w:r>
      <w:r w:rsidR="00A2744D" w:rsidRPr="002C3350">
        <w:t>předmětu veřejné zakázky</w:t>
      </w:r>
      <w:r w:rsidRPr="00A2744D">
        <w:t>, kterou je</w:t>
      </w:r>
      <w:r w:rsidR="00A2744D">
        <w:t xml:space="preserve"> </w:t>
      </w:r>
      <w:r w:rsidRPr="00A2744D">
        <w:t>nutné provést, protože stávající funkcionalita by nutila zákazníka konat</w:t>
      </w:r>
      <w:r w:rsidR="001D4C76">
        <w:t xml:space="preserve"> v </w:t>
      </w:r>
      <w:r w:rsidRPr="00A2744D">
        <w:t>rozporu</w:t>
      </w:r>
      <w:r w:rsidR="001D4C76">
        <w:t xml:space="preserve"> s </w:t>
      </w:r>
      <w:r w:rsidRPr="00A2744D">
        <w:t>legislativ</w:t>
      </w:r>
      <w:r w:rsidR="00A2744D">
        <w:t>ou ČR.</w:t>
      </w:r>
    </w:p>
    <w:p w14:paraId="58797142" w14:textId="53576D9B" w:rsidR="003565EB" w:rsidRDefault="003565EB" w:rsidP="003565EB">
      <w:pPr>
        <w:pStyle w:val="Nadpis2"/>
      </w:pPr>
      <w:bookmarkStart w:id="172" w:name="_Ref146627556"/>
      <w:bookmarkStart w:id="173" w:name="_Toc149130051"/>
      <w:r>
        <w:t>Klasifikace závad</w:t>
      </w:r>
      <w:r w:rsidR="001D4C76">
        <w:t xml:space="preserve"> a </w:t>
      </w:r>
      <w:r>
        <w:t>reakční doby</w:t>
      </w:r>
      <w:bookmarkEnd w:id="172"/>
      <w:bookmarkEnd w:id="173"/>
    </w:p>
    <w:p w14:paraId="5EEBF7A4" w14:textId="1D57BFA4" w:rsidR="00181FFA" w:rsidRPr="002C3350" w:rsidRDefault="00181FFA" w:rsidP="00181FFA">
      <w:pPr>
        <w:pStyle w:val="ANormln"/>
      </w:pPr>
      <w:r w:rsidRPr="002C3350">
        <w:t xml:space="preserve">Závadou </w:t>
      </w:r>
      <w:r w:rsidRPr="002C3350">
        <w:rPr>
          <w:rFonts w:cs="Arial"/>
        </w:rPr>
        <w:t>předmětu veřejné zakázky</w:t>
      </w:r>
      <w:r w:rsidRPr="002C3350" w:rsidDel="001273B0">
        <w:t xml:space="preserve"> </w:t>
      </w:r>
      <w:r w:rsidRPr="002C3350">
        <w:t xml:space="preserve">řešení se rozumí jakýkoliv stav </w:t>
      </w:r>
      <w:r w:rsidRPr="002C3350">
        <w:rPr>
          <w:rFonts w:cs="Arial"/>
        </w:rPr>
        <w:t>předmětu veřejné zakázky</w:t>
      </w:r>
      <w:r w:rsidRPr="002C3350" w:rsidDel="001273B0">
        <w:t xml:space="preserve"> </w:t>
      </w:r>
      <w:r w:rsidRPr="002C3350">
        <w:t>znemožňující provoz dle dokumentace</w:t>
      </w:r>
      <w:r w:rsidR="001D4C76">
        <w:t xml:space="preserve"> k </w:t>
      </w:r>
      <w:r w:rsidRPr="002C3350">
        <w:rPr>
          <w:rFonts w:cs="Arial"/>
        </w:rPr>
        <w:t>předmětu veřejné zakázky</w:t>
      </w:r>
      <w:r w:rsidRPr="002C3350">
        <w:t>. Pro rozlišení urgentnosti závad bude využívána stupnice:</w:t>
      </w:r>
    </w:p>
    <w:p w14:paraId="1D882FB0" w14:textId="673FE741" w:rsidR="00181FFA" w:rsidRPr="002C3350" w:rsidRDefault="00181FFA" w:rsidP="00181FFA">
      <w:pPr>
        <w:pStyle w:val="ANormln"/>
        <w:numPr>
          <w:ilvl w:val="0"/>
          <w:numId w:val="7"/>
        </w:numPr>
      </w:pPr>
      <w:r w:rsidRPr="002C3350">
        <w:t>Kritická závada systému, jedná se</w:t>
      </w:r>
      <w:r w:rsidR="001D4C76">
        <w:t xml:space="preserve"> o </w:t>
      </w:r>
      <w:r w:rsidRPr="002C3350">
        <w:t xml:space="preserve">stav </w:t>
      </w:r>
      <w:r w:rsidRPr="002C3350">
        <w:rPr>
          <w:rFonts w:cs="Arial"/>
        </w:rPr>
        <w:t>předmětu veřejné zakázky</w:t>
      </w:r>
      <w:r w:rsidRPr="002C3350">
        <w:t>, kdy je znemožněna práce</w:t>
      </w:r>
      <w:r w:rsidR="001D4C76">
        <w:t xml:space="preserve"> s </w:t>
      </w:r>
      <w:r w:rsidRPr="002C3350">
        <w:rPr>
          <w:rFonts w:cs="Arial"/>
        </w:rPr>
        <w:t>předmětem veřejné zakázky</w:t>
      </w:r>
      <w:r w:rsidRPr="002C3350">
        <w:t xml:space="preserve">, nelze použít alternativní zásah. Součástí této závady je také nesoulad </w:t>
      </w:r>
      <w:r w:rsidRPr="002C3350">
        <w:rPr>
          <w:rFonts w:cs="Arial"/>
        </w:rPr>
        <w:t>předmětu veřejné zakázky</w:t>
      </w:r>
      <w:r w:rsidR="001D4C76">
        <w:t xml:space="preserve"> s </w:t>
      </w:r>
      <w:r w:rsidRPr="002C3350">
        <w:t>platnou legislativou.</w:t>
      </w:r>
    </w:p>
    <w:p w14:paraId="0C9A3600" w14:textId="672EF9D9" w:rsidR="00181FFA" w:rsidRPr="002C3350" w:rsidRDefault="00181FFA" w:rsidP="00181FFA">
      <w:pPr>
        <w:pStyle w:val="ANormln"/>
        <w:numPr>
          <w:ilvl w:val="0"/>
          <w:numId w:val="7"/>
        </w:numPr>
      </w:pPr>
      <w:r w:rsidRPr="002C3350">
        <w:t>Méně závažná závada systému, jedná se</w:t>
      </w:r>
      <w:r w:rsidR="001D4C76">
        <w:t xml:space="preserve"> o </w:t>
      </w:r>
      <w:r w:rsidRPr="002C3350">
        <w:t xml:space="preserve">stav </w:t>
      </w:r>
      <w:r w:rsidRPr="002C3350">
        <w:rPr>
          <w:rFonts w:cs="Arial"/>
        </w:rPr>
        <w:t>předmětu veřejné zakázky</w:t>
      </w:r>
      <w:r w:rsidRPr="002C3350">
        <w:t>, který lze dočasně překlenout jiným postupem koncového uživatele.</w:t>
      </w:r>
    </w:p>
    <w:p w14:paraId="13166748" w14:textId="332ED269" w:rsidR="00181FFA" w:rsidRDefault="00181FFA" w:rsidP="00181FFA">
      <w:pPr>
        <w:pStyle w:val="ANormln"/>
        <w:numPr>
          <w:ilvl w:val="0"/>
          <w:numId w:val="7"/>
        </w:numPr>
      </w:pPr>
      <w:r w:rsidRPr="002C3350">
        <w:t>Závada neohrožující funkčnost, námět na změnu, jedná se</w:t>
      </w:r>
      <w:r w:rsidR="001D4C76">
        <w:t xml:space="preserve"> o </w:t>
      </w:r>
      <w:r w:rsidRPr="002C3350">
        <w:t xml:space="preserve">stav </w:t>
      </w:r>
      <w:r w:rsidRPr="002C3350">
        <w:rPr>
          <w:rFonts w:cs="Arial"/>
        </w:rPr>
        <w:t>předmětu veřejné zakázky</w:t>
      </w:r>
      <w:r w:rsidRPr="002C3350">
        <w:t xml:space="preserve">, který je charakterizovaný požadavkem uživatele na změnu funkčnosti </w:t>
      </w:r>
      <w:r w:rsidRPr="002C3350">
        <w:rPr>
          <w:rFonts w:cs="Arial"/>
        </w:rPr>
        <w:t>předmětu veřejné zakázky</w:t>
      </w:r>
      <w:r w:rsidRPr="002C3350">
        <w:t>.</w:t>
      </w:r>
    </w:p>
    <w:p w14:paraId="5D85015B" w14:textId="11DDC384" w:rsidR="00181FFA" w:rsidRPr="002C3350" w:rsidRDefault="00181FFA" w:rsidP="00120459">
      <w:pPr>
        <w:pStyle w:val="Titulek"/>
        <w:keepNext/>
        <w:rPr>
          <w:rFonts w:cs="Arial"/>
        </w:rPr>
      </w:pPr>
      <w:bookmarkStart w:id="174" w:name="_Toc410848072"/>
      <w:bookmarkStart w:id="175" w:name="_Toc149130083"/>
      <w:r w:rsidRPr="002C3350">
        <w:rPr>
          <w:rFonts w:cs="Arial"/>
        </w:rPr>
        <w:t xml:space="preserve">Tabulka </w:t>
      </w:r>
      <w:r w:rsidRPr="002C3350">
        <w:rPr>
          <w:rFonts w:cs="Arial"/>
        </w:rPr>
        <w:fldChar w:fldCharType="begin"/>
      </w:r>
      <w:r w:rsidRPr="002C3350">
        <w:rPr>
          <w:rFonts w:cs="Arial"/>
        </w:rPr>
        <w:instrText xml:space="preserve"> SEQ Tabulka \* ARABIC </w:instrText>
      </w:r>
      <w:r w:rsidRPr="002C3350">
        <w:rPr>
          <w:rFonts w:cs="Arial"/>
        </w:rPr>
        <w:fldChar w:fldCharType="separate"/>
      </w:r>
      <w:r w:rsidR="00DE6966">
        <w:rPr>
          <w:rFonts w:cs="Arial"/>
          <w:noProof/>
        </w:rPr>
        <w:t>28</w:t>
      </w:r>
      <w:r w:rsidRPr="002C3350">
        <w:rPr>
          <w:rFonts w:cs="Arial"/>
        </w:rPr>
        <w:fldChar w:fldCharType="end"/>
      </w:r>
      <w:r w:rsidRPr="002C3350">
        <w:rPr>
          <w:rFonts w:cs="Arial"/>
        </w:rPr>
        <w:t>: Reakční doby pro řešení požadavků</w:t>
      </w:r>
      <w:bookmarkEnd w:id="174"/>
      <w:bookmarkEnd w:id="175"/>
    </w:p>
    <w:tbl>
      <w:tblPr>
        <w:tblW w:w="907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303"/>
        <w:gridCol w:w="2303"/>
        <w:gridCol w:w="2303"/>
        <w:gridCol w:w="2163"/>
      </w:tblGrid>
      <w:tr w:rsidR="00181FFA" w:rsidRPr="002C3350" w14:paraId="202C8A1C" w14:textId="77777777" w:rsidTr="00181FFA">
        <w:trPr>
          <w:jc w:val="center"/>
        </w:trPr>
        <w:tc>
          <w:tcPr>
            <w:tcW w:w="2303" w:type="dxa"/>
            <w:vAlign w:val="center"/>
          </w:tcPr>
          <w:p w14:paraId="5291F5D8" w14:textId="77777777" w:rsidR="00181FFA" w:rsidRPr="002C3350" w:rsidRDefault="00181FFA" w:rsidP="00120459">
            <w:pPr>
              <w:pStyle w:val="Bntext"/>
              <w:keepNext/>
              <w:spacing w:after="0"/>
              <w:jc w:val="center"/>
              <w:rPr>
                <w:b/>
                <w:sz w:val="18"/>
                <w:szCs w:val="24"/>
              </w:rPr>
            </w:pPr>
          </w:p>
        </w:tc>
        <w:tc>
          <w:tcPr>
            <w:tcW w:w="2303" w:type="dxa"/>
            <w:vAlign w:val="center"/>
          </w:tcPr>
          <w:p w14:paraId="44914DFD" w14:textId="77777777" w:rsidR="00181FFA" w:rsidRPr="002C3350" w:rsidRDefault="00181FFA" w:rsidP="00120459">
            <w:pPr>
              <w:pStyle w:val="ANormln"/>
              <w:keepNext/>
              <w:jc w:val="center"/>
              <w:rPr>
                <w:b/>
                <w:sz w:val="18"/>
              </w:rPr>
            </w:pPr>
            <w:r w:rsidRPr="002C3350">
              <w:rPr>
                <w:b/>
                <w:sz w:val="18"/>
              </w:rPr>
              <w:t>A: Kritická závada</w:t>
            </w:r>
          </w:p>
        </w:tc>
        <w:tc>
          <w:tcPr>
            <w:tcW w:w="2303" w:type="dxa"/>
            <w:vAlign w:val="center"/>
          </w:tcPr>
          <w:p w14:paraId="1569B9AE" w14:textId="77777777" w:rsidR="00181FFA" w:rsidRPr="002C3350" w:rsidRDefault="00181FFA" w:rsidP="00120459">
            <w:pPr>
              <w:pStyle w:val="ANormln"/>
              <w:keepNext/>
              <w:jc w:val="center"/>
              <w:rPr>
                <w:b/>
                <w:sz w:val="18"/>
              </w:rPr>
            </w:pPr>
            <w:r w:rsidRPr="002C3350">
              <w:rPr>
                <w:b/>
                <w:sz w:val="18"/>
              </w:rPr>
              <w:t>B: Méně závažná vada</w:t>
            </w:r>
          </w:p>
        </w:tc>
        <w:tc>
          <w:tcPr>
            <w:tcW w:w="2163" w:type="dxa"/>
            <w:vAlign w:val="center"/>
          </w:tcPr>
          <w:p w14:paraId="140508BA" w14:textId="77777777" w:rsidR="00181FFA" w:rsidRPr="002C3350" w:rsidRDefault="00181FFA" w:rsidP="00120459">
            <w:pPr>
              <w:pStyle w:val="ANormln"/>
              <w:keepNext/>
              <w:jc w:val="center"/>
              <w:rPr>
                <w:b/>
                <w:sz w:val="18"/>
              </w:rPr>
            </w:pPr>
            <w:r w:rsidRPr="002C3350">
              <w:rPr>
                <w:b/>
                <w:sz w:val="18"/>
              </w:rPr>
              <w:t>C: Závada neohrožující funkčnost, návrh na změnu</w:t>
            </w:r>
          </w:p>
        </w:tc>
      </w:tr>
      <w:tr w:rsidR="00181FFA" w:rsidRPr="002C3350" w14:paraId="14ABAB77" w14:textId="77777777" w:rsidTr="00F83642">
        <w:trPr>
          <w:trHeight w:val="907"/>
          <w:jc w:val="center"/>
        </w:trPr>
        <w:tc>
          <w:tcPr>
            <w:tcW w:w="2303" w:type="dxa"/>
            <w:vAlign w:val="center"/>
          </w:tcPr>
          <w:p w14:paraId="67BB1309" w14:textId="369037EC" w:rsidR="00181FFA" w:rsidRPr="002C3350" w:rsidRDefault="000E56AF" w:rsidP="00120459">
            <w:pPr>
              <w:pStyle w:val="ANormln"/>
              <w:keepNext/>
              <w:spacing w:before="0"/>
              <w:jc w:val="left"/>
            </w:pPr>
            <w:r w:rsidRPr="002C3350">
              <w:t xml:space="preserve">Příjem </w:t>
            </w:r>
            <w:r w:rsidR="00181FFA" w:rsidRPr="002C3350">
              <w:t>požadavku</w:t>
            </w:r>
          </w:p>
          <w:p w14:paraId="0ED62953" w14:textId="77777777" w:rsidR="00181FFA" w:rsidRPr="002C3350" w:rsidRDefault="00181FFA" w:rsidP="00120459">
            <w:pPr>
              <w:pStyle w:val="Bntext"/>
              <w:keepNext/>
              <w:spacing w:after="0"/>
              <w:jc w:val="left"/>
              <w:rPr>
                <w:sz w:val="20"/>
                <w:szCs w:val="24"/>
              </w:rPr>
            </w:pPr>
          </w:p>
        </w:tc>
        <w:tc>
          <w:tcPr>
            <w:tcW w:w="2303" w:type="dxa"/>
            <w:vAlign w:val="center"/>
          </w:tcPr>
          <w:p w14:paraId="48FBFB97" w14:textId="01B8257A" w:rsidR="00181FFA" w:rsidRPr="002C3350" w:rsidRDefault="00181FFA" w:rsidP="00120459">
            <w:pPr>
              <w:pStyle w:val="ANormln"/>
              <w:keepNext/>
              <w:spacing w:before="0"/>
              <w:jc w:val="left"/>
            </w:pPr>
            <w:r w:rsidRPr="002C3350">
              <w:t xml:space="preserve">Do </w:t>
            </w:r>
            <w:r w:rsidR="000A09CB" w:rsidRPr="002C3350">
              <w:t xml:space="preserve">1 </w:t>
            </w:r>
            <w:r w:rsidRPr="002C3350">
              <w:t>pracovní hodin</w:t>
            </w:r>
            <w:r w:rsidR="000A09CB" w:rsidRPr="002C3350">
              <w:t>y</w:t>
            </w:r>
            <w:r w:rsidRPr="002C3350">
              <w:t>,</w:t>
            </w:r>
            <w:r w:rsidR="001D4C76">
              <w:t xml:space="preserve"> v </w:t>
            </w:r>
            <w:r w:rsidRPr="002C3350">
              <w:t>pracovní dny od nahlášení požadavku.</w:t>
            </w:r>
          </w:p>
        </w:tc>
        <w:tc>
          <w:tcPr>
            <w:tcW w:w="2303" w:type="dxa"/>
            <w:vAlign w:val="center"/>
          </w:tcPr>
          <w:p w14:paraId="05EFB0AB" w14:textId="788BA926" w:rsidR="00181FFA" w:rsidRPr="002C3350" w:rsidRDefault="00181FFA" w:rsidP="00120459">
            <w:pPr>
              <w:pStyle w:val="ANormln"/>
              <w:keepNext/>
              <w:spacing w:before="0"/>
              <w:jc w:val="left"/>
            </w:pPr>
            <w:r w:rsidRPr="002C3350">
              <w:t>Do 8 pracovních hodin,</w:t>
            </w:r>
            <w:r w:rsidR="001D4C76">
              <w:t xml:space="preserve"> v </w:t>
            </w:r>
            <w:r w:rsidRPr="002C3350">
              <w:t>pracovní dny od nahlášení požadavku.</w:t>
            </w:r>
          </w:p>
        </w:tc>
        <w:tc>
          <w:tcPr>
            <w:tcW w:w="2163" w:type="dxa"/>
            <w:vAlign w:val="center"/>
          </w:tcPr>
          <w:p w14:paraId="5759374F" w14:textId="0E7A0772" w:rsidR="00181FFA" w:rsidRPr="002C3350" w:rsidRDefault="00181FFA" w:rsidP="00120459">
            <w:pPr>
              <w:pStyle w:val="ANormln"/>
              <w:keepNext/>
              <w:spacing w:before="0"/>
              <w:jc w:val="left"/>
            </w:pPr>
            <w:r w:rsidRPr="002C3350">
              <w:t>Do 5 pracovních dnů,</w:t>
            </w:r>
            <w:r w:rsidR="001D4C76">
              <w:t xml:space="preserve"> v </w:t>
            </w:r>
            <w:r w:rsidRPr="002C3350">
              <w:t>pracovní dny od nahlášení požadavku.</w:t>
            </w:r>
          </w:p>
        </w:tc>
      </w:tr>
      <w:tr w:rsidR="00181FFA" w:rsidRPr="002C3350" w14:paraId="6BA8D8DB" w14:textId="77777777" w:rsidTr="00F83642">
        <w:trPr>
          <w:trHeight w:val="907"/>
          <w:jc w:val="center"/>
        </w:trPr>
        <w:tc>
          <w:tcPr>
            <w:tcW w:w="2303" w:type="dxa"/>
            <w:vAlign w:val="center"/>
          </w:tcPr>
          <w:p w14:paraId="18DDBEF0" w14:textId="48215036" w:rsidR="00181FFA" w:rsidRPr="002C3350" w:rsidRDefault="000E56AF" w:rsidP="00120459">
            <w:pPr>
              <w:pStyle w:val="ANormln"/>
              <w:keepNext/>
              <w:spacing w:before="0"/>
              <w:jc w:val="left"/>
            </w:pPr>
            <w:r w:rsidRPr="002C3350">
              <w:t>Zahájení řešení požadavku</w:t>
            </w:r>
          </w:p>
        </w:tc>
        <w:tc>
          <w:tcPr>
            <w:tcW w:w="2303" w:type="dxa"/>
            <w:vAlign w:val="center"/>
          </w:tcPr>
          <w:p w14:paraId="0DF2B457" w14:textId="0D5AD2A2" w:rsidR="00181FFA" w:rsidRPr="002C3350" w:rsidRDefault="00181FFA" w:rsidP="00120459">
            <w:pPr>
              <w:pStyle w:val="ANormln"/>
              <w:keepNext/>
              <w:spacing w:before="0"/>
              <w:jc w:val="left"/>
            </w:pPr>
            <w:r w:rsidRPr="002C3350">
              <w:t xml:space="preserve">Do </w:t>
            </w:r>
            <w:r w:rsidR="0034285C" w:rsidRPr="002C3350">
              <w:t>6</w:t>
            </w:r>
            <w:r w:rsidR="000A09CB" w:rsidRPr="002C3350">
              <w:t xml:space="preserve"> </w:t>
            </w:r>
            <w:r w:rsidRPr="002C3350">
              <w:t>pracovních hodin,</w:t>
            </w:r>
            <w:r w:rsidR="001D4C76">
              <w:t xml:space="preserve"> v </w:t>
            </w:r>
            <w:r w:rsidRPr="002C3350">
              <w:t>pracovní dny od nahlášení požadavku.</w:t>
            </w:r>
          </w:p>
        </w:tc>
        <w:tc>
          <w:tcPr>
            <w:tcW w:w="2303" w:type="dxa"/>
            <w:vAlign w:val="center"/>
          </w:tcPr>
          <w:p w14:paraId="32FD1518" w14:textId="2F333734" w:rsidR="00181FFA" w:rsidRPr="002C3350" w:rsidRDefault="00181FFA" w:rsidP="00120459">
            <w:pPr>
              <w:pStyle w:val="ANormln"/>
              <w:keepNext/>
              <w:spacing w:before="0"/>
              <w:jc w:val="left"/>
            </w:pPr>
            <w:r w:rsidRPr="002C3350">
              <w:t>Do 5 pracovních dnů,</w:t>
            </w:r>
            <w:r w:rsidR="001D4C76">
              <w:t xml:space="preserve"> v </w:t>
            </w:r>
            <w:r w:rsidRPr="002C3350">
              <w:t>pracovní dny od nahlášení požadavku.</w:t>
            </w:r>
          </w:p>
        </w:tc>
        <w:tc>
          <w:tcPr>
            <w:tcW w:w="2163" w:type="dxa"/>
            <w:vAlign w:val="center"/>
          </w:tcPr>
          <w:p w14:paraId="321F08FE" w14:textId="6598CB3B" w:rsidR="00181FFA" w:rsidRPr="002C3350" w:rsidRDefault="00181FFA" w:rsidP="00120459">
            <w:pPr>
              <w:pStyle w:val="ANormln"/>
              <w:keepNext/>
              <w:spacing w:before="0"/>
              <w:jc w:val="left"/>
            </w:pPr>
            <w:r w:rsidRPr="002C3350">
              <w:t>Do 10 pracovních dnů,</w:t>
            </w:r>
            <w:r w:rsidR="001D4C76">
              <w:t xml:space="preserve"> v </w:t>
            </w:r>
            <w:r w:rsidRPr="002C3350">
              <w:t>pracovní dny od zapsání nahlášení požadavku.</w:t>
            </w:r>
          </w:p>
        </w:tc>
      </w:tr>
      <w:tr w:rsidR="00181FFA" w:rsidRPr="002C3350" w14:paraId="239D4B6F" w14:textId="77777777" w:rsidTr="00F83642">
        <w:trPr>
          <w:trHeight w:val="907"/>
          <w:jc w:val="center"/>
        </w:trPr>
        <w:tc>
          <w:tcPr>
            <w:tcW w:w="2303" w:type="dxa"/>
            <w:vAlign w:val="center"/>
          </w:tcPr>
          <w:p w14:paraId="47942891" w14:textId="77777777" w:rsidR="00181FFA" w:rsidRPr="002C3350" w:rsidRDefault="00181FFA" w:rsidP="00120459">
            <w:pPr>
              <w:pStyle w:val="ANormln"/>
              <w:keepNext/>
              <w:spacing w:before="0"/>
              <w:jc w:val="left"/>
            </w:pPr>
            <w:r w:rsidRPr="002C3350">
              <w:t>Úplné vyřešení požadavku</w:t>
            </w:r>
          </w:p>
        </w:tc>
        <w:tc>
          <w:tcPr>
            <w:tcW w:w="2303" w:type="dxa"/>
            <w:vAlign w:val="center"/>
          </w:tcPr>
          <w:p w14:paraId="19E528CE" w14:textId="770DE9A4" w:rsidR="00181FFA" w:rsidRPr="002C3350" w:rsidRDefault="00181FFA" w:rsidP="00120459">
            <w:pPr>
              <w:pStyle w:val="ANormln"/>
              <w:keepNext/>
              <w:spacing w:before="0"/>
              <w:jc w:val="left"/>
            </w:pPr>
            <w:r w:rsidRPr="002C3350">
              <w:t>Do 3 pracovních dnů, od nahlášení požadavku.</w:t>
            </w:r>
          </w:p>
        </w:tc>
        <w:tc>
          <w:tcPr>
            <w:tcW w:w="2303" w:type="dxa"/>
            <w:vAlign w:val="center"/>
          </w:tcPr>
          <w:p w14:paraId="075B306B" w14:textId="3442A603" w:rsidR="00181FFA" w:rsidRPr="002C3350" w:rsidRDefault="00181FFA" w:rsidP="00120459">
            <w:pPr>
              <w:pStyle w:val="ANormln"/>
              <w:keepNext/>
              <w:spacing w:before="0"/>
              <w:jc w:val="left"/>
            </w:pPr>
            <w:r w:rsidRPr="002C3350">
              <w:t>Do 10 pracovních dnů,</w:t>
            </w:r>
            <w:r w:rsidR="001D4C76">
              <w:t xml:space="preserve"> v </w:t>
            </w:r>
            <w:r w:rsidRPr="002C3350">
              <w:t>pracovní dny od nahlášení požadavku.</w:t>
            </w:r>
          </w:p>
        </w:tc>
        <w:tc>
          <w:tcPr>
            <w:tcW w:w="2163" w:type="dxa"/>
            <w:vAlign w:val="center"/>
          </w:tcPr>
          <w:p w14:paraId="505D3A95" w14:textId="0009E44F" w:rsidR="00181FFA" w:rsidRPr="002C3350" w:rsidRDefault="00181FFA" w:rsidP="00120459">
            <w:pPr>
              <w:pStyle w:val="ANormln"/>
              <w:keepNext/>
              <w:spacing w:before="0"/>
              <w:jc w:val="left"/>
            </w:pPr>
            <w:r w:rsidRPr="002C3350">
              <w:t>Do 30 pracovních dnů,</w:t>
            </w:r>
            <w:r w:rsidR="001D4C76">
              <w:t xml:space="preserve"> v </w:t>
            </w:r>
            <w:r w:rsidRPr="002C3350">
              <w:t>pracovní dny od nahlášení požadavku.</w:t>
            </w:r>
          </w:p>
        </w:tc>
      </w:tr>
    </w:tbl>
    <w:p w14:paraId="5EA327DD" w14:textId="3A04634C" w:rsidR="004A2900" w:rsidRPr="002C3350" w:rsidRDefault="004A2900" w:rsidP="00182649">
      <w:pPr>
        <w:pStyle w:val="Nadpis1"/>
      </w:pPr>
      <w:bookmarkStart w:id="176" w:name="_Toc149130052"/>
      <w:r w:rsidRPr="002C3350">
        <w:t>Podmínky předání</w:t>
      </w:r>
      <w:r w:rsidR="001D4C76">
        <w:t xml:space="preserve"> a </w:t>
      </w:r>
      <w:r w:rsidRPr="002C3350">
        <w:t>převzetí – akceptace</w:t>
      </w:r>
      <w:bookmarkEnd w:id="160"/>
      <w:bookmarkEnd w:id="176"/>
    </w:p>
    <w:p w14:paraId="343D2A78" w14:textId="51E7A8DE" w:rsidR="004A2900" w:rsidRPr="002C3350" w:rsidRDefault="004A2900" w:rsidP="00182649">
      <w:pPr>
        <w:rPr>
          <w:rFonts w:cs="Arial"/>
        </w:rPr>
      </w:pPr>
      <w:r w:rsidRPr="002C3350">
        <w:rPr>
          <w:rFonts w:cs="Arial"/>
        </w:rPr>
        <w:t>Předání</w:t>
      </w:r>
      <w:r w:rsidR="001D4C76">
        <w:rPr>
          <w:rFonts w:cs="Arial"/>
        </w:rPr>
        <w:t xml:space="preserve"> a </w:t>
      </w:r>
      <w:r w:rsidRPr="002C3350">
        <w:rPr>
          <w:rFonts w:cs="Arial"/>
        </w:rPr>
        <w:t>převzetí bude provedeno na základě akceptačního protokolu, ve kterém budou zaznamenány výsledky splnění předmětu smlouvy</w:t>
      </w:r>
      <w:r w:rsidR="001D4C76">
        <w:rPr>
          <w:rFonts w:cs="Arial"/>
        </w:rPr>
        <w:t xml:space="preserve"> o </w:t>
      </w:r>
      <w:r w:rsidRPr="002C3350">
        <w:rPr>
          <w:rFonts w:cs="Arial"/>
        </w:rPr>
        <w:t xml:space="preserve">dílo: </w:t>
      </w:r>
    </w:p>
    <w:p w14:paraId="299307A0" w14:textId="01B255EA" w:rsidR="00201FB0" w:rsidRPr="002C3350" w:rsidRDefault="00201FB0" w:rsidP="00C06474">
      <w:pPr>
        <w:pStyle w:val="Odstavecseseznamem"/>
        <w:numPr>
          <w:ilvl w:val="0"/>
          <w:numId w:val="8"/>
        </w:numPr>
      </w:pPr>
      <w:r w:rsidRPr="002C3350">
        <w:t xml:space="preserve">Dodávka </w:t>
      </w:r>
      <w:r w:rsidR="00181FFA" w:rsidRPr="002C3350">
        <w:t xml:space="preserve">předmětu plnění </w:t>
      </w:r>
      <w:r w:rsidRPr="002C3350">
        <w:t>dle smlouvy</w:t>
      </w:r>
      <w:r w:rsidR="001D4C76">
        <w:t xml:space="preserve"> o </w:t>
      </w:r>
      <w:r w:rsidRPr="002C3350">
        <w:t>dílo;</w:t>
      </w:r>
    </w:p>
    <w:p w14:paraId="08984A4A" w14:textId="49C44EA8" w:rsidR="00D3150B" w:rsidRPr="002C3350" w:rsidRDefault="004A2900" w:rsidP="00C06474">
      <w:pPr>
        <w:pStyle w:val="Odstavecseseznamem"/>
        <w:numPr>
          <w:ilvl w:val="0"/>
          <w:numId w:val="8"/>
        </w:numPr>
        <w:rPr>
          <w:rFonts w:cs="Arial"/>
        </w:rPr>
      </w:pPr>
      <w:r w:rsidRPr="002C3350">
        <w:rPr>
          <w:rFonts w:cs="Arial"/>
        </w:rPr>
        <w:t xml:space="preserve">Dodávka technické dokumentace skutečného </w:t>
      </w:r>
      <w:r w:rsidRPr="002C3350">
        <w:t>provedení díla</w:t>
      </w:r>
      <w:r w:rsidR="007636E4" w:rsidRPr="002C3350">
        <w:t xml:space="preserve"> (tj. administrátorská</w:t>
      </w:r>
      <w:r w:rsidR="001D4C76">
        <w:t xml:space="preserve"> a </w:t>
      </w:r>
      <w:r w:rsidR="007636E4" w:rsidRPr="002C3350">
        <w:t>uživatelská dokumentace)</w:t>
      </w:r>
      <w:r w:rsidRPr="002C3350">
        <w:rPr>
          <w:rFonts w:cs="Arial"/>
        </w:rPr>
        <w:t>;</w:t>
      </w:r>
    </w:p>
    <w:p w14:paraId="55669F18" w14:textId="6F5ADA40" w:rsidR="00D3150B" w:rsidRPr="002C3350" w:rsidRDefault="003E68F6" w:rsidP="00C06474">
      <w:pPr>
        <w:pStyle w:val="Odstavecseseznamem"/>
        <w:numPr>
          <w:ilvl w:val="0"/>
          <w:numId w:val="8"/>
        </w:numPr>
      </w:pPr>
      <w:r w:rsidRPr="002C3350">
        <w:t>Protokol</w:t>
      </w:r>
      <w:r w:rsidR="001D4C76">
        <w:t xml:space="preserve"> o </w:t>
      </w:r>
      <w:r w:rsidRPr="002C3350">
        <w:t xml:space="preserve">úspěšném </w:t>
      </w:r>
      <w:r w:rsidR="004A2900" w:rsidRPr="002C3350">
        <w:t>provedení akceptačních testů.</w:t>
      </w:r>
    </w:p>
    <w:p w14:paraId="5CF24DFC" w14:textId="77777777" w:rsidR="004A2900" w:rsidRPr="002C3350" w:rsidRDefault="004A2900" w:rsidP="00182649">
      <w:pPr>
        <w:rPr>
          <w:rFonts w:cs="Arial"/>
        </w:rPr>
      </w:pPr>
    </w:p>
    <w:p w14:paraId="56A69676" w14:textId="2EF44F6F" w:rsidR="004A2900" w:rsidRPr="002C3350" w:rsidRDefault="004A2900" w:rsidP="00182649">
      <w:pPr>
        <w:rPr>
          <w:rFonts w:cs="Arial"/>
        </w:rPr>
      </w:pPr>
      <w:r w:rsidRPr="002C3350">
        <w:rPr>
          <w:rFonts w:cs="Arial"/>
        </w:rPr>
        <w:t>Rozsah akceptačních testů je stanoven ve smlouvě</w:t>
      </w:r>
      <w:r w:rsidR="001D4C76">
        <w:rPr>
          <w:rFonts w:cs="Arial"/>
        </w:rPr>
        <w:t xml:space="preserve"> o </w:t>
      </w:r>
      <w:r w:rsidRPr="002C3350">
        <w:rPr>
          <w:rFonts w:cs="Arial"/>
        </w:rPr>
        <w:t>dílo</w:t>
      </w:r>
      <w:r w:rsidR="001D4C76">
        <w:rPr>
          <w:rFonts w:cs="Arial"/>
        </w:rPr>
        <w:t xml:space="preserve"> v </w:t>
      </w:r>
      <w:r w:rsidRPr="002C3350">
        <w:rPr>
          <w:rFonts w:cs="Arial"/>
        </w:rPr>
        <w:t>příloze č. 3 ZD.</w:t>
      </w:r>
    </w:p>
    <w:p w14:paraId="4FE70582" w14:textId="77777777" w:rsidR="004A2900" w:rsidRPr="002C3350" w:rsidRDefault="004A2900" w:rsidP="00181FFA">
      <w:pPr>
        <w:pStyle w:val="Nadpis1"/>
      </w:pPr>
      <w:bookmarkStart w:id="177" w:name="_Toc484509421"/>
      <w:bookmarkStart w:id="178" w:name="_Toc410848047"/>
      <w:bookmarkStart w:id="179" w:name="_Toc149130053"/>
      <w:bookmarkEnd w:id="177"/>
      <w:r w:rsidRPr="002C3350">
        <w:t>Záruka</w:t>
      </w:r>
      <w:bookmarkEnd w:id="178"/>
      <w:bookmarkEnd w:id="179"/>
    </w:p>
    <w:p w14:paraId="6CCB217E" w14:textId="59184EEA" w:rsidR="007C23F8" w:rsidRPr="002C3350" w:rsidRDefault="007C23F8" w:rsidP="007C23F8">
      <w:pPr>
        <w:pStyle w:val="ANormln"/>
      </w:pPr>
      <w:r w:rsidRPr="002C3350">
        <w:t>V návrhu smlouvy</w:t>
      </w:r>
      <w:r w:rsidR="00180513" w:rsidRPr="002C3350">
        <w:t xml:space="preserve"> </w:t>
      </w:r>
      <w:r w:rsidRPr="002C3350">
        <w:t>se účastník zaváže poskytnout záruční lhůty</w:t>
      </w:r>
      <w:r w:rsidR="001D4C76">
        <w:t xml:space="preserve"> v </w:t>
      </w:r>
      <w:r w:rsidRPr="002C3350">
        <w:t xml:space="preserve">délce nejméně </w:t>
      </w:r>
      <w:r w:rsidR="004820B7">
        <w:rPr>
          <w:b/>
        </w:rPr>
        <w:t>24</w:t>
      </w:r>
      <w:r w:rsidRPr="002C3350">
        <w:rPr>
          <w:b/>
        </w:rPr>
        <w:t xml:space="preserve"> měsíců</w:t>
      </w:r>
      <w:r w:rsidRPr="002C3350">
        <w:t xml:space="preserve"> na předmět veřejné zakázky.</w:t>
      </w:r>
    </w:p>
    <w:p w14:paraId="47D0D3BD" w14:textId="77777777" w:rsidR="004A2900" w:rsidRPr="002C3350" w:rsidRDefault="004A2900" w:rsidP="00182649">
      <w:pPr>
        <w:pStyle w:val="ANormln"/>
      </w:pPr>
      <w:r w:rsidRPr="002C3350">
        <w:t>Záruka za jakost díla bude realizována dodavatelem, případně prostřednictvím odpovídajícího servisního kanálu výrobce.</w:t>
      </w:r>
    </w:p>
    <w:p w14:paraId="3157C1F8" w14:textId="48F3D1DF" w:rsidR="004A2900" w:rsidRPr="002C3350" w:rsidRDefault="004A2900" w:rsidP="00182649">
      <w:pPr>
        <w:pStyle w:val="ANormln"/>
      </w:pPr>
      <w:r w:rsidRPr="002C3350">
        <w:t>Záruka se nevztahuje na</w:t>
      </w:r>
      <w:r w:rsidR="00BA47FC" w:rsidRPr="002C3350">
        <w:t xml:space="preserve"> vady způsobené</w:t>
      </w:r>
      <w:r w:rsidRPr="002C3350">
        <w:t>:</w:t>
      </w:r>
    </w:p>
    <w:p w14:paraId="0EB90570" w14:textId="353E42CC" w:rsidR="009E44AC" w:rsidRPr="002C3350" w:rsidRDefault="009E44AC" w:rsidP="009E44AC">
      <w:pPr>
        <w:pStyle w:val="ANormln"/>
        <w:numPr>
          <w:ilvl w:val="0"/>
          <w:numId w:val="5"/>
        </w:numPr>
      </w:pPr>
      <w:r w:rsidRPr="002C3350">
        <w:t>neodborným zacházením nebo nedodržením návodu</w:t>
      </w:r>
      <w:r w:rsidR="001D4C76">
        <w:t xml:space="preserve"> k </w:t>
      </w:r>
      <w:r w:rsidRPr="002C3350">
        <w:t>obsluze;</w:t>
      </w:r>
    </w:p>
    <w:p w14:paraId="2AAD974F" w14:textId="383D24FD" w:rsidR="009E44AC" w:rsidRPr="002C3350" w:rsidRDefault="009E44AC" w:rsidP="009E44AC">
      <w:pPr>
        <w:pStyle w:val="ANormln"/>
        <w:numPr>
          <w:ilvl w:val="0"/>
          <w:numId w:val="5"/>
        </w:numPr>
      </w:pPr>
      <w:r w:rsidRPr="002C3350">
        <w:t>nesprávnými podklady nebo informacemi objednatele;</w:t>
      </w:r>
    </w:p>
    <w:p w14:paraId="6BF838BE" w14:textId="298F9B8D" w:rsidR="009E44AC" w:rsidRPr="002C3350" w:rsidRDefault="001B37AC" w:rsidP="009E44AC">
      <w:pPr>
        <w:pStyle w:val="ANormln"/>
        <w:numPr>
          <w:ilvl w:val="0"/>
          <w:numId w:val="5"/>
        </w:numPr>
        <w:rPr>
          <w:b/>
        </w:rPr>
      </w:pPr>
      <w:r w:rsidRPr="002C3350">
        <w:t>v </w:t>
      </w:r>
      <w:r w:rsidR="009E44AC" w:rsidRPr="002C3350">
        <w:t>důsledku nesprávnosti dat vkládaných do informačního systému objednatele přímo objednatelem</w:t>
      </w:r>
      <w:r w:rsidR="009E44AC" w:rsidRPr="002C3350">
        <w:rPr>
          <w:b/>
        </w:rPr>
        <w:t>.</w:t>
      </w:r>
    </w:p>
    <w:p w14:paraId="2CA5AF36" w14:textId="77777777" w:rsidR="004A2900" w:rsidRPr="002C3350" w:rsidRDefault="004A2900" w:rsidP="00397065"/>
    <w:p w14:paraId="6B3F6A87" w14:textId="77777777" w:rsidR="004A2900" w:rsidRPr="002C3350" w:rsidRDefault="004A2900" w:rsidP="0019197D">
      <w:pPr>
        <w:pStyle w:val="Nadpis1"/>
      </w:pPr>
      <w:bookmarkStart w:id="180" w:name="_Toc257577453"/>
      <w:bookmarkStart w:id="181" w:name="_Toc257577477"/>
      <w:bookmarkStart w:id="182" w:name="_Toc257577638"/>
      <w:bookmarkStart w:id="183" w:name="_Toc257577454"/>
      <w:bookmarkStart w:id="184" w:name="_Toc257577478"/>
      <w:bookmarkStart w:id="185" w:name="_Toc257577639"/>
      <w:bookmarkStart w:id="186" w:name="_Toc257577455"/>
      <w:bookmarkStart w:id="187" w:name="_Toc257577479"/>
      <w:bookmarkStart w:id="188" w:name="_Toc257577640"/>
      <w:bookmarkStart w:id="189" w:name="_Toc273666829"/>
      <w:bookmarkStart w:id="190" w:name="_Toc270504585"/>
      <w:bookmarkStart w:id="191" w:name="_Toc149130054"/>
      <w:bookmarkEnd w:id="180"/>
      <w:bookmarkEnd w:id="181"/>
      <w:bookmarkEnd w:id="182"/>
      <w:bookmarkEnd w:id="183"/>
      <w:bookmarkEnd w:id="184"/>
      <w:bookmarkEnd w:id="185"/>
      <w:bookmarkEnd w:id="186"/>
      <w:bookmarkEnd w:id="187"/>
      <w:bookmarkEnd w:id="188"/>
      <w:bookmarkEnd w:id="189"/>
      <w:r w:rsidRPr="002C3350">
        <w:t xml:space="preserve">Harmonogram </w:t>
      </w:r>
      <w:bookmarkEnd w:id="190"/>
      <w:r w:rsidRPr="002C3350">
        <w:t>plnění</w:t>
      </w:r>
      <w:bookmarkEnd w:id="191"/>
    </w:p>
    <w:p w14:paraId="0D3E8515" w14:textId="77777777" w:rsidR="002C4BD2" w:rsidRPr="002C3350" w:rsidRDefault="004A2900" w:rsidP="0019197D">
      <w:pPr>
        <w:pStyle w:val="ANormln"/>
        <w:rPr>
          <w:rFonts w:cs="Arial"/>
        </w:rPr>
      </w:pPr>
      <w:r w:rsidRPr="002C3350">
        <w:rPr>
          <w:rFonts w:cs="Arial"/>
        </w:rPr>
        <w:t xml:space="preserve">Harmonogram plnění – časový plán je zobrazen na následujícím obrázku. </w:t>
      </w:r>
    </w:p>
    <w:p w14:paraId="7AE6BAEB" w14:textId="4BBC2E06" w:rsidR="004A2900" w:rsidRPr="002C3350" w:rsidRDefault="004A2900" w:rsidP="0019197D">
      <w:pPr>
        <w:pStyle w:val="ANormln"/>
        <w:rPr>
          <w:rFonts w:cs="Arial"/>
        </w:rPr>
      </w:pPr>
      <w:r w:rsidRPr="002C3350">
        <w:rPr>
          <w:rFonts w:cs="Arial"/>
        </w:rPr>
        <w:t>Skutečný termín zahájení realizace může být posunut na základě data uzavření smlouvy.</w:t>
      </w:r>
    </w:p>
    <w:p w14:paraId="009DCF92" w14:textId="42A0A5CC" w:rsidR="004A2900" w:rsidRPr="002C3350" w:rsidRDefault="004A2900" w:rsidP="00F06C0F">
      <w:pPr>
        <w:pStyle w:val="Titulek"/>
        <w:keepNext/>
      </w:pPr>
      <w:bookmarkStart w:id="192" w:name="_Toc390507643"/>
      <w:bookmarkStart w:id="193" w:name="_Toc149130084"/>
      <w:r w:rsidRPr="002C3350">
        <w:t xml:space="preserve">Obrázek </w:t>
      </w:r>
      <w:r w:rsidR="002867E0" w:rsidRPr="002C3350">
        <w:fldChar w:fldCharType="begin"/>
      </w:r>
      <w:r w:rsidR="000F5A33" w:rsidRPr="002C3350">
        <w:instrText xml:space="preserve"> SEQ Obrázek \* ARABIC </w:instrText>
      </w:r>
      <w:r w:rsidR="002867E0" w:rsidRPr="002C3350">
        <w:fldChar w:fldCharType="separate"/>
      </w:r>
      <w:r w:rsidR="00DE6966">
        <w:rPr>
          <w:noProof/>
        </w:rPr>
        <w:t>1</w:t>
      </w:r>
      <w:r w:rsidR="002867E0" w:rsidRPr="002C3350">
        <w:fldChar w:fldCharType="end"/>
      </w:r>
      <w:r w:rsidRPr="002C3350">
        <w:t xml:space="preserve">: </w:t>
      </w:r>
      <w:bookmarkEnd w:id="192"/>
      <w:r w:rsidRPr="002C3350">
        <w:rPr>
          <w:rFonts w:cs="Arial"/>
        </w:rPr>
        <w:t>Harmonogram plnění</w:t>
      </w:r>
      <w:bookmarkEnd w:id="193"/>
      <w:r w:rsidRPr="002C3350">
        <w:rPr>
          <w:rFonts w:cs="Arial"/>
        </w:rPr>
        <w:t xml:space="preserve"> </w:t>
      </w:r>
    </w:p>
    <w:p w14:paraId="4130D3CE" w14:textId="1FEE6BBA" w:rsidR="004A2900" w:rsidRPr="002C3350" w:rsidRDefault="00255C9E" w:rsidP="00B905EE">
      <w:pPr>
        <w:jc w:val="center"/>
        <w:rPr>
          <w:rFonts w:cs="Arial"/>
        </w:rPr>
      </w:pPr>
      <w:r>
        <w:rPr>
          <w:rFonts w:cs="Arial"/>
          <w:noProof/>
        </w:rPr>
        <w:drawing>
          <wp:inline distT="0" distB="0" distL="0" distR="0" wp14:anchorId="2616F077" wp14:editId="51EFA063">
            <wp:extent cx="5760085" cy="8150860"/>
            <wp:effectExtent l="0" t="0" r="0" b="2540"/>
            <wp:docPr id="14584826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82613" name="Obrázek 1458482613"/>
                    <pic:cNvPicPr/>
                  </pic:nvPicPr>
                  <pic:blipFill>
                    <a:blip r:embed="rId12"/>
                    <a:stretch>
                      <a:fillRect/>
                    </a:stretch>
                  </pic:blipFill>
                  <pic:spPr>
                    <a:xfrm>
                      <a:off x="0" y="0"/>
                      <a:ext cx="5760085" cy="8150860"/>
                    </a:xfrm>
                    <a:prstGeom prst="rect">
                      <a:avLst/>
                    </a:prstGeom>
                  </pic:spPr>
                </pic:pic>
              </a:graphicData>
            </a:graphic>
          </wp:inline>
        </w:drawing>
      </w:r>
    </w:p>
    <w:p w14:paraId="55C767B3" w14:textId="77777777" w:rsidR="004A55D2" w:rsidRPr="002C3350" w:rsidRDefault="004A55D2" w:rsidP="004A55D2">
      <w:bookmarkStart w:id="194" w:name="_Toc390507518"/>
      <w:bookmarkStart w:id="195" w:name="_Toc410848051"/>
    </w:p>
    <w:p w14:paraId="093A4F6C" w14:textId="1BAF5537" w:rsidR="004A2900" w:rsidRPr="002C3350" w:rsidRDefault="004A2900" w:rsidP="00FF012F">
      <w:pPr>
        <w:pStyle w:val="Nadpis1"/>
      </w:pPr>
      <w:bookmarkStart w:id="196" w:name="_Toc149130055"/>
      <w:r w:rsidRPr="002C3350">
        <w:t>Seznam zkratek</w:t>
      </w:r>
      <w:bookmarkEnd w:id="194"/>
      <w:bookmarkEnd w:id="195"/>
      <w:bookmarkEnd w:id="196"/>
    </w:p>
    <w:p w14:paraId="0CBC8A72" w14:textId="248DE59C" w:rsidR="009C3EDF" w:rsidRPr="002C3350" w:rsidRDefault="009C3EDF" w:rsidP="009C3EDF">
      <w:pPr>
        <w:ind w:left="1410" w:hanging="1410"/>
        <w:rPr>
          <w:rFonts w:ascii="Calibri" w:hAnsi="Calibri" w:cs="Calibri"/>
          <w:color w:val="000000"/>
          <w:sz w:val="24"/>
        </w:rPr>
      </w:pPr>
      <w:r w:rsidRPr="002C3350">
        <w:rPr>
          <w:rFonts w:ascii="Calibri" w:hAnsi="Calibri" w:cs="Calibri"/>
          <w:color w:val="000000"/>
          <w:sz w:val="24"/>
        </w:rPr>
        <w:t>API</w:t>
      </w:r>
      <w:r w:rsidRPr="002C3350">
        <w:rPr>
          <w:rFonts w:ascii="Calibri" w:hAnsi="Calibri" w:cs="Calibri"/>
          <w:color w:val="000000"/>
          <w:sz w:val="24"/>
        </w:rPr>
        <w:tab/>
      </w:r>
      <w:r w:rsidRPr="002C3350">
        <w:rPr>
          <w:rFonts w:ascii="Calibri" w:hAnsi="Calibri" w:cs="Calibri"/>
          <w:color w:val="000000"/>
          <w:sz w:val="24"/>
        </w:rPr>
        <w:tab/>
        <w:t>Rozhraní pro programování aplikací (</w:t>
      </w:r>
      <w:proofErr w:type="spellStart"/>
      <w:r w:rsidRPr="002C3350">
        <w:rPr>
          <w:rFonts w:ascii="Calibri" w:hAnsi="Calibri" w:cs="Calibri"/>
          <w:color w:val="000000"/>
          <w:sz w:val="24"/>
        </w:rPr>
        <w:t>Application</w:t>
      </w:r>
      <w:proofErr w:type="spellEnd"/>
      <w:r w:rsidRPr="002C3350">
        <w:rPr>
          <w:rFonts w:ascii="Calibri" w:hAnsi="Calibri" w:cs="Calibri"/>
          <w:color w:val="000000"/>
          <w:sz w:val="24"/>
        </w:rPr>
        <w:t xml:space="preserve"> </w:t>
      </w:r>
      <w:proofErr w:type="spellStart"/>
      <w:r w:rsidRPr="002C3350">
        <w:rPr>
          <w:rFonts w:ascii="Calibri" w:hAnsi="Calibri" w:cs="Calibri"/>
          <w:color w:val="000000"/>
          <w:sz w:val="24"/>
        </w:rPr>
        <w:t>Programming</w:t>
      </w:r>
      <w:proofErr w:type="spellEnd"/>
      <w:r w:rsidRPr="002C3350">
        <w:rPr>
          <w:rFonts w:ascii="Calibri" w:hAnsi="Calibri" w:cs="Calibri"/>
          <w:color w:val="000000"/>
          <w:sz w:val="24"/>
        </w:rPr>
        <w:t xml:space="preserve"> Interface)</w:t>
      </w:r>
    </w:p>
    <w:p w14:paraId="330C8F40" w14:textId="25CDBD61" w:rsidR="004A2900" w:rsidRPr="002C3350" w:rsidRDefault="004A2900" w:rsidP="00FF012F">
      <w:r w:rsidRPr="002C3350">
        <w:t>ICT</w:t>
      </w:r>
      <w:r w:rsidRPr="002C3350">
        <w:tab/>
      </w:r>
      <w:r w:rsidRPr="002C3350">
        <w:tab/>
      </w:r>
      <w:r w:rsidR="00A1626F" w:rsidRPr="002C3350">
        <w:t>Informační</w:t>
      </w:r>
      <w:r w:rsidR="001D4C76">
        <w:t xml:space="preserve"> a </w:t>
      </w:r>
      <w:r w:rsidRPr="002C3350">
        <w:t>komunikační technologie</w:t>
      </w:r>
    </w:p>
    <w:p w14:paraId="52B194EC" w14:textId="77777777" w:rsidR="004A2900" w:rsidRPr="002C3350" w:rsidRDefault="004A2900" w:rsidP="00FF012F">
      <w:r w:rsidRPr="002C3350">
        <w:t>IS</w:t>
      </w:r>
      <w:r w:rsidRPr="002C3350">
        <w:tab/>
      </w:r>
      <w:r w:rsidRPr="002C3350">
        <w:tab/>
      </w:r>
      <w:r w:rsidR="00A1626F" w:rsidRPr="002C3350">
        <w:t xml:space="preserve">Informační </w:t>
      </w:r>
      <w:r w:rsidRPr="002C3350">
        <w:t>systém</w:t>
      </w:r>
    </w:p>
    <w:p w14:paraId="01AB0B50" w14:textId="77777777" w:rsidR="004A2900" w:rsidRPr="002C3350" w:rsidRDefault="004A2900" w:rsidP="00FF012F">
      <w:r w:rsidRPr="002C3350">
        <w:t>IT</w:t>
      </w:r>
      <w:r w:rsidRPr="002C3350">
        <w:tab/>
      </w:r>
      <w:r w:rsidRPr="002C3350">
        <w:tab/>
      </w:r>
      <w:r w:rsidR="00A1626F" w:rsidRPr="002C3350">
        <w:t xml:space="preserve">Informační </w:t>
      </w:r>
      <w:r w:rsidRPr="002C3350">
        <w:t>technologie</w:t>
      </w:r>
    </w:p>
    <w:p w14:paraId="69572A57" w14:textId="3D46CE0A" w:rsidR="002C75DE" w:rsidRPr="002C3350" w:rsidRDefault="002C75DE" w:rsidP="00FF012F">
      <w:r w:rsidRPr="002C3350">
        <w:t>MěÚ</w:t>
      </w:r>
      <w:r w:rsidRPr="002C3350">
        <w:tab/>
      </w:r>
      <w:r w:rsidRPr="002C3350">
        <w:tab/>
        <w:t>Městský úřad</w:t>
      </w:r>
    </w:p>
    <w:p w14:paraId="65D1DF0E" w14:textId="7DD133D5" w:rsidR="004A2900" w:rsidRPr="002C3350" w:rsidRDefault="004A2900" w:rsidP="00FF012F">
      <w:r w:rsidRPr="002C3350">
        <w:t>ORP</w:t>
      </w:r>
      <w:r w:rsidRPr="002C3350">
        <w:tab/>
      </w:r>
      <w:r w:rsidRPr="002C3350">
        <w:tab/>
      </w:r>
      <w:r w:rsidR="00A1626F" w:rsidRPr="002C3350">
        <w:t>Obec</w:t>
      </w:r>
      <w:r w:rsidR="001D4C76">
        <w:t xml:space="preserve"> s </w:t>
      </w:r>
      <w:r w:rsidRPr="002C3350">
        <w:t>rozšířenou působností</w:t>
      </w:r>
    </w:p>
    <w:p w14:paraId="34A0CD9D" w14:textId="77777777" w:rsidR="00E55107" w:rsidRPr="002C3350" w:rsidRDefault="00E55107" w:rsidP="00E55107">
      <w:r w:rsidRPr="002C3350">
        <w:t>SLA</w:t>
      </w:r>
      <w:r w:rsidRPr="002C3350">
        <w:tab/>
      </w:r>
      <w:r w:rsidRPr="002C3350">
        <w:tab/>
        <w:t xml:space="preserve">Service Level </w:t>
      </w:r>
      <w:proofErr w:type="spellStart"/>
      <w:r w:rsidRPr="002C3350">
        <w:t>Agreement</w:t>
      </w:r>
      <w:proofErr w:type="spellEnd"/>
    </w:p>
    <w:p w14:paraId="6CA4AEE1" w14:textId="77777777" w:rsidR="004A2900" w:rsidRPr="002C3350" w:rsidRDefault="004A2900" w:rsidP="00FF012F">
      <w:r w:rsidRPr="002C3350">
        <w:t>SW</w:t>
      </w:r>
      <w:r w:rsidRPr="002C3350">
        <w:tab/>
      </w:r>
      <w:r w:rsidRPr="002C3350">
        <w:tab/>
      </w:r>
      <w:r w:rsidR="00A1626F" w:rsidRPr="002C3350">
        <w:t>Software</w:t>
      </w:r>
    </w:p>
    <w:p w14:paraId="19634D8E" w14:textId="27CA038A" w:rsidR="004D47F0" w:rsidRPr="002C3350" w:rsidRDefault="004D47F0" w:rsidP="00FF012F"/>
    <w:sectPr w:rsidR="004D47F0" w:rsidRPr="002C3350" w:rsidSect="003227DF">
      <w:headerReference w:type="default" r:id="rId13"/>
      <w:footerReference w:type="default" r:id="rId14"/>
      <w:footerReference w:type="first" r:id="rId15"/>
      <w:pgSz w:w="11906" w:h="16838" w:code="9"/>
      <w:pgMar w:top="1418" w:right="1134" w:bottom="1276"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6E81" w14:textId="77777777" w:rsidR="000F093A" w:rsidRDefault="000F093A">
      <w:r>
        <w:separator/>
      </w:r>
    </w:p>
  </w:endnote>
  <w:endnote w:type="continuationSeparator" w:id="0">
    <w:p w14:paraId="3D4DAD9C" w14:textId="77777777" w:rsidR="000F093A" w:rsidRDefault="000F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etter Gothic Std">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CE16" w14:textId="15A52410" w:rsidR="0091445F" w:rsidRDefault="0091445F" w:rsidP="00D14DA0">
    <w:pPr>
      <w:pStyle w:val="Zpat"/>
      <w:rPr>
        <w:noProof/>
      </w:rPr>
    </w:pPr>
    <w:r w:rsidRPr="00EC5787">
      <w:rPr>
        <w:snapToGrid w:val="0"/>
      </w:rPr>
      <w:fldChar w:fldCharType="begin"/>
    </w:r>
    <w:r w:rsidRPr="00EC5787">
      <w:rPr>
        <w:snapToGrid w:val="0"/>
      </w:rPr>
      <w:instrText xml:space="preserve"> FILENAME </w:instrText>
    </w:r>
    <w:r w:rsidRPr="00EC5787">
      <w:rPr>
        <w:snapToGrid w:val="0"/>
      </w:rPr>
      <w:fldChar w:fldCharType="separate"/>
    </w:r>
    <w:r w:rsidR="00672663">
      <w:rPr>
        <w:noProof/>
        <w:snapToGrid w:val="0"/>
      </w:rPr>
      <w:t>Zábřeh Příloha č. 2 ZD EIS Specifikace v1.docx</w:t>
    </w:r>
    <w:r w:rsidRPr="00EC5787">
      <w:rPr>
        <w:snapToGrid w:val="0"/>
      </w:rPr>
      <w:fldChar w:fldCharType="end"/>
    </w:r>
    <w:r>
      <w:rPr>
        <w:snapToGrid w:val="0"/>
      </w:rPr>
      <w:tab/>
    </w:r>
    <w:r>
      <w:rPr>
        <w:snapToGrid w:val="0"/>
        <w:sz w:val="24"/>
      </w:rPr>
      <w:tab/>
    </w:r>
    <w:r w:rsidRPr="00EC5787">
      <w:rPr>
        <w:noProof/>
      </w:rPr>
      <w:fldChar w:fldCharType="begin"/>
    </w:r>
    <w:r w:rsidRPr="00EC5787">
      <w:rPr>
        <w:noProof/>
      </w:rPr>
      <w:instrText xml:space="preserve"> PAGE </w:instrText>
    </w:r>
    <w:r w:rsidRPr="00EC5787">
      <w:rPr>
        <w:noProof/>
      </w:rPr>
      <w:fldChar w:fldCharType="separate"/>
    </w:r>
    <w:r w:rsidR="003D2064">
      <w:rPr>
        <w:noProof/>
      </w:rPr>
      <w:t>10</w:t>
    </w:r>
    <w:r w:rsidRPr="00EC5787">
      <w:rPr>
        <w:noProof/>
      </w:rPr>
      <w:fldChar w:fldCharType="end"/>
    </w:r>
    <w:r w:rsidRPr="00EC5787">
      <w:rPr>
        <w:noProof/>
        <w:sz w:val="24"/>
      </w:rPr>
      <w:t xml:space="preserve"> </w:t>
    </w:r>
    <w:r w:rsidRPr="00EC5787">
      <w:rPr>
        <w:noProof/>
      </w:rPr>
      <w:t>/</w:t>
    </w:r>
    <w:r w:rsidRPr="00EC5787">
      <w:rPr>
        <w:noProof/>
        <w:sz w:val="24"/>
      </w:rPr>
      <w:t xml:space="preserve"> </w:t>
    </w:r>
    <w:r w:rsidRPr="00EC5787">
      <w:rPr>
        <w:noProof/>
      </w:rPr>
      <w:fldChar w:fldCharType="begin"/>
    </w:r>
    <w:r w:rsidRPr="00EC5787">
      <w:rPr>
        <w:noProof/>
      </w:rPr>
      <w:instrText xml:space="preserve"> NUMPAGES </w:instrText>
    </w:r>
    <w:r w:rsidRPr="00EC5787">
      <w:rPr>
        <w:noProof/>
      </w:rPr>
      <w:fldChar w:fldCharType="separate"/>
    </w:r>
    <w:r w:rsidR="003D2064">
      <w:rPr>
        <w:noProof/>
      </w:rPr>
      <w:t>25</w:t>
    </w:r>
    <w:r w:rsidRPr="00EC5787">
      <w:rPr>
        <w:noProof/>
      </w:rPr>
      <w:fldChar w:fldCharType="end"/>
    </w:r>
  </w:p>
  <w:p w14:paraId="0A00F88A" w14:textId="77777777" w:rsidR="0091445F" w:rsidRDefault="0091445F">
    <w:pPr>
      <w:pStyle w:val="Zpat"/>
      <w:pBdr>
        <w:top w:val="single" w:sz="4" w:space="1" w:color="BFBFBF"/>
      </w:pBdr>
      <w:rPr>
        <w:rFonts w:cs="Arial"/>
        <w:szCs w:val="20"/>
      </w:rPr>
    </w:pPr>
    <w:r w:rsidRPr="00311C3E">
      <w:rPr>
        <w:rFonts w:cs="Arial"/>
        <w:szCs w:val="20"/>
      </w:rPr>
      <w:t xml:space="preserve">© </w:t>
    </w:r>
    <w:r w:rsidRPr="00311C3E">
      <w:rPr>
        <w:rFonts w:cs="Arial"/>
        <w:i/>
        <w:szCs w:val="20"/>
      </w:rPr>
      <w:t>AJL, s.r.o.</w:t>
    </w:r>
    <w:r w:rsidRPr="00311C3E">
      <w:rPr>
        <w:rFonts w:cs="Arial"/>
        <w:szCs w:val="20"/>
      </w:rPr>
      <w:tab/>
    </w:r>
    <w:r>
      <w:rPr>
        <w:rFonts w:cs="Arial"/>
        <w:szCs w:val="20"/>
      </w:rPr>
      <w:tab/>
      <w:t>www.ajl.cz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54ED" w14:textId="0892FEC7" w:rsidR="0091445F" w:rsidRDefault="0091445F" w:rsidP="00293809">
    <w:pPr>
      <w:pStyle w:val="Zpat"/>
      <w:rPr>
        <w:noProof/>
      </w:rPr>
    </w:pPr>
    <w:r w:rsidRPr="00EC5787">
      <w:rPr>
        <w:snapToGrid w:val="0"/>
      </w:rPr>
      <w:fldChar w:fldCharType="begin"/>
    </w:r>
    <w:r w:rsidRPr="00EC5787">
      <w:rPr>
        <w:snapToGrid w:val="0"/>
      </w:rPr>
      <w:instrText xml:space="preserve"> FILENAME </w:instrText>
    </w:r>
    <w:r w:rsidRPr="00EC5787">
      <w:rPr>
        <w:snapToGrid w:val="0"/>
      </w:rPr>
      <w:fldChar w:fldCharType="separate"/>
    </w:r>
    <w:r>
      <w:rPr>
        <w:noProof/>
        <w:snapToGrid w:val="0"/>
      </w:rPr>
      <w:t>Zábřeh Návrh řešení EIS v0_1_OF</w:t>
    </w:r>
    <w:r w:rsidRPr="00EC5787">
      <w:rPr>
        <w:snapToGrid w:val="0"/>
      </w:rPr>
      <w:fldChar w:fldCharType="end"/>
    </w:r>
    <w:r w:rsidRPr="00EC5787">
      <w:rPr>
        <w:snapToGrid w:val="0"/>
        <w:sz w:val="24"/>
      </w:rPr>
      <w:tab/>
    </w:r>
    <w:r w:rsidRPr="00EC5787">
      <w:rPr>
        <w:noProof/>
      </w:rPr>
      <w:fldChar w:fldCharType="begin"/>
    </w:r>
    <w:r w:rsidRPr="00EC5787">
      <w:rPr>
        <w:noProof/>
      </w:rPr>
      <w:instrText xml:space="preserve"> PAGE </w:instrText>
    </w:r>
    <w:r w:rsidRPr="00EC5787">
      <w:rPr>
        <w:noProof/>
      </w:rPr>
      <w:fldChar w:fldCharType="separate"/>
    </w:r>
    <w:r>
      <w:rPr>
        <w:noProof/>
      </w:rPr>
      <w:t>5</w:t>
    </w:r>
    <w:r w:rsidRPr="00EC5787">
      <w:rPr>
        <w:noProof/>
      </w:rPr>
      <w:fldChar w:fldCharType="end"/>
    </w:r>
    <w:r w:rsidRPr="00EC5787">
      <w:rPr>
        <w:noProof/>
        <w:sz w:val="24"/>
      </w:rPr>
      <w:t xml:space="preserve"> </w:t>
    </w:r>
    <w:r w:rsidRPr="00EC5787">
      <w:rPr>
        <w:noProof/>
      </w:rPr>
      <w:t>/</w:t>
    </w:r>
    <w:r w:rsidRPr="00EC5787">
      <w:rPr>
        <w:noProof/>
        <w:sz w:val="24"/>
      </w:rPr>
      <w:t xml:space="preserve"> </w:t>
    </w:r>
    <w:r w:rsidRPr="00EC5787">
      <w:rPr>
        <w:noProof/>
      </w:rPr>
      <w:fldChar w:fldCharType="begin"/>
    </w:r>
    <w:r w:rsidRPr="00EC5787">
      <w:rPr>
        <w:noProof/>
      </w:rPr>
      <w:instrText xml:space="preserve"> NUMPAGES </w:instrText>
    </w:r>
    <w:r w:rsidRPr="00EC5787">
      <w:rPr>
        <w:noProof/>
      </w:rPr>
      <w:fldChar w:fldCharType="separate"/>
    </w:r>
    <w:r>
      <w:rPr>
        <w:noProof/>
      </w:rPr>
      <w:t>25</w:t>
    </w:r>
    <w:r w:rsidRPr="00EC5787">
      <w:rPr>
        <w:noProof/>
      </w:rPr>
      <w:fldChar w:fldCharType="end"/>
    </w:r>
  </w:p>
  <w:p w14:paraId="4861C5D7" w14:textId="77777777" w:rsidR="0091445F" w:rsidRPr="00311C3E" w:rsidRDefault="0091445F" w:rsidP="00311C3E">
    <w:pPr>
      <w:pStyle w:val="Zpat"/>
      <w:pBdr>
        <w:top w:val="single" w:sz="4" w:space="1" w:color="auto"/>
      </w:pBdr>
      <w:rPr>
        <w:rFonts w:cs="Arial"/>
        <w:szCs w:val="20"/>
      </w:rPr>
    </w:pPr>
    <w:r w:rsidRPr="00311C3E">
      <w:rPr>
        <w:rFonts w:cs="Arial"/>
        <w:szCs w:val="20"/>
      </w:rPr>
      <w:t xml:space="preserve">© </w:t>
    </w:r>
    <w:r w:rsidRPr="00311C3E">
      <w:rPr>
        <w:rFonts w:cs="Arial"/>
        <w:i/>
        <w:szCs w:val="20"/>
      </w:rPr>
      <w:t>AJL, s.r.o.</w:t>
    </w:r>
    <w:r w:rsidRPr="00311C3E">
      <w:rPr>
        <w:rFonts w:cs="Arial"/>
        <w:szCs w:val="20"/>
      </w:rPr>
      <w:tab/>
    </w:r>
    <w:r>
      <w:rPr>
        <w:rFonts w:cs="Arial"/>
        <w:szCs w:val="20"/>
      </w:rPr>
      <w:tab/>
      <w:t>www.ajl.cz</w:t>
    </w:r>
    <w:r w:rsidRPr="00311C3E">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1671" w14:textId="77777777" w:rsidR="000F093A" w:rsidRDefault="000F093A">
      <w:r>
        <w:separator/>
      </w:r>
    </w:p>
  </w:footnote>
  <w:footnote w:type="continuationSeparator" w:id="0">
    <w:p w14:paraId="3A8F661F" w14:textId="77777777" w:rsidR="000F093A" w:rsidRDefault="000F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BCA6" w14:textId="77777777" w:rsidR="0091445F" w:rsidRDefault="0091445F" w:rsidP="00FA70CC">
    <w:pPr>
      <w:pStyle w:val="Zhlav"/>
    </w:pPr>
    <w:r>
      <w:tab/>
    </w:r>
  </w:p>
  <w:p w14:paraId="4E18F0CA" w14:textId="77777777" w:rsidR="0091445F" w:rsidRPr="00DE56F0" w:rsidRDefault="0091445F">
    <w:pPr>
      <w:pStyle w:val="Zhlav"/>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302010"/>
    <w:lvl w:ilvl="0">
      <w:start w:val="1"/>
      <w:numFmt w:val="decimal"/>
      <w:pStyle w:val="Nadpis1"/>
      <w:lvlText w:val="%1."/>
      <w:legacy w:legacy="1" w:legacySpace="144" w:legacyIndent="0"/>
      <w:lvlJc w:val="left"/>
      <w:rPr>
        <w:rFonts w:cs="Times New Roman"/>
        <w:u w:val="none"/>
      </w:rPr>
    </w:lvl>
    <w:lvl w:ilvl="1">
      <w:start w:val="1"/>
      <w:numFmt w:val="decimal"/>
      <w:pStyle w:val="Nadpis2"/>
      <w:lvlText w:val="%1.%2."/>
      <w:legacy w:legacy="1" w:legacySpace="144" w:legacyIndent="0"/>
      <w:lvlJc w:val="left"/>
      <w:rPr>
        <w:rFonts w:cs="Times New Roman"/>
        <w:u w:val="none"/>
      </w:rPr>
    </w:lvl>
    <w:lvl w:ilvl="2">
      <w:start w:val="1"/>
      <w:numFmt w:val="decimal"/>
      <w:pStyle w:val="Nadpis3"/>
      <w:lvlText w:val="%1.%2.%3."/>
      <w:legacy w:legacy="1" w:legacySpace="144" w:legacyIndent="0"/>
      <w:lvlJc w:val="left"/>
      <w:rPr>
        <w:rFonts w:cs="Times New Roman"/>
        <w:u w:val="none"/>
      </w:rPr>
    </w:lvl>
    <w:lvl w:ilvl="3">
      <w:start w:val="1"/>
      <w:numFmt w:val="decimal"/>
      <w:pStyle w:val="Nadpis4"/>
      <w:lvlText w:val="%1.%2.%3.%4."/>
      <w:legacy w:legacy="1" w:legacySpace="144" w:legacyIndent="0"/>
      <w:lvlJc w:val="left"/>
      <w:rPr>
        <w:rFonts w:cs="Times New Roman"/>
        <w:u w:val="none"/>
      </w:rPr>
    </w:lvl>
    <w:lvl w:ilvl="4">
      <w:start w:val="1"/>
      <w:numFmt w:val="decimal"/>
      <w:pStyle w:val="Nadpis5"/>
      <w:lvlText w:val="%1.%2.%3.%4.%5."/>
      <w:legacy w:legacy="1" w:legacySpace="144" w:legacyIndent="0"/>
      <w:lvlJc w:val="left"/>
      <w:rPr>
        <w:rFonts w:cs="Times New Roman"/>
        <w:u w:val="none"/>
      </w:rPr>
    </w:lvl>
    <w:lvl w:ilvl="5">
      <w:start w:val="1"/>
      <w:numFmt w:val="decimal"/>
      <w:lvlText w:val="%1.%2.%3.%4.%5.%6."/>
      <w:legacy w:legacy="1" w:legacySpace="144" w:legacyIndent="0"/>
      <w:lvlJc w:val="left"/>
      <w:rPr>
        <w:rFonts w:cs="Times New Roman"/>
        <w:u w:val="none"/>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1541721"/>
    <w:multiLevelType w:val="hybridMultilevel"/>
    <w:tmpl w:val="F568379E"/>
    <w:lvl w:ilvl="0" w:tplc="4D4A79E0">
      <w:start w:val="1"/>
      <w:numFmt w:val="bullet"/>
      <w:pStyle w:val="Titulnstranazhotovitel"/>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019617E1"/>
    <w:multiLevelType w:val="hybridMultilevel"/>
    <w:tmpl w:val="1C763E7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40550EA"/>
    <w:multiLevelType w:val="hybridMultilevel"/>
    <w:tmpl w:val="B484DB74"/>
    <w:lvl w:ilvl="0" w:tplc="554CA39C">
      <w:start w:val="1"/>
      <w:numFmt w:val="lowerLetter"/>
      <w:lvlText w:val="%1)"/>
      <w:lvlJc w:val="left"/>
      <w:pPr>
        <w:ind w:left="705" w:hanging="705"/>
      </w:pPr>
      <w:rPr>
        <w:rFonts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59F6299"/>
    <w:multiLevelType w:val="hybridMultilevel"/>
    <w:tmpl w:val="98A2EE6A"/>
    <w:lvl w:ilvl="0" w:tplc="37EE29BA">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9A24DCA"/>
    <w:multiLevelType w:val="hybridMultilevel"/>
    <w:tmpl w:val="98A2EE6A"/>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D651622"/>
    <w:multiLevelType w:val="hybridMultilevel"/>
    <w:tmpl w:val="1C763E7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E906D62"/>
    <w:multiLevelType w:val="hybridMultilevel"/>
    <w:tmpl w:val="2332A2C8"/>
    <w:lvl w:ilvl="0" w:tplc="E266FA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0F11289B"/>
    <w:multiLevelType w:val="hybridMultilevel"/>
    <w:tmpl w:val="98A2EE6A"/>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18430AE"/>
    <w:multiLevelType w:val="hybridMultilevel"/>
    <w:tmpl w:val="98A2EE6A"/>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26A178B"/>
    <w:multiLevelType w:val="hybridMultilevel"/>
    <w:tmpl w:val="778488C2"/>
    <w:lvl w:ilvl="0" w:tplc="FFFFFFFF">
      <w:start w:val="1"/>
      <w:numFmt w:val="decimal"/>
      <w:lvlText w:val="%1."/>
      <w:lvlJc w:val="left"/>
      <w:pPr>
        <w:ind w:left="720" w:hanging="360"/>
      </w:pPr>
      <w:rPr>
        <w:rFonts w:cs="Times New Roman" w:hint="default"/>
      </w:rPr>
    </w:lvl>
    <w:lvl w:ilvl="1" w:tplc="FFFFFFFF">
      <w:numFmt w:val="bullet"/>
      <w:lvlText w:val=""/>
      <w:lvlJc w:val="left"/>
      <w:pPr>
        <w:ind w:left="1785" w:hanging="705"/>
      </w:pPr>
      <w:rPr>
        <w:rFonts w:ascii="Symbol" w:eastAsia="Times New Roman" w:hAnsi="Symbol"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1A5C67EC"/>
    <w:multiLevelType w:val="hybridMultilevel"/>
    <w:tmpl w:val="5F06BD88"/>
    <w:lvl w:ilvl="0" w:tplc="C1EADB3C">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2477C8"/>
    <w:multiLevelType w:val="hybridMultilevel"/>
    <w:tmpl w:val="778488C2"/>
    <w:lvl w:ilvl="0" w:tplc="0BC4DAD8">
      <w:start w:val="1"/>
      <w:numFmt w:val="decimal"/>
      <w:lvlText w:val="%1."/>
      <w:lvlJc w:val="left"/>
      <w:pPr>
        <w:ind w:left="720" w:hanging="360"/>
      </w:pPr>
      <w:rPr>
        <w:rFonts w:cs="Times New Roman" w:hint="default"/>
      </w:rPr>
    </w:lvl>
    <w:lvl w:ilvl="1" w:tplc="E7180902">
      <w:numFmt w:val="bullet"/>
      <w:lvlText w:val=""/>
      <w:lvlJc w:val="left"/>
      <w:pPr>
        <w:ind w:left="1785" w:hanging="705"/>
      </w:pPr>
      <w:rPr>
        <w:rFonts w:ascii="Symbol" w:eastAsia="Times New Roman" w:hAnsi="Symbol"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2723890"/>
    <w:multiLevelType w:val="hybridMultilevel"/>
    <w:tmpl w:val="B56A15E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293350BF"/>
    <w:multiLevelType w:val="hybridMultilevel"/>
    <w:tmpl w:val="B56A15E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2C3F17D7"/>
    <w:multiLevelType w:val="hybridMultilevel"/>
    <w:tmpl w:val="1C763E7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2D060136"/>
    <w:multiLevelType w:val="hybridMultilevel"/>
    <w:tmpl w:val="1C763E7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8C9440D"/>
    <w:multiLevelType w:val="hybridMultilevel"/>
    <w:tmpl w:val="CF28B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106281"/>
    <w:multiLevelType w:val="hybridMultilevel"/>
    <w:tmpl w:val="B56A15E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4428032C"/>
    <w:multiLevelType w:val="hybridMultilevel"/>
    <w:tmpl w:val="98A2EE6A"/>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48A11E21"/>
    <w:multiLevelType w:val="hybridMultilevel"/>
    <w:tmpl w:val="1C763E7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D904FEA"/>
    <w:multiLevelType w:val="hybridMultilevel"/>
    <w:tmpl w:val="1C763E7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51877963"/>
    <w:multiLevelType w:val="hybridMultilevel"/>
    <w:tmpl w:val="38F44938"/>
    <w:lvl w:ilvl="0" w:tplc="C1EADB3C">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D8748F"/>
    <w:multiLevelType w:val="hybridMultilevel"/>
    <w:tmpl w:val="B56A15EC"/>
    <w:lvl w:ilvl="0" w:tplc="68A029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5014D27"/>
    <w:multiLevelType w:val="hybridMultilevel"/>
    <w:tmpl w:val="1C763E72"/>
    <w:lvl w:ilvl="0" w:tplc="962C999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C3075C6"/>
    <w:multiLevelType w:val="hybridMultilevel"/>
    <w:tmpl w:val="B56A15E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617874AD"/>
    <w:multiLevelType w:val="hybridMultilevel"/>
    <w:tmpl w:val="EBFE0B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367702"/>
    <w:multiLevelType w:val="hybridMultilevel"/>
    <w:tmpl w:val="B56A15E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68B65C6B"/>
    <w:multiLevelType w:val="hybridMultilevel"/>
    <w:tmpl w:val="67F0E70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BE6145"/>
    <w:multiLevelType w:val="hybridMultilevel"/>
    <w:tmpl w:val="EA5ED10A"/>
    <w:lvl w:ilvl="0" w:tplc="B442C63C">
      <w:start w:val="1"/>
      <w:numFmt w:val="bullet"/>
      <w:pStyle w:val="Odrky"/>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B10143"/>
    <w:multiLevelType w:val="hybridMultilevel"/>
    <w:tmpl w:val="22FC812E"/>
    <w:lvl w:ilvl="0" w:tplc="6868C94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6476365"/>
    <w:multiLevelType w:val="hybridMultilevel"/>
    <w:tmpl w:val="A290FEE8"/>
    <w:lvl w:ilvl="0" w:tplc="B55AAF76">
      <w:numFmt w:val="bullet"/>
      <w:pStyle w:val="Odstavecseseznamem"/>
      <w:lvlText w:val="-"/>
      <w:lvlJc w:val="left"/>
      <w:pPr>
        <w:ind w:left="720" w:hanging="360"/>
      </w:pPr>
      <w:rPr>
        <w:rFonts w:ascii="Calibri" w:eastAsiaTheme="minorHAnsi" w:hAnsi="Calibri" w:cstheme="minorBidi"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2" w15:restartNumberingAfterBreak="0">
    <w:nsid w:val="78B0588C"/>
    <w:multiLevelType w:val="hybridMultilevel"/>
    <w:tmpl w:val="98A2EE6A"/>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797715BB"/>
    <w:multiLevelType w:val="hybridMultilevel"/>
    <w:tmpl w:val="B56A15E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7B22264C"/>
    <w:multiLevelType w:val="hybridMultilevel"/>
    <w:tmpl w:val="E74A95F6"/>
    <w:lvl w:ilvl="0" w:tplc="04050005">
      <w:start w:val="1"/>
      <w:numFmt w:val="bullet"/>
      <w:lvlText w:val=""/>
      <w:lvlJc w:val="left"/>
      <w:pPr>
        <w:tabs>
          <w:tab w:val="num" w:pos="470"/>
        </w:tabs>
        <w:ind w:left="470" w:hanging="360"/>
      </w:pPr>
      <w:rPr>
        <w:rFonts w:ascii="Wingdings" w:hAnsi="Wingdings" w:hint="default"/>
        <w:b/>
        <w:i w:val="0"/>
        <w:color w:val="29166F"/>
      </w:rPr>
    </w:lvl>
    <w:lvl w:ilvl="1" w:tplc="55A4E5A0">
      <w:start w:val="1"/>
      <w:numFmt w:val="bullet"/>
      <w:pStyle w:val="Seznam-2"/>
      <w:lvlText w:val="›"/>
      <w:lvlJc w:val="left"/>
      <w:pPr>
        <w:ind w:left="1080" w:hanging="360"/>
      </w:pPr>
      <w:rPr>
        <w:rFonts w:ascii="Letter Gothic Std" w:hAnsi="Letter Gothic Std" w:hint="default"/>
        <w:b/>
        <w:i w:val="0"/>
        <w:color w:val="475A8D"/>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35" w15:restartNumberingAfterBreak="0">
    <w:nsid w:val="7E403471"/>
    <w:multiLevelType w:val="hybridMultilevel"/>
    <w:tmpl w:val="326812AE"/>
    <w:lvl w:ilvl="0" w:tplc="C51C4060">
      <w:start w:val="1"/>
      <w:numFmt w:val="upperLetter"/>
      <w:lvlText w:val="%1."/>
      <w:lvlJc w:val="left"/>
      <w:pPr>
        <w:ind w:left="720" w:hanging="360"/>
      </w:pPr>
      <w:rPr>
        <w:rFonts w:cs="Times New Roman"/>
      </w:rPr>
    </w:lvl>
    <w:lvl w:ilvl="1" w:tplc="3766C372" w:tentative="1">
      <w:start w:val="1"/>
      <w:numFmt w:val="lowerLetter"/>
      <w:lvlText w:val="%2."/>
      <w:lvlJc w:val="left"/>
      <w:pPr>
        <w:ind w:left="1440" w:hanging="360"/>
      </w:pPr>
      <w:rPr>
        <w:rFonts w:cs="Times New Roman"/>
      </w:rPr>
    </w:lvl>
    <w:lvl w:ilvl="2" w:tplc="6C241BCE" w:tentative="1">
      <w:start w:val="1"/>
      <w:numFmt w:val="lowerRoman"/>
      <w:lvlText w:val="%3."/>
      <w:lvlJc w:val="right"/>
      <w:pPr>
        <w:ind w:left="2160" w:hanging="180"/>
      </w:pPr>
      <w:rPr>
        <w:rFonts w:cs="Times New Roman"/>
      </w:rPr>
    </w:lvl>
    <w:lvl w:ilvl="3" w:tplc="03B6E054" w:tentative="1">
      <w:start w:val="1"/>
      <w:numFmt w:val="decimal"/>
      <w:lvlText w:val="%4."/>
      <w:lvlJc w:val="left"/>
      <w:pPr>
        <w:ind w:left="2880" w:hanging="360"/>
      </w:pPr>
      <w:rPr>
        <w:rFonts w:cs="Times New Roman"/>
      </w:rPr>
    </w:lvl>
    <w:lvl w:ilvl="4" w:tplc="83526A66" w:tentative="1">
      <w:start w:val="1"/>
      <w:numFmt w:val="lowerLetter"/>
      <w:lvlText w:val="%5."/>
      <w:lvlJc w:val="left"/>
      <w:pPr>
        <w:ind w:left="3600" w:hanging="360"/>
      </w:pPr>
      <w:rPr>
        <w:rFonts w:cs="Times New Roman"/>
      </w:rPr>
    </w:lvl>
    <w:lvl w:ilvl="5" w:tplc="68FADD82" w:tentative="1">
      <w:start w:val="1"/>
      <w:numFmt w:val="lowerRoman"/>
      <w:lvlText w:val="%6."/>
      <w:lvlJc w:val="right"/>
      <w:pPr>
        <w:ind w:left="4320" w:hanging="180"/>
      </w:pPr>
      <w:rPr>
        <w:rFonts w:cs="Times New Roman"/>
      </w:rPr>
    </w:lvl>
    <w:lvl w:ilvl="6" w:tplc="64720544" w:tentative="1">
      <w:start w:val="1"/>
      <w:numFmt w:val="decimal"/>
      <w:lvlText w:val="%7."/>
      <w:lvlJc w:val="left"/>
      <w:pPr>
        <w:ind w:left="5040" w:hanging="360"/>
      </w:pPr>
      <w:rPr>
        <w:rFonts w:cs="Times New Roman"/>
      </w:rPr>
    </w:lvl>
    <w:lvl w:ilvl="7" w:tplc="71BC91AA" w:tentative="1">
      <w:start w:val="1"/>
      <w:numFmt w:val="lowerLetter"/>
      <w:lvlText w:val="%8."/>
      <w:lvlJc w:val="left"/>
      <w:pPr>
        <w:ind w:left="5760" w:hanging="360"/>
      </w:pPr>
      <w:rPr>
        <w:rFonts w:cs="Times New Roman"/>
      </w:rPr>
    </w:lvl>
    <w:lvl w:ilvl="8" w:tplc="93747302" w:tentative="1">
      <w:start w:val="1"/>
      <w:numFmt w:val="lowerRoman"/>
      <w:lvlText w:val="%9."/>
      <w:lvlJc w:val="right"/>
      <w:pPr>
        <w:ind w:left="6480" w:hanging="180"/>
      </w:pPr>
      <w:rPr>
        <w:rFonts w:cs="Times New Roman"/>
      </w:rPr>
    </w:lvl>
  </w:abstractNum>
  <w:num w:numId="1" w16cid:durableId="539056130">
    <w:abstractNumId w:val="0"/>
  </w:num>
  <w:num w:numId="2" w16cid:durableId="1955557531">
    <w:abstractNumId w:val="7"/>
  </w:num>
  <w:num w:numId="3" w16cid:durableId="956764813">
    <w:abstractNumId w:val="29"/>
  </w:num>
  <w:num w:numId="4" w16cid:durableId="1685520747">
    <w:abstractNumId w:val="30"/>
  </w:num>
  <w:num w:numId="5" w16cid:durableId="1505780389">
    <w:abstractNumId w:val="22"/>
  </w:num>
  <w:num w:numId="6" w16cid:durableId="1236553288">
    <w:abstractNumId w:val="11"/>
  </w:num>
  <w:num w:numId="7" w16cid:durableId="2035421316">
    <w:abstractNumId w:val="35"/>
  </w:num>
  <w:num w:numId="8" w16cid:durableId="1886213947">
    <w:abstractNumId w:val="3"/>
  </w:num>
  <w:num w:numId="9" w16cid:durableId="632176809">
    <w:abstractNumId w:val="34"/>
  </w:num>
  <w:num w:numId="10" w16cid:durableId="1586187443">
    <w:abstractNumId w:val="24"/>
  </w:num>
  <w:num w:numId="11" w16cid:durableId="1447655980">
    <w:abstractNumId w:val="23"/>
  </w:num>
  <w:num w:numId="12" w16cid:durableId="1119182351">
    <w:abstractNumId w:val="12"/>
  </w:num>
  <w:num w:numId="13" w16cid:durableId="936592962">
    <w:abstractNumId w:val="4"/>
  </w:num>
  <w:num w:numId="14" w16cid:durableId="9724459">
    <w:abstractNumId w:val="1"/>
  </w:num>
  <w:num w:numId="15" w16cid:durableId="738360377">
    <w:abstractNumId w:val="31"/>
  </w:num>
  <w:num w:numId="16" w16cid:durableId="1635525467">
    <w:abstractNumId w:val="27"/>
  </w:num>
  <w:num w:numId="17" w16cid:durableId="1629386167">
    <w:abstractNumId w:val="28"/>
  </w:num>
  <w:num w:numId="18" w16cid:durableId="1449662780">
    <w:abstractNumId w:val="8"/>
  </w:num>
  <w:num w:numId="19" w16cid:durableId="1776095713">
    <w:abstractNumId w:val="10"/>
  </w:num>
  <w:num w:numId="20" w16cid:durableId="698706509">
    <w:abstractNumId w:val="13"/>
  </w:num>
  <w:num w:numId="21" w16cid:durableId="901141000">
    <w:abstractNumId w:val="5"/>
  </w:num>
  <w:num w:numId="22" w16cid:durableId="942689402">
    <w:abstractNumId w:val="20"/>
  </w:num>
  <w:num w:numId="23" w16cid:durableId="1825317295">
    <w:abstractNumId w:val="15"/>
  </w:num>
  <w:num w:numId="24" w16cid:durableId="1078095745">
    <w:abstractNumId w:val="6"/>
  </w:num>
  <w:num w:numId="25" w16cid:durableId="1960332903">
    <w:abstractNumId w:val="21"/>
  </w:num>
  <w:num w:numId="26" w16cid:durableId="43870934">
    <w:abstractNumId w:val="2"/>
  </w:num>
  <w:num w:numId="27" w16cid:durableId="1590043000">
    <w:abstractNumId w:val="16"/>
  </w:num>
  <w:num w:numId="28" w16cid:durableId="1841890598">
    <w:abstractNumId w:val="25"/>
  </w:num>
  <w:num w:numId="29" w16cid:durableId="1466898092">
    <w:abstractNumId w:val="33"/>
  </w:num>
  <w:num w:numId="30" w16cid:durableId="1406414874">
    <w:abstractNumId w:val="18"/>
  </w:num>
  <w:num w:numId="31" w16cid:durableId="1071853151">
    <w:abstractNumId w:val="9"/>
  </w:num>
  <w:num w:numId="32" w16cid:durableId="600340686">
    <w:abstractNumId w:val="32"/>
  </w:num>
  <w:num w:numId="33" w16cid:durableId="1932011481">
    <w:abstractNumId w:val="19"/>
  </w:num>
  <w:num w:numId="34" w16cid:durableId="1675113389">
    <w:abstractNumId w:val="14"/>
  </w:num>
  <w:num w:numId="35" w16cid:durableId="182137385">
    <w:abstractNumId w:val="26"/>
  </w:num>
  <w:num w:numId="36" w16cid:durableId="1209342307">
    <w:abstractNumId w:val="17"/>
  </w:num>
  <w:num w:numId="37" w16cid:durableId="223179478">
    <w:abstractNumId w:val="0"/>
  </w:num>
  <w:num w:numId="38" w16cid:durableId="2030451587">
    <w:abstractNumId w:val="0"/>
  </w:num>
  <w:num w:numId="39" w16cid:durableId="425924382">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99"/>
    <w:rsid w:val="00000185"/>
    <w:rsid w:val="00000AC6"/>
    <w:rsid w:val="00000DC5"/>
    <w:rsid w:val="00001649"/>
    <w:rsid w:val="0000168A"/>
    <w:rsid w:val="000017C7"/>
    <w:rsid w:val="00001F79"/>
    <w:rsid w:val="0000202E"/>
    <w:rsid w:val="00002044"/>
    <w:rsid w:val="00003265"/>
    <w:rsid w:val="0000352F"/>
    <w:rsid w:val="0000365E"/>
    <w:rsid w:val="000039E7"/>
    <w:rsid w:val="00003E1F"/>
    <w:rsid w:val="0000408E"/>
    <w:rsid w:val="00004214"/>
    <w:rsid w:val="00004353"/>
    <w:rsid w:val="00004620"/>
    <w:rsid w:val="00005179"/>
    <w:rsid w:val="00005558"/>
    <w:rsid w:val="00006906"/>
    <w:rsid w:val="00006B72"/>
    <w:rsid w:val="00006D3E"/>
    <w:rsid w:val="000071B6"/>
    <w:rsid w:val="00007AA2"/>
    <w:rsid w:val="00010259"/>
    <w:rsid w:val="00010827"/>
    <w:rsid w:val="00010AF8"/>
    <w:rsid w:val="00010DC0"/>
    <w:rsid w:val="00010E5E"/>
    <w:rsid w:val="00010FD0"/>
    <w:rsid w:val="00011078"/>
    <w:rsid w:val="000122E5"/>
    <w:rsid w:val="00013990"/>
    <w:rsid w:val="00013D12"/>
    <w:rsid w:val="0001454E"/>
    <w:rsid w:val="0001459C"/>
    <w:rsid w:val="000148D1"/>
    <w:rsid w:val="0001515D"/>
    <w:rsid w:val="000155F1"/>
    <w:rsid w:val="00015CCF"/>
    <w:rsid w:val="00015DF9"/>
    <w:rsid w:val="00015F14"/>
    <w:rsid w:val="00016277"/>
    <w:rsid w:val="00016707"/>
    <w:rsid w:val="0001719C"/>
    <w:rsid w:val="000178A9"/>
    <w:rsid w:val="000179C3"/>
    <w:rsid w:val="00017D14"/>
    <w:rsid w:val="00020340"/>
    <w:rsid w:val="00020D39"/>
    <w:rsid w:val="000213F2"/>
    <w:rsid w:val="00021B94"/>
    <w:rsid w:val="000225E1"/>
    <w:rsid w:val="00022BFF"/>
    <w:rsid w:val="000231E8"/>
    <w:rsid w:val="0002394A"/>
    <w:rsid w:val="00023BFC"/>
    <w:rsid w:val="00023CE8"/>
    <w:rsid w:val="00023E12"/>
    <w:rsid w:val="00024913"/>
    <w:rsid w:val="00024FD0"/>
    <w:rsid w:val="00025350"/>
    <w:rsid w:val="0002543E"/>
    <w:rsid w:val="0002568D"/>
    <w:rsid w:val="00025987"/>
    <w:rsid w:val="0002617E"/>
    <w:rsid w:val="00026466"/>
    <w:rsid w:val="0002690D"/>
    <w:rsid w:val="000309E1"/>
    <w:rsid w:val="00030BBF"/>
    <w:rsid w:val="0003197F"/>
    <w:rsid w:val="00031F2E"/>
    <w:rsid w:val="00032316"/>
    <w:rsid w:val="00032B64"/>
    <w:rsid w:val="00032C73"/>
    <w:rsid w:val="00032CCC"/>
    <w:rsid w:val="00032FC3"/>
    <w:rsid w:val="0003334C"/>
    <w:rsid w:val="00033676"/>
    <w:rsid w:val="00033A97"/>
    <w:rsid w:val="0003476E"/>
    <w:rsid w:val="00034A82"/>
    <w:rsid w:val="00034ED9"/>
    <w:rsid w:val="00034F2C"/>
    <w:rsid w:val="000352CA"/>
    <w:rsid w:val="000361EA"/>
    <w:rsid w:val="00037487"/>
    <w:rsid w:val="0003796B"/>
    <w:rsid w:val="00040527"/>
    <w:rsid w:val="00040816"/>
    <w:rsid w:val="00040BB0"/>
    <w:rsid w:val="00041124"/>
    <w:rsid w:val="00041B15"/>
    <w:rsid w:val="00041B6B"/>
    <w:rsid w:val="000426B4"/>
    <w:rsid w:val="00042E8A"/>
    <w:rsid w:val="000430C2"/>
    <w:rsid w:val="00043453"/>
    <w:rsid w:val="00043880"/>
    <w:rsid w:val="000447A8"/>
    <w:rsid w:val="000447C1"/>
    <w:rsid w:val="00044B2B"/>
    <w:rsid w:val="00044FBB"/>
    <w:rsid w:val="00046024"/>
    <w:rsid w:val="000460D1"/>
    <w:rsid w:val="000467F8"/>
    <w:rsid w:val="00047146"/>
    <w:rsid w:val="000475C4"/>
    <w:rsid w:val="00047BF7"/>
    <w:rsid w:val="00047DA0"/>
    <w:rsid w:val="000512C6"/>
    <w:rsid w:val="000518A2"/>
    <w:rsid w:val="00052A81"/>
    <w:rsid w:val="0005377E"/>
    <w:rsid w:val="00053B0C"/>
    <w:rsid w:val="00054B0A"/>
    <w:rsid w:val="0005503E"/>
    <w:rsid w:val="00055434"/>
    <w:rsid w:val="000554EF"/>
    <w:rsid w:val="0005553F"/>
    <w:rsid w:val="0005555E"/>
    <w:rsid w:val="0005644F"/>
    <w:rsid w:val="0005684C"/>
    <w:rsid w:val="00057EA7"/>
    <w:rsid w:val="00060B19"/>
    <w:rsid w:val="00061501"/>
    <w:rsid w:val="00061A9E"/>
    <w:rsid w:val="00061CC0"/>
    <w:rsid w:val="00061D18"/>
    <w:rsid w:val="00061F64"/>
    <w:rsid w:val="000625A3"/>
    <w:rsid w:val="00062981"/>
    <w:rsid w:val="00062C60"/>
    <w:rsid w:val="000631E8"/>
    <w:rsid w:val="00063746"/>
    <w:rsid w:val="00064DC7"/>
    <w:rsid w:val="00066893"/>
    <w:rsid w:val="00066E1E"/>
    <w:rsid w:val="00067185"/>
    <w:rsid w:val="000675C9"/>
    <w:rsid w:val="00067E26"/>
    <w:rsid w:val="00070603"/>
    <w:rsid w:val="00070F1B"/>
    <w:rsid w:val="00071355"/>
    <w:rsid w:val="000716B4"/>
    <w:rsid w:val="00071E2B"/>
    <w:rsid w:val="00071E32"/>
    <w:rsid w:val="00072265"/>
    <w:rsid w:val="0007382E"/>
    <w:rsid w:val="000738E4"/>
    <w:rsid w:val="00073940"/>
    <w:rsid w:val="000741CA"/>
    <w:rsid w:val="0007499C"/>
    <w:rsid w:val="00076181"/>
    <w:rsid w:val="0007644C"/>
    <w:rsid w:val="00077207"/>
    <w:rsid w:val="000778CD"/>
    <w:rsid w:val="0007797C"/>
    <w:rsid w:val="000779C7"/>
    <w:rsid w:val="00080896"/>
    <w:rsid w:val="0008107B"/>
    <w:rsid w:val="0008196D"/>
    <w:rsid w:val="00082446"/>
    <w:rsid w:val="00082967"/>
    <w:rsid w:val="00082C8B"/>
    <w:rsid w:val="00084231"/>
    <w:rsid w:val="00084AD0"/>
    <w:rsid w:val="00084AEC"/>
    <w:rsid w:val="00084D6A"/>
    <w:rsid w:val="00085490"/>
    <w:rsid w:val="00086310"/>
    <w:rsid w:val="000866E3"/>
    <w:rsid w:val="00086A69"/>
    <w:rsid w:val="00087596"/>
    <w:rsid w:val="00087675"/>
    <w:rsid w:val="00087E8B"/>
    <w:rsid w:val="00090D7C"/>
    <w:rsid w:val="00090FD7"/>
    <w:rsid w:val="00091164"/>
    <w:rsid w:val="0009132D"/>
    <w:rsid w:val="000917D0"/>
    <w:rsid w:val="00091E48"/>
    <w:rsid w:val="0009211E"/>
    <w:rsid w:val="00092D8C"/>
    <w:rsid w:val="000938FF"/>
    <w:rsid w:val="00093BF2"/>
    <w:rsid w:val="000940ED"/>
    <w:rsid w:val="00094C85"/>
    <w:rsid w:val="0009568C"/>
    <w:rsid w:val="00095B6D"/>
    <w:rsid w:val="00096877"/>
    <w:rsid w:val="00097E59"/>
    <w:rsid w:val="00097FBA"/>
    <w:rsid w:val="000A09CB"/>
    <w:rsid w:val="000A1F98"/>
    <w:rsid w:val="000A1FAF"/>
    <w:rsid w:val="000A241D"/>
    <w:rsid w:val="000A2713"/>
    <w:rsid w:val="000A4395"/>
    <w:rsid w:val="000A4581"/>
    <w:rsid w:val="000A53D8"/>
    <w:rsid w:val="000A6217"/>
    <w:rsid w:val="000A6249"/>
    <w:rsid w:val="000A65D4"/>
    <w:rsid w:val="000A680F"/>
    <w:rsid w:val="000A7C49"/>
    <w:rsid w:val="000A7CE1"/>
    <w:rsid w:val="000B082E"/>
    <w:rsid w:val="000B0CF0"/>
    <w:rsid w:val="000B13F0"/>
    <w:rsid w:val="000B24FB"/>
    <w:rsid w:val="000B3001"/>
    <w:rsid w:val="000B30D4"/>
    <w:rsid w:val="000B3185"/>
    <w:rsid w:val="000B335D"/>
    <w:rsid w:val="000B4DB4"/>
    <w:rsid w:val="000B5A28"/>
    <w:rsid w:val="000B63BD"/>
    <w:rsid w:val="000B64A2"/>
    <w:rsid w:val="000B6AB1"/>
    <w:rsid w:val="000B73BB"/>
    <w:rsid w:val="000C035C"/>
    <w:rsid w:val="000C0601"/>
    <w:rsid w:val="000C078A"/>
    <w:rsid w:val="000C09C4"/>
    <w:rsid w:val="000C0EFA"/>
    <w:rsid w:val="000C10B1"/>
    <w:rsid w:val="000C28DB"/>
    <w:rsid w:val="000C2DFE"/>
    <w:rsid w:val="000C3330"/>
    <w:rsid w:val="000C3E62"/>
    <w:rsid w:val="000C47B7"/>
    <w:rsid w:val="000C47BA"/>
    <w:rsid w:val="000C4C2F"/>
    <w:rsid w:val="000C5099"/>
    <w:rsid w:val="000C5587"/>
    <w:rsid w:val="000C561E"/>
    <w:rsid w:val="000C57B8"/>
    <w:rsid w:val="000C5926"/>
    <w:rsid w:val="000C5EA3"/>
    <w:rsid w:val="000C6248"/>
    <w:rsid w:val="000C6504"/>
    <w:rsid w:val="000C673B"/>
    <w:rsid w:val="000C67EA"/>
    <w:rsid w:val="000C6B14"/>
    <w:rsid w:val="000C7B9F"/>
    <w:rsid w:val="000C7D45"/>
    <w:rsid w:val="000D100C"/>
    <w:rsid w:val="000D10C6"/>
    <w:rsid w:val="000D2839"/>
    <w:rsid w:val="000D2D02"/>
    <w:rsid w:val="000D31B6"/>
    <w:rsid w:val="000D3A92"/>
    <w:rsid w:val="000D3CBC"/>
    <w:rsid w:val="000D3FD9"/>
    <w:rsid w:val="000D4D67"/>
    <w:rsid w:val="000D50D2"/>
    <w:rsid w:val="000D5560"/>
    <w:rsid w:val="000D5B16"/>
    <w:rsid w:val="000D62B0"/>
    <w:rsid w:val="000D710E"/>
    <w:rsid w:val="000D7624"/>
    <w:rsid w:val="000D781B"/>
    <w:rsid w:val="000D79BE"/>
    <w:rsid w:val="000D7FF2"/>
    <w:rsid w:val="000E03B1"/>
    <w:rsid w:val="000E053C"/>
    <w:rsid w:val="000E06FA"/>
    <w:rsid w:val="000E11B4"/>
    <w:rsid w:val="000E20B7"/>
    <w:rsid w:val="000E2AD2"/>
    <w:rsid w:val="000E306B"/>
    <w:rsid w:val="000E3E53"/>
    <w:rsid w:val="000E4380"/>
    <w:rsid w:val="000E46EB"/>
    <w:rsid w:val="000E4923"/>
    <w:rsid w:val="000E56AF"/>
    <w:rsid w:val="000E5DBD"/>
    <w:rsid w:val="000E5F67"/>
    <w:rsid w:val="000E64D3"/>
    <w:rsid w:val="000E6FF5"/>
    <w:rsid w:val="000E7233"/>
    <w:rsid w:val="000E7278"/>
    <w:rsid w:val="000E74B8"/>
    <w:rsid w:val="000E7524"/>
    <w:rsid w:val="000E79A4"/>
    <w:rsid w:val="000F08A6"/>
    <w:rsid w:val="000F093A"/>
    <w:rsid w:val="000F093C"/>
    <w:rsid w:val="000F0CAD"/>
    <w:rsid w:val="000F146F"/>
    <w:rsid w:val="000F2F68"/>
    <w:rsid w:val="000F2FAA"/>
    <w:rsid w:val="000F3B9E"/>
    <w:rsid w:val="000F3C7A"/>
    <w:rsid w:val="000F42F5"/>
    <w:rsid w:val="000F467E"/>
    <w:rsid w:val="000F4CFD"/>
    <w:rsid w:val="000F5A33"/>
    <w:rsid w:val="000F5CD3"/>
    <w:rsid w:val="000F6D89"/>
    <w:rsid w:val="000F7582"/>
    <w:rsid w:val="000F7714"/>
    <w:rsid w:val="000F7CBC"/>
    <w:rsid w:val="000F7E54"/>
    <w:rsid w:val="00100C80"/>
    <w:rsid w:val="00101589"/>
    <w:rsid w:val="00101925"/>
    <w:rsid w:val="00101ABE"/>
    <w:rsid w:val="00102F72"/>
    <w:rsid w:val="001034AC"/>
    <w:rsid w:val="00103E2E"/>
    <w:rsid w:val="00103ECE"/>
    <w:rsid w:val="00103FA2"/>
    <w:rsid w:val="00104422"/>
    <w:rsid w:val="00104B29"/>
    <w:rsid w:val="00104DD5"/>
    <w:rsid w:val="00105AE5"/>
    <w:rsid w:val="00106265"/>
    <w:rsid w:val="00106373"/>
    <w:rsid w:val="00106857"/>
    <w:rsid w:val="00106B2C"/>
    <w:rsid w:val="00106D34"/>
    <w:rsid w:val="001075E0"/>
    <w:rsid w:val="00107896"/>
    <w:rsid w:val="00107BF6"/>
    <w:rsid w:val="001100F6"/>
    <w:rsid w:val="0011078A"/>
    <w:rsid w:val="00110988"/>
    <w:rsid w:val="001110EF"/>
    <w:rsid w:val="0011144F"/>
    <w:rsid w:val="00111452"/>
    <w:rsid w:val="0011179F"/>
    <w:rsid w:val="00111A40"/>
    <w:rsid w:val="00112385"/>
    <w:rsid w:val="001126CF"/>
    <w:rsid w:val="001136E9"/>
    <w:rsid w:val="0011439F"/>
    <w:rsid w:val="001144D0"/>
    <w:rsid w:val="00114671"/>
    <w:rsid w:val="00114740"/>
    <w:rsid w:val="00114B79"/>
    <w:rsid w:val="00114C64"/>
    <w:rsid w:val="0011534A"/>
    <w:rsid w:val="00115C0A"/>
    <w:rsid w:val="00115DF3"/>
    <w:rsid w:val="001167E6"/>
    <w:rsid w:val="00116F96"/>
    <w:rsid w:val="00116FC8"/>
    <w:rsid w:val="00117060"/>
    <w:rsid w:val="00117357"/>
    <w:rsid w:val="00120313"/>
    <w:rsid w:val="00120459"/>
    <w:rsid w:val="001212B1"/>
    <w:rsid w:val="00121B48"/>
    <w:rsid w:val="00122B87"/>
    <w:rsid w:val="0012449D"/>
    <w:rsid w:val="0012450A"/>
    <w:rsid w:val="00125543"/>
    <w:rsid w:val="00125992"/>
    <w:rsid w:val="001262D5"/>
    <w:rsid w:val="001273B0"/>
    <w:rsid w:val="00130104"/>
    <w:rsid w:val="001302EF"/>
    <w:rsid w:val="0013034D"/>
    <w:rsid w:val="0013123D"/>
    <w:rsid w:val="001316C1"/>
    <w:rsid w:val="001321C3"/>
    <w:rsid w:val="001325D8"/>
    <w:rsid w:val="00132C36"/>
    <w:rsid w:val="00133201"/>
    <w:rsid w:val="00133212"/>
    <w:rsid w:val="00133338"/>
    <w:rsid w:val="00133554"/>
    <w:rsid w:val="0013442A"/>
    <w:rsid w:val="00134C9A"/>
    <w:rsid w:val="00135166"/>
    <w:rsid w:val="001361CF"/>
    <w:rsid w:val="001362B5"/>
    <w:rsid w:val="00136C30"/>
    <w:rsid w:val="001376C9"/>
    <w:rsid w:val="00137D15"/>
    <w:rsid w:val="00137D9E"/>
    <w:rsid w:val="00140BEE"/>
    <w:rsid w:val="00140F20"/>
    <w:rsid w:val="00141115"/>
    <w:rsid w:val="00141488"/>
    <w:rsid w:val="00141644"/>
    <w:rsid w:val="0014195D"/>
    <w:rsid w:val="00141A92"/>
    <w:rsid w:val="00142997"/>
    <w:rsid w:val="001429C0"/>
    <w:rsid w:val="00142BEB"/>
    <w:rsid w:val="00142C8A"/>
    <w:rsid w:val="00142E6D"/>
    <w:rsid w:val="0014361C"/>
    <w:rsid w:val="001437DD"/>
    <w:rsid w:val="00144667"/>
    <w:rsid w:val="00144C36"/>
    <w:rsid w:val="00144D18"/>
    <w:rsid w:val="00145785"/>
    <w:rsid w:val="001458A7"/>
    <w:rsid w:val="00145A5C"/>
    <w:rsid w:val="00145A63"/>
    <w:rsid w:val="00146295"/>
    <w:rsid w:val="001472E9"/>
    <w:rsid w:val="001475CC"/>
    <w:rsid w:val="001476B3"/>
    <w:rsid w:val="0014778C"/>
    <w:rsid w:val="0014793F"/>
    <w:rsid w:val="00150770"/>
    <w:rsid w:val="00150DCB"/>
    <w:rsid w:val="00151A58"/>
    <w:rsid w:val="00151CCC"/>
    <w:rsid w:val="00151D04"/>
    <w:rsid w:val="0015253E"/>
    <w:rsid w:val="001528B6"/>
    <w:rsid w:val="00152ED9"/>
    <w:rsid w:val="00153832"/>
    <w:rsid w:val="00153E34"/>
    <w:rsid w:val="001543BA"/>
    <w:rsid w:val="001544B7"/>
    <w:rsid w:val="001546D9"/>
    <w:rsid w:val="00154A9F"/>
    <w:rsid w:val="00154D03"/>
    <w:rsid w:val="00154D20"/>
    <w:rsid w:val="0015524D"/>
    <w:rsid w:val="00156296"/>
    <w:rsid w:val="001562A2"/>
    <w:rsid w:val="00156BF5"/>
    <w:rsid w:val="00157155"/>
    <w:rsid w:val="001572C2"/>
    <w:rsid w:val="00157651"/>
    <w:rsid w:val="00157BAE"/>
    <w:rsid w:val="00160AA2"/>
    <w:rsid w:val="00161442"/>
    <w:rsid w:val="0016192E"/>
    <w:rsid w:val="00161CA7"/>
    <w:rsid w:val="00162075"/>
    <w:rsid w:val="001620B8"/>
    <w:rsid w:val="001623D5"/>
    <w:rsid w:val="001624F7"/>
    <w:rsid w:val="001629A4"/>
    <w:rsid w:val="00162DD7"/>
    <w:rsid w:val="00162E23"/>
    <w:rsid w:val="001632A1"/>
    <w:rsid w:val="00163BB3"/>
    <w:rsid w:val="00163C41"/>
    <w:rsid w:val="00163CA5"/>
    <w:rsid w:val="001655EB"/>
    <w:rsid w:val="00165776"/>
    <w:rsid w:val="0016577D"/>
    <w:rsid w:val="00165985"/>
    <w:rsid w:val="00165C37"/>
    <w:rsid w:val="001660E5"/>
    <w:rsid w:val="001661E6"/>
    <w:rsid w:val="00166409"/>
    <w:rsid w:val="0016648F"/>
    <w:rsid w:val="00166669"/>
    <w:rsid w:val="00166F7C"/>
    <w:rsid w:val="00167A1B"/>
    <w:rsid w:val="001703F5"/>
    <w:rsid w:val="001703FF"/>
    <w:rsid w:val="0017070B"/>
    <w:rsid w:val="00171865"/>
    <w:rsid w:val="00171A2A"/>
    <w:rsid w:val="00171E14"/>
    <w:rsid w:val="001720AE"/>
    <w:rsid w:val="0017210A"/>
    <w:rsid w:val="00172228"/>
    <w:rsid w:val="0017226F"/>
    <w:rsid w:val="00172793"/>
    <w:rsid w:val="001728A3"/>
    <w:rsid w:val="00172E54"/>
    <w:rsid w:val="00172E75"/>
    <w:rsid w:val="00173030"/>
    <w:rsid w:val="00174BF0"/>
    <w:rsid w:val="00175593"/>
    <w:rsid w:val="0017584A"/>
    <w:rsid w:val="00175885"/>
    <w:rsid w:val="0017684F"/>
    <w:rsid w:val="00177041"/>
    <w:rsid w:val="0017772E"/>
    <w:rsid w:val="00177AE5"/>
    <w:rsid w:val="00180146"/>
    <w:rsid w:val="00180513"/>
    <w:rsid w:val="0018097A"/>
    <w:rsid w:val="00180D78"/>
    <w:rsid w:val="00181EE2"/>
    <w:rsid w:val="00181FFA"/>
    <w:rsid w:val="00182649"/>
    <w:rsid w:val="00182EB7"/>
    <w:rsid w:val="0018305C"/>
    <w:rsid w:val="00183CA1"/>
    <w:rsid w:val="00183F67"/>
    <w:rsid w:val="00184227"/>
    <w:rsid w:val="001848D3"/>
    <w:rsid w:val="001848EB"/>
    <w:rsid w:val="001853BD"/>
    <w:rsid w:val="00185F42"/>
    <w:rsid w:val="00186B73"/>
    <w:rsid w:val="001913C3"/>
    <w:rsid w:val="0019197D"/>
    <w:rsid w:val="001919C3"/>
    <w:rsid w:val="00191AE9"/>
    <w:rsid w:val="00191BE0"/>
    <w:rsid w:val="00191C13"/>
    <w:rsid w:val="001935AF"/>
    <w:rsid w:val="00193A55"/>
    <w:rsid w:val="00194447"/>
    <w:rsid w:val="00194FF8"/>
    <w:rsid w:val="00195464"/>
    <w:rsid w:val="00195530"/>
    <w:rsid w:val="0019555C"/>
    <w:rsid w:val="001960C9"/>
    <w:rsid w:val="001964A2"/>
    <w:rsid w:val="0019696D"/>
    <w:rsid w:val="00196B92"/>
    <w:rsid w:val="00196F66"/>
    <w:rsid w:val="001A0729"/>
    <w:rsid w:val="001A07D9"/>
    <w:rsid w:val="001A0BD7"/>
    <w:rsid w:val="001A0FF0"/>
    <w:rsid w:val="001A12DC"/>
    <w:rsid w:val="001A157D"/>
    <w:rsid w:val="001A1B29"/>
    <w:rsid w:val="001A260F"/>
    <w:rsid w:val="001A26EA"/>
    <w:rsid w:val="001A3A34"/>
    <w:rsid w:val="001A4533"/>
    <w:rsid w:val="001A51DA"/>
    <w:rsid w:val="001A529B"/>
    <w:rsid w:val="001A560A"/>
    <w:rsid w:val="001A59A8"/>
    <w:rsid w:val="001A59D1"/>
    <w:rsid w:val="001A5E31"/>
    <w:rsid w:val="001A6681"/>
    <w:rsid w:val="001A682D"/>
    <w:rsid w:val="001A6947"/>
    <w:rsid w:val="001A6A3C"/>
    <w:rsid w:val="001A6A50"/>
    <w:rsid w:val="001A6C81"/>
    <w:rsid w:val="001A7C3B"/>
    <w:rsid w:val="001A7D16"/>
    <w:rsid w:val="001B003B"/>
    <w:rsid w:val="001B0CE9"/>
    <w:rsid w:val="001B0D58"/>
    <w:rsid w:val="001B1CCB"/>
    <w:rsid w:val="001B2434"/>
    <w:rsid w:val="001B2461"/>
    <w:rsid w:val="001B24EB"/>
    <w:rsid w:val="001B287C"/>
    <w:rsid w:val="001B37AC"/>
    <w:rsid w:val="001B39D8"/>
    <w:rsid w:val="001B46E0"/>
    <w:rsid w:val="001B4AFE"/>
    <w:rsid w:val="001B53E9"/>
    <w:rsid w:val="001B597F"/>
    <w:rsid w:val="001B5A6E"/>
    <w:rsid w:val="001B62C3"/>
    <w:rsid w:val="001B682B"/>
    <w:rsid w:val="001B685A"/>
    <w:rsid w:val="001B7093"/>
    <w:rsid w:val="001C0871"/>
    <w:rsid w:val="001C08A1"/>
    <w:rsid w:val="001C097D"/>
    <w:rsid w:val="001C1258"/>
    <w:rsid w:val="001C1C67"/>
    <w:rsid w:val="001C2D55"/>
    <w:rsid w:val="001C3442"/>
    <w:rsid w:val="001C398E"/>
    <w:rsid w:val="001C4407"/>
    <w:rsid w:val="001C47F1"/>
    <w:rsid w:val="001C4C3B"/>
    <w:rsid w:val="001C4EA9"/>
    <w:rsid w:val="001C51E4"/>
    <w:rsid w:val="001C5C64"/>
    <w:rsid w:val="001C5E26"/>
    <w:rsid w:val="001C5EA2"/>
    <w:rsid w:val="001C6306"/>
    <w:rsid w:val="001C70EB"/>
    <w:rsid w:val="001C72F5"/>
    <w:rsid w:val="001C7A4C"/>
    <w:rsid w:val="001C7C4D"/>
    <w:rsid w:val="001C7E1E"/>
    <w:rsid w:val="001C7E32"/>
    <w:rsid w:val="001D0619"/>
    <w:rsid w:val="001D065D"/>
    <w:rsid w:val="001D0661"/>
    <w:rsid w:val="001D0AF6"/>
    <w:rsid w:val="001D124C"/>
    <w:rsid w:val="001D1A36"/>
    <w:rsid w:val="001D2DAF"/>
    <w:rsid w:val="001D30EF"/>
    <w:rsid w:val="001D31D6"/>
    <w:rsid w:val="001D35FC"/>
    <w:rsid w:val="001D3ACC"/>
    <w:rsid w:val="001D3BC2"/>
    <w:rsid w:val="001D3CDA"/>
    <w:rsid w:val="001D45B1"/>
    <w:rsid w:val="001D4C76"/>
    <w:rsid w:val="001D4D91"/>
    <w:rsid w:val="001D52C9"/>
    <w:rsid w:val="001D677B"/>
    <w:rsid w:val="001D6FB3"/>
    <w:rsid w:val="001E0628"/>
    <w:rsid w:val="001E0EED"/>
    <w:rsid w:val="001E1423"/>
    <w:rsid w:val="001E1693"/>
    <w:rsid w:val="001E202E"/>
    <w:rsid w:val="001E2074"/>
    <w:rsid w:val="001E20A0"/>
    <w:rsid w:val="001E21CB"/>
    <w:rsid w:val="001E2B10"/>
    <w:rsid w:val="001E3335"/>
    <w:rsid w:val="001E3503"/>
    <w:rsid w:val="001E3B2E"/>
    <w:rsid w:val="001E4899"/>
    <w:rsid w:val="001E5247"/>
    <w:rsid w:val="001E62C0"/>
    <w:rsid w:val="001E645C"/>
    <w:rsid w:val="001E6C7D"/>
    <w:rsid w:val="001E73E0"/>
    <w:rsid w:val="001F0940"/>
    <w:rsid w:val="001F0AA9"/>
    <w:rsid w:val="001F0BBE"/>
    <w:rsid w:val="001F0C63"/>
    <w:rsid w:val="001F0C67"/>
    <w:rsid w:val="001F0EF4"/>
    <w:rsid w:val="001F1440"/>
    <w:rsid w:val="001F15D2"/>
    <w:rsid w:val="001F1F04"/>
    <w:rsid w:val="001F1FB8"/>
    <w:rsid w:val="001F241D"/>
    <w:rsid w:val="001F2772"/>
    <w:rsid w:val="001F2778"/>
    <w:rsid w:val="001F28BE"/>
    <w:rsid w:val="001F2E43"/>
    <w:rsid w:val="001F2EEF"/>
    <w:rsid w:val="001F3584"/>
    <w:rsid w:val="001F3BA8"/>
    <w:rsid w:val="001F3DB5"/>
    <w:rsid w:val="001F41F0"/>
    <w:rsid w:val="001F5596"/>
    <w:rsid w:val="001F5B27"/>
    <w:rsid w:val="001F6999"/>
    <w:rsid w:val="001F69A5"/>
    <w:rsid w:val="001F6B09"/>
    <w:rsid w:val="001F6F75"/>
    <w:rsid w:val="001F7277"/>
    <w:rsid w:val="001F7682"/>
    <w:rsid w:val="001F78FC"/>
    <w:rsid w:val="001F7D27"/>
    <w:rsid w:val="001F7FA9"/>
    <w:rsid w:val="0020036E"/>
    <w:rsid w:val="002005E0"/>
    <w:rsid w:val="0020066C"/>
    <w:rsid w:val="00200B04"/>
    <w:rsid w:val="00200C42"/>
    <w:rsid w:val="00200F31"/>
    <w:rsid w:val="0020137F"/>
    <w:rsid w:val="002015A7"/>
    <w:rsid w:val="002015DB"/>
    <w:rsid w:val="00201FB0"/>
    <w:rsid w:val="00202BFF"/>
    <w:rsid w:val="00202DEC"/>
    <w:rsid w:val="00203193"/>
    <w:rsid w:val="002036FE"/>
    <w:rsid w:val="00203CF7"/>
    <w:rsid w:val="00204771"/>
    <w:rsid w:val="002049BF"/>
    <w:rsid w:val="00204A7F"/>
    <w:rsid w:val="00204E95"/>
    <w:rsid w:val="0020550F"/>
    <w:rsid w:val="0020558A"/>
    <w:rsid w:val="002056BB"/>
    <w:rsid w:val="0020692D"/>
    <w:rsid w:val="00207734"/>
    <w:rsid w:val="00207D55"/>
    <w:rsid w:val="00207DAE"/>
    <w:rsid w:val="00211909"/>
    <w:rsid w:val="00211933"/>
    <w:rsid w:val="00211E21"/>
    <w:rsid w:val="00212288"/>
    <w:rsid w:val="00212708"/>
    <w:rsid w:val="002127F7"/>
    <w:rsid w:val="00212C16"/>
    <w:rsid w:val="00213664"/>
    <w:rsid w:val="0021422F"/>
    <w:rsid w:val="00214900"/>
    <w:rsid w:val="00214BC6"/>
    <w:rsid w:val="002153A8"/>
    <w:rsid w:val="00215AAB"/>
    <w:rsid w:val="00215D06"/>
    <w:rsid w:val="00215D91"/>
    <w:rsid w:val="00215FFE"/>
    <w:rsid w:val="00216343"/>
    <w:rsid w:val="00216445"/>
    <w:rsid w:val="00216CF8"/>
    <w:rsid w:val="0021701E"/>
    <w:rsid w:val="002179C3"/>
    <w:rsid w:val="00217C3A"/>
    <w:rsid w:val="0022061E"/>
    <w:rsid w:val="002207B8"/>
    <w:rsid w:val="002215EE"/>
    <w:rsid w:val="0022165C"/>
    <w:rsid w:val="00221ECA"/>
    <w:rsid w:val="0022210E"/>
    <w:rsid w:val="002226FB"/>
    <w:rsid w:val="00222B55"/>
    <w:rsid w:val="00223A03"/>
    <w:rsid w:val="00224BC7"/>
    <w:rsid w:val="002250FE"/>
    <w:rsid w:val="0022529C"/>
    <w:rsid w:val="002252E1"/>
    <w:rsid w:val="0022591C"/>
    <w:rsid w:val="00226903"/>
    <w:rsid w:val="00226DB2"/>
    <w:rsid w:val="00226E5E"/>
    <w:rsid w:val="00226F4A"/>
    <w:rsid w:val="0022724F"/>
    <w:rsid w:val="00227545"/>
    <w:rsid w:val="00227BE6"/>
    <w:rsid w:val="00230B19"/>
    <w:rsid w:val="00230B55"/>
    <w:rsid w:val="0023162D"/>
    <w:rsid w:val="00231BFB"/>
    <w:rsid w:val="00232027"/>
    <w:rsid w:val="00232196"/>
    <w:rsid w:val="0023282B"/>
    <w:rsid w:val="0023292A"/>
    <w:rsid w:val="00232A23"/>
    <w:rsid w:val="00232B19"/>
    <w:rsid w:val="00232E81"/>
    <w:rsid w:val="00232E95"/>
    <w:rsid w:val="002338BC"/>
    <w:rsid w:val="002340EB"/>
    <w:rsid w:val="00234470"/>
    <w:rsid w:val="0023462F"/>
    <w:rsid w:val="00234A40"/>
    <w:rsid w:val="00235121"/>
    <w:rsid w:val="00235205"/>
    <w:rsid w:val="00235330"/>
    <w:rsid w:val="002356AB"/>
    <w:rsid w:val="00235E47"/>
    <w:rsid w:val="00236057"/>
    <w:rsid w:val="00236917"/>
    <w:rsid w:val="0023753F"/>
    <w:rsid w:val="00240596"/>
    <w:rsid w:val="0024085A"/>
    <w:rsid w:val="00240B66"/>
    <w:rsid w:val="00240DB1"/>
    <w:rsid w:val="002410C8"/>
    <w:rsid w:val="0024128E"/>
    <w:rsid w:val="00241330"/>
    <w:rsid w:val="00241922"/>
    <w:rsid w:val="00241C3F"/>
    <w:rsid w:val="00241E3F"/>
    <w:rsid w:val="002428F2"/>
    <w:rsid w:val="00242B05"/>
    <w:rsid w:val="002438E7"/>
    <w:rsid w:val="00243AE2"/>
    <w:rsid w:val="00244A0B"/>
    <w:rsid w:val="00244C1D"/>
    <w:rsid w:val="00244C44"/>
    <w:rsid w:val="002459DC"/>
    <w:rsid w:val="00245B1C"/>
    <w:rsid w:val="00245FB8"/>
    <w:rsid w:val="00246104"/>
    <w:rsid w:val="0024677E"/>
    <w:rsid w:val="0024783B"/>
    <w:rsid w:val="00247C57"/>
    <w:rsid w:val="00247E05"/>
    <w:rsid w:val="00250D91"/>
    <w:rsid w:val="00251167"/>
    <w:rsid w:val="002511B4"/>
    <w:rsid w:val="00251D0E"/>
    <w:rsid w:val="00251D22"/>
    <w:rsid w:val="0025212E"/>
    <w:rsid w:val="00252C35"/>
    <w:rsid w:val="00253417"/>
    <w:rsid w:val="002539BA"/>
    <w:rsid w:val="00253CFB"/>
    <w:rsid w:val="00253DAA"/>
    <w:rsid w:val="00253E6C"/>
    <w:rsid w:val="0025490A"/>
    <w:rsid w:val="00254DDB"/>
    <w:rsid w:val="00255C9E"/>
    <w:rsid w:val="00257551"/>
    <w:rsid w:val="002575CE"/>
    <w:rsid w:val="00260665"/>
    <w:rsid w:val="0026101A"/>
    <w:rsid w:val="002612B3"/>
    <w:rsid w:val="002613E4"/>
    <w:rsid w:val="00262A5F"/>
    <w:rsid w:val="00262C41"/>
    <w:rsid w:val="00262DC5"/>
    <w:rsid w:val="00262F82"/>
    <w:rsid w:val="00263107"/>
    <w:rsid w:val="00263ADD"/>
    <w:rsid w:val="00263B0E"/>
    <w:rsid w:val="00263B7C"/>
    <w:rsid w:val="00263EC9"/>
    <w:rsid w:val="0026409E"/>
    <w:rsid w:val="00264739"/>
    <w:rsid w:val="002647BF"/>
    <w:rsid w:val="00264ABE"/>
    <w:rsid w:val="00265B3D"/>
    <w:rsid w:val="0026624D"/>
    <w:rsid w:val="0026693C"/>
    <w:rsid w:val="00266B60"/>
    <w:rsid w:val="00266E4F"/>
    <w:rsid w:val="002676DA"/>
    <w:rsid w:val="002676FA"/>
    <w:rsid w:val="002677F3"/>
    <w:rsid w:val="00270F81"/>
    <w:rsid w:val="00271971"/>
    <w:rsid w:val="00271E06"/>
    <w:rsid w:val="002724B1"/>
    <w:rsid w:val="00272773"/>
    <w:rsid w:val="00272DAD"/>
    <w:rsid w:val="00272F77"/>
    <w:rsid w:val="002730C5"/>
    <w:rsid w:val="002741B0"/>
    <w:rsid w:val="0027431B"/>
    <w:rsid w:val="00274351"/>
    <w:rsid w:val="002743E6"/>
    <w:rsid w:val="00274504"/>
    <w:rsid w:val="00274520"/>
    <w:rsid w:val="002747AB"/>
    <w:rsid w:val="00275385"/>
    <w:rsid w:val="00275433"/>
    <w:rsid w:val="0027556D"/>
    <w:rsid w:val="00276064"/>
    <w:rsid w:val="002773F3"/>
    <w:rsid w:val="00281202"/>
    <w:rsid w:val="0028289E"/>
    <w:rsid w:val="00282E31"/>
    <w:rsid w:val="002842BF"/>
    <w:rsid w:val="00284604"/>
    <w:rsid w:val="00285148"/>
    <w:rsid w:val="0028514C"/>
    <w:rsid w:val="002859AC"/>
    <w:rsid w:val="00285D3C"/>
    <w:rsid w:val="00285D8C"/>
    <w:rsid w:val="00285EB8"/>
    <w:rsid w:val="002864FF"/>
    <w:rsid w:val="0028670A"/>
    <w:rsid w:val="002867E0"/>
    <w:rsid w:val="00286804"/>
    <w:rsid w:val="00286A3A"/>
    <w:rsid w:val="00286EB7"/>
    <w:rsid w:val="002870F8"/>
    <w:rsid w:val="002873C7"/>
    <w:rsid w:val="0028763C"/>
    <w:rsid w:val="002905CA"/>
    <w:rsid w:val="002908AA"/>
    <w:rsid w:val="00291036"/>
    <w:rsid w:val="002915DB"/>
    <w:rsid w:val="0029178D"/>
    <w:rsid w:val="00291910"/>
    <w:rsid w:val="002920C2"/>
    <w:rsid w:val="00292497"/>
    <w:rsid w:val="002928A1"/>
    <w:rsid w:val="00292973"/>
    <w:rsid w:val="00292C0A"/>
    <w:rsid w:val="00293809"/>
    <w:rsid w:val="002939E6"/>
    <w:rsid w:val="00293E3A"/>
    <w:rsid w:val="00294652"/>
    <w:rsid w:val="002951C8"/>
    <w:rsid w:val="00295445"/>
    <w:rsid w:val="002954AB"/>
    <w:rsid w:val="00295962"/>
    <w:rsid w:val="0029599E"/>
    <w:rsid w:val="00295A1D"/>
    <w:rsid w:val="00295BA6"/>
    <w:rsid w:val="00295E28"/>
    <w:rsid w:val="0029605C"/>
    <w:rsid w:val="002963F8"/>
    <w:rsid w:val="002977FD"/>
    <w:rsid w:val="0029786E"/>
    <w:rsid w:val="00297FEE"/>
    <w:rsid w:val="002A048B"/>
    <w:rsid w:val="002A04EC"/>
    <w:rsid w:val="002A05AB"/>
    <w:rsid w:val="002A06C1"/>
    <w:rsid w:val="002A23B4"/>
    <w:rsid w:val="002A2AA9"/>
    <w:rsid w:val="002A393F"/>
    <w:rsid w:val="002A3E57"/>
    <w:rsid w:val="002A426A"/>
    <w:rsid w:val="002A4B09"/>
    <w:rsid w:val="002A4C0B"/>
    <w:rsid w:val="002A4DC1"/>
    <w:rsid w:val="002A4DEA"/>
    <w:rsid w:val="002A62BF"/>
    <w:rsid w:val="002A691B"/>
    <w:rsid w:val="002A768F"/>
    <w:rsid w:val="002B00A8"/>
    <w:rsid w:val="002B03B7"/>
    <w:rsid w:val="002B0419"/>
    <w:rsid w:val="002B0A02"/>
    <w:rsid w:val="002B12DF"/>
    <w:rsid w:val="002B1389"/>
    <w:rsid w:val="002B2249"/>
    <w:rsid w:val="002B2D99"/>
    <w:rsid w:val="002B2EFA"/>
    <w:rsid w:val="002B3195"/>
    <w:rsid w:val="002B3F66"/>
    <w:rsid w:val="002B43E8"/>
    <w:rsid w:val="002B445B"/>
    <w:rsid w:val="002B468F"/>
    <w:rsid w:val="002B4AFE"/>
    <w:rsid w:val="002B5D77"/>
    <w:rsid w:val="002B633D"/>
    <w:rsid w:val="002B6627"/>
    <w:rsid w:val="002B68FC"/>
    <w:rsid w:val="002B705B"/>
    <w:rsid w:val="002B75BC"/>
    <w:rsid w:val="002B77F3"/>
    <w:rsid w:val="002B7DF6"/>
    <w:rsid w:val="002C049D"/>
    <w:rsid w:val="002C0731"/>
    <w:rsid w:val="002C0CAD"/>
    <w:rsid w:val="002C10F2"/>
    <w:rsid w:val="002C1851"/>
    <w:rsid w:val="002C21D2"/>
    <w:rsid w:val="002C2CD8"/>
    <w:rsid w:val="002C30D8"/>
    <w:rsid w:val="002C3350"/>
    <w:rsid w:val="002C3674"/>
    <w:rsid w:val="002C3D35"/>
    <w:rsid w:val="002C44FB"/>
    <w:rsid w:val="002C4BD2"/>
    <w:rsid w:val="002C4C49"/>
    <w:rsid w:val="002C55F7"/>
    <w:rsid w:val="002C56C2"/>
    <w:rsid w:val="002C57AB"/>
    <w:rsid w:val="002C59ED"/>
    <w:rsid w:val="002C5D2A"/>
    <w:rsid w:val="002C5E31"/>
    <w:rsid w:val="002C64C0"/>
    <w:rsid w:val="002C65BD"/>
    <w:rsid w:val="002C6A2B"/>
    <w:rsid w:val="002C6E5C"/>
    <w:rsid w:val="002C7466"/>
    <w:rsid w:val="002C75DE"/>
    <w:rsid w:val="002C7BD8"/>
    <w:rsid w:val="002D07FC"/>
    <w:rsid w:val="002D0EEE"/>
    <w:rsid w:val="002D113A"/>
    <w:rsid w:val="002D2250"/>
    <w:rsid w:val="002D2431"/>
    <w:rsid w:val="002D2656"/>
    <w:rsid w:val="002D26D7"/>
    <w:rsid w:val="002D284E"/>
    <w:rsid w:val="002D2BBC"/>
    <w:rsid w:val="002D3464"/>
    <w:rsid w:val="002D4B9A"/>
    <w:rsid w:val="002D4C3C"/>
    <w:rsid w:val="002D57B0"/>
    <w:rsid w:val="002D5CB8"/>
    <w:rsid w:val="002D5D13"/>
    <w:rsid w:val="002D640C"/>
    <w:rsid w:val="002D6AFB"/>
    <w:rsid w:val="002E039A"/>
    <w:rsid w:val="002E043C"/>
    <w:rsid w:val="002E103D"/>
    <w:rsid w:val="002E1513"/>
    <w:rsid w:val="002E1FBB"/>
    <w:rsid w:val="002E2399"/>
    <w:rsid w:val="002E323E"/>
    <w:rsid w:val="002E3349"/>
    <w:rsid w:val="002E3B60"/>
    <w:rsid w:val="002E3E13"/>
    <w:rsid w:val="002E436E"/>
    <w:rsid w:val="002E4F22"/>
    <w:rsid w:val="002E548B"/>
    <w:rsid w:val="002E54FB"/>
    <w:rsid w:val="002E5542"/>
    <w:rsid w:val="002E57E9"/>
    <w:rsid w:val="002E5CED"/>
    <w:rsid w:val="002E6014"/>
    <w:rsid w:val="002E686A"/>
    <w:rsid w:val="002E6995"/>
    <w:rsid w:val="002E6D90"/>
    <w:rsid w:val="002E70BA"/>
    <w:rsid w:val="002E74A0"/>
    <w:rsid w:val="002E768E"/>
    <w:rsid w:val="002E7720"/>
    <w:rsid w:val="002E7866"/>
    <w:rsid w:val="002E7E42"/>
    <w:rsid w:val="002E7FA2"/>
    <w:rsid w:val="002F0105"/>
    <w:rsid w:val="002F11AD"/>
    <w:rsid w:val="002F13C3"/>
    <w:rsid w:val="002F209B"/>
    <w:rsid w:val="002F223D"/>
    <w:rsid w:val="002F253D"/>
    <w:rsid w:val="002F2B00"/>
    <w:rsid w:val="002F2E0B"/>
    <w:rsid w:val="002F2F0F"/>
    <w:rsid w:val="002F3169"/>
    <w:rsid w:val="002F3BF2"/>
    <w:rsid w:val="002F3D36"/>
    <w:rsid w:val="002F3FD1"/>
    <w:rsid w:val="002F50D1"/>
    <w:rsid w:val="002F5AA7"/>
    <w:rsid w:val="002F5FCA"/>
    <w:rsid w:val="002F626F"/>
    <w:rsid w:val="002F66B9"/>
    <w:rsid w:val="002F6DA5"/>
    <w:rsid w:val="002F6E91"/>
    <w:rsid w:val="002F727E"/>
    <w:rsid w:val="002F7681"/>
    <w:rsid w:val="002F77AB"/>
    <w:rsid w:val="00300767"/>
    <w:rsid w:val="0030082E"/>
    <w:rsid w:val="00300DD7"/>
    <w:rsid w:val="003010B2"/>
    <w:rsid w:val="003013F1"/>
    <w:rsid w:val="003017BE"/>
    <w:rsid w:val="0030270E"/>
    <w:rsid w:val="00302859"/>
    <w:rsid w:val="00302C09"/>
    <w:rsid w:val="00303D9C"/>
    <w:rsid w:val="00304248"/>
    <w:rsid w:val="00304984"/>
    <w:rsid w:val="00304B46"/>
    <w:rsid w:val="00304BA0"/>
    <w:rsid w:val="00304E3F"/>
    <w:rsid w:val="00305073"/>
    <w:rsid w:val="00305664"/>
    <w:rsid w:val="00305DA1"/>
    <w:rsid w:val="00306F56"/>
    <w:rsid w:val="00307166"/>
    <w:rsid w:val="00307EFD"/>
    <w:rsid w:val="00310837"/>
    <w:rsid w:val="003117CB"/>
    <w:rsid w:val="00311C3E"/>
    <w:rsid w:val="00311FEE"/>
    <w:rsid w:val="0031242F"/>
    <w:rsid w:val="0031297F"/>
    <w:rsid w:val="003129D8"/>
    <w:rsid w:val="00312A94"/>
    <w:rsid w:val="00313827"/>
    <w:rsid w:val="00313DFC"/>
    <w:rsid w:val="00314138"/>
    <w:rsid w:val="00314CB9"/>
    <w:rsid w:val="00314E77"/>
    <w:rsid w:val="00314F12"/>
    <w:rsid w:val="003157C6"/>
    <w:rsid w:val="00315948"/>
    <w:rsid w:val="00315B13"/>
    <w:rsid w:val="00315CD2"/>
    <w:rsid w:val="00315DF4"/>
    <w:rsid w:val="00316393"/>
    <w:rsid w:val="0031654F"/>
    <w:rsid w:val="0031666A"/>
    <w:rsid w:val="00316B3B"/>
    <w:rsid w:val="00317667"/>
    <w:rsid w:val="0032033E"/>
    <w:rsid w:val="00320836"/>
    <w:rsid w:val="00320E81"/>
    <w:rsid w:val="0032106E"/>
    <w:rsid w:val="00321339"/>
    <w:rsid w:val="0032139E"/>
    <w:rsid w:val="00321E25"/>
    <w:rsid w:val="003224E0"/>
    <w:rsid w:val="003227DF"/>
    <w:rsid w:val="003228ED"/>
    <w:rsid w:val="00322E0A"/>
    <w:rsid w:val="00323466"/>
    <w:rsid w:val="003234A4"/>
    <w:rsid w:val="0032438B"/>
    <w:rsid w:val="00324C00"/>
    <w:rsid w:val="00324F39"/>
    <w:rsid w:val="00325C9B"/>
    <w:rsid w:val="00325F00"/>
    <w:rsid w:val="00325F0A"/>
    <w:rsid w:val="003262B7"/>
    <w:rsid w:val="00326881"/>
    <w:rsid w:val="00326BEC"/>
    <w:rsid w:val="003270ED"/>
    <w:rsid w:val="00327DD4"/>
    <w:rsid w:val="003300AA"/>
    <w:rsid w:val="00330A1B"/>
    <w:rsid w:val="00330C13"/>
    <w:rsid w:val="003310F5"/>
    <w:rsid w:val="003314A1"/>
    <w:rsid w:val="0033165D"/>
    <w:rsid w:val="00332445"/>
    <w:rsid w:val="00332C62"/>
    <w:rsid w:val="00332E65"/>
    <w:rsid w:val="00332EF6"/>
    <w:rsid w:val="00333037"/>
    <w:rsid w:val="00333170"/>
    <w:rsid w:val="003333DB"/>
    <w:rsid w:val="0033395A"/>
    <w:rsid w:val="00333B31"/>
    <w:rsid w:val="00334C6F"/>
    <w:rsid w:val="003352B9"/>
    <w:rsid w:val="00336553"/>
    <w:rsid w:val="00336637"/>
    <w:rsid w:val="0033698E"/>
    <w:rsid w:val="00336D38"/>
    <w:rsid w:val="00336F70"/>
    <w:rsid w:val="00337BED"/>
    <w:rsid w:val="003405F7"/>
    <w:rsid w:val="00340700"/>
    <w:rsid w:val="00340C24"/>
    <w:rsid w:val="00340EE6"/>
    <w:rsid w:val="003421F2"/>
    <w:rsid w:val="0034285C"/>
    <w:rsid w:val="00342CA6"/>
    <w:rsid w:val="00343006"/>
    <w:rsid w:val="00344963"/>
    <w:rsid w:val="00344BC3"/>
    <w:rsid w:val="00344C3A"/>
    <w:rsid w:val="00344F43"/>
    <w:rsid w:val="00345295"/>
    <w:rsid w:val="003454B5"/>
    <w:rsid w:val="0034552F"/>
    <w:rsid w:val="00345E15"/>
    <w:rsid w:val="00346070"/>
    <w:rsid w:val="00346ABC"/>
    <w:rsid w:val="00346B85"/>
    <w:rsid w:val="00346E72"/>
    <w:rsid w:val="00347675"/>
    <w:rsid w:val="00347BDE"/>
    <w:rsid w:val="003503B7"/>
    <w:rsid w:val="00350542"/>
    <w:rsid w:val="00350F0B"/>
    <w:rsid w:val="00351130"/>
    <w:rsid w:val="00351BF6"/>
    <w:rsid w:val="0035233A"/>
    <w:rsid w:val="003529F2"/>
    <w:rsid w:val="00352D4C"/>
    <w:rsid w:val="00353509"/>
    <w:rsid w:val="003544C0"/>
    <w:rsid w:val="00355CA7"/>
    <w:rsid w:val="00355D0F"/>
    <w:rsid w:val="00355D2A"/>
    <w:rsid w:val="00355F0E"/>
    <w:rsid w:val="003565EB"/>
    <w:rsid w:val="00356624"/>
    <w:rsid w:val="00356B53"/>
    <w:rsid w:val="00356C43"/>
    <w:rsid w:val="00356E70"/>
    <w:rsid w:val="0035788A"/>
    <w:rsid w:val="003607C4"/>
    <w:rsid w:val="00361138"/>
    <w:rsid w:val="003611F6"/>
    <w:rsid w:val="003612A9"/>
    <w:rsid w:val="00361BC9"/>
    <w:rsid w:val="00361ED2"/>
    <w:rsid w:val="00362A36"/>
    <w:rsid w:val="00362A61"/>
    <w:rsid w:val="003644DF"/>
    <w:rsid w:val="003645A8"/>
    <w:rsid w:val="003647F7"/>
    <w:rsid w:val="00364942"/>
    <w:rsid w:val="00364E67"/>
    <w:rsid w:val="00365728"/>
    <w:rsid w:val="00365EBE"/>
    <w:rsid w:val="0036600E"/>
    <w:rsid w:val="003667D1"/>
    <w:rsid w:val="003667F8"/>
    <w:rsid w:val="00367248"/>
    <w:rsid w:val="003672CB"/>
    <w:rsid w:val="00370A08"/>
    <w:rsid w:val="00370A37"/>
    <w:rsid w:val="003712DD"/>
    <w:rsid w:val="003713F7"/>
    <w:rsid w:val="00371420"/>
    <w:rsid w:val="00371942"/>
    <w:rsid w:val="003722D5"/>
    <w:rsid w:val="003726A4"/>
    <w:rsid w:val="00372D8D"/>
    <w:rsid w:val="00373C5B"/>
    <w:rsid w:val="00373CE5"/>
    <w:rsid w:val="00374EC6"/>
    <w:rsid w:val="0037510C"/>
    <w:rsid w:val="00375265"/>
    <w:rsid w:val="00375FE8"/>
    <w:rsid w:val="00376E37"/>
    <w:rsid w:val="003771C4"/>
    <w:rsid w:val="00377280"/>
    <w:rsid w:val="003778EC"/>
    <w:rsid w:val="00380662"/>
    <w:rsid w:val="00380B27"/>
    <w:rsid w:val="00381334"/>
    <w:rsid w:val="00381DDD"/>
    <w:rsid w:val="00381E9B"/>
    <w:rsid w:val="00382046"/>
    <w:rsid w:val="00382BAD"/>
    <w:rsid w:val="00382F71"/>
    <w:rsid w:val="003830B2"/>
    <w:rsid w:val="003838E7"/>
    <w:rsid w:val="00384066"/>
    <w:rsid w:val="00384239"/>
    <w:rsid w:val="003842C6"/>
    <w:rsid w:val="00384682"/>
    <w:rsid w:val="0038490A"/>
    <w:rsid w:val="00384C3F"/>
    <w:rsid w:val="00384DEC"/>
    <w:rsid w:val="00384EA7"/>
    <w:rsid w:val="0038521A"/>
    <w:rsid w:val="00385844"/>
    <w:rsid w:val="00385EDF"/>
    <w:rsid w:val="0038668A"/>
    <w:rsid w:val="00386714"/>
    <w:rsid w:val="003918BE"/>
    <w:rsid w:val="003925A2"/>
    <w:rsid w:val="003925E1"/>
    <w:rsid w:val="00394117"/>
    <w:rsid w:val="00394F40"/>
    <w:rsid w:val="0039508A"/>
    <w:rsid w:val="00395811"/>
    <w:rsid w:val="00396123"/>
    <w:rsid w:val="00396141"/>
    <w:rsid w:val="0039623D"/>
    <w:rsid w:val="0039649A"/>
    <w:rsid w:val="00397065"/>
    <w:rsid w:val="0039729F"/>
    <w:rsid w:val="003978C3"/>
    <w:rsid w:val="0039796C"/>
    <w:rsid w:val="003A00A9"/>
    <w:rsid w:val="003A076D"/>
    <w:rsid w:val="003A07BF"/>
    <w:rsid w:val="003A224D"/>
    <w:rsid w:val="003A29CE"/>
    <w:rsid w:val="003A2A77"/>
    <w:rsid w:val="003A2AEA"/>
    <w:rsid w:val="003A34B7"/>
    <w:rsid w:val="003A375D"/>
    <w:rsid w:val="003A3870"/>
    <w:rsid w:val="003A3C1C"/>
    <w:rsid w:val="003A3D04"/>
    <w:rsid w:val="003A4580"/>
    <w:rsid w:val="003A482B"/>
    <w:rsid w:val="003A65F1"/>
    <w:rsid w:val="003A6600"/>
    <w:rsid w:val="003A6ED9"/>
    <w:rsid w:val="003A7164"/>
    <w:rsid w:val="003A7456"/>
    <w:rsid w:val="003B01B2"/>
    <w:rsid w:val="003B0B15"/>
    <w:rsid w:val="003B0B8F"/>
    <w:rsid w:val="003B11E3"/>
    <w:rsid w:val="003B14E3"/>
    <w:rsid w:val="003B2656"/>
    <w:rsid w:val="003B2BB0"/>
    <w:rsid w:val="003B2C3B"/>
    <w:rsid w:val="003B3A4D"/>
    <w:rsid w:val="003B4039"/>
    <w:rsid w:val="003B41A1"/>
    <w:rsid w:val="003B4C51"/>
    <w:rsid w:val="003B4C75"/>
    <w:rsid w:val="003B509A"/>
    <w:rsid w:val="003B5183"/>
    <w:rsid w:val="003B5694"/>
    <w:rsid w:val="003B5CAD"/>
    <w:rsid w:val="003B5D1E"/>
    <w:rsid w:val="003B5FF6"/>
    <w:rsid w:val="003B600D"/>
    <w:rsid w:val="003B698C"/>
    <w:rsid w:val="003B75BB"/>
    <w:rsid w:val="003B7654"/>
    <w:rsid w:val="003B7CDD"/>
    <w:rsid w:val="003C15B1"/>
    <w:rsid w:val="003C30F2"/>
    <w:rsid w:val="003C33AB"/>
    <w:rsid w:val="003C36E1"/>
    <w:rsid w:val="003C3D36"/>
    <w:rsid w:val="003C46E7"/>
    <w:rsid w:val="003C59E0"/>
    <w:rsid w:val="003C654F"/>
    <w:rsid w:val="003C6751"/>
    <w:rsid w:val="003C6EA3"/>
    <w:rsid w:val="003C75D4"/>
    <w:rsid w:val="003C7849"/>
    <w:rsid w:val="003D0211"/>
    <w:rsid w:val="003D1138"/>
    <w:rsid w:val="003D1DE0"/>
    <w:rsid w:val="003D2064"/>
    <w:rsid w:val="003D27A3"/>
    <w:rsid w:val="003D28DE"/>
    <w:rsid w:val="003D2D59"/>
    <w:rsid w:val="003D3124"/>
    <w:rsid w:val="003D32A9"/>
    <w:rsid w:val="003D3688"/>
    <w:rsid w:val="003D38C5"/>
    <w:rsid w:val="003D3C64"/>
    <w:rsid w:val="003D4652"/>
    <w:rsid w:val="003D581E"/>
    <w:rsid w:val="003D5C7B"/>
    <w:rsid w:val="003D5E66"/>
    <w:rsid w:val="003D613A"/>
    <w:rsid w:val="003D6359"/>
    <w:rsid w:val="003D7172"/>
    <w:rsid w:val="003D725D"/>
    <w:rsid w:val="003E090A"/>
    <w:rsid w:val="003E13DB"/>
    <w:rsid w:val="003E182C"/>
    <w:rsid w:val="003E1B44"/>
    <w:rsid w:val="003E1B5D"/>
    <w:rsid w:val="003E1C6B"/>
    <w:rsid w:val="003E2548"/>
    <w:rsid w:val="003E282A"/>
    <w:rsid w:val="003E2CEA"/>
    <w:rsid w:val="003E3AE9"/>
    <w:rsid w:val="003E3CE3"/>
    <w:rsid w:val="003E3FB1"/>
    <w:rsid w:val="003E42F1"/>
    <w:rsid w:val="003E4CB6"/>
    <w:rsid w:val="003E4E1A"/>
    <w:rsid w:val="003E5693"/>
    <w:rsid w:val="003E5762"/>
    <w:rsid w:val="003E5FA0"/>
    <w:rsid w:val="003E68F6"/>
    <w:rsid w:val="003E70B1"/>
    <w:rsid w:val="003E73CC"/>
    <w:rsid w:val="003E7C0E"/>
    <w:rsid w:val="003E7E15"/>
    <w:rsid w:val="003F0330"/>
    <w:rsid w:val="003F04AC"/>
    <w:rsid w:val="003F14B6"/>
    <w:rsid w:val="003F14F0"/>
    <w:rsid w:val="003F1FF3"/>
    <w:rsid w:val="003F2635"/>
    <w:rsid w:val="003F2BD0"/>
    <w:rsid w:val="003F2D7D"/>
    <w:rsid w:val="003F32C5"/>
    <w:rsid w:val="003F3388"/>
    <w:rsid w:val="003F3399"/>
    <w:rsid w:val="003F33FB"/>
    <w:rsid w:val="003F3606"/>
    <w:rsid w:val="003F3DE3"/>
    <w:rsid w:val="003F41E9"/>
    <w:rsid w:val="003F45CE"/>
    <w:rsid w:val="003F47B2"/>
    <w:rsid w:val="003F549E"/>
    <w:rsid w:val="003F5A15"/>
    <w:rsid w:val="003F60E3"/>
    <w:rsid w:val="003F619F"/>
    <w:rsid w:val="003F72B9"/>
    <w:rsid w:val="003F7C46"/>
    <w:rsid w:val="00400677"/>
    <w:rsid w:val="00400C3A"/>
    <w:rsid w:val="00401659"/>
    <w:rsid w:val="00401CD3"/>
    <w:rsid w:val="00401F9C"/>
    <w:rsid w:val="00402465"/>
    <w:rsid w:val="00402841"/>
    <w:rsid w:val="00403AAD"/>
    <w:rsid w:val="00403EA4"/>
    <w:rsid w:val="004049B6"/>
    <w:rsid w:val="00404BFE"/>
    <w:rsid w:val="00405CDF"/>
    <w:rsid w:val="004066D8"/>
    <w:rsid w:val="00407A7F"/>
    <w:rsid w:val="00410590"/>
    <w:rsid w:val="00410841"/>
    <w:rsid w:val="00410915"/>
    <w:rsid w:val="00411097"/>
    <w:rsid w:val="00411328"/>
    <w:rsid w:val="0041136A"/>
    <w:rsid w:val="004116C3"/>
    <w:rsid w:val="00411723"/>
    <w:rsid w:val="00412011"/>
    <w:rsid w:val="0041261E"/>
    <w:rsid w:val="004126F6"/>
    <w:rsid w:val="00412AA7"/>
    <w:rsid w:val="00412D1A"/>
    <w:rsid w:val="00412DBF"/>
    <w:rsid w:val="00412EF6"/>
    <w:rsid w:val="00414759"/>
    <w:rsid w:val="0041492A"/>
    <w:rsid w:val="0041549B"/>
    <w:rsid w:val="00415866"/>
    <w:rsid w:val="00415CD6"/>
    <w:rsid w:val="00416014"/>
    <w:rsid w:val="00416E05"/>
    <w:rsid w:val="00417711"/>
    <w:rsid w:val="004177E1"/>
    <w:rsid w:val="00417890"/>
    <w:rsid w:val="00420070"/>
    <w:rsid w:val="00420973"/>
    <w:rsid w:val="0042145A"/>
    <w:rsid w:val="004217AB"/>
    <w:rsid w:val="004218F9"/>
    <w:rsid w:val="00421C2D"/>
    <w:rsid w:val="00421D77"/>
    <w:rsid w:val="00422F63"/>
    <w:rsid w:val="00423710"/>
    <w:rsid w:val="0042414A"/>
    <w:rsid w:val="0042444B"/>
    <w:rsid w:val="004247AE"/>
    <w:rsid w:val="00424A18"/>
    <w:rsid w:val="00425257"/>
    <w:rsid w:val="00425EC5"/>
    <w:rsid w:val="004260ED"/>
    <w:rsid w:val="004265DA"/>
    <w:rsid w:val="0042686E"/>
    <w:rsid w:val="00426A34"/>
    <w:rsid w:val="00426FEF"/>
    <w:rsid w:val="00427E50"/>
    <w:rsid w:val="0043042E"/>
    <w:rsid w:val="004304E8"/>
    <w:rsid w:val="004306AA"/>
    <w:rsid w:val="004308A2"/>
    <w:rsid w:val="0043167B"/>
    <w:rsid w:val="00431A69"/>
    <w:rsid w:val="00431B65"/>
    <w:rsid w:val="00431DB8"/>
    <w:rsid w:val="00431E70"/>
    <w:rsid w:val="00431F32"/>
    <w:rsid w:val="00432211"/>
    <w:rsid w:val="004324DD"/>
    <w:rsid w:val="00432980"/>
    <w:rsid w:val="00433133"/>
    <w:rsid w:val="00433B74"/>
    <w:rsid w:val="00433F06"/>
    <w:rsid w:val="00434277"/>
    <w:rsid w:val="00434410"/>
    <w:rsid w:val="004346C6"/>
    <w:rsid w:val="00434FB4"/>
    <w:rsid w:val="00435294"/>
    <w:rsid w:val="004356E7"/>
    <w:rsid w:val="00435D0F"/>
    <w:rsid w:val="00435E46"/>
    <w:rsid w:val="00435ECE"/>
    <w:rsid w:val="00436E98"/>
    <w:rsid w:val="00437133"/>
    <w:rsid w:val="0044028A"/>
    <w:rsid w:val="00440340"/>
    <w:rsid w:val="00440BA0"/>
    <w:rsid w:val="00441313"/>
    <w:rsid w:val="00441832"/>
    <w:rsid w:val="00441ED8"/>
    <w:rsid w:val="004420E8"/>
    <w:rsid w:val="00442B0A"/>
    <w:rsid w:val="00442B29"/>
    <w:rsid w:val="00443378"/>
    <w:rsid w:val="00443446"/>
    <w:rsid w:val="004434E5"/>
    <w:rsid w:val="0044467D"/>
    <w:rsid w:val="00444CC3"/>
    <w:rsid w:val="00444F29"/>
    <w:rsid w:val="00445564"/>
    <w:rsid w:val="004458AB"/>
    <w:rsid w:val="00445ED2"/>
    <w:rsid w:val="00445FE1"/>
    <w:rsid w:val="00446D0B"/>
    <w:rsid w:val="00447FA6"/>
    <w:rsid w:val="00450AC3"/>
    <w:rsid w:val="004511A4"/>
    <w:rsid w:val="004513B2"/>
    <w:rsid w:val="0045164D"/>
    <w:rsid w:val="00451BAB"/>
    <w:rsid w:val="00451DFA"/>
    <w:rsid w:val="004521A2"/>
    <w:rsid w:val="004521B3"/>
    <w:rsid w:val="00452E98"/>
    <w:rsid w:val="00452F7C"/>
    <w:rsid w:val="00453E4C"/>
    <w:rsid w:val="00454127"/>
    <w:rsid w:val="00455132"/>
    <w:rsid w:val="00456628"/>
    <w:rsid w:val="0045663D"/>
    <w:rsid w:val="00456C10"/>
    <w:rsid w:val="00456ED2"/>
    <w:rsid w:val="004571A2"/>
    <w:rsid w:val="00460719"/>
    <w:rsid w:val="00461E50"/>
    <w:rsid w:val="0046226C"/>
    <w:rsid w:val="00462EE0"/>
    <w:rsid w:val="00463718"/>
    <w:rsid w:val="004639B5"/>
    <w:rsid w:val="00463E63"/>
    <w:rsid w:val="00464A5A"/>
    <w:rsid w:val="00465268"/>
    <w:rsid w:val="004652CB"/>
    <w:rsid w:val="00465883"/>
    <w:rsid w:val="004664B9"/>
    <w:rsid w:val="00466EAA"/>
    <w:rsid w:val="00466EBC"/>
    <w:rsid w:val="004675BD"/>
    <w:rsid w:val="00470620"/>
    <w:rsid w:val="00470AFA"/>
    <w:rsid w:val="00470F0A"/>
    <w:rsid w:val="00471045"/>
    <w:rsid w:val="00471828"/>
    <w:rsid w:val="00472282"/>
    <w:rsid w:val="004726C4"/>
    <w:rsid w:val="004738E5"/>
    <w:rsid w:val="004741BB"/>
    <w:rsid w:val="004754DE"/>
    <w:rsid w:val="00476662"/>
    <w:rsid w:val="00476674"/>
    <w:rsid w:val="004766DE"/>
    <w:rsid w:val="00476EAF"/>
    <w:rsid w:val="00476F07"/>
    <w:rsid w:val="00477945"/>
    <w:rsid w:val="00480C0E"/>
    <w:rsid w:val="00480C20"/>
    <w:rsid w:val="00481031"/>
    <w:rsid w:val="00481097"/>
    <w:rsid w:val="00481487"/>
    <w:rsid w:val="00481851"/>
    <w:rsid w:val="00481B7D"/>
    <w:rsid w:val="004820B7"/>
    <w:rsid w:val="00482347"/>
    <w:rsid w:val="004839E4"/>
    <w:rsid w:val="004843C6"/>
    <w:rsid w:val="00484787"/>
    <w:rsid w:val="00484843"/>
    <w:rsid w:val="00484AF3"/>
    <w:rsid w:val="00484E46"/>
    <w:rsid w:val="00485142"/>
    <w:rsid w:val="004853D2"/>
    <w:rsid w:val="004857FA"/>
    <w:rsid w:val="00485B26"/>
    <w:rsid w:val="004862CC"/>
    <w:rsid w:val="004872BE"/>
    <w:rsid w:val="004875D0"/>
    <w:rsid w:val="00487615"/>
    <w:rsid w:val="004903BF"/>
    <w:rsid w:val="004907FD"/>
    <w:rsid w:val="00490EE4"/>
    <w:rsid w:val="004917E8"/>
    <w:rsid w:val="004919FC"/>
    <w:rsid w:val="00492FDD"/>
    <w:rsid w:val="00493291"/>
    <w:rsid w:val="00494068"/>
    <w:rsid w:val="004940B3"/>
    <w:rsid w:val="00494301"/>
    <w:rsid w:val="00494397"/>
    <w:rsid w:val="0049489C"/>
    <w:rsid w:val="00494F30"/>
    <w:rsid w:val="004959EF"/>
    <w:rsid w:val="00496323"/>
    <w:rsid w:val="00496753"/>
    <w:rsid w:val="004972A1"/>
    <w:rsid w:val="004973E7"/>
    <w:rsid w:val="0049781D"/>
    <w:rsid w:val="00497CD8"/>
    <w:rsid w:val="004A0005"/>
    <w:rsid w:val="004A0E02"/>
    <w:rsid w:val="004A0E96"/>
    <w:rsid w:val="004A13FE"/>
    <w:rsid w:val="004A187C"/>
    <w:rsid w:val="004A1ABA"/>
    <w:rsid w:val="004A1B0D"/>
    <w:rsid w:val="004A1BA6"/>
    <w:rsid w:val="004A1D88"/>
    <w:rsid w:val="004A1D9F"/>
    <w:rsid w:val="004A283B"/>
    <w:rsid w:val="004A2900"/>
    <w:rsid w:val="004A2D2A"/>
    <w:rsid w:val="004A2E3F"/>
    <w:rsid w:val="004A3A77"/>
    <w:rsid w:val="004A4499"/>
    <w:rsid w:val="004A55D2"/>
    <w:rsid w:val="004A6104"/>
    <w:rsid w:val="004A6586"/>
    <w:rsid w:val="004A7234"/>
    <w:rsid w:val="004A742D"/>
    <w:rsid w:val="004B03F6"/>
    <w:rsid w:val="004B0E39"/>
    <w:rsid w:val="004B0E70"/>
    <w:rsid w:val="004B106D"/>
    <w:rsid w:val="004B10A9"/>
    <w:rsid w:val="004B11C4"/>
    <w:rsid w:val="004B16F9"/>
    <w:rsid w:val="004B1E0B"/>
    <w:rsid w:val="004B2110"/>
    <w:rsid w:val="004B21B2"/>
    <w:rsid w:val="004B21E6"/>
    <w:rsid w:val="004B278B"/>
    <w:rsid w:val="004B2DAE"/>
    <w:rsid w:val="004B3522"/>
    <w:rsid w:val="004B3DAD"/>
    <w:rsid w:val="004B3FC3"/>
    <w:rsid w:val="004B418C"/>
    <w:rsid w:val="004B4296"/>
    <w:rsid w:val="004B4C78"/>
    <w:rsid w:val="004B4C83"/>
    <w:rsid w:val="004B4FA2"/>
    <w:rsid w:val="004B5BDD"/>
    <w:rsid w:val="004B5EB2"/>
    <w:rsid w:val="004B697E"/>
    <w:rsid w:val="004B6CF4"/>
    <w:rsid w:val="004B73B5"/>
    <w:rsid w:val="004B7A46"/>
    <w:rsid w:val="004B7D7B"/>
    <w:rsid w:val="004B7E4C"/>
    <w:rsid w:val="004C017F"/>
    <w:rsid w:val="004C1C64"/>
    <w:rsid w:val="004C20D6"/>
    <w:rsid w:val="004C2878"/>
    <w:rsid w:val="004C2BC5"/>
    <w:rsid w:val="004C2E89"/>
    <w:rsid w:val="004C3BB3"/>
    <w:rsid w:val="004C41AD"/>
    <w:rsid w:val="004C42D1"/>
    <w:rsid w:val="004C451E"/>
    <w:rsid w:val="004C58B7"/>
    <w:rsid w:val="004C5AC9"/>
    <w:rsid w:val="004C5D64"/>
    <w:rsid w:val="004C6307"/>
    <w:rsid w:val="004C6367"/>
    <w:rsid w:val="004C6838"/>
    <w:rsid w:val="004C7673"/>
    <w:rsid w:val="004C7F83"/>
    <w:rsid w:val="004D03B5"/>
    <w:rsid w:val="004D09FC"/>
    <w:rsid w:val="004D0F21"/>
    <w:rsid w:val="004D104C"/>
    <w:rsid w:val="004D1262"/>
    <w:rsid w:val="004D15CE"/>
    <w:rsid w:val="004D1D20"/>
    <w:rsid w:val="004D1FF7"/>
    <w:rsid w:val="004D302F"/>
    <w:rsid w:val="004D336A"/>
    <w:rsid w:val="004D3C86"/>
    <w:rsid w:val="004D408B"/>
    <w:rsid w:val="004D47F0"/>
    <w:rsid w:val="004D53D0"/>
    <w:rsid w:val="004D551F"/>
    <w:rsid w:val="004D68B4"/>
    <w:rsid w:val="004D6B6F"/>
    <w:rsid w:val="004D6DEE"/>
    <w:rsid w:val="004D6F1E"/>
    <w:rsid w:val="004D7027"/>
    <w:rsid w:val="004D748E"/>
    <w:rsid w:val="004E079B"/>
    <w:rsid w:val="004E0B23"/>
    <w:rsid w:val="004E10C0"/>
    <w:rsid w:val="004E154D"/>
    <w:rsid w:val="004E23AF"/>
    <w:rsid w:val="004E2CCD"/>
    <w:rsid w:val="004E32CF"/>
    <w:rsid w:val="004E3336"/>
    <w:rsid w:val="004E3539"/>
    <w:rsid w:val="004E3563"/>
    <w:rsid w:val="004E37A8"/>
    <w:rsid w:val="004E38BE"/>
    <w:rsid w:val="004E3BA4"/>
    <w:rsid w:val="004E44FF"/>
    <w:rsid w:val="004E49E8"/>
    <w:rsid w:val="004E4FF5"/>
    <w:rsid w:val="004E51CE"/>
    <w:rsid w:val="004E572E"/>
    <w:rsid w:val="004E59E5"/>
    <w:rsid w:val="004E5DFD"/>
    <w:rsid w:val="004E5F66"/>
    <w:rsid w:val="004E6134"/>
    <w:rsid w:val="004E66EB"/>
    <w:rsid w:val="004E6D9E"/>
    <w:rsid w:val="004E7459"/>
    <w:rsid w:val="004E7DAD"/>
    <w:rsid w:val="004F00C3"/>
    <w:rsid w:val="004F0AD7"/>
    <w:rsid w:val="004F0BC7"/>
    <w:rsid w:val="004F0D2C"/>
    <w:rsid w:val="004F0F30"/>
    <w:rsid w:val="004F17E4"/>
    <w:rsid w:val="004F246C"/>
    <w:rsid w:val="004F3ED3"/>
    <w:rsid w:val="004F43AB"/>
    <w:rsid w:val="004F4CFE"/>
    <w:rsid w:val="004F51D2"/>
    <w:rsid w:val="004F5211"/>
    <w:rsid w:val="004F540F"/>
    <w:rsid w:val="004F5F60"/>
    <w:rsid w:val="004F5FA3"/>
    <w:rsid w:val="004F6FB4"/>
    <w:rsid w:val="004F71E8"/>
    <w:rsid w:val="004F7784"/>
    <w:rsid w:val="004F7C93"/>
    <w:rsid w:val="0050027C"/>
    <w:rsid w:val="00500EB9"/>
    <w:rsid w:val="0050165C"/>
    <w:rsid w:val="00501E89"/>
    <w:rsid w:val="005020E3"/>
    <w:rsid w:val="0050264F"/>
    <w:rsid w:val="00502E25"/>
    <w:rsid w:val="005032AB"/>
    <w:rsid w:val="00503559"/>
    <w:rsid w:val="00504474"/>
    <w:rsid w:val="0050489B"/>
    <w:rsid w:val="005053EE"/>
    <w:rsid w:val="0050564D"/>
    <w:rsid w:val="0050581A"/>
    <w:rsid w:val="00505B1F"/>
    <w:rsid w:val="00507048"/>
    <w:rsid w:val="0050719A"/>
    <w:rsid w:val="005079D7"/>
    <w:rsid w:val="005100AF"/>
    <w:rsid w:val="005106B0"/>
    <w:rsid w:val="005107BB"/>
    <w:rsid w:val="00510A59"/>
    <w:rsid w:val="005110D1"/>
    <w:rsid w:val="00511145"/>
    <w:rsid w:val="005114A1"/>
    <w:rsid w:val="0051195C"/>
    <w:rsid w:val="005126E2"/>
    <w:rsid w:val="00512811"/>
    <w:rsid w:val="00512DAB"/>
    <w:rsid w:val="00512E6D"/>
    <w:rsid w:val="005135B6"/>
    <w:rsid w:val="0051367E"/>
    <w:rsid w:val="0051391B"/>
    <w:rsid w:val="00514085"/>
    <w:rsid w:val="005141F3"/>
    <w:rsid w:val="0051513B"/>
    <w:rsid w:val="0051520E"/>
    <w:rsid w:val="0051559A"/>
    <w:rsid w:val="00515E4C"/>
    <w:rsid w:val="00516063"/>
    <w:rsid w:val="0051620E"/>
    <w:rsid w:val="00516E96"/>
    <w:rsid w:val="005175E4"/>
    <w:rsid w:val="00517F06"/>
    <w:rsid w:val="00517FE5"/>
    <w:rsid w:val="0052033C"/>
    <w:rsid w:val="005209F2"/>
    <w:rsid w:val="00520E49"/>
    <w:rsid w:val="00521127"/>
    <w:rsid w:val="0052207E"/>
    <w:rsid w:val="0052211E"/>
    <w:rsid w:val="00522657"/>
    <w:rsid w:val="00522D81"/>
    <w:rsid w:val="005231AF"/>
    <w:rsid w:val="00523227"/>
    <w:rsid w:val="005235BE"/>
    <w:rsid w:val="0052379B"/>
    <w:rsid w:val="00523B9E"/>
    <w:rsid w:val="00524647"/>
    <w:rsid w:val="00524B00"/>
    <w:rsid w:val="00525299"/>
    <w:rsid w:val="005261B7"/>
    <w:rsid w:val="00526395"/>
    <w:rsid w:val="00526A18"/>
    <w:rsid w:val="00526B1B"/>
    <w:rsid w:val="00527B12"/>
    <w:rsid w:val="00527C59"/>
    <w:rsid w:val="00527F37"/>
    <w:rsid w:val="00530C68"/>
    <w:rsid w:val="00530E2D"/>
    <w:rsid w:val="00531087"/>
    <w:rsid w:val="00531204"/>
    <w:rsid w:val="0053128D"/>
    <w:rsid w:val="005312AB"/>
    <w:rsid w:val="005317AF"/>
    <w:rsid w:val="00531A48"/>
    <w:rsid w:val="00531F4B"/>
    <w:rsid w:val="0053202A"/>
    <w:rsid w:val="00532DFD"/>
    <w:rsid w:val="005334A0"/>
    <w:rsid w:val="00533696"/>
    <w:rsid w:val="00533995"/>
    <w:rsid w:val="005344A2"/>
    <w:rsid w:val="005345FD"/>
    <w:rsid w:val="00534BF7"/>
    <w:rsid w:val="0053531F"/>
    <w:rsid w:val="00535685"/>
    <w:rsid w:val="00535973"/>
    <w:rsid w:val="00535CD8"/>
    <w:rsid w:val="005369B2"/>
    <w:rsid w:val="00537062"/>
    <w:rsid w:val="0053745B"/>
    <w:rsid w:val="005400E9"/>
    <w:rsid w:val="00540855"/>
    <w:rsid w:val="00540ADA"/>
    <w:rsid w:val="00541AB7"/>
    <w:rsid w:val="00541B78"/>
    <w:rsid w:val="005421DA"/>
    <w:rsid w:val="00542E5B"/>
    <w:rsid w:val="00542E76"/>
    <w:rsid w:val="00543027"/>
    <w:rsid w:val="00543365"/>
    <w:rsid w:val="00543DBE"/>
    <w:rsid w:val="00544233"/>
    <w:rsid w:val="00544765"/>
    <w:rsid w:val="00544FA2"/>
    <w:rsid w:val="00545372"/>
    <w:rsid w:val="00545896"/>
    <w:rsid w:val="00545A94"/>
    <w:rsid w:val="00545DD0"/>
    <w:rsid w:val="00546107"/>
    <w:rsid w:val="0054685D"/>
    <w:rsid w:val="0054720F"/>
    <w:rsid w:val="0054741E"/>
    <w:rsid w:val="00547E92"/>
    <w:rsid w:val="00550852"/>
    <w:rsid w:val="005509F9"/>
    <w:rsid w:val="00550D83"/>
    <w:rsid w:val="00552412"/>
    <w:rsid w:val="00553268"/>
    <w:rsid w:val="005534EC"/>
    <w:rsid w:val="0055445D"/>
    <w:rsid w:val="005549BA"/>
    <w:rsid w:val="00555B6A"/>
    <w:rsid w:val="00555C85"/>
    <w:rsid w:val="00555D89"/>
    <w:rsid w:val="00556434"/>
    <w:rsid w:val="00557A2E"/>
    <w:rsid w:val="005606CE"/>
    <w:rsid w:val="00561D07"/>
    <w:rsid w:val="0056371C"/>
    <w:rsid w:val="0056379A"/>
    <w:rsid w:val="005638F0"/>
    <w:rsid w:val="00563E4B"/>
    <w:rsid w:val="005640F1"/>
    <w:rsid w:val="0056450F"/>
    <w:rsid w:val="00565545"/>
    <w:rsid w:val="00566193"/>
    <w:rsid w:val="0056680D"/>
    <w:rsid w:val="005705C8"/>
    <w:rsid w:val="005707E0"/>
    <w:rsid w:val="005723B9"/>
    <w:rsid w:val="00572629"/>
    <w:rsid w:val="00572EE7"/>
    <w:rsid w:val="00574589"/>
    <w:rsid w:val="00574AAC"/>
    <w:rsid w:val="00574B9F"/>
    <w:rsid w:val="00574C28"/>
    <w:rsid w:val="00574FA2"/>
    <w:rsid w:val="00575140"/>
    <w:rsid w:val="0057604D"/>
    <w:rsid w:val="00576295"/>
    <w:rsid w:val="005762C3"/>
    <w:rsid w:val="005764A2"/>
    <w:rsid w:val="00576566"/>
    <w:rsid w:val="0058040A"/>
    <w:rsid w:val="00580465"/>
    <w:rsid w:val="00582AC3"/>
    <w:rsid w:val="00582BD4"/>
    <w:rsid w:val="00582BD9"/>
    <w:rsid w:val="00583EC7"/>
    <w:rsid w:val="0058487C"/>
    <w:rsid w:val="00584C4A"/>
    <w:rsid w:val="005853E9"/>
    <w:rsid w:val="00585EA7"/>
    <w:rsid w:val="005866D7"/>
    <w:rsid w:val="00587C61"/>
    <w:rsid w:val="00590BBD"/>
    <w:rsid w:val="00590EAE"/>
    <w:rsid w:val="005931B5"/>
    <w:rsid w:val="005934B6"/>
    <w:rsid w:val="0059413E"/>
    <w:rsid w:val="00595F23"/>
    <w:rsid w:val="00596F28"/>
    <w:rsid w:val="0059762D"/>
    <w:rsid w:val="005A27C1"/>
    <w:rsid w:val="005A2C3D"/>
    <w:rsid w:val="005A318F"/>
    <w:rsid w:val="005A31E2"/>
    <w:rsid w:val="005A32B1"/>
    <w:rsid w:val="005A3747"/>
    <w:rsid w:val="005A37E3"/>
    <w:rsid w:val="005A43B9"/>
    <w:rsid w:val="005A4BEB"/>
    <w:rsid w:val="005A5019"/>
    <w:rsid w:val="005A5443"/>
    <w:rsid w:val="005A65E1"/>
    <w:rsid w:val="005A6F28"/>
    <w:rsid w:val="005A73CF"/>
    <w:rsid w:val="005A7A19"/>
    <w:rsid w:val="005B0693"/>
    <w:rsid w:val="005B080D"/>
    <w:rsid w:val="005B0830"/>
    <w:rsid w:val="005B15CD"/>
    <w:rsid w:val="005B28CA"/>
    <w:rsid w:val="005B2C79"/>
    <w:rsid w:val="005B2E58"/>
    <w:rsid w:val="005B43B8"/>
    <w:rsid w:val="005B43BA"/>
    <w:rsid w:val="005B4EE5"/>
    <w:rsid w:val="005B5C4C"/>
    <w:rsid w:val="005B5EAC"/>
    <w:rsid w:val="005B6CC5"/>
    <w:rsid w:val="005B6DDA"/>
    <w:rsid w:val="005B7F0F"/>
    <w:rsid w:val="005C2C66"/>
    <w:rsid w:val="005C301E"/>
    <w:rsid w:val="005C315D"/>
    <w:rsid w:val="005C3CDE"/>
    <w:rsid w:val="005C5179"/>
    <w:rsid w:val="005C5B4F"/>
    <w:rsid w:val="005C6821"/>
    <w:rsid w:val="005C6DD5"/>
    <w:rsid w:val="005C7E95"/>
    <w:rsid w:val="005D0087"/>
    <w:rsid w:val="005D0AEA"/>
    <w:rsid w:val="005D0C0E"/>
    <w:rsid w:val="005D0F3F"/>
    <w:rsid w:val="005D141A"/>
    <w:rsid w:val="005D1549"/>
    <w:rsid w:val="005D1967"/>
    <w:rsid w:val="005D1D51"/>
    <w:rsid w:val="005D2663"/>
    <w:rsid w:val="005D277F"/>
    <w:rsid w:val="005D2919"/>
    <w:rsid w:val="005D30FA"/>
    <w:rsid w:val="005D3318"/>
    <w:rsid w:val="005D3710"/>
    <w:rsid w:val="005D410B"/>
    <w:rsid w:val="005D424B"/>
    <w:rsid w:val="005D48DB"/>
    <w:rsid w:val="005D4985"/>
    <w:rsid w:val="005D57AE"/>
    <w:rsid w:val="005D61C6"/>
    <w:rsid w:val="005D63CF"/>
    <w:rsid w:val="005D69A8"/>
    <w:rsid w:val="005D6B82"/>
    <w:rsid w:val="005D6F94"/>
    <w:rsid w:val="005D7FD2"/>
    <w:rsid w:val="005E0341"/>
    <w:rsid w:val="005E0836"/>
    <w:rsid w:val="005E0B77"/>
    <w:rsid w:val="005E1356"/>
    <w:rsid w:val="005E27EC"/>
    <w:rsid w:val="005E29D9"/>
    <w:rsid w:val="005E2D05"/>
    <w:rsid w:val="005E30E6"/>
    <w:rsid w:val="005E3139"/>
    <w:rsid w:val="005E33F9"/>
    <w:rsid w:val="005E3617"/>
    <w:rsid w:val="005E38E9"/>
    <w:rsid w:val="005E4039"/>
    <w:rsid w:val="005E4435"/>
    <w:rsid w:val="005E4584"/>
    <w:rsid w:val="005E4679"/>
    <w:rsid w:val="005E496C"/>
    <w:rsid w:val="005E4ABA"/>
    <w:rsid w:val="005E5065"/>
    <w:rsid w:val="005E5297"/>
    <w:rsid w:val="005E55C6"/>
    <w:rsid w:val="005E55F3"/>
    <w:rsid w:val="005E66EB"/>
    <w:rsid w:val="005E68D1"/>
    <w:rsid w:val="005E6C52"/>
    <w:rsid w:val="005E74D6"/>
    <w:rsid w:val="005E796A"/>
    <w:rsid w:val="005E7C4E"/>
    <w:rsid w:val="005E7CE4"/>
    <w:rsid w:val="005F01BF"/>
    <w:rsid w:val="005F05BD"/>
    <w:rsid w:val="005F08BC"/>
    <w:rsid w:val="005F1067"/>
    <w:rsid w:val="005F218E"/>
    <w:rsid w:val="005F2A8D"/>
    <w:rsid w:val="005F313E"/>
    <w:rsid w:val="005F320B"/>
    <w:rsid w:val="005F328C"/>
    <w:rsid w:val="005F3E77"/>
    <w:rsid w:val="005F4A4B"/>
    <w:rsid w:val="005F4C3D"/>
    <w:rsid w:val="005F5C59"/>
    <w:rsid w:val="005F5E3C"/>
    <w:rsid w:val="005F623F"/>
    <w:rsid w:val="005F6C14"/>
    <w:rsid w:val="005F7202"/>
    <w:rsid w:val="005F76BC"/>
    <w:rsid w:val="005F7AE8"/>
    <w:rsid w:val="00600319"/>
    <w:rsid w:val="006003AF"/>
    <w:rsid w:val="006007AB"/>
    <w:rsid w:val="00600C8D"/>
    <w:rsid w:val="00600F97"/>
    <w:rsid w:val="00601ECC"/>
    <w:rsid w:val="0060231E"/>
    <w:rsid w:val="006025C3"/>
    <w:rsid w:val="00602B89"/>
    <w:rsid w:val="006036DE"/>
    <w:rsid w:val="006039AE"/>
    <w:rsid w:val="00603ADA"/>
    <w:rsid w:val="00603C55"/>
    <w:rsid w:val="0060462F"/>
    <w:rsid w:val="00605093"/>
    <w:rsid w:val="006050D0"/>
    <w:rsid w:val="00605B54"/>
    <w:rsid w:val="00605C2D"/>
    <w:rsid w:val="00605F01"/>
    <w:rsid w:val="006064E4"/>
    <w:rsid w:val="00606D83"/>
    <w:rsid w:val="00606F07"/>
    <w:rsid w:val="006072E6"/>
    <w:rsid w:val="0061093C"/>
    <w:rsid w:val="00610BAF"/>
    <w:rsid w:val="00610E44"/>
    <w:rsid w:val="006110B3"/>
    <w:rsid w:val="00611187"/>
    <w:rsid w:val="006119AB"/>
    <w:rsid w:val="00611C69"/>
    <w:rsid w:val="006122F5"/>
    <w:rsid w:val="006122F6"/>
    <w:rsid w:val="00612332"/>
    <w:rsid w:val="00612DBB"/>
    <w:rsid w:val="006130D6"/>
    <w:rsid w:val="00614B84"/>
    <w:rsid w:val="0061501D"/>
    <w:rsid w:val="00615174"/>
    <w:rsid w:val="006159F3"/>
    <w:rsid w:val="00615E45"/>
    <w:rsid w:val="00616287"/>
    <w:rsid w:val="00616651"/>
    <w:rsid w:val="00616945"/>
    <w:rsid w:val="00616AB9"/>
    <w:rsid w:val="00616AD1"/>
    <w:rsid w:val="00616BD8"/>
    <w:rsid w:val="00616DF2"/>
    <w:rsid w:val="0062001E"/>
    <w:rsid w:val="006207BF"/>
    <w:rsid w:val="00620998"/>
    <w:rsid w:val="0062155B"/>
    <w:rsid w:val="00621914"/>
    <w:rsid w:val="00621C18"/>
    <w:rsid w:val="00621DB6"/>
    <w:rsid w:val="00622331"/>
    <w:rsid w:val="00622768"/>
    <w:rsid w:val="00623363"/>
    <w:rsid w:val="00623D7D"/>
    <w:rsid w:val="00623E3F"/>
    <w:rsid w:val="00624200"/>
    <w:rsid w:val="00624365"/>
    <w:rsid w:val="00624D34"/>
    <w:rsid w:val="0062538E"/>
    <w:rsid w:val="00625556"/>
    <w:rsid w:val="00625833"/>
    <w:rsid w:val="00625CBF"/>
    <w:rsid w:val="00625CF8"/>
    <w:rsid w:val="0062654C"/>
    <w:rsid w:val="00626AB1"/>
    <w:rsid w:val="00626FF1"/>
    <w:rsid w:val="006271C4"/>
    <w:rsid w:val="00627508"/>
    <w:rsid w:val="006278E5"/>
    <w:rsid w:val="00627BC3"/>
    <w:rsid w:val="006305CD"/>
    <w:rsid w:val="00630622"/>
    <w:rsid w:val="00630871"/>
    <w:rsid w:val="006318E6"/>
    <w:rsid w:val="0063192C"/>
    <w:rsid w:val="00631FC9"/>
    <w:rsid w:val="0063316E"/>
    <w:rsid w:val="00633B60"/>
    <w:rsid w:val="00633BF8"/>
    <w:rsid w:val="0063444C"/>
    <w:rsid w:val="00634CD9"/>
    <w:rsid w:val="00634EB1"/>
    <w:rsid w:val="00635618"/>
    <w:rsid w:val="00635962"/>
    <w:rsid w:val="00635B48"/>
    <w:rsid w:val="00635FCC"/>
    <w:rsid w:val="0063614E"/>
    <w:rsid w:val="00637929"/>
    <w:rsid w:val="00637D67"/>
    <w:rsid w:val="00637F0F"/>
    <w:rsid w:val="00640E30"/>
    <w:rsid w:val="00641670"/>
    <w:rsid w:val="00641B65"/>
    <w:rsid w:val="00641DEB"/>
    <w:rsid w:val="006425EB"/>
    <w:rsid w:val="00642A31"/>
    <w:rsid w:val="00643923"/>
    <w:rsid w:val="00643E0C"/>
    <w:rsid w:val="00644376"/>
    <w:rsid w:val="006444BD"/>
    <w:rsid w:val="00645D32"/>
    <w:rsid w:val="00646C6B"/>
    <w:rsid w:val="00646FE9"/>
    <w:rsid w:val="006476D7"/>
    <w:rsid w:val="00647B3E"/>
    <w:rsid w:val="00647C1D"/>
    <w:rsid w:val="00647E8B"/>
    <w:rsid w:val="00650116"/>
    <w:rsid w:val="00650BD9"/>
    <w:rsid w:val="00650F99"/>
    <w:rsid w:val="006510BC"/>
    <w:rsid w:val="006510E1"/>
    <w:rsid w:val="00651D64"/>
    <w:rsid w:val="006521CF"/>
    <w:rsid w:val="006528CB"/>
    <w:rsid w:val="00652BBE"/>
    <w:rsid w:val="006534BB"/>
    <w:rsid w:val="0065351D"/>
    <w:rsid w:val="00654036"/>
    <w:rsid w:val="00654C7C"/>
    <w:rsid w:val="00655971"/>
    <w:rsid w:val="00656255"/>
    <w:rsid w:val="0065647A"/>
    <w:rsid w:val="0065699B"/>
    <w:rsid w:val="00656A12"/>
    <w:rsid w:val="00657B2C"/>
    <w:rsid w:val="006603A4"/>
    <w:rsid w:val="0066132B"/>
    <w:rsid w:val="00661BA5"/>
    <w:rsid w:val="0066244E"/>
    <w:rsid w:val="00662B29"/>
    <w:rsid w:val="00662BDE"/>
    <w:rsid w:val="0066304D"/>
    <w:rsid w:val="0066321C"/>
    <w:rsid w:val="00663CED"/>
    <w:rsid w:val="00664688"/>
    <w:rsid w:val="00664B8C"/>
    <w:rsid w:val="00664DC1"/>
    <w:rsid w:val="00665260"/>
    <w:rsid w:val="006656BD"/>
    <w:rsid w:val="006656D3"/>
    <w:rsid w:val="00666338"/>
    <w:rsid w:val="00666484"/>
    <w:rsid w:val="00667157"/>
    <w:rsid w:val="00667AB7"/>
    <w:rsid w:val="00672227"/>
    <w:rsid w:val="00672400"/>
    <w:rsid w:val="00672663"/>
    <w:rsid w:val="006729B5"/>
    <w:rsid w:val="006737A2"/>
    <w:rsid w:val="00673A6B"/>
    <w:rsid w:val="00673C33"/>
    <w:rsid w:val="006744A5"/>
    <w:rsid w:val="0067472C"/>
    <w:rsid w:val="00675088"/>
    <w:rsid w:val="00676066"/>
    <w:rsid w:val="006760A6"/>
    <w:rsid w:val="00676F68"/>
    <w:rsid w:val="006777DA"/>
    <w:rsid w:val="00680074"/>
    <w:rsid w:val="0068032B"/>
    <w:rsid w:val="00680E16"/>
    <w:rsid w:val="00680E8E"/>
    <w:rsid w:val="0068109B"/>
    <w:rsid w:val="0068152B"/>
    <w:rsid w:val="006815E4"/>
    <w:rsid w:val="00683380"/>
    <w:rsid w:val="0068376A"/>
    <w:rsid w:val="00683ABC"/>
    <w:rsid w:val="00684B05"/>
    <w:rsid w:val="00684D60"/>
    <w:rsid w:val="00684FFA"/>
    <w:rsid w:val="00686EA6"/>
    <w:rsid w:val="0068782A"/>
    <w:rsid w:val="0069045A"/>
    <w:rsid w:val="00690BB5"/>
    <w:rsid w:val="00690EDD"/>
    <w:rsid w:val="00691873"/>
    <w:rsid w:val="00692847"/>
    <w:rsid w:val="006950D5"/>
    <w:rsid w:val="00695508"/>
    <w:rsid w:val="006955F4"/>
    <w:rsid w:val="00695F87"/>
    <w:rsid w:val="006965E8"/>
    <w:rsid w:val="00696725"/>
    <w:rsid w:val="00696B90"/>
    <w:rsid w:val="00696BA3"/>
    <w:rsid w:val="006970C3"/>
    <w:rsid w:val="006971B3"/>
    <w:rsid w:val="00697316"/>
    <w:rsid w:val="00697B17"/>
    <w:rsid w:val="006A0275"/>
    <w:rsid w:val="006A0310"/>
    <w:rsid w:val="006A05AC"/>
    <w:rsid w:val="006A05F2"/>
    <w:rsid w:val="006A15A6"/>
    <w:rsid w:val="006A1A31"/>
    <w:rsid w:val="006A1F33"/>
    <w:rsid w:val="006A2034"/>
    <w:rsid w:val="006A217F"/>
    <w:rsid w:val="006A24AD"/>
    <w:rsid w:val="006A319E"/>
    <w:rsid w:val="006A3525"/>
    <w:rsid w:val="006A35CE"/>
    <w:rsid w:val="006A3EB2"/>
    <w:rsid w:val="006A3ED7"/>
    <w:rsid w:val="006A5C7E"/>
    <w:rsid w:val="006A63FC"/>
    <w:rsid w:val="006A6CBD"/>
    <w:rsid w:val="006A6D57"/>
    <w:rsid w:val="006A6E96"/>
    <w:rsid w:val="006A7275"/>
    <w:rsid w:val="006A7532"/>
    <w:rsid w:val="006A767C"/>
    <w:rsid w:val="006A79A0"/>
    <w:rsid w:val="006B0108"/>
    <w:rsid w:val="006B0B77"/>
    <w:rsid w:val="006B1B06"/>
    <w:rsid w:val="006B1F66"/>
    <w:rsid w:val="006B2860"/>
    <w:rsid w:val="006B2918"/>
    <w:rsid w:val="006B2F27"/>
    <w:rsid w:val="006B345C"/>
    <w:rsid w:val="006B4267"/>
    <w:rsid w:val="006B485E"/>
    <w:rsid w:val="006B5649"/>
    <w:rsid w:val="006B574F"/>
    <w:rsid w:val="006B579B"/>
    <w:rsid w:val="006B58B7"/>
    <w:rsid w:val="006B5F21"/>
    <w:rsid w:val="006B5F84"/>
    <w:rsid w:val="006B60D6"/>
    <w:rsid w:val="006B66A1"/>
    <w:rsid w:val="006B67D0"/>
    <w:rsid w:val="006B695D"/>
    <w:rsid w:val="006B6A97"/>
    <w:rsid w:val="006B6F11"/>
    <w:rsid w:val="006B7075"/>
    <w:rsid w:val="006B769C"/>
    <w:rsid w:val="006C089E"/>
    <w:rsid w:val="006C19A3"/>
    <w:rsid w:val="006C1A7F"/>
    <w:rsid w:val="006C2B18"/>
    <w:rsid w:val="006C42CC"/>
    <w:rsid w:val="006C4385"/>
    <w:rsid w:val="006C4FF6"/>
    <w:rsid w:val="006C5455"/>
    <w:rsid w:val="006C5832"/>
    <w:rsid w:val="006C5A05"/>
    <w:rsid w:val="006C5B06"/>
    <w:rsid w:val="006C6136"/>
    <w:rsid w:val="006C650C"/>
    <w:rsid w:val="006C6601"/>
    <w:rsid w:val="006C695E"/>
    <w:rsid w:val="006C707D"/>
    <w:rsid w:val="006D0B64"/>
    <w:rsid w:val="006D0CD5"/>
    <w:rsid w:val="006D1492"/>
    <w:rsid w:val="006D157B"/>
    <w:rsid w:val="006D1E99"/>
    <w:rsid w:val="006D210B"/>
    <w:rsid w:val="006D229F"/>
    <w:rsid w:val="006D2D57"/>
    <w:rsid w:val="006D2FB0"/>
    <w:rsid w:val="006D3482"/>
    <w:rsid w:val="006D3993"/>
    <w:rsid w:val="006D3BEF"/>
    <w:rsid w:val="006D3E1F"/>
    <w:rsid w:val="006D3E6B"/>
    <w:rsid w:val="006D3FCB"/>
    <w:rsid w:val="006D47ED"/>
    <w:rsid w:val="006D4990"/>
    <w:rsid w:val="006D4BAE"/>
    <w:rsid w:val="006D509B"/>
    <w:rsid w:val="006D58F6"/>
    <w:rsid w:val="006D5A24"/>
    <w:rsid w:val="006D6277"/>
    <w:rsid w:val="006D6365"/>
    <w:rsid w:val="006D65AF"/>
    <w:rsid w:val="006D7543"/>
    <w:rsid w:val="006D76E6"/>
    <w:rsid w:val="006D78D9"/>
    <w:rsid w:val="006D7DE1"/>
    <w:rsid w:val="006D7FB2"/>
    <w:rsid w:val="006E0020"/>
    <w:rsid w:val="006E075E"/>
    <w:rsid w:val="006E2795"/>
    <w:rsid w:val="006E27B6"/>
    <w:rsid w:val="006E2A8B"/>
    <w:rsid w:val="006E2C3F"/>
    <w:rsid w:val="006E3A25"/>
    <w:rsid w:val="006E4530"/>
    <w:rsid w:val="006E4B6C"/>
    <w:rsid w:val="006E536A"/>
    <w:rsid w:val="006E5422"/>
    <w:rsid w:val="006E56D3"/>
    <w:rsid w:val="006E5C70"/>
    <w:rsid w:val="006E6C58"/>
    <w:rsid w:val="006E725E"/>
    <w:rsid w:val="006E77AD"/>
    <w:rsid w:val="006F009D"/>
    <w:rsid w:val="006F0162"/>
    <w:rsid w:val="006F01FA"/>
    <w:rsid w:val="006F0A1E"/>
    <w:rsid w:val="006F2329"/>
    <w:rsid w:val="006F276D"/>
    <w:rsid w:val="006F28F9"/>
    <w:rsid w:val="006F299E"/>
    <w:rsid w:val="006F2C21"/>
    <w:rsid w:val="006F4205"/>
    <w:rsid w:val="006F446C"/>
    <w:rsid w:val="006F4A68"/>
    <w:rsid w:val="006F4AA2"/>
    <w:rsid w:val="006F58D6"/>
    <w:rsid w:val="006F5AF7"/>
    <w:rsid w:val="006F5EF5"/>
    <w:rsid w:val="006F674B"/>
    <w:rsid w:val="006F684A"/>
    <w:rsid w:val="006F6875"/>
    <w:rsid w:val="006F6C27"/>
    <w:rsid w:val="006F7183"/>
    <w:rsid w:val="006F780C"/>
    <w:rsid w:val="007008A3"/>
    <w:rsid w:val="00700D29"/>
    <w:rsid w:val="007015CC"/>
    <w:rsid w:val="00701FFA"/>
    <w:rsid w:val="0070246A"/>
    <w:rsid w:val="007035D0"/>
    <w:rsid w:val="00703C70"/>
    <w:rsid w:val="00704AC1"/>
    <w:rsid w:val="00704B46"/>
    <w:rsid w:val="00704DF0"/>
    <w:rsid w:val="007055F4"/>
    <w:rsid w:val="00705BAB"/>
    <w:rsid w:val="00706001"/>
    <w:rsid w:val="0070634A"/>
    <w:rsid w:val="0070713A"/>
    <w:rsid w:val="00707289"/>
    <w:rsid w:val="00707487"/>
    <w:rsid w:val="0070753E"/>
    <w:rsid w:val="0070795D"/>
    <w:rsid w:val="0071017E"/>
    <w:rsid w:val="007106B1"/>
    <w:rsid w:val="0071118E"/>
    <w:rsid w:val="007115E4"/>
    <w:rsid w:val="007117E3"/>
    <w:rsid w:val="00711A14"/>
    <w:rsid w:val="0071271E"/>
    <w:rsid w:val="007131CF"/>
    <w:rsid w:val="0071345E"/>
    <w:rsid w:val="00714189"/>
    <w:rsid w:val="00714264"/>
    <w:rsid w:val="00715606"/>
    <w:rsid w:val="007162C9"/>
    <w:rsid w:val="007165ED"/>
    <w:rsid w:val="007166A6"/>
    <w:rsid w:val="00716CC3"/>
    <w:rsid w:val="00716CDA"/>
    <w:rsid w:val="007177D1"/>
    <w:rsid w:val="007179BC"/>
    <w:rsid w:val="00720415"/>
    <w:rsid w:val="007209D8"/>
    <w:rsid w:val="0072116A"/>
    <w:rsid w:val="00721D3B"/>
    <w:rsid w:val="00721F81"/>
    <w:rsid w:val="0072243B"/>
    <w:rsid w:val="00722488"/>
    <w:rsid w:val="00722D40"/>
    <w:rsid w:val="0072302D"/>
    <w:rsid w:val="0072390B"/>
    <w:rsid w:val="007249B6"/>
    <w:rsid w:val="007251C7"/>
    <w:rsid w:val="007252DB"/>
    <w:rsid w:val="00725481"/>
    <w:rsid w:val="00725FF5"/>
    <w:rsid w:val="0072611C"/>
    <w:rsid w:val="007264B2"/>
    <w:rsid w:val="00727152"/>
    <w:rsid w:val="0072751F"/>
    <w:rsid w:val="00727B3D"/>
    <w:rsid w:val="00730731"/>
    <w:rsid w:val="00730D84"/>
    <w:rsid w:val="00731899"/>
    <w:rsid w:val="00731B36"/>
    <w:rsid w:val="0073229D"/>
    <w:rsid w:val="00732486"/>
    <w:rsid w:val="007329B5"/>
    <w:rsid w:val="00732E31"/>
    <w:rsid w:val="00732FDB"/>
    <w:rsid w:val="0073310D"/>
    <w:rsid w:val="007331CB"/>
    <w:rsid w:val="0073432F"/>
    <w:rsid w:val="00734696"/>
    <w:rsid w:val="0073610F"/>
    <w:rsid w:val="0073673D"/>
    <w:rsid w:val="00736A81"/>
    <w:rsid w:val="00737806"/>
    <w:rsid w:val="00737A7D"/>
    <w:rsid w:val="00740876"/>
    <w:rsid w:val="007425CF"/>
    <w:rsid w:val="007425F4"/>
    <w:rsid w:val="00742C55"/>
    <w:rsid w:val="0074319B"/>
    <w:rsid w:val="00743AD0"/>
    <w:rsid w:val="00743E24"/>
    <w:rsid w:val="00743F56"/>
    <w:rsid w:val="007454E0"/>
    <w:rsid w:val="007461F8"/>
    <w:rsid w:val="007465E8"/>
    <w:rsid w:val="00746AD6"/>
    <w:rsid w:val="007470A3"/>
    <w:rsid w:val="007471C2"/>
    <w:rsid w:val="0075263A"/>
    <w:rsid w:val="00752BE5"/>
    <w:rsid w:val="00752F64"/>
    <w:rsid w:val="00753068"/>
    <w:rsid w:val="00753280"/>
    <w:rsid w:val="0075330A"/>
    <w:rsid w:val="00753596"/>
    <w:rsid w:val="00753B37"/>
    <w:rsid w:val="00753CDE"/>
    <w:rsid w:val="007547E2"/>
    <w:rsid w:val="00755006"/>
    <w:rsid w:val="00756A7C"/>
    <w:rsid w:val="00757965"/>
    <w:rsid w:val="00757A7C"/>
    <w:rsid w:val="00760118"/>
    <w:rsid w:val="007609F8"/>
    <w:rsid w:val="007613F9"/>
    <w:rsid w:val="00761B97"/>
    <w:rsid w:val="00761E22"/>
    <w:rsid w:val="00762BB2"/>
    <w:rsid w:val="007636E4"/>
    <w:rsid w:val="00763818"/>
    <w:rsid w:val="00763B52"/>
    <w:rsid w:val="00763D74"/>
    <w:rsid w:val="00763F0F"/>
    <w:rsid w:val="0076429A"/>
    <w:rsid w:val="007643E5"/>
    <w:rsid w:val="007646C2"/>
    <w:rsid w:val="00764CC1"/>
    <w:rsid w:val="00764F99"/>
    <w:rsid w:val="00765750"/>
    <w:rsid w:val="007657BD"/>
    <w:rsid w:val="00765A22"/>
    <w:rsid w:val="00765CC3"/>
    <w:rsid w:val="00765CD1"/>
    <w:rsid w:val="00766200"/>
    <w:rsid w:val="00766C8B"/>
    <w:rsid w:val="0076719D"/>
    <w:rsid w:val="007674AD"/>
    <w:rsid w:val="0077084A"/>
    <w:rsid w:val="0077099D"/>
    <w:rsid w:val="00771775"/>
    <w:rsid w:val="00771AA5"/>
    <w:rsid w:val="007720C8"/>
    <w:rsid w:val="00772310"/>
    <w:rsid w:val="00772544"/>
    <w:rsid w:val="0077304D"/>
    <w:rsid w:val="0077352A"/>
    <w:rsid w:val="007735C9"/>
    <w:rsid w:val="00773713"/>
    <w:rsid w:val="00773AE8"/>
    <w:rsid w:val="00773D40"/>
    <w:rsid w:val="00774370"/>
    <w:rsid w:val="00774DE2"/>
    <w:rsid w:val="00776B9D"/>
    <w:rsid w:val="00776F50"/>
    <w:rsid w:val="00777747"/>
    <w:rsid w:val="00777C31"/>
    <w:rsid w:val="00777D04"/>
    <w:rsid w:val="00780237"/>
    <w:rsid w:val="0078100E"/>
    <w:rsid w:val="007811F2"/>
    <w:rsid w:val="007812E0"/>
    <w:rsid w:val="00781DA6"/>
    <w:rsid w:val="00782B77"/>
    <w:rsid w:val="007832CF"/>
    <w:rsid w:val="00783CA4"/>
    <w:rsid w:val="00784045"/>
    <w:rsid w:val="00784158"/>
    <w:rsid w:val="0078487F"/>
    <w:rsid w:val="00784BEA"/>
    <w:rsid w:val="00785806"/>
    <w:rsid w:val="00785857"/>
    <w:rsid w:val="007858EC"/>
    <w:rsid w:val="00785945"/>
    <w:rsid w:val="00785AA8"/>
    <w:rsid w:val="007867C2"/>
    <w:rsid w:val="00786A94"/>
    <w:rsid w:val="007900FC"/>
    <w:rsid w:val="00790388"/>
    <w:rsid w:val="007906CC"/>
    <w:rsid w:val="00790B1E"/>
    <w:rsid w:val="00790E54"/>
    <w:rsid w:val="0079100C"/>
    <w:rsid w:val="007914DF"/>
    <w:rsid w:val="00791C3D"/>
    <w:rsid w:val="00791E75"/>
    <w:rsid w:val="007930E0"/>
    <w:rsid w:val="00793249"/>
    <w:rsid w:val="0079388B"/>
    <w:rsid w:val="007939AC"/>
    <w:rsid w:val="00793E1A"/>
    <w:rsid w:val="00793F89"/>
    <w:rsid w:val="00794463"/>
    <w:rsid w:val="00794849"/>
    <w:rsid w:val="00794FDB"/>
    <w:rsid w:val="007951AA"/>
    <w:rsid w:val="00796D0A"/>
    <w:rsid w:val="00797670"/>
    <w:rsid w:val="00797B65"/>
    <w:rsid w:val="00797DD7"/>
    <w:rsid w:val="007A1335"/>
    <w:rsid w:val="007A1F2E"/>
    <w:rsid w:val="007A21FB"/>
    <w:rsid w:val="007A2263"/>
    <w:rsid w:val="007A2E56"/>
    <w:rsid w:val="007A32BA"/>
    <w:rsid w:val="007A3367"/>
    <w:rsid w:val="007A36AE"/>
    <w:rsid w:val="007A4140"/>
    <w:rsid w:val="007A4920"/>
    <w:rsid w:val="007A492B"/>
    <w:rsid w:val="007A5121"/>
    <w:rsid w:val="007A574F"/>
    <w:rsid w:val="007A59C3"/>
    <w:rsid w:val="007A65F0"/>
    <w:rsid w:val="007A6B18"/>
    <w:rsid w:val="007A7658"/>
    <w:rsid w:val="007B04BC"/>
    <w:rsid w:val="007B0EFD"/>
    <w:rsid w:val="007B1135"/>
    <w:rsid w:val="007B1291"/>
    <w:rsid w:val="007B1B95"/>
    <w:rsid w:val="007B1EA1"/>
    <w:rsid w:val="007B22D1"/>
    <w:rsid w:val="007B25F5"/>
    <w:rsid w:val="007B283D"/>
    <w:rsid w:val="007B2D4A"/>
    <w:rsid w:val="007B2EF2"/>
    <w:rsid w:val="007B3772"/>
    <w:rsid w:val="007B400C"/>
    <w:rsid w:val="007B4500"/>
    <w:rsid w:val="007B4F24"/>
    <w:rsid w:val="007B567E"/>
    <w:rsid w:val="007B5F7F"/>
    <w:rsid w:val="007B60B5"/>
    <w:rsid w:val="007B66F2"/>
    <w:rsid w:val="007B7059"/>
    <w:rsid w:val="007B7377"/>
    <w:rsid w:val="007B7565"/>
    <w:rsid w:val="007C0922"/>
    <w:rsid w:val="007C11D8"/>
    <w:rsid w:val="007C132C"/>
    <w:rsid w:val="007C18B8"/>
    <w:rsid w:val="007C1DF6"/>
    <w:rsid w:val="007C1F3F"/>
    <w:rsid w:val="007C23F8"/>
    <w:rsid w:val="007C2897"/>
    <w:rsid w:val="007C2AF5"/>
    <w:rsid w:val="007C2C8A"/>
    <w:rsid w:val="007C2CF4"/>
    <w:rsid w:val="007C2DDF"/>
    <w:rsid w:val="007C34CF"/>
    <w:rsid w:val="007C3AD2"/>
    <w:rsid w:val="007C4020"/>
    <w:rsid w:val="007C4383"/>
    <w:rsid w:val="007C54F9"/>
    <w:rsid w:val="007C554D"/>
    <w:rsid w:val="007C56F8"/>
    <w:rsid w:val="007C5F3E"/>
    <w:rsid w:val="007C603B"/>
    <w:rsid w:val="007C64F3"/>
    <w:rsid w:val="007C6670"/>
    <w:rsid w:val="007C6896"/>
    <w:rsid w:val="007C6A17"/>
    <w:rsid w:val="007C6BBE"/>
    <w:rsid w:val="007C6F46"/>
    <w:rsid w:val="007C753D"/>
    <w:rsid w:val="007C7886"/>
    <w:rsid w:val="007D1CEF"/>
    <w:rsid w:val="007D25FA"/>
    <w:rsid w:val="007D3B2E"/>
    <w:rsid w:val="007D40FE"/>
    <w:rsid w:val="007D44BB"/>
    <w:rsid w:val="007D4D42"/>
    <w:rsid w:val="007D4D8D"/>
    <w:rsid w:val="007D5487"/>
    <w:rsid w:val="007D5C20"/>
    <w:rsid w:val="007D6DB6"/>
    <w:rsid w:val="007D6FBF"/>
    <w:rsid w:val="007D7944"/>
    <w:rsid w:val="007D7A80"/>
    <w:rsid w:val="007D7C36"/>
    <w:rsid w:val="007E0CF2"/>
    <w:rsid w:val="007E0D87"/>
    <w:rsid w:val="007E1400"/>
    <w:rsid w:val="007E1506"/>
    <w:rsid w:val="007E19A7"/>
    <w:rsid w:val="007E1DE8"/>
    <w:rsid w:val="007E21EF"/>
    <w:rsid w:val="007E2C9D"/>
    <w:rsid w:val="007E2F22"/>
    <w:rsid w:val="007E35C2"/>
    <w:rsid w:val="007E3C21"/>
    <w:rsid w:val="007E3E03"/>
    <w:rsid w:val="007E3E62"/>
    <w:rsid w:val="007E5EA1"/>
    <w:rsid w:val="007E6542"/>
    <w:rsid w:val="007E6BC7"/>
    <w:rsid w:val="007E7080"/>
    <w:rsid w:val="007E7399"/>
    <w:rsid w:val="007F025D"/>
    <w:rsid w:val="007F0949"/>
    <w:rsid w:val="007F09DA"/>
    <w:rsid w:val="007F0B0E"/>
    <w:rsid w:val="007F1587"/>
    <w:rsid w:val="007F195A"/>
    <w:rsid w:val="007F1A2B"/>
    <w:rsid w:val="007F1C4A"/>
    <w:rsid w:val="007F1D33"/>
    <w:rsid w:val="007F1D90"/>
    <w:rsid w:val="007F1EC4"/>
    <w:rsid w:val="007F20FB"/>
    <w:rsid w:val="007F218C"/>
    <w:rsid w:val="007F22FD"/>
    <w:rsid w:val="007F25BE"/>
    <w:rsid w:val="007F2A89"/>
    <w:rsid w:val="007F34F2"/>
    <w:rsid w:val="007F372D"/>
    <w:rsid w:val="007F3972"/>
    <w:rsid w:val="007F3FB4"/>
    <w:rsid w:val="007F483A"/>
    <w:rsid w:val="007F494E"/>
    <w:rsid w:val="007F6066"/>
    <w:rsid w:val="007F615B"/>
    <w:rsid w:val="007F6F9D"/>
    <w:rsid w:val="007F74E0"/>
    <w:rsid w:val="007F7770"/>
    <w:rsid w:val="007F7B0D"/>
    <w:rsid w:val="008008D7"/>
    <w:rsid w:val="00800C2D"/>
    <w:rsid w:val="008018DE"/>
    <w:rsid w:val="0080281A"/>
    <w:rsid w:val="00802D3B"/>
    <w:rsid w:val="00802E38"/>
    <w:rsid w:val="00802F04"/>
    <w:rsid w:val="00802F2D"/>
    <w:rsid w:val="00803750"/>
    <w:rsid w:val="00803B97"/>
    <w:rsid w:val="00803BE2"/>
    <w:rsid w:val="00803D4D"/>
    <w:rsid w:val="00804013"/>
    <w:rsid w:val="008040EC"/>
    <w:rsid w:val="00805118"/>
    <w:rsid w:val="008055CE"/>
    <w:rsid w:val="008059B1"/>
    <w:rsid w:val="00805F36"/>
    <w:rsid w:val="008065D7"/>
    <w:rsid w:val="0080680F"/>
    <w:rsid w:val="00807147"/>
    <w:rsid w:val="008074F5"/>
    <w:rsid w:val="00807885"/>
    <w:rsid w:val="00810CDD"/>
    <w:rsid w:val="00810E1A"/>
    <w:rsid w:val="00811669"/>
    <w:rsid w:val="00811BCB"/>
    <w:rsid w:val="00811E1C"/>
    <w:rsid w:val="00811F1D"/>
    <w:rsid w:val="00812B18"/>
    <w:rsid w:val="00813534"/>
    <w:rsid w:val="00813BD9"/>
    <w:rsid w:val="00813F29"/>
    <w:rsid w:val="00813FC9"/>
    <w:rsid w:val="00814F38"/>
    <w:rsid w:val="008151C1"/>
    <w:rsid w:val="0081525C"/>
    <w:rsid w:val="00815753"/>
    <w:rsid w:val="00815D0F"/>
    <w:rsid w:val="00815E7C"/>
    <w:rsid w:val="00816993"/>
    <w:rsid w:val="00816A21"/>
    <w:rsid w:val="00816ADD"/>
    <w:rsid w:val="008172AE"/>
    <w:rsid w:val="008174FD"/>
    <w:rsid w:val="00817C74"/>
    <w:rsid w:val="00817F39"/>
    <w:rsid w:val="008201AB"/>
    <w:rsid w:val="008207E2"/>
    <w:rsid w:val="00821170"/>
    <w:rsid w:val="008213F6"/>
    <w:rsid w:val="00821F5F"/>
    <w:rsid w:val="0082227F"/>
    <w:rsid w:val="00822953"/>
    <w:rsid w:val="00822F16"/>
    <w:rsid w:val="0082304F"/>
    <w:rsid w:val="00823596"/>
    <w:rsid w:val="00823858"/>
    <w:rsid w:val="00824494"/>
    <w:rsid w:val="00825356"/>
    <w:rsid w:val="00825554"/>
    <w:rsid w:val="00826137"/>
    <w:rsid w:val="0082643D"/>
    <w:rsid w:val="00826879"/>
    <w:rsid w:val="00827C21"/>
    <w:rsid w:val="008301D7"/>
    <w:rsid w:val="00830532"/>
    <w:rsid w:val="0083070D"/>
    <w:rsid w:val="00830DD9"/>
    <w:rsid w:val="008311BB"/>
    <w:rsid w:val="00831700"/>
    <w:rsid w:val="008321C1"/>
    <w:rsid w:val="008323AE"/>
    <w:rsid w:val="00832566"/>
    <w:rsid w:val="0083350D"/>
    <w:rsid w:val="00833644"/>
    <w:rsid w:val="00833879"/>
    <w:rsid w:val="0083388A"/>
    <w:rsid w:val="00833EA1"/>
    <w:rsid w:val="0083468F"/>
    <w:rsid w:val="00834A05"/>
    <w:rsid w:val="00834DBD"/>
    <w:rsid w:val="00834EDD"/>
    <w:rsid w:val="00835467"/>
    <w:rsid w:val="008359C5"/>
    <w:rsid w:val="00835DA2"/>
    <w:rsid w:val="00835F55"/>
    <w:rsid w:val="00836219"/>
    <w:rsid w:val="008367EE"/>
    <w:rsid w:val="00837129"/>
    <w:rsid w:val="00837F6C"/>
    <w:rsid w:val="008404F1"/>
    <w:rsid w:val="00840B74"/>
    <w:rsid w:val="00841198"/>
    <w:rsid w:val="008412FB"/>
    <w:rsid w:val="008418F8"/>
    <w:rsid w:val="0084218A"/>
    <w:rsid w:val="00843F56"/>
    <w:rsid w:val="008443F5"/>
    <w:rsid w:val="00844A51"/>
    <w:rsid w:val="00844AF2"/>
    <w:rsid w:val="00844F95"/>
    <w:rsid w:val="0084589E"/>
    <w:rsid w:val="008458EB"/>
    <w:rsid w:val="00845B94"/>
    <w:rsid w:val="00845E7F"/>
    <w:rsid w:val="00846A38"/>
    <w:rsid w:val="00847BDE"/>
    <w:rsid w:val="00850051"/>
    <w:rsid w:val="00850336"/>
    <w:rsid w:val="0085101C"/>
    <w:rsid w:val="0085106A"/>
    <w:rsid w:val="00851B92"/>
    <w:rsid w:val="00851DC3"/>
    <w:rsid w:val="008528B6"/>
    <w:rsid w:val="00852957"/>
    <w:rsid w:val="00852A96"/>
    <w:rsid w:val="00853031"/>
    <w:rsid w:val="00853683"/>
    <w:rsid w:val="00853B94"/>
    <w:rsid w:val="00853C5E"/>
    <w:rsid w:val="00854446"/>
    <w:rsid w:val="00855ED6"/>
    <w:rsid w:val="008560AC"/>
    <w:rsid w:val="0085612E"/>
    <w:rsid w:val="008566BA"/>
    <w:rsid w:val="0085681A"/>
    <w:rsid w:val="00856891"/>
    <w:rsid w:val="008574E4"/>
    <w:rsid w:val="0086073C"/>
    <w:rsid w:val="00860D12"/>
    <w:rsid w:val="00860D30"/>
    <w:rsid w:val="00860EA8"/>
    <w:rsid w:val="00860F30"/>
    <w:rsid w:val="00861282"/>
    <w:rsid w:val="008613FC"/>
    <w:rsid w:val="00862AFA"/>
    <w:rsid w:val="00862DB2"/>
    <w:rsid w:val="00862EF0"/>
    <w:rsid w:val="00863161"/>
    <w:rsid w:val="00863163"/>
    <w:rsid w:val="00863220"/>
    <w:rsid w:val="008641EA"/>
    <w:rsid w:val="008645FA"/>
    <w:rsid w:val="0086498D"/>
    <w:rsid w:val="00864C11"/>
    <w:rsid w:val="00865105"/>
    <w:rsid w:val="00865575"/>
    <w:rsid w:val="00865738"/>
    <w:rsid w:val="00866214"/>
    <w:rsid w:val="00866F8B"/>
    <w:rsid w:val="008672BF"/>
    <w:rsid w:val="0086792E"/>
    <w:rsid w:val="00867991"/>
    <w:rsid w:val="00867BD3"/>
    <w:rsid w:val="008701F4"/>
    <w:rsid w:val="008705BB"/>
    <w:rsid w:val="00870925"/>
    <w:rsid w:val="00870CBB"/>
    <w:rsid w:val="00870DB2"/>
    <w:rsid w:val="008713C8"/>
    <w:rsid w:val="00871AB7"/>
    <w:rsid w:val="00871AF5"/>
    <w:rsid w:val="00872BAA"/>
    <w:rsid w:val="00873893"/>
    <w:rsid w:val="00873D74"/>
    <w:rsid w:val="00876218"/>
    <w:rsid w:val="008764D9"/>
    <w:rsid w:val="008768E7"/>
    <w:rsid w:val="00876C48"/>
    <w:rsid w:val="0087707A"/>
    <w:rsid w:val="008770E5"/>
    <w:rsid w:val="00877166"/>
    <w:rsid w:val="00877193"/>
    <w:rsid w:val="00877ABA"/>
    <w:rsid w:val="00877BE0"/>
    <w:rsid w:val="00880A36"/>
    <w:rsid w:val="00880D4C"/>
    <w:rsid w:val="0088188E"/>
    <w:rsid w:val="00881C4C"/>
    <w:rsid w:val="008821E3"/>
    <w:rsid w:val="00882909"/>
    <w:rsid w:val="00883563"/>
    <w:rsid w:val="00883625"/>
    <w:rsid w:val="00883B97"/>
    <w:rsid w:val="00883D44"/>
    <w:rsid w:val="008844FC"/>
    <w:rsid w:val="00884664"/>
    <w:rsid w:val="008849BE"/>
    <w:rsid w:val="00884F49"/>
    <w:rsid w:val="00884F63"/>
    <w:rsid w:val="008852F8"/>
    <w:rsid w:val="00885AE3"/>
    <w:rsid w:val="008870B2"/>
    <w:rsid w:val="00887C80"/>
    <w:rsid w:val="00890863"/>
    <w:rsid w:val="00890A66"/>
    <w:rsid w:val="00890C75"/>
    <w:rsid w:val="00890F5F"/>
    <w:rsid w:val="008918AD"/>
    <w:rsid w:val="00891DA1"/>
    <w:rsid w:val="0089387A"/>
    <w:rsid w:val="00893B28"/>
    <w:rsid w:val="00893BE3"/>
    <w:rsid w:val="00893F4D"/>
    <w:rsid w:val="00894203"/>
    <w:rsid w:val="008942B0"/>
    <w:rsid w:val="008942CA"/>
    <w:rsid w:val="008943D1"/>
    <w:rsid w:val="008947D8"/>
    <w:rsid w:val="00895473"/>
    <w:rsid w:val="008955FF"/>
    <w:rsid w:val="008958CB"/>
    <w:rsid w:val="00895949"/>
    <w:rsid w:val="00895ABE"/>
    <w:rsid w:val="00896A08"/>
    <w:rsid w:val="00896BB8"/>
    <w:rsid w:val="00896D10"/>
    <w:rsid w:val="00896F7B"/>
    <w:rsid w:val="008971E7"/>
    <w:rsid w:val="008972EC"/>
    <w:rsid w:val="008974BF"/>
    <w:rsid w:val="00897B00"/>
    <w:rsid w:val="00897E11"/>
    <w:rsid w:val="008A02DD"/>
    <w:rsid w:val="008A0969"/>
    <w:rsid w:val="008A09BA"/>
    <w:rsid w:val="008A0B45"/>
    <w:rsid w:val="008A0E60"/>
    <w:rsid w:val="008A0FAF"/>
    <w:rsid w:val="008A1260"/>
    <w:rsid w:val="008A138A"/>
    <w:rsid w:val="008A14FE"/>
    <w:rsid w:val="008A2002"/>
    <w:rsid w:val="008A24EF"/>
    <w:rsid w:val="008A2763"/>
    <w:rsid w:val="008A293B"/>
    <w:rsid w:val="008A2F8C"/>
    <w:rsid w:val="008A30CB"/>
    <w:rsid w:val="008A3392"/>
    <w:rsid w:val="008A35AC"/>
    <w:rsid w:val="008A3F89"/>
    <w:rsid w:val="008A3F9D"/>
    <w:rsid w:val="008A3FE4"/>
    <w:rsid w:val="008A4BEC"/>
    <w:rsid w:val="008A5EB9"/>
    <w:rsid w:val="008A6135"/>
    <w:rsid w:val="008A6952"/>
    <w:rsid w:val="008A6B00"/>
    <w:rsid w:val="008A6F46"/>
    <w:rsid w:val="008B0325"/>
    <w:rsid w:val="008B075B"/>
    <w:rsid w:val="008B083F"/>
    <w:rsid w:val="008B1310"/>
    <w:rsid w:val="008B16A5"/>
    <w:rsid w:val="008B1BD6"/>
    <w:rsid w:val="008B1C64"/>
    <w:rsid w:val="008B2675"/>
    <w:rsid w:val="008B2AA8"/>
    <w:rsid w:val="008B349B"/>
    <w:rsid w:val="008B3663"/>
    <w:rsid w:val="008B3C29"/>
    <w:rsid w:val="008B3E32"/>
    <w:rsid w:val="008B5866"/>
    <w:rsid w:val="008B5DCF"/>
    <w:rsid w:val="008B6CE6"/>
    <w:rsid w:val="008B6FD1"/>
    <w:rsid w:val="008B76F3"/>
    <w:rsid w:val="008B7B0D"/>
    <w:rsid w:val="008C0E4E"/>
    <w:rsid w:val="008C1220"/>
    <w:rsid w:val="008C2575"/>
    <w:rsid w:val="008C269C"/>
    <w:rsid w:val="008C2FE5"/>
    <w:rsid w:val="008C406C"/>
    <w:rsid w:val="008C4D1E"/>
    <w:rsid w:val="008C4DB3"/>
    <w:rsid w:val="008C4EA6"/>
    <w:rsid w:val="008C5E3C"/>
    <w:rsid w:val="008C62FE"/>
    <w:rsid w:val="008C655E"/>
    <w:rsid w:val="008C7637"/>
    <w:rsid w:val="008C7BA5"/>
    <w:rsid w:val="008D04E7"/>
    <w:rsid w:val="008D04FD"/>
    <w:rsid w:val="008D118A"/>
    <w:rsid w:val="008D16ED"/>
    <w:rsid w:val="008D1740"/>
    <w:rsid w:val="008D1CC9"/>
    <w:rsid w:val="008D1EF7"/>
    <w:rsid w:val="008D27A1"/>
    <w:rsid w:val="008D2CC3"/>
    <w:rsid w:val="008D2D39"/>
    <w:rsid w:val="008D2FE8"/>
    <w:rsid w:val="008D336D"/>
    <w:rsid w:val="008D4184"/>
    <w:rsid w:val="008D483B"/>
    <w:rsid w:val="008D49F7"/>
    <w:rsid w:val="008D51D6"/>
    <w:rsid w:val="008D55B5"/>
    <w:rsid w:val="008D5A95"/>
    <w:rsid w:val="008D5B15"/>
    <w:rsid w:val="008D6155"/>
    <w:rsid w:val="008D6672"/>
    <w:rsid w:val="008D66C8"/>
    <w:rsid w:val="008D6AEE"/>
    <w:rsid w:val="008D7412"/>
    <w:rsid w:val="008E055D"/>
    <w:rsid w:val="008E0D04"/>
    <w:rsid w:val="008E0E81"/>
    <w:rsid w:val="008E1202"/>
    <w:rsid w:val="008E17E0"/>
    <w:rsid w:val="008E1949"/>
    <w:rsid w:val="008E1C0F"/>
    <w:rsid w:val="008E2397"/>
    <w:rsid w:val="008E23B3"/>
    <w:rsid w:val="008E2565"/>
    <w:rsid w:val="008E2993"/>
    <w:rsid w:val="008E2F9D"/>
    <w:rsid w:val="008E3617"/>
    <w:rsid w:val="008E37CA"/>
    <w:rsid w:val="008E3CDC"/>
    <w:rsid w:val="008E3DCC"/>
    <w:rsid w:val="008E4DCE"/>
    <w:rsid w:val="008E5083"/>
    <w:rsid w:val="008E50DF"/>
    <w:rsid w:val="008E5139"/>
    <w:rsid w:val="008E518F"/>
    <w:rsid w:val="008E5CF7"/>
    <w:rsid w:val="008E5D52"/>
    <w:rsid w:val="008E6039"/>
    <w:rsid w:val="008E66A8"/>
    <w:rsid w:val="008E66C6"/>
    <w:rsid w:val="008E6836"/>
    <w:rsid w:val="008E6C8E"/>
    <w:rsid w:val="008E6FAF"/>
    <w:rsid w:val="008F081A"/>
    <w:rsid w:val="008F0911"/>
    <w:rsid w:val="008F0A1E"/>
    <w:rsid w:val="008F0B3A"/>
    <w:rsid w:val="008F104E"/>
    <w:rsid w:val="008F10C5"/>
    <w:rsid w:val="008F12EF"/>
    <w:rsid w:val="008F3CAD"/>
    <w:rsid w:val="008F3ECC"/>
    <w:rsid w:val="008F3F7E"/>
    <w:rsid w:val="008F40AE"/>
    <w:rsid w:val="008F457F"/>
    <w:rsid w:val="008F4940"/>
    <w:rsid w:val="008F4E1C"/>
    <w:rsid w:val="008F5377"/>
    <w:rsid w:val="008F5DB8"/>
    <w:rsid w:val="008F5F8E"/>
    <w:rsid w:val="008F5FDA"/>
    <w:rsid w:val="008F7096"/>
    <w:rsid w:val="008F73F7"/>
    <w:rsid w:val="008F792D"/>
    <w:rsid w:val="008F7C91"/>
    <w:rsid w:val="008F7FE5"/>
    <w:rsid w:val="00900078"/>
    <w:rsid w:val="009004D4"/>
    <w:rsid w:val="00900799"/>
    <w:rsid w:val="00902644"/>
    <w:rsid w:val="00902F9D"/>
    <w:rsid w:val="0090328F"/>
    <w:rsid w:val="00903840"/>
    <w:rsid w:val="00903A02"/>
    <w:rsid w:val="00903C50"/>
    <w:rsid w:val="00903D62"/>
    <w:rsid w:val="00903E7A"/>
    <w:rsid w:val="00905302"/>
    <w:rsid w:val="00905743"/>
    <w:rsid w:val="00906316"/>
    <w:rsid w:val="009071B3"/>
    <w:rsid w:val="00907CAF"/>
    <w:rsid w:val="00907F87"/>
    <w:rsid w:val="0091006D"/>
    <w:rsid w:val="0091025C"/>
    <w:rsid w:val="00910500"/>
    <w:rsid w:val="0091087B"/>
    <w:rsid w:val="00910E8A"/>
    <w:rsid w:val="0091105B"/>
    <w:rsid w:val="009121D3"/>
    <w:rsid w:val="0091220A"/>
    <w:rsid w:val="00913A1C"/>
    <w:rsid w:val="0091445F"/>
    <w:rsid w:val="00914701"/>
    <w:rsid w:val="00914A75"/>
    <w:rsid w:val="009152D5"/>
    <w:rsid w:val="009153DC"/>
    <w:rsid w:val="00915AB4"/>
    <w:rsid w:val="00915F85"/>
    <w:rsid w:val="00916CC7"/>
    <w:rsid w:val="00916F14"/>
    <w:rsid w:val="0091762D"/>
    <w:rsid w:val="00917771"/>
    <w:rsid w:val="00917E07"/>
    <w:rsid w:val="0092012E"/>
    <w:rsid w:val="009201A4"/>
    <w:rsid w:val="00920FC7"/>
    <w:rsid w:val="00921571"/>
    <w:rsid w:val="00921997"/>
    <w:rsid w:val="00921B2C"/>
    <w:rsid w:val="009220DC"/>
    <w:rsid w:val="00922547"/>
    <w:rsid w:val="009228A6"/>
    <w:rsid w:val="00923039"/>
    <w:rsid w:val="00923F9B"/>
    <w:rsid w:val="00923FF6"/>
    <w:rsid w:val="009251E7"/>
    <w:rsid w:val="009253B7"/>
    <w:rsid w:val="009256EF"/>
    <w:rsid w:val="00925975"/>
    <w:rsid w:val="00926077"/>
    <w:rsid w:val="00926B78"/>
    <w:rsid w:val="00927217"/>
    <w:rsid w:val="00927509"/>
    <w:rsid w:val="00927F13"/>
    <w:rsid w:val="00930975"/>
    <w:rsid w:val="00930E13"/>
    <w:rsid w:val="00931336"/>
    <w:rsid w:val="00931B6F"/>
    <w:rsid w:val="00931C12"/>
    <w:rsid w:val="00931CC5"/>
    <w:rsid w:val="00931E16"/>
    <w:rsid w:val="009320AF"/>
    <w:rsid w:val="0093245D"/>
    <w:rsid w:val="009338F9"/>
    <w:rsid w:val="00933948"/>
    <w:rsid w:val="00933DD9"/>
    <w:rsid w:val="00934441"/>
    <w:rsid w:val="009344F7"/>
    <w:rsid w:val="00934805"/>
    <w:rsid w:val="009348EE"/>
    <w:rsid w:val="00934FA7"/>
    <w:rsid w:val="0093550F"/>
    <w:rsid w:val="00935F5F"/>
    <w:rsid w:val="00936637"/>
    <w:rsid w:val="00936B5A"/>
    <w:rsid w:val="0093734E"/>
    <w:rsid w:val="00937C38"/>
    <w:rsid w:val="00940315"/>
    <w:rsid w:val="009406AB"/>
    <w:rsid w:val="009406BC"/>
    <w:rsid w:val="00940836"/>
    <w:rsid w:val="00940FD0"/>
    <w:rsid w:val="009417B5"/>
    <w:rsid w:val="009418A7"/>
    <w:rsid w:val="00941C48"/>
    <w:rsid w:val="00941C9A"/>
    <w:rsid w:val="00942145"/>
    <w:rsid w:val="0094240C"/>
    <w:rsid w:val="00942DE7"/>
    <w:rsid w:val="00943483"/>
    <w:rsid w:val="00943673"/>
    <w:rsid w:val="00943A52"/>
    <w:rsid w:val="00943CF7"/>
    <w:rsid w:val="009441B8"/>
    <w:rsid w:val="0094424B"/>
    <w:rsid w:val="00944EFD"/>
    <w:rsid w:val="00945C8E"/>
    <w:rsid w:val="009462BA"/>
    <w:rsid w:val="009467AF"/>
    <w:rsid w:val="0094758B"/>
    <w:rsid w:val="009476B9"/>
    <w:rsid w:val="00950A54"/>
    <w:rsid w:val="00950FCB"/>
    <w:rsid w:val="00951324"/>
    <w:rsid w:val="009518D4"/>
    <w:rsid w:val="00951A23"/>
    <w:rsid w:val="009526FB"/>
    <w:rsid w:val="00952996"/>
    <w:rsid w:val="00952A11"/>
    <w:rsid w:val="00952F36"/>
    <w:rsid w:val="00953653"/>
    <w:rsid w:val="00953B8C"/>
    <w:rsid w:val="00953F04"/>
    <w:rsid w:val="00954029"/>
    <w:rsid w:val="00954120"/>
    <w:rsid w:val="0095426B"/>
    <w:rsid w:val="00954D2D"/>
    <w:rsid w:val="00955CCB"/>
    <w:rsid w:val="009563C5"/>
    <w:rsid w:val="0095676C"/>
    <w:rsid w:val="009569D2"/>
    <w:rsid w:val="00956E08"/>
    <w:rsid w:val="0095724C"/>
    <w:rsid w:val="00961121"/>
    <w:rsid w:val="00961838"/>
    <w:rsid w:val="009621C5"/>
    <w:rsid w:val="009622E0"/>
    <w:rsid w:val="009624CA"/>
    <w:rsid w:val="00962591"/>
    <w:rsid w:val="00962953"/>
    <w:rsid w:val="009633A4"/>
    <w:rsid w:val="00963631"/>
    <w:rsid w:val="009638BE"/>
    <w:rsid w:val="0096431B"/>
    <w:rsid w:val="00964C7F"/>
    <w:rsid w:val="009658DD"/>
    <w:rsid w:val="00965919"/>
    <w:rsid w:val="00965954"/>
    <w:rsid w:val="00965A9E"/>
    <w:rsid w:val="0096688B"/>
    <w:rsid w:val="009676F0"/>
    <w:rsid w:val="0097019E"/>
    <w:rsid w:val="009709FD"/>
    <w:rsid w:val="00970A3D"/>
    <w:rsid w:val="00971114"/>
    <w:rsid w:val="00971120"/>
    <w:rsid w:val="009712CD"/>
    <w:rsid w:val="00971736"/>
    <w:rsid w:val="00972247"/>
    <w:rsid w:val="00972310"/>
    <w:rsid w:val="00972BFE"/>
    <w:rsid w:val="00972EA9"/>
    <w:rsid w:val="00973338"/>
    <w:rsid w:val="00973685"/>
    <w:rsid w:val="00973C8A"/>
    <w:rsid w:val="00974BB3"/>
    <w:rsid w:val="00975323"/>
    <w:rsid w:val="00975355"/>
    <w:rsid w:val="00975CFF"/>
    <w:rsid w:val="00975DAC"/>
    <w:rsid w:val="00976794"/>
    <w:rsid w:val="009779A9"/>
    <w:rsid w:val="009803D5"/>
    <w:rsid w:val="009812E6"/>
    <w:rsid w:val="009818FD"/>
    <w:rsid w:val="00982073"/>
    <w:rsid w:val="009823C1"/>
    <w:rsid w:val="00982AB1"/>
    <w:rsid w:val="00982AF8"/>
    <w:rsid w:val="00982FFE"/>
    <w:rsid w:val="00983006"/>
    <w:rsid w:val="009835B0"/>
    <w:rsid w:val="00983DF3"/>
    <w:rsid w:val="00984E3E"/>
    <w:rsid w:val="0098544E"/>
    <w:rsid w:val="00985802"/>
    <w:rsid w:val="00985A9F"/>
    <w:rsid w:val="00985B79"/>
    <w:rsid w:val="0098666B"/>
    <w:rsid w:val="009866F1"/>
    <w:rsid w:val="0098686D"/>
    <w:rsid w:val="00986E1F"/>
    <w:rsid w:val="00986F0E"/>
    <w:rsid w:val="00987639"/>
    <w:rsid w:val="0099095A"/>
    <w:rsid w:val="00991010"/>
    <w:rsid w:val="00991202"/>
    <w:rsid w:val="0099153E"/>
    <w:rsid w:val="009935C6"/>
    <w:rsid w:val="0099387C"/>
    <w:rsid w:val="00993C84"/>
    <w:rsid w:val="00993FA7"/>
    <w:rsid w:val="00994269"/>
    <w:rsid w:val="00994323"/>
    <w:rsid w:val="00994961"/>
    <w:rsid w:val="00994A1F"/>
    <w:rsid w:val="009955C0"/>
    <w:rsid w:val="00995604"/>
    <w:rsid w:val="009958CF"/>
    <w:rsid w:val="00996BFF"/>
    <w:rsid w:val="00996F2E"/>
    <w:rsid w:val="009979CA"/>
    <w:rsid w:val="009A10AA"/>
    <w:rsid w:val="009A1A82"/>
    <w:rsid w:val="009A1C5E"/>
    <w:rsid w:val="009A2561"/>
    <w:rsid w:val="009A3350"/>
    <w:rsid w:val="009A3ECA"/>
    <w:rsid w:val="009A3F90"/>
    <w:rsid w:val="009A4BBE"/>
    <w:rsid w:val="009A5678"/>
    <w:rsid w:val="009A5726"/>
    <w:rsid w:val="009A581A"/>
    <w:rsid w:val="009A6044"/>
    <w:rsid w:val="009A6126"/>
    <w:rsid w:val="009A6151"/>
    <w:rsid w:val="009A695F"/>
    <w:rsid w:val="009A6B45"/>
    <w:rsid w:val="009A787E"/>
    <w:rsid w:val="009A7BD2"/>
    <w:rsid w:val="009B04A8"/>
    <w:rsid w:val="009B1032"/>
    <w:rsid w:val="009B2BF2"/>
    <w:rsid w:val="009B2CC2"/>
    <w:rsid w:val="009B34A0"/>
    <w:rsid w:val="009B3DE5"/>
    <w:rsid w:val="009B4F3A"/>
    <w:rsid w:val="009B69F8"/>
    <w:rsid w:val="009C08E6"/>
    <w:rsid w:val="009C0916"/>
    <w:rsid w:val="009C09F9"/>
    <w:rsid w:val="009C0E9E"/>
    <w:rsid w:val="009C2772"/>
    <w:rsid w:val="009C3288"/>
    <w:rsid w:val="009C3BB3"/>
    <w:rsid w:val="009C3D16"/>
    <w:rsid w:val="009C3EDF"/>
    <w:rsid w:val="009C43DC"/>
    <w:rsid w:val="009C4A27"/>
    <w:rsid w:val="009C4B3C"/>
    <w:rsid w:val="009C5670"/>
    <w:rsid w:val="009C66F9"/>
    <w:rsid w:val="009C6FCA"/>
    <w:rsid w:val="009C6FCC"/>
    <w:rsid w:val="009C7F09"/>
    <w:rsid w:val="009D0213"/>
    <w:rsid w:val="009D043C"/>
    <w:rsid w:val="009D0532"/>
    <w:rsid w:val="009D0B0B"/>
    <w:rsid w:val="009D0B4C"/>
    <w:rsid w:val="009D0DBE"/>
    <w:rsid w:val="009D10B4"/>
    <w:rsid w:val="009D1B88"/>
    <w:rsid w:val="009D1BDD"/>
    <w:rsid w:val="009D1D67"/>
    <w:rsid w:val="009D1DC9"/>
    <w:rsid w:val="009D22D6"/>
    <w:rsid w:val="009D2892"/>
    <w:rsid w:val="009D2EA1"/>
    <w:rsid w:val="009D301A"/>
    <w:rsid w:val="009D30E6"/>
    <w:rsid w:val="009D3D6C"/>
    <w:rsid w:val="009D4172"/>
    <w:rsid w:val="009D44CA"/>
    <w:rsid w:val="009D530D"/>
    <w:rsid w:val="009D553F"/>
    <w:rsid w:val="009D66E7"/>
    <w:rsid w:val="009D6BB1"/>
    <w:rsid w:val="009D7422"/>
    <w:rsid w:val="009D7921"/>
    <w:rsid w:val="009D7BCB"/>
    <w:rsid w:val="009D7EB7"/>
    <w:rsid w:val="009E121C"/>
    <w:rsid w:val="009E1A16"/>
    <w:rsid w:val="009E2CB7"/>
    <w:rsid w:val="009E2D7C"/>
    <w:rsid w:val="009E310D"/>
    <w:rsid w:val="009E3830"/>
    <w:rsid w:val="009E3B96"/>
    <w:rsid w:val="009E3BA8"/>
    <w:rsid w:val="009E41E8"/>
    <w:rsid w:val="009E44AC"/>
    <w:rsid w:val="009E4BF0"/>
    <w:rsid w:val="009E5700"/>
    <w:rsid w:val="009E5FCD"/>
    <w:rsid w:val="009E71B8"/>
    <w:rsid w:val="009E7468"/>
    <w:rsid w:val="009E7A49"/>
    <w:rsid w:val="009E7B25"/>
    <w:rsid w:val="009E7EBE"/>
    <w:rsid w:val="009F0186"/>
    <w:rsid w:val="009F10C2"/>
    <w:rsid w:val="009F16EA"/>
    <w:rsid w:val="009F184D"/>
    <w:rsid w:val="009F1B23"/>
    <w:rsid w:val="009F1B6E"/>
    <w:rsid w:val="009F20BD"/>
    <w:rsid w:val="009F2160"/>
    <w:rsid w:val="009F23B5"/>
    <w:rsid w:val="009F25E2"/>
    <w:rsid w:val="009F262D"/>
    <w:rsid w:val="009F2664"/>
    <w:rsid w:val="009F27E4"/>
    <w:rsid w:val="009F3113"/>
    <w:rsid w:val="009F31AD"/>
    <w:rsid w:val="009F33B5"/>
    <w:rsid w:val="009F34CD"/>
    <w:rsid w:val="009F361B"/>
    <w:rsid w:val="009F36D0"/>
    <w:rsid w:val="009F3735"/>
    <w:rsid w:val="009F40CE"/>
    <w:rsid w:val="009F48D0"/>
    <w:rsid w:val="009F4C8E"/>
    <w:rsid w:val="009F4E8A"/>
    <w:rsid w:val="009F515C"/>
    <w:rsid w:val="009F525D"/>
    <w:rsid w:val="009F530B"/>
    <w:rsid w:val="009F5DE2"/>
    <w:rsid w:val="009F5F39"/>
    <w:rsid w:val="009F6F3F"/>
    <w:rsid w:val="009F7086"/>
    <w:rsid w:val="009F79AE"/>
    <w:rsid w:val="009F7AFA"/>
    <w:rsid w:val="009F7C2B"/>
    <w:rsid w:val="009F7DDF"/>
    <w:rsid w:val="00A008A7"/>
    <w:rsid w:val="00A018F0"/>
    <w:rsid w:val="00A01A04"/>
    <w:rsid w:val="00A01D48"/>
    <w:rsid w:val="00A02AC4"/>
    <w:rsid w:val="00A02BDC"/>
    <w:rsid w:val="00A0312A"/>
    <w:rsid w:val="00A03377"/>
    <w:rsid w:val="00A03F51"/>
    <w:rsid w:val="00A0482C"/>
    <w:rsid w:val="00A048D6"/>
    <w:rsid w:val="00A0491D"/>
    <w:rsid w:val="00A04BFD"/>
    <w:rsid w:val="00A0605D"/>
    <w:rsid w:val="00A060C7"/>
    <w:rsid w:val="00A0652B"/>
    <w:rsid w:val="00A06ACC"/>
    <w:rsid w:val="00A06C2B"/>
    <w:rsid w:val="00A072DF"/>
    <w:rsid w:val="00A076B0"/>
    <w:rsid w:val="00A07727"/>
    <w:rsid w:val="00A07C32"/>
    <w:rsid w:val="00A108A7"/>
    <w:rsid w:val="00A116B9"/>
    <w:rsid w:val="00A11851"/>
    <w:rsid w:val="00A128EF"/>
    <w:rsid w:val="00A12DED"/>
    <w:rsid w:val="00A12E14"/>
    <w:rsid w:val="00A132E5"/>
    <w:rsid w:val="00A1341A"/>
    <w:rsid w:val="00A14587"/>
    <w:rsid w:val="00A149AA"/>
    <w:rsid w:val="00A155F3"/>
    <w:rsid w:val="00A15A17"/>
    <w:rsid w:val="00A15D16"/>
    <w:rsid w:val="00A1626F"/>
    <w:rsid w:val="00A16734"/>
    <w:rsid w:val="00A177A1"/>
    <w:rsid w:val="00A17E29"/>
    <w:rsid w:val="00A20476"/>
    <w:rsid w:val="00A2143B"/>
    <w:rsid w:val="00A21487"/>
    <w:rsid w:val="00A2188A"/>
    <w:rsid w:val="00A21A9C"/>
    <w:rsid w:val="00A22AC3"/>
    <w:rsid w:val="00A22F30"/>
    <w:rsid w:val="00A22F82"/>
    <w:rsid w:val="00A230FA"/>
    <w:rsid w:val="00A240BD"/>
    <w:rsid w:val="00A246BF"/>
    <w:rsid w:val="00A24C6E"/>
    <w:rsid w:val="00A24EE7"/>
    <w:rsid w:val="00A258B2"/>
    <w:rsid w:val="00A25C58"/>
    <w:rsid w:val="00A25FD4"/>
    <w:rsid w:val="00A26DA6"/>
    <w:rsid w:val="00A2744D"/>
    <w:rsid w:val="00A27EEC"/>
    <w:rsid w:val="00A31066"/>
    <w:rsid w:val="00A31648"/>
    <w:rsid w:val="00A32992"/>
    <w:rsid w:val="00A329A5"/>
    <w:rsid w:val="00A33599"/>
    <w:rsid w:val="00A339B0"/>
    <w:rsid w:val="00A33BDB"/>
    <w:rsid w:val="00A346A4"/>
    <w:rsid w:val="00A348A6"/>
    <w:rsid w:val="00A34CB1"/>
    <w:rsid w:val="00A35471"/>
    <w:rsid w:val="00A35619"/>
    <w:rsid w:val="00A35642"/>
    <w:rsid w:val="00A36104"/>
    <w:rsid w:val="00A36456"/>
    <w:rsid w:val="00A36920"/>
    <w:rsid w:val="00A36AC9"/>
    <w:rsid w:val="00A375A1"/>
    <w:rsid w:val="00A375C9"/>
    <w:rsid w:val="00A37AEE"/>
    <w:rsid w:val="00A4006F"/>
    <w:rsid w:val="00A40C5F"/>
    <w:rsid w:val="00A4171B"/>
    <w:rsid w:val="00A4175C"/>
    <w:rsid w:val="00A42DA6"/>
    <w:rsid w:val="00A42E72"/>
    <w:rsid w:val="00A432EA"/>
    <w:rsid w:val="00A437D5"/>
    <w:rsid w:val="00A43CD0"/>
    <w:rsid w:val="00A43EA0"/>
    <w:rsid w:val="00A43F7C"/>
    <w:rsid w:val="00A4454B"/>
    <w:rsid w:val="00A44F58"/>
    <w:rsid w:val="00A45728"/>
    <w:rsid w:val="00A45975"/>
    <w:rsid w:val="00A45E1F"/>
    <w:rsid w:val="00A463D2"/>
    <w:rsid w:val="00A46893"/>
    <w:rsid w:val="00A46EC4"/>
    <w:rsid w:val="00A470AB"/>
    <w:rsid w:val="00A47371"/>
    <w:rsid w:val="00A476C7"/>
    <w:rsid w:val="00A47927"/>
    <w:rsid w:val="00A47B6F"/>
    <w:rsid w:val="00A47E13"/>
    <w:rsid w:val="00A504B9"/>
    <w:rsid w:val="00A50609"/>
    <w:rsid w:val="00A509DB"/>
    <w:rsid w:val="00A51920"/>
    <w:rsid w:val="00A52059"/>
    <w:rsid w:val="00A523FD"/>
    <w:rsid w:val="00A5258B"/>
    <w:rsid w:val="00A52EF0"/>
    <w:rsid w:val="00A52F33"/>
    <w:rsid w:val="00A53196"/>
    <w:rsid w:val="00A533CD"/>
    <w:rsid w:val="00A54D99"/>
    <w:rsid w:val="00A55052"/>
    <w:rsid w:val="00A55143"/>
    <w:rsid w:val="00A5518A"/>
    <w:rsid w:val="00A55401"/>
    <w:rsid w:val="00A555D3"/>
    <w:rsid w:val="00A55683"/>
    <w:rsid w:val="00A55F77"/>
    <w:rsid w:val="00A566BE"/>
    <w:rsid w:val="00A5714B"/>
    <w:rsid w:val="00A571DC"/>
    <w:rsid w:val="00A60B0B"/>
    <w:rsid w:val="00A61BA2"/>
    <w:rsid w:val="00A61C97"/>
    <w:rsid w:val="00A61D87"/>
    <w:rsid w:val="00A61E6F"/>
    <w:rsid w:val="00A62732"/>
    <w:rsid w:val="00A62B80"/>
    <w:rsid w:val="00A62BEF"/>
    <w:rsid w:val="00A630F9"/>
    <w:rsid w:val="00A63305"/>
    <w:rsid w:val="00A633FE"/>
    <w:rsid w:val="00A63882"/>
    <w:rsid w:val="00A63B23"/>
    <w:rsid w:val="00A63B98"/>
    <w:rsid w:val="00A6505A"/>
    <w:rsid w:val="00A656E9"/>
    <w:rsid w:val="00A6572E"/>
    <w:rsid w:val="00A65F41"/>
    <w:rsid w:val="00A669E4"/>
    <w:rsid w:val="00A6709E"/>
    <w:rsid w:val="00A6720F"/>
    <w:rsid w:val="00A67242"/>
    <w:rsid w:val="00A679CB"/>
    <w:rsid w:val="00A70218"/>
    <w:rsid w:val="00A70BB8"/>
    <w:rsid w:val="00A70D1D"/>
    <w:rsid w:val="00A70EC4"/>
    <w:rsid w:val="00A70F15"/>
    <w:rsid w:val="00A7174E"/>
    <w:rsid w:val="00A71FC1"/>
    <w:rsid w:val="00A72016"/>
    <w:rsid w:val="00A72E76"/>
    <w:rsid w:val="00A73484"/>
    <w:rsid w:val="00A73492"/>
    <w:rsid w:val="00A7362B"/>
    <w:rsid w:val="00A73C9B"/>
    <w:rsid w:val="00A73CF0"/>
    <w:rsid w:val="00A74170"/>
    <w:rsid w:val="00A7447F"/>
    <w:rsid w:val="00A75D51"/>
    <w:rsid w:val="00A75F79"/>
    <w:rsid w:val="00A76423"/>
    <w:rsid w:val="00A764FF"/>
    <w:rsid w:val="00A778F3"/>
    <w:rsid w:val="00A77CFF"/>
    <w:rsid w:val="00A8027F"/>
    <w:rsid w:val="00A81092"/>
    <w:rsid w:val="00A811C8"/>
    <w:rsid w:val="00A815B8"/>
    <w:rsid w:val="00A8174C"/>
    <w:rsid w:val="00A81A25"/>
    <w:rsid w:val="00A8283C"/>
    <w:rsid w:val="00A832E2"/>
    <w:rsid w:val="00A832E7"/>
    <w:rsid w:val="00A83595"/>
    <w:rsid w:val="00A84762"/>
    <w:rsid w:val="00A84BA5"/>
    <w:rsid w:val="00A86BE1"/>
    <w:rsid w:val="00A873A7"/>
    <w:rsid w:val="00A907E2"/>
    <w:rsid w:val="00A90D0E"/>
    <w:rsid w:val="00A918EE"/>
    <w:rsid w:val="00A92049"/>
    <w:rsid w:val="00A92242"/>
    <w:rsid w:val="00A924B3"/>
    <w:rsid w:val="00A926F6"/>
    <w:rsid w:val="00A9274C"/>
    <w:rsid w:val="00A92944"/>
    <w:rsid w:val="00A9356C"/>
    <w:rsid w:val="00A93AC9"/>
    <w:rsid w:val="00A9408D"/>
    <w:rsid w:val="00A941F1"/>
    <w:rsid w:val="00A949E6"/>
    <w:rsid w:val="00A94A1A"/>
    <w:rsid w:val="00A94BC7"/>
    <w:rsid w:val="00A94C15"/>
    <w:rsid w:val="00A94C17"/>
    <w:rsid w:val="00A957FC"/>
    <w:rsid w:val="00A95AAE"/>
    <w:rsid w:val="00A95DFD"/>
    <w:rsid w:val="00A95F2E"/>
    <w:rsid w:val="00A96478"/>
    <w:rsid w:val="00A96737"/>
    <w:rsid w:val="00A969D5"/>
    <w:rsid w:val="00A97037"/>
    <w:rsid w:val="00A97716"/>
    <w:rsid w:val="00AA0421"/>
    <w:rsid w:val="00AA19EB"/>
    <w:rsid w:val="00AA1E93"/>
    <w:rsid w:val="00AA2A42"/>
    <w:rsid w:val="00AA2BC8"/>
    <w:rsid w:val="00AA2BD0"/>
    <w:rsid w:val="00AA3371"/>
    <w:rsid w:val="00AA3B83"/>
    <w:rsid w:val="00AA4001"/>
    <w:rsid w:val="00AA4152"/>
    <w:rsid w:val="00AA55CE"/>
    <w:rsid w:val="00AA59A7"/>
    <w:rsid w:val="00AA5E16"/>
    <w:rsid w:val="00AA60D2"/>
    <w:rsid w:val="00AA67C0"/>
    <w:rsid w:val="00AA75C8"/>
    <w:rsid w:val="00AA7881"/>
    <w:rsid w:val="00AB0454"/>
    <w:rsid w:val="00AB0858"/>
    <w:rsid w:val="00AB0C20"/>
    <w:rsid w:val="00AB0C95"/>
    <w:rsid w:val="00AB0DC6"/>
    <w:rsid w:val="00AB0ED1"/>
    <w:rsid w:val="00AB15A0"/>
    <w:rsid w:val="00AB2318"/>
    <w:rsid w:val="00AB309D"/>
    <w:rsid w:val="00AB3A52"/>
    <w:rsid w:val="00AB4339"/>
    <w:rsid w:val="00AB521C"/>
    <w:rsid w:val="00AB5289"/>
    <w:rsid w:val="00AB55FB"/>
    <w:rsid w:val="00AB563D"/>
    <w:rsid w:val="00AB5966"/>
    <w:rsid w:val="00AB5B0E"/>
    <w:rsid w:val="00AB614B"/>
    <w:rsid w:val="00AB79EE"/>
    <w:rsid w:val="00AC092C"/>
    <w:rsid w:val="00AC157C"/>
    <w:rsid w:val="00AC1642"/>
    <w:rsid w:val="00AC2170"/>
    <w:rsid w:val="00AC2370"/>
    <w:rsid w:val="00AC286E"/>
    <w:rsid w:val="00AC2E10"/>
    <w:rsid w:val="00AC305F"/>
    <w:rsid w:val="00AC312A"/>
    <w:rsid w:val="00AC4AC3"/>
    <w:rsid w:val="00AC4B1B"/>
    <w:rsid w:val="00AC4F9A"/>
    <w:rsid w:val="00AC5DEA"/>
    <w:rsid w:val="00AC6CAD"/>
    <w:rsid w:val="00AC6F83"/>
    <w:rsid w:val="00AC7421"/>
    <w:rsid w:val="00AC7D40"/>
    <w:rsid w:val="00AD090D"/>
    <w:rsid w:val="00AD0969"/>
    <w:rsid w:val="00AD09CB"/>
    <w:rsid w:val="00AD1E35"/>
    <w:rsid w:val="00AD1F8A"/>
    <w:rsid w:val="00AD2503"/>
    <w:rsid w:val="00AD2E15"/>
    <w:rsid w:val="00AD3EC3"/>
    <w:rsid w:val="00AD42A4"/>
    <w:rsid w:val="00AD45C8"/>
    <w:rsid w:val="00AD4624"/>
    <w:rsid w:val="00AD4817"/>
    <w:rsid w:val="00AD4C01"/>
    <w:rsid w:val="00AD53EB"/>
    <w:rsid w:val="00AD5941"/>
    <w:rsid w:val="00AD6C63"/>
    <w:rsid w:val="00AD6E45"/>
    <w:rsid w:val="00AD7357"/>
    <w:rsid w:val="00AD7697"/>
    <w:rsid w:val="00AD7742"/>
    <w:rsid w:val="00AE1062"/>
    <w:rsid w:val="00AE1135"/>
    <w:rsid w:val="00AE11F3"/>
    <w:rsid w:val="00AE129B"/>
    <w:rsid w:val="00AE1A3B"/>
    <w:rsid w:val="00AE2157"/>
    <w:rsid w:val="00AE23C6"/>
    <w:rsid w:val="00AE39D7"/>
    <w:rsid w:val="00AE3C2E"/>
    <w:rsid w:val="00AE4972"/>
    <w:rsid w:val="00AE4E54"/>
    <w:rsid w:val="00AE5152"/>
    <w:rsid w:val="00AE5B1D"/>
    <w:rsid w:val="00AE5D4C"/>
    <w:rsid w:val="00AE5E11"/>
    <w:rsid w:val="00AE5EB1"/>
    <w:rsid w:val="00AE5FA2"/>
    <w:rsid w:val="00AE6D03"/>
    <w:rsid w:val="00AE6E5D"/>
    <w:rsid w:val="00AE6FD2"/>
    <w:rsid w:val="00AE74DA"/>
    <w:rsid w:val="00AE7CF5"/>
    <w:rsid w:val="00AF03FB"/>
    <w:rsid w:val="00AF147E"/>
    <w:rsid w:val="00AF163E"/>
    <w:rsid w:val="00AF1B66"/>
    <w:rsid w:val="00AF1C6A"/>
    <w:rsid w:val="00AF2743"/>
    <w:rsid w:val="00AF2DED"/>
    <w:rsid w:val="00AF2EE0"/>
    <w:rsid w:val="00AF3625"/>
    <w:rsid w:val="00AF374D"/>
    <w:rsid w:val="00AF46FD"/>
    <w:rsid w:val="00AF47BE"/>
    <w:rsid w:val="00AF4FAD"/>
    <w:rsid w:val="00AF4FC6"/>
    <w:rsid w:val="00AF5627"/>
    <w:rsid w:val="00AF5735"/>
    <w:rsid w:val="00AF580F"/>
    <w:rsid w:val="00AF5B19"/>
    <w:rsid w:val="00AF5B47"/>
    <w:rsid w:val="00AF627E"/>
    <w:rsid w:val="00AF650C"/>
    <w:rsid w:val="00AF6A77"/>
    <w:rsid w:val="00AF6A8C"/>
    <w:rsid w:val="00AF6DB3"/>
    <w:rsid w:val="00AF6FB3"/>
    <w:rsid w:val="00AF74CB"/>
    <w:rsid w:val="00AF78DA"/>
    <w:rsid w:val="00AF7F81"/>
    <w:rsid w:val="00B00047"/>
    <w:rsid w:val="00B000C1"/>
    <w:rsid w:val="00B0013C"/>
    <w:rsid w:val="00B00C9F"/>
    <w:rsid w:val="00B00E01"/>
    <w:rsid w:val="00B00E58"/>
    <w:rsid w:val="00B00E65"/>
    <w:rsid w:val="00B02C34"/>
    <w:rsid w:val="00B02CD6"/>
    <w:rsid w:val="00B031FB"/>
    <w:rsid w:val="00B032FE"/>
    <w:rsid w:val="00B04677"/>
    <w:rsid w:val="00B046E7"/>
    <w:rsid w:val="00B04B0C"/>
    <w:rsid w:val="00B06923"/>
    <w:rsid w:val="00B06A9E"/>
    <w:rsid w:val="00B07179"/>
    <w:rsid w:val="00B078D6"/>
    <w:rsid w:val="00B07BA7"/>
    <w:rsid w:val="00B10976"/>
    <w:rsid w:val="00B10E61"/>
    <w:rsid w:val="00B11352"/>
    <w:rsid w:val="00B1145B"/>
    <w:rsid w:val="00B11DB9"/>
    <w:rsid w:val="00B12223"/>
    <w:rsid w:val="00B12366"/>
    <w:rsid w:val="00B12748"/>
    <w:rsid w:val="00B12AD5"/>
    <w:rsid w:val="00B12E5F"/>
    <w:rsid w:val="00B13182"/>
    <w:rsid w:val="00B136A6"/>
    <w:rsid w:val="00B145BA"/>
    <w:rsid w:val="00B1472B"/>
    <w:rsid w:val="00B16584"/>
    <w:rsid w:val="00B1687F"/>
    <w:rsid w:val="00B16B44"/>
    <w:rsid w:val="00B16F76"/>
    <w:rsid w:val="00B175CB"/>
    <w:rsid w:val="00B17DDB"/>
    <w:rsid w:val="00B17EA1"/>
    <w:rsid w:val="00B17F23"/>
    <w:rsid w:val="00B2083B"/>
    <w:rsid w:val="00B20D0D"/>
    <w:rsid w:val="00B20D19"/>
    <w:rsid w:val="00B2191A"/>
    <w:rsid w:val="00B219CE"/>
    <w:rsid w:val="00B21CBB"/>
    <w:rsid w:val="00B224FE"/>
    <w:rsid w:val="00B226CB"/>
    <w:rsid w:val="00B22955"/>
    <w:rsid w:val="00B22AAE"/>
    <w:rsid w:val="00B22CE4"/>
    <w:rsid w:val="00B23235"/>
    <w:rsid w:val="00B23661"/>
    <w:rsid w:val="00B23FD8"/>
    <w:rsid w:val="00B24340"/>
    <w:rsid w:val="00B2513D"/>
    <w:rsid w:val="00B25616"/>
    <w:rsid w:val="00B2573C"/>
    <w:rsid w:val="00B25A55"/>
    <w:rsid w:val="00B260F2"/>
    <w:rsid w:val="00B268EA"/>
    <w:rsid w:val="00B26DA3"/>
    <w:rsid w:val="00B30A18"/>
    <w:rsid w:val="00B31049"/>
    <w:rsid w:val="00B31054"/>
    <w:rsid w:val="00B3197C"/>
    <w:rsid w:val="00B31F26"/>
    <w:rsid w:val="00B31FA2"/>
    <w:rsid w:val="00B32FF0"/>
    <w:rsid w:val="00B3343C"/>
    <w:rsid w:val="00B33643"/>
    <w:rsid w:val="00B33C11"/>
    <w:rsid w:val="00B33CDE"/>
    <w:rsid w:val="00B33FC0"/>
    <w:rsid w:val="00B34ACB"/>
    <w:rsid w:val="00B34C52"/>
    <w:rsid w:val="00B34FCC"/>
    <w:rsid w:val="00B35049"/>
    <w:rsid w:val="00B35A4D"/>
    <w:rsid w:val="00B35CB9"/>
    <w:rsid w:val="00B35EEE"/>
    <w:rsid w:val="00B362BE"/>
    <w:rsid w:val="00B365E1"/>
    <w:rsid w:val="00B36995"/>
    <w:rsid w:val="00B40B24"/>
    <w:rsid w:val="00B40F0F"/>
    <w:rsid w:val="00B411B6"/>
    <w:rsid w:val="00B41448"/>
    <w:rsid w:val="00B4177F"/>
    <w:rsid w:val="00B423C9"/>
    <w:rsid w:val="00B42CD4"/>
    <w:rsid w:val="00B4307E"/>
    <w:rsid w:val="00B43798"/>
    <w:rsid w:val="00B43914"/>
    <w:rsid w:val="00B43AF6"/>
    <w:rsid w:val="00B43D2C"/>
    <w:rsid w:val="00B43E94"/>
    <w:rsid w:val="00B43EF5"/>
    <w:rsid w:val="00B44082"/>
    <w:rsid w:val="00B446DD"/>
    <w:rsid w:val="00B44847"/>
    <w:rsid w:val="00B44A0C"/>
    <w:rsid w:val="00B44C09"/>
    <w:rsid w:val="00B44E7E"/>
    <w:rsid w:val="00B44F0F"/>
    <w:rsid w:val="00B45097"/>
    <w:rsid w:val="00B45496"/>
    <w:rsid w:val="00B45EC4"/>
    <w:rsid w:val="00B46F29"/>
    <w:rsid w:val="00B4701A"/>
    <w:rsid w:val="00B47549"/>
    <w:rsid w:val="00B4787A"/>
    <w:rsid w:val="00B501C3"/>
    <w:rsid w:val="00B501E4"/>
    <w:rsid w:val="00B506B6"/>
    <w:rsid w:val="00B508E1"/>
    <w:rsid w:val="00B5163A"/>
    <w:rsid w:val="00B520AD"/>
    <w:rsid w:val="00B5210C"/>
    <w:rsid w:val="00B52730"/>
    <w:rsid w:val="00B53593"/>
    <w:rsid w:val="00B539C0"/>
    <w:rsid w:val="00B53A3A"/>
    <w:rsid w:val="00B548DC"/>
    <w:rsid w:val="00B548F0"/>
    <w:rsid w:val="00B549DF"/>
    <w:rsid w:val="00B56406"/>
    <w:rsid w:val="00B56A1E"/>
    <w:rsid w:val="00B56C27"/>
    <w:rsid w:val="00B56EA1"/>
    <w:rsid w:val="00B57389"/>
    <w:rsid w:val="00B61036"/>
    <w:rsid w:val="00B61EA4"/>
    <w:rsid w:val="00B620AF"/>
    <w:rsid w:val="00B63D6B"/>
    <w:rsid w:val="00B63EE9"/>
    <w:rsid w:val="00B6422D"/>
    <w:rsid w:val="00B6437A"/>
    <w:rsid w:val="00B64AA5"/>
    <w:rsid w:val="00B64DB2"/>
    <w:rsid w:val="00B654DC"/>
    <w:rsid w:val="00B65583"/>
    <w:rsid w:val="00B65715"/>
    <w:rsid w:val="00B65C03"/>
    <w:rsid w:val="00B65E56"/>
    <w:rsid w:val="00B66281"/>
    <w:rsid w:val="00B66476"/>
    <w:rsid w:val="00B67727"/>
    <w:rsid w:val="00B67983"/>
    <w:rsid w:val="00B67BE7"/>
    <w:rsid w:val="00B70E4B"/>
    <w:rsid w:val="00B72EF7"/>
    <w:rsid w:val="00B73534"/>
    <w:rsid w:val="00B73AE6"/>
    <w:rsid w:val="00B74919"/>
    <w:rsid w:val="00B74BFD"/>
    <w:rsid w:val="00B75234"/>
    <w:rsid w:val="00B75708"/>
    <w:rsid w:val="00B759FD"/>
    <w:rsid w:val="00B75B1C"/>
    <w:rsid w:val="00B75E4B"/>
    <w:rsid w:val="00B762A0"/>
    <w:rsid w:val="00B764F7"/>
    <w:rsid w:val="00B765AF"/>
    <w:rsid w:val="00B76893"/>
    <w:rsid w:val="00B768F5"/>
    <w:rsid w:val="00B76AFF"/>
    <w:rsid w:val="00B76EC4"/>
    <w:rsid w:val="00B7781D"/>
    <w:rsid w:val="00B77B7E"/>
    <w:rsid w:val="00B809CF"/>
    <w:rsid w:val="00B809E6"/>
    <w:rsid w:val="00B80FF0"/>
    <w:rsid w:val="00B816A4"/>
    <w:rsid w:val="00B81CAC"/>
    <w:rsid w:val="00B82203"/>
    <w:rsid w:val="00B825C8"/>
    <w:rsid w:val="00B8262F"/>
    <w:rsid w:val="00B82A14"/>
    <w:rsid w:val="00B83260"/>
    <w:rsid w:val="00B833CB"/>
    <w:rsid w:val="00B83998"/>
    <w:rsid w:val="00B84542"/>
    <w:rsid w:val="00B84B56"/>
    <w:rsid w:val="00B854A8"/>
    <w:rsid w:val="00B8559C"/>
    <w:rsid w:val="00B862A1"/>
    <w:rsid w:val="00B86569"/>
    <w:rsid w:val="00B86BB4"/>
    <w:rsid w:val="00B872BF"/>
    <w:rsid w:val="00B87472"/>
    <w:rsid w:val="00B905EE"/>
    <w:rsid w:val="00B90F61"/>
    <w:rsid w:val="00B91008"/>
    <w:rsid w:val="00B91B9E"/>
    <w:rsid w:val="00B92C76"/>
    <w:rsid w:val="00B93C77"/>
    <w:rsid w:val="00B94177"/>
    <w:rsid w:val="00B94191"/>
    <w:rsid w:val="00B94C86"/>
    <w:rsid w:val="00B95C96"/>
    <w:rsid w:val="00B95CA3"/>
    <w:rsid w:val="00B96744"/>
    <w:rsid w:val="00B97154"/>
    <w:rsid w:val="00B97DB8"/>
    <w:rsid w:val="00BA0A3D"/>
    <w:rsid w:val="00BA0D83"/>
    <w:rsid w:val="00BA0F01"/>
    <w:rsid w:val="00BA113A"/>
    <w:rsid w:val="00BA1361"/>
    <w:rsid w:val="00BA15B2"/>
    <w:rsid w:val="00BA1B54"/>
    <w:rsid w:val="00BA25C6"/>
    <w:rsid w:val="00BA2729"/>
    <w:rsid w:val="00BA2DF6"/>
    <w:rsid w:val="00BA416C"/>
    <w:rsid w:val="00BA47FC"/>
    <w:rsid w:val="00BA4D45"/>
    <w:rsid w:val="00BA4E0D"/>
    <w:rsid w:val="00BA5834"/>
    <w:rsid w:val="00BA5F16"/>
    <w:rsid w:val="00BA7022"/>
    <w:rsid w:val="00BA718E"/>
    <w:rsid w:val="00BA779F"/>
    <w:rsid w:val="00BA79D1"/>
    <w:rsid w:val="00BA7F15"/>
    <w:rsid w:val="00BB00C4"/>
    <w:rsid w:val="00BB0182"/>
    <w:rsid w:val="00BB05EA"/>
    <w:rsid w:val="00BB09E5"/>
    <w:rsid w:val="00BB0E83"/>
    <w:rsid w:val="00BB1714"/>
    <w:rsid w:val="00BB19C9"/>
    <w:rsid w:val="00BB1A8B"/>
    <w:rsid w:val="00BB1F53"/>
    <w:rsid w:val="00BB1F74"/>
    <w:rsid w:val="00BB22BC"/>
    <w:rsid w:val="00BB2610"/>
    <w:rsid w:val="00BB2695"/>
    <w:rsid w:val="00BB272B"/>
    <w:rsid w:val="00BB2D44"/>
    <w:rsid w:val="00BB310B"/>
    <w:rsid w:val="00BB3230"/>
    <w:rsid w:val="00BB48F5"/>
    <w:rsid w:val="00BB4E2F"/>
    <w:rsid w:val="00BB53A8"/>
    <w:rsid w:val="00BB5487"/>
    <w:rsid w:val="00BB56E9"/>
    <w:rsid w:val="00BB5954"/>
    <w:rsid w:val="00BB5B26"/>
    <w:rsid w:val="00BB5D85"/>
    <w:rsid w:val="00BB5F60"/>
    <w:rsid w:val="00BB5FBC"/>
    <w:rsid w:val="00BB65BB"/>
    <w:rsid w:val="00BB6D03"/>
    <w:rsid w:val="00BB77CE"/>
    <w:rsid w:val="00BB792D"/>
    <w:rsid w:val="00BB7D89"/>
    <w:rsid w:val="00BC1034"/>
    <w:rsid w:val="00BC1B07"/>
    <w:rsid w:val="00BC27E7"/>
    <w:rsid w:val="00BC2F89"/>
    <w:rsid w:val="00BC373C"/>
    <w:rsid w:val="00BC3BE9"/>
    <w:rsid w:val="00BC43D3"/>
    <w:rsid w:val="00BC4F86"/>
    <w:rsid w:val="00BC513E"/>
    <w:rsid w:val="00BC595E"/>
    <w:rsid w:val="00BC67B7"/>
    <w:rsid w:val="00BC7604"/>
    <w:rsid w:val="00BC7DD7"/>
    <w:rsid w:val="00BD1116"/>
    <w:rsid w:val="00BD1716"/>
    <w:rsid w:val="00BD1CDB"/>
    <w:rsid w:val="00BD1D63"/>
    <w:rsid w:val="00BD2C4F"/>
    <w:rsid w:val="00BD305E"/>
    <w:rsid w:val="00BD342D"/>
    <w:rsid w:val="00BD37D7"/>
    <w:rsid w:val="00BD39B4"/>
    <w:rsid w:val="00BD3A08"/>
    <w:rsid w:val="00BD3F00"/>
    <w:rsid w:val="00BD40CD"/>
    <w:rsid w:val="00BD43A7"/>
    <w:rsid w:val="00BD4610"/>
    <w:rsid w:val="00BD4684"/>
    <w:rsid w:val="00BD4D39"/>
    <w:rsid w:val="00BD5250"/>
    <w:rsid w:val="00BD6A58"/>
    <w:rsid w:val="00BE0139"/>
    <w:rsid w:val="00BE01A4"/>
    <w:rsid w:val="00BE050F"/>
    <w:rsid w:val="00BE135E"/>
    <w:rsid w:val="00BE13B8"/>
    <w:rsid w:val="00BE1BBC"/>
    <w:rsid w:val="00BE2491"/>
    <w:rsid w:val="00BE2663"/>
    <w:rsid w:val="00BE3DA8"/>
    <w:rsid w:val="00BE43A4"/>
    <w:rsid w:val="00BE46C5"/>
    <w:rsid w:val="00BE48DD"/>
    <w:rsid w:val="00BE4B82"/>
    <w:rsid w:val="00BE4E09"/>
    <w:rsid w:val="00BE50D3"/>
    <w:rsid w:val="00BE51EC"/>
    <w:rsid w:val="00BE636E"/>
    <w:rsid w:val="00BE63FC"/>
    <w:rsid w:val="00BE720C"/>
    <w:rsid w:val="00BE765B"/>
    <w:rsid w:val="00BE7F19"/>
    <w:rsid w:val="00BF0AC4"/>
    <w:rsid w:val="00BF1239"/>
    <w:rsid w:val="00BF15A6"/>
    <w:rsid w:val="00BF1D7D"/>
    <w:rsid w:val="00BF31D2"/>
    <w:rsid w:val="00BF3655"/>
    <w:rsid w:val="00BF3FC8"/>
    <w:rsid w:val="00BF45F2"/>
    <w:rsid w:val="00BF475E"/>
    <w:rsid w:val="00BF5635"/>
    <w:rsid w:val="00BF5922"/>
    <w:rsid w:val="00BF69C6"/>
    <w:rsid w:val="00BF6CC9"/>
    <w:rsid w:val="00BF6E4E"/>
    <w:rsid w:val="00BF7117"/>
    <w:rsid w:val="00C00EBC"/>
    <w:rsid w:val="00C01723"/>
    <w:rsid w:val="00C01760"/>
    <w:rsid w:val="00C017C1"/>
    <w:rsid w:val="00C01FFC"/>
    <w:rsid w:val="00C02158"/>
    <w:rsid w:val="00C024A3"/>
    <w:rsid w:val="00C02798"/>
    <w:rsid w:val="00C034E0"/>
    <w:rsid w:val="00C03647"/>
    <w:rsid w:val="00C03886"/>
    <w:rsid w:val="00C038B6"/>
    <w:rsid w:val="00C03AFC"/>
    <w:rsid w:val="00C04072"/>
    <w:rsid w:val="00C048AE"/>
    <w:rsid w:val="00C04CEC"/>
    <w:rsid w:val="00C05071"/>
    <w:rsid w:val="00C055AA"/>
    <w:rsid w:val="00C05E89"/>
    <w:rsid w:val="00C0627D"/>
    <w:rsid w:val="00C06474"/>
    <w:rsid w:val="00C06C6C"/>
    <w:rsid w:val="00C0715D"/>
    <w:rsid w:val="00C075B0"/>
    <w:rsid w:val="00C0776E"/>
    <w:rsid w:val="00C07C03"/>
    <w:rsid w:val="00C10F6C"/>
    <w:rsid w:val="00C10FB7"/>
    <w:rsid w:val="00C11157"/>
    <w:rsid w:val="00C1373D"/>
    <w:rsid w:val="00C141A6"/>
    <w:rsid w:val="00C145F4"/>
    <w:rsid w:val="00C146A6"/>
    <w:rsid w:val="00C14963"/>
    <w:rsid w:val="00C14C50"/>
    <w:rsid w:val="00C14F3A"/>
    <w:rsid w:val="00C15BEB"/>
    <w:rsid w:val="00C15C35"/>
    <w:rsid w:val="00C16012"/>
    <w:rsid w:val="00C16C78"/>
    <w:rsid w:val="00C16CFF"/>
    <w:rsid w:val="00C17164"/>
    <w:rsid w:val="00C17D84"/>
    <w:rsid w:val="00C20DC3"/>
    <w:rsid w:val="00C20DDA"/>
    <w:rsid w:val="00C20E16"/>
    <w:rsid w:val="00C213C0"/>
    <w:rsid w:val="00C22BC1"/>
    <w:rsid w:val="00C232C9"/>
    <w:rsid w:val="00C23512"/>
    <w:rsid w:val="00C236D4"/>
    <w:rsid w:val="00C238EF"/>
    <w:rsid w:val="00C245E4"/>
    <w:rsid w:val="00C24AF1"/>
    <w:rsid w:val="00C24BF8"/>
    <w:rsid w:val="00C257F9"/>
    <w:rsid w:val="00C258D1"/>
    <w:rsid w:val="00C259E7"/>
    <w:rsid w:val="00C25D87"/>
    <w:rsid w:val="00C264BD"/>
    <w:rsid w:val="00C264E3"/>
    <w:rsid w:val="00C26B56"/>
    <w:rsid w:val="00C26F3C"/>
    <w:rsid w:val="00C272D0"/>
    <w:rsid w:val="00C3065D"/>
    <w:rsid w:val="00C308CE"/>
    <w:rsid w:val="00C30912"/>
    <w:rsid w:val="00C31974"/>
    <w:rsid w:val="00C31BCF"/>
    <w:rsid w:val="00C3225E"/>
    <w:rsid w:val="00C32690"/>
    <w:rsid w:val="00C32B6E"/>
    <w:rsid w:val="00C32DAD"/>
    <w:rsid w:val="00C332C8"/>
    <w:rsid w:val="00C34345"/>
    <w:rsid w:val="00C345FE"/>
    <w:rsid w:val="00C34C85"/>
    <w:rsid w:val="00C35312"/>
    <w:rsid w:val="00C35693"/>
    <w:rsid w:val="00C36607"/>
    <w:rsid w:val="00C36D9F"/>
    <w:rsid w:val="00C37144"/>
    <w:rsid w:val="00C374A0"/>
    <w:rsid w:val="00C37E5D"/>
    <w:rsid w:val="00C4047F"/>
    <w:rsid w:val="00C40872"/>
    <w:rsid w:val="00C409F6"/>
    <w:rsid w:val="00C42190"/>
    <w:rsid w:val="00C4483F"/>
    <w:rsid w:val="00C44DA0"/>
    <w:rsid w:val="00C44E1C"/>
    <w:rsid w:val="00C452A8"/>
    <w:rsid w:val="00C45375"/>
    <w:rsid w:val="00C45AEA"/>
    <w:rsid w:val="00C45F05"/>
    <w:rsid w:val="00C46C5E"/>
    <w:rsid w:val="00C46DC3"/>
    <w:rsid w:val="00C46FCF"/>
    <w:rsid w:val="00C4744D"/>
    <w:rsid w:val="00C47869"/>
    <w:rsid w:val="00C510B5"/>
    <w:rsid w:val="00C51351"/>
    <w:rsid w:val="00C5209B"/>
    <w:rsid w:val="00C52323"/>
    <w:rsid w:val="00C52D0C"/>
    <w:rsid w:val="00C5327A"/>
    <w:rsid w:val="00C533B9"/>
    <w:rsid w:val="00C534A7"/>
    <w:rsid w:val="00C5363A"/>
    <w:rsid w:val="00C53A5B"/>
    <w:rsid w:val="00C5405B"/>
    <w:rsid w:val="00C543BB"/>
    <w:rsid w:val="00C545D9"/>
    <w:rsid w:val="00C54B39"/>
    <w:rsid w:val="00C5512C"/>
    <w:rsid w:val="00C55328"/>
    <w:rsid w:val="00C555DD"/>
    <w:rsid w:val="00C55DBF"/>
    <w:rsid w:val="00C55E52"/>
    <w:rsid w:val="00C5653A"/>
    <w:rsid w:val="00C57134"/>
    <w:rsid w:val="00C57B89"/>
    <w:rsid w:val="00C6011C"/>
    <w:rsid w:val="00C60292"/>
    <w:rsid w:val="00C607AF"/>
    <w:rsid w:val="00C61F6E"/>
    <w:rsid w:val="00C6200F"/>
    <w:rsid w:val="00C62146"/>
    <w:rsid w:val="00C626B5"/>
    <w:rsid w:val="00C62CE4"/>
    <w:rsid w:val="00C62F5B"/>
    <w:rsid w:val="00C6310F"/>
    <w:rsid w:val="00C636C9"/>
    <w:rsid w:val="00C63D9F"/>
    <w:rsid w:val="00C6402A"/>
    <w:rsid w:val="00C641F6"/>
    <w:rsid w:val="00C6493F"/>
    <w:rsid w:val="00C64A50"/>
    <w:rsid w:val="00C65246"/>
    <w:rsid w:val="00C65AAA"/>
    <w:rsid w:val="00C6617F"/>
    <w:rsid w:val="00C662F7"/>
    <w:rsid w:val="00C66A4E"/>
    <w:rsid w:val="00C66C0E"/>
    <w:rsid w:val="00C66CF7"/>
    <w:rsid w:val="00C66D65"/>
    <w:rsid w:val="00C670B2"/>
    <w:rsid w:val="00C670B5"/>
    <w:rsid w:val="00C677A7"/>
    <w:rsid w:val="00C67DB8"/>
    <w:rsid w:val="00C67E83"/>
    <w:rsid w:val="00C70999"/>
    <w:rsid w:val="00C711F0"/>
    <w:rsid w:val="00C71F34"/>
    <w:rsid w:val="00C73AF5"/>
    <w:rsid w:val="00C73DE7"/>
    <w:rsid w:val="00C74C07"/>
    <w:rsid w:val="00C74C8F"/>
    <w:rsid w:val="00C75BDE"/>
    <w:rsid w:val="00C75F4F"/>
    <w:rsid w:val="00C75FA7"/>
    <w:rsid w:val="00C7635A"/>
    <w:rsid w:val="00C76AF9"/>
    <w:rsid w:val="00C77BFB"/>
    <w:rsid w:val="00C77C5C"/>
    <w:rsid w:val="00C77CC1"/>
    <w:rsid w:val="00C80BD9"/>
    <w:rsid w:val="00C811CA"/>
    <w:rsid w:val="00C814F5"/>
    <w:rsid w:val="00C81CAF"/>
    <w:rsid w:val="00C82CF6"/>
    <w:rsid w:val="00C83112"/>
    <w:rsid w:val="00C83304"/>
    <w:rsid w:val="00C839AD"/>
    <w:rsid w:val="00C84003"/>
    <w:rsid w:val="00C843C6"/>
    <w:rsid w:val="00C84912"/>
    <w:rsid w:val="00C84D22"/>
    <w:rsid w:val="00C84DB7"/>
    <w:rsid w:val="00C8558E"/>
    <w:rsid w:val="00C85877"/>
    <w:rsid w:val="00C85880"/>
    <w:rsid w:val="00C8647E"/>
    <w:rsid w:val="00C8664B"/>
    <w:rsid w:val="00C868BB"/>
    <w:rsid w:val="00C8738C"/>
    <w:rsid w:val="00C8774C"/>
    <w:rsid w:val="00C87AF1"/>
    <w:rsid w:val="00C905EC"/>
    <w:rsid w:val="00C907A4"/>
    <w:rsid w:val="00C909E6"/>
    <w:rsid w:val="00C911B9"/>
    <w:rsid w:val="00C91951"/>
    <w:rsid w:val="00C923F3"/>
    <w:rsid w:val="00C923F7"/>
    <w:rsid w:val="00C92A81"/>
    <w:rsid w:val="00C92CED"/>
    <w:rsid w:val="00C92F98"/>
    <w:rsid w:val="00C9344F"/>
    <w:rsid w:val="00C93731"/>
    <w:rsid w:val="00C93766"/>
    <w:rsid w:val="00C94202"/>
    <w:rsid w:val="00C944A3"/>
    <w:rsid w:val="00C944BD"/>
    <w:rsid w:val="00C9567B"/>
    <w:rsid w:val="00C95BC8"/>
    <w:rsid w:val="00C9607D"/>
    <w:rsid w:val="00C96089"/>
    <w:rsid w:val="00C9676F"/>
    <w:rsid w:val="00C96B21"/>
    <w:rsid w:val="00C96B56"/>
    <w:rsid w:val="00C9744A"/>
    <w:rsid w:val="00C97E0F"/>
    <w:rsid w:val="00CA002B"/>
    <w:rsid w:val="00CA02C0"/>
    <w:rsid w:val="00CA0362"/>
    <w:rsid w:val="00CA051B"/>
    <w:rsid w:val="00CA18F2"/>
    <w:rsid w:val="00CA1DF1"/>
    <w:rsid w:val="00CA24AF"/>
    <w:rsid w:val="00CA26E2"/>
    <w:rsid w:val="00CA2923"/>
    <w:rsid w:val="00CA392A"/>
    <w:rsid w:val="00CA3A22"/>
    <w:rsid w:val="00CA3AEB"/>
    <w:rsid w:val="00CA5420"/>
    <w:rsid w:val="00CA5BB2"/>
    <w:rsid w:val="00CA5C92"/>
    <w:rsid w:val="00CA5DC8"/>
    <w:rsid w:val="00CA66B7"/>
    <w:rsid w:val="00CA7BDC"/>
    <w:rsid w:val="00CB035A"/>
    <w:rsid w:val="00CB0593"/>
    <w:rsid w:val="00CB08AA"/>
    <w:rsid w:val="00CB0C16"/>
    <w:rsid w:val="00CB1507"/>
    <w:rsid w:val="00CB2EC9"/>
    <w:rsid w:val="00CB3B4B"/>
    <w:rsid w:val="00CB3C3B"/>
    <w:rsid w:val="00CB4556"/>
    <w:rsid w:val="00CB5171"/>
    <w:rsid w:val="00CB5535"/>
    <w:rsid w:val="00CB555B"/>
    <w:rsid w:val="00CB62D4"/>
    <w:rsid w:val="00CB6942"/>
    <w:rsid w:val="00CB6DA8"/>
    <w:rsid w:val="00CB71CD"/>
    <w:rsid w:val="00CB73FF"/>
    <w:rsid w:val="00CB75D0"/>
    <w:rsid w:val="00CB7663"/>
    <w:rsid w:val="00CB7CE9"/>
    <w:rsid w:val="00CC0E26"/>
    <w:rsid w:val="00CC12A2"/>
    <w:rsid w:val="00CC222E"/>
    <w:rsid w:val="00CC2232"/>
    <w:rsid w:val="00CC24A0"/>
    <w:rsid w:val="00CC280E"/>
    <w:rsid w:val="00CC2B2E"/>
    <w:rsid w:val="00CC2BC8"/>
    <w:rsid w:val="00CC3DE8"/>
    <w:rsid w:val="00CC4024"/>
    <w:rsid w:val="00CC48AA"/>
    <w:rsid w:val="00CC542D"/>
    <w:rsid w:val="00CC5B2E"/>
    <w:rsid w:val="00CC5D02"/>
    <w:rsid w:val="00CC5D2B"/>
    <w:rsid w:val="00CC638C"/>
    <w:rsid w:val="00CC6BE6"/>
    <w:rsid w:val="00CC6DDF"/>
    <w:rsid w:val="00CC7233"/>
    <w:rsid w:val="00CD01F3"/>
    <w:rsid w:val="00CD0C5B"/>
    <w:rsid w:val="00CD118D"/>
    <w:rsid w:val="00CD1360"/>
    <w:rsid w:val="00CD13CA"/>
    <w:rsid w:val="00CD179C"/>
    <w:rsid w:val="00CD1902"/>
    <w:rsid w:val="00CD1D8A"/>
    <w:rsid w:val="00CD286B"/>
    <w:rsid w:val="00CD2D43"/>
    <w:rsid w:val="00CD2E7B"/>
    <w:rsid w:val="00CD3621"/>
    <w:rsid w:val="00CD371A"/>
    <w:rsid w:val="00CD387E"/>
    <w:rsid w:val="00CD3C58"/>
    <w:rsid w:val="00CD447A"/>
    <w:rsid w:val="00CD4BD4"/>
    <w:rsid w:val="00CD4CF7"/>
    <w:rsid w:val="00CD4E79"/>
    <w:rsid w:val="00CD5CF4"/>
    <w:rsid w:val="00CD5D4B"/>
    <w:rsid w:val="00CD6377"/>
    <w:rsid w:val="00CD67E1"/>
    <w:rsid w:val="00CD7B48"/>
    <w:rsid w:val="00CD7EB3"/>
    <w:rsid w:val="00CE0620"/>
    <w:rsid w:val="00CE076D"/>
    <w:rsid w:val="00CE1D83"/>
    <w:rsid w:val="00CE1F8C"/>
    <w:rsid w:val="00CE24CF"/>
    <w:rsid w:val="00CE253D"/>
    <w:rsid w:val="00CE261C"/>
    <w:rsid w:val="00CE27ED"/>
    <w:rsid w:val="00CE35CC"/>
    <w:rsid w:val="00CE3C60"/>
    <w:rsid w:val="00CE475D"/>
    <w:rsid w:val="00CE56FD"/>
    <w:rsid w:val="00CE57F0"/>
    <w:rsid w:val="00CE5B26"/>
    <w:rsid w:val="00CE69CA"/>
    <w:rsid w:val="00CE6DE6"/>
    <w:rsid w:val="00CE7275"/>
    <w:rsid w:val="00CE784E"/>
    <w:rsid w:val="00CE7FEB"/>
    <w:rsid w:val="00CF06B6"/>
    <w:rsid w:val="00CF0B59"/>
    <w:rsid w:val="00CF184A"/>
    <w:rsid w:val="00CF2522"/>
    <w:rsid w:val="00CF2902"/>
    <w:rsid w:val="00CF2DCD"/>
    <w:rsid w:val="00CF2F12"/>
    <w:rsid w:val="00CF30AB"/>
    <w:rsid w:val="00CF31DE"/>
    <w:rsid w:val="00CF38FF"/>
    <w:rsid w:val="00CF3905"/>
    <w:rsid w:val="00CF3B43"/>
    <w:rsid w:val="00CF4312"/>
    <w:rsid w:val="00CF4836"/>
    <w:rsid w:val="00CF48FF"/>
    <w:rsid w:val="00CF4F87"/>
    <w:rsid w:val="00CF686C"/>
    <w:rsid w:val="00CF757A"/>
    <w:rsid w:val="00CF75FB"/>
    <w:rsid w:val="00CF78BE"/>
    <w:rsid w:val="00CF7B12"/>
    <w:rsid w:val="00CF7BDD"/>
    <w:rsid w:val="00CF7C69"/>
    <w:rsid w:val="00CF7FCA"/>
    <w:rsid w:val="00D0061C"/>
    <w:rsid w:val="00D00EA3"/>
    <w:rsid w:val="00D025EC"/>
    <w:rsid w:val="00D045DA"/>
    <w:rsid w:val="00D049F4"/>
    <w:rsid w:val="00D04B3B"/>
    <w:rsid w:val="00D05E61"/>
    <w:rsid w:val="00D06545"/>
    <w:rsid w:val="00D06DE1"/>
    <w:rsid w:val="00D0732E"/>
    <w:rsid w:val="00D0737C"/>
    <w:rsid w:val="00D073C1"/>
    <w:rsid w:val="00D1061E"/>
    <w:rsid w:val="00D10E47"/>
    <w:rsid w:val="00D11107"/>
    <w:rsid w:val="00D11235"/>
    <w:rsid w:val="00D114B3"/>
    <w:rsid w:val="00D114C1"/>
    <w:rsid w:val="00D12744"/>
    <w:rsid w:val="00D12912"/>
    <w:rsid w:val="00D12C0D"/>
    <w:rsid w:val="00D12DC4"/>
    <w:rsid w:val="00D13ACE"/>
    <w:rsid w:val="00D13FDA"/>
    <w:rsid w:val="00D14DA0"/>
    <w:rsid w:val="00D14EF9"/>
    <w:rsid w:val="00D15038"/>
    <w:rsid w:val="00D15973"/>
    <w:rsid w:val="00D15B83"/>
    <w:rsid w:val="00D15EF7"/>
    <w:rsid w:val="00D16021"/>
    <w:rsid w:val="00D16639"/>
    <w:rsid w:val="00D16668"/>
    <w:rsid w:val="00D17148"/>
    <w:rsid w:val="00D1754C"/>
    <w:rsid w:val="00D176B0"/>
    <w:rsid w:val="00D17971"/>
    <w:rsid w:val="00D17CC9"/>
    <w:rsid w:val="00D17E41"/>
    <w:rsid w:val="00D200EE"/>
    <w:rsid w:val="00D202FE"/>
    <w:rsid w:val="00D20456"/>
    <w:rsid w:val="00D2082C"/>
    <w:rsid w:val="00D21368"/>
    <w:rsid w:val="00D22776"/>
    <w:rsid w:val="00D22F56"/>
    <w:rsid w:val="00D2305D"/>
    <w:rsid w:val="00D236EF"/>
    <w:rsid w:val="00D24646"/>
    <w:rsid w:val="00D24724"/>
    <w:rsid w:val="00D24AEA"/>
    <w:rsid w:val="00D25B93"/>
    <w:rsid w:val="00D260F7"/>
    <w:rsid w:val="00D266BC"/>
    <w:rsid w:val="00D26BBB"/>
    <w:rsid w:val="00D26BC8"/>
    <w:rsid w:val="00D27C38"/>
    <w:rsid w:val="00D27D73"/>
    <w:rsid w:val="00D27E6F"/>
    <w:rsid w:val="00D304FE"/>
    <w:rsid w:val="00D30CBC"/>
    <w:rsid w:val="00D30E36"/>
    <w:rsid w:val="00D30F83"/>
    <w:rsid w:val="00D3150B"/>
    <w:rsid w:val="00D31FE5"/>
    <w:rsid w:val="00D3205B"/>
    <w:rsid w:val="00D321E1"/>
    <w:rsid w:val="00D323E6"/>
    <w:rsid w:val="00D32C23"/>
    <w:rsid w:val="00D34187"/>
    <w:rsid w:val="00D35A79"/>
    <w:rsid w:val="00D37F6F"/>
    <w:rsid w:val="00D40A6E"/>
    <w:rsid w:val="00D41F98"/>
    <w:rsid w:val="00D41FB5"/>
    <w:rsid w:val="00D42123"/>
    <w:rsid w:val="00D43498"/>
    <w:rsid w:val="00D4352B"/>
    <w:rsid w:val="00D44041"/>
    <w:rsid w:val="00D456AD"/>
    <w:rsid w:val="00D458ED"/>
    <w:rsid w:val="00D459DC"/>
    <w:rsid w:val="00D4606B"/>
    <w:rsid w:val="00D4619C"/>
    <w:rsid w:val="00D46C43"/>
    <w:rsid w:val="00D46D3E"/>
    <w:rsid w:val="00D47044"/>
    <w:rsid w:val="00D472EF"/>
    <w:rsid w:val="00D47305"/>
    <w:rsid w:val="00D47F8C"/>
    <w:rsid w:val="00D5043A"/>
    <w:rsid w:val="00D507C5"/>
    <w:rsid w:val="00D50CF2"/>
    <w:rsid w:val="00D51142"/>
    <w:rsid w:val="00D5183F"/>
    <w:rsid w:val="00D51C2B"/>
    <w:rsid w:val="00D5219F"/>
    <w:rsid w:val="00D52446"/>
    <w:rsid w:val="00D52915"/>
    <w:rsid w:val="00D52B01"/>
    <w:rsid w:val="00D534C7"/>
    <w:rsid w:val="00D536AC"/>
    <w:rsid w:val="00D5374C"/>
    <w:rsid w:val="00D53FBB"/>
    <w:rsid w:val="00D5458F"/>
    <w:rsid w:val="00D54B0C"/>
    <w:rsid w:val="00D54B2E"/>
    <w:rsid w:val="00D550DD"/>
    <w:rsid w:val="00D553EB"/>
    <w:rsid w:val="00D55809"/>
    <w:rsid w:val="00D55D93"/>
    <w:rsid w:val="00D609DC"/>
    <w:rsid w:val="00D60FD9"/>
    <w:rsid w:val="00D618CA"/>
    <w:rsid w:val="00D62312"/>
    <w:rsid w:val="00D6391F"/>
    <w:rsid w:val="00D63AC7"/>
    <w:rsid w:val="00D64A2D"/>
    <w:rsid w:val="00D6518C"/>
    <w:rsid w:val="00D65C1E"/>
    <w:rsid w:val="00D65D80"/>
    <w:rsid w:val="00D669B9"/>
    <w:rsid w:val="00D67697"/>
    <w:rsid w:val="00D67749"/>
    <w:rsid w:val="00D67944"/>
    <w:rsid w:val="00D67C82"/>
    <w:rsid w:val="00D67DFB"/>
    <w:rsid w:val="00D67E65"/>
    <w:rsid w:val="00D70429"/>
    <w:rsid w:val="00D708D5"/>
    <w:rsid w:val="00D70928"/>
    <w:rsid w:val="00D71364"/>
    <w:rsid w:val="00D71373"/>
    <w:rsid w:val="00D7142F"/>
    <w:rsid w:val="00D7172B"/>
    <w:rsid w:val="00D72348"/>
    <w:rsid w:val="00D72EAF"/>
    <w:rsid w:val="00D73235"/>
    <w:rsid w:val="00D73372"/>
    <w:rsid w:val="00D7361F"/>
    <w:rsid w:val="00D74295"/>
    <w:rsid w:val="00D744F4"/>
    <w:rsid w:val="00D74B0F"/>
    <w:rsid w:val="00D74B1A"/>
    <w:rsid w:val="00D751CA"/>
    <w:rsid w:val="00D7523F"/>
    <w:rsid w:val="00D75278"/>
    <w:rsid w:val="00D755BD"/>
    <w:rsid w:val="00D756BD"/>
    <w:rsid w:val="00D7586C"/>
    <w:rsid w:val="00D7616B"/>
    <w:rsid w:val="00D76174"/>
    <w:rsid w:val="00D7644B"/>
    <w:rsid w:val="00D764EF"/>
    <w:rsid w:val="00D77173"/>
    <w:rsid w:val="00D77180"/>
    <w:rsid w:val="00D800DE"/>
    <w:rsid w:val="00D80257"/>
    <w:rsid w:val="00D8034F"/>
    <w:rsid w:val="00D8036E"/>
    <w:rsid w:val="00D80658"/>
    <w:rsid w:val="00D81FD0"/>
    <w:rsid w:val="00D81FE1"/>
    <w:rsid w:val="00D824E9"/>
    <w:rsid w:val="00D83C6F"/>
    <w:rsid w:val="00D843E6"/>
    <w:rsid w:val="00D8448E"/>
    <w:rsid w:val="00D847F1"/>
    <w:rsid w:val="00D855EF"/>
    <w:rsid w:val="00D858CE"/>
    <w:rsid w:val="00D85D6B"/>
    <w:rsid w:val="00D85F04"/>
    <w:rsid w:val="00D86B93"/>
    <w:rsid w:val="00D86F00"/>
    <w:rsid w:val="00D87096"/>
    <w:rsid w:val="00D87BC3"/>
    <w:rsid w:val="00D87D26"/>
    <w:rsid w:val="00D90338"/>
    <w:rsid w:val="00D9113D"/>
    <w:rsid w:val="00D91355"/>
    <w:rsid w:val="00D91410"/>
    <w:rsid w:val="00D91B17"/>
    <w:rsid w:val="00D925DC"/>
    <w:rsid w:val="00D9276A"/>
    <w:rsid w:val="00D92A3A"/>
    <w:rsid w:val="00D92D65"/>
    <w:rsid w:val="00D9335A"/>
    <w:rsid w:val="00D937E7"/>
    <w:rsid w:val="00D94F76"/>
    <w:rsid w:val="00D95205"/>
    <w:rsid w:val="00D95DB1"/>
    <w:rsid w:val="00D96AC1"/>
    <w:rsid w:val="00D96D17"/>
    <w:rsid w:val="00D96ECA"/>
    <w:rsid w:val="00D97A99"/>
    <w:rsid w:val="00D97D0B"/>
    <w:rsid w:val="00DA0601"/>
    <w:rsid w:val="00DA0CDE"/>
    <w:rsid w:val="00DA0F8E"/>
    <w:rsid w:val="00DA1250"/>
    <w:rsid w:val="00DA2F86"/>
    <w:rsid w:val="00DA2FB3"/>
    <w:rsid w:val="00DA3135"/>
    <w:rsid w:val="00DA3377"/>
    <w:rsid w:val="00DA3449"/>
    <w:rsid w:val="00DA383E"/>
    <w:rsid w:val="00DA3BB5"/>
    <w:rsid w:val="00DA3EED"/>
    <w:rsid w:val="00DA44BE"/>
    <w:rsid w:val="00DA4953"/>
    <w:rsid w:val="00DA4E03"/>
    <w:rsid w:val="00DA4FAB"/>
    <w:rsid w:val="00DA51F5"/>
    <w:rsid w:val="00DA573D"/>
    <w:rsid w:val="00DA5D3D"/>
    <w:rsid w:val="00DA5ECC"/>
    <w:rsid w:val="00DA63D0"/>
    <w:rsid w:val="00DA6ABA"/>
    <w:rsid w:val="00DA6D07"/>
    <w:rsid w:val="00DA7685"/>
    <w:rsid w:val="00DB0E4D"/>
    <w:rsid w:val="00DB1413"/>
    <w:rsid w:val="00DB14C1"/>
    <w:rsid w:val="00DB2236"/>
    <w:rsid w:val="00DB2FED"/>
    <w:rsid w:val="00DB3257"/>
    <w:rsid w:val="00DB350E"/>
    <w:rsid w:val="00DB3943"/>
    <w:rsid w:val="00DB3C93"/>
    <w:rsid w:val="00DB4437"/>
    <w:rsid w:val="00DB4AD4"/>
    <w:rsid w:val="00DB4B87"/>
    <w:rsid w:val="00DB55A0"/>
    <w:rsid w:val="00DB6176"/>
    <w:rsid w:val="00DB6B3E"/>
    <w:rsid w:val="00DB6E02"/>
    <w:rsid w:val="00DB7416"/>
    <w:rsid w:val="00DB75D8"/>
    <w:rsid w:val="00DB7AD6"/>
    <w:rsid w:val="00DC08DD"/>
    <w:rsid w:val="00DC0CDE"/>
    <w:rsid w:val="00DC1A98"/>
    <w:rsid w:val="00DC1A99"/>
    <w:rsid w:val="00DC2189"/>
    <w:rsid w:val="00DC22CD"/>
    <w:rsid w:val="00DC26F3"/>
    <w:rsid w:val="00DC4031"/>
    <w:rsid w:val="00DC492B"/>
    <w:rsid w:val="00DC4C1D"/>
    <w:rsid w:val="00DC4D31"/>
    <w:rsid w:val="00DC4D78"/>
    <w:rsid w:val="00DC518F"/>
    <w:rsid w:val="00DC5338"/>
    <w:rsid w:val="00DC5F90"/>
    <w:rsid w:val="00DC610B"/>
    <w:rsid w:val="00DC62BF"/>
    <w:rsid w:val="00DC657D"/>
    <w:rsid w:val="00DC68A2"/>
    <w:rsid w:val="00DC69D1"/>
    <w:rsid w:val="00DC6AD9"/>
    <w:rsid w:val="00DC6E64"/>
    <w:rsid w:val="00DC75C3"/>
    <w:rsid w:val="00DD072B"/>
    <w:rsid w:val="00DD0A4A"/>
    <w:rsid w:val="00DD13CB"/>
    <w:rsid w:val="00DD1D19"/>
    <w:rsid w:val="00DD1D51"/>
    <w:rsid w:val="00DD2419"/>
    <w:rsid w:val="00DD343F"/>
    <w:rsid w:val="00DD391E"/>
    <w:rsid w:val="00DD3DA4"/>
    <w:rsid w:val="00DD4B89"/>
    <w:rsid w:val="00DD5097"/>
    <w:rsid w:val="00DD52F0"/>
    <w:rsid w:val="00DD5936"/>
    <w:rsid w:val="00DD6664"/>
    <w:rsid w:val="00DD6BEF"/>
    <w:rsid w:val="00DD7077"/>
    <w:rsid w:val="00DD74DF"/>
    <w:rsid w:val="00DD7D26"/>
    <w:rsid w:val="00DE04D6"/>
    <w:rsid w:val="00DE0656"/>
    <w:rsid w:val="00DE0FE4"/>
    <w:rsid w:val="00DE19A6"/>
    <w:rsid w:val="00DE1FB1"/>
    <w:rsid w:val="00DE2A2D"/>
    <w:rsid w:val="00DE38E5"/>
    <w:rsid w:val="00DE3CDC"/>
    <w:rsid w:val="00DE3D50"/>
    <w:rsid w:val="00DE434E"/>
    <w:rsid w:val="00DE56F0"/>
    <w:rsid w:val="00DE5C01"/>
    <w:rsid w:val="00DE5E4B"/>
    <w:rsid w:val="00DE5E6B"/>
    <w:rsid w:val="00DE6767"/>
    <w:rsid w:val="00DE67D5"/>
    <w:rsid w:val="00DE6966"/>
    <w:rsid w:val="00DE6D20"/>
    <w:rsid w:val="00DE6E1B"/>
    <w:rsid w:val="00DE7362"/>
    <w:rsid w:val="00DE77BB"/>
    <w:rsid w:val="00DE7A7E"/>
    <w:rsid w:val="00DE7CD9"/>
    <w:rsid w:val="00DF005E"/>
    <w:rsid w:val="00DF0740"/>
    <w:rsid w:val="00DF0E32"/>
    <w:rsid w:val="00DF1467"/>
    <w:rsid w:val="00DF183F"/>
    <w:rsid w:val="00DF1A83"/>
    <w:rsid w:val="00DF1CAC"/>
    <w:rsid w:val="00DF2387"/>
    <w:rsid w:val="00DF2C8B"/>
    <w:rsid w:val="00DF2CDE"/>
    <w:rsid w:val="00DF39CB"/>
    <w:rsid w:val="00DF3FF3"/>
    <w:rsid w:val="00DF4057"/>
    <w:rsid w:val="00DF44EC"/>
    <w:rsid w:val="00DF4591"/>
    <w:rsid w:val="00DF4D6D"/>
    <w:rsid w:val="00DF501A"/>
    <w:rsid w:val="00DF5D58"/>
    <w:rsid w:val="00DF6216"/>
    <w:rsid w:val="00DF6484"/>
    <w:rsid w:val="00DF6C58"/>
    <w:rsid w:val="00DF7450"/>
    <w:rsid w:val="00DF7629"/>
    <w:rsid w:val="00E00A16"/>
    <w:rsid w:val="00E015EB"/>
    <w:rsid w:val="00E0171E"/>
    <w:rsid w:val="00E01D03"/>
    <w:rsid w:val="00E025C1"/>
    <w:rsid w:val="00E02863"/>
    <w:rsid w:val="00E02FF5"/>
    <w:rsid w:val="00E041AD"/>
    <w:rsid w:val="00E05B19"/>
    <w:rsid w:val="00E05F53"/>
    <w:rsid w:val="00E06991"/>
    <w:rsid w:val="00E06C70"/>
    <w:rsid w:val="00E10152"/>
    <w:rsid w:val="00E10A41"/>
    <w:rsid w:val="00E10FC4"/>
    <w:rsid w:val="00E11D55"/>
    <w:rsid w:val="00E11FC9"/>
    <w:rsid w:val="00E12059"/>
    <w:rsid w:val="00E13145"/>
    <w:rsid w:val="00E13BD8"/>
    <w:rsid w:val="00E14419"/>
    <w:rsid w:val="00E145B6"/>
    <w:rsid w:val="00E14AA5"/>
    <w:rsid w:val="00E14B3B"/>
    <w:rsid w:val="00E14D80"/>
    <w:rsid w:val="00E156D2"/>
    <w:rsid w:val="00E15D4E"/>
    <w:rsid w:val="00E164EC"/>
    <w:rsid w:val="00E16663"/>
    <w:rsid w:val="00E168F1"/>
    <w:rsid w:val="00E1692E"/>
    <w:rsid w:val="00E16FDF"/>
    <w:rsid w:val="00E171B7"/>
    <w:rsid w:val="00E206BE"/>
    <w:rsid w:val="00E20899"/>
    <w:rsid w:val="00E20B82"/>
    <w:rsid w:val="00E20E5D"/>
    <w:rsid w:val="00E20FDD"/>
    <w:rsid w:val="00E22501"/>
    <w:rsid w:val="00E23650"/>
    <w:rsid w:val="00E2391F"/>
    <w:rsid w:val="00E24134"/>
    <w:rsid w:val="00E24197"/>
    <w:rsid w:val="00E24549"/>
    <w:rsid w:val="00E2457B"/>
    <w:rsid w:val="00E2485A"/>
    <w:rsid w:val="00E24DFF"/>
    <w:rsid w:val="00E2508A"/>
    <w:rsid w:val="00E2551E"/>
    <w:rsid w:val="00E257B5"/>
    <w:rsid w:val="00E25D7A"/>
    <w:rsid w:val="00E27034"/>
    <w:rsid w:val="00E274EA"/>
    <w:rsid w:val="00E278D9"/>
    <w:rsid w:val="00E27A30"/>
    <w:rsid w:val="00E27F21"/>
    <w:rsid w:val="00E30063"/>
    <w:rsid w:val="00E30518"/>
    <w:rsid w:val="00E30882"/>
    <w:rsid w:val="00E30F69"/>
    <w:rsid w:val="00E31142"/>
    <w:rsid w:val="00E319F0"/>
    <w:rsid w:val="00E31D9D"/>
    <w:rsid w:val="00E31ED8"/>
    <w:rsid w:val="00E325D5"/>
    <w:rsid w:val="00E32B70"/>
    <w:rsid w:val="00E3321F"/>
    <w:rsid w:val="00E34579"/>
    <w:rsid w:val="00E348F9"/>
    <w:rsid w:val="00E35028"/>
    <w:rsid w:val="00E355DE"/>
    <w:rsid w:val="00E356D0"/>
    <w:rsid w:val="00E36792"/>
    <w:rsid w:val="00E36A48"/>
    <w:rsid w:val="00E36D5D"/>
    <w:rsid w:val="00E375A7"/>
    <w:rsid w:val="00E37DCA"/>
    <w:rsid w:val="00E400BD"/>
    <w:rsid w:val="00E41167"/>
    <w:rsid w:val="00E411A5"/>
    <w:rsid w:val="00E41261"/>
    <w:rsid w:val="00E416C1"/>
    <w:rsid w:val="00E41A99"/>
    <w:rsid w:val="00E41B56"/>
    <w:rsid w:val="00E41C97"/>
    <w:rsid w:val="00E42D56"/>
    <w:rsid w:val="00E42DCF"/>
    <w:rsid w:val="00E42F73"/>
    <w:rsid w:val="00E43267"/>
    <w:rsid w:val="00E43489"/>
    <w:rsid w:val="00E43BA8"/>
    <w:rsid w:val="00E445E1"/>
    <w:rsid w:val="00E44A3F"/>
    <w:rsid w:val="00E45DF4"/>
    <w:rsid w:val="00E45E73"/>
    <w:rsid w:val="00E46371"/>
    <w:rsid w:val="00E466F8"/>
    <w:rsid w:val="00E46F3B"/>
    <w:rsid w:val="00E475B8"/>
    <w:rsid w:val="00E47768"/>
    <w:rsid w:val="00E47F58"/>
    <w:rsid w:val="00E50EB2"/>
    <w:rsid w:val="00E52AFE"/>
    <w:rsid w:val="00E532A9"/>
    <w:rsid w:val="00E53ACF"/>
    <w:rsid w:val="00E54425"/>
    <w:rsid w:val="00E544CB"/>
    <w:rsid w:val="00E54AC9"/>
    <w:rsid w:val="00E54E5F"/>
    <w:rsid w:val="00E55107"/>
    <w:rsid w:val="00E55291"/>
    <w:rsid w:val="00E558D4"/>
    <w:rsid w:val="00E55C78"/>
    <w:rsid w:val="00E55CC0"/>
    <w:rsid w:val="00E560D3"/>
    <w:rsid w:val="00E56637"/>
    <w:rsid w:val="00E5700F"/>
    <w:rsid w:val="00E570D8"/>
    <w:rsid w:val="00E570E5"/>
    <w:rsid w:val="00E57A7A"/>
    <w:rsid w:val="00E57BF8"/>
    <w:rsid w:val="00E601FB"/>
    <w:rsid w:val="00E6025C"/>
    <w:rsid w:val="00E60791"/>
    <w:rsid w:val="00E60C47"/>
    <w:rsid w:val="00E60D5F"/>
    <w:rsid w:val="00E610A7"/>
    <w:rsid w:val="00E613D7"/>
    <w:rsid w:val="00E61897"/>
    <w:rsid w:val="00E61BB6"/>
    <w:rsid w:val="00E61CBA"/>
    <w:rsid w:val="00E61EA4"/>
    <w:rsid w:val="00E62083"/>
    <w:rsid w:val="00E6234B"/>
    <w:rsid w:val="00E62478"/>
    <w:rsid w:val="00E62D4C"/>
    <w:rsid w:val="00E62DA9"/>
    <w:rsid w:val="00E63DFB"/>
    <w:rsid w:val="00E63EE4"/>
    <w:rsid w:val="00E64ABA"/>
    <w:rsid w:val="00E64AF8"/>
    <w:rsid w:val="00E64F56"/>
    <w:rsid w:val="00E66AE4"/>
    <w:rsid w:val="00E66ED7"/>
    <w:rsid w:val="00E67B09"/>
    <w:rsid w:val="00E7043C"/>
    <w:rsid w:val="00E709AF"/>
    <w:rsid w:val="00E70D8B"/>
    <w:rsid w:val="00E717EB"/>
    <w:rsid w:val="00E71BF8"/>
    <w:rsid w:val="00E71E48"/>
    <w:rsid w:val="00E72D44"/>
    <w:rsid w:val="00E72EBF"/>
    <w:rsid w:val="00E7316B"/>
    <w:rsid w:val="00E73988"/>
    <w:rsid w:val="00E73DD0"/>
    <w:rsid w:val="00E73F4F"/>
    <w:rsid w:val="00E74B4E"/>
    <w:rsid w:val="00E75219"/>
    <w:rsid w:val="00E75CA0"/>
    <w:rsid w:val="00E75FE5"/>
    <w:rsid w:val="00E7635F"/>
    <w:rsid w:val="00E76596"/>
    <w:rsid w:val="00E76C0E"/>
    <w:rsid w:val="00E77151"/>
    <w:rsid w:val="00E7752A"/>
    <w:rsid w:val="00E77B3A"/>
    <w:rsid w:val="00E77FD6"/>
    <w:rsid w:val="00E80345"/>
    <w:rsid w:val="00E812CF"/>
    <w:rsid w:val="00E813F6"/>
    <w:rsid w:val="00E81B35"/>
    <w:rsid w:val="00E81E63"/>
    <w:rsid w:val="00E823B3"/>
    <w:rsid w:val="00E8248C"/>
    <w:rsid w:val="00E8269D"/>
    <w:rsid w:val="00E83752"/>
    <w:rsid w:val="00E847AB"/>
    <w:rsid w:val="00E8601F"/>
    <w:rsid w:val="00E8606D"/>
    <w:rsid w:val="00E86A44"/>
    <w:rsid w:val="00E8748F"/>
    <w:rsid w:val="00E87653"/>
    <w:rsid w:val="00E87A59"/>
    <w:rsid w:val="00E901FE"/>
    <w:rsid w:val="00E9150B"/>
    <w:rsid w:val="00E91736"/>
    <w:rsid w:val="00E91803"/>
    <w:rsid w:val="00E91FCA"/>
    <w:rsid w:val="00E922EA"/>
    <w:rsid w:val="00E927DE"/>
    <w:rsid w:val="00E93346"/>
    <w:rsid w:val="00E93C0F"/>
    <w:rsid w:val="00E9475B"/>
    <w:rsid w:val="00E952B3"/>
    <w:rsid w:val="00E95366"/>
    <w:rsid w:val="00E955D9"/>
    <w:rsid w:val="00E9577D"/>
    <w:rsid w:val="00E95B1B"/>
    <w:rsid w:val="00E96488"/>
    <w:rsid w:val="00E96B68"/>
    <w:rsid w:val="00E974B5"/>
    <w:rsid w:val="00E97C98"/>
    <w:rsid w:val="00E97D35"/>
    <w:rsid w:val="00EA007A"/>
    <w:rsid w:val="00EA023D"/>
    <w:rsid w:val="00EA06CF"/>
    <w:rsid w:val="00EA0D29"/>
    <w:rsid w:val="00EA0EEA"/>
    <w:rsid w:val="00EA13EE"/>
    <w:rsid w:val="00EA1537"/>
    <w:rsid w:val="00EA1CA7"/>
    <w:rsid w:val="00EA1DC0"/>
    <w:rsid w:val="00EA25AF"/>
    <w:rsid w:val="00EA2674"/>
    <w:rsid w:val="00EA2730"/>
    <w:rsid w:val="00EA2822"/>
    <w:rsid w:val="00EA2932"/>
    <w:rsid w:val="00EA3AF1"/>
    <w:rsid w:val="00EA4253"/>
    <w:rsid w:val="00EA441B"/>
    <w:rsid w:val="00EA4BE8"/>
    <w:rsid w:val="00EA52DD"/>
    <w:rsid w:val="00EA7180"/>
    <w:rsid w:val="00EB01DC"/>
    <w:rsid w:val="00EB0412"/>
    <w:rsid w:val="00EB0941"/>
    <w:rsid w:val="00EB0B10"/>
    <w:rsid w:val="00EB1122"/>
    <w:rsid w:val="00EB132E"/>
    <w:rsid w:val="00EB18E5"/>
    <w:rsid w:val="00EB1B8D"/>
    <w:rsid w:val="00EB2C0B"/>
    <w:rsid w:val="00EB2D83"/>
    <w:rsid w:val="00EB2FC8"/>
    <w:rsid w:val="00EB35D8"/>
    <w:rsid w:val="00EB3696"/>
    <w:rsid w:val="00EB4C71"/>
    <w:rsid w:val="00EB4E1E"/>
    <w:rsid w:val="00EB51CB"/>
    <w:rsid w:val="00EB53EB"/>
    <w:rsid w:val="00EB6341"/>
    <w:rsid w:val="00EB6455"/>
    <w:rsid w:val="00EB6F95"/>
    <w:rsid w:val="00EB7456"/>
    <w:rsid w:val="00EB746B"/>
    <w:rsid w:val="00EB762A"/>
    <w:rsid w:val="00EB78C7"/>
    <w:rsid w:val="00EC06DE"/>
    <w:rsid w:val="00EC0911"/>
    <w:rsid w:val="00EC0D22"/>
    <w:rsid w:val="00EC10AF"/>
    <w:rsid w:val="00EC10C1"/>
    <w:rsid w:val="00EC13E3"/>
    <w:rsid w:val="00EC1999"/>
    <w:rsid w:val="00EC1E53"/>
    <w:rsid w:val="00EC2487"/>
    <w:rsid w:val="00EC2C92"/>
    <w:rsid w:val="00EC3EFC"/>
    <w:rsid w:val="00EC40D2"/>
    <w:rsid w:val="00EC43BC"/>
    <w:rsid w:val="00EC44E0"/>
    <w:rsid w:val="00EC46D2"/>
    <w:rsid w:val="00EC48AE"/>
    <w:rsid w:val="00EC4AEC"/>
    <w:rsid w:val="00EC4EC0"/>
    <w:rsid w:val="00EC526F"/>
    <w:rsid w:val="00EC5787"/>
    <w:rsid w:val="00EC5D8F"/>
    <w:rsid w:val="00EC6829"/>
    <w:rsid w:val="00EC69C4"/>
    <w:rsid w:val="00EC6EDD"/>
    <w:rsid w:val="00EC7926"/>
    <w:rsid w:val="00EC7946"/>
    <w:rsid w:val="00ED006C"/>
    <w:rsid w:val="00ED0389"/>
    <w:rsid w:val="00ED0561"/>
    <w:rsid w:val="00ED0B79"/>
    <w:rsid w:val="00ED0EC6"/>
    <w:rsid w:val="00ED13F0"/>
    <w:rsid w:val="00ED1415"/>
    <w:rsid w:val="00ED1671"/>
    <w:rsid w:val="00ED1BD3"/>
    <w:rsid w:val="00ED20D5"/>
    <w:rsid w:val="00ED2351"/>
    <w:rsid w:val="00ED2D5A"/>
    <w:rsid w:val="00ED309F"/>
    <w:rsid w:val="00ED3420"/>
    <w:rsid w:val="00ED37B0"/>
    <w:rsid w:val="00ED40D5"/>
    <w:rsid w:val="00ED4256"/>
    <w:rsid w:val="00ED442A"/>
    <w:rsid w:val="00ED491C"/>
    <w:rsid w:val="00ED51F1"/>
    <w:rsid w:val="00ED769F"/>
    <w:rsid w:val="00EE00EF"/>
    <w:rsid w:val="00EE044D"/>
    <w:rsid w:val="00EE0452"/>
    <w:rsid w:val="00EE04C3"/>
    <w:rsid w:val="00EE0531"/>
    <w:rsid w:val="00EE09C3"/>
    <w:rsid w:val="00EE0E44"/>
    <w:rsid w:val="00EE0ECA"/>
    <w:rsid w:val="00EE1059"/>
    <w:rsid w:val="00EE10E4"/>
    <w:rsid w:val="00EE1FF4"/>
    <w:rsid w:val="00EE20D7"/>
    <w:rsid w:val="00EE2B2B"/>
    <w:rsid w:val="00EE30E6"/>
    <w:rsid w:val="00EE3219"/>
    <w:rsid w:val="00EE356C"/>
    <w:rsid w:val="00EE44E2"/>
    <w:rsid w:val="00EE4BAB"/>
    <w:rsid w:val="00EE4F92"/>
    <w:rsid w:val="00EE5BF6"/>
    <w:rsid w:val="00EE6250"/>
    <w:rsid w:val="00EE6664"/>
    <w:rsid w:val="00EE6C35"/>
    <w:rsid w:val="00EE6C37"/>
    <w:rsid w:val="00EE7327"/>
    <w:rsid w:val="00EE778F"/>
    <w:rsid w:val="00EE793E"/>
    <w:rsid w:val="00EE7B6F"/>
    <w:rsid w:val="00EF0BB2"/>
    <w:rsid w:val="00EF11D8"/>
    <w:rsid w:val="00EF1237"/>
    <w:rsid w:val="00EF1402"/>
    <w:rsid w:val="00EF3817"/>
    <w:rsid w:val="00EF38D3"/>
    <w:rsid w:val="00EF3959"/>
    <w:rsid w:val="00EF3CEE"/>
    <w:rsid w:val="00EF3E25"/>
    <w:rsid w:val="00EF3E3A"/>
    <w:rsid w:val="00EF3F67"/>
    <w:rsid w:val="00EF4FF2"/>
    <w:rsid w:val="00EF57AA"/>
    <w:rsid w:val="00EF6460"/>
    <w:rsid w:val="00EF65EB"/>
    <w:rsid w:val="00EF6ABD"/>
    <w:rsid w:val="00EF6D17"/>
    <w:rsid w:val="00EF6EA9"/>
    <w:rsid w:val="00EF6F2D"/>
    <w:rsid w:val="00EF7041"/>
    <w:rsid w:val="00EF76B8"/>
    <w:rsid w:val="00F00116"/>
    <w:rsid w:val="00F0080D"/>
    <w:rsid w:val="00F00933"/>
    <w:rsid w:val="00F00BA6"/>
    <w:rsid w:val="00F00BE3"/>
    <w:rsid w:val="00F01230"/>
    <w:rsid w:val="00F01C90"/>
    <w:rsid w:val="00F0237E"/>
    <w:rsid w:val="00F02DA4"/>
    <w:rsid w:val="00F03381"/>
    <w:rsid w:val="00F03AC5"/>
    <w:rsid w:val="00F03DCB"/>
    <w:rsid w:val="00F0443B"/>
    <w:rsid w:val="00F057DF"/>
    <w:rsid w:val="00F05A6A"/>
    <w:rsid w:val="00F06371"/>
    <w:rsid w:val="00F069EB"/>
    <w:rsid w:val="00F06C0F"/>
    <w:rsid w:val="00F07310"/>
    <w:rsid w:val="00F07481"/>
    <w:rsid w:val="00F07993"/>
    <w:rsid w:val="00F07B49"/>
    <w:rsid w:val="00F07C5E"/>
    <w:rsid w:val="00F1033C"/>
    <w:rsid w:val="00F1085C"/>
    <w:rsid w:val="00F11D21"/>
    <w:rsid w:val="00F1253D"/>
    <w:rsid w:val="00F12A2A"/>
    <w:rsid w:val="00F12D27"/>
    <w:rsid w:val="00F132C5"/>
    <w:rsid w:val="00F135AB"/>
    <w:rsid w:val="00F136D1"/>
    <w:rsid w:val="00F13AEE"/>
    <w:rsid w:val="00F13E63"/>
    <w:rsid w:val="00F146F5"/>
    <w:rsid w:val="00F14C5C"/>
    <w:rsid w:val="00F158C6"/>
    <w:rsid w:val="00F15EC3"/>
    <w:rsid w:val="00F16B96"/>
    <w:rsid w:val="00F17244"/>
    <w:rsid w:val="00F172EE"/>
    <w:rsid w:val="00F1799B"/>
    <w:rsid w:val="00F17AB1"/>
    <w:rsid w:val="00F2047A"/>
    <w:rsid w:val="00F205D4"/>
    <w:rsid w:val="00F205FA"/>
    <w:rsid w:val="00F20739"/>
    <w:rsid w:val="00F20EED"/>
    <w:rsid w:val="00F2268A"/>
    <w:rsid w:val="00F226E6"/>
    <w:rsid w:val="00F2294F"/>
    <w:rsid w:val="00F22E29"/>
    <w:rsid w:val="00F2307B"/>
    <w:rsid w:val="00F23A51"/>
    <w:rsid w:val="00F24145"/>
    <w:rsid w:val="00F24200"/>
    <w:rsid w:val="00F2538F"/>
    <w:rsid w:val="00F259FD"/>
    <w:rsid w:val="00F26002"/>
    <w:rsid w:val="00F26528"/>
    <w:rsid w:val="00F2723C"/>
    <w:rsid w:val="00F276A2"/>
    <w:rsid w:val="00F27B14"/>
    <w:rsid w:val="00F30B34"/>
    <w:rsid w:val="00F30FD5"/>
    <w:rsid w:val="00F316AF"/>
    <w:rsid w:val="00F31A89"/>
    <w:rsid w:val="00F3212B"/>
    <w:rsid w:val="00F32F0E"/>
    <w:rsid w:val="00F332BB"/>
    <w:rsid w:val="00F33491"/>
    <w:rsid w:val="00F3382F"/>
    <w:rsid w:val="00F33CF4"/>
    <w:rsid w:val="00F3440E"/>
    <w:rsid w:val="00F34699"/>
    <w:rsid w:val="00F348DA"/>
    <w:rsid w:val="00F34C19"/>
    <w:rsid w:val="00F34EDB"/>
    <w:rsid w:val="00F35213"/>
    <w:rsid w:val="00F356E7"/>
    <w:rsid w:val="00F35A17"/>
    <w:rsid w:val="00F35FE6"/>
    <w:rsid w:val="00F36014"/>
    <w:rsid w:val="00F36021"/>
    <w:rsid w:val="00F3649D"/>
    <w:rsid w:val="00F366C4"/>
    <w:rsid w:val="00F36AC5"/>
    <w:rsid w:val="00F36FFA"/>
    <w:rsid w:val="00F371E0"/>
    <w:rsid w:val="00F37C9E"/>
    <w:rsid w:val="00F37FE8"/>
    <w:rsid w:val="00F4007A"/>
    <w:rsid w:val="00F41562"/>
    <w:rsid w:val="00F41A90"/>
    <w:rsid w:val="00F41F52"/>
    <w:rsid w:val="00F424E0"/>
    <w:rsid w:val="00F42F5D"/>
    <w:rsid w:val="00F43C06"/>
    <w:rsid w:val="00F43E0E"/>
    <w:rsid w:val="00F441A1"/>
    <w:rsid w:val="00F44504"/>
    <w:rsid w:val="00F44507"/>
    <w:rsid w:val="00F4496A"/>
    <w:rsid w:val="00F44A8A"/>
    <w:rsid w:val="00F466B2"/>
    <w:rsid w:val="00F46741"/>
    <w:rsid w:val="00F46A89"/>
    <w:rsid w:val="00F476D4"/>
    <w:rsid w:val="00F47914"/>
    <w:rsid w:val="00F502DC"/>
    <w:rsid w:val="00F5049B"/>
    <w:rsid w:val="00F50B77"/>
    <w:rsid w:val="00F50CAB"/>
    <w:rsid w:val="00F51092"/>
    <w:rsid w:val="00F516C8"/>
    <w:rsid w:val="00F51E25"/>
    <w:rsid w:val="00F52690"/>
    <w:rsid w:val="00F53811"/>
    <w:rsid w:val="00F53B23"/>
    <w:rsid w:val="00F54702"/>
    <w:rsid w:val="00F54F43"/>
    <w:rsid w:val="00F5548E"/>
    <w:rsid w:val="00F55BE0"/>
    <w:rsid w:val="00F5643A"/>
    <w:rsid w:val="00F56475"/>
    <w:rsid w:val="00F5683C"/>
    <w:rsid w:val="00F57958"/>
    <w:rsid w:val="00F57DEB"/>
    <w:rsid w:val="00F60186"/>
    <w:rsid w:val="00F6037A"/>
    <w:rsid w:val="00F6150B"/>
    <w:rsid w:val="00F623D8"/>
    <w:rsid w:val="00F63D96"/>
    <w:rsid w:val="00F643CF"/>
    <w:rsid w:val="00F65650"/>
    <w:rsid w:val="00F65955"/>
    <w:rsid w:val="00F65A8B"/>
    <w:rsid w:val="00F65D14"/>
    <w:rsid w:val="00F65D72"/>
    <w:rsid w:val="00F6628D"/>
    <w:rsid w:val="00F70142"/>
    <w:rsid w:val="00F70488"/>
    <w:rsid w:val="00F70716"/>
    <w:rsid w:val="00F70A18"/>
    <w:rsid w:val="00F70FFE"/>
    <w:rsid w:val="00F717E0"/>
    <w:rsid w:val="00F71E22"/>
    <w:rsid w:val="00F72032"/>
    <w:rsid w:val="00F727D9"/>
    <w:rsid w:val="00F72975"/>
    <w:rsid w:val="00F7478C"/>
    <w:rsid w:val="00F74992"/>
    <w:rsid w:val="00F74E86"/>
    <w:rsid w:val="00F74F31"/>
    <w:rsid w:val="00F75F5C"/>
    <w:rsid w:val="00F76135"/>
    <w:rsid w:val="00F76E7D"/>
    <w:rsid w:val="00F76EA6"/>
    <w:rsid w:val="00F77202"/>
    <w:rsid w:val="00F7795C"/>
    <w:rsid w:val="00F77EE0"/>
    <w:rsid w:val="00F8047D"/>
    <w:rsid w:val="00F80E6B"/>
    <w:rsid w:val="00F8156C"/>
    <w:rsid w:val="00F8233D"/>
    <w:rsid w:val="00F827C5"/>
    <w:rsid w:val="00F8309D"/>
    <w:rsid w:val="00F83497"/>
    <w:rsid w:val="00F83642"/>
    <w:rsid w:val="00F83920"/>
    <w:rsid w:val="00F83C47"/>
    <w:rsid w:val="00F83E30"/>
    <w:rsid w:val="00F8471F"/>
    <w:rsid w:val="00F847BF"/>
    <w:rsid w:val="00F85182"/>
    <w:rsid w:val="00F85EE9"/>
    <w:rsid w:val="00F85F2A"/>
    <w:rsid w:val="00F86D3C"/>
    <w:rsid w:val="00F86E90"/>
    <w:rsid w:val="00F86ED0"/>
    <w:rsid w:val="00F9036A"/>
    <w:rsid w:val="00F90687"/>
    <w:rsid w:val="00F906CB"/>
    <w:rsid w:val="00F908B1"/>
    <w:rsid w:val="00F910CF"/>
    <w:rsid w:val="00F91453"/>
    <w:rsid w:val="00F92292"/>
    <w:rsid w:val="00F9229D"/>
    <w:rsid w:val="00F925FA"/>
    <w:rsid w:val="00F9338F"/>
    <w:rsid w:val="00F93A8B"/>
    <w:rsid w:val="00F93CF1"/>
    <w:rsid w:val="00F93FD1"/>
    <w:rsid w:val="00F94220"/>
    <w:rsid w:val="00F943ED"/>
    <w:rsid w:val="00F94423"/>
    <w:rsid w:val="00F94446"/>
    <w:rsid w:val="00F94B17"/>
    <w:rsid w:val="00F95177"/>
    <w:rsid w:val="00F952D6"/>
    <w:rsid w:val="00F95694"/>
    <w:rsid w:val="00F95F55"/>
    <w:rsid w:val="00F96A0F"/>
    <w:rsid w:val="00F96E03"/>
    <w:rsid w:val="00F96EFA"/>
    <w:rsid w:val="00F971C4"/>
    <w:rsid w:val="00F9732E"/>
    <w:rsid w:val="00F97451"/>
    <w:rsid w:val="00F97555"/>
    <w:rsid w:val="00F9785D"/>
    <w:rsid w:val="00F97DDD"/>
    <w:rsid w:val="00FA010C"/>
    <w:rsid w:val="00FA0670"/>
    <w:rsid w:val="00FA0BDD"/>
    <w:rsid w:val="00FA0D0B"/>
    <w:rsid w:val="00FA0DCF"/>
    <w:rsid w:val="00FA0FCE"/>
    <w:rsid w:val="00FA134E"/>
    <w:rsid w:val="00FA13DE"/>
    <w:rsid w:val="00FA15F7"/>
    <w:rsid w:val="00FA1778"/>
    <w:rsid w:val="00FA1BF9"/>
    <w:rsid w:val="00FA2850"/>
    <w:rsid w:val="00FA3065"/>
    <w:rsid w:val="00FA3352"/>
    <w:rsid w:val="00FA33AD"/>
    <w:rsid w:val="00FA3633"/>
    <w:rsid w:val="00FA5032"/>
    <w:rsid w:val="00FA5E4E"/>
    <w:rsid w:val="00FA6AAC"/>
    <w:rsid w:val="00FA70CC"/>
    <w:rsid w:val="00FA7741"/>
    <w:rsid w:val="00FA77DD"/>
    <w:rsid w:val="00FA7BFA"/>
    <w:rsid w:val="00FB02A7"/>
    <w:rsid w:val="00FB033C"/>
    <w:rsid w:val="00FB0C76"/>
    <w:rsid w:val="00FB176B"/>
    <w:rsid w:val="00FB1CC6"/>
    <w:rsid w:val="00FB225A"/>
    <w:rsid w:val="00FB44AB"/>
    <w:rsid w:val="00FB48B7"/>
    <w:rsid w:val="00FB49AF"/>
    <w:rsid w:val="00FB4A94"/>
    <w:rsid w:val="00FB4F22"/>
    <w:rsid w:val="00FB5814"/>
    <w:rsid w:val="00FB58C0"/>
    <w:rsid w:val="00FB5ACE"/>
    <w:rsid w:val="00FB5AE0"/>
    <w:rsid w:val="00FB5D97"/>
    <w:rsid w:val="00FB6C21"/>
    <w:rsid w:val="00FC073C"/>
    <w:rsid w:val="00FC0A86"/>
    <w:rsid w:val="00FC1888"/>
    <w:rsid w:val="00FC2565"/>
    <w:rsid w:val="00FC259F"/>
    <w:rsid w:val="00FC3106"/>
    <w:rsid w:val="00FC34A1"/>
    <w:rsid w:val="00FC3602"/>
    <w:rsid w:val="00FC3CA2"/>
    <w:rsid w:val="00FC3E15"/>
    <w:rsid w:val="00FC3F85"/>
    <w:rsid w:val="00FC40A0"/>
    <w:rsid w:val="00FC4888"/>
    <w:rsid w:val="00FC4F27"/>
    <w:rsid w:val="00FC67E3"/>
    <w:rsid w:val="00FC6FBB"/>
    <w:rsid w:val="00FC7394"/>
    <w:rsid w:val="00FC7585"/>
    <w:rsid w:val="00FC7857"/>
    <w:rsid w:val="00FD024C"/>
    <w:rsid w:val="00FD03DA"/>
    <w:rsid w:val="00FD0631"/>
    <w:rsid w:val="00FD14A7"/>
    <w:rsid w:val="00FD1573"/>
    <w:rsid w:val="00FD17D3"/>
    <w:rsid w:val="00FD217C"/>
    <w:rsid w:val="00FD26BD"/>
    <w:rsid w:val="00FD2B09"/>
    <w:rsid w:val="00FD2BD0"/>
    <w:rsid w:val="00FD2FBA"/>
    <w:rsid w:val="00FD4AF7"/>
    <w:rsid w:val="00FD555A"/>
    <w:rsid w:val="00FD640B"/>
    <w:rsid w:val="00FD67B6"/>
    <w:rsid w:val="00FE0894"/>
    <w:rsid w:val="00FE0947"/>
    <w:rsid w:val="00FE0F5C"/>
    <w:rsid w:val="00FE10E9"/>
    <w:rsid w:val="00FE1AFE"/>
    <w:rsid w:val="00FE1E9A"/>
    <w:rsid w:val="00FE2662"/>
    <w:rsid w:val="00FE2762"/>
    <w:rsid w:val="00FE2C63"/>
    <w:rsid w:val="00FE2F7B"/>
    <w:rsid w:val="00FE3166"/>
    <w:rsid w:val="00FE3629"/>
    <w:rsid w:val="00FE3BF4"/>
    <w:rsid w:val="00FE3DC8"/>
    <w:rsid w:val="00FE4199"/>
    <w:rsid w:val="00FE51AD"/>
    <w:rsid w:val="00FE5A90"/>
    <w:rsid w:val="00FE5D9A"/>
    <w:rsid w:val="00FE604E"/>
    <w:rsid w:val="00FE6419"/>
    <w:rsid w:val="00FE67A3"/>
    <w:rsid w:val="00FE788F"/>
    <w:rsid w:val="00FE7A07"/>
    <w:rsid w:val="00FE7DDC"/>
    <w:rsid w:val="00FF012F"/>
    <w:rsid w:val="00FF0D7F"/>
    <w:rsid w:val="00FF0FB6"/>
    <w:rsid w:val="00FF15D5"/>
    <w:rsid w:val="00FF1CDE"/>
    <w:rsid w:val="00FF251B"/>
    <w:rsid w:val="00FF3688"/>
    <w:rsid w:val="00FF37C5"/>
    <w:rsid w:val="00FF5140"/>
    <w:rsid w:val="00FF54B3"/>
    <w:rsid w:val="00FF5C73"/>
    <w:rsid w:val="00FF5C95"/>
    <w:rsid w:val="00FF7273"/>
    <w:rsid w:val="00FF77A7"/>
    <w:rsid w:val="00FF7CCB"/>
    <w:rsid w:val="00FF7E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89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0"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180"/>
    <w:pPr>
      <w:jc w:val="both"/>
    </w:pPr>
    <w:rPr>
      <w:rFonts w:ascii="Arial" w:hAnsi="Arial"/>
      <w:szCs w:val="24"/>
    </w:rPr>
  </w:style>
  <w:style w:type="paragraph" w:styleId="Nadpis1">
    <w:name w:val="heading 1"/>
    <w:basedOn w:val="Normln"/>
    <w:next w:val="Normln"/>
    <w:link w:val="Nadpis1Char"/>
    <w:qFormat/>
    <w:rsid w:val="001A6C81"/>
    <w:pPr>
      <w:keepNext/>
      <w:numPr>
        <w:numId w:val="1"/>
      </w:numPr>
      <w:spacing w:before="240" w:after="60"/>
      <w:outlineLvl w:val="0"/>
    </w:pPr>
    <w:rPr>
      <w:rFonts w:cs="Arial"/>
      <w:b/>
      <w:bCs/>
      <w:caps/>
      <w:kern w:val="32"/>
      <w:sz w:val="24"/>
      <w:szCs w:val="32"/>
    </w:rPr>
  </w:style>
  <w:style w:type="paragraph" w:styleId="Nadpis2">
    <w:name w:val="heading 2"/>
    <w:basedOn w:val="Nadpis1"/>
    <w:next w:val="Normln"/>
    <w:link w:val="Nadpis2Char"/>
    <w:qFormat/>
    <w:rsid w:val="000631E8"/>
    <w:pPr>
      <w:numPr>
        <w:ilvl w:val="1"/>
      </w:numPr>
      <w:outlineLvl w:val="1"/>
    </w:pPr>
    <w:rPr>
      <w:iCs/>
      <w:sz w:val="22"/>
      <w:szCs w:val="28"/>
    </w:rPr>
  </w:style>
  <w:style w:type="paragraph" w:styleId="Nadpis3">
    <w:name w:val="heading 3"/>
    <w:basedOn w:val="Nadpis2"/>
    <w:next w:val="Normln"/>
    <w:link w:val="Nadpis3Char"/>
    <w:qFormat/>
    <w:rsid w:val="0051195C"/>
    <w:pPr>
      <w:numPr>
        <w:ilvl w:val="2"/>
      </w:numPr>
      <w:spacing w:before="120" w:line="360" w:lineRule="auto"/>
      <w:outlineLvl w:val="2"/>
    </w:pPr>
    <w:rPr>
      <w:caps w:val="0"/>
      <w:sz w:val="20"/>
      <w:szCs w:val="22"/>
    </w:rPr>
  </w:style>
  <w:style w:type="paragraph" w:styleId="Nadpis4">
    <w:name w:val="heading 4"/>
    <w:basedOn w:val="Nadpis3"/>
    <w:next w:val="Normln"/>
    <w:link w:val="Nadpis4Char"/>
    <w:qFormat/>
    <w:rsid w:val="0058487C"/>
    <w:pPr>
      <w:numPr>
        <w:ilvl w:val="3"/>
      </w:numPr>
      <w:outlineLvl w:val="3"/>
    </w:pPr>
  </w:style>
  <w:style w:type="paragraph" w:styleId="Nadpis5">
    <w:name w:val="heading 5"/>
    <w:basedOn w:val="Nadpis4"/>
    <w:next w:val="Normln"/>
    <w:link w:val="Nadpis5Char"/>
    <w:qFormat/>
    <w:rsid w:val="0051195C"/>
    <w:pPr>
      <w:numPr>
        <w:ilvl w:val="4"/>
      </w:numPr>
      <w:outlineLvl w:val="4"/>
    </w:pPr>
    <w:rPr>
      <w:i/>
    </w:rPr>
  </w:style>
  <w:style w:type="paragraph" w:styleId="Nadpis6">
    <w:name w:val="heading 6"/>
    <w:basedOn w:val="Normln"/>
    <w:next w:val="Normln"/>
    <w:link w:val="Nadpis6Char"/>
    <w:qFormat/>
    <w:rsid w:val="00B45EC4"/>
    <w:pPr>
      <w:spacing w:before="60" w:after="60" w:line="360" w:lineRule="auto"/>
      <w:outlineLvl w:val="5"/>
    </w:pPr>
    <w:rPr>
      <w:bCs/>
      <w:i/>
      <w:szCs w:val="22"/>
    </w:rPr>
  </w:style>
  <w:style w:type="paragraph" w:styleId="Nadpis7">
    <w:name w:val="heading 7"/>
    <w:basedOn w:val="Normln"/>
    <w:next w:val="Normln"/>
    <w:link w:val="Nadpis7Char"/>
    <w:qFormat/>
    <w:rsid w:val="00B45EC4"/>
    <w:pPr>
      <w:spacing w:before="60" w:after="60" w:line="360" w:lineRule="auto"/>
      <w:outlineLvl w:val="6"/>
    </w:pPr>
    <w:rPr>
      <w:i/>
    </w:rPr>
  </w:style>
  <w:style w:type="paragraph" w:styleId="Nadpis8">
    <w:name w:val="heading 8"/>
    <w:basedOn w:val="Normln"/>
    <w:next w:val="Normln"/>
    <w:link w:val="Nadpis8Char"/>
    <w:qFormat/>
    <w:rsid w:val="00B45EC4"/>
    <w:pPr>
      <w:spacing w:before="60" w:after="60" w:line="360" w:lineRule="auto"/>
      <w:outlineLvl w:val="7"/>
    </w:pPr>
    <w:rPr>
      <w:i/>
      <w:iCs/>
    </w:rPr>
  </w:style>
  <w:style w:type="paragraph" w:styleId="Nadpis9">
    <w:name w:val="heading 9"/>
    <w:basedOn w:val="Normln"/>
    <w:next w:val="Normln"/>
    <w:link w:val="Nadpis9Char"/>
    <w:qFormat/>
    <w:rsid w:val="00B45EC4"/>
    <w:pPr>
      <w:spacing w:before="60" w:after="60" w:line="360" w:lineRule="auto"/>
      <w:outlineLvl w:val="8"/>
    </w:pPr>
    <w:rPr>
      <w:rFonts w:cs="Arial"/>
      <w: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A6C81"/>
    <w:rPr>
      <w:rFonts w:ascii="Arial" w:hAnsi="Arial" w:cs="Arial"/>
      <w:b/>
      <w:bCs/>
      <w:caps/>
      <w:kern w:val="32"/>
      <w:sz w:val="24"/>
      <w:szCs w:val="32"/>
    </w:rPr>
  </w:style>
  <w:style w:type="character" w:customStyle="1" w:styleId="Nadpis2Char">
    <w:name w:val="Nadpis 2 Char"/>
    <w:basedOn w:val="Standardnpsmoodstavce"/>
    <w:link w:val="Nadpis2"/>
    <w:locked/>
    <w:rsid w:val="000631E8"/>
    <w:rPr>
      <w:rFonts w:ascii="Arial" w:hAnsi="Arial" w:cs="Arial"/>
      <w:b/>
      <w:bCs/>
      <w:iCs/>
      <w:caps/>
      <w:kern w:val="32"/>
      <w:sz w:val="22"/>
      <w:szCs w:val="28"/>
    </w:rPr>
  </w:style>
  <w:style w:type="character" w:customStyle="1" w:styleId="Nadpis3Char">
    <w:name w:val="Nadpis 3 Char"/>
    <w:basedOn w:val="Standardnpsmoodstavce"/>
    <w:link w:val="Nadpis3"/>
    <w:locked/>
    <w:rsid w:val="0051195C"/>
    <w:rPr>
      <w:rFonts w:ascii="Arial" w:hAnsi="Arial" w:cs="Arial"/>
      <w:b/>
      <w:bCs/>
      <w:iCs/>
      <w:kern w:val="32"/>
      <w:szCs w:val="22"/>
    </w:rPr>
  </w:style>
  <w:style w:type="character" w:customStyle="1" w:styleId="Nadpis4Char">
    <w:name w:val="Nadpis 4 Char"/>
    <w:basedOn w:val="Standardnpsmoodstavce"/>
    <w:link w:val="Nadpis4"/>
    <w:locked/>
    <w:rsid w:val="0058487C"/>
    <w:rPr>
      <w:rFonts w:ascii="Arial" w:hAnsi="Arial" w:cs="Arial"/>
      <w:b/>
      <w:bCs/>
      <w:iCs/>
      <w:kern w:val="32"/>
      <w:szCs w:val="22"/>
    </w:rPr>
  </w:style>
  <w:style w:type="character" w:customStyle="1" w:styleId="Nadpis5Char">
    <w:name w:val="Nadpis 5 Char"/>
    <w:basedOn w:val="Standardnpsmoodstavce"/>
    <w:link w:val="Nadpis5"/>
    <w:locked/>
    <w:rsid w:val="0051195C"/>
    <w:rPr>
      <w:rFonts w:ascii="Arial" w:hAnsi="Arial" w:cs="Arial"/>
      <w:b/>
      <w:bCs/>
      <w:i/>
      <w:iCs/>
      <w:kern w:val="32"/>
      <w:szCs w:val="22"/>
    </w:rPr>
  </w:style>
  <w:style w:type="character" w:customStyle="1" w:styleId="Nadpis6Char">
    <w:name w:val="Nadpis 6 Char"/>
    <w:basedOn w:val="Standardnpsmoodstavce"/>
    <w:link w:val="Nadpis6"/>
    <w:locked/>
    <w:rsid w:val="00B45EC4"/>
    <w:rPr>
      <w:rFonts w:ascii="Arial" w:hAnsi="Arial" w:cs="Times New Roman"/>
      <w:bCs/>
      <w:i/>
      <w:sz w:val="22"/>
      <w:szCs w:val="22"/>
    </w:rPr>
  </w:style>
  <w:style w:type="character" w:customStyle="1" w:styleId="Nadpis7Char">
    <w:name w:val="Nadpis 7 Char"/>
    <w:basedOn w:val="Standardnpsmoodstavce"/>
    <w:link w:val="Nadpis7"/>
    <w:locked/>
    <w:rsid w:val="00B45EC4"/>
    <w:rPr>
      <w:rFonts w:ascii="Arial" w:hAnsi="Arial" w:cs="Times New Roman"/>
      <w:i/>
      <w:sz w:val="24"/>
      <w:szCs w:val="24"/>
    </w:rPr>
  </w:style>
  <w:style w:type="character" w:customStyle="1" w:styleId="Nadpis8Char">
    <w:name w:val="Nadpis 8 Char"/>
    <w:basedOn w:val="Standardnpsmoodstavce"/>
    <w:link w:val="Nadpis8"/>
    <w:locked/>
    <w:rsid w:val="00B45EC4"/>
    <w:rPr>
      <w:rFonts w:ascii="Arial" w:hAnsi="Arial" w:cs="Times New Roman"/>
      <w:i/>
      <w:iCs/>
      <w:sz w:val="24"/>
      <w:szCs w:val="24"/>
    </w:rPr>
  </w:style>
  <w:style w:type="character" w:customStyle="1" w:styleId="Nadpis9Char">
    <w:name w:val="Nadpis 9 Char"/>
    <w:basedOn w:val="Standardnpsmoodstavce"/>
    <w:link w:val="Nadpis9"/>
    <w:locked/>
    <w:rsid w:val="00B45EC4"/>
    <w:rPr>
      <w:rFonts w:ascii="Arial" w:hAnsi="Arial" w:cs="Arial"/>
      <w:i/>
      <w:sz w:val="22"/>
      <w:szCs w:val="22"/>
    </w:rPr>
  </w:style>
  <w:style w:type="paragraph" w:customStyle="1" w:styleId="ANormln">
    <w:name w:val="A_Normální"/>
    <w:basedOn w:val="Normln"/>
    <w:link w:val="ANormlnChar"/>
    <w:uiPriority w:val="99"/>
    <w:rsid w:val="005B5C4C"/>
    <w:pPr>
      <w:spacing w:before="120"/>
    </w:pPr>
  </w:style>
  <w:style w:type="character" w:customStyle="1" w:styleId="ANormlnChar">
    <w:name w:val="A_Normální Char"/>
    <w:basedOn w:val="Standardnpsmoodstavce"/>
    <w:link w:val="ANormln"/>
    <w:uiPriority w:val="99"/>
    <w:locked/>
    <w:rsid w:val="005B5C4C"/>
    <w:rPr>
      <w:rFonts w:ascii="Arial" w:hAnsi="Arial" w:cs="Times New Roman"/>
      <w:sz w:val="24"/>
      <w:szCs w:val="24"/>
    </w:rPr>
  </w:style>
  <w:style w:type="paragraph" w:styleId="Nzev">
    <w:name w:val="Title"/>
    <w:basedOn w:val="Normln"/>
    <w:link w:val="NzevChar"/>
    <w:uiPriority w:val="10"/>
    <w:qFormat/>
    <w:rsid w:val="008C0E4E"/>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10"/>
    <w:locked/>
    <w:rsid w:val="00C91951"/>
    <w:rPr>
      <w:rFonts w:ascii="Arial" w:hAnsi="Arial" w:cs="Arial"/>
      <w:b/>
      <w:bCs/>
      <w:kern w:val="28"/>
      <w:sz w:val="32"/>
      <w:szCs w:val="32"/>
    </w:rPr>
  </w:style>
  <w:style w:type="paragraph" w:styleId="Zhlav">
    <w:name w:val="header"/>
    <w:basedOn w:val="Normln"/>
    <w:link w:val="ZhlavChar"/>
    <w:uiPriority w:val="99"/>
    <w:rsid w:val="00D323E6"/>
    <w:pPr>
      <w:tabs>
        <w:tab w:val="center" w:pos="4536"/>
        <w:tab w:val="right" w:pos="9072"/>
      </w:tabs>
    </w:pPr>
  </w:style>
  <w:style w:type="character" w:customStyle="1" w:styleId="ZhlavChar">
    <w:name w:val="Záhlaví Char"/>
    <w:basedOn w:val="Standardnpsmoodstavce"/>
    <w:link w:val="Zhlav"/>
    <w:uiPriority w:val="99"/>
    <w:locked/>
    <w:rsid w:val="001546D9"/>
    <w:rPr>
      <w:rFonts w:ascii="Arial" w:hAnsi="Arial" w:cs="Times New Roman"/>
      <w:sz w:val="24"/>
      <w:szCs w:val="24"/>
    </w:rPr>
  </w:style>
  <w:style w:type="paragraph" w:styleId="Zpat">
    <w:name w:val="footer"/>
    <w:basedOn w:val="Normln"/>
    <w:link w:val="ZpatChar"/>
    <w:rsid w:val="00D323E6"/>
    <w:pPr>
      <w:tabs>
        <w:tab w:val="center" w:pos="4536"/>
        <w:tab w:val="right" w:pos="9072"/>
      </w:tabs>
    </w:pPr>
  </w:style>
  <w:style w:type="character" w:customStyle="1" w:styleId="ZpatChar">
    <w:name w:val="Zápatí Char"/>
    <w:basedOn w:val="Standardnpsmoodstavce"/>
    <w:link w:val="Zpat"/>
    <w:locked/>
    <w:rsid w:val="00293809"/>
    <w:rPr>
      <w:rFonts w:ascii="Arial" w:hAnsi="Arial" w:cs="Times New Roman"/>
      <w:sz w:val="24"/>
      <w:szCs w:val="24"/>
    </w:rPr>
  </w:style>
  <w:style w:type="character" w:styleId="Hypertextovodkaz">
    <w:name w:val="Hyperlink"/>
    <w:basedOn w:val="Standardnpsmoodstavce"/>
    <w:uiPriority w:val="99"/>
    <w:rsid w:val="00545A94"/>
    <w:rPr>
      <w:rFonts w:cs="Times New Roman"/>
      <w:color w:val="0000FF"/>
      <w:u w:val="single"/>
    </w:rPr>
  </w:style>
  <w:style w:type="paragraph" w:styleId="Seznamsodrkami">
    <w:name w:val="List Bullet"/>
    <w:basedOn w:val="Normln"/>
    <w:rsid w:val="00B8559C"/>
    <w:pPr>
      <w:spacing w:before="120"/>
    </w:pPr>
    <w:rPr>
      <w:szCs w:val="22"/>
    </w:rPr>
  </w:style>
  <w:style w:type="paragraph" w:styleId="Obsah1">
    <w:name w:val="toc 1"/>
    <w:basedOn w:val="Normln"/>
    <w:next w:val="Normln"/>
    <w:autoRedefine/>
    <w:uiPriority w:val="39"/>
    <w:rsid w:val="009A5678"/>
    <w:pPr>
      <w:tabs>
        <w:tab w:val="left" w:pos="480"/>
        <w:tab w:val="right" w:pos="9060"/>
      </w:tabs>
      <w:spacing w:before="120"/>
    </w:pPr>
    <w:rPr>
      <w:b/>
      <w:szCs w:val="22"/>
    </w:rPr>
  </w:style>
  <w:style w:type="paragraph" w:customStyle="1" w:styleId="AObsah">
    <w:name w:val="A_Obsah"/>
    <w:basedOn w:val="Normln"/>
    <w:rsid w:val="002A3E57"/>
    <w:pPr>
      <w:pageBreakBefore/>
    </w:pPr>
    <w:rPr>
      <w:rFonts w:cs="Arial"/>
      <w:b/>
      <w:sz w:val="28"/>
      <w:szCs w:val="28"/>
    </w:rPr>
  </w:style>
  <w:style w:type="paragraph" w:styleId="Obsah3">
    <w:name w:val="toc 3"/>
    <w:basedOn w:val="Normln"/>
    <w:next w:val="Normln"/>
    <w:uiPriority w:val="39"/>
    <w:rsid w:val="0091087B"/>
    <w:pPr>
      <w:tabs>
        <w:tab w:val="left" w:pos="1440"/>
        <w:tab w:val="right" w:pos="9060"/>
      </w:tabs>
      <w:ind w:left="480"/>
    </w:pPr>
    <w:rPr>
      <w:noProof/>
    </w:rPr>
  </w:style>
  <w:style w:type="paragraph" w:customStyle="1" w:styleId="StylANormln10bPrvndek0cmPed0b">
    <w:name w:val="Styl A_Normální + 10 b. První řádek:  0 cm Před:  0 b."/>
    <w:basedOn w:val="ANormln"/>
    <w:rsid w:val="005D3318"/>
    <w:pPr>
      <w:spacing w:before="20"/>
    </w:pPr>
    <w:rPr>
      <w:szCs w:val="20"/>
    </w:rPr>
  </w:style>
  <w:style w:type="paragraph" w:styleId="Obsah2">
    <w:name w:val="toc 2"/>
    <w:basedOn w:val="Normln"/>
    <w:next w:val="Normln"/>
    <w:autoRedefine/>
    <w:uiPriority w:val="39"/>
    <w:rsid w:val="008172AE"/>
    <w:pPr>
      <w:tabs>
        <w:tab w:val="left" w:pos="993"/>
        <w:tab w:val="right" w:pos="9060"/>
      </w:tabs>
      <w:ind w:left="240"/>
    </w:pPr>
    <w:rPr>
      <w:noProof/>
    </w:rPr>
  </w:style>
  <w:style w:type="paragraph" w:customStyle="1" w:styleId="AObsah1">
    <w:name w:val="A_Obsah 1"/>
    <w:basedOn w:val="Obsah1"/>
    <w:rsid w:val="001362B5"/>
    <w:rPr>
      <w:noProof/>
    </w:rPr>
  </w:style>
  <w:style w:type="paragraph" w:styleId="Rozloendokumentu">
    <w:name w:val="Document Map"/>
    <w:basedOn w:val="Normln"/>
    <w:link w:val="RozloendokumentuChar"/>
    <w:semiHidden/>
    <w:rsid w:val="00445564"/>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semiHidden/>
    <w:locked/>
    <w:rsid w:val="001546D9"/>
    <w:rPr>
      <w:rFonts w:ascii="Tahoma" w:hAnsi="Tahoma" w:cs="Tahoma"/>
      <w:shd w:val="clear" w:color="auto" w:fill="000080"/>
    </w:rPr>
  </w:style>
  <w:style w:type="paragraph" w:customStyle="1" w:styleId="AObsah2">
    <w:name w:val="A_Obsah 2"/>
    <w:basedOn w:val="Obsah1"/>
    <w:rsid w:val="001362B5"/>
    <w:rPr>
      <w:noProof/>
    </w:rPr>
  </w:style>
  <w:style w:type="paragraph" w:styleId="Textkomente">
    <w:name w:val="annotation text"/>
    <w:basedOn w:val="Normln"/>
    <w:link w:val="TextkomenteChar"/>
    <w:uiPriority w:val="99"/>
    <w:rsid w:val="00302C09"/>
    <w:rPr>
      <w:sz w:val="28"/>
      <w:szCs w:val="20"/>
    </w:rPr>
  </w:style>
  <w:style w:type="character" w:customStyle="1" w:styleId="TextkomenteChar">
    <w:name w:val="Text komentáře Char"/>
    <w:basedOn w:val="Standardnpsmoodstavce"/>
    <w:link w:val="Textkomente"/>
    <w:uiPriority w:val="99"/>
    <w:locked/>
    <w:rsid w:val="00302C09"/>
    <w:rPr>
      <w:rFonts w:ascii="Arial" w:hAnsi="Arial"/>
      <w:sz w:val="28"/>
    </w:rPr>
  </w:style>
  <w:style w:type="paragraph" w:styleId="Zkladntext2">
    <w:name w:val="Body Text 2"/>
    <w:basedOn w:val="Normln"/>
    <w:link w:val="Zkladntext2Char"/>
    <w:rsid w:val="00783CA4"/>
    <w:rPr>
      <w:b/>
      <w:sz w:val="28"/>
      <w:szCs w:val="20"/>
    </w:rPr>
  </w:style>
  <w:style w:type="character" w:customStyle="1" w:styleId="Zkladntext2Char">
    <w:name w:val="Základní text 2 Char"/>
    <w:basedOn w:val="Standardnpsmoodstavce"/>
    <w:link w:val="Zkladntext2"/>
    <w:locked/>
    <w:rsid w:val="001546D9"/>
    <w:rPr>
      <w:rFonts w:ascii="Arial" w:hAnsi="Arial" w:cs="Times New Roman"/>
      <w:b/>
      <w:sz w:val="28"/>
    </w:rPr>
  </w:style>
  <w:style w:type="paragraph" w:styleId="Textbubliny">
    <w:name w:val="Balloon Text"/>
    <w:basedOn w:val="Normln"/>
    <w:link w:val="TextbublinyChar"/>
    <w:semiHidden/>
    <w:rsid w:val="008B5DCF"/>
    <w:rPr>
      <w:rFonts w:ascii="Tahoma" w:hAnsi="Tahoma" w:cs="Tahoma"/>
      <w:sz w:val="16"/>
      <w:szCs w:val="16"/>
    </w:rPr>
  </w:style>
  <w:style w:type="character" w:customStyle="1" w:styleId="TextbublinyChar">
    <w:name w:val="Text bubliny Char"/>
    <w:basedOn w:val="Standardnpsmoodstavce"/>
    <w:link w:val="Textbubliny"/>
    <w:semiHidden/>
    <w:locked/>
    <w:rsid w:val="001546D9"/>
    <w:rPr>
      <w:rFonts w:ascii="Tahoma" w:hAnsi="Tahoma" w:cs="Tahoma"/>
      <w:sz w:val="16"/>
      <w:szCs w:val="16"/>
    </w:rPr>
  </w:style>
  <w:style w:type="character" w:styleId="Odkaznakoment">
    <w:name w:val="annotation reference"/>
    <w:basedOn w:val="Standardnpsmoodstavce"/>
    <w:uiPriority w:val="99"/>
    <w:semiHidden/>
    <w:rsid w:val="00001F79"/>
    <w:rPr>
      <w:rFonts w:cs="Times New Roman"/>
      <w:sz w:val="16"/>
      <w:szCs w:val="16"/>
    </w:rPr>
  </w:style>
  <w:style w:type="paragraph" w:styleId="Pedmtkomente">
    <w:name w:val="annotation subject"/>
    <w:basedOn w:val="Textkomente"/>
    <w:next w:val="Textkomente"/>
    <w:link w:val="PedmtkomenteChar"/>
    <w:semiHidden/>
    <w:rsid w:val="00001F79"/>
    <w:rPr>
      <w:b/>
      <w:bCs/>
      <w:sz w:val="20"/>
    </w:rPr>
  </w:style>
  <w:style w:type="character" w:customStyle="1" w:styleId="PedmtkomenteChar">
    <w:name w:val="Předmět komentáře Char"/>
    <w:basedOn w:val="TextkomenteChar"/>
    <w:link w:val="Pedmtkomente"/>
    <w:semiHidden/>
    <w:locked/>
    <w:rsid w:val="001546D9"/>
    <w:rPr>
      <w:rFonts w:ascii="Arial" w:hAnsi="Arial"/>
      <w:b/>
      <w:bCs/>
      <w:sz w:val="28"/>
    </w:rPr>
  </w:style>
  <w:style w:type="paragraph" w:styleId="slovanseznam">
    <w:name w:val="List Number"/>
    <w:basedOn w:val="Normln"/>
    <w:rsid w:val="00606F07"/>
    <w:pPr>
      <w:tabs>
        <w:tab w:val="num" w:pos="720"/>
      </w:tabs>
      <w:spacing w:before="120" w:after="120"/>
      <w:ind w:left="720" w:hanging="360"/>
    </w:pPr>
  </w:style>
  <w:style w:type="paragraph" w:styleId="slovanseznam2">
    <w:name w:val="List Number 2"/>
    <w:basedOn w:val="Normln"/>
    <w:rsid w:val="00BC1B07"/>
    <w:pPr>
      <w:tabs>
        <w:tab w:val="num" w:pos="643"/>
      </w:tabs>
      <w:ind w:left="643" w:hanging="360"/>
    </w:pPr>
  </w:style>
  <w:style w:type="paragraph" w:styleId="Titulek">
    <w:name w:val="caption"/>
    <w:basedOn w:val="Normln"/>
    <w:next w:val="Normln"/>
    <w:qFormat/>
    <w:rsid w:val="002B468F"/>
    <w:pPr>
      <w:spacing w:before="240" w:after="60"/>
      <w:jc w:val="center"/>
    </w:pPr>
    <w:rPr>
      <w:b/>
      <w:bCs/>
      <w:szCs w:val="20"/>
    </w:rPr>
  </w:style>
  <w:style w:type="paragraph" w:styleId="Seznamobrzk">
    <w:name w:val="table of figures"/>
    <w:basedOn w:val="Normln"/>
    <w:next w:val="Normln"/>
    <w:uiPriority w:val="99"/>
    <w:rsid w:val="00DD1D19"/>
  </w:style>
  <w:style w:type="character" w:customStyle="1" w:styleId="platne">
    <w:name w:val="platne"/>
    <w:basedOn w:val="Standardnpsmoodstavce"/>
    <w:rsid w:val="00B44082"/>
    <w:rPr>
      <w:rFonts w:cs="Times New Roman"/>
    </w:rPr>
  </w:style>
  <w:style w:type="character" w:styleId="Sledovanodkaz">
    <w:name w:val="FollowedHyperlink"/>
    <w:basedOn w:val="Standardnpsmoodstavce"/>
    <w:rsid w:val="0083388A"/>
    <w:rPr>
      <w:rFonts w:cs="Times New Roman"/>
      <w:color w:val="800080"/>
      <w:u w:val="single"/>
    </w:rPr>
  </w:style>
  <w:style w:type="paragraph" w:customStyle="1" w:styleId="ANadpis2">
    <w:name w:val="A_Nadpis 2"/>
    <w:basedOn w:val="Normln"/>
    <w:next w:val="Normln"/>
    <w:rsid w:val="00EA2730"/>
    <w:pPr>
      <w:tabs>
        <w:tab w:val="num" w:pos="792"/>
      </w:tabs>
      <w:ind w:left="792" w:hanging="432"/>
    </w:pPr>
    <w:rPr>
      <w:rFonts w:eastAsia="MS Mincho" w:cs="Arial"/>
      <w:b/>
      <w:bCs/>
      <w:kern w:val="32"/>
      <w:sz w:val="28"/>
      <w:szCs w:val="28"/>
      <w:lang w:eastAsia="ja-JP"/>
    </w:rPr>
  </w:style>
  <w:style w:type="paragraph" w:styleId="Odstavecseseznamem">
    <w:name w:val="List Paragraph"/>
    <w:aliases w:val="Nad,Odstavec cíl se seznamem,Odstavec se seznamem5,Odstavec_muj,Odstavec,Odstavec se seznamem a odrážkou,1 úroveň Odstavec se seznamem,Základní styl odstavce,Reference List,List Paragraph (Czech Tourism),odstavec 1"/>
    <w:basedOn w:val="ANormln"/>
    <w:link w:val="OdstavecseseznamemChar"/>
    <w:uiPriority w:val="34"/>
    <w:qFormat/>
    <w:rsid w:val="00641B65"/>
    <w:pPr>
      <w:numPr>
        <w:numId w:val="15"/>
      </w:numPr>
      <w:spacing w:before="0"/>
    </w:pPr>
    <w:rPr>
      <w:szCs w:val="20"/>
    </w:rPr>
  </w:style>
  <w:style w:type="paragraph" w:styleId="Seznamsodrkami2">
    <w:name w:val="List Bullet 2"/>
    <w:basedOn w:val="Normln"/>
    <w:rsid w:val="00934441"/>
    <w:pPr>
      <w:tabs>
        <w:tab w:val="num" w:pos="643"/>
      </w:tabs>
      <w:ind w:left="643" w:hanging="360"/>
      <w:contextualSpacing/>
    </w:pPr>
  </w:style>
  <w:style w:type="table" w:styleId="Mkatabulky">
    <w:name w:val="Table Grid"/>
    <w:basedOn w:val="Normlntabulka"/>
    <w:rsid w:val="006F7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4CharCharCharCharCharCharCharCharCharCharCharCharCharCharCharChar1CharChar2">
    <w:name w:val="Char4 Char Char Char Char Char Char Char Char Char Char Char Char Char Char Char Char1 Char Char2"/>
    <w:basedOn w:val="Normln"/>
    <w:rsid w:val="00736A81"/>
    <w:pPr>
      <w:spacing w:after="160" w:line="240" w:lineRule="exact"/>
    </w:pPr>
    <w:rPr>
      <w:rFonts w:ascii="Times New Roman Bold" w:hAnsi="Times New Roman Bold"/>
      <w:szCs w:val="26"/>
      <w:lang w:val="sk-SK" w:eastAsia="en-US"/>
    </w:rPr>
  </w:style>
  <w:style w:type="paragraph" w:styleId="Zkladntext">
    <w:name w:val="Body Text"/>
    <w:basedOn w:val="Normln"/>
    <w:link w:val="ZkladntextChar"/>
    <w:rsid w:val="00293809"/>
    <w:pPr>
      <w:spacing w:after="120"/>
    </w:pPr>
  </w:style>
  <w:style w:type="character" w:customStyle="1" w:styleId="ZkladntextChar">
    <w:name w:val="Základní text Char"/>
    <w:basedOn w:val="Standardnpsmoodstavce"/>
    <w:link w:val="Zkladntext"/>
    <w:locked/>
    <w:rsid w:val="00293809"/>
    <w:rPr>
      <w:rFonts w:ascii="Arial" w:hAnsi="Arial" w:cs="Times New Roman"/>
      <w:sz w:val="24"/>
      <w:szCs w:val="24"/>
    </w:rPr>
  </w:style>
  <w:style w:type="paragraph" w:customStyle="1" w:styleId="ACNormln">
    <w:name w:val="AC Normální"/>
    <w:basedOn w:val="Normln"/>
    <w:link w:val="ACNormlnChar"/>
    <w:rsid w:val="00F205FA"/>
    <w:pPr>
      <w:widowControl w:val="0"/>
      <w:spacing w:before="120"/>
    </w:pPr>
    <w:rPr>
      <w:rFonts w:ascii="Times New Roman" w:hAnsi="Times New Roman"/>
      <w:szCs w:val="20"/>
    </w:rPr>
  </w:style>
  <w:style w:type="character" w:customStyle="1" w:styleId="ACNormlnChar">
    <w:name w:val="AC Normální Char"/>
    <w:basedOn w:val="Standardnpsmoodstavce"/>
    <w:link w:val="ACNormln"/>
    <w:locked/>
    <w:rsid w:val="00F205FA"/>
    <w:rPr>
      <w:rFonts w:cs="Times New Roman"/>
      <w:sz w:val="22"/>
    </w:rPr>
  </w:style>
  <w:style w:type="paragraph" w:styleId="Obsah4">
    <w:name w:val="toc 4"/>
    <w:basedOn w:val="Normln"/>
    <w:next w:val="Normln"/>
    <w:autoRedefine/>
    <w:uiPriority w:val="39"/>
    <w:rsid w:val="000E64D3"/>
    <w:pPr>
      <w:spacing w:after="100" w:line="276" w:lineRule="auto"/>
      <w:ind w:left="660"/>
      <w:jc w:val="left"/>
    </w:pPr>
    <w:rPr>
      <w:rFonts w:ascii="Calibri" w:hAnsi="Calibri"/>
      <w:szCs w:val="22"/>
    </w:rPr>
  </w:style>
  <w:style w:type="paragraph" w:styleId="Obsah5">
    <w:name w:val="toc 5"/>
    <w:basedOn w:val="Normln"/>
    <w:next w:val="Normln"/>
    <w:autoRedefine/>
    <w:uiPriority w:val="39"/>
    <w:rsid w:val="000E64D3"/>
    <w:pPr>
      <w:spacing w:after="100" w:line="276" w:lineRule="auto"/>
      <w:ind w:left="880"/>
      <w:jc w:val="left"/>
    </w:pPr>
    <w:rPr>
      <w:rFonts w:ascii="Calibri" w:hAnsi="Calibri"/>
      <w:szCs w:val="22"/>
    </w:rPr>
  </w:style>
  <w:style w:type="paragraph" w:styleId="Obsah6">
    <w:name w:val="toc 6"/>
    <w:basedOn w:val="Normln"/>
    <w:next w:val="Normln"/>
    <w:autoRedefine/>
    <w:uiPriority w:val="39"/>
    <w:rsid w:val="000E64D3"/>
    <w:pPr>
      <w:spacing w:after="100" w:line="276" w:lineRule="auto"/>
      <w:ind w:left="1100"/>
      <w:jc w:val="left"/>
    </w:pPr>
    <w:rPr>
      <w:rFonts w:ascii="Calibri" w:hAnsi="Calibri"/>
      <w:szCs w:val="22"/>
    </w:rPr>
  </w:style>
  <w:style w:type="paragraph" w:styleId="Obsah7">
    <w:name w:val="toc 7"/>
    <w:basedOn w:val="Normln"/>
    <w:next w:val="Normln"/>
    <w:autoRedefine/>
    <w:uiPriority w:val="39"/>
    <w:rsid w:val="000E64D3"/>
    <w:pPr>
      <w:spacing w:after="100" w:line="276" w:lineRule="auto"/>
      <w:ind w:left="1320"/>
      <w:jc w:val="left"/>
    </w:pPr>
    <w:rPr>
      <w:rFonts w:ascii="Calibri" w:hAnsi="Calibri"/>
      <w:szCs w:val="22"/>
    </w:rPr>
  </w:style>
  <w:style w:type="paragraph" w:styleId="Obsah8">
    <w:name w:val="toc 8"/>
    <w:basedOn w:val="Normln"/>
    <w:next w:val="Normln"/>
    <w:autoRedefine/>
    <w:uiPriority w:val="39"/>
    <w:rsid w:val="000E64D3"/>
    <w:pPr>
      <w:spacing w:after="100" w:line="276" w:lineRule="auto"/>
      <w:ind w:left="1540"/>
      <w:jc w:val="left"/>
    </w:pPr>
    <w:rPr>
      <w:rFonts w:ascii="Calibri" w:hAnsi="Calibri"/>
      <w:szCs w:val="22"/>
    </w:rPr>
  </w:style>
  <w:style w:type="paragraph" w:styleId="Obsah9">
    <w:name w:val="toc 9"/>
    <w:basedOn w:val="Normln"/>
    <w:next w:val="Normln"/>
    <w:autoRedefine/>
    <w:uiPriority w:val="39"/>
    <w:rsid w:val="000E64D3"/>
    <w:pPr>
      <w:spacing w:after="100" w:line="276" w:lineRule="auto"/>
      <w:ind w:left="1760"/>
      <w:jc w:val="left"/>
    </w:pPr>
    <w:rPr>
      <w:rFonts w:ascii="Calibri" w:hAnsi="Calibri"/>
      <w:szCs w:val="22"/>
    </w:rPr>
  </w:style>
  <w:style w:type="paragraph" w:customStyle="1" w:styleId="Styl1">
    <w:name w:val="Styl1"/>
    <w:basedOn w:val="Normln"/>
    <w:link w:val="Styl1Char"/>
    <w:rsid w:val="00B45EC4"/>
    <w:pPr>
      <w:spacing w:line="360" w:lineRule="auto"/>
      <w:ind w:firstLine="357"/>
    </w:pPr>
    <w:rPr>
      <w:rFonts w:cs="Arial"/>
      <w:szCs w:val="22"/>
    </w:rPr>
  </w:style>
  <w:style w:type="character" w:customStyle="1" w:styleId="Styl1Char">
    <w:name w:val="Styl1 Char"/>
    <w:basedOn w:val="Standardnpsmoodstavce"/>
    <w:link w:val="Styl1"/>
    <w:locked/>
    <w:rsid w:val="00B45EC4"/>
    <w:rPr>
      <w:rFonts w:ascii="Arial" w:hAnsi="Arial" w:cs="Arial"/>
      <w:sz w:val="22"/>
      <w:szCs w:val="22"/>
    </w:rPr>
  </w:style>
  <w:style w:type="paragraph" w:customStyle="1" w:styleId="brpodstavec">
    <w:name w:val="brpodstavec"/>
    <w:basedOn w:val="Normln"/>
    <w:rsid w:val="00BB2695"/>
    <w:pPr>
      <w:spacing w:before="100" w:beforeAutospacing="1" w:after="100" w:afterAutospacing="1"/>
      <w:jc w:val="left"/>
    </w:pPr>
    <w:rPr>
      <w:rFonts w:ascii="Arial Unicode MS" w:hAnsi="Arial Unicode MS" w:cs="Arial Unicode MS"/>
      <w:sz w:val="24"/>
    </w:rPr>
  </w:style>
  <w:style w:type="paragraph" w:styleId="Normlnweb">
    <w:name w:val="Normal (Web)"/>
    <w:basedOn w:val="Normln"/>
    <w:link w:val="NormlnwebChar"/>
    <w:uiPriority w:val="99"/>
    <w:rsid w:val="00BB2695"/>
    <w:pPr>
      <w:spacing w:before="100" w:beforeAutospacing="1" w:after="100" w:afterAutospacing="1"/>
      <w:jc w:val="left"/>
    </w:pPr>
    <w:rPr>
      <w:rFonts w:ascii="Times New Roman" w:hAnsi="Times New Roman"/>
      <w:sz w:val="24"/>
    </w:rPr>
  </w:style>
  <w:style w:type="character" w:customStyle="1" w:styleId="NormlnwebChar">
    <w:name w:val="Normální (web) Char"/>
    <w:basedOn w:val="Standardnpsmoodstavce"/>
    <w:link w:val="Normlnweb"/>
    <w:locked/>
    <w:rsid w:val="00BB2695"/>
    <w:rPr>
      <w:rFonts w:cs="Times New Roman"/>
      <w:sz w:val="24"/>
      <w:szCs w:val="24"/>
    </w:rPr>
  </w:style>
  <w:style w:type="paragraph" w:customStyle="1" w:styleId="Default">
    <w:name w:val="Default"/>
    <w:rsid w:val="00BF3655"/>
    <w:pPr>
      <w:autoSpaceDE w:val="0"/>
      <w:autoSpaceDN w:val="0"/>
      <w:adjustRightInd w:val="0"/>
    </w:pPr>
    <w:rPr>
      <w:color w:val="000000"/>
      <w:sz w:val="24"/>
      <w:szCs w:val="24"/>
    </w:rPr>
  </w:style>
  <w:style w:type="table" w:styleId="Elegantntabulka">
    <w:name w:val="Table Elegant"/>
    <w:basedOn w:val="Normlntabulka"/>
    <w:rsid w:val="00DE2A2D"/>
    <w:pPr>
      <w:spacing w:before="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Styl2">
    <w:name w:val="Styl2"/>
    <w:basedOn w:val="Normln"/>
    <w:link w:val="Styl2Char"/>
    <w:qFormat/>
    <w:rsid w:val="00462EE0"/>
    <w:pPr>
      <w:widowControl w:val="0"/>
      <w:spacing w:before="120"/>
      <w:ind w:left="1080" w:hanging="360"/>
    </w:pPr>
    <w:rPr>
      <w:rFonts w:cs="Arial"/>
    </w:rPr>
  </w:style>
  <w:style w:type="character" w:customStyle="1" w:styleId="Styl2Char">
    <w:name w:val="Styl2 Char"/>
    <w:basedOn w:val="Standardnpsmoodstavce"/>
    <w:link w:val="Styl2"/>
    <w:locked/>
    <w:rsid w:val="00462EE0"/>
    <w:rPr>
      <w:rFonts w:ascii="Arial" w:hAnsi="Arial" w:cs="Arial"/>
      <w:sz w:val="24"/>
      <w:szCs w:val="24"/>
    </w:rPr>
  </w:style>
  <w:style w:type="paragraph" w:customStyle="1" w:styleId="Styl3">
    <w:name w:val="Styl3"/>
    <w:basedOn w:val="Normln"/>
    <w:link w:val="Styl3Char"/>
    <w:qFormat/>
    <w:rsid w:val="00462EE0"/>
    <w:pPr>
      <w:widowControl w:val="0"/>
      <w:spacing w:before="120" w:line="276" w:lineRule="auto"/>
      <w:ind w:left="720" w:hanging="360"/>
    </w:pPr>
    <w:rPr>
      <w:rFonts w:cs="Arial"/>
      <w:szCs w:val="20"/>
    </w:rPr>
  </w:style>
  <w:style w:type="character" w:customStyle="1" w:styleId="Styl3Char">
    <w:name w:val="Styl3 Char"/>
    <w:basedOn w:val="Standardnpsmoodstavce"/>
    <w:link w:val="Styl3"/>
    <w:locked/>
    <w:rsid w:val="00462EE0"/>
    <w:rPr>
      <w:rFonts w:ascii="Arial" w:hAnsi="Arial" w:cs="Arial"/>
      <w:sz w:val="22"/>
    </w:rPr>
  </w:style>
  <w:style w:type="paragraph" w:customStyle="1" w:styleId="Styl4">
    <w:name w:val="Styl4"/>
    <w:basedOn w:val="Normln"/>
    <w:link w:val="Styl4Char"/>
    <w:qFormat/>
    <w:rsid w:val="00462EE0"/>
    <w:pPr>
      <w:widowControl w:val="0"/>
      <w:spacing w:before="120" w:line="276" w:lineRule="auto"/>
    </w:pPr>
    <w:rPr>
      <w:rFonts w:cs="Arial"/>
      <w:b/>
      <w:u w:val="single"/>
    </w:rPr>
  </w:style>
  <w:style w:type="character" w:customStyle="1" w:styleId="Styl4Char">
    <w:name w:val="Styl4 Char"/>
    <w:basedOn w:val="Standardnpsmoodstavce"/>
    <w:link w:val="Styl4"/>
    <w:locked/>
    <w:rsid w:val="00462EE0"/>
    <w:rPr>
      <w:rFonts w:ascii="Arial" w:hAnsi="Arial" w:cs="Arial"/>
      <w:b/>
      <w:sz w:val="24"/>
      <w:szCs w:val="24"/>
      <w:u w:val="single"/>
    </w:rPr>
  </w:style>
  <w:style w:type="paragraph" w:customStyle="1" w:styleId="Styl5">
    <w:name w:val="Styl5"/>
    <w:basedOn w:val="Normln"/>
    <w:link w:val="Styl5Char"/>
    <w:qFormat/>
    <w:rsid w:val="00D25B93"/>
    <w:pPr>
      <w:spacing w:after="200" w:line="276" w:lineRule="auto"/>
      <w:ind w:firstLine="708"/>
    </w:pPr>
    <w:rPr>
      <w:rFonts w:cs="Arial"/>
      <w:szCs w:val="22"/>
      <w:lang w:eastAsia="en-US"/>
    </w:rPr>
  </w:style>
  <w:style w:type="character" w:customStyle="1" w:styleId="Styl5Char">
    <w:name w:val="Styl5 Char"/>
    <w:basedOn w:val="Standardnpsmoodstavce"/>
    <w:link w:val="Styl5"/>
    <w:locked/>
    <w:rsid w:val="00D25B93"/>
    <w:rPr>
      <w:rFonts w:ascii="Arial" w:hAnsi="Arial" w:cs="Arial"/>
      <w:sz w:val="22"/>
      <w:szCs w:val="22"/>
      <w:lang w:eastAsia="en-US"/>
    </w:rPr>
  </w:style>
  <w:style w:type="paragraph" w:styleId="Revize">
    <w:name w:val="Revision"/>
    <w:hidden/>
    <w:uiPriority w:val="99"/>
    <w:semiHidden/>
    <w:rsid w:val="009526FB"/>
    <w:rPr>
      <w:rFonts w:ascii="Arial" w:hAnsi="Arial"/>
      <w:sz w:val="22"/>
      <w:szCs w:val="24"/>
    </w:rPr>
  </w:style>
  <w:style w:type="character" w:styleId="CittHTML">
    <w:name w:val="HTML Cite"/>
    <w:basedOn w:val="Standardnpsmoodstavce"/>
    <w:uiPriority w:val="99"/>
    <w:rsid w:val="00F316AF"/>
    <w:rPr>
      <w:rFonts w:cs="Times New Roman"/>
      <w:i/>
      <w:iCs/>
    </w:rPr>
  </w:style>
  <w:style w:type="paragraph" w:customStyle="1" w:styleId="Odstavecseseznamem1">
    <w:name w:val="Odstavec se seznamem1"/>
    <w:basedOn w:val="ANormln"/>
    <w:uiPriority w:val="34"/>
    <w:qFormat/>
    <w:rsid w:val="00B53A3A"/>
    <w:pPr>
      <w:ind w:left="720" w:hanging="360"/>
    </w:pPr>
  </w:style>
  <w:style w:type="paragraph" w:styleId="Osloven">
    <w:name w:val="Salutation"/>
    <w:basedOn w:val="Normln"/>
    <w:next w:val="Normln"/>
    <w:link w:val="OslovenChar"/>
    <w:uiPriority w:val="99"/>
    <w:rsid w:val="009D22D6"/>
  </w:style>
  <w:style w:type="character" w:customStyle="1" w:styleId="OslovenChar">
    <w:name w:val="Oslovení Char"/>
    <w:basedOn w:val="Standardnpsmoodstavce"/>
    <w:link w:val="Osloven"/>
    <w:uiPriority w:val="99"/>
    <w:locked/>
    <w:rsid w:val="009D22D6"/>
    <w:rPr>
      <w:rFonts w:ascii="Arial" w:hAnsi="Arial" w:cs="Times New Roman"/>
      <w:sz w:val="24"/>
      <w:szCs w:val="24"/>
    </w:rPr>
  </w:style>
  <w:style w:type="paragraph" w:styleId="Podnadpis">
    <w:name w:val="Subtitle"/>
    <w:basedOn w:val="Normln"/>
    <w:next w:val="Normln"/>
    <w:link w:val="PodnadpisChar"/>
    <w:uiPriority w:val="99"/>
    <w:qFormat/>
    <w:rsid w:val="009D22D6"/>
    <w:pPr>
      <w:numPr>
        <w:ilvl w:val="1"/>
      </w:numPr>
    </w:pPr>
    <w:rPr>
      <w:rFonts w:ascii="Cambria" w:hAnsi="Cambria"/>
      <w:i/>
      <w:iCs/>
      <w:color w:val="4F81BD"/>
      <w:spacing w:val="15"/>
      <w:sz w:val="24"/>
    </w:rPr>
  </w:style>
  <w:style w:type="character" w:customStyle="1" w:styleId="PodnadpisChar">
    <w:name w:val="Podnadpis Char"/>
    <w:basedOn w:val="Standardnpsmoodstavce"/>
    <w:link w:val="Podnadpis"/>
    <w:uiPriority w:val="99"/>
    <w:locked/>
    <w:rsid w:val="009D22D6"/>
    <w:rPr>
      <w:rFonts w:ascii="Cambria" w:hAnsi="Cambria" w:cs="Times New Roman"/>
      <w:i/>
      <w:iCs/>
      <w:color w:val="4F81BD"/>
      <w:spacing w:val="15"/>
      <w:sz w:val="24"/>
      <w:szCs w:val="24"/>
    </w:rPr>
  </w:style>
  <w:style w:type="paragraph" w:styleId="Prosttext">
    <w:name w:val="Plain Text"/>
    <w:basedOn w:val="Normln"/>
    <w:link w:val="ProsttextChar"/>
    <w:rsid w:val="000F7714"/>
    <w:pPr>
      <w:jc w:val="left"/>
    </w:pPr>
    <w:rPr>
      <w:rFonts w:ascii="Courier New" w:hAnsi="Courier New" w:cs="Courier New"/>
      <w:szCs w:val="20"/>
    </w:rPr>
  </w:style>
  <w:style w:type="character" w:customStyle="1" w:styleId="ProsttextChar">
    <w:name w:val="Prostý text Char"/>
    <w:basedOn w:val="Standardnpsmoodstavce"/>
    <w:link w:val="Prosttext"/>
    <w:locked/>
    <w:rsid w:val="000F7714"/>
    <w:rPr>
      <w:rFonts w:ascii="Courier New" w:hAnsi="Courier New" w:cs="Courier New"/>
    </w:rPr>
  </w:style>
  <w:style w:type="paragraph" w:customStyle="1" w:styleId="Bntext">
    <w:name w:val="Běžný text"/>
    <w:basedOn w:val="Normln"/>
    <w:link w:val="BntextChar"/>
    <w:qFormat/>
    <w:rsid w:val="0058487C"/>
    <w:pPr>
      <w:spacing w:after="120" w:line="276" w:lineRule="auto"/>
    </w:pPr>
    <w:rPr>
      <w:rFonts w:ascii="Cambria" w:hAnsi="Cambria"/>
      <w:sz w:val="24"/>
      <w:szCs w:val="20"/>
      <w:lang w:eastAsia="en-US"/>
    </w:rPr>
  </w:style>
  <w:style w:type="character" w:customStyle="1" w:styleId="BntextChar">
    <w:name w:val="Běžný text Char"/>
    <w:link w:val="Bntext"/>
    <w:locked/>
    <w:rsid w:val="0058487C"/>
    <w:rPr>
      <w:rFonts w:ascii="Cambria" w:eastAsia="Times New Roman" w:hAnsi="Cambria"/>
      <w:sz w:val="24"/>
      <w:lang w:eastAsia="en-US"/>
    </w:rPr>
  </w:style>
  <w:style w:type="paragraph" w:customStyle="1" w:styleId="Odrky">
    <w:name w:val="Odrážky"/>
    <w:basedOn w:val="Bntext"/>
    <w:link w:val="OdrkyChar"/>
    <w:qFormat/>
    <w:rsid w:val="0058487C"/>
    <w:pPr>
      <w:numPr>
        <w:numId w:val="3"/>
      </w:numPr>
      <w:spacing w:after="0" w:line="360" w:lineRule="auto"/>
      <w:jc w:val="left"/>
    </w:pPr>
  </w:style>
  <w:style w:type="character" w:customStyle="1" w:styleId="OdrkyChar">
    <w:name w:val="Odrážky Char"/>
    <w:basedOn w:val="BntextChar"/>
    <w:link w:val="Odrky"/>
    <w:locked/>
    <w:rsid w:val="0058487C"/>
    <w:rPr>
      <w:rFonts w:ascii="Cambria" w:eastAsia="Times New Roman" w:hAnsi="Cambria"/>
      <w:sz w:val="24"/>
      <w:lang w:eastAsia="en-US"/>
    </w:rPr>
  </w:style>
  <w:style w:type="character" w:customStyle="1" w:styleId="OdstavecseseznamemChar">
    <w:name w:val="Odstavec se seznamem Char"/>
    <w:aliases w:val="Nad Char,Odstavec cíl se seznamem Char,Odstavec se seznamem5 Char,Odstavec_muj Char,Odstavec Char,Odstavec se seznamem a odrážkou Char,1 úroveň Odstavec se seznamem Char,Základní styl odstavce Char,Reference List Char"/>
    <w:link w:val="Odstavecseseznamem"/>
    <w:uiPriority w:val="34"/>
    <w:qFormat/>
    <w:locked/>
    <w:rsid w:val="00641B65"/>
    <w:rPr>
      <w:rFonts w:ascii="Arial" w:hAnsi="Arial"/>
    </w:r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rsid w:val="00582AC3"/>
    <w:rPr>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locked/>
    <w:rsid w:val="00582AC3"/>
    <w:rPr>
      <w:rFonts w:ascii="Arial" w:hAnsi="Arial" w:cs="Times New Roman"/>
    </w:rPr>
  </w:style>
  <w:style w:type="character" w:styleId="Znakapoznpodarou">
    <w:name w:val="footnote reference"/>
    <w:aliases w:val="PGI Fußnote Ziffer"/>
    <w:basedOn w:val="Standardnpsmoodstavce"/>
    <w:uiPriority w:val="99"/>
    <w:rsid w:val="00582AC3"/>
    <w:rPr>
      <w:rFonts w:cs="Times New Roman"/>
      <w:vertAlign w:val="superscript"/>
    </w:rPr>
  </w:style>
  <w:style w:type="character" w:customStyle="1" w:styleId="st">
    <w:name w:val="st"/>
    <w:basedOn w:val="Standardnpsmoodstavce"/>
    <w:rsid w:val="00F74992"/>
    <w:rPr>
      <w:rFonts w:cs="Times New Roman"/>
    </w:rPr>
  </w:style>
  <w:style w:type="paragraph" w:customStyle="1" w:styleId="Seznam-1">
    <w:name w:val="Seznam - 1"/>
    <w:basedOn w:val="Odstavecseseznamem1"/>
    <w:rsid w:val="00FD555A"/>
    <w:pPr>
      <w:spacing w:before="0" w:after="200" w:line="276" w:lineRule="auto"/>
      <w:ind w:left="0" w:firstLine="0"/>
    </w:pPr>
    <w:rPr>
      <w:rFonts w:cs="Arial"/>
      <w:sz w:val="22"/>
      <w:szCs w:val="22"/>
      <w:lang w:eastAsia="en-US"/>
    </w:rPr>
  </w:style>
  <w:style w:type="paragraph" w:customStyle="1" w:styleId="Seznam-2">
    <w:name w:val="Seznam - 2"/>
    <w:basedOn w:val="Odstavecseseznamem1"/>
    <w:rsid w:val="00FD555A"/>
    <w:pPr>
      <w:numPr>
        <w:ilvl w:val="1"/>
        <w:numId w:val="9"/>
      </w:numPr>
      <w:spacing w:before="0" w:after="200" w:line="276" w:lineRule="auto"/>
    </w:pPr>
    <w:rPr>
      <w:rFonts w:cs="Arial"/>
      <w:sz w:val="22"/>
      <w:szCs w:val="22"/>
      <w:lang w:eastAsia="en-US"/>
    </w:rPr>
  </w:style>
  <w:style w:type="character" w:customStyle="1" w:styleId="Seznam1Char">
    <w:name w:val="Seznam 1 Char"/>
    <w:basedOn w:val="Standardnpsmoodstavce"/>
    <w:locked/>
    <w:rsid w:val="00FD555A"/>
    <w:rPr>
      <w:rFonts w:ascii="Arial" w:hAnsi="Arial" w:cs="Arial"/>
      <w:sz w:val="22"/>
      <w:szCs w:val="22"/>
      <w:lang w:val="cs-CZ" w:eastAsia="en-US" w:bidi="ar-SA"/>
    </w:rPr>
  </w:style>
  <w:style w:type="table" w:customStyle="1" w:styleId="Mkatabulky1">
    <w:name w:val="Mřížka tabulky1"/>
    <w:rsid w:val="00FD555A"/>
    <w:pPr>
      <w:spacing w:before="200" w:after="200" w:line="276" w:lineRule="auto"/>
      <w:jc w:val="both"/>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5369B2"/>
    <w:rPr>
      <w:rFonts w:ascii="Calibri" w:hAnsi="Calibri"/>
      <w:sz w:val="22"/>
      <w:szCs w:val="22"/>
      <w:lang w:eastAsia="en-US"/>
    </w:rPr>
  </w:style>
  <w:style w:type="paragraph" w:styleId="Nadpisobsahu">
    <w:name w:val="TOC Heading"/>
    <w:basedOn w:val="Nadpis1"/>
    <w:next w:val="Normln"/>
    <w:uiPriority w:val="39"/>
    <w:qFormat/>
    <w:rsid w:val="005369B2"/>
    <w:pPr>
      <w:keepLines/>
      <w:numPr>
        <w:numId w:val="0"/>
      </w:numPr>
      <w:spacing w:before="480" w:after="0" w:line="360" w:lineRule="auto"/>
      <w:outlineLvl w:val="9"/>
    </w:pPr>
    <w:rPr>
      <w:rFonts w:ascii="Cambria" w:hAnsi="Cambria" w:cs="Times New Roman"/>
      <w:caps w:val="0"/>
      <w:color w:val="365F91"/>
      <w:kern w:val="0"/>
      <w:sz w:val="28"/>
      <w:szCs w:val="28"/>
      <w:lang w:eastAsia="en-US"/>
    </w:rPr>
  </w:style>
  <w:style w:type="paragraph" w:customStyle="1" w:styleId="font5">
    <w:name w:val="font5"/>
    <w:basedOn w:val="Normln"/>
    <w:rsid w:val="00FD555A"/>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ln"/>
    <w:rsid w:val="00FD555A"/>
    <w:pPr>
      <w:spacing w:before="100" w:beforeAutospacing="1" w:after="100" w:afterAutospacing="1"/>
      <w:jc w:val="left"/>
    </w:pPr>
    <w:rPr>
      <w:rFonts w:ascii="Tahoma" w:hAnsi="Tahoma" w:cs="Tahoma"/>
      <w:color w:val="000000"/>
      <w:sz w:val="18"/>
      <w:szCs w:val="18"/>
    </w:rPr>
  </w:style>
  <w:style w:type="paragraph" w:customStyle="1" w:styleId="font7">
    <w:name w:val="font7"/>
    <w:basedOn w:val="Normln"/>
    <w:rsid w:val="00FD555A"/>
    <w:pPr>
      <w:spacing w:before="100" w:beforeAutospacing="1" w:after="100" w:afterAutospacing="1"/>
      <w:jc w:val="left"/>
    </w:pPr>
    <w:rPr>
      <w:rFonts w:ascii="Times New Roman" w:hAnsi="Times New Roman"/>
      <w:color w:val="000000"/>
      <w:sz w:val="18"/>
      <w:szCs w:val="18"/>
    </w:rPr>
  </w:style>
  <w:style w:type="paragraph" w:customStyle="1" w:styleId="font8">
    <w:name w:val="font8"/>
    <w:basedOn w:val="Normln"/>
    <w:rsid w:val="00FD555A"/>
    <w:pPr>
      <w:spacing w:before="100" w:beforeAutospacing="1" w:after="100" w:afterAutospacing="1"/>
      <w:jc w:val="left"/>
    </w:pPr>
    <w:rPr>
      <w:rFonts w:ascii="Tahoma" w:hAnsi="Tahoma" w:cs="Tahoma"/>
      <w:i/>
      <w:iCs/>
      <w:color w:val="000000"/>
      <w:sz w:val="18"/>
      <w:szCs w:val="18"/>
    </w:rPr>
  </w:style>
  <w:style w:type="paragraph" w:customStyle="1" w:styleId="xl65">
    <w:name w:val="xl65"/>
    <w:basedOn w:val="Normln"/>
    <w:rsid w:val="00FD555A"/>
    <w:pPr>
      <w:spacing w:before="100" w:beforeAutospacing="1" w:after="100" w:afterAutospacing="1"/>
      <w:jc w:val="left"/>
      <w:textAlignment w:val="center"/>
    </w:pPr>
    <w:rPr>
      <w:rFonts w:ascii="Times New Roman" w:hAnsi="Times New Roman"/>
      <w:sz w:val="16"/>
      <w:szCs w:val="16"/>
    </w:rPr>
  </w:style>
  <w:style w:type="paragraph" w:customStyle="1" w:styleId="xl66">
    <w:name w:val="xl66"/>
    <w:basedOn w:val="Normln"/>
    <w:rsid w:val="00FD555A"/>
    <w:pPr>
      <w:spacing w:before="100" w:beforeAutospacing="1" w:after="100" w:afterAutospacing="1"/>
      <w:jc w:val="left"/>
      <w:textAlignment w:val="center"/>
    </w:pPr>
    <w:rPr>
      <w:rFonts w:ascii="Times New Roman" w:hAnsi="Times New Roman"/>
      <w:sz w:val="18"/>
      <w:szCs w:val="18"/>
    </w:rPr>
  </w:style>
  <w:style w:type="paragraph" w:customStyle="1" w:styleId="xl67">
    <w:name w:val="xl67"/>
    <w:basedOn w:val="Normln"/>
    <w:rsid w:val="00FD555A"/>
    <w:pPr>
      <w:spacing w:before="100" w:beforeAutospacing="1" w:after="100" w:afterAutospacing="1"/>
      <w:jc w:val="center"/>
      <w:textAlignment w:val="center"/>
    </w:pPr>
    <w:rPr>
      <w:rFonts w:ascii="Times New Roman" w:hAnsi="Times New Roman"/>
      <w:b/>
      <w:bCs/>
      <w:sz w:val="24"/>
    </w:rPr>
  </w:style>
  <w:style w:type="paragraph" w:customStyle="1" w:styleId="xl68">
    <w:name w:val="xl6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9">
    <w:name w:val="xl69"/>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color w:val="000000"/>
      <w:sz w:val="18"/>
      <w:szCs w:val="18"/>
    </w:rPr>
  </w:style>
  <w:style w:type="paragraph" w:customStyle="1" w:styleId="xl70">
    <w:name w:val="xl7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color w:val="000000"/>
      <w:sz w:val="18"/>
      <w:szCs w:val="18"/>
    </w:rPr>
  </w:style>
  <w:style w:type="paragraph" w:customStyle="1" w:styleId="xl71">
    <w:name w:val="xl7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 w:val="18"/>
      <w:szCs w:val="18"/>
    </w:rPr>
  </w:style>
  <w:style w:type="paragraph" w:customStyle="1" w:styleId="xl72">
    <w:name w:val="xl7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73">
    <w:name w:val="xl7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74">
    <w:name w:val="xl7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75">
    <w:name w:val="xl7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76">
    <w:name w:val="xl7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color w:val="000000"/>
      <w:sz w:val="18"/>
      <w:szCs w:val="18"/>
    </w:rPr>
  </w:style>
  <w:style w:type="paragraph" w:customStyle="1" w:styleId="xl77">
    <w:name w:val="xl77"/>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color w:val="000000"/>
      <w:sz w:val="18"/>
      <w:szCs w:val="18"/>
    </w:rPr>
  </w:style>
  <w:style w:type="paragraph" w:customStyle="1" w:styleId="xl78">
    <w:name w:val="xl7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79">
    <w:name w:val="xl79"/>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0">
    <w:name w:val="xl8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81">
    <w:name w:val="xl8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2">
    <w:name w:val="xl8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83">
    <w:name w:val="xl8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84">
    <w:name w:val="xl8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sz w:val="18"/>
      <w:szCs w:val="18"/>
    </w:rPr>
  </w:style>
  <w:style w:type="paragraph" w:customStyle="1" w:styleId="xl85">
    <w:name w:val="xl8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color w:val="000000"/>
      <w:sz w:val="18"/>
      <w:szCs w:val="18"/>
    </w:rPr>
  </w:style>
  <w:style w:type="paragraph" w:customStyle="1" w:styleId="xl86">
    <w:name w:val="xl8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87">
    <w:name w:val="xl87"/>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88">
    <w:name w:val="xl8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89">
    <w:name w:val="xl89"/>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0">
    <w:name w:val="xl9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91">
    <w:name w:val="xl9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92">
    <w:name w:val="xl9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paragraph" w:customStyle="1" w:styleId="xl93">
    <w:name w:val="xl9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94">
    <w:name w:val="xl9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5">
    <w:name w:val="xl9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96">
    <w:name w:val="xl9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97">
    <w:name w:val="xl97"/>
    <w:basedOn w:val="Normln"/>
    <w:rsid w:val="00FD555A"/>
    <w:pPr>
      <w:spacing w:before="100" w:beforeAutospacing="1" w:after="100" w:afterAutospacing="1"/>
      <w:jc w:val="center"/>
      <w:textAlignment w:val="center"/>
    </w:pPr>
    <w:rPr>
      <w:rFonts w:ascii="Times New Roman" w:hAnsi="Times New Roman"/>
      <w:sz w:val="24"/>
    </w:rPr>
  </w:style>
  <w:style w:type="paragraph" w:customStyle="1" w:styleId="xl98">
    <w:name w:val="xl98"/>
    <w:basedOn w:val="Normln"/>
    <w:rsid w:val="00FD555A"/>
    <w:pPr>
      <w:spacing w:before="100" w:beforeAutospacing="1" w:after="100" w:afterAutospacing="1"/>
      <w:jc w:val="left"/>
      <w:textAlignment w:val="top"/>
    </w:pPr>
    <w:rPr>
      <w:rFonts w:ascii="Times New Roman" w:hAnsi="Times New Roman"/>
      <w:sz w:val="24"/>
    </w:rPr>
  </w:style>
  <w:style w:type="paragraph" w:customStyle="1" w:styleId="xl99">
    <w:name w:val="xl99"/>
    <w:basedOn w:val="Normln"/>
    <w:rsid w:val="00FD555A"/>
    <w:pPr>
      <w:spacing w:before="100" w:beforeAutospacing="1" w:after="100" w:afterAutospacing="1"/>
      <w:jc w:val="left"/>
      <w:textAlignment w:val="center"/>
    </w:pPr>
    <w:rPr>
      <w:rFonts w:ascii="Times New Roman" w:hAnsi="Times New Roman"/>
      <w:sz w:val="24"/>
    </w:rPr>
  </w:style>
  <w:style w:type="paragraph" w:customStyle="1" w:styleId="xl100">
    <w:name w:val="xl10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sz w:val="18"/>
      <w:szCs w:val="18"/>
    </w:rPr>
  </w:style>
  <w:style w:type="paragraph" w:customStyle="1" w:styleId="xl101">
    <w:name w:val="xl10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8"/>
      <w:szCs w:val="18"/>
    </w:rPr>
  </w:style>
  <w:style w:type="paragraph" w:customStyle="1" w:styleId="xl102">
    <w:name w:val="xl10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 w:val="18"/>
      <w:szCs w:val="18"/>
    </w:rPr>
  </w:style>
  <w:style w:type="paragraph" w:customStyle="1" w:styleId="xl103">
    <w:name w:val="xl10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rPr>
  </w:style>
  <w:style w:type="paragraph" w:customStyle="1" w:styleId="xl104">
    <w:name w:val="xl10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rPr>
  </w:style>
  <w:style w:type="paragraph" w:customStyle="1" w:styleId="xl105">
    <w:name w:val="xl10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rPr>
  </w:style>
  <w:style w:type="paragraph" w:customStyle="1" w:styleId="xl106">
    <w:name w:val="xl10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107">
    <w:name w:val="xl107"/>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108">
    <w:name w:val="xl10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character" w:styleId="Siln">
    <w:name w:val="Strong"/>
    <w:basedOn w:val="Standardnpsmoodstavce"/>
    <w:uiPriority w:val="22"/>
    <w:qFormat/>
    <w:locked/>
    <w:rsid w:val="00FD555A"/>
    <w:rPr>
      <w:rFonts w:cs="Times New Roman"/>
      <w:b/>
      <w:bCs/>
    </w:rPr>
  </w:style>
  <w:style w:type="character" w:customStyle="1" w:styleId="CharAttribute13">
    <w:name w:val="CharAttribute13"/>
    <w:rsid w:val="00263B0E"/>
    <w:rPr>
      <w:rFonts w:ascii="Times New Roman" w:eastAsia="Times New Roman" w:hAnsi="Times New Roman" w:cs="Times New Roman" w:hint="default"/>
    </w:rPr>
  </w:style>
  <w:style w:type="paragraph" w:customStyle="1" w:styleId="Usnesen1">
    <w:name w:val="Usnesení 1"/>
    <w:next w:val="Normln"/>
    <w:rsid w:val="00263B0E"/>
    <w:pPr>
      <w:tabs>
        <w:tab w:val="num" w:pos="425"/>
      </w:tabs>
      <w:spacing w:before="120" w:after="120"/>
      <w:ind w:left="425" w:hanging="425"/>
    </w:pPr>
    <w:rPr>
      <w:b/>
      <w:spacing w:val="60"/>
      <w:sz w:val="24"/>
    </w:rPr>
  </w:style>
  <w:style w:type="paragraph" w:customStyle="1" w:styleId="Titulnstranazhotovitel">
    <w:name w:val="Titulní strana zhotovitel"/>
    <w:basedOn w:val="Normln"/>
    <w:next w:val="Normln"/>
    <w:qFormat/>
    <w:rsid w:val="00263B0E"/>
    <w:pPr>
      <w:numPr>
        <w:numId w:val="14"/>
      </w:numPr>
      <w:spacing w:before="120" w:after="120"/>
      <w:ind w:left="0" w:firstLine="0"/>
      <w:jc w:val="center"/>
    </w:pPr>
    <w:rPr>
      <w:rFonts w:ascii="Arial Black" w:eastAsia="Calibri" w:hAnsi="Arial Black"/>
      <w:sz w:val="28"/>
      <w:szCs w:val="28"/>
      <w:lang w:eastAsia="en-US"/>
    </w:rPr>
  </w:style>
  <w:style w:type="character" w:customStyle="1" w:styleId="normaltextrun">
    <w:name w:val="normaltextrun"/>
    <w:basedOn w:val="Standardnpsmoodstavce"/>
    <w:rsid w:val="00DC62BF"/>
  </w:style>
  <w:style w:type="character" w:customStyle="1" w:styleId="Nevyeenzmnka1">
    <w:name w:val="Nevyřešená zmínka1"/>
    <w:basedOn w:val="Standardnpsmoodstavce"/>
    <w:uiPriority w:val="99"/>
    <w:semiHidden/>
    <w:unhideWhenUsed/>
    <w:rsid w:val="00CB1507"/>
    <w:rPr>
      <w:color w:val="605E5C"/>
      <w:shd w:val="clear" w:color="auto" w:fill="E1DFDD"/>
    </w:rPr>
  </w:style>
  <w:style w:type="table" w:customStyle="1" w:styleId="Prosttabulka41">
    <w:name w:val="Prostá tabulka 41"/>
    <w:basedOn w:val="Normlntabulka"/>
    <w:uiPriority w:val="44"/>
    <w:rsid w:val="00673A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vyeenzmnka2">
    <w:name w:val="Nevyřešená zmínka2"/>
    <w:basedOn w:val="Standardnpsmoodstavce"/>
    <w:uiPriority w:val="99"/>
    <w:semiHidden/>
    <w:unhideWhenUsed/>
    <w:rsid w:val="00017D14"/>
    <w:rPr>
      <w:color w:val="605E5C"/>
      <w:shd w:val="clear" w:color="auto" w:fill="E1DFDD"/>
    </w:rPr>
  </w:style>
  <w:style w:type="character" w:customStyle="1" w:styleId="Nevyeenzmnka3">
    <w:name w:val="Nevyřešená zmínka3"/>
    <w:basedOn w:val="Standardnpsmoodstavce"/>
    <w:uiPriority w:val="99"/>
    <w:semiHidden/>
    <w:unhideWhenUsed/>
    <w:rsid w:val="00743AD0"/>
    <w:rPr>
      <w:color w:val="605E5C"/>
      <w:shd w:val="clear" w:color="auto" w:fill="E1DFDD"/>
    </w:rPr>
  </w:style>
  <w:style w:type="character" w:customStyle="1" w:styleId="Nevyeenzmnka4">
    <w:name w:val="Nevyřešená zmínka4"/>
    <w:basedOn w:val="Standardnpsmoodstavce"/>
    <w:uiPriority w:val="99"/>
    <w:semiHidden/>
    <w:unhideWhenUsed/>
    <w:rsid w:val="00533995"/>
    <w:rPr>
      <w:color w:val="605E5C"/>
      <w:shd w:val="clear" w:color="auto" w:fill="E1DFDD"/>
    </w:rPr>
  </w:style>
  <w:style w:type="character" w:customStyle="1" w:styleId="s10">
    <w:name w:val="s10"/>
    <w:basedOn w:val="Standardnpsmoodstavce"/>
    <w:rsid w:val="00914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008">
      <w:bodyDiv w:val="1"/>
      <w:marLeft w:val="0"/>
      <w:marRight w:val="0"/>
      <w:marTop w:val="0"/>
      <w:marBottom w:val="0"/>
      <w:divBdr>
        <w:top w:val="none" w:sz="0" w:space="0" w:color="auto"/>
        <w:left w:val="none" w:sz="0" w:space="0" w:color="auto"/>
        <w:bottom w:val="none" w:sz="0" w:space="0" w:color="auto"/>
        <w:right w:val="none" w:sz="0" w:space="0" w:color="auto"/>
      </w:divBdr>
    </w:div>
    <w:div w:id="286661621">
      <w:bodyDiv w:val="1"/>
      <w:marLeft w:val="0"/>
      <w:marRight w:val="0"/>
      <w:marTop w:val="0"/>
      <w:marBottom w:val="0"/>
      <w:divBdr>
        <w:top w:val="none" w:sz="0" w:space="0" w:color="auto"/>
        <w:left w:val="none" w:sz="0" w:space="0" w:color="auto"/>
        <w:bottom w:val="none" w:sz="0" w:space="0" w:color="auto"/>
        <w:right w:val="none" w:sz="0" w:space="0" w:color="auto"/>
      </w:divBdr>
    </w:div>
    <w:div w:id="494613644">
      <w:bodyDiv w:val="1"/>
      <w:marLeft w:val="0"/>
      <w:marRight w:val="0"/>
      <w:marTop w:val="0"/>
      <w:marBottom w:val="0"/>
      <w:divBdr>
        <w:top w:val="none" w:sz="0" w:space="0" w:color="auto"/>
        <w:left w:val="none" w:sz="0" w:space="0" w:color="auto"/>
        <w:bottom w:val="none" w:sz="0" w:space="0" w:color="auto"/>
        <w:right w:val="none" w:sz="0" w:space="0" w:color="auto"/>
      </w:divBdr>
    </w:div>
    <w:div w:id="633825820">
      <w:bodyDiv w:val="1"/>
      <w:marLeft w:val="0"/>
      <w:marRight w:val="0"/>
      <w:marTop w:val="0"/>
      <w:marBottom w:val="0"/>
      <w:divBdr>
        <w:top w:val="none" w:sz="0" w:space="0" w:color="auto"/>
        <w:left w:val="none" w:sz="0" w:space="0" w:color="auto"/>
        <w:bottom w:val="none" w:sz="0" w:space="0" w:color="auto"/>
        <w:right w:val="none" w:sz="0" w:space="0" w:color="auto"/>
      </w:divBdr>
    </w:div>
    <w:div w:id="828447140">
      <w:bodyDiv w:val="1"/>
      <w:marLeft w:val="0"/>
      <w:marRight w:val="120"/>
      <w:marTop w:val="0"/>
      <w:marBottom w:val="0"/>
      <w:divBdr>
        <w:top w:val="none" w:sz="0" w:space="0" w:color="auto"/>
        <w:left w:val="none" w:sz="0" w:space="0" w:color="auto"/>
        <w:bottom w:val="none" w:sz="0" w:space="0" w:color="auto"/>
        <w:right w:val="none" w:sz="0" w:space="0" w:color="auto"/>
      </w:divBdr>
      <w:divsChild>
        <w:div w:id="1503202967">
          <w:marLeft w:val="0"/>
          <w:marRight w:val="0"/>
          <w:marTop w:val="0"/>
          <w:marBottom w:val="0"/>
          <w:divBdr>
            <w:top w:val="none" w:sz="0" w:space="0" w:color="auto"/>
            <w:left w:val="none" w:sz="0" w:space="0" w:color="auto"/>
            <w:bottom w:val="none" w:sz="0" w:space="0" w:color="auto"/>
            <w:right w:val="none" w:sz="0" w:space="0" w:color="auto"/>
          </w:divBdr>
          <w:divsChild>
            <w:div w:id="2072073284">
              <w:marLeft w:val="0"/>
              <w:marRight w:val="0"/>
              <w:marTop w:val="0"/>
              <w:marBottom w:val="0"/>
              <w:divBdr>
                <w:top w:val="none" w:sz="0" w:space="0" w:color="auto"/>
                <w:left w:val="none" w:sz="0" w:space="0" w:color="auto"/>
                <w:bottom w:val="none" w:sz="0" w:space="0" w:color="auto"/>
                <w:right w:val="none" w:sz="0" w:space="0" w:color="auto"/>
              </w:divBdr>
              <w:divsChild>
                <w:div w:id="245118939">
                  <w:marLeft w:val="0"/>
                  <w:marRight w:val="0"/>
                  <w:marTop w:val="0"/>
                  <w:marBottom w:val="0"/>
                  <w:divBdr>
                    <w:top w:val="none" w:sz="0" w:space="0" w:color="auto"/>
                    <w:left w:val="none" w:sz="0" w:space="0" w:color="auto"/>
                    <w:bottom w:val="none" w:sz="0" w:space="0" w:color="auto"/>
                    <w:right w:val="none" w:sz="0" w:space="0" w:color="auto"/>
                  </w:divBdr>
                </w:div>
                <w:div w:id="14571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3064">
      <w:marLeft w:val="0"/>
      <w:marRight w:val="0"/>
      <w:marTop w:val="0"/>
      <w:marBottom w:val="0"/>
      <w:divBdr>
        <w:top w:val="none" w:sz="0" w:space="0" w:color="auto"/>
        <w:left w:val="none" w:sz="0" w:space="0" w:color="auto"/>
        <w:bottom w:val="none" w:sz="0" w:space="0" w:color="auto"/>
        <w:right w:val="none" w:sz="0" w:space="0" w:color="auto"/>
      </w:divBdr>
    </w:div>
    <w:div w:id="891503065">
      <w:marLeft w:val="0"/>
      <w:marRight w:val="0"/>
      <w:marTop w:val="0"/>
      <w:marBottom w:val="0"/>
      <w:divBdr>
        <w:top w:val="none" w:sz="0" w:space="0" w:color="auto"/>
        <w:left w:val="none" w:sz="0" w:space="0" w:color="auto"/>
        <w:bottom w:val="none" w:sz="0" w:space="0" w:color="auto"/>
        <w:right w:val="none" w:sz="0" w:space="0" w:color="auto"/>
      </w:divBdr>
    </w:div>
    <w:div w:id="891503066">
      <w:marLeft w:val="0"/>
      <w:marRight w:val="0"/>
      <w:marTop w:val="0"/>
      <w:marBottom w:val="0"/>
      <w:divBdr>
        <w:top w:val="none" w:sz="0" w:space="0" w:color="auto"/>
        <w:left w:val="none" w:sz="0" w:space="0" w:color="auto"/>
        <w:bottom w:val="none" w:sz="0" w:space="0" w:color="auto"/>
        <w:right w:val="none" w:sz="0" w:space="0" w:color="auto"/>
      </w:divBdr>
    </w:div>
    <w:div w:id="891503067">
      <w:marLeft w:val="0"/>
      <w:marRight w:val="0"/>
      <w:marTop w:val="0"/>
      <w:marBottom w:val="0"/>
      <w:divBdr>
        <w:top w:val="none" w:sz="0" w:space="0" w:color="auto"/>
        <w:left w:val="none" w:sz="0" w:space="0" w:color="auto"/>
        <w:bottom w:val="none" w:sz="0" w:space="0" w:color="auto"/>
        <w:right w:val="none" w:sz="0" w:space="0" w:color="auto"/>
      </w:divBdr>
    </w:div>
    <w:div w:id="891503068">
      <w:marLeft w:val="0"/>
      <w:marRight w:val="0"/>
      <w:marTop w:val="0"/>
      <w:marBottom w:val="0"/>
      <w:divBdr>
        <w:top w:val="none" w:sz="0" w:space="0" w:color="auto"/>
        <w:left w:val="none" w:sz="0" w:space="0" w:color="auto"/>
        <w:bottom w:val="none" w:sz="0" w:space="0" w:color="auto"/>
        <w:right w:val="none" w:sz="0" w:space="0" w:color="auto"/>
      </w:divBdr>
    </w:div>
    <w:div w:id="891503069">
      <w:marLeft w:val="0"/>
      <w:marRight w:val="0"/>
      <w:marTop w:val="0"/>
      <w:marBottom w:val="0"/>
      <w:divBdr>
        <w:top w:val="none" w:sz="0" w:space="0" w:color="auto"/>
        <w:left w:val="none" w:sz="0" w:space="0" w:color="auto"/>
        <w:bottom w:val="none" w:sz="0" w:space="0" w:color="auto"/>
        <w:right w:val="none" w:sz="0" w:space="0" w:color="auto"/>
      </w:divBdr>
    </w:div>
    <w:div w:id="891503070">
      <w:marLeft w:val="0"/>
      <w:marRight w:val="0"/>
      <w:marTop w:val="0"/>
      <w:marBottom w:val="0"/>
      <w:divBdr>
        <w:top w:val="none" w:sz="0" w:space="0" w:color="auto"/>
        <w:left w:val="none" w:sz="0" w:space="0" w:color="auto"/>
        <w:bottom w:val="none" w:sz="0" w:space="0" w:color="auto"/>
        <w:right w:val="none" w:sz="0" w:space="0" w:color="auto"/>
      </w:divBdr>
    </w:div>
    <w:div w:id="891503071">
      <w:marLeft w:val="0"/>
      <w:marRight w:val="0"/>
      <w:marTop w:val="0"/>
      <w:marBottom w:val="0"/>
      <w:divBdr>
        <w:top w:val="none" w:sz="0" w:space="0" w:color="auto"/>
        <w:left w:val="none" w:sz="0" w:space="0" w:color="auto"/>
        <w:bottom w:val="none" w:sz="0" w:space="0" w:color="auto"/>
        <w:right w:val="none" w:sz="0" w:space="0" w:color="auto"/>
      </w:divBdr>
    </w:div>
    <w:div w:id="891503072">
      <w:marLeft w:val="0"/>
      <w:marRight w:val="0"/>
      <w:marTop w:val="0"/>
      <w:marBottom w:val="0"/>
      <w:divBdr>
        <w:top w:val="none" w:sz="0" w:space="0" w:color="auto"/>
        <w:left w:val="none" w:sz="0" w:space="0" w:color="auto"/>
        <w:bottom w:val="none" w:sz="0" w:space="0" w:color="auto"/>
        <w:right w:val="none" w:sz="0" w:space="0" w:color="auto"/>
      </w:divBdr>
    </w:div>
    <w:div w:id="891503073">
      <w:marLeft w:val="0"/>
      <w:marRight w:val="0"/>
      <w:marTop w:val="0"/>
      <w:marBottom w:val="0"/>
      <w:divBdr>
        <w:top w:val="none" w:sz="0" w:space="0" w:color="auto"/>
        <w:left w:val="none" w:sz="0" w:space="0" w:color="auto"/>
        <w:bottom w:val="none" w:sz="0" w:space="0" w:color="auto"/>
        <w:right w:val="none" w:sz="0" w:space="0" w:color="auto"/>
      </w:divBdr>
    </w:div>
    <w:div w:id="891503074">
      <w:marLeft w:val="0"/>
      <w:marRight w:val="0"/>
      <w:marTop w:val="0"/>
      <w:marBottom w:val="0"/>
      <w:divBdr>
        <w:top w:val="none" w:sz="0" w:space="0" w:color="auto"/>
        <w:left w:val="none" w:sz="0" w:space="0" w:color="auto"/>
        <w:bottom w:val="none" w:sz="0" w:space="0" w:color="auto"/>
        <w:right w:val="none" w:sz="0" w:space="0" w:color="auto"/>
      </w:divBdr>
    </w:div>
    <w:div w:id="891503075">
      <w:marLeft w:val="0"/>
      <w:marRight w:val="0"/>
      <w:marTop w:val="0"/>
      <w:marBottom w:val="0"/>
      <w:divBdr>
        <w:top w:val="none" w:sz="0" w:space="0" w:color="auto"/>
        <w:left w:val="none" w:sz="0" w:space="0" w:color="auto"/>
        <w:bottom w:val="none" w:sz="0" w:space="0" w:color="auto"/>
        <w:right w:val="none" w:sz="0" w:space="0" w:color="auto"/>
      </w:divBdr>
    </w:div>
    <w:div w:id="891503076">
      <w:marLeft w:val="0"/>
      <w:marRight w:val="0"/>
      <w:marTop w:val="0"/>
      <w:marBottom w:val="0"/>
      <w:divBdr>
        <w:top w:val="none" w:sz="0" w:space="0" w:color="auto"/>
        <w:left w:val="none" w:sz="0" w:space="0" w:color="auto"/>
        <w:bottom w:val="none" w:sz="0" w:space="0" w:color="auto"/>
        <w:right w:val="none" w:sz="0" w:space="0" w:color="auto"/>
      </w:divBdr>
    </w:div>
    <w:div w:id="891503077">
      <w:marLeft w:val="0"/>
      <w:marRight w:val="0"/>
      <w:marTop w:val="0"/>
      <w:marBottom w:val="0"/>
      <w:divBdr>
        <w:top w:val="none" w:sz="0" w:space="0" w:color="auto"/>
        <w:left w:val="none" w:sz="0" w:space="0" w:color="auto"/>
        <w:bottom w:val="none" w:sz="0" w:space="0" w:color="auto"/>
        <w:right w:val="none" w:sz="0" w:space="0" w:color="auto"/>
      </w:divBdr>
    </w:div>
    <w:div w:id="891503079">
      <w:marLeft w:val="0"/>
      <w:marRight w:val="0"/>
      <w:marTop w:val="0"/>
      <w:marBottom w:val="0"/>
      <w:divBdr>
        <w:top w:val="none" w:sz="0" w:space="0" w:color="auto"/>
        <w:left w:val="none" w:sz="0" w:space="0" w:color="auto"/>
        <w:bottom w:val="none" w:sz="0" w:space="0" w:color="auto"/>
        <w:right w:val="none" w:sz="0" w:space="0" w:color="auto"/>
      </w:divBdr>
    </w:div>
    <w:div w:id="891503080">
      <w:marLeft w:val="0"/>
      <w:marRight w:val="0"/>
      <w:marTop w:val="0"/>
      <w:marBottom w:val="0"/>
      <w:divBdr>
        <w:top w:val="none" w:sz="0" w:space="0" w:color="auto"/>
        <w:left w:val="none" w:sz="0" w:space="0" w:color="auto"/>
        <w:bottom w:val="none" w:sz="0" w:space="0" w:color="auto"/>
        <w:right w:val="none" w:sz="0" w:space="0" w:color="auto"/>
      </w:divBdr>
    </w:div>
    <w:div w:id="891503081">
      <w:marLeft w:val="0"/>
      <w:marRight w:val="0"/>
      <w:marTop w:val="0"/>
      <w:marBottom w:val="0"/>
      <w:divBdr>
        <w:top w:val="none" w:sz="0" w:space="0" w:color="auto"/>
        <w:left w:val="none" w:sz="0" w:space="0" w:color="auto"/>
        <w:bottom w:val="none" w:sz="0" w:space="0" w:color="auto"/>
        <w:right w:val="none" w:sz="0" w:space="0" w:color="auto"/>
      </w:divBdr>
    </w:div>
    <w:div w:id="891503082">
      <w:marLeft w:val="0"/>
      <w:marRight w:val="0"/>
      <w:marTop w:val="0"/>
      <w:marBottom w:val="0"/>
      <w:divBdr>
        <w:top w:val="none" w:sz="0" w:space="0" w:color="auto"/>
        <w:left w:val="none" w:sz="0" w:space="0" w:color="auto"/>
        <w:bottom w:val="none" w:sz="0" w:space="0" w:color="auto"/>
        <w:right w:val="none" w:sz="0" w:space="0" w:color="auto"/>
      </w:divBdr>
    </w:div>
    <w:div w:id="891503083">
      <w:marLeft w:val="0"/>
      <w:marRight w:val="0"/>
      <w:marTop w:val="0"/>
      <w:marBottom w:val="0"/>
      <w:divBdr>
        <w:top w:val="none" w:sz="0" w:space="0" w:color="auto"/>
        <w:left w:val="none" w:sz="0" w:space="0" w:color="auto"/>
        <w:bottom w:val="none" w:sz="0" w:space="0" w:color="auto"/>
        <w:right w:val="none" w:sz="0" w:space="0" w:color="auto"/>
      </w:divBdr>
    </w:div>
    <w:div w:id="891503084">
      <w:marLeft w:val="0"/>
      <w:marRight w:val="0"/>
      <w:marTop w:val="0"/>
      <w:marBottom w:val="0"/>
      <w:divBdr>
        <w:top w:val="none" w:sz="0" w:space="0" w:color="auto"/>
        <w:left w:val="none" w:sz="0" w:space="0" w:color="auto"/>
        <w:bottom w:val="none" w:sz="0" w:space="0" w:color="auto"/>
        <w:right w:val="none" w:sz="0" w:space="0" w:color="auto"/>
      </w:divBdr>
    </w:div>
    <w:div w:id="891503085">
      <w:marLeft w:val="0"/>
      <w:marRight w:val="0"/>
      <w:marTop w:val="0"/>
      <w:marBottom w:val="0"/>
      <w:divBdr>
        <w:top w:val="none" w:sz="0" w:space="0" w:color="auto"/>
        <w:left w:val="none" w:sz="0" w:space="0" w:color="auto"/>
        <w:bottom w:val="none" w:sz="0" w:space="0" w:color="auto"/>
        <w:right w:val="none" w:sz="0" w:space="0" w:color="auto"/>
      </w:divBdr>
    </w:div>
    <w:div w:id="891503086">
      <w:marLeft w:val="0"/>
      <w:marRight w:val="0"/>
      <w:marTop w:val="0"/>
      <w:marBottom w:val="0"/>
      <w:divBdr>
        <w:top w:val="none" w:sz="0" w:space="0" w:color="auto"/>
        <w:left w:val="none" w:sz="0" w:space="0" w:color="auto"/>
        <w:bottom w:val="none" w:sz="0" w:space="0" w:color="auto"/>
        <w:right w:val="none" w:sz="0" w:space="0" w:color="auto"/>
      </w:divBdr>
    </w:div>
    <w:div w:id="891503087">
      <w:marLeft w:val="0"/>
      <w:marRight w:val="0"/>
      <w:marTop w:val="0"/>
      <w:marBottom w:val="0"/>
      <w:divBdr>
        <w:top w:val="none" w:sz="0" w:space="0" w:color="auto"/>
        <w:left w:val="none" w:sz="0" w:space="0" w:color="auto"/>
        <w:bottom w:val="none" w:sz="0" w:space="0" w:color="auto"/>
        <w:right w:val="none" w:sz="0" w:space="0" w:color="auto"/>
      </w:divBdr>
    </w:div>
    <w:div w:id="891503088">
      <w:marLeft w:val="0"/>
      <w:marRight w:val="0"/>
      <w:marTop w:val="0"/>
      <w:marBottom w:val="0"/>
      <w:divBdr>
        <w:top w:val="none" w:sz="0" w:space="0" w:color="auto"/>
        <w:left w:val="none" w:sz="0" w:space="0" w:color="auto"/>
        <w:bottom w:val="none" w:sz="0" w:space="0" w:color="auto"/>
        <w:right w:val="none" w:sz="0" w:space="0" w:color="auto"/>
      </w:divBdr>
    </w:div>
    <w:div w:id="891503089">
      <w:marLeft w:val="0"/>
      <w:marRight w:val="0"/>
      <w:marTop w:val="0"/>
      <w:marBottom w:val="0"/>
      <w:divBdr>
        <w:top w:val="none" w:sz="0" w:space="0" w:color="auto"/>
        <w:left w:val="none" w:sz="0" w:space="0" w:color="auto"/>
        <w:bottom w:val="none" w:sz="0" w:space="0" w:color="auto"/>
        <w:right w:val="none" w:sz="0" w:space="0" w:color="auto"/>
      </w:divBdr>
    </w:div>
    <w:div w:id="891503090">
      <w:marLeft w:val="0"/>
      <w:marRight w:val="0"/>
      <w:marTop w:val="0"/>
      <w:marBottom w:val="0"/>
      <w:divBdr>
        <w:top w:val="none" w:sz="0" w:space="0" w:color="auto"/>
        <w:left w:val="none" w:sz="0" w:space="0" w:color="auto"/>
        <w:bottom w:val="none" w:sz="0" w:space="0" w:color="auto"/>
        <w:right w:val="none" w:sz="0" w:space="0" w:color="auto"/>
      </w:divBdr>
    </w:div>
    <w:div w:id="891503091">
      <w:marLeft w:val="0"/>
      <w:marRight w:val="0"/>
      <w:marTop w:val="0"/>
      <w:marBottom w:val="0"/>
      <w:divBdr>
        <w:top w:val="none" w:sz="0" w:space="0" w:color="auto"/>
        <w:left w:val="none" w:sz="0" w:space="0" w:color="auto"/>
        <w:bottom w:val="none" w:sz="0" w:space="0" w:color="auto"/>
        <w:right w:val="none" w:sz="0" w:space="0" w:color="auto"/>
      </w:divBdr>
    </w:div>
    <w:div w:id="891503092">
      <w:marLeft w:val="0"/>
      <w:marRight w:val="0"/>
      <w:marTop w:val="0"/>
      <w:marBottom w:val="0"/>
      <w:divBdr>
        <w:top w:val="none" w:sz="0" w:space="0" w:color="auto"/>
        <w:left w:val="none" w:sz="0" w:space="0" w:color="auto"/>
        <w:bottom w:val="none" w:sz="0" w:space="0" w:color="auto"/>
        <w:right w:val="none" w:sz="0" w:space="0" w:color="auto"/>
      </w:divBdr>
    </w:div>
    <w:div w:id="891503093">
      <w:marLeft w:val="0"/>
      <w:marRight w:val="0"/>
      <w:marTop w:val="0"/>
      <w:marBottom w:val="0"/>
      <w:divBdr>
        <w:top w:val="none" w:sz="0" w:space="0" w:color="auto"/>
        <w:left w:val="none" w:sz="0" w:space="0" w:color="auto"/>
        <w:bottom w:val="none" w:sz="0" w:space="0" w:color="auto"/>
        <w:right w:val="none" w:sz="0" w:space="0" w:color="auto"/>
      </w:divBdr>
    </w:div>
    <w:div w:id="891503094">
      <w:marLeft w:val="0"/>
      <w:marRight w:val="0"/>
      <w:marTop w:val="0"/>
      <w:marBottom w:val="0"/>
      <w:divBdr>
        <w:top w:val="none" w:sz="0" w:space="0" w:color="auto"/>
        <w:left w:val="none" w:sz="0" w:space="0" w:color="auto"/>
        <w:bottom w:val="none" w:sz="0" w:space="0" w:color="auto"/>
        <w:right w:val="none" w:sz="0" w:space="0" w:color="auto"/>
      </w:divBdr>
    </w:div>
    <w:div w:id="891503095">
      <w:marLeft w:val="0"/>
      <w:marRight w:val="0"/>
      <w:marTop w:val="0"/>
      <w:marBottom w:val="0"/>
      <w:divBdr>
        <w:top w:val="none" w:sz="0" w:space="0" w:color="auto"/>
        <w:left w:val="none" w:sz="0" w:space="0" w:color="auto"/>
        <w:bottom w:val="none" w:sz="0" w:space="0" w:color="auto"/>
        <w:right w:val="none" w:sz="0" w:space="0" w:color="auto"/>
      </w:divBdr>
    </w:div>
    <w:div w:id="891503096">
      <w:marLeft w:val="0"/>
      <w:marRight w:val="0"/>
      <w:marTop w:val="0"/>
      <w:marBottom w:val="0"/>
      <w:divBdr>
        <w:top w:val="none" w:sz="0" w:space="0" w:color="auto"/>
        <w:left w:val="none" w:sz="0" w:space="0" w:color="auto"/>
        <w:bottom w:val="none" w:sz="0" w:space="0" w:color="auto"/>
        <w:right w:val="none" w:sz="0" w:space="0" w:color="auto"/>
      </w:divBdr>
    </w:div>
    <w:div w:id="891503097">
      <w:marLeft w:val="0"/>
      <w:marRight w:val="0"/>
      <w:marTop w:val="0"/>
      <w:marBottom w:val="0"/>
      <w:divBdr>
        <w:top w:val="none" w:sz="0" w:space="0" w:color="auto"/>
        <w:left w:val="none" w:sz="0" w:space="0" w:color="auto"/>
        <w:bottom w:val="none" w:sz="0" w:space="0" w:color="auto"/>
        <w:right w:val="none" w:sz="0" w:space="0" w:color="auto"/>
      </w:divBdr>
    </w:div>
    <w:div w:id="891503098">
      <w:marLeft w:val="0"/>
      <w:marRight w:val="0"/>
      <w:marTop w:val="0"/>
      <w:marBottom w:val="0"/>
      <w:divBdr>
        <w:top w:val="none" w:sz="0" w:space="0" w:color="auto"/>
        <w:left w:val="none" w:sz="0" w:space="0" w:color="auto"/>
        <w:bottom w:val="none" w:sz="0" w:space="0" w:color="auto"/>
        <w:right w:val="none" w:sz="0" w:space="0" w:color="auto"/>
      </w:divBdr>
    </w:div>
    <w:div w:id="891503099">
      <w:marLeft w:val="0"/>
      <w:marRight w:val="0"/>
      <w:marTop w:val="0"/>
      <w:marBottom w:val="0"/>
      <w:divBdr>
        <w:top w:val="none" w:sz="0" w:space="0" w:color="auto"/>
        <w:left w:val="none" w:sz="0" w:space="0" w:color="auto"/>
        <w:bottom w:val="none" w:sz="0" w:space="0" w:color="auto"/>
        <w:right w:val="none" w:sz="0" w:space="0" w:color="auto"/>
      </w:divBdr>
    </w:div>
    <w:div w:id="891503100">
      <w:marLeft w:val="0"/>
      <w:marRight w:val="0"/>
      <w:marTop w:val="0"/>
      <w:marBottom w:val="0"/>
      <w:divBdr>
        <w:top w:val="none" w:sz="0" w:space="0" w:color="auto"/>
        <w:left w:val="none" w:sz="0" w:space="0" w:color="auto"/>
        <w:bottom w:val="none" w:sz="0" w:space="0" w:color="auto"/>
        <w:right w:val="none" w:sz="0" w:space="0" w:color="auto"/>
      </w:divBdr>
    </w:div>
    <w:div w:id="891503101">
      <w:marLeft w:val="0"/>
      <w:marRight w:val="0"/>
      <w:marTop w:val="0"/>
      <w:marBottom w:val="0"/>
      <w:divBdr>
        <w:top w:val="none" w:sz="0" w:space="0" w:color="auto"/>
        <w:left w:val="none" w:sz="0" w:space="0" w:color="auto"/>
        <w:bottom w:val="none" w:sz="0" w:space="0" w:color="auto"/>
        <w:right w:val="none" w:sz="0" w:space="0" w:color="auto"/>
      </w:divBdr>
    </w:div>
    <w:div w:id="891503102">
      <w:marLeft w:val="0"/>
      <w:marRight w:val="0"/>
      <w:marTop w:val="0"/>
      <w:marBottom w:val="0"/>
      <w:divBdr>
        <w:top w:val="none" w:sz="0" w:space="0" w:color="auto"/>
        <w:left w:val="none" w:sz="0" w:space="0" w:color="auto"/>
        <w:bottom w:val="none" w:sz="0" w:space="0" w:color="auto"/>
        <w:right w:val="none" w:sz="0" w:space="0" w:color="auto"/>
      </w:divBdr>
    </w:div>
    <w:div w:id="891503103">
      <w:marLeft w:val="0"/>
      <w:marRight w:val="0"/>
      <w:marTop w:val="0"/>
      <w:marBottom w:val="0"/>
      <w:divBdr>
        <w:top w:val="none" w:sz="0" w:space="0" w:color="auto"/>
        <w:left w:val="none" w:sz="0" w:space="0" w:color="auto"/>
        <w:bottom w:val="none" w:sz="0" w:space="0" w:color="auto"/>
        <w:right w:val="none" w:sz="0" w:space="0" w:color="auto"/>
      </w:divBdr>
    </w:div>
    <w:div w:id="891503104">
      <w:marLeft w:val="0"/>
      <w:marRight w:val="0"/>
      <w:marTop w:val="0"/>
      <w:marBottom w:val="0"/>
      <w:divBdr>
        <w:top w:val="none" w:sz="0" w:space="0" w:color="auto"/>
        <w:left w:val="none" w:sz="0" w:space="0" w:color="auto"/>
        <w:bottom w:val="none" w:sz="0" w:space="0" w:color="auto"/>
        <w:right w:val="none" w:sz="0" w:space="0" w:color="auto"/>
      </w:divBdr>
    </w:div>
    <w:div w:id="891503105">
      <w:marLeft w:val="0"/>
      <w:marRight w:val="0"/>
      <w:marTop w:val="0"/>
      <w:marBottom w:val="0"/>
      <w:divBdr>
        <w:top w:val="none" w:sz="0" w:space="0" w:color="auto"/>
        <w:left w:val="none" w:sz="0" w:space="0" w:color="auto"/>
        <w:bottom w:val="none" w:sz="0" w:space="0" w:color="auto"/>
        <w:right w:val="none" w:sz="0" w:space="0" w:color="auto"/>
      </w:divBdr>
    </w:div>
    <w:div w:id="891503106">
      <w:marLeft w:val="0"/>
      <w:marRight w:val="0"/>
      <w:marTop w:val="0"/>
      <w:marBottom w:val="0"/>
      <w:divBdr>
        <w:top w:val="none" w:sz="0" w:space="0" w:color="auto"/>
        <w:left w:val="none" w:sz="0" w:space="0" w:color="auto"/>
        <w:bottom w:val="none" w:sz="0" w:space="0" w:color="auto"/>
        <w:right w:val="none" w:sz="0" w:space="0" w:color="auto"/>
      </w:divBdr>
    </w:div>
    <w:div w:id="891503107">
      <w:marLeft w:val="0"/>
      <w:marRight w:val="0"/>
      <w:marTop w:val="0"/>
      <w:marBottom w:val="0"/>
      <w:divBdr>
        <w:top w:val="none" w:sz="0" w:space="0" w:color="auto"/>
        <w:left w:val="none" w:sz="0" w:space="0" w:color="auto"/>
        <w:bottom w:val="none" w:sz="0" w:space="0" w:color="auto"/>
        <w:right w:val="none" w:sz="0" w:space="0" w:color="auto"/>
      </w:divBdr>
      <w:divsChild>
        <w:div w:id="891503078">
          <w:marLeft w:val="0"/>
          <w:marRight w:val="0"/>
          <w:marTop w:val="0"/>
          <w:marBottom w:val="0"/>
          <w:divBdr>
            <w:top w:val="none" w:sz="0" w:space="0" w:color="auto"/>
            <w:left w:val="none" w:sz="0" w:space="0" w:color="auto"/>
            <w:bottom w:val="none" w:sz="0" w:space="0" w:color="auto"/>
            <w:right w:val="none" w:sz="0" w:space="0" w:color="auto"/>
          </w:divBdr>
        </w:div>
      </w:divsChild>
    </w:div>
    <w:div w:id="891503108">
      <w:marLeft w:val="0"/>
      <w:marRight w:val="0"/>
      <w:marTop w:val="0"/>
      <w:marBottom w:val="0"/>
      <w:divBdr>
        <w:top w:val="none" w:sz="0" w:space="0" w:color="auto"/>
        <w:left w:val="none" w:sz="0" w:space="0" w:color="auto"/>
        <w:bottom w:val="none" w:sz="0" w:space="0" w:color="auto"/>
        <w:right w:val="none" w:sz="0" w:space="0" w:color="auto"/>
      </w:divBdr>
    </w:div>
    <w:div w:id="891503109">
      <w:marLeft w:val="0"/>
      <w:marRight w:val="0"/>
      <w:marTop w:val="0"/>
      <w:marBottom w:val="0"/>
      <w:divBdr>
        <w:top w:val="none" w:sz="0" w:space="0" w:color="auto"/>
        <w:left w:val="none" w:sz="0" w:space="0" w:color="auto"/>
        <w:bottom w:val="none" w:sz="0" w:space="0" w:color="auto"/>
        <w:right w:val="none" w:sz="0" w:space="0" w:color="auto"/>
      </w:divBdr>
    </w:div>
    <w:div w:id="891503110">
      <w:marLeft w:val="0"/>
      <w:marRight w:val="0"/>
      <w:marTop w:val="0"/>
      <w:marBottom w:val="0"/>
      <w:divBdr>
        <w:top w:val="none" w:sz="0" w:space="0" w:color="auto"/>
        <w:left w:val="none" w:sz="0" w:space="0" w:color="auto"/>
        <w:bottom w:val="none" w:sz="0" w:space="0" w:color="auto"/>
        <w:right w:val="none" w:sz="0" w:space="0" w:color="auto"/>
      </w:divBdr>
    </w:div>
    <w:div w:id="891503111">
      <w:marLeft w:val="0"/>
      <w:marRight w:val="0"/>
      <w:marTop w:val="0"/>
      <w:marBottom w:val="0"/>
      <w:divBdr>
        <w:top w:val="none" w:sz="0" w:space="0" w:color="auto"/>
        <w:left w:val="none" w:sz="0" w:space="0" w:color="auto"/>
        <w:bottom w:val="none" w:sz="0" w:space="0" w:color="auto"/>
        <w:right w:val="none" w:sz="0" w:space="0" w:color="auto"/>
      </w:divBdr>
    </w:div>
    <w:div w:id="891503112">
      <w:marLeft w:val="0"/>
      <w:marRight w:val="0"/>
      <w:marTop w:val="0"/>
      <w:marBottom w:val="0"/>
      <w:divBdr>
        <w:top w:val="none" w:sz="0" w:space="0" w:color="auto"/>
        <w:left w:val="none" w:sz="0" w:space="0" w:color="auto"/>
        <w:bottom w:val="none" w:sz="0" w:space="0" w:color="auto"/>
        <w:right w:val="none" w:sz="0" w:space="0" w:color="auto"/>
      </w:divBdr>
    </w:div>
    <w:div w:id="891503113">
      <w:marLeft w:val="0"/>
      <w:marRight w:val="0"/>
      <w:marTop w:val="0"/>
      <w:marBottom w:val="0"/>
      <w:divBdr>
        <w:top w:val="none" w:sz="0" w:space="0" w:color="auto"/>
        <w:left w:val="none" w:sz="0" w:space="0" w:color="auto"/>
        <w:bottom w:val="none" w:sz="0" w:space="0" w:color="auto"/>
        <w:right w:val="none" w:sz="0" w:space="0" w:color="auto"/>
      </w:divBdr>
    </w:div>
    <w:div w:id="891503114">
      <w:marLeft w:val="0"/>
      <w:marRight w:val="0"/>
      <w:marTop w:val="0"/>
      <w:marBottom w:val="0"/>
      <w:divBdr>
        <w:top w:val="none" w:sz="0" w:space="0" w:color="auto"/>
        <w:left w:val="none" w:sz="0" w:space="0" w:color="auto"/>
        <w:bottom w:val="none" w:sz="0" w:space="0" w:color="auto"/>
        <w:right w:val="none" w:sz="0" w:space="0" w:color="auto"/>
      </w:divBdr>
    </w:div>
    <w:div w:id="891503115">
      <w:marLeft w:val="0"/>
      <w:marRight w:val="0"/>
      <w:marTop w:val="0"/>
      <w:marBottom w:val="0"/>
      <w:divBdr>
        <w:top w:val="none" w:sz="0" w:space="0" w:color="auto"/>
        <w:left w:val="none" w:sz="0" w:space="0" w:color="auto"/>
        <w:bottom w:val="none" w:sz="0" w:space="0" w:color="auto"/>
        <w:right w:val="none" w:sz="0" w:space="0" w:color="auto"/>
      </w:divBdr>
    </w:div>
    <w:div w:id="891503116">
      <w:marLeft w:val="0"/>
      <w:marRight w:val="0"/>
      <w:marTop w:val="0"/>
      <w:marBottom w:val="0"/>
      <w:divBdr>
        <w:top w:val="none" w:sz="0" w:space="0" w:color="auto"/>
        <w:left w:val="none" w:sz="0" w:space="0" w:color="auto"/>
        <w:bottom w:val="none" w:sz="0" w:space="0" w:color="auto"/>
        <w:right w:val="none" w:sz="0" w:space="0" w:color="auto"/>
      </w:divBdr>
    </w:div>
    <w:div w:id="891503117">
      <w:marLeft w:val="0"/>
      <w:marRight w:val="0"/>
      <w:marTop w:val="0"/>
      <w:marBottom w:val="0"/>
      <w:divBdr>
        <w:top w:val="none" w:sz="0" w:space="0" w:color="auto"/>
        <w:left w:val="none" w:sz="0" w:space="0" w:color="auto"/>
        <w:bottom w:val="none" w:sz="0" w:space="0" w:color="auto"/>
        <w:right w:val="none" w:sz="0" w:space="0" w:color="auto"/>
      </w:divBdr>
    </w:div>
    <w:div w:id="891503118">
      <w:marLeft w:val="0"/>
      <w:marRight w:val="0"/>
      <w:marTop w:val="0"/>
      <w:marBottom w:val="0"/>
      <w:divBdr>
        <w:top w:val="none" w:sz="0" w:space="0" w:color="auto"/>
        <w:left w:val="none" w:sz="0" w:space="0" w:color="auto"/>
        <w:bottom w:val="none" w:sz="0" w:space="0" w:color="auto"/>
        <w:right w:val="none" w:sz="0" w:space="0" w:color="auto"/>
      </w:divBdr>
    </w:div>
    <w:div w:id="891503119">
      <w:marLeft w:val="0"/>
      <w:marRight w:val="0"/>
      <w:marTop w:val="0"/>
      <w:marBottom w:val="0"/>
      <w:divBdr>
        <w:top w:val="none" w:sz="0" w:space="0" w:color="auto"/>
        <w:left w:val="none" w:sz="0" w:space="0" w:color="auto"/>
        <w:bottom w:val="none" w:sz="0" w:space="0" w:color="auto"/>
        <w:right w:val="none" w:sz="0" w:space="0" w:color="auto"/>
      </w:divBdr>
    </w:div>
    <w:div w:id="891503120">
      <w:marLeft w:val="0"/>
      <w:marRight w:val="0"/>
      <w:marTop w:val="0"/>
      <w:marBottom w:val="0"/>
      <w:divBdr>
        <w:top w:val="none" w:sz="0" w:space="0" w:color="auto"/>
        <w:left w:val="none" w:sz="0" w:space="0" w:color="auto"/>
        <w:bottom w:val="none" w:sz="0" w:space="0" w:color="auto"/>
        <w:right w:val="none" w:sz="0" w:space="0" w:color="auto"/>
      </w:divBdr>
    </w:div>
    <w:div w:id="891503121">
      <w:marLeft w:val="0"/>
      <w:marRight w:val="0"/>
      <w:marTop w:val="0"/>
      <w:marBottom w:val="0"/>
      <w:divBdr>
        <w:top w:val="none" w:sz="0" w:space="0" w:color="auto"/>
        <w:left w:val="none" w:sz="0" w:space="0" w:color="auto"/>
        <w:bottom w:val="none" w:sz="0" w:space="0" w:color="auto"/>
        <w:right w:val="none" w:sz="0" w:space="0" w:color="auto"/>
      </w:divBdr>
    </w:div>
    <w:div w:id="891503122">
      <w:marLeft w:val="0"/>
      <w:marRight w:val="0"/>
      <w:marTop w:val="0"/>
      <w:marBottom w:val="0"/>
      <w:divBdr>
        <w:top w:val="none" w:sz="0" w:space="0" w:color="auto"/>
        <w:left w:val="none" w:sz="0" w:space="0" w:color="auto"/>
        <w:bottom w:val="none" w:sz="0" w:space="0" w:color="auto"/>
        <w:right w:val="none" w:sz="0" w:space="0" w:color="auto"/>
      </w:divBdr>
    </w:div>
    <w:div w:id="891503123">
      <w:marLeft w:val="0"/>
      <w:marRight w:val="0"/>
      <w:marTop w:val="0"/>
      <w:marBottom w:val="0"/>
      <w:divBdr>
        <w:top w:val="none" w:sz="0" w:space="0" w:color="auto"/>
        <w:left w:val="none" w:sz="0" w:space="0" w:color="auto"/>
        <w:bottom w:val="none" w:sz="0" w:space="0" w:color="auto"/>
        <w:right w:val="none" w:sz="0" w:space="0" w:color="auto"/>
      </w:divBdr>
    </w:div>
    <w:div w:id="891503124">
      <w:marLeft w:val="0"/>
      <w:marRight w:val="0"/>
      <w:marTop w:val="0"/>
      <w:marBottom w:val="0"/>
      <w:divBdr>
        <w:top w:val="none" w:sz="0" w:space="0" w:color="auto"/>
        <w:left w:val="none" w:sz="0" w:space="0" w:color="auto"/>
        <w:bottom w:val="none" w:sz="0" w:space="0" w:color="auto"/>
        <w:right w:val="none" w:sz="0" w:space="0" w:color="auto"/>
      </w:divBdr>
    </w:div>
    <w:div w:id="891503125">
      <w:marLeft w:val="0"/>
      <w:marRight w:val="0"/>
      <w:marTop w:val="0"/>
      <w:marBottom w:val="0"/>
      <w:divBdr>
        <w:top w:val="none" w:sz="0" w:space="0" w:color="auto"/>
        <w:left w:val="none" w:sz="0" w:space="0" w:color="auto"/>
        <w:bottom w:val="none" w:sz="0" w:space="0" w:color="auto"/>
        <w:right w:val="none" w:sz="0" w:space="0" w:color="auto"/>
      </w:divBdr>
    </w:div>
    <w:div w:id="891503126">
      <w:marLeft w:val="0"/>
      <w:marRight w:val="0"/>
      <w:marTop w:val="0"/>
      <w:marBottom w:val="0"/>
      <w:divBdr>
        <w:top w:val="none" w:sz="0" w:space="0" w:color="auto"/>
        <w:left w:val="none" w:sz="0" w:space="0" w:color="auto"/>
        <w:bottom w:val="none" w:sz="0" w:space="0" w:color="auto"/>
        <w:right w:val="none" w:sz="0" w:space="0" w:color="auto"/>
      </w:divBdr>
    </w:div>
    <w:div w:id="891503127">
      <w:marLeft w:val="0"/>
      <w:marRight w:val="0"/>
      <w:marTop w:val="0"/>
      <w:marBottom w:val="0"/>
      <w:divBdr>
        <w:top w:val="none" w:sz="0" w:space="0" w:color="auto"/>
        <w:left w:val="none" w:sz="0" w:space="0" w:color="auto"/>
        <w:bottom w:val="none" w:sz="0" w:space="0" w:color="auto"/>
        <w:right w:val="none" w:sz="0" w:space="0" w:color="auto"/>
      </w:divBdr>
    </w:div>
    <w:div w:id="891503128">
      <w:marLeft w:val="0"/>
      <w:marRight w:val="0"/>
      <w:marTop w:val="0"/>
      <w:marBottom w:val="0"/>
      <w:divBdr>
        <w:top w:val="none" w:sz="0" w:space="0" w:color="auto"/>
        <w:left w:val="none" w:sz="0" w:space="0" w:color="auto"/>
        <w:bottom w:val="none" w:sz="0" w:space="0" w:color="auto"/>
        <w:right w:val="none" w:sz="0" w:space="0" w:color="auto"/>
      </w:divBdr>
    </w:div>
    <w:div w:id="891503129">
      <w:marLeft w:val="0"/>
      <w:marRight w:val="0"/>
      <w:marTop w:val="0"/>
      <w:marBottom w:val="0"/>
      <w:divBdr>
        <w:top w:val="none" w:sz="0" w:space="0" w:color="auto"/>
        <w:left w:val="none" w:sz="0" w:space="0" w:color="auto"/>
        <w:bottom w:val="none" w:sz="0" w:space="0" w:color="auto"/>
        <w:right w:val="none" w:sz="0" w:space="0" w:color="auto"/>
      </w:divBdr>
    </w:div>
    <w:div w:id="891503130">
      <w:marLeft w:val="0"/>
      <w:marRight w:val="0"/>
      <w:marTop w:val="0"/>
      <w:marBottom w:val="0"/>
      <w:divBdr>
        <w:top w:val="none" w:sz="0" w:space="0" w:color="auto"/>
        <w:left w:val="none" w:sz="0" w:space="0" w:color="auto"/>
        <w:bottom w:val="none" w:sz="0" w:space="0" w:color="auto"/>
        <w:right w:val="none" w:sz="0" w:space="0" w:color="auto"/>
      </w:divBdr>
    </w:div>
    <w:div w:id="891503131">
      <w:marLeft w:val="0"/>
      <w:marRight w:val="0"/>
      <w:marTop w:val="0"/>
      <w:marBottom w:val="0"/>
      <w:divBdr>
        <w:top w:val="none" w:sz="0" w:space="0" w:color="auto"/>
        <w:left w:val="none" w:sz="0" w:space="0" w:color="auto"/>
        <w:bottom w:val="none" w:sz="0" w:space="0" w:color="auto"/>
        <w:right w:val="none" w:sz="0" w:space="0" w:color="auto"/>
      </w:divBdr>
    </w:div>
    <w:div w:id="891503132">
      <w:marLeft w:val="0"/>
      <w:marRight w:val="0"/>
      <w:marTop w:val="0"/>
      <w:marBottom w:val="0"/>
      <w:divBdr>
        <w:top w:val="none" w:sz="0" w:space="0" w:color="auto"/>
        <w:left w:val="none" w:sz="0" w:space="0" w:color="auto"/>
        <w:bottom w:val="none" w:sz="0" w:space="0" w:color="auto"/>
        <w:right w:val="none" w:sz="0" w:space="0" w:color="auto"/>
      </w:divBdr>
    </w:div>
    <w:div w:id="891503133">
      <w:marLeft w:val="0"/>
      <w:marRight w:val="0"/>
      <w:marTop w:val="0"/>
      <w:marBottom w:val="0"/>
      <w:divBdr>
        <w:top w:val="none" w:sz="0" w:space="0" w:color="auto"/>
        <w:left w:val="none" w:sz="0" w:space="0" w:color="auto"/>
        <w:bottom w:val="none" w:sz="0" w:space="0" w:color="auto"/>
        <w:right w:val="none" w:sz="0" w:space="0" w:color="auto"/>
      </w:divBdr>
    </w:div>
    <w:div w:id="891503134">
      <w:marLeft w:val="0"/>
      <w:marRight w:val="0"/>
      <w:marTop w:val="0"/>
      <w:marBottom w:val="0"/>
      <w:divBdr>
        <w:top w:val="none" w:sz="0" w:space="0" w:color="auto"/>
        <w:left w:val="none" w:sz="0" w:space="0" w:color="auto"/>
        <w:bottom w:val="none" w:sz="0" w:space="0" w:color="auto"/>
        <w:right w:val="none" w:sz="0" w:space="0" w:color="auto"/>
      </w:divBdr>
    </w:div>
    <w:div w:id="891503135">
      <w:marLeft w:val="0"/>
      <w:marRight w:val="0"/>
      <w:marTop w:val="0"/>
      <w:marBottom w:val="0"/>
      <w:divBdr>
        <w:top w:val="none" w:sz="0" w:space="0" w:color="auto"/>
        <w:left w:val="none" w:sz="0" w:space="0" w:color="auto"/>
        <w:bottom w:val="none" w:sz="0" w:space="0" w:color="auto"/>
        <w:right w:val="none" w:sz="0" w:space="0" w:color="auto"/>
      </w:divBdr>
    </w:div>
    <w:div w:id="891503136">
      <w:marLeft w:val="0"/>
      <w:marRight w:val="0"/>
      <w:marTop w:val="0"/>
      <w:marBottom w:val="0"/>
      <w:divBdr>
        <w:top w:val="none" w:sz="0" w:space="0" w:color="auto"/>
        <w:left w:val="none" w:sz="0" w:space="0" w:color="auto"/>
        <w:bottom w:val="none" w:sz="0" w:space="0" w:color="auto"/>
        <w:right w:val="none" w:sz="0" w:space="0" w:color="auto"/>
      </w:divBdr>
    </w:div>
    <w:div w:id="891503137">
      <w:marLeft w:val="0"/>
      <w:marRight w:val="0"/>
      <w:marTop w:val="0"/>
      <w:marBottom w:val="0"/>
      <w:divBdr>
        <w:top w:val="none" w:sz="0" w:space="0" w:color="auto"/>
        <w:left w:val="none" w:sz="0" w:space="0" w:color="auto"/>
        <w:bottom w:val="none" w:sz="0" w:space="0" w:color="auto"/>
        <w:right w:val="none" w:sz="0" w:space="0" w:color="auto"/>
      </w:divBdr>
    </w:div>
    <w:div w:id="891503138">
      <w:marLeft w:val="0"/>
      <w:marRight w:val="0"/>
      <w:marTop w:val="0"/>
      <w:marBottom w:val="0"/>
      <w:divBdr>
        <w:top w:val="none" w:sz="0" w:space="0" w:color="auto"/>
        <w:left w:val="none" w:sz="0" w:space="0" w:color="auto"/>
        <w:bottom w:val="none" w:sz="0" w:space="0" w:color="auto"/>
        <w:right w:val="none" w:sz="0" w:space="0" w:color="auto"/>
      </w:divBdr>
    </w:div>
    <w:div w:id="891503139">
      <w:marLeft w:val="0"/>
      <w:marRight w:val="0"/>
      <w:marTop w:val="0"/>
      <w:marBottom w:val="0"/>
      <w:divBdr>
        <w:top w:val="none" w:sz="0" w:space="0" w:color="auto"/>
        <w:left w:val="none" w:sz="0" w:space="0" w:color="auto"/>
        <w:bottom w:val="none" w:sz="0" w:space="0" w:color="auto"/>
        <w:right w:val="none" w:sz="0" w:space="0" w:color="auto"/>
      </w:divBdr>
    </w:div>
    <w:div w:id="891503140">
      <w:marLeft w:val="0"/>
      <w:marRight w:val="0"/>
      <w:marTop w:val="0"/>
      <w:marBottom w:val="0"/>
      <w:divBdr>
        <w:top w:val="none" w:sz="0" w:space="0" w:color="auto"/>
        <w:left w:val="none" w:sz="0" w:space="0" w:color="auto"/>
        <w:bottom w:val="none" w:sz="0" w:space="0" w:color="auto"/>
        <w:right w:val="none" w:sz="0" w:space="0" w:color="auto"/>
      </w:divBdr>
    </w:div>
    <w:div w:id="891503141">
      <w:marLeft w:val="0"/>
      <w:marRight w:val="0"/>
      <w:marTop w:val="0"/>
      <w:marBottom w:val="0"/>
      <w:divBdr>
        <w:top w:val="none" w:sz="0" w:space="0" w:color="auto"/>
        <w:left w:val="none" w:sz="0" w:space="0" w:color="auto"/>
        <w:bottom w:val="none" w:sz="0" w:space="0" w:color="auto"/>
        <w:right w:val="none" w:sz="0" w:space="0" w:color="auto"/>
      </w:divBdr>
    </w:div>
    <w:div w:id="891503142">
      <w:marLeft w:val="0"/>
      <w:marRight w:val="0"/>
      <w:marTop w:val="0"/>
      <w:marBottom w:val="0"/>
      <w:divBdr>
        <w:top w:val="none" w:sz="0" w:space="0" w:color="auto"/>
        <w:left w:val="none" w:sz="0" w:space="0" w:color="auto"/>
        <w:bottom w:val="none" w:sz="0" w:space="0" w:color="auto"/>
        <w:right w:val="none" w:sz="0" w:space="0" w:color="auto"/>
      </w:divBdr>
    </w:div>
    <w:div w:id="891503143">
      <w:marLeft w:val="0"/>
      <w:marRight w:val="0"/>
      <w:marTop w:val="0"/>
      <w:marBottom w:val="0"/>
      <w:divBdr>
        <w:top w:val="none" w:sz="0" w:space="0" w:color="auto"/>
        <w:left w:val="none" w:sz="0" w:space="0" w:color="auto"/>
        <w:bottom w:val="none" w:sz="0" w:space="0" w:color="auto"/>
        <w:right w:val="none" w:sz="0" w:space="0" w:color="auto"/>
      </w:divBdr>
    </w:div>
    <w:div w:id="891503144">
      <w:marLeft w:val="0"/>
      <w:marRight w:val="0"/>
      <w:marTop w:val="0"/>
      <w:marBottom w:val="0"/>
      <w:divBdr>
        <w:top w:val="none" w:sz="0" w:space="0" w:color="auto"/>
        <w:left w:val="none" w:sz="0" w:space="0" w:color="auto"/>
        <w:bottom w:val="none" w:sz="0" w:space="0" w:color="auto"/>
        <w:right w:val="none" w:sz="0" w:space="0" w:color="auto"/>
      </w:divBdr>
    </w:div>
    <w:div w:id="891503145">
      <w:marLeft w:val="0"/>
      <w:marRight w:val="0"/>
      <w:marTop w:val="0"/>
      <w:marBottom w:val="0"/>
      <w:divBdr>
        <w:top w:val="none" w:sz="0" w:space="0" w:color="auto"/>
        <w:left w:val="none" w:sz="0" w:space="0" w:color="auto"/>
        <w:bottom w:val="none" w:sz="0" w:space="0" w:color="auto"/>
        <w:right w:val="none" w:sz="0" w:space="0" w:color="auto"/>
      </w:divBdr>
    </w:div>
    <w:div w:id="891503146">
      <w:marLeft w:val="0"/>
      <w:marRight w:val="0"/>
      <w:marTop w:val="0"/>
      <w:marBottom w:val="0"/>
      <w:divBdr>
        <w:top w:val="none" w:sz="0" w:space="0" w:color="auto"/>
        <w:left w:val="none" w:sz="0" w:space="0" w:color="auto"/>
        <w:bottom w:val="none" w:sz="0" w:space="0" w:color="auto"/>
        <w:right w:val="none" w:sz="0" w:space="0" w:color="auto"/>
      </w:divBdr>
    </w:div>
    <w:div w:id="891503147">
      <w:marLeft w:val="0"/>
      <w:marRight w:val="0"/>
      <w:marTop w:val="0"/>
      <w:marBottom w:val="0"/>
      <w:divBdr>
        <w:top w:val="none" w:sz="0" w:space="0" w:color="auto"/>
        <w:left w:val="none" w:sz="0" w:space="0" w:color="auto"/>
        <w:bottom w:val="none" w:sz="0" w:space="0" w:color="auto"/>
        <w:right w:val="none" w:sz="0" w:space="0" w:color="auto"/>
      </w:divBdr>
    </w:div>
    <w:div w:id="891503148">
      <w:marLeft w:val="0"/>
      <w:marRight w:val="0"/>
      <w:marTop w:val="0"/>
      <w:marBottom w:val="0"/>
      <w:divBdr>
        <w:top w:val="none" w:sz="0" w:space="0" w:color="auto"/>
        <w:left w:val="none" w:sz="0" w:space="0" w:color="auto"/>
        <w:bottom w:val="none" w:sz="0" w:space="0" w:color="auto"/>
        <w:right w:val="none" w:sz="0" w:space="0" w:color="auto"/>
      </w:divBdr>
    </w:div>
    <w:div w:id="891503149">
      <w:marLeft w:val="0"/>
      <w:marRight w:val="0"/>
      <w:marTop w:val="0"/>
      <w:marBottom w:val="0"/>
      <w:divBdr>
        <w:top w:val="none" w:sz="0" w:space="0" w:color="auto"/>
        <w:left w:val="none" w:sz="0" w:space="0" w:color="auto"/>
        <w:bottom w:val="none" w:sz="0" w:space="0" w:color="auto"/>
        <w:right w:val="none" w:sz="0" w:space="0" w:color="auto"/>
      </w:divBdr>
    </w:div>
    <w:div w:id="891503150">
      <w:marLeft w:val="0"/>
      <w:marRight w:val="0"/>
      <w:marTop w:val="0"/>
      <w:marBottom w:val="0"/>
      <w:divBdr>
        <w:top w:val="none" w:sz="0" w:space="0" w:color="auto"/>
        <w:left w:val="none" w:sz="0" w:space="0" w:color="auto"/>
        <w:bottom w:val="none" w:sz="0" w:space="0" w:color="auto"/>
        <w:right w:val="none" w:sz="0" w:space="0" w:color="auto"/>
      </w:divBdr>
    </w:div>
    <w:div w:id="891503151">
      <w:marLeft w:val="0"/>
      <w:marRight w:val="0"/>
      <w:marTop w:val="0"/>
      <w:marBottom w:val="0"/>
      <w:divBdr>
        <w:top w:val="none" w:sz="0" w:space="0" w:color="auto"/>
        <w:left w:val="none" w:sz="0" w:space="0" w:color="auto"/>
        <w:bottom w:val="none" w:sz="0" w:space="0" w:color="auto"/>
        <w:right w:val="none" w:sz="0" w:space="0" w:color="auto"/>
      </w:divBdr>
    </w:div>
    <w:div w:id="891503152">
      <w:marLeft w:val="0"/>
      <w:marRight w:val="0"/>
      <w:marTop w:val="0"/>
      <w:marBottom w:val="0"/>
      <w:divBdr>
        <w:top w:val="none" w:sz="0" w:space="0" w:color="auto"/>
        <w:left w:val="none" w:sz="0" w:space="0" w:color="auto"/>
        <w:bottom w:val="none" w:sz="0" w:space="0" w:color="auto"/>
        <w:right w:val="none" w:sz="0" w:space="0" w:color="auto"/>
      </w:divBdr>
    </w:div>
    <w:div w:id="891503153">
      <w:marLeft w:val="0"/>
      <w:marRight w:val="0"/>
      <w:marTop w:val="0"/>
      <w:marBottom w:val="0"/>
      <w:divBdr>
        <w:top w:val="none" w:sz="0" w:space="0" w:color="auto"/>
        <w:left w:val="none" w:sz="0" w:space="0" w:color="auto"/>
        <w:bottom w:val="none" w:sz="0" w:space="0" w:color="auto"/>
        <w:right w:val="none" w:sz="0" w:space="0" w:color="auto"/>
      </w:divBdr>
    </w:div>
    <w:div w:id="891503154">
      <w:marLeft w:val="0"/>
      <w:marRight w:val="0"/>
      <w:marTop w:val="0"/>
      <w:marBottom w:val="0"/>
      <w:divBdr>
        <w:top w:val="none" w:sz="0" w:space="0" w:color="auto"/>
        <w:left w:val="none" w:sz="0" w:space="0" w:color="auto"/>
        <w:bottom w:val="none" w:sz="0" w:space="0" w:color="auto"/>
        <w:right w:val="none" w:sz="0" w:space="0" w:color="auto"/>
      </w:divBdr>
    </w:div>
    <w:div w:id="891503155">
      <w:marLeft w:val="0"/>
      <w:marRight w:val="0"/>
      <w:marTop w:val="0"/>
      <w:marBottom w:val="0"/>
      <w:divBdr>
        <w:top w:val="none" w:sz="0" w:space="0" w:color="auto"/>
        <w:left w:val="none" w:sz="0" w:space="0" w:color="auto"/>
        <w:bottom w:val="none" w:sz="0" w:space="0" w:color="auto"/>
        <w:right w:val="none" w:sz="0" w:space="0" w:color="auto"/>
      </w:divBdr>
    </w:div>
    <w:div w:id="891503156">
      <w:marLeft w:val="0"/>
      <w:marRight w:val="0"/>
      <w:marTop w:val="0"/>
      <w:marBottom w:val="0"/>
      <w:divBdr>
        <w:top w:val="none" w:sz="0" w:space="0" w:color="auto"/>
        <w:left w:val="none" w:sz="0" w:space="0" w:color="auto"/>
        <w:bottom w:val="none" w:sz="0" w:space="0" w:color="auto"/>
        <w:right w:val="none" w:sz="0" w:space="0" w:color="auto"/>
      </w:divBdr>
    </w:div>
    <w:div w:id="891503157">
      <w:marLeft w:val="0"/>
      <w:marRight w:val="0"/>
      <w:marTop w:val="0"/>
      <w:marBottom w:val="0"/>
      <w:divBdr>
        <w:top w:val="none" w:sz="0" w:space="0" w:color="auto"/>
        <w:left w:val="none" w:sz="0" w:space="0" w:color="auto"/>
        <w:bottom w:val="none" w:sz="0" w:space="0" w:color="auto"/>
        <w:right w:val="none" w:sz="0" w:space="0" w:color="auto"/>
      </w:divBdr>
    </w:div>
    <w:div w:id="891503158">
      <w:marLeft w:val="0"/>
      <w:marRight w:val="0"/>
      <w:marTop w:val="0"/>
      <w:marBottom w:val="0"/>
      <w:divBdr>
        <w:top w:val="none" w:sz="0" w:space="0" w:color="auto"/>
        <w:left w:val="none" w:sz="0" w:space="0" w:color="auto"/>
        <w:bottom w:val="none" w:sz="0" w:space="0" w:color="auto"/>
        <w:right w:val="none" w:sz="0" w:space="0" w:color="auto"/>
      </w:divBdr>
    </w:div>
    <w:div w:id="891503159">
      <w:marLeft w:val="0"/>
      <w:marRight w:val="0"/>
      <w:marTop w:val="0"/>
      <w:marBottom w:val="0"/>
      <w:divBdr>
        <w:top w:val="none" w:sz="0" w:space="0" w:color="auto"/>
        <w:left w:val="none" w:sz="0" w:space="0" w:color="auto"/>
        <w:bottom w:val="none" w:sz="0" w:space="0" w:color="auto"/>
        <w:right w:val="none" w:sz="0" w:space="0" w:color="auto"/>
      </w:divBdr>
    </w:div>
    <w:div w:id="891503160">
      <w:marLeft w:val="0"/>
      <w:marRight w:val="0"/>
      <w:marTop w:val="0"/>
      <w:marBottom w:val="0"/>
      <w:divBdr>
        <w:top w:val="none" w:sz="0" w:space="0" w:color="auto"/>
        <w:left w:val="none" w:sz="0" w:space="0" w:color="auto"/>
        <w:bottom w:val="none" w:sz="0" w:space="0" w:color="auto"/>
        <w:right w:val="none" w:sz="0" w:space="0" w:color="auto"/>
      </w:divBdr>
    </w:div>
    <w:div w:id="891503161">
      <w:marLeft w:val="0"/>
      <w:marRight w:val="0"/>
      <w:marTop w:val="0"/>
      <w:marBottom w:val="0"/>
      <w:divBdr>
        <w:top w:val="none" w:sz="0" w:space="0" w:color="auto"/>
        <w:left w:val="none" w:sz="0" w:space="0" w:color="auto"/>
        <w:bottom w:val="none" w:sz="0" w:space="0" w:color="auto"/>
        <w:right w:val="none" w:sz="0" w:space="0" w:color="auto"/>
      </w:divBdr>
    </w:div>
    <w:div w:id="891503162">
      <w:marLeft w:val="0"/>
      <w:marRight w:val="0"/>
      <w:marTop w:val="0"/>
      <w:marBottom w:val="0"/>
      <w:divBdr>
        <w:top w:val="none" w:sz="0" w:space="0" w:color="auto"/>
        <w:left w:val="none" w:sz="0" w:space="0" w:color="auto"/>
        <w:bottom w:val="none" w:sz="0" w:space="0" w:color="auto"/>
        <w:right w:val="none" w:sz="0" w:space="0" w:color="auto"/>
      </w:divBdr>
    </w:div>
    <w:div w:id="891503163">
      <w:marLeft w:val="0"/>
      <w:marRight w:val="0"/>
      <w:marTop w:val="0"/>
      <w:marBottom w:val="0"/>
      <w:divBdr>
        <w:top w:val="none" w:sz="0" w:space="0" w:color="auto"/>
        <w:left w:val="none" w:sz="0" w:space="0" w:color="auto"/>
        <w:bottom w:val="none" w:sz="0" w:space="0" w:color="auto"/>
        <w:right w:val="none" w:sz="0" w:space="0" w:color="auto"/>
      </w:divBdr>
    </w:div>
    <w:div w:id="891503164">
      <w:marLeft w:val="0"/>
      <w:marRight w:val="0"/>
      <w:marTop w:val="0"/>
      <w:marBottom w:val="0"/>
      <w:divBdr>
        <w:top w:val="none" w:sz="0" w:space="0" w:color="auto"/>
        <w:left w:val="none" w:sz="0" w:space="0" w:color="auto"/>
        <w:bottom w:val="none" w:sz="0" w:space="0" w:color="auto"/>
        <w:right w:val="none" w:sz="0" w:space="0" w:color="auto"/>
      </w:divBdr>
    </w:div>
    <w:div w:id="891503165">
      <w:marLeft w:val="0"/>
      <w:marRight w:val="0"/>
      <w:marTop w:val="0"/>
      <w:marBottom w:val="0"/>
      <w:divBdr>
        <w:top w:val="none" w:sz="0" w:space="0" w:color="auto"/>
        <w:left w:val="none" w:sz="0" w:space="0" w:color="auto"/>
        <w:bottom w:val="none" w:sz="0" w:space="0" w:color="auto"/>
        <w:right w:val="none" w:sz="0" w:space="0" w:color="auto"/>
      </w:divBdr>
    </w:div>
    <w:div w:id="891503166">
      <w:marLeft w:val="0"/>
      <w:marRight w:val="0"/>
      <w:marTop w:val="0"/>
      <w:marBottom w:val="0"/>
      <w:divBdr>
        <w:top w:val="none" w:sz="0" w:space="0" w:color="auto"/>
        <w:left w:val="none" w:sz="0" w:space="0" w:color="auto"/>
        <w:bottom w:val="none" w:sz="0" w:space="0" w:color="auto"/>
        <w:right w:val="none" w:sz="0" w:space="0" w:color="auto"/>
      </w:divBdr>
    </w:div>
    <w:div w:id="891503167">
      <w:marLeft w:val="0"/>
      <w:marRight w:val="0"/>
      <w:marTop w:val="0"/>
      <w:marBottom w:val="0"/>
      <w:divBdr>
        <w:top w:val="none" w:sz="0" w:space="0" w:color="auto"/>
        <w:left w:val="none" w:sz="0" w:space="0" w:color="auto"/>
        <w:bottom w:val="none" w:sz="0" w:space="0" w:color="auto"/>
        <w:right w:val="none" w:sz="0" w:space="0" w:color="auto"/>
      </w:divBdr>
    </w:div>
    <w:div w:id="891503168">
      <w:marLeft w:val="0"/>
      <w:marRight w:val="0"/>
      <w:marTop w:val="0"/>
      <w:marBottom w:val="0"/>
      <w:divBdr>
        <w:top w:val="none" w:sz="0" w:space="0" w:color="auto"/>
        <w:left w:val="none" w:sz="0" w:space="0" w:color="auto"/>
        <w:bottom w:val="none" w:sz="0" w:space="0" w:color="auto"/>
        <w:right w:val="none" w:sz="0" w:space="0" w:color="auto"/>
      </w:divBdr>
    </w:div>
    <w:div w:id="891503169">
      <w:marLeft w:val="0"/>
      <w:marRight w:val="0"/>
      <w:marTop w:val="0"/>
      <w:marBottom w:val="0"/>
      <w:divBdr>
        <w:top w:val="none" w:sz="0" w:space="0" w:color="auto"/>
        <w:left w:val="none" w:sz="0" w:space="0" w:color="auto"/>
        <w:bottom w:val="none" w:sz="0" w:space="0" w:color="auto"/>
        <w:right w:val="none" w:sz="0" w:space="0" w:color="auto"/>
      </w:divBdr>
    </w:div>
    <w:div w:id="891503170">
      <w:marLeft w:val="0"/>
      <w:marRight w:val="0"/>
      <w:marTop w:val="0"/>
      <w:marBottom w:val="0"/>
      <w:divBdr>
        <w:top w:val="none" w:sz="0" w:space="0" w:color="auto"/>
        <w:left w:val="none" w:sz="0" w:space="0" w:color="auto"/>
        <w:bottom w:val="none" w:sz="0" w:space="0" w:color="auto"/>
        <w:right w:val="none" w:sz="0" w:space="0" w:color="auto"/>
      </w:divBdr>
    </w:div>
    <w:div w:id="891503171">
      <w:marLeft w:val="0"/>
      <w:marRight w:val="0"/>
      <w:marTop w:val="0"/>
      <w:marBottom w:val="0"/>
      <w:divBdr>
        <w:top w:val="none" w:sz="0" w:space="0" w:color="auto"/>
        <w:left w:val="none" w:sz="0" w:space="0" w:color="auto"/>
        <w:bottom w:val="none" w:sz="0" w:space="0" w:color="auto"/>
        <w:right w:val="none" w:sz="0" w:space="0" w:color="auto"/>
      </w:divBdr>
    </w:div>
    <w:div w:id="891503172">
      <w:marLeft w:val="0"/>
      <w:marRight w:val="0"/>
      <w:marTop w:val="0"/>
      <w:marBottom w:val="0"/>
      <w:divBdr>
        <w:top w:val="none" w:sz="0" w:space="0" w:color="auto"/>
        <w:left w:val="none" w:sz="0" w:space="0" w:color="auto"/>
        <w:bottom w:val="none" w:sz="0" w:space="0" w:color="auto"/>
        <w:right w:val="none" w:sz="0" w:space="0" w:color="auto"/>
      </w:divBdr>
    </w:div>
    <w:div w:id="891503173">
      <w:marLeft w:val="0"/>
      <w:marRight w:val="0"/>
      <w:marTop w:val="0"/>
      <w:marBottom w:val="0"/>
      <w:divBdr>
        <w:top w:val="none" w:sz="0" w:space="0" w:color="auto"/>
        <w:left w:val="none" w:sz="0" w:space="0" w:color="auto"/>
        <w:bottom w:val="none" w:sz="0" w:space="0" w:color="auto"/>
        <w:right w:val="none" w:sz="0" w:space="0" w:color="auto"/>
      </w:divBdr>
    </w:div>
    <w:div w:id="891503174">
      <w:marLeft w:val="0"/>
      <w:marRight w:val="0"/>
      <w:marTop w:val="0"/>
      <w:marBottom w:val="0"/>
      <w:divBdr>
        <w:top w:val="none" w:sz="0" w:space="0" w:color="auto"/>
        <w:left w:val="none" w:sz="0" w:space="0" w:color="auto"/>
        <w:bottom w:val="none" w:sz="0" w:space="0" w:color="auto"/>
        <w:right w:val="none" w:sz="0" w:space="0" w:color="auto"/>
      </w:divBdr>
    </w:div>
    <w:div w:id="891503175">
      <w:marLeft w:val="0"/>
      <w:marRight w:val="0"/>
      <w:marTop w:val="0"/>
      <w:marBottom w:val="0"/>
      <w:divBdr>
        <w:top w:val="none" w:sz="0" w:space="0" w:color="auto"/>
        <w:left w:val="none" w:sz="0" w:space="0" w:color="auto"/>
        <w:bottom w:val="none" w:sz="0" w:space="0" w:color="auto"/>
        <w:right w:val="none" w:sz="0" w:space="0" w:color="auto"/>
      </w:divBdr>
    </w:div>
    <w:div w:id="891503176">
      <w:marLeft w:val="0"/>
      <w:marRight w:val="0"/>
      <w:marTop w:val="0"/>
      <w:marBottom w:val="0"/>
      <w:divBdr>
        <w:top w:val="none" w:sz="0" w:space="0" w:color="auto"/>
        <w:left w:val="none" w:sz="0" w:space="0" w:color="auto"/>
        <w:bottom w:val="none" w:sz="0" w:space="0" w:color="auto"/>
        <w:right w:val="none" w:sz="0" w:space="0" w:color="auto"/>
      </w:divBdr>
    </w:div>
    <w:div w:id="891503177">
      <w:marLeft w:val="0"/>
      <w:marRight w:val="0"/>
      <w:marTop w:val="0"/>
      <w:marBottom w:val="0"/>
      <w:divBdr>
        <w:top w:val="none" w:sz="0" w:space="0" w:color="auto"/>
        <w:left w:val="none" w:sz="0" w:space="0" w:color="auto"/>
        <w:bottom w:val="none" w:sz="0" w:space="0" w:color="auto"/>
        <w:right w:val="none" w:sz="0" w:space="0" w:color="auto"/>
      </w:divBdr>
    </w:div>
    <w:div w:id="891503178">
      <w:marLeft w:val="0"/>
      <w:marRight w:val="0"/>
      <w:marTop w:val="0"/>
      <w:marBottom w:val="0"/>
      <w:divBdr>
        <w:top w:val="none" w:sz="0" w:space="0" w:color="auto"/>
        <w:left w:val="none" w:sz="0" w:space="0" w:color="auto"/>
        <w:bottom w:val="none" w:sz="0" w:space="0" w:color="auto"/>
        <w:right w:val="none" w:sz="0" w:space="0" w:color="auto"/>
      </w:divBdr>
    </w:div>
    <w:div w:id="891503179">
      <w:marLeft w:val="0"/>
      <w:marRight w:val="0"/>
      <w:marTop w:val="0"/>
      <w:marBottom w:val="0"/>
      <w:divBdr>
        <w:top w:val="none" w:sz="0" w:space="0" w:color="auto"/>
        <w:left w:val="none" w:sz="0" w:space="0" w:color="auto"/>
        <w:bottom w:val="none" w:sz="0" w:space="0" w:color="auto"/>
        <w:right w:val="none" w:sz="0" w:space="0" w:color="auto"/>
      </w:divBdr>
    </w:div>
    <w:div w:id="891503180">
      <w:marLeft w:val="0"/>
      <w:marRight w:val="0"/>
      <w:marTop w:val="0"/>
      <w:marBottom w:val="0"/>
      <w:divBdr>
        <w:top w:val="none" w:sz="0" w:space="0" w:color="auto"/>
        <w:left w:val="none" w:sz="0" w:space="0" w:color="auto"/>
        <w:bottom w:val="none" w:sz="0" w:space="0" w:color="auto"/>
        <w:right w:val="none" w:sz="0" w:space="0" w:color="auto"/>
      </w:divBdr>
    </w:div>
    <w:div w:id="891503181">
      <w:marLeft w:val="0"/>
      <w:marRight w:val="0"/>
      <w:marTop w:val="0"/>
      <w:marBottom w:val="0"/>
      <w:divBdr>
        <w:top w:val="none" w:sz="0" w:space="0" w:color="auto"/>
        <w:left w:val="none" w:sz="0" w:space="0" w:color="auto"/>
        <w:bottom w:val="none" w:sz="0" w:space="0" w:color="auto"/>
        <w:right w:val="none" w:sz="0" w:space="0" w:color="auto"/>
      </w:divBdr>
    </w:div>
    <w:div w:id="891503182">
      <w:marLeft w:val="0"/>
      <w:marRight w:val="0"/>
      <w:marTop w:val="0"/>
      <w:marBottom w:val="0"/>
      <w:divBdr>
        <w:top w:val="none" w:sz="0" w:space="0" w:color="auto"/>
        <w:left w:val="none" w:sz="0" w:space="0" w:color="auto"/>
        <w:bottom w:val="none" w:sz="0" w:space="0" w:color="auto"/>
        <w:right w:val="none" w:sz="0" w:space="0" w:color="auto"/>
      </w:divBdr>
    </w:div>
    <w:div w:id="891503183">
      <w:marLeft w:val="0"/>
      <w:marRight w:val="0"/>
      <w:marTop w:val="0"/>
      <w:marBottom w:val="0"/>
      <w:divBdr>
        <w:top w:val="none" w:sz="0" w:space="0" w:color="auto"/>
        <w:left w:val="none" w:sz="0" w:space="0" w:color="auto"/>
        <w:bottom w:val="none" w:sz="0" w:space="0" w:color="auto"/>
        <w:right w:val="none" w:sz="0" w:space="0" w:color="auto"/>
      </w:divBdr>
    </w:div>
    <w:div w:id="891503184">
      <w:marLeft w:val="0"/>
      <w:marRight w:val="0"/>
      <w:marTop w:val="0"/>
      <w:marBottom w:val="0"/>
      <w:divBdr>
        <w:top w:val="none" w:sz="0" w:space="0" w:color="auto"/>
        <w:left w:val="none" w:sz="0" w:space="0" w:color="auto"/>
        <w:bottom w:val="none" w:sz="0" w:space="0" w:color="auto"/>
        <w:right w:val="none" w:sz="0" w:space="0" w:color="auto"/>
      </w:divBdr>
    </w:div>
    <w:div w:id="891503185">
      <w:marLeft w:val="0"/>
      <w:marRight w:val="0"/>
      <w:marTop w:val="0"/>
      <w:marBottom w:val="0"/>
      <w:divBdr>
        <w:top w:val="none" w:sz="0" w:space="0" w:color="auto"/>
        <w:left w:val="none" w:sz="0" w:space="0" w:color="auto"/>
        <w:bottom w:val="none" w:sz="0" w:space="0" w:color="auto"/>
        <w:right w:val="none" w:sz="0" w:space="0" w:color="auto"/>
      </w:divBdr>
    </w:div>
    <w:div w:id="891503186">
      <w:marLeft w:val="0"/>
      <w:marRight w:val="0"/>
      <w:marTop w:val="0"/>
      <w:marBottom w:val="0"/>
      <w:divBdr>
        <w:top w:val="none" w:sz="0" w:space="0" w:color="auto"/>
        <w:left w:val="none" w:sz="0" w:space="0" w:color="auto"/>
        <w:bottom w:val="none" w:sz="0" w:space="0" w:color="auto"/>
        <w:right w:val="none" w:sz="0" w:space="0" w:color="auto"/>
      </w:divBdr>
    </w:div>
    <w:div w:id="891503187">
      <w:marLeft w:val="0"/>
      <w:marRight w:val="0"/>
      <w:marTop w:val="0"/>
      <w:marBottom w:val="0"/>
      <w:divBdr>
        <w:top w:val="none" w:sz="0" w:space="0" w:color="auto"/>
        <w:left w:val="none" w:sz="0" w:space="0" w:color="auto"/>
        <w:bottom w:val="none" w:sz="0" w:space="0" w:color="auto"/>
        <w:right w:val="none" w:sz="0" w:space="0" w:color="auto"/>
      </w:divBdr>
    </w:div>
    <w:div w:id="891503188">
      <w:marLeft w:val="0"/>
      <w:marRight w:val="0"/>
      <w:marTop w:val="0"/>
      <w:marBottom w:val="0"/>
      <w:divBdr>
        <w:top w:val="none" w:sz="0" w:space="0" w:color="auto"/>
        <w:left w:val="none" w:sz="0" w:space="0" w:color="auto"/>
        <w:bottom w:val="none" w:sz="0" w:space="0" w:color="auto"/>
        <w:right w:val="none" w:sz="0" w:space="0" w:color="auto"/>
      </w:divBdr>
    </w:div>
    <w:div w:id="891503189">
      <w:marLeft w:val="0"/>
      <w:marRight w:val="0"/>
      <w:marTop w:val="0"/>
      <w:marBottom w:val="0"/>
      <w:divBdr>
        <w:top w:val="none" w:sz="0" w:space="0" w:color="auto"/>
        <w:left w:val="none" w:sz="0" w:space="0" w:color="auto"/>
        <w:bottom w:val="none" w:sz="0" w:space="0" w:color="auto"/>
        <w:right w:val="none" w:sz="0" w:space="0" w:color="auto"/>
      </w:divBdr>
    </w:div>
    <w:div w:id="891503190">
      <w:marLeft w:val="0"/>
      <w:marRight w:val="0"/>
      <w:marTop w:val="0"/>
      <w:marBottom w:val="0"/>
      <w:divBdr>
        <w:top w:val="none" w:sz="0" w:space="0" w:color="auto"/>
        <w:left w:val="none" w:sz="0" w:space="0" w:color="auto"/>
        <w:bottom w:val="none" w:sz="0" w:space="0" w:color="auto"/>
        <w:right w:val="none" w:sz="0" w:space="0" w:color="auto"/>
      </w:divBdr>
    </w:div>
    <w:div w:id="891503191">
      <w:marLeft w:val="0"/>
      <w:marRight w:val="0"/>
      <w:marTop w:val="0"/>
      <w:marBottom w:val="0"/>
      <w:divBdr>
        <w:top w:val="none" w:sz="0" w:space="0" w:color="auto"/>
        <w:left w:val="none" w:sz="0" w:space="0" w:color="auto"/>
        <w:bottom w:val="none" w:sz="0" w:space="0" w:color="auto"/>
        <w:right w:val="none" w:sz="0" w:space="0" w:color="auto"/>
      </w:divBdr>
    </w:div>
    <w:div w:id="891503192">
      <w:marLeft w:val="0"/>
      <w:marRight w:val="0"/>
      <w:marTop w:val="0"/>
      <w:marBottom w:val="0"/>
      <w:divBdr>
        <w:top w:val="none" w:sz="0" w:space="0" w:color="auto"/>
        <w:left w:val="none" w:sz="0" w:space="0" w:color="auto"/>
        <w:bottom w:val="none" w:sz="0" w:space="0" w:color="auto"/>
        <w:right w:val="none" w:sz="0" w:space="0" w:color="auto"/>
      </w:divBdr>
    </w:div>
    <w:div w:id="891503193">
      <w:marLeft w:val="0"/>
      <w:marRight w:val="0"/>
      <w:marTop w:val="0"/>
      <w:marBottom w:val="0"/>
      <w:divBdr>
        <w:top w:val="none" w:sz="0" w:space="0" w:color="auto"/>
        <w:left w:val="none" w:sz="0" w:space="0" w:color="auto"/>
        <w:bottom w:val="none" w:sz="0" w:space="0" w:color="auto"/>
        <w:right w:val="none" w:sz="0" w:space="0" w:color="auto"/>
      </w:divBdr>
    </w:div>
    <w:div w:id="946695189">
      <w:bodyDiv w:val="1"/>
      <w:marLeft w:val="0"/>
      <w:marRight w:val="120"/>
      <w:marTop w:val="0"/>
      <w:marBottom w:val="0"/>
      <w:divBdr>
        <w:top w:val="none" w:sz="0" w:space="0" w:color="auto"/>
        <w:left w:val="none" w:sz="0" w:space="0" w:color="auto"/>
        <w:bottom w:val="none" w:sz="0" w:space="0" w:color="auto"/>
        <w:right w:val="none" w:sz="0" w:space="0" w:color="auto"/>
      </w:divBdr>
      <w:divsChild>
        <w:div w:id="967274452">
          <w:marLeft w:val="0"/>
          <w:marRight w:val="0"/>
          <w:marTop w:val="0"/>
          <w:marBottom w:val="0"/>
          <w:divBdr>
            <w:top w:val="none" w:sz="0" w:space="0" w:color="auto"/>
            <w:left w:val="none" w:sz="0" w:space="0" w:color="auto"/>
            <w:bottom w:val="none" w:sz="0" w:space="0" w:color="auto"/>
            <w:right w:val="none" w:sz="0" w:space="0" w:color="auto"/>
          </w:divBdr>
          <w:divsChild>
            <w:div w:id="482357880">
              <w:marLeft w:val="0"/>
              <w:marRight w:val="0"/>
              <w:marTop w:val="0"/>
              <w:marBottom w:val="0"/>
              <w:divBdr>
                <w:top w:val="none" w:sz="0" w:space="0" w:color="auto"/>
                <w:left w:val="none" w:sz="0" w:space="0" w:color="auto"/>
                <w:bottom w:val="none" w:sz="0" w:space="0" w:color="auto"/>
                <w:right w:val="none" w:sz="0" w:space="0" w:color="auto"/>
              </w:divBdr>
              <w:divsChild>
                <w:div w:id="9362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7806">
      <w:bodyDiv w:val="1"/>
      <w:marLeft w:val="0"/>
      <w:marRight w:val="0"/>
      <w:marTop w:val="0"/>
      <w:marBottom w:val="0"/>
      <w:divBdr>
        <w:top w:val="none" w:sz="0" w:space="0" w:color="auto"/>
        <w:left w:val="none" w:sz="0" w:space="0" w:color="auto"/>
        <w:bottom w:val="none" w:sz="0" w:space="0" w:color="auto"/>
        <w:right w:val="none" w:sz="0" w:space="0" w:color="auto"/>
      </w:divBdr>
    </w:div>
    <w:div w:id="1145665190">
      <w:marLeft w:val="0"/>
      <w:marRight w:val="0"/>
      <w:marTop w:val="0"/>
      <w:marBottom w:val="0"/>
      <w:divBdr>
        <w:top w:val="none" w:sz="0" w:space="0" w:color="auto"/>
        <w:left w:val="none" w:sz="0" w:space="0" w:color="auto"/>
        <w:bottom w:val="none" w:sz="0" w:space="0" w:color="auto"/>
        <w:right w:val="none" w:sz="0" w:space="0" w:color="auto"/>
      </w:divBdr>
    </w:div>
    <w:div w:id="1145665191">
      <w:marLeft w:val="0"/>
      <w:marRight w:val="0"/>
      <w:marTop w:val="0"/>
      <w:marBottom w:val="0"/>
      <w:divBdr>
        <w:top w:val="none" w:sz="0" w:space="0" w:color="auto"/>
        <w:left w:val="none" w:sz="0" w:space="0" w:color="auto"/>
        <w:bottom w:val="none" w:sz="0" w:space="0" w:color="auto"/>
        <w:right w:val="none" w:sz="0" w:space="0" w:color="auto"/>
      </w:divBdr>
    </w:div>
    <w:div w:id="1145665192">
      <w:marLeft w:val="0"/>
      <w:marRight w:val="0"/>
      <w:marTop w:val="0"/>
      <w:marBottom w:val="0"/>
      <w:divBdr>
        <w:top w:val="none" w:sz="0" w:space="0" w:color="auto"/>
        <w:left w:val="none" w:sz="0" w:space="0" w:color="auto"/>
        <w:bottom w:val="none" w:sz="0" w:space="0" w:color="auto"/>
        <w:right w:val="none" w:sz="0" w:space="0" w:color="auto"/>
      </w:divBdr>
    </w:div>
    <w:div w:id="1145665193">
      <w:marLeft w:val="0"/>
      <w:marRight w:val="0"/>
      <w:marTop w:val="0"/>
      <w:marBottom w:val="0"/>
      <w:divBdr>
        <w:top w:val="none" w:sz="0" w:space="0" w:color="auto"/>
        <w:left w:val="none" w:sz="0" w:space="0" w:color="auto"/>
        <w:bottom w:val="none" w:sz="0" w:space="0" w:color="auto"/>
        <w:right w:val="none" w:sz="0" w:space="0" w:color="auto"/>
      </w:divBdr>
    </w:div>
    <w:div w:id="1145665194">
      <w:marLeft w:val="0"/>
      <w:marRight w:val="0"/>
      <w:marTop w:val="0"/>
      <w:marBottom w:val="0"/>
      <w:divBdr>
        <w:top w:val="none" w:sz="0" w:space="0" w:color="auto"/>
        <w:left w:val="none" w:sz="0" w:space="0" w:color="auto"/>
        <w:bottom w:val="none" w:sz="0" w:space="0" w:color="auto"/>
        <w:right w:val="none" w:sz="0" w:space="0" w:color="auto"/>
      </w:divBdr>
    </w:div>
    <w:div w:id="1145665195">
      <w:marLeft w:val="0"/>
      <w:marRight w:val="0"/>
      <w:marTop w:val="0"/>
      <w:marBottom w:val="0"/>
      <w:divBdr>
        <w:top w:val="none" w:sz="0" w:space="0" w:color="auto"/>
        <w:left w:val="none" w:sz="0" w:space="0" w:color="auto"/>
        <w:bottom w:val="none" w:sz="0" w:space="0" w:color="auto"/>
        <w:right w:val="none" w:sz="0" w:space="0" w:color="auto"/>
      </w:divBdr>
    </w:div>
    <w:div w:id="1145665196">
      <w:marLeft w:val="0"/>
      <w:marRight w:val="0"/>
      <w:marTop w:val="0"/>
      <w:marBottom w:val="0"/>
      <w:divBdr>
        <w:top w:val="none" w:sz="0" w:space="0" w:color="auto"/>
        <w:left w:val="none" w:sz="0" w:space="0" w:color="auto"/>
        <w:bottom w:val="none" w:sz="0" w:space="0" w:color="auto"/>
        <w:right w:val="none" w:sz="0" w:space="0" w:color="auto"/>
      </w:divBdr>
    </w:div>
    <w:div w:id="1145665197">
      <w:marLeft w:val="0"/>
      <w:marRight w:val="0"/>
      <w:marTop w:val="0"/>
      <w:marBottom w:val="0"/>
      <w:divBdr>
        <w:top w:val="none" w:sz="0" w:space="0" w:color="auto"/>
        <w:left w:val="none" w:sz="0" w:space="0" w:color="auto"/>
        <w:bottom w:val="none" w:sz="0" w:space="0" w:color="auto"/>
        <w:right w:val="none" w:sz="0" w:space="0" w:color="auto"/>
      </w:divBdr>
    </w:div>
    <w:div w:id="1145665198">
      <w:marLeft w:val="0"/>
      <w:marRight w:val="0"/>
      <w:marTop w:val="0"/>
      <w:marBottom w:val="0"/>
      <w:divBdr>
        <w:top w:val="none" w:sz="0" w:space="0" w:color="auto"/>
        <w:left w:val="none" w:sz="0" w:space="0" w:color="auto"/>
        <w:bottom w:val="none" w:sz="0" w:space="0" w:color="auto"/>
        <w:right w:val="none" w:sz="0" w:space="0" w:color="auto"/>
      </w:divBdr>
    </w:div>
    <w:div w:id="1145665199">
      <w:marLeft w:val="0"/>
      <w:marRight w:val="0"/>
      <w:marTop w:val="0"/>
      <w:marBottom w:val="0"/>
      <w:divBdr>
        <w:top w:val="none" w:sz="0" w:space="0" w:color="auto"/>
        <w:left w:val="none" w:sz="0" w:space="0" w:color="auto"/>
        <w:bottom w:val="none" w:sz="0" w:space="0" w:color="auto"/>
        <w:right w:val="none" w:sz="0" w:space="0" w:color="auto"/>
      </w:divBdr>
    </w:div>
    <w:div w:id="1145665200">
      <w:marLeft w:val="0"/>
      <w:marRight w:val="0"/>
      <w:marTop w:val="0"/>
      <w:marBottom w:val="0"/>
      <w:divBdr>
        <w:top w:val="none" w:sz="0" w:space="0" w:color="auto"/>
        <w:left w:val="none" w:sz="0" w:space="0" w:color="auto"/>
        <w:bottom w:val="none" w:sz="0" w:space="0" w:color="auto"/>
        <w:right w:val="none" w:sz="0" w:space="0" w:color="auto"/>
      </w:divBdr>
    </w:div>
    <w:div w:id="1145665201">
      <w:marLeft w:val="0"/>
      <w:marRight w:val="0"/>
      <w:marTop w:val="0"/>
      <w:marBottom w:val="0"/>
      <w:divBdr>
        <w:top w:val="none" w:sz="0" w:space="0" w:color="auto"/>
        <w:left w:val="none" w:sz="0" w:space="0" w:color="auto"/>
        <w:bottom w:val="none" w:sz="0" w:space="0" w:color="auto"/>
        <w:right w:val="none" w:sz="0" w:space="0" w:color="auto"/>
      </w:divBdr>
    </w:div>
    <w:div w:id="1145665202">
      <w:marLeft w:val="0"/>
      <w:marRight w:val="0"/>
      <w:marTop w:val="0"/>
      <w:marBottom w:val="0"/>
      <w:divBdr>
        <w:top w:val="none" w:sz="0" w:space="0" w:color="auto"/>
        <w:left w:val="none" w:sz="0" w:space="0" w:color="auto"/>
        <w:bottom w:val="none" w:sz="0" w:space="0" w:color="auto"/>
        <w:right w:val="none" w:sz="0" w:space="0" w:color="auto"/>
      </w:divBdr>
    </w:div>
    <w:div w:id="1145665203">
      <w:marLeft w:val="0"/>
      <w:marRight w:val="0"/>
      <w:marTop w:val="0"/>
      <w:marBottom w:val="0"/>
      <w:divBdr>
        <w:top w:val="none" w:sz="0" w:space="0" w:color="auto"/>
        <w:left w:val="none" w:sz="0" w:space="0" w:color="auto"/>
        <w:bottom w:val="none" w:sz="0" w:space="0" w:color="auto"/>
        <w:right w:val="none" w:sz="0" w:space="0" w:color="auto"/>
      </w:divBdr>
    </w:div>
    <w:div w:id="1145665205">
      <w:marLeft w:val="0"/>
      <w:marRight w:val="0"/>
      <w:marTop w:val="0"/>
      <w:marBottom w:val="0"/>
      <w:divBdr>
        <w:top w:val="none" w:sz="0" w:space="0" w:color="auto"/>
        <w:left w:val="none" w:sz="0" w:space="0" w:color="auto"/>
        <w:bottom w:val="none" w:sz="0" w:space="0" w:color="auto"/>
        <w:right w:val="none" w:sz="0" w:space="0" w:color="auto"/>
      </w:divBdr>
    </w:div>
    <w:div w:id="1145665206">
      <w:marLeft w:val="0"/>
      <w:marRight w:val="0"/>
      <w:marTop w:val="0"/>
      <w:marBottom w:val="0"/>
      <w:divBdr>
        <w:top w:val="none" w:sz="0" w:space="0" w:color="auto"/>
        <w:left w:val="none" w:sz="0" w:space="0" w:color="auto"/>
        <w:bottom w:val="none" w:sz="0" w:space="0" w:color="auto"/>
        <w:right w:val="none" w:sz="0" w:space="0" w:color="auto"/>
      </w:divBdr>
    </w:div>
    <w:div w:id="1145665207">
      <w:marLeft w:val="0"/>
      <w:marRight w:val="0"/>
      <w:marTop w:val="0"/>
      <w:marBottom w:val="0"/>
      <w:divBdr>
        <w:top w:val="none" w:sz="0" w:space="0" w:color="auto"/>
        <w:left w:val="none" w:sz="0" w:space="0" w:color="auto"/>
        <w:bottom w:val="none" w:sz="0" w:space="0" w:color="auto"/>
        <w:right w:val="none" w:sz="0" w:space="0" w:color="auto"/>
      </w:divBdr>
    </w:div>
    <w:div w:id="1145665208">
      <w:marLeft w:val="0"/>
      <w:marRight w:val="0"/>
      <w:marTop w:val="0"/>
      <w:marBottom w:val="0"/>
      <w:divBdr>
        <w:top w:val="none" w:sz="0" w:space="0" w:color="auto"/>
        <w:left w:val="none" w:sz="0" w:space="0" w:color="auto"/>
        <w:bottom w:val="none" w:sz="0" w:space="0" w:color="auto"/>
        <w:right w:val="none" w:sz="0" w:space="0" w:color="auto"/>
      </w:divBdr>
    </w:div>
    <w:div w:id="1145665209">
      <w:marLeft w:val="0"/>
      <w:marRight w:val="0"/>
      <w:marTop w:val="0"/>
      <w:marBottom w:val="0"/>
      <w:divBdr>
        <w:top w:val="none" w:sz="0" w:space="0" w:color="auto"/>
        <w:left w:val="none" w:sz="0" w:space="0" w:color="auto"/>
        <w:bottom w:val="none" w:sz="0" w:space="0" w:color="auto"/>
        <w:right w:val="none" w:sz="0" w:space="0" w:color="auto"/>
      </w:divBdr>
    </w:div>
    <w:div w:id="1145665210">
      <w:marLeft w:val="0"/>
      <w:marRight w:val="0"/>
      <w:marTop w:val="0"/>
      <w:marBottom w:val="0"/>
      <w:divBdr>
        <w:top w:val="none" w:sz="0" w:space="0" w:color="auto"/>
        <w:left w:val="none" w:sz="0" w:space="0" w:color="auto"/>
        <w:bottom w:val="none" w:sz="0" w:space="0" w:color="auto"/>
        <w:right w:val="none" w:sz="0" w:space="0" w:color="auto"/>
      </w:divBdr>
    </w:div>
    <w:div w:id="1145665211">
      <w:marLeft w:val="0"/>
      <w:marRight w:val="0"/>
      <w:marTop w:val="0"/>
      <w:marBottom w:val="0"/>
      <w:divBdr>
        <w:top w:val="none" w:sz="0" w:space="0" w:color="auto"/>
        <w:left w:val="none" w:sz="0" w:space="0" w:color="auto"/>
        <w:bottom w:val="none" w:sz="0" w:space="0" w:color="auto"/>
        <w:right w:val="none" w:sz="0" w:space="0" w:color="auto"/>
      </w:divBdr>
    </w:div>
    <w:div w:id="1145665212">
      <w:marLeft w:val="0"/>
      <w:marRight w:val="0"/>
      <w:marTop w:val="0"/>
      <w:marBottom w:val="0"/>
      <w:divBdr>
        <w:top w:val="none" w:sz="0" w:space="0" w:color="auto"/>
        <w:left w:val="none" w:sz="0" w:space="0" w:color="auto"/>
        <w:bottom w:val="none" w:sz="0" w:space="0" w:color="auto"/>
        <w:right w:val="none" w:sz="0" w:space="0" w:color="auto"/>
      </w:divBdr>
    </w:div>
    <w:div w:id="1145665213">
      <w:marLeft w:val="0"/>
      <w:marRight w:val="0"/>
      <w:marTop w:val="0"/>
      <w:marBottom w:val="0"/>
      <w:divBdr>
        <w:top w:val="none" w:sz="0" w:space="0" w:color="auto"/>
        <w:left w:val="none" w:sz="0" w:space="0" w:color="auto"/>
        <w:bottom w:val="none" w:sz="0" w:space="0" w:color="auto"/>
        <w:right w:val="none" w:sz="0" w:space="0" w:color="auto"/>
      </w:divBdr>
    </w:div>
    <w:div w:id="1145665214">
      <w:marLeft w:val="0"/>
      <w:marRight w:val="0"/>
      <w:marTop w:val="0"/>
      <w:marBottom w:val="0"/>
      <w:divBdr>
        <w:top w:val="none" w:sz="0" w:space="0" w:color="auto"/>
        <w:left w:val="none" w:sz="0" w:space="0" w:color="auto"/>
        <w:bottom w:val="none" w:sz="0" w:space="0" w:color="auto"/>
        <w:right w:val="none" w:sz="0" w:space="0" w:color="auto"/>
      </w:divBdr>
    </w:div>
    <w:div w:id="1145665215">
      <w:marLeft w:val="0"/>
      <w:marRight w:val="0"/>
      <w:marTop w:val="0"/>
      <w:marBottom w:val="0"/>
      <w:divBdr>
        <w:top w:val="none" w:sz="0" w:space="0" w:color="auto"/>
        <w:left w:val="none" w:sz="0" w:space="0" w:color="auto"/>
        <w:bottom w:val="none" w:sz="0" w:space="0" w:color="auto"/>
        <w:right w:val="none" w:sz="0" w:space="0" w:color="auto"/>
      </w:divBdr>
    </w:div>
    <w:div w:id="1145665216">
      <w:marLeft w:val="0"/>
      <w:marRight w:val="0"/>
      <w:marTop w:val="0"/>
      <w:marBottom w:val="0"/>
      <w:divBdr>
        <w:top w:val="none" w:sz="0" w:space="0" w:color="auto"/>
        <w:left w:val="none" w:sz="0" w:space="0" w:color="auto"/>
        <w:bottom w:val="none" w:sz="0" w:space="0" w:color="auto"/>
        <w:right w:val="none" w:sz="0" w:space="0" w:color="auto"/>
      </w:divBdr>
    </w:div>
    <w:div w:id="1145665217">
      <w:marLeft w:val="0"/>
      <w:marRight w:val="0"/>
      <w:marTop w:val="0"/>
      <w:marBottom w:val="0"/>
      <w:divBdr>
        <w:top w:val="none" w:sz="0" w:space="0" w:color="auto"/>
        <w:left w:val="none" w:sz="0" w:space="0" w:color="auto"/>
        <w:bottom w:val="none" w:sz="0" w:space="0" w:color="auto"/>
        <w:right w:val="none" w:sz="0" w:space="0" w:color="auto"/>
      </w:divBdr>
    </w:div>
    <w:div w:id="1145665218">
      <w:marLeft w:val="0"/>
      <w:marRight w:val="0"/>
      <w:marTop w:val="0"/>
      <w:marBottom w:val="0"/>
      <w:divBdr>
        <w:top w:val="none" w:sz="0" w:space="0" w:color="auto"/>
        <w:left w:val="none" w:sz="0" w:space="0" w:color="auto"/>
        <w:bottom w:val="none" w:sz="0" w:space="0" w:color="auto"/>
        <w:right w:val="none" w:sz="0" w:space="0" w:color="auto"/>
      </w:divBdr>
    </w:div>
    <w:div w:id="1145665219">
      <w:marLeft w:val="0"/>
      <w:marRight w:val="0"/>
      <w:marTop w:val="0"/>
      <w:marBottom w:val="0"/>
      <w:divBdr>
        <w:top w:val="none" w:sz="0" w:space="0" w:color="auto"/>
        <w:left w:val="none" w:sz="0" w:space="0" w:color="auto"/>
        <w:bottom w:val="none" w:sz="0" w:space="0" w:color="auto"/>
        <w:right w:val="none" w:sz="0" w:space="0" w:color="auto"/>
      </w:divBdr>
    </w:div>
    <w:div w:id="1145665220">
      <w:marLeft w:val="0"/>
      <w:marRight w:val="0"/>
      <w:marTop w:val="0"/>
      <w:marBottom w:val="0"/>
      <w:divBdr>
        <w:top w:val="none" w:sz="0" w:space="0" w:color="auto"/>
        <w:left w:val="none" w:sz="0" w:space="0" w:color="auto"/>
        <w:bottom w:val="none" w:sz="0" w:space="0" w:color="auto"/>
        <w:right w:val="none" w:sz="0" w:space="0" w:color="auto"/>
      </w:divBdr>
    </w:div>
    <w:div w:id="1145665221">
      <w:marLeft w:val="0"/>
      <w:marRight w:val="0"/>
      <w:marTop w:val="0"/>
      <w:marBottom w:val="0"/>
      <w:divBdr>
        <w:top w:val="none" w:sz="0" w:space="0" w:color="auto"/>
        <w:left w:val="none" w:sz="0" w:space="0" w:color="auto"/>
        <w:bottom w:val="none" w:sz="0" w:space="0" w:color="auto"/>
        <w:right w:val="none" w:sz="0" w:space="0" w:color="auto"/>
      </w:divBdr>
    </w:div>
    <w:div w:id="1145665222">
      <w:marLeft w:val="0"/>
      <w:marRight w:val="0"/>
      <w:marTop w:val="0"/>
      <w:marBottom w:val="0"/>
      <w:divBdr>
        <w:top w:val="none" w:sz="0" w:space="0" w:color="auto"/>
        <w:left w:val="none" w:sz="0" w:space="0" w:color="auto"/>
        <w:bottom w:val="none" w:sz="0" w:space="0" w:color="auto"/>
        <w:right w:val="none" w:sz="0" w:space="0" w:color="auto"/>
      </w:divBdr>
    </w:div>
    <w:div w:id="1145665223">
      <w:marLeft w:val="0"/>
      <w:marRight w:val="0"/>
      <w:marTop w:val="0"/>
      <w:marBottom w:val="0"/>
      <w:divBdr>
        <w:top w:val="none" w:sz="0" w:space="0" w:color="auto"/>
        <w:left w:val="none" w:sz="0" w:space="0" w:color="auto"/>
        <w:bottom w:val="none" w:sz="0" w:space="0" w:color="auto"/>
        <w:right w:val="none" w:sz="0" w:space="0" w:color="auto"/>
      </w:divBdr>
    </w:div>
    <w:div w:id="1145665224">
      <w:marLeft w:val="0"/>
      <w:marRight w:val="0"/>
      <w:marTop w:val="0"/>
      <w:marBottom w:val="0"/>
      <w:divBdr>
        <w:top w:val="none" w:sz="0" w:space="0" w:color="auto"/>
        <w:left w:val="none" w:sz="0" w:space="0" w:color="auto"/>
        <w:bottom w:val="none" w:sz="0" w:space="0" w:color="auto"/>
        <w:right w:val="none" w:sz="0" w:space="0" w:color="auto"/>
      </w:divBdr>
    </w:div>
    <w:div w:id="1145665225">
      <w:marLeft w:val="0"/>
      <w:marRight w:val="0"/>
      <w:marTop w:val="0"/>
      <w:marBottom w:val="0"/>
      <w:divBdr>
        <w:top w:val="none" w:sz="0" w:space="0" w:color="auto"/>
        <w:left w:val="none" w:sz="0" w:space="0" w:color="auto"/>
        <w:bottom w:val="none" w:sz="0" w:space="0" w:color="auto"/>
        <w:right w:val="none" w:sz="0" w:space="0" w:color="auto"/>
      </w:divBdr>
    </w:div>
    <w:div w:id="1145665226">
      <w:marLeft w:val="0"/>
      <w:marRight w:val="0"/>
      <w:marTop w:val="0"/>
      <w:marBottom w:val="0"/>
      <w:divBdr>
        <w:top w:val="none" w:sz="0" w:space="0" w:color="auto"/>
        <w:left w:val="none" w:sz="0" w:space="0" w:color="auto"/>
        <w:bottom w:val="none" w:sz="0" w:space="0" w:color="auto"/>
        <w:right w:val="none" w:sz="0" w:space="0" w:color="auto"/>
      </w:divBdr>
    </w:div>
    <w:div w:id="1145665227">
      <w:marLeft w:val="0"/>
      <w:marRight w:val="0"/>
      <w:marTop w:val="0"/>
      <w:marBottom w:val="0"/>
      <w:divBdr>
        <w:top w:val="none" w:sz="0" w:space="0" w:color="auto"/>
        <w:left w:val="none" w:sz="0" w:space="0" w:color="auto"/>
        <w:bottom w:val="none" w:sz="0" w:space="0" w:color="auto"/>
        <w:right w:val="none" w:sz="0" w:space="0" w:color="auto"/>
      </w:divBdr>
    </w:div>
    <w:div w:id="1145665228">
      <w:marLeft w:val="0"/>
      <w:marRight w:val="0"/>
      <w:marTop w:val="0"/>
      <w:marBottom w:val="0"/>
      <w:divBdr>
        <w:top w:val="none" w:sz="0" w:space="0" w:color="auto"/>
        <w:left w:val="none" w:sz="0" w:space="0" w:color="auto"/>
        <w:bottom w:val="none" w:sz="0" w:space="0" w:color="auto"/>
        <w:right w:val="none" w:sz="0" w:space="0" w:color="auto"/>
      </w:divBdr>
    </w:div>
    <w:div w:id="1145665229">
      <w:marLeft w:val="0"/>
      <w:marRight w:val="0"/>
      <w:marTop w:val="0"/>
      <w:marBottom w:val="0"/>
      <w:divBdr>
        <w:top w:val="none" w:sz="0" w:space="0" w:color="auto"/>
        <w:left w:val="none" w:sz="0" w:space="0" w:color="auto"/>
        <w:bottom w:val="none" w:sz="0" w:space="0" w:color="auto"/>
        <w:right w:val="none" w:sz="0" w:space="0" w:color="auto"/>
      </w:divBdr>
    </w:div>
    <w:div w:id="1145665230">
      <w:marLeft w:val="0"/>
      <w:marRight w:val="0"/>
      <w:marTop w:val="0"/>
      <w:marBottom w:val="0"/>
      <w:divBdr>
        <w:top w:val="none" w:sz="0" w:space="0" w:color="auto"/>
        <w:left w:val="none" w:sz="0" w:space="0" w:color="auto"/>
        <w:bottom w:val="none" w:sz="0" w:space="0" w:color="auto"/>
        <w:right w:val="none" w:sz="0" w:space="0" w:color="auto"/>
      </w:divBdr>
    </w:div>
    <w:div w:id="1145665231">
      <w:marLeft w:val="0"/>
      <w:marRight w:val="0"/>
      <w:marTop w:val="0"/>
      <w:marBottom w:val="0"/>
      <w:divBdr>
        <w:top w:val="none" w:sz="0" w:space="0" w:color="auto"/>
        <w:left w:val="none" w:sz="0" w:space="0" w:color="auto"/>
        <w:bottom w:val="none" w:sz="0" w:space="0" w:color="auto"/>
        <w:right w:val="none" w:sz="0" w:space="0" w:color="auto"/>
      </w:divBdr>
    </w:div>
    <w:div w:id="1145665232">
      <w:marLeft w:val="0"/>
      <w:marRight w:val="0"/>
      <w:marTop w:val="0"/>
      <w:marBottom w:val="0"/>
      <w:divBdr>
        <w:top w:val="none" w:sz="0" w:space="0" w:color="auto"/>
        <w:left w:val="none" w:sz="0" w:space="0" w:color="auto"/>
        <w:bottom w:val="none" w:sz="0" w:space="0" w:color="auto"/>
        <w:right w:val="none" w:sz="0" w:space="0" w:color="auto"/>
      </w:divBdr>
    </w:div>
    <w:div w:id="1145665233">
      <w:marLeft w:val="0"/>
      <w:marRight w:val="0"/>
      <w:marTop w:val="0"/>
      <w:marBottom w:val="0"/>
      <w:divBdr>
        <w:top w:val="none" w:sz="0" w:space="0" w:color="auto"/>
        <w:left w:val="none" w:sz="0" w:space="0" w:color="auto"/>
        <w:bottom w:val="none" w:sz="0" w:space="0" w:color="auto"/>
        <w:right w:val="none" w:sz="0" w:space="0" w:color="auto"/>
      </w:divBdr>
      <w:divsChild>
        <w:div w:id="1145665204">
          <w:marLeft w:val="0"/>
          <w:marRight w:val="0"/>
          <w:marTop w:val="0"/>
          <w:marBottom w:val="0"/>
          <w:divBdr>
            <w:top w:val="none" w:sz="0" w:space="0" w:color="auto"/>
            <w:left w:val="none" w:sz="0" w:space="0" w:color="auto"/>
            <w:bottom w:val="none" w:sz="0" w:space="0" w:color="auto"/>
            <w:right w:val="none" w:sz="0" w:space="0" w:color="auto"/>
          </w:divBdr>
        </w:div>
      </w:divsChild>
    </w:div>
    <w:div w:id="1145665234">
      <w:marLeft w:val="0"/>
      <w:marRight w:val="0"/>
      <w:marTop w:val="0"/>
      <w:marBottom w:val="0"/>
      <w:divBdr>
        <w:top w:val="none" w:sz="0" w:space="0" w:color="auto"/>
        <w:left w:val="none" w:sz="0" w:space="0" w:color="auto"/>
        <w:bottom w:val="none" w:sz="0" w:space="0" w:color="auto"/>
        <w:right w:val="none" w:sz="0" w:space="0" w:color="auto"/>
      </w:divBdr>
    </w:div>
    <w:div w:id="1145665235">
      <w:marLeft w:val="0"/>
      <w:marRight w:val="0"/>
      <w:marTop w:val="0"/>
      <w:marBottom w:val="0"/>
      <w:divBdr>
        <w:top w:val="none" w:sz="0" w:space="0" w:color="auto"/>
        <w:left w:val="none" w:sz="0" w:space="0" w:color="auto"/>
        <w:bottom w:val="none" w:sz="0" w:space="0" w:color="auto"/>
        <w:right w:val="none" w:sz="0" w:space="0" w:color="auto"/>
      </w:divBdr>
    </w:div>
    <w:div w:id="1145665236">
      <w:marLeft w:val="0"/>
      <w:marRight w:val="0"/>
      <w:marTop w:val="0"/>
      <w:marBottom w:val="0"/>
      <w:divBdr>
        <w:top w:val="none" w:sz="0" w:space="0" w:color="auto"/>
        <w:left w:val="none" w:sz="0" w:space="0" w:color="auto"/>
        <w:bottom w:val="none" w:sz="0" w:space="0" w:color="auto"/>
        <w:right w:val="none" w:sz="0" w:space="0" w:color="auto"/>
      </w:divBdr>
    </w:div>
    <w:div w:id="1145665237">
      <w:marLeft w:val="0"/>
      <w:marRight w:val="0"/>
      <w:marTop w:val="0"/>
      <w:marBottom w:val="0"/>
      <w:divBdr>
        <w:top w:val="none" w:sz="0" w:space="0" w:color="auto"/>
        <w:left w:val="none" w:sz="0" w:space="0" w:color="auto"/>
        <w:bottom w:val="none" w:sz="0" w:space="0" w:color="auto"/>
        <w:right w:val="none" w:sz="0" w:space="0" w:color="auto"/>
      </w:divBdr>
    </w:div>
    <w:div w:id="1145665238">
      <w:marLeft w:val="0"/>
      <w:marRight w:val="0"/>
      <w:marTop w:val="0"/>
      <w:marBottom w:val="0"/>
      <w:divBdr>
        <w:top w:val="none" w:sz="0" w:space="0" w:color="auto"/>
        <w:left w:val="none" w:sz="0" w:space="0" w:color="auto"/>
        <w:bottom w:val="none" w:sz="0" w:space="0" w:color="auto"/>
        <w:right w:val="none" w:sz="0" w:space="0" w:color="auto"/>
      </w:divBdr>
    </w:div>
    <w:div w:id="1145665239">
      <w:marLeft w:val="0"/>
      <w:marRight w:val="0"/>
      <w:marTop w:val="0"/>
      <w:marBottom w:val="0"/>
      <w:divBdr>
        <w:top w:val="none" w:sz="0" w:space="0" w:color="auto"/>
        <w:left w:val="none" w:sz="0" w:space="0" w:color="auto"/>
        <w:bottom w:val="none" w:sz="0" w:space="0" w:color="auto"/>
        <w:right w:val="none" w:sz="0" w:space="0" w:color="auto"/>
      </w:divBdr>
    </w:div>
    <w:div w:id="1145665240">
      <w:marLeft w:val="0"/>
      <w:marRight w:val="0"/>
      <w:marTop w:val="0"/>
      <w:marBottom w:val="0"/>
      <w:divBdr>
        <w:top w:val="none" w:sz="0" w:space="0" w:color="auto"/>
        <w:left w:val="none" w:sz="0" w:space="0" w:color="auto"/>
        <w:bottom w:val="none" w:sz="0" w:space="0" w:color="auto"/>
        <w:right w:val="none" w:sz="0" w:space="0" w:color="auto"/>
      </w:divBdr>
    </w:div>
    <w:div w:id="1145665241">
      <w:marLeft w:val="0"/>
      <w:marRight w:val="0"/>
      <w:marTop w:val="0"/>
      <w:marBottom w:val="0"/>
      <w:divBdr>
        <w:top w:val="none" w:sz="0" w:space="0" w:color="auto"/>
        <w:left w:val="none" w:sz="0" w:space="0" w:color="auto"/>
        <w:bottom w:val="none" w:sz="0" w:space="0" w:color="auto"/>
        <w:right w:val="none" w:sz="0" w:space="0" w:color="auto"/>
      </w:divBdr>
    </w:div>
    <w:div w:id="1145665242">
      <w:marLeft w:val="0"/>
      <w:marRight w:val="0"/>
      <w:marTop w:val="0"/>
      <w:marBottom w:val="0"/>
      <w:divBdr>
        <w:top w:val="none" w:sz="0" w:space="0" w:color="auto"/>
        <w:left w:val="none" w:sz="0" w:space="0" w:color="auto"/>
        <w:bottom w:val="none" w:sz="0" w:space="0" w:color="auto"/>
        <w:right w:val="none" w:sz="0" w:space="0" w:color="auto"/>
      </w:divBdr>
    </w:div>
    <w:div w:id="1145665243">
      <w:marLeft w:val="0"/>
      <w:marRight w:val="0"/>
      <w:marTop w:val="0"/>
      <w:marBottom w:val="0"/>
      <w:divBdr>
        <w:top w:val="none" w:sz="0" w:space="0" w:color="auto"/>
        <w:left w:val="none" w:sz="0" w:space="0" w:color="auto"/>
        <w:bottom w:val="none" w:sz="0" w:space="0" w:color="auto"/>
        <w:right w:val="none" w:sz="0" w:space="0" w:color="auto"/>
      </w:divBdr>
    </w:div>
    <w:div w:id="1145665244">
      <w:marLeft w:val="0"/>
      <w:marRight w:val="0"/>
      <w:marTop w:val="0"/>
      <w:marBottom w:val="0"/>
      <w:divBdr>
        <w:top w:val="none" w:sz="0" w:space="0" w:color="auto"/>
        <w:left w:val="none" w:sz="0" w:space="0" w:color="auto"/>
        <w:bottom w:val="none" w:sz="0" w:space="0" w:color="auto"/>
        <w:right w:val="none" w:sz="0" w:space="0" w:color="auto"/>
      </w:divBdr>
    </w:div>
    <w:div w:id="1145665245">
      <w:marLeft w:val="0"/>
      <w:marRight w:val="0"/>
      <w:marTop w:val="0"/>
      <w:marBottom w:val="0"/>
      <w:divBdr>
        <w:top w:val="none" w:sz="0" w:space="0" w:color="auto"/>
        <w:left w:val="none" w:sz="0" w:space="0" w:color="auto"/>
        <w:bottom w:val="none" w:sz="0" w:space="0" w:color="auto"/>
        <w:right w:val="none" w:sz="0" w:space="0" w:color="auto"/>
      </w:divBdr>
    </w:div>
    <w:div w:id="1145665246">
      <w:marLeft w:val="0"/>
      <w:marRight w:val="0"/>
      <w:marTop w:val="0"/>
      <w:marBottom w:val="0"/>
      <w:divBdr>
        <w:top w:val="none" w:sz="0" w:space="0" w:color="auto"/>
        <w:left w:val="none" w:sz="0" w:space="0" w:color="auto"/>
        <w:bottom w:val="none" w:sz="0" w:space="0" w:color="auto"/>
        <w:right w:val="none" w:sz="0" w:space="0" w:color="auto"/>
      </w:divBdr>
    </w:div>
    <w:div w:id="1145665247">
      <w:marLeft w:val="0"/>
      <w:marRight w:val="0"/>
      <w:marTop w:val="0"/>
      <w:marBottom w:val="0"/>
      <w:divBdr>
        <w:top w:val="none" w:sz="0" w:space="0" w:color="auto"/>
        <w:left w:val="none" w:sz="0" w:space="0" w:color="auto"/>
        <w:bottom w:val="none" w:sz="0" w:space="0" w:color="auto"/>
        <w:right w:val="none" w:sz="0" w:space="0" w:color="auto"/>
      </w:divBdr>
    </w:div>
    <w:div w:id="1145665248">
      <w:marLeft w:val="0"/>
      <w:marRight w:val="0"/>
      <w:marTop w:val="0"/>
      <w:marBottom w:val="0"/>
      <w:divBdr>
        <w:top w:val="none" w:sz="0" w:space="0" w:color="auto"/>
        <w:left w:val="none" w:sz="0" w:space="0" w:color="auto"/>
        <w:bottom w:val="none" w:sz="0" w:space="0" w:color="auto"/>
        <w:right w:val="none" w:sz="0" w:space="0" w:color="auto"/>
      </w:divBdr>
    </w:div>
    <w:div w:id="1145665249">
      <w:marLeft w:val="0"/>
      <w:marRight w:val="0"/>
      <w:marTop w:val="0"/>
      <w:marBottom w:val="0"/>
      <w:divBdr>
        <w:top w:val="none" w:sz="0" w:space="0" w:color="auto"/>
        <w:left w:val="none" w:sz="0" w:space="0" w:color="auto"/>
        <w:bottom w:val="none" w:sz="0" w:space="0" w:color="auto"/>
        <w:right w:val="none" w:sz="0" w:space="0" w:color="auto"/>
      </w:divBdr>
    </w:div>
    <w:div w:id="1145665250">
      <w:marLeft w:val="0"/>
      <w:marRight w:val="0"/>
      <w:marTop w:val="0"/>
      <w:marBottom w:val="0"/>
      <w:divBdr>
        <w:top w:val="none" w:sz="0" w:space="0" w:color="auto"/>
        <w:left w:val="none" w:sz="0" w:space="0" w:color="auto"/>
        <w:bottom w:val="none" w:sz="0" w:space="0" w:color="auto"/>
        <w:right w:val="none" w:sz="0" w:space="0" w:color="auto"/>
      </w:divBdr>
    </w:div>
    <w:div w:id="1145665251">
      <w:marLeft w:val="0"/>
      <w:marRight w:val="0"/>
      <w:marTop w:val="0"/>
      <w:marBottom w:val="0"/>
      <w:divBdr>
        <w:top w:val="none" w:sz="0" w:space="0" w:color="auto"/>
        <w:left w:val="none" w:sz="0" w:space="0" w:color="auto"/>
        <w:bottom w:val="none" w:sz="0" w:space="0" w:color="auto"/>
        <w:right w:val="none" w:sz="0" w:space="0" w:color="auto"/>
      </w:divBdr>
    </w:div>
    <w:div w:id="1145665252">
      <w:marLeft w:val="0"/>
      <w:marRight w:val="0"/>
      <w:marTop w:val="0"/>
      <w:marBottom w:val="0"/>
      <w:divBdr>
        <w:top w:val="none" w:sz="0" w:space="0" w:color="auto"/>
        <w:left w:val="none" w:sz="0" w:space="0" w:color="auto"/>
        <w:bottom w:val="none" w:sz="0" w:space="0" w:color="auto"/>
        <w:right w:val="none" w:sz="0" w:space="0" w:color="auto"/>
      </w:divBdr>
    </w:div>
    <w:div w:id="1145665253">
      <w:marLeft w:val="0"/>
      <w:marRight w:val="0"/>
      <w:marTop w:val="0"/>
      <w:marBottom w:val="0"/>
      <w:divBdr>
        <w:top w:val="none" w:sz="0" w:space="0" w:color="auto"/>
        <w:left w:val="none" w:sz="0" w:space="0" w:color="auto"/>
        <w:bottom w:val="none" w:sz="0" w:space="0" w:color="auto"/>
        <w:right w:val="none" w:sz="0" w:space="0" w:color="auto"/>
      </w:divBdr>
    </w:div>
    <w:div w:id="1145665254">
      <w:marLeft w:val="0"/>
      <w:marRight w:val="0"/>
      <w:marTop w:val="0"/>
      <w:marBottom w:val="0"/>
      <w:divBdr>
        <w:top w:val="none" w:sz="0" w:space="0" w:color="auto"/>
        <w:left w:val="none" w:sz="0" w:space="0" w:color="auto"/>
        <w:bottom w:val="none" w:sz="0" w:space="0" w:color="auto"/>
        <w:right w:val="none" w:sz="0" w:space="0" w:color="auto"/>
      </w:divBdr>
    </w:div>
    <w:div w:id="1145665255">
      <w:marLeft w:val="0"/>
      <w:marRight w:val="0"/>
      <w:marTop w:val="0"/>
      <w:marBottom w:val="0"/>
      <w:divBdr>
        <w:top w:val="none" w:sz="0" w:space="0" w:color="auto"/>
        <w:left w:val="none" w:sz="0" w:space="0" w:color="auto"/>
        <w:bottom w:val="none" w:sz="0" w:space="0" w:color="auto"/>
        <w:right w:val="none" w:sz="0" w:space="0" w:color="auto"/>
      </w:divBdr>
    </w:div>
    <w:div w:id="1145665256">
      <w:marLeft w:val="0"/>
      <w:marRight w:val="0"/>
      <w:marTop w:val="0"/>
      <w:marBottom w:val="0"/>
      <w:divBdr>
        <w:top w:val="none" w:sz="0" w:space="0" w:color="auto"/>
        <w:left w:val="none" w:sz="0" w:space="0" w:color="auto"/>
        <w:bottom w:val="none" w:sz="0" w:space="0" w:color="auto"/>
        <w:right w:val="none" w:sz="0" w:space="0" w:color="auto"/>
      </w:divBdr>
    </w:div>
    <w:div w:id="1145665257">
      <w:marLeft w:val="0"/>
      <w:marRight w:val="0"/>
      <w:marTop w:val="0"/>
      <w:marBottom w:val="0"/>
      <w:divBdr>
        <w:top w:val="none" w:sz="0" w:space="0" w:color="auto"/>
        <w:left w:val="none" w:sz="0" w:space="0" w:color="auto"/>
        <w:bottom w:val="none" w:sz="0" w:space="0" w:color="auto"/>
        <w:right w:val="none" w:sz="0" w:space="0" w:color="auto"/>
      </w:divBdr>
    </w:div>
    <w:div w:id="1145665258">
      <w:marLeft w:val="0"/>
      <w:marRight w:val="0"/>
      <w:marTop w:val="0"/>
      <w:marBottom w:val="0"/>
      <w:divBdr>
        <w:top w:val="none" w:sz="0" w:space="0" w:color="auto"/>
        <w:left w:val="none" w:sz="0" w:space="0" w:color="auto"/>
        <w:bottom w:val="none" w:sz="0" w:space="0" w:color="auto"/>
        <w:right w:val="none" w:sz="0" w:space="0" w:color="auto"/>
      </w:divBdr>
    </w:div>
    <w:div w:id="1145665259">
      <w:marLeft w:val="0"/>
      <w:marRight w:val="0"/>
      <w:marTop w:val="0"/>
      <w:marBottom w:val="0"/>
      <w:divBdr>
        <w:top w:val="none" w:sz="0" w:space="0" w:color="auto"/>
        <w:left w:val="none" w:sz="0" w:space="0" w:color="auto"/>
        <w:bottom w:val="none" w:sz="0" w:space="0" w:color="auto"/>
        <w:right w:val="none" w:sz="0" w:space="0" w:color="auto"/>
      </w:divBdr>
    </w:div>
    <w:div w:id="1145665260">
      <w:marLeft w:val="0"/>
      <w:marRight w:val="0"/>
      <w:marTop w:val="0"/>
      <w:marBottom w:val="0"/>
      <w:divBdr>
        <w:top w:val="none" w:sz="0" w:space="0" w:color="auto"/>
        <w:left w:val="none" w:sz="0" w:space="0" w:color="auto"/>
        <w:bottom w:val="none" w:sz="0" w:space="0" w:color="auto"/>
        <w:right w:val="none" w:sz="0" w:space="0" w:color="auto"/>
      </w:divBdr>
    </w:div>
    <w:div w:id="1145665261">
      <w:marLeft w:val="0"/>
      <w:marRight w:val="0"/>
      <w:marTop w:val="0"/>
      <w:marBottom w:val="0"/>
      <w:divBdr>
        <w:top w:val="none" w:sz="0" w:space="0" w:color="auto"/>
        <w:left w:val="none" w:sz="0" w:space="0" w:color="auto"/>
        <w:bottom w:val="none" w:sz="0" w:space="0" w:color="auto"/>
        <w:right w:val="none" w:sz="0" w:space="0" w:color="auto"/>
      </w:divBdr>
    </w:div>
    <w:div w:id="1145665262">
      <w:marLeft w:val="0"/>
      <w:marRight w:val="0"/>
      <w:marTop w:val="0"/>
      <w:marBottom w:val="0"/>
      <w:divBdr>
        <w:top w:val="none" w:sz="0" w:space="0" w:color="auto"/>
        <w:left w:val="none" w:sz="0" w:space="0" w:color="auto"/>
        <w:bottom w:val="none" w:sz="0" w:space="0" w:color="auto"/>
        <w:right w:val="none" w:sz="0" w:space="0" w:color="auto"/>
      </w:divBdr>
    </w:div>
    <w:div w:id="1145665263">
      <w:marLeft w:val="0"/>
      <w:marRight w:val="0"/>
      <w:marTop w:val="0"/>
      <w:marBottom w:val="0"/>
      <w:divBdr>
        <w:top w:val="none" w:sz="0" w:space="0" w:color="auto"/>
        <w:left w:val="none" w:sz="0" w:space="0" w:color="auto"/>
        <w:bottom w:val="none" w:sz="0" w:space="0" w:color="auto"/>
        <w:right w:val="none" w:sz="0" w:space="0" w:color="auto"/>
      </w:divBdr>
    </w:div>
    <w:div w:id="1145665264">
      <w:marLeft w:val="0"/>
      <w:marRight w:val="0"/>
      <w:marTop w:val="0"/>
      <w:marBottom w:val="0"/>
      <w:divBdr>
        <w:top w:val="none" w:sz="0" w:space="0" w:color="auto"/>
        <w:left w:val="none" w:sz="0" w:space="0" w:color="auto"/>
        <w:bottom w:val="none" w:sz="0" w:space="0" w:color="auto"/>
        <w:right w:val="none" w:sz="0" w:space="0" w:color="auto"/>
      </w:divBdr>
    </w:div>
    <w:div w:id="1145665265">
      <w:marLeft w:val="0"/>
      <w:marRight w:val="0"/>
      <w:marTop w:val="0"/>
      <w:marBottom w:val="0"/>
      <w:divBdr>
        <w:top w:val="none" w:sz="0" w:space="0" w:color="auto"/>
        <w:left w:val="none" w:sz="0" w:space="0" w:color="auto"/>
        <w:bottom w:val="none" w:sz="0" w:space="0" w:color="auto"/>
        <w:right w:val="none" w:sz="0" w:space="0" w:color="auto"/>
      </w:divBdr>
    </w:div>
    <w:div w:id="1145665266">
      <w:marLeft w:val="0"/>
      <w:marRight w:val="0"/>
      <w:marTop w:val="0"/>
      <w:marBottom w:val="0"/>
      <w:divBdr>
        <w:top w:val="none" w:sz="0" w:space="0" w:color="auto"/>
        <w:left w:val="none" w:sz="0" w:space="0" w:color="auto"/>
        <w:bottom w:val="none" w:sz="0" w:space="0" w:color="auto"/>
        <w:right w:val="none" w:sz="0" w:space="0" w:color="auto"/>
      </w:divBdr>
    </w:div>
    <w:div w:id="1145665267">
      <w:marLeft w:val="0"/>
      <w:marRight w:val="0"/>
      <w:marTop w:val="0"/>
      <w:marBottom w:val="0"/>
      <w:divBdr>
        <w:top w:val="none" w:sz="0" w:space="0" w:color="auto"/>
        <w:left w:val="none" w:sz="0" w:space="0" w:color="auto"/>
        <w:bottom w:val="none" w:sz="0" w:space="0" w:color="auto"/>
        <w:right w:val="none" w:sz="0" w:space="0" w:color="auto"/>
      </w:divBdr>
    </w:div>
    <w:div w:id="1145665268">
      <w:marLeft w:val="0"/>
      <w:marRight w:val="0"/>
      <w:marTop w:val="0"/>
      <w:marBottom w:val="0"/>
      <w:divBdr>
        <w:top w:val="none" w:sz="0" w:space="0" w:color="auto"/>
        <w:left w:val="none" w:sz="0" w:space="0" w:color="auto"/>
        <w:bottom w:val="none" w:sz="0" w:space="0" w:color="auto"/>
        <w:right w:val="none" w:sz="0" w:space="0" w:color="auto"/>
      </w:divBdr>
    </w:div>
    <w:div w:id="1145665269">
      <w:marLeft w:val="0"/>
      <w:marRight w:val="0"/>
      <w:marTop w:val="0"/>
      <w:marBottom w:val="0"/>
      <w:divBdr>
        <w:top w:val="none" w:sz="0" w:space="0" w:color="auto"/>
        <w:left w:val="none" w:sz="0" w:space="0" w:color="auto"/>
        <w:bottom w:val="none" w:sz="0" w:space="0" w:color="auto"/>
        <w:right w:val="none" w:sz="0" w:space="0" w:color="auto"/>
      </w:divBdr>
    </w:div>
    <w:div w:id="1145665270">
      <w:marLeft w:val="0"/>
      <w:marRight w:val="0"/>
      <w:marTop w:val="0"/>
      <w:marBottom w:val="0"/>
      <w:divBdr>
        <w:top w:val="none" w:sz="0" w:space="0" w:color="auto"/>
        <w:left w:val="none" w:sz="0" w:space="0" w:color="auto"/>
        <w:bottom w:val="none" w:sz="0" w:space="0" w:color="auto"/>
        <w:right w:val="none" w:sz="0" w:space="0" w:color="auto"/>
      </w:divBdr>
    </w:div>
    <w:div w:id="1145665271">
      <w:marLeft w:val="0"/>
      <w:marRight w:val="0"/>
      <w:marTop w:val="0"/>
      <w:marBottom w:val="0"/>
      <w:divBdr>
        <w:top w:val="none" w:sz="0" w:space="0" w:color="auto"/>
        <w:left w:val="none" w:sz="0" w:space="0" w:color="auto"/>
        <w:bottom w:val="none" w:sz="0" w:space="0" w:color="auto"/>
        <w:right w:val="none" w:sz="0" w:space="0" w:color="auto"/>
      </w:divBdr>
    </w:div>
    <w:div w:id="1145665272">
      <w:marLeft w:val="0"/>
      <w:marRight w:val="0"/>
      <w:marTop w:val="0"/>
      <w:marBottom w:val="0"/>
      <w:divBdr>
        <w:top w:val="none" w:sz="0" w:space="0" w:color="auto"/>
        <w:left w:val="none" w:sz="0" w:space="0" w:color="auto"/>
        <w:bottom w:val="none" w:sz="0" w:space="0" w:color="auto"/>
        <w:right w:val="none" w:sz="0" w:space="0" w:color="auto"/>
      </w:divBdr>
    </w:div>
    <w:div w:id="1145665273">
      <w:marLeft w:val="0"/>
      <w:marRight w:val="0"/>
      <w:marTop w:val="0"/>
      <w:marBottom w:val="0"/>
      <w:divBdr>
        <w:top w:val="none" w:sz="0" w:space="0" w:color="auto"/>
        <w:left w:val="none" w:sz="0" w:space="0" w:color="auto"/>
        <w:bottom w:val="none" w:sz="0" w:space="0" w:color="auto"/>
        <w:right w:val="none" w:sz="0" w:space="0" w:color="auto"/>
      </w:divBdr>
    </w:div>
    <w:div w:id="1145665274">
      <w:marLeft w:val="0"/>
      <w:marRight w:val="0"/>
      <w:marTop w:val="0"/>
      <w:marBottom w:val="0"/>
      <w:divBdr>
        <w:top w:val="none" w:sz="0" w:space="0" w:color="auto"/>
        <w:left w:val="none" w:sz="0" w:space="0" w:color="auto"/>
        <w:bottom w:val="none" w:sz="0" w:space="0" w:color="auto"/>
        <w:right w:val="none" w:sz="0" w:space="0" w:color="auto"/>
      </w:divBdr>
    </w:div>
    <w:div w:id="1145665275">
      <w:marLeft w:val="0"/>
      <w:marRight w:val="0"/>
      <w:marTop w:val="0"/>
      <w:marBottom w:val="0"/>
      <w:divBdr>
        <w:top w:val="none" w:sz="0" w:space="0" w:color="auto"/>
        <w:left w:val="none" w:sz="0" w:space="0" w:color="auto"/>
        <w:bottom w:val="none" w:sz="0" w:space="0" w:color="auto"/>
        <w:right w:val="none" w:sz="0" w:space="0" w:color="auto"/>
      </w:divBdr>
    </w:div>
    <w:div w:id="1145665276">
      <w:marLeft w:val="0"/>
      <w:marRight w:val="0"/>
      <w:marTop w:val="0"/>
      <w:marBottom w:val="0"/>
      <w:divBdr>
        <w:top w:val="none" w:sz="0" w:space="0" w:color="auto"/>
        <w:left w:val="none" w:sz="0" w:space="0" w:color="auto"/>
        <w:bottom w:val="none" w:sz="0" w:space="0" w:color="auto"/>
        <w:right w:val="none" w:sz="0" w:space="0" w:color="auto"/>
      </w:divBdr>
    </w:div>
    <w:div w:id="1145665277">
      <w:marLeft w:val="0"/>
      <w:marRight w:val="0"/>
      <w:marTop w:val="0"/>
      <w:marBottom w:val="0"/>
      <w:divBdr>
        <w:top w:val="none" w:sz="0" w:space="0" w:color="auto"/>
        <w:left w:val="none" w:sz="0" w:space="0" w:color="auto"/>
        <w:bottom w:val="none" w:sz="0" w:space="0" w:color="auto"/>
        <w:right w:val="none" w:sz="0" w:space="0" w:color="auto"/>
      </w:divBdr>
    </w:div>
    <w:div w:id="1145665278">
      <w:marLeft w:val="0"/>
      <w:marRight w:val="0"/>
      <w:marTop w:val="0"/>
      <w:marBottom w:val="0"/>
      <w:divBdr>
        <w:top w:val="none" w:sz="0" w:space="0" w:color="auto"/>
        <w:left w:val="none" w:sz="0" w:space="0" w:color="auto"/>
        <w:bottom w:val="none" w:sz="0" w:space="0" w:color="auto"/>
        <w:right w:val="none" w:sz="0" w:space="0" w:color="auto"/>
      </w:divBdr>
    </w:div>
    <w:div w:id="1145665279">
      <w:marLeft w:val="0"/>
      <w:marRight w:val="0"/>
      <w:marTop w:val="0"/>
      <w:marBottom w:val="0"/>
      <w:divBdr>
        <w:top w:val="none" w:sz="0" w:space="0" w:color="auto"/>
        <w:left w:val="none" w:sz="0" w:space="0" w:color="auto"/>
        <w:bottom w:val="none" w:sz="0" w:space="0" w:color="auto"/>
        <w:right w:val="none" w:sz="0" w:space="0" w:color="auto"/>
      </w:divBdr>
    </w:div>
    <w:div w:id="1145665280">
      <w:marLeft w:val="0"/>
      <w:marRight w:val="0"/>
      <w:marTop w:val="0"/>
      <w:marBottom w:val="0"/>
      <w:divBdr>
        <w:top w:val="none" w:sz="0" w:space="0" w:color="auto"/>
        <w:left w:val="none" w:sz="0" w:space="0" w:color="auto"/>
        <w:bottom w:val="none" w:sz="0" w:space="0" w:color="auto"/>
        <w:right w:val="none" w:sz="0" w:space="0" w:color="auto"/>
      </w:divBdr>
    </w:div>
    <w:div w:id="1145665281">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145665283">
      <w:marLeft w:val="0"/>
      <w:marRight w:val="0"/>
      <w:marTop w:val="0"/>
      <w:marBottom w:val="0"/>
      <w:divBdr>
        <w:top w:val="none" w:sz="0" w:space="0" w:color="auto"/>
        <w:left w:val="none" w:sz="0" w:space="0" w:color="auto"/>
        <w:bottom w:val="none" w:sz="0" w:space="0" w:color="auto"/>
        <w:right w:val="none" w:sz="0" w:space="0" w:color="auto"/>
      </w:divBdr>
    </w:div>
    <w:div w:id="1145665284">
      <w:marLeft w:val="0"/>
      <w:marRight w:val="0"/>
      <w:marTop w:val="0"/>
      <w:marBottom w:val="0"/>
      <w:divBdr>
        <w:top w:val="none" w:sz="0" w:space="0" w:color="auto"/>
        <w:left w:val="none" w:sz="0" w:space="0" w:color="auto"/>
        <w:bottom w:val="none" w:sz="0" w:space="0" w:color="auto"/>
        <w:right w:val="none" w:sz="0" w:space="0" w:color="auto"/>
      </w:divBdr>
    </w:div>
    <w:div w:id="1145665285">
      <w:marLeft w:val="0"/>
      <w:marRight w:val="0"/>
      <w:marTop w:val="0"/>
      <w:marBottom w:val="0"/>
      <w:divBdr>
        <w:top w:val="none" w:sz="0" w:space="0" w:color="auto"/>
        <w:left w:val="none" w:sz="0" w:space="0" w:color="auto"/>
        <w:bottom w:val="none" w:sz="0" w:space="0" w:color="auto"/>
        <w:right w:val="none" w:sz="0" w:space="0" w:color="auto"/>
      </w:divBdr>
    </w:div>
    <w:div w:id="1145665286">
      <w:marLeft w:val="0"/>
      <w:marRight w:val="0"/>
      <w:marTop w:val="0"/>
      <w:marBottom w:val="0"/>
      <w:divBdr>
        <w:top w:val="none" w:sz="0" w:space="0" w:color="auto"/>
        <w:left w:val="none" w:sz="0" w:space="0" w:color="auto"/>
        <w:bottom w:val="none" w:sz="0" w:space="0" w:color="auto"/>
        <w:right w:val="none" w:sz="0" w:space="0" w:color="auto"/>
      </w:divBdr>
    </w:div>
    <w:div w:id="1145665287">
      <w:marLeft w:val="0"/>
      <w:marRight w:val="0"/>
      <w:marTop w:val="0"/>
      <w:marBottom w:val="0"/>
      <w:divBdr>
        <w:top w:val="none" w:sz="0" w:space="0" w:color="auto"/>
        <w:left w:val="none" w:sz="0" w:space="0" w:color="auto"/>
        <w:bottom w:val="none" w:sz="0" w:space="0" w:color="auto"/>
        <w:right w:val="none" w:sz="0" w:space="0" w:color="auto"/>
      </w:divBdr>
    </w:div>
    <w:div w:id="1145665288">
      <w:marLeft w:val="0"/>
      <w:marRight w:val="0"/>
      <w:marTop w:val="0"/>
      <w:marBottom w:val="0"/>
      <w:divBdr>
        <w:top w:val="none" w:sz="0" w:space="0" w:color="auto"/>
        <w:left w:val="none" w:sz="0" w:space="0" w:color="auto"/>
        <w:bottom w:val="none" w:sz="0" w:space="0" w:color="auto"/>
        <w:right w:val="none" w:sz="0" w:space="0" w:color="auto"/>
      </w:divBdr>
    </w:div>
    <w:div w:id="1145665289">
      <w:marLeft w:val="0"/>
      <w:marRight w:val="0"/>
      <w:marTop w:val="0"/>
      <w:marBottom w:val="0"/>
      <w:divBdr>
        <w:top w:val="none" w:sz="0" w:space="0" w:color="auto"/>
        <w:left w:val="none" w:sz="0" w:space="0" w:color="auto"/>
        <w:bottom w:val="none" w:sz="0" w:space="0" w:color="auto"/>
        <w:right w:val="none" w:sz="0" w:space="0" w:color="auto"/>
      </w:divBdr>
    </w:div>
    <w:div w:id="1145665290">
      <w:marLeft w:val="0"/>
      <w:marRight w:val="0"/>
      <w:marTop w:val="0"/>
      <w:marBottom w:val="0"/>
      <w:divBdr>
        <w:top w:val="none" w:sz="0" w:space="0" w:color="auto"/>
        <w:left w:val="none" w:sz="0" w:space="0" w:color="auto"/>
        <w:bottom w:val="none" w:sz="0" w:space="0" w:color="auto"/>
        <w:right w:val="none" w:sz="0" w:space="0" w:color="auto"/>
      </w:divBdr>
    </w:div>
    <w:div w:id="1145665291">
      <w:marLeft w:val="0"/>
      <w:marRight w:val="0"/>
      <w:marTop w:val="0"/>
      <w:marBottom w:val="0"/>
      <w:divBdr>
        <w:top w:val="none" w:sz="0" w:space="0" w:color="auto"/>
        <w:left w:val="none" w:sz="0" w:space="0" w:color="auto"/>
        <w:bottom w:val="none" w:sz="0" w:space="0" w:color="auto"/>
        <w:right w:val="none" w:sz="0" w:space="0" w:color="auto"/>
      </w:divBdr>
    </w:div>
    <w:div w:id="1145665292">
      <w:marLeft w:val="0"/>
      <w:marRight w:val="0"/>
      <w:marTop w:val="0"/>
      <w:marBottom w:val="0"/>
      <w:divBdr>
        <w:top w:val="none" w:sz="0" w:space="0" w:color="auto"/>
        <w:left w:val="none" w:sz="0" w:space="0" w:color="auto"/>
        <w:bottom w:val="none" w:sz="0" w:space="0" w:color="auto"/>
        <w:right w:val="none" w:sz="0" w:space="0" w:color="auto"/>
      </w:divBdr>
    </w:div>
    <w:div w:id="1145665293">
      <w:marLeft w:val="0"/>
      <w:marRight w:val="0"/>
      <w:marTop w:val="0"/>
      <w:marBottom w:val="0"/>
      <w:divBdr>
        <w:top w:val="none" w:sz="0" w:space="0" w:color="auto"/>
        <w:left w:val="none" w:sz="0" w:space="0" w:color="auto"/>
        <w:bottom w:val="none" w:sz="0" w:space="0" w:color="auto"/>
        <w:right w:val="none" w:sz="0" w:space="0" w:color="auto"/>
      </w:divBdr>
    </w:div>
    <w:div w:id="1145665294">
      <w:marLeft w:val="0"/>
      <w:marRight w:val="0"/>
      <w:marTop w:val="0"/>
      <w:marBottom w:val="0"/>
      <w:divBdr>
        <w:top w:val="none" w:sz="0" w:space="0" w:color="auto"/>
        <w:left w:val="none" w:sz="0" w:space="0" w:color="auto"/>
        <w:bottom w:val="none" w:sz="0" w:space="0" w:color="auto"/>
        <w:right w:val="none" w:sz="0" w:space="0" w:color="auto"/>
      </w:divBdr>
    </w:div>
    <w:div w:id="1145665295">
      <w:marLeft w:val="0"/>
      <w:marRight w:val="0"/>
      <w:marTop w:val="0"/>
      <w:marBottom w:val="0"/>
      <w:divBdr>
        <w:top w:val="none" w:sz="0" w:space="0" w:color="auto"/>
        <w:left w:val="none" w:sz="0" w:space="0" w:color="auto"/>
        <w:bottom w:val="none" w:sz="0" w:space="0" w:color="auto"/>
        <w:right w:val="none" w:sz="0" w:space="0" w:color="auto"/>
      </w:divBdr>
    </w:div>
    <w:div w:id="1145665296">
      <w:marLeft w:val="0"/>
      <w:marRight w:val="0"/>
      <w:marTop w:val="0"/>
      <w:marBottom w:val="0"/>
      <w:divBdr>
        <w:top w:val="none" w:sz="0" w:space="0" w:color="auto"/>
        <w:left w:val="none" w:sz="0" w:space="0" w:color="auto"/>
        <w:bottom w:val="none" w:sz="0" w:space="0" w:color="auto"/>
        <w:right w:val="none" w:sz="0" w:space="0" w:color="auto"/>
      </w:divBdr>
    </w:div>
    <w:div w:id="1145665297">
      <w:marLeft w:val="0"/>
      <w:marRight w:val="0"/>
      <w:marTop w:val="0"/>
      <w:marBottom w:val="0"/>
      <w:divBdr>
        <w:top w:val="none" w:sz="0" w:space="0" w:color="auto"/>
        <w:left w:val="none" w:sz="0" w:space="0" w:color="auto"/>
        <w:bottom w:val="none" w:sz="0" w:space="0" w:color="auto"/>
        <w:right w:val="none" w:sz="0" w:space="0" w:color="auto"/>
      </w:divBdr>
    </w:div>
    <w:div w:id="1145665298">
      <w:marLeft w:val="0"/>
      <w:marRight w:val="0"/>
      <w:marTop w:val="0"/>
      <w:marBottom w:val="0"/>
      <w:divBdr>
        <w:top w:val="none" w:sz="0" w:space="0" w:color="auto"/>
        <w:left w:val="none" w:sz="0" w:space="0" w:color="auto"/>
        <w:bottom w:val="none" w:sz="0" w:space="0" w:color="auto"/>
        <w:right w:val="none" w:sz="0" w:space="0" w:color="auto"/>
      </w:divBdr>
    </w:div>
    <w:div w:id="1145665299">
      <w:marLeft w:val="0"/>
      <w:marRight w:val="0"/>
      <w:marTop w:val="0"/>
      <w:marBottom w:val="0"/>
      <w:divBdr>
        <w:top w:val="none" w:sz="0" w:space="0" w:color="auto"/>
        <w:left w:val="none" w:sz="0" w:space="0" w:color="auto"/>
        <w:bottom w:val="none" w:sz="0" w:space="0" w:color="auto"/>
        <w:right w:val="none" w:sz="0" w:space="0" w:color="auto"/>
      </w:divBdr>
    </w:div>
    <w:div w:id="1145665300">
      <w:marLeft w:val="0"/>
      <w:marRight w:val="0"/>
      <w:marTop w:val="0"/>
      <w:marBottom w:val="0"/>
      <w:divBdr>
        <w:top w:val="none" w:sz="0" w:space="0" w:color="auto"/>
        <w:left w:val="none" w:sz="0" w:space="0" w:color="auto"/>
        <w:bottom w:val="none" w:sz="0" w:space="0" w:color="auto"/>
        <w:right w:val="none" w:sz="0" w:space="0" w:color="auto"/>
      </w:divBdr>
    </w:div>
    <w:div w:id="1145665301">
      <w:marLeft w:val="0"/>
      <w:marRight w:val="0"/>
      <w:marTop w:val="0"/>
      <w:marBottom w:val="0"/>
      <w:divBdr>
        <w:top w:val="none" w:sz="0" w:space="0" w:color="auto"/>
        <w:left w:val="none" w:sz="0" w:space="0" w:color="auto"/>
        <w:bottom w:val="none" w:sz="0" w:space="0" w:color="auto"/>
        <w:right w:val="none" w:sz="0" w:space="0" w:color="auto"/>
      </w:divBdr>
    </w:div>
    <w:div w:id="1145665302">
      <w:marLeft w:val="0"/>
      <w:marRight w:val="0"/>
      <w:marTop w:val="0"/>
      <w:marBottom w:val="0"/>
      <w:divBdr>
        <w:top w:val="none" w:sz="0" w:space="0" w:color="auto"/>
        <w:left w:val="none" w:sz="0" w:space="0" w:color="auto"/>
        <w:bottom w:val="none" w:sz="0" w:space="0" w:color="auto"/>
        <w:right w:val="none" w:sz="0" w:space="0" w:color="auto"/>
      </w:divBdr>
    </w:div>
    <w:div w:id="1145665303">
      <w:marLeft w:val="0"/>
      <w:marRight w:val="0"/>
      <w:marTop w:val="0"/>
      <w:marBottom w:val="0"/>
      <w:divBdr>
        <w:top w:val="none" w:sz="0" w:space="0" w:color="auto"/>
        <w:left w:val="none" w:sz="0" w:space="0" w:color="auto"/>
        <w:bottom w:val="none" w:sz="0" w:space="0" w:color="auto"/>
        <w:right w:val="none" w:sz="0" w:space="0" w:color="auto"/>
      </w:divBdr>
    </w:div>
    <w:div w:id="1145665304">
      <w:marLeft w:val="0"/>
      <w:marRight w:val="0"/>
      <w:marTop w:val="0"/>
      <w:marBottom w:val="0"/>
      <w:divBdr>
        <w:top w:val="none" w:sz="0" w:space="0" w:color="auto"/>
        <w:left w:val="none" w:sz="0" w:space="0" w:color="auto"/>
        <w:bottom w:val="none" w:sz="0" w:space="0" w:color="auto"/>
        <w:right w:val="none" w:sz="0" w:space="0" w:color="auto"/>
      </w:divBdr>
    </w:div>
    <w:div w:id="1145665305">
      <w:marLeft w:val="0"/>
      <w:marRight w:val="0"/>
      <w:marTop w:val="0"/>
      <w:marBottom w:val="0"/>
      <w:divBdr>
        <w:top w:val="none" w:sz="0" w:space="0" w:color="auto"/>
        <w:left w:val="none" w:sz="0" w:space="0" w:color="auto"/>
        <w:bottom w:val="none" w:sz="0" w:space="0" w:color="auto"/>
        <w:right w:val="none" w:sz="0" w:space="0" w:color="auto"/>
      </w:divBdr>
    </w:div>
    <w:div w:id="1145665306">
      <w:marLeft w:val="0"/>
      <w:marRight w:val="0"/>
      <w:marTop w:val="0"/>
      <w:marBottom w:val="0"/>
      <w:divBdr>
        <w:top w:val="none" w:sz="0" w:space="0" w:color="auto"/>
        <w:left w:val="none" w:sz="0" w:space="0" w:color="auto"/>
        <w:bottom w:val="none" w:sz="0" w:space="0" w:color="auto"/>
        <w:right w:val="none" w:sz="0" w:space="0" w:color="auto"/>
      </w:divBdr>
    </w:div>
    <w:div w:id="1145665307">
      <w:marLeft w:val="0"/>
      <w:marRight w:val="0"/>
      <w:marTop w:val="0"/>
      <w:marBottom w:val="0"/>
      <w:divBdr>
        <w:top w:val="none" w:sz="0" w:space="0" w:color="auto"/>
        <w:left w:val="none" w:sz="0" w:space="0" w:color="auto"/>
        <w:bottom w:val="none" w:sz="0" w:space="0" w:color="auto"/>
        <w:right w:val="none" w:sz="0" w:space="0" w:color="auto"/>
      </w:divBdr>
    </w:div>
    <w:div w:id="1145665308">
      <w:marLeft w:val="0"/>
      <w:marRight w:val="0"/>
      <w:marTop w:val="0"/>
      <w:marBottom w:val="0"/>
      <w:divBdr>
        <w:top w:val="none" w:sz="0" w:space="0" w:color="auto"/>
        <w:left w:val="none" w:sz="0" w:space="0" w:color="auto"/>
        <w:bottom w:val="none" w:sz="0" w:space="0" w:color="auto"/>
        <w:right w:val="none" w:sz="0" w:space="0" w:color="auto"/>
      </w:divBdr>
    </w:div>
    <w:div w:id="1145665309">
      <w:marLeft w:val="0"/>
      <w:marRight w:val="0"/>
      <w:marTop w:val="0"/>
      <w:marBottom w:val="0"/>
      <w:divBdr>
        <w:top w:val="none" w:sz="0" w:space="0" w:color="auto"/>
        <w:left w:val="none" w:sz="0" w:space="0" w:color="auto"/>
        <w:bottom w:val="none" w:sz="0" w:space="0" w:color="auto"/>
        <w:right w:val="none" w:sz="0" w:space="0" w:color="auto"/>
      </w:divBdr>
    </w:div>
    <w:div w:id="1145665310">
      <w:marLeft w:val="0"/>
      <w:marRight w:val="0"/>
      <w:marTop w:val="0"/>
      <w:marBottom w:val="0"/>
      <w:divBdr>
        <w:top w:val="none" w:sz="0" w:space="0" w:color="auto"/>
        <w:left w:val="none" w:sz="0" w:space="0" w:color="auto"/>
        <w:bottom w:val="none" w:sz="0" w:space="0" w:color="auto"/>
        <w:right w:val="none" w:sz="0" w:space="0" w:color="auto"/>
      </w:divBdr>
    </w:div>
    <w:div w:id="1145665311">
      <w:marLeft w:val="0"/>
      <w:marRight w:val="0"/>
      <w:marTop w:val="0"/>
      <w:marBottom w:val="0"/>
      <w:divBdr>
        <w:top w:val="none" w:sz="0" w:space="0" w:color="auto"/>
        <w:left w:val="none" w:sz="0" w:space="0" w:color="auto"/>
        <w:bottom w:val="none" w:sz="0" w:space="0" w:color="auto"/>
        <w:right w:val="none" w:sz="0" w:space="0" w:color="auto"/>
      </w:divBdr>
    </w:div>
    <w:div w:id="1145665312">
      <w:marLeft w:val="0"/>
      <w:marRight w:val="0"/>
      <w:marTop w:val="0"/>
      <w:marBottom w:val="0"/>
      <w:divBdr>
        <w:top w:val="none" w:sz="0" w:space="0" w:color="auto"/>
        <w:left w:val="none" w:sz="0" w:space="0" w:color="auto"/>
        <w:bottom w:val="none" w:sz="0" w:space="0" w:color="auto"/>
        <w:right w:val="none" w:sz="0" w:space="0" w:color="auto"/>
      </w:divBdr>
    </w:div>
    <w:div w:id="1145665313">
      <w:marLeft w:val="0"/>
      <w:marRight w:val="0"/>
      <w:marTop w:val="0"/>
      <w:marBottom w:val="0"/>
      <w:divBdr>
        <w:top w:val="none" w:sz="0" w:space="0" w:color="auto"/>
        <w:left w:val="none" w:sz="0" w:space="0" w:color="auto"/>
        <w:bottom w:val="none" w:sz="0" w:space="0" w:color="auto"/>
        <w:right w:val="none" w:sz="0" w:space="0" w:color="auto"/>
      </w:divBdr>
    </w:div>
    <w:div w:id="1145665314">
      <w:marLeft w:val="0"/>
      <w:marRight w:val="0"/>
      <w:marTop w:val="0"/>
      <w:marBottom w:val="0"/>
      <w:divBdr>
        <w:top w:val="none" w:sz="0" w:space="0" w:color="auto"/>
        <w:left w:val="none" w:sz="0" w:space="0" w:color="auto"/>
        <w:bottom w:val="none" w:sz="0" w:space="0" w:color="auto"/>
        <w:right w:val="none" w:sz="0" w:space="0" w:color="auto"/>
      </w:divBdr>
    </w:div>
    <w:div w:id="1145665315">
      <w:marLeft w:val="0"/>
      <w:marRight w:val="0"/>
      <w:marTop w:val="0"/>
      <w:marBottom w:val="0"/>
      <w:divBdr>
        <w:top w:val="none" w:sz="0" w:space="0" w:color="auto"/>
        <w:left w:val="none" w:sz="0" w:space="0" w:color="auto"/>
        <w:bottom w:val="none" w:sz="0" w:space="0" w:color="auto"/>
        <w:right w:val="none" w:sz="0" w:space="0" w:color="auto"/>
      </w:divBdr>
    </w:div>
    <w:div w:id="1145665316">
      <w:marLeft w:val="0"/>
      <w:marRight w:val="0"/>
      <w:marTop w:val="0"/>
      <w:marBottom w:val="0"/>
      <w:divBdr>
        <w:top w:val="none" w:sz="0" w:space="0" w:color="auto"/>
        <w:left w:val="none" w:sz="0" w:space="0" w:color="auto"/>
        <w:bottom w:val="none" w:sz="0" w:space="0" w:color="auto"/>
        <w:right w:val="none" w:sz="0" w:space="0" w:color="auto"/>
      </w:divBdr>
    </w:div>
    <w:div w:id="1145665317">
      <w:marLeft w:val="0"/>
      <w:marRight w:val="0"/>
      <w:marTop w:val="0"/>
      <w:marBottom w:val="0"/>
      <w:divBdr>
        <w:top w:val="none" w:sz="0" w:space="0" w:color="auto"/>
        <w:left w:val="none" w:sz="0" w:space="0" w:color="auto"/>
        <w:bottom w:val="none" w:sz="0" w:space="0" w:color="auto"/>
        <w:right w:val="none" w:sz="0" w:space="0" w:color="auto"/>
      </w:divBdr>
    </w:div>
    <w:div w:id="1145665318">
      <w:marLeft w:val="0"/>
      <w:marRight w:val="0"/>
      <w:marTop w:val="0"/>
      <w:marBottom w:val="0"/>
      <w:divBdr>
        <w:top w:val="none" w:sz="0" w:space="0" w:color="auto"/>
        <w:left w:val="none" w:sz="0" w:space="0" w:color="auto"/>
        <w:bottom w:val="none" w:sz="0" w:space="0" w:color="auto"/>
        <w:right w:val="none" w:sz="0" w:space="0" w:color="auto"/>
      </w:divBdr>
    </w:div>
    <w:div w:id="1145665319">
      <w:marLeft w:val="0"/>
      <w:marRight w:val="0"/>
      <w:marTop w:val="0"/>
      <w:marBottom w:val="0"/>
      <w:divBdr>
        <w:top w:val="none" w:sz="0" w:space="0" w:color="auto"/>
        <w:left w:val="none" w:sz="0" w:space="0" w:color="auto"/>
        <w:bottom w:val="none" w:sz="0" w:space="0" w:color="auto"/>
        <w:right w:val="none" w:sz="0" w:space="0" w:color="auto"/>
      </w:divBdr>
    </w:div>
    <w:div w:id="1145665320">
      <w:marLeft w:val="0"/>
      <w:marRight w:val="0"/>
      <w:marTop w:val="0"/>
      <w:marBottom w:val="0"/>
      <w:divBdr>
        <w:top w:val="none" w:sz="0" w:space="0" w:color="auto"/>
        <w:left w:val="none" w:sz="0" w:space="0" w:color="auto"/>
        <w:bottom w:val="none" w:sz="0" w:space="0" w:color="auto"/>
        <w:right w:val="none" w:sz="0" w:space="0" w:color="auto"/>
      </w:divBdr>
    </w:div>
    <w:div w:id="1148979723">
      <w:bodyDiv w:val="1"/>
      <w:marLeft w:val="0"/>
      <w:marRight w:val="120"/>
      <w:marTop w:val="0"/>
      <w:marBottom w:val="0"/>
      <w:divBdr>
        <w:top w:val="none" w:sz="0" w:space="0" w:color="auto"/>
        <w:left w:val="none" w:sz="0" w:space="0" w:color="auto"/>
        <w:bottom w:val="none" w:sz="0" w:space="0" w:color="auto"/>
        <w:right w:val="none" w:sz="0" w:space="0" w:color="auto"/>
      </w:divBdr>
      <w:divsChild>
        <w:div w:id="1550610748">
          <w:marLeft w:val="0"/>
          <w:marRight w:val="0"/>
          <w:marTop w:val="0"/>
          <w:marBottom w:val="0"/>
          <w:divBdr>
            <w:top w:val="none" w:sz="0" w:space="0" w:color="auto"/>
            <w:left w:val="none" w:sz="0" w:space="0" w:color="auto"/>
            <w:bottom w:val="none" w:sz="0" w:space="0" w:color="auto"/>
            <w:right w:val="none" w:sz="0" w:space="0" w:color="auto"/>
          </w:divBdr>
          <w:divsChild>
            <w:div w:id="1554539946">
              <w:marLeft w:val="0"/>
              <w:marRight w:val="0"/>
              <w:marTop w:val="0"/>
              <w:marBottom w:val="0"/>
              <w:divBdr>
                <w:top w:val="none" w:sz="0" w:space="0" w:color="auto"/>
                <w:left w:val="none" w:sz="0" w:space="0" w:color="auto"/>
                <w:bottom w:val="none" w:sz="0" w:space="0" w:color="auto"/>
                <w:right w:val="none" w:sz="0" w:space="0" w:color="auto"/>
              </w:divBdr>
              <w:divsChild>
                <w:div w:id="6817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0752">
      <w:bodyDiv w:val="1"/>
      <w:marLeft w:val="0"/>
      <w:marRight w:val="0"/>
      <w:marTop w:val="0"/>
      <w:marBottom w:val="0"/>
      <w:divBdr>
        <w:top w:val="none" w:sz="0" w:space="0" w:color="auto"/>
        <w:left w:val="none" w:sz="0" w:space="0" w:color="auto"/>
        <w:bottom w:val="none" w:sz="0" w:space="0" w:color="auto"/>
        <w:right w:val="none" w:sz="0" w:space="0" w:color="auto"/>
      </w:divBdr>
    </w:div>
    <w:div w:id="1227302818">
      <w:bodyDiv w:val="1"/>
      <w:marLeft w:val="0"/>
      <w:marRight w:val="0"/>
      <w:marTop w:val="0"/>
      <w:marBottom w:val="0"/>
      <w:divBdr>
        <w:top w:val="none" w:sz="0" w:space="0" w:color="auto"/>
        <w:left w:val="none" w:sz="0" w:space="0" w:color="auto"/>
        <w:bottom w:val="none" w:sz="0" w:space="0" w:color="auto"/>
        <w:right w:val="none" w:sz="0" w:space="0" w:color="auto"/>
      </w:divBdr>
    </w:div>
    <w:div w:id="1294870143">
      <w:bodyDiv w:val="1"/>
      <w:marLeft w:val="0"/>
      <w:marRight w:val="0"/>
      <w:marTop w:val="0"/>
      <w:marBottom w:val="0"/>
      <w:divBdr>
        <w:top w:val="none" w:sz="0" w:space="0" w:color="auto"/>
        <w:left w:val="none" w:sz="0" w:space="0" w:color="auto"/>
        <w:bottom w:val="none" w:sz="0" w:space="0" w:color="auto"/>
        <w:right w:val="none" w:sz="0" w:space="0" w:color="auto"/>
      </w:divBdr>
    </w:div>
    <w:div w:id="1345937012">
      <w:bodyDiv w:val="1"/>
      <w:marLeft w:val="0"/>
      <w:marRight w:val="0"/>
      <w:marTop w:val="0"/>
      <w:marBottom w:val="0"/>
      <w:divBdr>
        <w:top w:val="none" w:sz="0" w:space="0" w:color="auto"/>
        <w:left w:val="none" w:sz="0" w:space="0" w:color="auto"/>
        <w:bottom w:val="none" w:sz="0" w:space="0" w:color="auto"/>
        <w:right w:val="none" w:sz="0" w:space="0" w:color="auto"/>
      </w:divBdr>
    </w:div>
    <w:div w:id="1481464775">
      <w:bodyDiv w:val="1"/>
      <w:marLeft w:val="0"/>
      <w:marRight w:val="0"/>
      <w:marTop w:val="0"/>
      <w:marBottom w:val="0"/>
      <w:divBdr>
        <w:top w:val="none" w:sz="0" w:space="0" w:color="auto"/>
        <w:left w:val="none" w:sz="0" w:space="0" w:color="auto"/>
        <w:bottom w:val="none" w:sz="0" w:space="0" w:color="auto"/>
        <w:right w:val="none" w:sz="0" w:space="0" w:color="auto"/>
      </w:divBdr>
    </w:div>
    <w:div w:id="1514026502">
      <w:bodyDiv w:val="1"/>
      <w:marLeft w:val="0"/>
      <w:marRight w:val="0"/>
      <w:marTop w:val="0"/>
      <w:marBottom w:val="0"/>
      <w:divBdr>
        <w:top w:val="none" w:sz="0" w:space="0" w:color="auto"/>
        <w:left w:val="none" w:sz="0" w:space="0" w:color="auto"/>
        <w:bottom w:val="none" w:sz="0" w:space="0" w:color="auto"/>
        <w:right w:val="none" w:sz="0" w:space="0" w:color="auto"/>
      </w:divBdr>
    </w:div>
    <w:div w:id="1837501570">
      <w:bodyDiv w:val="1"/>
      <w:marLeft w:val="0"/>
      <w:marRight w:val="0"/>
      <w:marTop w:val="0"/>
      <w:marBottom w:val="0"/>
      <w:divBdr>
        <w:top w:val="none" w:sz="0" w:space="0" w:color="auto"/>
        <w:left w:val="none" w:sz="0" w:space="0" w:color="auto"/>
        <w:bottom w:val="none" w:sz="0" w:space="0" w:color="auto"/>
        <w:right w:val="none" w:sz="0" w:space="0" w:color="auto"/>
      </w:divBdr>
    </w:div>
    <w:div w:id="1972052666">
      <w:bodyDiv w:val="1"/>
      <w:marLeft w:val="0"/>
      <w:marRight w:val="0"/>
      <w:marTop w:val="0"/>
      <w:marBottom w:val="0"/>
      <w:divBdr>
        <w:top w:val="none" w:sz="0" w:space="0" w:color="auto"/>
        <w:left w:val="none" w:sz="0" w:space="0" w:color="auto"/>
        <w:bottom w:val="none" w:sz="0" w:space="0" w:color="auto"/>
        <w:right w:val="none" w:sz="0" w:space="0" w:color="auto"/>
      </w:divBdr>
    </w:div>
    <w:div w:id="209027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3DB3319DAC594D8A3657A44957C6FA" ma:contentTypeVersion="14" ma:contentTypeDescription="Vytvoří nový dokument" ma:contentTypeScope="" ma:versionID="e9b30ed031d1bdc41601bcf35ea5c8d7">
  <xsd:schema xmlns:xsd="http://www.w3.org/2001/XMLSchema" xmlns:xs="http://www.w3.org/2001/XMLSchema" xmlns:p="http://schemas.microsoft.com/office/2006/metadata/properties" xmlns:ns3="8d89f933-5051-448d-b492-8e22adbf76e9" xmlns:ns4="a529d709-a59c-49ed-a4c9-052f3c9a29d2" targetNamespace="http://schemas.microsoft.com/office/2006/metadata/properties" ma:root="true" ma:fieldsID="7855276d7770e5a7d2fb5ec29727f24b" ns3:_="" ns4:_="">
    <xsd:import namespace="8d89f933-5051-448d-b492-8e22adbf76e9"/>
    <xsd:import namespace="a529d709-a59c-49ed-a4c9-052f3c9a29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9f933-5051-448d-b492-8e22adbf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29d709-a59c-49ed-a4c9-052f3c9a29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C0DD-6D7C-47E0-BE4D-449FF6FECA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CA43B-55C1-4871-A675-8E508B1526A7}">
  <ds:schemaRefs>
    <ds:schemaRef ds:uri="http://schemas.microsoft.com/sharepoint/v3/contenttype/forms"/>
  </ds:schemaRefs>
</ds:datastoreItem>
</file>

<file path=customXml/itemProps3.xml><?xml version="1.0" encoding="utf-8"?>
<ds:datastoreItem xmlns:ds="http://schemas.openxmlformats.org/officeDocument/2006/customXml" ds:itemID="{FFB72550-DF61-4046-9E26-962AC2B6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9f933-5051-448d-b492-8e22adbf76e9"/>
    <ds:schemaRef ds:uri="a529d709-a59c-49ed-a4c9-052f3c9a2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F83EC-CCDB-4AA1-9BF5-75B586FB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10091</Words>
  <Characters>59541</Characters>
  <Application>Microsoft Office Word</Application>
  <DocSecurity>0</DocSecurity>
  <Lines>496</Lines>
  <Paragraphs>138</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69494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2023-10-11T14:22:00Z</dcterms:created>
  <dcterms:modified xsi:type="dcterms:W3CDTF">2023-10-31T16:09:00Z</dcterms:modified>
</cp:coreProperties>
</file>