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03F48" w14:textId="77777777" w:rsidR="005663B3" w:rsidRPr="008627C3" w:rsidRDefault="005663B3" w:rsidP="005663B3">
      <w:pPr>
        <w:pStyle w:val="Hlavika"/>
        <w:tabs>
          <w:tab w:val="right" w:pos="9356"/>
        </w:tabs>
        <w:ind w:right="-1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MINISTERSTVO VNÚTRA SLOVENSKEJ REPUBLIKY</w:t>
      </w:r>
    </w:p>
    <w:p w14:paraId="06487BFD" w14:textId="77777777" w:rsidR="005663B3" w:rsidRPr="00F637A2" w:rsidRDefault="005663B3" w:rsidP="005663B3">
      <w:pPr>
        <w:jc w:val="center"/>
        <w:rPr>
          <w:sz w:val="30"/>
          <w:szCs w:val="30"/>
        </w:rPr>
      </w:pPr>
      <w:r>
        <w:rPr>
          <w:sz w:val="30"/>
          <w:szCs w:val="30"/>
        </w:rPr>
        <w:t>PREZÍDIUM POLICAJNÉHO ZBORU</w:t>
      </w:r>
    </w:p>
    <w:p w14:paraId="25C94053" w14:textId="77777777" w:rsidR="005663B3" w:rsidRPr="00522567" w:rsidRDefault="005663B3" w:rsidP="005663B3">
      <w:pPr>
        <w:jc w:val="center"/>
        <w:rPr>
          <w:b/>
        </w:rPr>
      </w:pPr>
      <w:proofErr w:type="spellStart"/>
      <w:proofErr w:type="gramStart"/>
      <w:r w:rsidRPr="00522567">
        <w:rPr>
          <w:b/>
        </w:rPr>
        <w:t>odbor</w:t>
      </w:r>
      <w:proofErr w:type="spellEnd"/>
      <w:proofErr w:type="gramEnd"/>
      <w:r w:rsidRPr="00522567">
        <w:rPr>
          <w:b/>
        </w:rPr>
        <w:t xml:space="preserve"> </w:t>
      </w:r>
      <w:proofErr w:type="spellStart"/>
      <w:r>
        <w:rPr>
          <w:b/>
        </w:rPr>
        <w:t>kynológie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hipológie</w:t>
      </w:r>
      <w:proofErr w:type="spellEnd"/>
    </w:p>
    <w:p w14:paraId="34B57876" w14:textId="77777777" w:rsidR="005663B3" w:rsidRPr="008627C3" w:rsidRDefault="005663B3" w:rsidP="005663B3">
      <w:pPr>
        <w:pStyle w:val="Hlavika"/>
        <w:pBdr>
          <w:bottom w:val="single" w:sz="4" w:space="1" w:color="auto"/>
        </w:pBdr>
        <w:tabs>
          <w:tab w:val="center" w:pos="-142"/>
          <w:tab w:val="right" w:pos="9356"/>
        </w:tabs>
        <w:ind w:right="-1"/>
        <w:jc w:val="center"/>
        <w:rPr>
          <w:b/>
          <w:bCs/>
          <w:sz w:val="34"/>
          <w:szCs w:val="34"/>
        </w:rPr>
      </w:pPr>
      <w:proofErr w:type="spellStart"/>
      <w:r>
        <w:t>Pribinova</w:t>
      </w:r>
      <w:proofErr w:type="spellEnd"/>
      <w:r>
        <w:t xml:space="preserve"> 2</w:t>
      </w:r>
      <w:r w:rsidRPr="007D0922">
        <w:t xml:space="preserve">, </w:t>
      </w:r>
      <w:r>
        <w:t xml:space="preserve">812 </w:t>
      </w:r>
      <w:proofErr w:type="gramStart"/>
      <w:r>
        <w:t>72  Bratislava</w:t>
      </w:r>
      <w:proofErr w:type="gramEnd"/>
    </w:p>
    <w:p w14:paraId="441E6DBD" w14:textId="623132B6" w:rsidR="005663B3" w:rsidRDefault="002D51DA" w:rsidP="005663B3">
      <w:pPr>
        <w:spacing w:after="240"/>
        <w:rPr>
          <w:rFonts w:ascii="Verdana" w:hAnsi="Verdana"/>
          <w:b/>
          <w:bCs/>
          <w:color w:val="943634"/>
          <w:sz w:val="32"/>
          <w:szCs w:val="32"/>
          <w:u w:color="000000"/>
          <w:lang w:val="sk-SK" w:eastAsia="ar-SA"/>
        </w:rPr>
      </w:pPr>
      <w:r>
        <w:rPr>
          <w:sz w:val="22"/>
          <w:szCs w:val="22"/>
          <w:lang w:eastAsia="cs-CZ"/>
        </w:rPr>
        <w:t>PPZ-OKH3-2023</w:t>
      </w:r>
      <w:r w:rsidR="001420BE">
        <w:rPr>
          <w:sz w:val="22"/>
          <w:szCs w:val="22"/>
          <w:lang w:eastAsia="cs-CZ"/>
        </w:rPr>
        <w:t>/</w:t>
      </w:r>
      <w:r w:rsidR="00ED4424">
        <w:rPr>
          <w:sz w:val="22"/>
          <w:szCs w:val="22"/>
          <w:lang w:eastAsia="cs-CZ"/>
        </w:rPr>
        <w:t>0</w:t>
      </w:r>
      <w:r w:rsidR="00036183">
        <w:rPr>
          <w:sz w:val="22"/>
          <w:szCs w:val="22"/>
          <w:lang w:eastAsia="cs-CZ"/>
        </w:rPr>
        <w:t>73683</w:t>
      </w:r>
      <w:r w:rsidR="00ED4424">
        <w:rPr>
          <w:sz w:val="22"/>
          <w:szCs w:val="22"/>
          <w:lang w:eastAsia="cs-CZ"/>
        </w:rPr>
        <w:t>-001</w:t>
      </w:r>
    </w:p>
    <w:p w14:paraId="4D9E7DDA" w14:textId="04060E70" w:rsidR="00717680" w:rsidRPr="00A35409" w:rsidRDefault="00717680" w:rsidP="00717680">
      <w:pPr>
        <w:spacing w:after="240"/>
        <w:jc w:val="center"/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</w:pPr>
      <w:r w:rsidRPr="00A35409"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  <w:t>Výzva</w:t>
      </w:r>
      <w:r w:rsidRPr="00A35409">
        <w:rPr>
          <w:color w:val="000000" w:themeColor="text1"/>
          <w:sz w:val="32"/>
          <w:szCs w:val="32"/>
          <w:u w:color="000000"/>
          <w:lang w:val="sk-SK" w:eastAsia="ar-SA"/>
        </w:rPr>
        <w:t xml:space="preserve"> </w:t>
      </w:r>
      <w:r w:rsidRPr="00A35409"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  <w:t xml:space="preserve">na predloženie </w:t>
      </w:r>
      <w:r w:rsidR="0006495F"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  <w:t xml:space="preserve">indikatívnej </w:t>
      </w:r>
      <w:r w:rsidRPr="00A35409"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  <w:t xml:space="preserve">cenovej ponuky </w:t>
      </w:r>
    </w:p>
    <w:p w14:paraId="6DE24166" w14:textId="62AE23C1" w:rsidR="00717680" w:rsidRPr="00EB5D3F" w:rsidRDefault="00717680" w:rsidP="00717680">
      <w:pPr>
        <w:spacing w:after="240"/>
        <w:jc w:val="center"/>
        <w:rPr>
          <w:bCs/>
          <w:sz w:val="28"/>
          <w:szCs w:val="28"/>
          <w:u w:color="000000"/>
          <w:lang w:val="sk-SK" w:eastAsia="ar-SA"/>
        </w:rPr>
      </w:pPr>
      <w:r w:rsidRPr="00EB5D3F">
        <w:rPr>
          <w:bCs/>
          <w:sz w:val="28"/>
          <w:szCs w:val="28"/>
          <w:u w:color="000000"/>
          <w:lang w:val="sk-SK" w:eastAsia="ar-SA"/>
        </w:rPr>
        <w:t>(ďalej len „Výzva“)</w:t>
      </w:r>
    </w:p>
    <w:p w14:paraId="787643A7" w14:textId="28A71973" w:rsidR="00717680" w:rsidRPr="00A35409" w:rsidRDefault="00717680" w:rsidP="00B91E9E">
      <w:pPr>
        <w:spacing w:after="240"/>
        <w:jc w:val="center"/>
        <w:rPr>
          <w:color w:val="000000" w:themeColor="text1"/>
          <w:lang w:val="sk-SK" w:eastAsia="ar-SA"/>
        </w:rPr>
      </w:pPr>
      <w:r w:rsidRPr="00A35409">
        <w:rPr>
          <w:lang w:val="sk-SK" w:eastAsia="ar-SA"/>
        </w:rPr>
        <w:t xml:space="preserve">zákazka s nízkou hodnotou podľa § 117 zákon č. 343/2015 Z. z. o verejnom obstarávaní a o zmene a doplnení niektorých zákonov v znení neskorších predpisov </w:t>
      </w:r>
      <w:r w:rsidRPr="00A35409">
        <w:rPr>
          <w:color w:val="000000" w:themeColor="text1"/>
          <w:lang w:val="sk-SK" w:eastAsia="ar-SA"/>
        </w:rPr>
        <w:t>(ďalej len „ZVO“)</w:t>
      </w:r>
      <w:r w:rsidRPr="00A35409">
        <w:rPr>
          <w:b/>
          <w:color w:val="000000" w:themeColor="text1"/>
          <w:lang w:val="sk-SK"/>
        </w:rPr>
        <w:tab/>
      </w:r>
    </w:p>
    <w:p w14:paraId="6C0E48F7" w14:textId="77777777" w:rsidR="00717680" w:rsidRPr="00A35409" w:rsidRDefault="00717680" w:rsidP="0071768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602" w:hanging="284"/>
        <w:rPr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b/>
          <w:bCs/>
          <w:color w:val="000000" w:themeColor="text1"/>
          <w:sz w:val="28"/>
          <w:szCs w:val="28"/>
          <w:u w:color="000000"/>
          <w:lang w:val="sk-SK"/>
        </w:rPr>
        <w:t xml:space="preserve">Identifikácia verejného obstarávateľa </w:t>
      </w:r>
    </w:p>
    <w:p w14:paraId="7B1209C3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 xml:space="preserve">Názov: 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Ministerstvo vnútra Slovenskej republiky</w:t>
      </w:r>
    </w:p>
    <w:p w14:paraId="7E0D7C8A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>Sídlo: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Pribinova 2, 81272 Bratislava - mestská časť Staré Mesto</w:t>
      </w:r>
    </w:p>
    <w:p w14:paraId="666FC054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rStyle w:val="menu"/>
          <w:color w:val="000000" w:themeColor="text1"/>
          <w:lang w:val="sk-SK"/>
        </w:rPr>
        <w:t>IČO:</w:t>
      </w:r>
      <w:r w:rsidRPr="00A35409">
        <w:rPr>
          <w:color w:val="000000" w:themeColor="text1"/>
          <w:lang w:val="sk-SK"/>
        </w:rPr>
        <w:t xml:space="preserve"> 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00151866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</w:p>
    <w:p w14:paraId="68323CA4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 xml:space="preserve">Kontaktná osoba: </w:t>
      </w:r>
      <w:r w:rsidRPr="00A35409">
        <w:rPr>
          <w:color w:val="000000" w:themeColor="text1"/>
          <w:lang w:val="sk-SK"/>
        </w:rPr>
        <w:tab/>
        <w:t>Ing. Silvia Čikelová</w:t>
      </w:r>
    </w:p>
    <w:p w14:paraId="6A4D4F85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 xml:space="preserve">E-mail: 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silvia.cikelova@minv.sk</w:t>
      </w:r>
    </w:p>
    <w:p w14:paraId="50D3A6A1" w14:textId="381A892B" w:rsidR="00717680" w:rsidRPr="00A35409" w:rsidRDefault="00717680" w:rsidP="00097F44">
      <w:pPr>
        <w:ind w:left="624"/>
        <w:rPr>
          <w:color w:val="000000" w:themeColor="text1"/>
          <w:sz w:val="18"/>
          <w:szCs w:val="18"/>
          <w:lang w:val="sk-SK"/>
        </w:rPr>
      </w:pPr>
      <w:r w:rsidRPr="00A35409">
        <w:rPr>
          <w:color w:val="000000" w:themeColor="text1"/>
          <w:lang w:val="sk-SK"/>
        </w:rPr>
        <w:t>Telefón: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+421 961058425</w:t>
      </w:r>
      <w:r w:rsidRPr="00A35409">
        <w:rPr>
          <w:color w:val="000000" w:themeColor="text1"/>
          <w:sz w:val="18"/>
          <w:szCs w:val="18"/>
          <w:lang w:val="sk-SK"/>
        </w:rPr>
        <w:tab/>
      </w:r>
    </w:p>
    <w:p w14:paraId="6D0D1900" w14:textId="77777777" w:rsidR="00B91E9E" w:rsidRPr="00A35409" w:rsidRDefault="00B91E9E" w:rsidP="00B91E9E">
      <w:pPr>
        <w:spacing w:after="240"/>
        <w:ind w:left="624"/>
        <w:rPr>
          <w:color w:val="000000" w:themeColor="text1"/>
          <w:sz w:val="18"/>
          <w:szCs w:val="18"/>
          <w:lang w:val="sk-SK"/>
        </w:rPr>
      </w:pPr>
    </w:p>
    <w:p w14:paraId="62AC5E81" w14:textId="77777777" w:rsidR="00717680" w:rsidRPr="00A35409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Všeobecná špecifikácia predmetu zákazky</w:t>
      </w:r>
    </w:p>
    <w:p w14:paraId="0B2DB7B3" w14:textId="7A7324FB" w:rsidR="00C065B5" w:rsidRDefault="00717680" w:rsidP="00036183">
      <w:pPr>
        <w:pStyle w:val="Odsekzoznamu"/>
        <w:ind w:left="624"/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Názov: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="00036183" w:rsidRPr="00036183">
        <w:rPr>
          <w:rFonts w:ascii="Times New Roman" w:hAnsi="Times New Roman"/>
          <w:color w:val="000000" w:themeColor="text1"/>
          <w:sz w:val="24"/>
          <w:szCs w:val="24"/>
          <w:lang w:val="sk-SK"/>
        </w:rPr>
        <w:t>Kynologické potreby pre kynológov a  služobných psov MV SR</w:t>
      </w:r>
      <w:r w:rsidR="00C065B5">
        <w:rPr>
          <w:color w:val="000000" w:themeColor="text1"/>
          <w:lang w:val="sk-SK"/>
        </w:rPr>
        <w:t xml:space="preserve">    </w:t>
      </w:r>
      <w:r w:rsidRPr="00D51877">
        <w:rPr>
          <w:rFonts w:ascii="Times New Roman" w:hAnsi="Times New Roman"/>
          <w:color w:val="000000" w:themeColor="text1"/>
          <w:sz w:val="24"/>
          <w:szCs w:val="24"/>
          <w:lang w:val="sk-SK"/>
        </w:rPr>
        <w:t>CPV:</w:t>
      </w:r>
      <w:r w:rsidRPr="00D51877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D51877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D51877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="00025BF0" w:rsidRPr="00D51877">
        <w:rPr>
          <w:rFonts w:ascii="Times New Roman" w:hAnsi="Times New Roman"/>
          <w:sz w:val="24"/>
          <w:szCs w:val="24"/>
        </w:rPr>
        <w:t>39230000-3</w:t>
      </w:r>
    </w:p>
    <w:p w14:paraId="39850143" w14:textId="6717D144" w:rsidR="00717680" w:rsidRPr="00A35409" w:rsidRDefault="00C065B5" w:rsidP="00C065B5">
      <w:pPr>
        <w:ind w:left="357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 xml:space="preserve">    </w:t>
      </w:r>
      <w:r w:rsidR="00717680" w:rsidRPr="00A35409">
        <w:rPr>
          <w:color w:val="000000" w:themeColor="text1"/>
          <w:lang w:val="sk-SK"/>
        </w:rPr>
        <w:t>Druh:</w:t>
      </w:r>
      <w:r w:rsidR="00717680" w:rsidRPr="00A35409">
        <w:rPr>
          <w:color w:val="000000" w:themeColor="text1"/>
          <w:lang w:val="sk-SK"/>
        </w:rPr>
        <w:tab/>
      </w:r>
      <w:r w:rsidR="00717680" w:rsidRPr="00A35409">
        <w:rPr>
          <w:color w:val="000000" w:themeColor="text1"/>
          <w:lang w:val="sk-SK"/>
        </w:rPr>
        <w:tab/>
      </w:r>
      <w:r w:rsidR="00717680" w:rsidRPr="00A35409">
        <w:rPr>
          <w:color w:val="000000" w:themeColor="text1"/>
          <w:lang w:val="sk-SK"/>
        </w:rPr>
        <w:tab/>
        <w:t>Tovar</w:t>
      </w:r>
    </w:p>
    <w:p w14:paraId="3E8E2C80" w14:textId="77777777" w:rsidR="00717680" w:rsidRPr="00A35409" w:rsidRDefault="00717680" w:rsidP="00C065B5">
      <w:pPr>
        <w:pStyle w:val="Odsekzoznamu"/>
        <w:ind w:left="624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Elektronická aukcia: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  <w:t>Nie</w:t>
      </w:r>
    </w:p>
    <w:p w14:paraId="07CE8CB3" w14:textId="77777777" w:rsidR="002D51DA" w:rsidRDefault="002D51DA" w:rsidP="00097F44">
      <w:pPr>
        <w:spacing w:after="120"/>
        <w:ind w:firstLine="624"/>
        <w:jc w:val="both"/>
        <w:rPr>
          <w:rFonts w:ascii="ArialMT" w:hAnsi="ArialMT" w:hint="eastAsia"/>
          <w:b/>
        </w:rPr>
      </w:pPr>
    </w:p>
    <w:p w14:paraId="196F782A" w14:textId="3CBBB2FE" w:rsidR="00097F44" w:rsidRDefault="00097F44" w:rsidP="00097F44">
      <w:pPr>
        <w:spacing w:after="120"/>
        <w:ind w:firstLine="624"/>
        <w:jc w:val="both"/>
        <w:rPr>
          <w:rFonts w:ascii="ArialMT" w:hAnsi="ArialMT" w:hint="eastAsia"/>
          <w:b/>
        </w:rPr>
      </w:pPr>
      <w:proofErr w:type="spellStart"/>
      <w:r>
        <w:rPr>
          <w:rFonts w:ascii="ArialMT" w:hAnsi="ArialMT"/>
          <w:b/>
        </w:rPr>
        <w:t>Termín</w:t>
      </w:r>
      <w:proofErr w:type="spellEnd"/>
      <w:r>
        <w:rPr>
          <w:rFonts w:ascii="ArialMT" w:hAnsi="ArialMT"/>
          <w:b/>
        </w:rPr>
        <w:t xml:space="preserve"> </w:t>
      </w:r>
      <w:proofErr w:type="spellStart"/>
      <w:r>
        <w:rPr>
          <w:rFonts w:ascii="ArialMT" w:hAnsi="ArialMT"/>
          <w:b/>
        </w:rPr>
        <w:t>splnenia</w:t>
      </w:r>
      <w:proofErr w:type="spellEnd"/>
      <w:r>
        <w:rPr>
          <w:rFonts w:ascii="ArialMT" w:hAnsi="ArialMT"/>
          <w:b/>
        </w:rPr>
        <w:t xml:space="preserve"> </w:t>
      </w:r>
      <w:proofErr w:type="spellStart"/>
      <w:r>
        <w:rPr>
          <w:rFonts w:ascii="ArialMT" w:hAnsi="ArialMT"/>
          <w:b/>
        </w:rPr>
        <w:t>zákazky</w:t>
      </w:r>
      <w:proofErr w:type="spellEnd"/>
      <w:r>
        <w:rPr>
          <w:rFonts w:ascii="ArialMT" w:hAnsi="ArialMT"/>
          <w:b/>
        </w:rPr>
        <w:t>:</w:t>
      </w:r>
    </w:p>
    <w:p w14:paraId="646192AF" w14:textId="5A4EB23B" w:rsidR="00097F44" w:rsidRPr="00F1689B" w:rsidRDefault="00097F44" w:rsidP="00097F44">
      <w:pPr>
        <w:jc w:val="both"/>
        <w:rPr>
          <w:rFonts w:ascii="ArialMT" w:hAnsi="ArialMT" w:hint="eastAsia"/>
          <w:b/>
        </w:rPr>
      </w:pPr>
      <w:r>
        <w:rPr>
          <w:rFonts w:ascii="ArialMT" w:hAnsi="ArialMT"/>
          <w:b/>
        </w:rPr>
        <w:t xml:space="preserve">          </w:t>
      </w:r>
      <w:r w:rsidRPr="0085590F">
        <w:rPr>
          <w:rFonts w:ascii="ArialMT" w:hAnsi="ArialMT"/>
        </w:rPr>
        <w:t xml:space="preserve"> </w:t>
      </w:r>
      <w:r w:rsidR="00EA384C">
        <w:t>Do 31</w:t>
      </w:r>
      <w:r w:rsidR="00C065B5">
        <w:t>.12</w:t>
      </w:r>
      <w:r w:rsidR="0006495F">
        <w:t>.2023</w:t>
      </w:r>
    </w:p>
    <w:p w14:paraId="560BB548" w14:textId="77777777" w:rsidR="00717680" w:rsidRPr="00A35409" w:rsidRDefault="00717680" w:rsidP="0071768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ind w:left="624" w:hanging="284"/>
        <w:rPr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b/>
          <w:bCs/>
          <w:color w:val="000000" w:themeColor="text1"/>
          <w:sz w:val="28"/>
          <w:szCs w:val="28"/>
          <w:u w:color="000000"/>
          <w:lang w:val="sk-SK"/>
        </w:rPr>
        <w:t xml:space="preserve">Špecifikácia predmetu zákazky </w:t>
      </w:r>
    </w:p>
    <w:p w14:paraId="4BA2BF0F" w14:textId="68407B79" w:rsidR="00B91E9E" w:rsidRPr="00A35409" w:rsidRDefault="00234EF4" w:rsidP="00717680">
      <w:pPr>
        <w:spacing w:after="240"/>
        <w:ind w:left="624"/>
        <w:rPr>
          <w:b/>
          <w:color w:val="000000" w:themeColor="text1"/>
          <w:lang w:val="sk-SK"/>
        </w:rPr>
      </w:pPr>
      <w:r w:rsidRPr="00036183">
        <w:rPr>
          <w:color w:val="000000" w:themeColor="text1"/>
          <w:lang w:val="sk-SK"/>
        </w:rPr>
        <w:t>Kynologické potreby pre kynológov a  služobných psov MV SR</w:t>
      </w:r>
      <w:r>
        <w:rPr>
          <w:color w:val="000000" w:themeColor="text1"/>
          <w:lang w:val="sk-SK"/>
        </w:rPr>
        <w:t xml:space="preserve">   sú vyšpecifikované v Prílohe</w:t>
      </w:r>
      <w:r w:rsidR="00311B15" w:rsidRPr="00A35409">
        <w:rPr>
          <w:color w:val="000000" w:themeColor="text1"/>
          <w:lang w:val="sk-SK"/>
        </w:rPr>
        <w:t xml:space="preserve"> č. 1</w:t>
      </w:r>
      <w:r>
        <w:rPr>
          <w:color w:val="000000" w:themeColor="text1"/>
          <w:lang w:val="sk-SK"/>
        </w:rPr>
        <w:t>.</w:t>
      </w:r>
    </w:p>
    <w:p w14:paraId="0BBD1510" w14:textId="77777777" w:rsidR="00717680" w:rsidRPr="00A35409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Doklady ktoré je uchádzač povinný predložiť (obsah ponuky)</w:t>
      </w:r>
    </w:p>
    <w:p w14:paraId="6FDDC513" w14:textId="77777777" w:rsidR="00717680" w:rsidRPr="00A35409" w:rsidRDefault="00717680" w:rsidP="00717680">
      <w:pPr>
        <w:pStyle w:val="Odsekzoznamu"/>
        <w:spacing w:after="240"/>
        <w:ind w:left="624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a) Doklady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, prostredníctvom ktorých uchádzač preukazuje </w:t>
      </w: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splnenie podmienok účasti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záujemca predložiť vo forme naskenovaných originálnych dokladov alebo ich úradne osvedčených kópií (</w:t>
      </w:r>
      <w:proofErr w:type="spellStart"/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sken</w:t>
      </w:r>
      <w:proofErr w:type="spellEnd"/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):</w:t>
      </w:r>
    </w:p>
    <w:p w14:paraId="29DE67EF" w14:textId="575C9F6D" w:rsidR="00717680" w:rsidRPr="00A35409" w:rsidRDefault="00717680" w:rsidP="00717680">
      <w:pPr>
        <w:pStyle w:val="Odsekzoznamu"/>
        <w:widowControl/>
        <w:numPr>
          <w:ilvl w:val="1"/>
          <w:numId w:val="3"/>
        </w:numPr>
        <w:autoSpaceDE/>
        <w:autoSpaceDN/>
        <w:spacing w:before="120" w:after="240"/>
        <w:ind w:left="981" w:hanging="357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Doklady o oprávnení dodávať tovar, 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ktorý zodpovedá predmetu zákazky. V prípade ak je uchádzač zapísaný v </w:t>
      </w: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Zozname hospodárskych subjektov,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tento doklad nepredkladá a túto informáciu uvedie vo svojej ponuke.</w:t>
      </w:r>
    </w:p>
    <w:p w14:paraId="54460361" w14:textId="2EC3771A" w:rsidR="00717680" w:rsidRPr="00A35409" w:rsidRDefault="00717680" w:rsidP="00717680">
      <w:pPr>
        <w:pStyle w:val="Odsekzoznamu"/>
        <w:widowControl/>
        <w:numPr>
          <w:ilvl w:val="1"/>
          <w:numId w:val="3"/>
        </w:numPr>
        <w:autoSpaceDE/>
        <w:autoSpaceDN/>
        <w:spacing w:after="240"/>
        <w:ind w:left="981" w:hanging="357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Doklad o tom, že nemá </w:t>
      </w: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uložený zákaz účasti vo verejnom obstarávaní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potvrdený konečným rozhodnutím v Slovenskej republike alebo v štáte sídla, miesta podnikania alebo obvyklého pobytu</w:t>
      </w:r>
      <w:r w:rsidR="005663B3"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– vo forme </w:t>
      </w:r>
      <w:r w:rsidR="005663B3"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čestného vyhlásenia</w:t>
      </w:r>
    </w:p>
    <w:p w14:paraId="062CA47B" w14:textId="77777777" w:rsidR="005663B3" w:rsidRPr="00A35409" w:rsidRDefault="00717680" w:rsidP="00D65C2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before="240" w:after="240"/>
        <w:jc w:val="both"/>
        <w:rPr>
          <w:b/>
          <w:color w:val="000000" w:themeColor="text1"/>
          <w:lang w:eastAsia="cs-CZ"/>
        </w:rPr>
      </w:pPr>
      <w:r w:rsidRPr="00A35409">
        <w:rPr>
          <w:b/>
          <w:bCs/>
          <w:color w:val="000000" w:themeColor="text1"/>
          <w:sz w:val="28"/>
          <w:szCs w:val="28"/>
          <w:u w:color="000000"/>
          <w:lang w:val="sk-SK"/>
        </w:rPr>
        <w:lastRenderedPageBreak/>
        <w:t xml:space="preserve">Typ zmluvného vzťahu </w:t>
      </w:r>
    </w:p>
    <w:p w14:paraId="6A1036CA" w14:textId="3904B65E" w:rsidR="008117A7" w:rsidRDefault="005663B3" w:rsidP="00F53E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ind w:left="284"/>
        <w:jc w:val="both"/>
      </w:pPr>
      <w:proofErr w:type="spellStart"/>
      <w:r w:rsidRPr="00A35409">
        <w:rPr>
          <w:color w:val="000000" w:themeColor="text1"/>
          <w:lang w:eastAsia="cs-CZ"/>
        </w:rPr>
        <w:t>Výsledkom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verejného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obstarávania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bude</w:t>
      </w:r>
      <w:proofErr w:type="spellEnd"/>
      <w:r w:rsidRPr="00A35409">
        <w:rPr>
          <w:color w:val="000000" w:themeColor="text1"/>
          <w:lang w:eastAsia="cs-CZ"/>
        </w:rPr>
        <w:t> </w:t>
      </w:r>
      <w:proofErr w:type="spellStart"/>
      <w:r w:rsidRPr="00A35409">
        <w:rPr>
          <w:b/>
          <w:color w:val="000000" w:themeColor="text1"/>
          <w:lang w:eastAsia="cs-CZ"/>
        </w:rPr>
        <w:t>objednávka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proofErr w:type="gramStart"/>
      <w:r w:rsidRPr="00A35409">
        <w:rPr>
          <w:color w:val="000000" w:themeColor="text1"/>
          <w:lang w:eastAsia="cs-CZ"/>
        </w:rPr>
        <w:t>na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dodanie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požadovaného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množstva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premetu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zákazky</w:t>
      </w:r>
      <w:proofErr w:type="spellEnd"/>
      <w:r w:rsidRPr="00A35409">
        <w:rPr>
          <w:color w:val="000000" w:themeColor="text1"/>
          <w:lang w:eastAsia="cs-CZ"/>
        </w:rPr>
        <w:t xml:space="preserve">. </w:t>
      </w:r>
      <w:proofErr w:type="spellStart"/>
      <w:r w:rsidRPr="00A35409">
        <w:rPr>
          <w:color w:val="000000" w:themeColor="text1"/>
          <w:lang w:eastAsia="cs-CZ"/>
        </w:rPr>
        <w:t>Verejný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obstarávateľ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vyhradzuje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právo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proofErr w:type="gramStart"/>
      <w:r w:rsidRPr="00A35409">
        <w:rPr>
          <w:color w:val="000000" w:themeColor="text1"/>
          <w:lang w:eastAsia="cs-CZ"/>
        </w:rPr>
        <w:t>na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základe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výsledkov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tohto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postupu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zadávania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zákazky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nevystaviť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objednávku</w:t>
      </w:r>
      <w:proofErr w:type="spellEnd"/>
      <w:r w:rsidRPr="00A35409">
        <w:rPr>
          <w:color w:val="000000" w:themeColor="text1"/>
          <w:lang w:eastAsia="cs-CZ"/>
        </w:rPr>
        <w:t xml:space="preserve">, </w:t>
      </w:r>
      <w:proofErr w:type="spellStart"/>
      <w:r w:rsidRPr="00A35409">
        <w:rPr>
          <w:color w:val="000000" w:themeColor="text1"/>
          <w:lang w:eastAsia="cs-CZ"/>
        </w:rPr>
        <w:t>alebo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neprevziať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tovar</w:t>
      </w:r>
      <w:proofErr w:type="spellEnd"/>
      <w:r w:rsidRPr="00A35409">
        <w:rPr>
          <w:color w:val="000000" w:themeColor="text1"/>
          <w:lang w:eastAsia="cs-CZ"/>
        </w:rPr>
        <w:t xml:space="preserve">, </w:t>
      </w:r>
      <w:proofErr w:type="spellStart"/>
      <w:r w:rsidRPr="00A35409">
        <w:rPr>
          <w:color w:val="000000" w:themeColor="text1"/>
          <w:lang w:eastAsia="cs-CZ"/>
        </w:rPr>
        <w:t>pokiaľ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jeho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štruktúra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nebude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zodpovedať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opisu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zákazky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uvedenej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r w:rsidR="00F53EE8">
        <w:rPr>
          <w:color w:val="000000" w:themeColor="text1"/>
          <w:lang w:eastAsia="cs-CZ"/>
        </w:rPr>
        <w:t xml:space="preserve">v </w:t>
      </w:r>
      <w:proofErr w:type="spellStart"/>
      <w:r w:rsidR="00F53EE8">
        <w:rPr>
          <w:color w:val="000000" w:themeColor="text1"/>
          <w:lang w:eastAsia="cs-CZ"/>
        </w:rPr>
        <w:t>prílohe</w:t>
      </w:r>
      <w:proofErr w:type="spellEnd"/>
      <w:r w:rsidR="00F53EE8">
        <w:rPr>
          <w:color w:val="000000" w:themeColor="text1"/>
          <w:lang w:eastAsia="cs-CZ"/>
        </w:rPr>
        <w:t xml:space="preserve"> č. 1</w:t>
      </w:r>
      <w:r w:rsidRPr="00A35409">
        <w:rPr>
          <w:color w:val="000000" w:themeColor="text1"/>
          <w:lang w:eastAsia="cs-CZ"/>
        </w:rPr>
        <w:t xml:space="preserve">. </w:t>
      </w:r>
      <w:proofErr w:type="spellStart"/>
      <w:proofErr w:type="gramStart"/>
      <w:r w:rsidRPr="00A35409">
        <w:rPr>
          <w:color w:val="000000" w:themeColor="text1"/>
          <w:lang w:eastAsia="cs-CZ"/>
        </w:rPr>
        <w:t>tejto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výzvy</w:t>
      </w:r>
      <w:proofErr w:type="spellEnd"/>
      <w:r w:rsidRPr="00A35409">
        <w:rPr>
          <w:color w:val="000000" w:themeColor="text1"/>
          <w:lang w:eastAsia="cs-CZ"/>
        </w:rPr>
        <w:t xml:space="preserve">.  </w:t>
      </w:r>
      <w:proofErr w:type="spellStart"/>
      <w:r w:rsidRPr="00A35409">
        <w:rPr>
          <w:color w:val="000000" w:themeColor="text1"/>
          <w:lang w:eastAsia="cs-CZ"/>
        </w:rPr>
        <w:t>Preddavok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ani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zálohová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platba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proofErr w:type="gramStart"/>
      <w:r w:rsidRPr="00A35409">
        <w:rPr>
          <w:color w:val="000000" w:themeColor="text1"/>
          <w:lang w:eastAsia="cs-CZ"/>
        </w:rPr>
        <w:t>sa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neposkytuje</w:t>
      </w:r>
      <w:proofErr w:type="spellEnd"/>
      <w:r w:rsidRPr="00A35409">
        <w:rPr>
          <w:color w:val="000000" w:themeColor="text1"/>
          <w:lang w:eastAsia="cs-CZ"/>
        </w:rPr>
        <w:t xml:space="preserve">. </w:t>
      </w:r>
      <w:proofErr w:type="spellStart"/>
      <w:r w:rsidRPr="00A35409">
        <w:rPr>
          <w:color w:val="000000" w:themeColor="text1"/>
          <w:lang w:eastAsia="cs-CZ"/>
        </w:rPr>
        <w:t>Úhrada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predmet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zákazky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bude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realizovaná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formou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bezhotovostného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platobného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styku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prostredníctvom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finančného</w:t>
      </w:r>
      <w:proofErr w:type="spellEnd"/>
      <w:r w:rsidRPr="00A35409">
        <w:rPr>
          <w:color w:val="000000" w:themeColor="text1"/>
          <w:lang w:eastAsia="cs-CZ"/>
        </w:rPr>
        <w:t xml:space="preserve"> úradu </w:t>
      </w:r>
      <w:proofErr w:type="spellStart"/>
      <w:r w:rsidRPr="00A35409">
        <w:rPr>
          <w:color w:val="000000" w:themeColor="text1"/>
          <w:lang w:eastAsia="cs-CZ"/>
        </w:rPr>
        <w:t>verejného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obstarávateľa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splnení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predmetu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obstarávania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proofErr w:type="gramStart"/>
      <w:r w:rsidRPr="00A35409">
        <w:rPr>
          <w:color w:val="000000" w:themeColor="text1"/>
          <w:lang w:eastAsia="cs-CZ"/>
        </w:rPr>
        <w:t>na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základe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objednávky</w:t>
      </w:r>
      <w:proofErr w:type="spellEnd"/>
      <w:r w:rsidRPr="00A35409">
        <w:rPr>
          <w:color w:val="000000" w:themeColor="text1"/>
          <w:lang w:eastAsia="cs-CZ"/>
        </w:rPr>
        <w:t>.</w:t>
      </w:r>
      <w:r w:rsidR="008117A7">
        <w:t xml:space="preserve"> </w:t>
      </w:r>
      <w:proofErr w:type="spellStart"/>
      <w:r w:rsidR="008117A7">
        <w:t>Cena</w:t>
      </w:r>
      <w:proofErr w:type="spellEnd"/>
      <w:r w:rsidR="008117A7">
        <w:t xml:space="preserve"> </w:t>
      </w:r>
      <w:proofErr w:type="spellStart"/>
      <w:r w:rsidR="008117A7">
        <w:t>musí</w:t>
      </w:r>
      <w:proofErr w:type="spellEnd"/>
      <w:r w:rsidR="008117A7">
        <w:t xml:space="preserve"> </w:t>
      </w:r>
      <w:proofErr w:type="spellStart"/>
      <w:r w:rsidR="008117A7">
        <w:t>zahŕňať</w:t>
      </w:r>
      <w:proofErr w:type="spellEnd"/>
      <w:r w:rsidR="008117A7">
        <w:t xml:space="preserve"> </w:t>
      </w:r>
      <w:proofErr w:type="spellStart"/>
      <w:r w:rsidR="008117A7">
        <w:t>všetky</w:t>
      </w:r>
      <w:proofErr w:type="spellEnd"/>
      <w:r w:rsidR="008117A7">
        <w:t xml:space="preserve"> </w:t>
      </w:r>
      <w:proofErr w:type="spellStart"/>
      <w:r w:rsidR="008117A7">
        <w:t>ekonomicky</w:t>
      </w:r>
      <w:proofErr w:type="spellEnd"/>
      <w:r w:rsidR="008117A7">
        <w:t xml:space="preserve"> </w:t>
      </w:r>
      <w:proofErr w:type="spellStart"/>
      <w:r w:rsidR="008117A7">
        <w:t>oprávnené</w:t>
      </w:r>
      <w:proofErr w:type="spellEnd"/>
      <w:r w:rsidR="008117A7">
        <w:t xml:space="preserve"> </w:t>
      </w:r>
      <w:proofErr w:type="spellStart"/>
      <w:r w:rsidR="008117A7">
        <w:t>náklady</w:t>
      </w:r>
      <w:proofErr w:type="spellEnd"/>
      <w:r w:rsidR="008117A7">
        <w:t xml:space="preserve"> </w:t>
      </w:r>
      <w:proofErr w:type="spellStart"/>
      <w:r w:rsidR="008117A7">
        <w:t>uchádzača</w:t>
      </w:r>
      <w:proofErr w:type="spellEnd"/>
      <w:r w:rsidR="008117A7">
        <w:t xml:space="preserve"> </w:t>
      </w:r>
      <w:proofErr w:type="spellStart"/>
      <w:r w:rsidR="008117A7">
        <w:t>vynaložené</w:t>
      </w:r>
      <w:proofErr w:type="spellEnd"/>
      <w:r w:rsidR="008117A7">
        <w:t xml:space="preserve"> v </w:t>
      </w:r>
      <w:proofErr w:type="spellStart"/>
      <w:r w:rsidR="008117A7">
        <w:t>súvislosti</w:t>
      </w:r>
      <w:proofErr w:type="spellEnd"/>
      <w:r w:rsidR="008117A7">
        <w:t xml:space="preserve"> s </w:t>
      </w:r>
      <w:proofErr w:type="spellStart"/>
      <w:r w:rsidR="008117A7">
        <w:t>dodávkou</w:t>
      </w:r>
      <w:proofErr w:type="spellEnd"/>
      <w:r w:rsidR="008117A7">
        <w:t xml:space="preserve"> </w:t>
      </w:r>
      <w:proofErr w:type="spellStart"/>
      <w:r w:rsidR="008117A7">
        <w:t>tovaru</w:t>
      </w:r>
      <w:proofErr w:type="spellEnd"/>
      <w:r w:rsidR="008117A7">
        <w:t xml:space="preserve">, </w:t>
      </w:r>
      <w:proofErr w:type="spellStart"/>
      <w:r w:rsidR="008117A7" w:rsidRPr="00057EFD">
        <w:rPr>
          <w:b/>
          <w:u w:val="single"/>
        </w:rPr>
        <w:t>vrátane</w:t>
      </w:r>
      <w:proofErr w:type="spellEnd"/>
      <w:r w:rsidR="008117A7" w:rsidRPr="00057EFD">
        <w:rPr>
          <w:b/>
          <w:u w:val="single"/>
        </w:rPr>
        <w:t xml:space="preserve"> </w:t>
      </w:r>
      <w:proofErr w:type="spellStart"/>
      <w:r w:rsidR="008117A7" w:rsidRPr="00057EFD">
        <w:rPr>
          <w:b/>
          <w:u w:val="single"/>
        </w:rPr>
        <w:t>dopravy</w:t>
      </w:r>
      <w:proofErr w:type="spellEnd"/>
      <w:r w:rsidR="008117A7" w:rsidRPr="00057EFD">
        <w:rPr>
          <w:b/>
          <w:u w:val="single"/>
        </w:rPr>
        <w:t xml:space="preserve"> </w:t>
      </w:r>
      <w:proofErr w:type="spellStart"/>
      <w:proofErr w:type="gramStart"/>
      <w:r w:rsidR="008117A7" w:rsidRPr="00057EFD">
        <w:rPr>
          <w:b/>
          <w:u w:val="single"/>
        </w:rPr>
        <w:t>na</w:t>
      </w:r>
      <w:proofErr w:type="spellEnd"/>
      <w:proofErr w:type="gramEnd"/>
      <w:r w:rsidR="008117A7" w:rsidRPr="00057EFD">
        <w:rPr>
          <w:b/>
          <w:u w:val="single"/>
        </w:rPr>
        <w:t xml:space="preserve"> </w:t>
      </w:r>
      <w:proofErr w:type="spellStart"/>
      <w:r w:rsidR="008117A7" w:rsidRPr="00057EFD">
        <w:rPr>
          <w:b/>
          <w:u w:val="single"/>
        </w:rPr>
        <w:t>miesto</w:t>
      </w:r>
      <w:proofErr w:type="spellEnd"/>
      <w:r w:rsidR="008117A7" w:rsidRPr="00057EFD">
        <w:rPr>
          <w:b/>
          <w:u w:val="single"/>
        </w:rPr>
        <w:t xml:space="preserve"> </w:t>
      </w:r>
      <w:proofErr w:type="spellStart"/>
      <w:r w:rsidR="008117A7" w:rsidRPr="00057EFD">
        <w:rPr>
          <w:b/>
          <w:u w:val="single"/>
        </w:rPr>
        <w:t>dodania</w:t>
      </w:r>
      <w:proofErr w:type="spellEnd"/>
      <w:r w:rsidR="008117A7">
        <w:rPr>
          <w:b/>
        </w:rPr>
        <w:t>.</w:t>
      </w:r>
    </w:p>
    <w:p w14:paraId="5223CC0D" w14:textId="517135FE" w:rsidR="00717680" w:rsidRPr="00A35409" w:rsidRDefault="00717680" w:rsidP="00097F44">
      <w:pPr>
        <w:ind w:left="624"/>
        <w:jc w:val="both"/>
        <w:rPr>
          <w:b/>
          <w:color w:val="000000" w:themeColor="text1"/>
          <w:sz w:val="18"/>
          <w:szCs w:val="18"/>
          <w:lang w:val="sk-SK"/>
        </w:rPr>
      </w:pPr>
    </w:p>
    <w:p w14:paraId="6B7F75E1" w14:textId="1D15CA4C" w:rsidR="00717680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Kritérium na vyhodnotenie ponúk</w:t>
      </w:r>
    </w:p>
    <w:p w14:paraId="13DA3306" w14:textId="77777777" w:rsidR="00717680" w:rsidRPr="00097F44" w:rsidRDefault="00717680" w:rsidP="008117A7">
      <w:pPr>
        <w:pStyle w:val="Odsekzoznamu"/>
        <w:ind w:left="62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Kritérium na vyhodnotenie ponúk je </w:t>
      </w:r>
      <w:r w:rsidRPr="00097F44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Najnižšia cena. </w:t>
      </w:r>
    </w:p>
    <w:p w14:paraId="34E43171" w14:textId="77777777" w:rsidR="00717680" w:rsidRPr="00A35409" w:rsidRDefault="00717680" w:rsidP="008117A7">
      <w:pPr>
        <w:pStyle w:val="Odsekzoznamu"/>
        <w:ind w:left="624"/>
        <w:jc w:val="both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Hodnotená </w:t>
      </w:r>
      <w:r w:rsidRPr="00097F44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cena bude bez DPH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. </w:t>
      </w:r>
    </w:p>
    <w:p w14:paraId="314981BC" w14:textId="5195BB87" w:rsidR="00717680" w:rsidRDefault="00717680" w:rsidP="008117A7">
      <w:pPr>
        <w:pStyle w:val="Odsekzoznamu"/>
        <w:ind w:left="624"/>
        <w:jc w:val="both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Elektronická aukcia:  Nie</w:t>
      </w:r>
    </w:p>
    <w:p w14:paraId="78480155" w14:textId="37D58D5B" w:rsidR="008117A7" w:rsidRDefault="008117A7" w:rsidP="008117A7">
      <w:pPr>
        <w:pStyle w:val="Odsekzoznamu"/>
        <w:ind w:left="624"/>
        <w:jc w:val="both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</w:p>
    <w:p w14:paraId="36113104" w14:textId="472C087E" w:rsidR="008117A7" w:rsidRDefault="008117A7" w:rsidP="00ED4424">
      <w:pPr>
        <w:spacing w:after="120"/>
        <w:ind w:firstLine="318"/>
        <w:rPr>
          <w:b/>
        </w:rPr>
      </w:pPr>
      <w:proofErr w:type="spellStart"/>
      <w:r w:rsidRPr="00F53EE8">
        <w:t>Ponuky</w:t>
      </w:r>
      <w:proofErr w:type="spellEnd"/>
      <w:r w:rsidRPr="00F53EE8">
        <w:t xml:space="preserve"> </w:t>
      </w:r>
      <w:proofErr w:type="spellStart"/>
      <w:r w:rsidRPr="00F53EE8">
        <w:t>predkladať</w:t>
      </w:r>
      <w:proofErr w:type="spellEnd"/>
      <w:r w:rsidRPr="00F53EE8">
        <w:t xml:space="preserve"> </w:t>
      </w:r>
      <w:r w:rsidR="0006495F" w:rsidRPr="00F53EE8">
        <w:t xml:space="preserve">v </w:t>
      </w:r>
      <w:proofErr w:type="spellStart"/>
      <w:proofErr w:type="gramStart"/>
      <w:r w:rsidR="0006495F" w:rsidRPr="00F53EE8">
        <w:t>tabuľke</w:t>
      </w:r>
      <w:proofErr w:type="spellEnd"/>
      <w:r w:rsidR="0006495F" w:rsidRPr="00ED4424">
        <w:rPr>
          <w:b/>
        </w:rPr>
        <w:t xml:space="preserve"> </w:t>
      </w:r>
      <w:r w:rsidR="00F53EE8">
        <w:rPr>
          <w:b/>
        </w:rPr>
        <w:t>:</w:t>
      </w:r>
      <w:proofErr w:type="gramEnd"/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2970"/>
        <w:gridCol w:w="717"/>
        <w:gridCol w:w="1418"/>
        <w:gridCol w:w="1559"/>
      </w:tblGrid>
      <w:tr w:rsidR="00F53EE8" w:rsidRPr="00645A74" w14:paraId="5859952A" w14:textId="6453C430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01E8100F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45A74">
              <w:rPr>
                <w:b/>
                <w:sz w:val="20"/>
                <w:szCs w:val="20"/>
              </w:rPr>
              <w:t>Poradové</w:t>
            </w:r>
            <w:proofErr w:type="spellEnd"/>
            <w:r w:rsidRPr="00645A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sz w:val="20"/>
                <w:szCs w:val="20"/>
              </w:rPr>
              <w:t>číslo</w:t>
            </w:r>
            <w:proofErr w:type="spellEnd"/>
          </w:p>
        </w:tc>
        <w:tc>
          <w:tcPr>
            <w:tcW w:w="2970" w:type="dxa"/>
          </w:tcPr>
          <w:p w14:paraId="3EBCC6E6" w14:textId="77777777" w:rsidR="00F53EE8" w:rsidRPr="00645A74" w:rsidRDefault="00F53EE8" w:rsidP="00EC28BA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color w:val="000000"/>
                <w:sz w:val="20"/>
                <w:szCs w:val="20"/>
              </w:rPr>
              <w:t>Názov</w:t>
            </w:r>
            <w:proofErr w:type="spellEnd"/>
            <w:r w:rsidRPr="00645A7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color w:val="000000"/>
                <w:sz w:val="20"/>
                <w:szCs w:val="20"/>
              </w:rPr>
              <w:t>materiálu</w:t>
            </w:r>
            <w:proofErr w:type="spellEnd"/>
          </w:p>
        </w:tc>
        <w:tc>
          <w:tcPr>
            <w:tcW w:w="717" w:type="dxa"/>
            <w:shd w:val="clear" w:color="auto" w:fill="auto"/>
          </w:tcPr>
          <w:p w14:paraId="6B2728EA" w14:textId="77777777" w:rsidR="00F53EE8" w:rsidRPr="00645A74" w:rsidRDefault="00F53EE8" w:rsidP="00EC28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Počet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kusov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4298A32" w14:textId="1BA1A400" w:rsidR="00F53EE8" w:rsidRPr="00645A74" w:rsidRDefault="00F53EE8" w:rsidP="00EC28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Cena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za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1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kus</w:t>
            </w:r>
            <w:proofErr w:type="spellEnd"/>
          </w:p>
        </w:tc>
        <w:tc>
          <w:tcPr>
            <w:tcW w:w="1559" w:type="dxa"/>
          </w:tcPr>
          <w:p w14:paraId="7C9A439E" w14:textId="6DB89562" w:rsidR="00F53EE8" w:rsidRPr="00645A74" w:rsidRDefault="00F53EE8" w:rsidP="00EC28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Celková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cena</w:t>
            </w:r>
            <w:proofErr w:type="spellEnd"/>
          </w:p>
        </w:tc>
      </w:tr>
      <w:tr w:rsidR="00F53EE8" w:rsidRPr="00645A74" w14:paraId="3D3E0023" w14:textId="452110F7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7FBC4558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0" w:type="dxa"/>
          </w:tcPr>
          <w:p w14:paraId="74BD400B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Oblek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ringo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1B4EE899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660CCE93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94A448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1387BA99" w14:textId="016F1BC0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0E980E4B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14:paraId="7A6902F9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Ochranný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noháv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ringo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29A3FF59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6F985A27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885411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559A7897" w14:textId="6F0DD64F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590E3B13" w14:textId="77777777" w:rsidR="00F53EE8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14:paraId="11FD2A49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Ochranný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štít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ringo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384BF8F4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14:paraId="77F81F97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E37AA5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57E94569" w14:textId="31E4B108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22110B6E" w14:textId="77777777" w:rsidR="00F53EE8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70" w:type="dxa"/>
          </w:tcPr>
          <w:p w14:paraId="02F034E2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Postroj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obranu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celotelový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5429853D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3FA5E722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685660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48AF4CCA" w14:textId="16C67762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2B18AC3B" w14:textId="77777777" w:rsidR="00F53EE8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70" w:type="dxa"/>
          </w:tcPr>
          <w:p w14:paraId="6C941A2A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Rukáv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ochranný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pre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mladé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psy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pravý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08BCA915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69B40290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DEA5E8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6567C410" w14:textId="368F996C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0821CA23" w14:textId="77777777" w:rsidR="00F53EE8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70" w:type="dxa"/>
          </w:tcPr>
          <w:p w14:paraId="135451A5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Manžeta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pod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civilný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odev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rukáv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24CCF1DF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14:paraId="792D5E7F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FDA830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042A8BC8" w14:textId="472A1F1D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58D981A9" w14:textId="77777777" w:rsidR="00F53EE8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0" w:type="dxa"/>
          </w:tcPr>
          <w:p w14:paraId="2B502728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Výcviková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vesta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3CFAFF8D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14:paraId="7828DD02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88808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256D6399" w14:textId="1A877559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6F413D0A" w14:textId="77777777" w:rsidR="00F53EE8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70" w:type="dxa"/>
          </w:tcPr>
          <w:p w14:paraId="34CF8A1E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Suspenzor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18F26084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4BF95AE6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AD9406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75A6A876" w14:textId="731488F6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7092AE89" w14:textId="77777777" w:rsidR="00F53EE8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0" w:type="dxa"/>
          </w:tcPr>
          <w:p w14:paraId="463EA253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Prilba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ochranná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6BE61AFF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65442E98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D73CF3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3D6D7CAD" w14:textId="5D4A3295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1599B294" w14:textId="77777777" w:rsidR="00F53EE8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70" w:type="dxa"/>
          </w:tcPr>
          <w:p w14:paraId="4464870C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Vôdzka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samonavíjacia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5F9DA270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18" w:type="dxa"/>
          </w:tcPr>
          <w:p w14:paraId="6F445F80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836529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5D72F8A6" w14:textId="05CC8002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2C54D875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970" w:type="dxa"/>
          </w:tcPr>
          <w:p w14:paraId="4E00D1A7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Vôdzka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krátka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1,3 m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1077C2A5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18" w:type="dxa"/>
          </w:tcPr>
          <w:p w14:paraId="7413BCFF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57835B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45A0C8EC" w14:textId="6556EE1F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1EB9E7CD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70" w:type="dxa"/>
          </w:tcPr>
          <w:p w14:paraId="5CFE61BD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Vôdzka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dlhá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3,5 m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25F86754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14:paraId="0C36908C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FA156E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733A0C37" w14:textId="5F151059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4448E38B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0" w:type="dxa"/>
          </w:tcPr>
          <w:p w14:paraId="3B4E3538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Vôdzka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stopovacia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10 m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425C8A7F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18" w:type="dxa"/>
          </w:tcPr>
          <w:p w14:paraId="47AF7FA0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211C0B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4FA7AE63" w14:textId="7F3DB98B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14F39145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970" w:type="dxa"/>
          </w:tcPr>
          <w:p w14:paraId="5F18BE22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Obojok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široký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sťahovací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534315C9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14:paraId="0B4C7E11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040ABE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78B9D248" w14:textId="7C1D27F6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6ED9FB28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970" w:type="dxa"/>
          </w:tcPr>
          <w:p w14:paraId="3B851CA7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Obojok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retiazkový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sťahovací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7CA8F487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8" w:type="dxa"/>
          </w:tcPr>
          <w:p w14:paraId="0EA2B7E2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92FBD6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62736997" w14:textId="72D3F0C5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0BC4FC16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70" w:type="dxa"/>
          </w:tcPr>
          <w:p w14:paraId="1F078913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Protištekací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obojok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7F225067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14:paraId="0F3C1B3D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C89FF7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0AED7DBB" w14:textId="76AD9DDE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00A6AE89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970" w:type="dxa"/>
          </w:tcPr>
          <w:p w14:paraId="158267BB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Impulzný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obojok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46D23FFC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14:paraId="2C801CFB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8E575D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73CDEED2" w14:textId="58BA8597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53FD1C30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970" w:type="dxa"/>
          </w:tcPr>
          <w:p w14:paraId="302F528D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Korekčná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šnúrka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227EC164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18" w:type="dxa"/>
          </w:tcPr>
          <w:p w14:paraId="62045DB9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A3E6F9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0ABD5668" w14:textId="58E08E43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3E4FD1CB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70" w:type="dxa"/>
          </w:tcPr>
          <w:p w14:paraId="17303AFB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Miska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kŕmenie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305367AE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418" w:type="dxa"/>
          </w:tcPr>
          <w:p w14:paraId="11AB1367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BE75D5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41A3EA32" w14:textId="5ABB4FE2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1CA87F3E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70" w:type="dxa"/>
          </w:tcPr>
          <w:p w14:paraId="07262E7D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Pešek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5ED23764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18" w:type="dxa"/>
          </w:tcPr>
          <w:p w14:paraId="7BE33B51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F47355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08F35D0D" w14:textId="62F962BC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485C4519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970" w:type="dxa"/>
          </w:tcPr>
          <w:p w14:paraId="16D3AE1F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Činka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aportovanie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650g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51CB8D2A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14:paraId="38F898B0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4DC4DB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24B748D1" w14:textId="0685B105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7B457890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970" w:type="dxa"/>
          </w:tcPr>
          <w:p w14:paraId="332F1909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Koža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nácvik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obrany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30E03753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14:paraId="75255E06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E4CDC7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1780BBE3" w14:textId="51B737A3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26712F5A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970" w:type="dxa"/>
          </w:tcPr>
          <w:p w14:paraId="5F3256BA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Loptička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aportovacia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2935FEE7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18" w:type="dxa"/>
          </w:tcPr>
          <w:p w14:paraId="311A4802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DE5B14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40533FEE" w14:textId="7958F98F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40B4B062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970" w:type="dxa"/>
          </w:tcPr>
          <w:p w14:paraId="6EDF6CED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Klin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s 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pútkami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0C62AB53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18" w:type="dxa"/>
          </w:tcPr>
          <w:p w14:paraId="0ECB08B0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6AE758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721E31DA" w14:textId="513A19AC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54C870D1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970" w:type="dxa"/>
          </w:tcPr>
          <w:p w14:paraId="289CD639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Prenostný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chladiaci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box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vzorky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mŕtvol</w:t>
            </w:r>
            <w:proofErr w:type="spellEnd"/>
          </w:p>
        </w:tc>
        <w:tc>
          <w:tcPr>
            <w:tcW w:w="717" w:type="dxa"/>
            <w:shd w:val="clear" w:color="auto" w:fill="auto"/>
          </w:tcPr>
          <w:p w14:paraId="23D30972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40E4B27F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F7BB3E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3B1506BD" w14:textId="06D7189C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0B6B776D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970" w:type="dxa"/>
          </w:tcPr>
          <w:p w14:paraId="34D1548F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Postroj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zlaňovanie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psa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5DA5C21F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4AE75ED4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D7DF68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3EE8" w:rsidRPr="00645A74" w14:paraId="2346403C" w14:textId="68A25E3D" w:rsidTr="00F53EE8">
        <w:trPr>
          <w:trHeight w:hRule="exact" w:val="242"/>
          <w:jc w:val="center"/>
        </w:trPr>
        <w:tc>
          <w:tcPr>
            <w:tcW w:w="1553" w:type="dxa"/>
            <w:shd w:val="clear" w:color="auto" w:fill="auto"/>
          </w:tcPr>
          <w:p w14:paraId="30B05495" w14:textId="77777777" w:rsidR="00F53EE8" w:rsidRPr="00645A74" w:rsidRDefault="00F53EE8" w:rsidP="00EC28BA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970" w:type="dxa"/>
          </w:tcPr>
          <w:p w14:paraId="77A99C63" w14:textId="77777777" w:rsidR="00F53EE8" w:rsidRPr="00645A74" w:rsidRDefault="00F53EE8" w:rsidP="00EC28BA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jeden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metrová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prekážka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45A74">
              <w:rPr>
                <w:b/>
                <w:bCs/>
                <w:color w:val="000000"/>
                <w:sz w:val="20"/>
                <w:szCs w:val="20"/>
              </w:rPr>
              <w:t>rozkladacia</w:t>
            </w:r>
            <w:proofErr w:type="spellEnd"/>
            <w:r w:rsidRPr="00645A7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717" w:type="dxa"/>
            <w:shd w:val="clear" w:color="auto" w:fill="auto"/>
          </w:tcPr>
          <w:p w14:paraId="40E16E03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45A74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14:paraId="5AB24511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06329C" w14:textId="77777777" w:rsidR="00F53EE8" w:rsidRPr="00645A74" w:rsidRDefault="00F53EE8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34EF4" w:rsidRPr="00645A74" w14:paraId="0DDBD30B" w14:textId="77777777" w:rsidTr="00206FD2">
        <w:trPr>
          <w:trHeight w:hRule="exact" w:val="493"/>
          <w:jc w:val="center"/>
        </w:trPr>
        <w:tc>
          <w:tcPr>
            <w:tcW w:w="5240" w:type="dxa"/>
            <w:gridSpan w:val="3"/>
            <w:shd w:val="clear" w:color="auto" w:fill="auto"/>
          </w:tcPr>
          <w:p w14:paraId="3DFA7366" w14:textId="1ACB1A19" w:rsidR="00234EF4" w:rsidRPr="00645A74" w:rsidRDefault="00234EF4" w:rsidP="00234E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F64D4">
              <w:rPr>
                <w:b/>
                <w:bCs/>
                <w:color w:val="000000"/>
                <w:sz w:val="28"/>
                <w:szCs w:val="28"/>
              </w:rPr>
              <w:t>Celkom</w:t>
            </w:r>
            <w:proofErr w:type="spellEnd"/>
          </w:p>
        </w:tc>
        <w:tc>
          <w:tcPr>
            <w:tcW w:w="1418" w:type="dxa"/>
          </w:tcPr>
          <w:p w14:paraId="4C29D3B7" w14:textId="77777777" w:rsidR="00234EF4" w:rsidRPr="00645A74" w:rsidRDefault="00234EF4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ABEE24" w14:textId="77777777" w:rsidR="00234EF4" w:rsidRPr="00645A74" w:rsidRDefault="00234EF4" w:rsidP="00EC28B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F4EB4B1" w14:textId="77777777" w:rsidR="00F53EE8" w:rsidRPr="00ED4424" w:rsidRDefault="00F53EE8" w:rsidP="00ED4424">
      <w:pPr>
        <w:spacing w:after="120"/>
        <w:ind w:firstLine="318"/>
        <w:rPr>
          <w:b/>
        </w:rPr>
      </w:pPr>
    </w:p>
    <w:p w14:paraId="1C1F197C" w14:textId="1FDBC9FD" w:rsidR="00516037" w:rsidRDefault="00234EF4" w:rsidP="00025BF0">
      <w:pPr>
        <w:spacing w:after="120"/>
        <w:ind w:firstLine="602"/>
      </w:pPr>
      <w:proofErr w:type="spellStart"/>
      <w:r>
        <w:t>O</w:t>
      </w:r>
      <w:r w:rsidR="00BF64D4">
        <w:t>pis</w:t>
      </w:r>
      <w:proofErr w:type="spellEnd"/>
      <w:r w:rsidR="00BF64D4">
        <w:t xml:space="preserve"> </w:t>
      </w:r>
      <w:proofErr w:type="spellStart"/>
      <w:r w:rsidR="00BF64D4">
        <w:t>predmetu</w:t>
      </w:r>
      <w:proofErr w:type="spellEnd"/>
      <w:r w:rsidR="00BF64D4">
        <w:t xml:space="preserve"> </w:t>
      </w:r>
      <w:proofErr w:type="spellStart"/>
      <w:r w:rsidR="00BF64D4">
        <w:t>zákazky</w:t>
      </w:r>
      <w:proofErr w:type="spellEnd"/>
      <w:r w:rsidR="00BF64D4">
        <w:t xml:space="preserve"> je v </w:t>
      </w:r>
      <w:proofErr w:type="spellStart"/>
      <w:r w:rsidR="00BF64D4">
        <w:t>prílohe</w:t>
      </w:r>
      <w:proofErr w:type="spellEnd"/>
      <w:r w:rsidR="00BF64D4">
        <w:t xml:space="preserve"> č. </w:t>
      </w:r>
      <w:proofErr w:type="gramStart"/>
      <w:r w:rsidR="00BF64D4">
        <w:t xml:space="preserve">1  </w:t>
      </w:r>
      <w:proofErr w:type="spellStart"/>
      <w:r w:rsidR="00BF64D4">
        <w:t>tejto</w:t>
      </w:r>
      <w:proofErr w:type="spellEnd"/>
      <w:proofErr w:type="gramEnd"/>
      <w:r w:rsidR="00BF64D4">
        <w:t xml:space="preserve"> </w:t>
      </w:r>
      <w:proofErr w:type="spellStart"/>
      <w:r w:rsidR="00BF64D4">
        <w:t>Výzvy</w:t>
      </w:r>
      <w:proofErr w:type="spellEnd"/>
    </w:p>
    <w:p w14:paraId="4DE0AE00" w14:textId="1A601058" w:rsidR="00234EF4" w:rsidRDefault="00234EF4" w:rsidP="008117A7">
      <w:pPr>
        <w:spacing w:after="120"/>
      </w:pPr>
    </w:p>
    <w:p w14:paraId="725FC3DA" w14:textId="77777777" w:rsidR="00234EF4" w:rsidRDefault="00234EF4" w:rsidP="008117A7">
      <w:pPr>
        <w:spacing w:after="120"/>
      </w:pPr>
    </w:p>
    <w:p w14:paraId="7809B794" w14:textId="77777777" w:rsidR="00F53EE8" w:rsidRDefault="00F53EE8" w:rsidP="008117A7">
      <w:pPr>
        <w:spacing w:after="120"/>
      </w:pPr>
    </w:p>
    <w:p w14:paraId="45634C4D" w14:textId="08ECF0E3" w:rsidR="00717680" w:rsidRPr="00A35409" w:rsidRDefault="008064BF" w:rsidP="00717680">
      <w:pPr>
        <w:pStyle w:val="Odsekzoznamu"/>
        <w:widowControl/>
        <w:numPr>
          <w:ilvl w:val="0"/>
          <w:numId w:val="3"/>
        </w:numPr>
        <w:autoSpaceDE/>
        <w:autoSpaceDN/>
        <w:spacing w:after="240"/>
        <w:ind w:left="602" w:hanging="284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lastRenderedPageBreak/>
        <w:t>P</w:t>
      </w:r>
      <w:r w:rsidR="00717680"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redkladanie ponúk</w:t>
      </w:r>
    </w:p>
    <w:p w14:paraId="0D730283" w14:textId="31E5AFFF" w:rsidR="00717680" w:rsidRPr="00A35409" w:rsidRDefault="00717680" w:rsidP="00717680">
      <w:pPr>
        <w:pStyle w:val="Odsekzoznamu"/>
        <w:widowControl/>
        <w:autoSpaceDE/>
        <w:autoSpaceDN/>
        <w:spacing w:after="240"/>
        <w:ind w:left="602"/>
        <w:jc w:val="both"/>
        <w:rPr>
          <w:rFonts w:ascii="Times New Roman" w:hAnsi="Times New Roman"/>
          <w:b/>
          <w:color w:val="000000" w:themeColor="text1"/>
          <w:sz w:val="24"/>
          <w:szCs w:val="24"/>
          <w:u w:color="000000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Elektronickú ponuku uchádzači vložia vyplnením ponukového formulára a vložení požadovaných dokladov a dokumentov v systéme JOSEPHINE umiestnenom na webovej adrese h</w:t>
      </w:r>
      <w:r w:rsidR="00ED4424">
        <w:rPr>
          <w:rFonts w:ascii="Times New Roman" w:hAnsi="Times New Roman"/>
          <w:color w:val="000000" w:themeColor="text1"/>
          <w:sz w:val="24"/>
          <w:szCs w:val="24"/>
          <w:lang w:val="sk-SK"/>
        </w:rPr>
        <w:t>ttps://josephine.proebiz.com/sk</w:t>
      </w:r>
    </w:p>
    <w:p w14:paraId="3A12DB40" w14:textId="77777777" w:rsidR="00717680" w:rsidRPr="00A35409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 xml:space="preserve">Lehota na predkladanie ponúk  </w:t>
      </w:r>
    </w:p>
    <w:p w14:paraId="007201F7" w14:textId="27170D97" w:rsidR="00717680" w:rsidRPr="00A35409" w:rsidRDefault="00717680" w:rsidP="00717680">
      <w:pPr>
        <w:pStyle w:val="Odsekzoznamu"/>
        <w:spacing w:after="240"/>
        <w:ind w:left="624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Lehota na predkladanie ponúk uplynie: </w:t>
      </w:r>
      <w:r w:rsidR="00234EF4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27.11</w:t>
      </w:r>
      <w:r w:rsidR="0006495F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.2023</w:t>
      </w:r>
      <w:r w:rsidR="005E78B0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 </w:t>
      </w:r>
      <w:r w:rsidR="008064BF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o 12</w:t>
      </w:r>
      <w:r w:rsidR="00C07B07"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,00h</w:t>
      </w:r>
    </w:p>
    <w:p w14:paraId="61E2149E" w14:textId="77777777" w:rsidR="00717680" w:rsidRPr="00A35409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Vysvetľovanie výzvy</w:t>
      </w:r>
    </w:p>
    <w:p w14:paraId="16CDF524" w14:textId="5D7329DE" w:rsidR="00717680" w:rsidRPr="00A35409" w:rsidRDefault="00A35409" w:rsidP="00234EF4">
      <w:pPr>
        <w:spacing w:after="240"/>
        <w:ind w:left="1247" w:hanging="510"/>
        <w:jc w:val="both"/>
        <w:rPr>
          <w:color w:val="000000" w:themeColor="text1"/>
          <w:lang w:val="sk-SK"/>
        </w:rPr>
      </w:pPr>
      <w:r w:rsidRPr="008117A7">
        <w:rPr>
          <w:b/>
          <w:color w:val="000000" w:themeColor="text1"/>
          <w:lang w:val="sk-SK"/>
        </w:rPr>
        <w:t>9</w:t>
      </w:r>
      <w:r w:rsidR="00234EF4">
        <w:rPr>
          <w:b/>
          <w:color w:val="000000" w:themeColor="text1"/>
          <w:lang w:val="sk-SK"/>
        </w:rPr>
        <w:t>.1</w:t>
      </w:r>
      <w:r w:rsidR="008117A7">
        <w:rPr>
          <w:b/>
          <w:color w:val="000000" w:themeColor="text1"/>
          <w:lang w:val="sk-SK"/>
        </w:rPr>
        <w:t xml:space="preserve">   </w:t>
      </w:r>
      <w:r w:rsidR="00717680" w:rsidRPr="00A35409">
        <w:rPr>
          <w:color w:val="000000" w:themeColor="text1"/>
          <w:lang w:val="sk-SK"/>
        </w:rPr>
        <w:t>Verejný obstarávateľ si vyhradzuje právo predĺžiť lehotu na predkladanie ponúk.</w:t>
      </w:r>
    </w:p>
    <w:p w14:paraId="05561E6F" w14:textId="07FB6553" w:rsidR="00C07B07" w:rsidRPr="00A35409" w:rsidRDefault="008117A7" w:rsidP="00ED4424">
      <w:pPr>
        <w:autoSpaceDE w:val="0"/>
        <w:autoSpaceDN w:val="0"/>
        <w:adjustRightInd w:val="0"/>
        <w:spacing w:after="120"/>
        <w:ind w:left="357" w:firstLine="360"/>
        <w:jc w:val="both"/>
        <w:rPr>
          <w:b/>
          <w:color w:val="000000" w:themeColor="text1"/>
          <w:lang w:eastAsia="cs-CZ"/>
        </w:rPr>
      </w:pPr>
      <w:r>
        <w:rPr>
          <w:b/>
          <w:color w:val="000000" w:themeColor="text1"/>
          <w:lang w:val="sk-SK"/>
        </w:rPr>
        <w:t>9.2</w:t>
      </w:r>
      <w:r w:rsidR="00C07B07" w:rsidRPr="00A35409">
        <w:rPr>
          <w:b/>
          <w:color w:val="000000" w:themeColor="text1"/>
          <w:lang w:val="sk-SK"/>
        </w:rPr>
        <w:t xml:space="preserve"> </w:t>
      </w:r>
      <w:r w:rsidR="00234EF4">
        <w:rPr>
          <w:b/>
          <w:color w:val="000000" w:themeColor="text1"/>
          <w:lang w:val="sk-SK"/>
        </w:rPr>
        <w:t xml:space="preserve"> </w:t>
      </w:r>
      <w:r w:rsidR="00C07B07" w:rsidRPr="00A35409">
        <w:rPr>
          <w:b/>
          <w:color w:val="000000" w:themeColor="text1"/>
          <w:lang w:eastAsia="cs-CZ"/>
        </w:rPr>
        <w:t xml:space="preserve"> </w:t>
      </w:r>
      <w:proofErr w:type="spellStart"/>
      <w:r w:rsidR="00C07B07" w:rsidRPr="00A35409">
        <w:rPr>
          <w:color w:val="000000" w:themeColor="text1"/>
          <w:lang w:eastAsia="cs-CZ"/>
        </w:rPr>
        <w:t>Dôvody</w:t>
      </w:r>
      <w:proofErr w:type="spellEnd"/>
      <w:r w:rsidR="00C07B07" w:rsidRPr="00A35409">
        <w:rPr>
          <w:color w:val="000000" w:themeColor="text1"/>
          <w:lang w:eastAsia="cs-CZ"/>
        </w:rPr>
        <w:t xml:space="preserve"> </w:t>
      </w:r>
      <w:proofErr w:type="spellStart"/>
      <w:r w:rsidR="00C07B07" w:rsidRPr="00A35409">
        <w:rPr>
          <w:color w:val="000000" w:themeColor="text1"/>
          <w:lang w:eastAsia="cs-CZ"/>
        </w:rPr>
        <w:t>na</w:t>
      </w:r>
      <w:proofErr w:type="spellEnd"/>
      <w:r w:rsidR="00C07B07" w:rsidRPr="00A35409">
        <w:rPr>
          <w:color w:val="000000" w:themeColor="text1"/>
          <w:lang w:eastAsia="cs-CZ"/>
        </w:rPr>
        <w:t xml:space="preserve"> </w:t>
      </w:r>
      <w:proofErr w:type="spellStart"/>
      <w:r w:rsidR="00C07B07" w:rsidRPr="00A35409">
        <w:rPr>
          <w:color w:val="000000" w:themeColor="text1"/>
          <w:lang w:eastAsia="cs-CZ"/>
        </w:rPr>
        <w:t>zrušenie</w:t>
      </w:r>
      <w:proofErr w:type="spellEnd"/>
      <w:r w:rsidR="00C07B07" w:rsidRPr="00A35409">
        <w:rPr>
          <w:color w:val="000000" w:themeColor="text1"/>
          <w:lang w:eastAsia="cs-CZ"/>
        </w:rPr>
        <w:t xml:space="preserve"> </w:t>
      </w:r>
      <w:proofErr w:type="spellStart"/>
      <w:r w:rsidR="00C07B07" w:rsidRPr="00A35409">
        <w:rPr>
          <w:color w:val="000000" w:themeColor="text1"/>
          <w:lang w:eastAsia="cs-CZ"/>
        </w:rPr>
        <w:t>použitého</w:t>
      </w:r>
      <w:proofErr w:type="spellEnd"/>
      <w:r w:rsidR="00C07B07" w:rsidRPr="00A35409">
        <w:rPr>
          <w:color w:val="000000" w:themeColor="text1"/>
          <w:lang w:eastAsia="cs-CZ"/>
        </w:rPr>
        <w:t xml:space="preserve"> </w:t>
      </w:r>
      <w:proofErr w:type="spellStart"/>
      <w:r w:rsidR="00C07B07" w:rsidRPr="00A35409">
        <w:rPr>
          <w:color w:val="000000" w:themeColor="text1"/>
          <w:lang w:eastAsia="cs-CZ"/>
        </w:rPr>
        <w:t>postupu</w:t>
      </w:r>
      <w:proofErr w:type="spellEnd"/>
      <w:r w:rsidR="00C07B07" w:rsidRPr="00A35409">
        <w:rPr>
          <w:color w:val="000000" w:themeColor="text1"/>
          <w:lang w:eastAsia="cs-CZ"/>
        </w:rPr>
        <w:t xml:space="preserve"> </w:t>
      </w:r>
      <w:proofErr w:type="spellStart"/>
      <w:r w:rsidR="00C07B07" w:rsidRPr="00A35409">
        <w:rPr>
          <w:color w:val="000000" w:themeColor="text1"/>
          <w:lang w:eastAsia="cs-CZ"/>
        </w:rPr>
        <w:t>zadávania</w:t>
      </w:r>
      <w:proofErr w:type="spellEnd"/>
      <w:r w:rsidR="00C07B07" w:rsidRPr="00A35409">
        <w:rPr>
          <w:color w:val="000000" w:themeColor="text1"/>
          <w:lang w:eastAsia="cs-CZ"/>
        </w:rPr>
        <w:t xml:space="preserve"> </w:t>
      </w:r>
      <w:proofErr w:type="spellStart"/>
      <w:r w:rsidR="00C07B07" w:rsidRPr="00A35409">
        <w:rPr>
          <w:color w:val="000000" w:themeColor="text1"/>
          <w:lang w:eastAsia="cs-CZ"/>
        </w:rPr>
        <w:t>zákazky</w:t>
      </w:r>
      <w:proofErr w:type="spellEnd"/>
      <w:r w:rsidR="00C07B07" w:rsidRPr="00A35409">
        <w:rPr>
          <w:color w:val="000000" w:themeColor="text1"/>
          <w:lang w:eastAsia="cs-CZ"/>
        </w:rPr>
        <w:t>:</w:t>
      </w:r>
      <w:r w:rsidR="00C07B07" w:rsidRPr="00A35409">
        <w:rPr>
          <w:b/>
          <w:color w:val="000000" w:themeColor="text1"/>
          <w:lang w:eastAsia="cs-CZ"/>
        </w:rPr>
        <w:t xml:space="preserve">    </w:t>
      </w:r>
    </w:p>
    <w:p w14:paraId="53DA373A" w14:textId="59BFD62A" w:rsidR="00C07B07" w:rsidRPr="00A35409" w:rsidRDefault="00C07B07" w:rsidP="00ED442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276"/>
        <w:jc w:val="both"/>
        <w:rPr>
          <w:color w:val="000000" w:themeColor="text1"/>
          <w:lang w:eastAsia="cs-CZ"/>
        </w:rPr>
      </w:pPr>
      <w:proofErr w:type="spellStart"/>
      <w:r w:rsidRPr="00A35409">
        <w:rPr>
          <w:color w:val="000000" w:themeColor="text1"/>
          <w:lang w:eastAsia="cs-CZ"/>
        </w:rPr>
        <w:t>nebude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predložená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ani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jedna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ponuka</w:t>
      </w:r>
      <w:proofErr w:type="spellEnd"/>
      <w:r w:rsidRPr="00A35409">
        <w:rPr>
          <w:color w:val="000000" w:themeColor="text1"/>
          <w:lang w:eastAsia="cs-CZ"/>
        </w:rPr>
        <w:t xml:space="preserve">, </w:t>
      </w:r>
    </w:p>
    <w:p w14:paraId="7585A108" w14:textId="77777777" w:rsidR="00C07B07" w:rsidRPr="00A35409" w:rsidRDefault="00C07B07" w:rsidP="00ED442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276"/>
        <w:jc w:val="both"/>
        <w:rPr>
          <w:color w:val="000000" w:themeColor="text1"/>
          <w:lang w:eastAsia="cs-CZ"/>
        </w:rPr>
      </w:pPr>
      <w:proofErr w:type="spellStart"/>
      <w:r w:rsidRPr="00A35409">
        <w:rPr>
          <w:color w:val="000000" w:themeColor="text1"/>
          <w:lang w:eastAsia="cs-CZ"/>
        </w:rPr>
        <w:t>ani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jeden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uchádzač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nesplní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podmienky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účasti</w:t>
      </w:r>
      <w:proofErr w:type="spellEnd"/>
      <w:r w:rsidRPr="00A35409">
        <w:rPr>
          <w:color w:val="000000" w:themeColor="text1"/>
          <w:lang w:eastAsia="cs-CZ"/>
        </w:rPr>
        <w:t>,</w:t>
      </w:r>
    </w:p>
    <w:p w14:paraId="227F9E81" w14:textId="77777777" w:rsidR="00C07B07" w:rsidRPr="00A35409" w:rsidRDefault="00C07B07" w:rsidP="00ED442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276"/>
        <w:jc w:val="both"/>
        <w:rPr>
          <w:color w:val="000000" w:themeColor="text1"/>
          <w:lang w:eastAsia="cs-CZ"/>
        </w:rPr>
      </w:pPr>
      <w:proofErr w:type="spellStart"/>
      <w:r w:rsidRPr="00A35409">
        <w:rPr>
          <w:color w:val="000000" w:themeColor="text1"/>
          <w:lang w:eastAsia="cs-CZ"/>
        </w:rPr>
        <w:t>ani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jedna</w:t>
      </w:r>
      <w:proofErr w:type="spellEnd"/>
      <w:r w:rsidRPr="00A35409">
        <w:rPr>
          <w:color w:val="000000" w:themeColor="text1"/>
          <w:lang w:eastAsia="cs-CZ"/>
        </w:rPr>
        <w:t xml:space="preserve"> z </w:t>
      </w:r>
      <w:proofErr w:type="spellStart"/>
      <w:r w:rsidRPr="00A35409">
        <w:rPr>
          <w:color w:val="000000" w:themeColor="text1"/>
          <w:lang w:eastAsia="cs-CZ"/>
        </w:rPr>
        <w:t>predložených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ponúk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nebude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zodpovedať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určeným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požiadavkám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výzve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predkladanie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ponúk</w:t>
      </w:r>
      <w:proofErr w:type="spellEnd"/>
      <w:r w:rsidRPr="00A35409">
        <w:rPr>
          <w:color w:val="000000" w:themeColor="text1"/>
          <w:lang w:eastAsia="cs-CZ"/>
        </w:rPr>
        <w:t>,</w:t>
      </w:r>
    </w:p>
    <w:p w14:paraId="14F0723D" w14:textId="77777777" w:rsidR="00C07B07" w:rsidRPr="00A35409" w:rsidRDefault="00C07B07" w:rsidP="00ED442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276"/>
        <w:jc w:val="both"/>
        <w:rPr>
          <w:color w:val="000000" w:themeColor="text1"/>
          <w:lang w:eastAsia="cs-CZ"/>
        </w:rPr>
      </w:pPr>
      <w:proofErr w:type="spellStart"/>
      <w:proofErr w:type="gramStart"/>
      <w:r w:rsidRPr="00A35409">
        <w:rPr>
          <w:color w:val="000000" w:themeColor="text1"/>
          <w:lang w:eastAsia="cs-CZ"/>
        </w:rPr>
        <w:t>ak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zmenili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okolnosti</w:t>
      </w:r>
      <w:proofErr w:type="spellEnd"/>
      <w:r w:rsidRPr="00A35409">
        <w:rPr>
          <w:color w:val="000000" w:themeColor="text1"/>
          <w:lang w:eastAsia="cs-CZ"/>
        </w:rPr>
        <w:t xml:space="preserve">, </w:t>
      </w:r>
      <w:proofErr w:type="spellStart"/>
      <w:r w:rsidRPr="00A35409">
        <w:rPr>
          <w:color w:val="000000" w:themeColor="text1"/>
          <w:lang w:eastAsia="cs-CZ"/>
        </w:rPr>
        <w:t>za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ktorých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vyhlásilo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toto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verejné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obstarávanie</w:t>
      </w:r>
      <w:proofErr w:type="spellEnd"/>
      <w:r w:rsidRPr="00A35409">
        <w:rPr>
          <w:color w:val="000000" w:themeColor="text1"/>
          <w:lang w:eastAsia="cs-CZ"/>
        </w:rPr>
        <w:t>.</w:t>
      </w:r>
    </w:p>
    <w:p w14:paraId="6255770B" w14:textId="77777777" w:rsidR="008064BF" w:rsidRPr="008064BF" w:rsidRDefault="008064BF" w:rsidP="00ED4424">
      <w:pPr>
        <w:pStyle w:val="Odsekzoznamu"/>
        <w:widowControl/>
        <w:autoSpaceDE/>
        <w:autoSpaceDN/>
        <w:spacing w:after="240"/>
        <w:ind w:left="602"/>
        <w:jc w:val="both"/>
        <w:rPr>
          <w:rFonts w:ascii="Times New Roman" w:hAnsi="Times New Roman"/>
          <w:b/>
          <w:bCs/>
          <w:color w:val="000000" w:themeColor="text1"/>
          <w:lang w:val="sk-SK"/>
        </w:rPr>
      </w:pPr>
    </w:p>
    <w:p w14:paraId="7642258A" w14:textId="48939F5C" w:rsidR="00717680" w:rsidRPr="00A35409" w:rsidRDefault="00717680" w:rsidP="00ED4424">
      <w:pPr>
        <w:pStyle w:val="Odsekzoznamu"/>
        <w:widowControl/>
        <w:numPr>
          <w:ilvl w:val="0"/>
          <w:numId w:val="3"/>
        </w:numPr>
        <w:autoSpaceDE/>
        <w:autoSpaceDN/>
        <w:spacing w:after="240"/>
        <w:ind w:left="602" w:hanging="284"/>
        <w:jc w:val="both"/>
        <w:rPr>
          <w:rFonts w:ascii="Times New Roman" w:hAnsi="Times New Roman"/>
          <w:b/>
          <w:bCs/>
          <w:color w:val="000000" w:themeColor="text1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Vyhodnotenie ponúk:</w:t>
      </w:r>
    </w:p>
    <w:p w14:paraId="62A71990" w14:textId="27D84D22" w:rsidR="00717680" w:rsidRPr="00A35409" w:rsidRDefault="008117A7" w:rsidP="00ED4424">
      <w:pPr>
        <w:spacing w:after="240"/>
        <w:ind w:left="1247" w:hanging="510"/>
        <w:jc w:val="both"/>
        <w:rPr>
          <w:color w:val="000000" w:themeColor="text1"/>
          <w:lang w:val="sk-SK"/>
        </w:rPr>
      </w:pPr>
      <w:r>
        <w:rPr>
          <w:b/>
          <w:color w:val="000000" w:themeColor="text1"/>
          <w:lang w:val="sk-SK"/>
        </w:rPr>
        <w:t>10</w:t>
      </w:r>
      <w:r w:rsidR="00717680" w:rsidRPr="00A35409">
        <w:rPr>
          <w:b/>
          <w:color w:val="000000" w:themeColor="text1"/>
          <w:lang w:val="sk-SK"/>
        </w:rPr>
        <w:t>.1</w:t>
      </w:r>
      <w:r w:rsidR="00717680" w:rsidRPr="00A35409">
        <w:rPr>
          <w:color w:val="000000" w:themeColor="text1"/>
          <w:sz w:val="18"/>
          <w:szCs w:val="18"/>
          <w:lang w:val="sk-SK"/>
        </w:rPr>
        <w:tab/>
        <w:t xml:space="preserve"> </w:t>
      </w:r>
      <w:r w:rsidR="00717680" w:rsidRPr="00A35409">
        <w:rPr>
          <w:color w:val="000000" w:themeColor="text1"/>
          <w:lang w:val="sk-SK"/>
        </w:rPr>
        <w:t>Verejný obstarávateľ po uplynutí lehoty na predkladanie ponúk vyhodnotí ponuky  a uchádzačov bude informovať v systéme JOSEPHINE prostredníctvom záložky KOMUNIKÁCIA“.</w:t>
      </w:r>
    </w:p>
    <w:p w14:paraId="3F8CA206" w14:textId="3395614C" w:rsidR="00717680" w:rsidRPr="00A35409" w:rsidRDefault="008117A7" w:rsidP="00ED4424">
      <w:pPr>
        <w:spacing w:after="240"/>
        <w:ind w:left="1247" w:hanging="510"/>
        <w:jc w:val="both"/>
        <w:rPr>
          <w:color w:val="000000" w:themeColor="text1"/>
          <w:lang w:val="sk-SK"/>
        </w:rPr>
      </w:pPr>
      <w:r>
        <w:rPr>
          <w:b/>
          <w:color w:val="000000" w:themeColor="text1"/>
          <w:lang w:val="sk-SK"/>
        </w:rPr>
        <w:t>10</w:t>
      </w:r>
      <w:r w:rsidR="00717680" w:rsidRPr="00A35409">
        <w:rPr>
          <w:b/>
          <w:color w:val="000000" w:themeColor="text1"/>
          <w:lang w:val="sk-SK"/>
        </w:rPr>
        <w:t>.2</w:t>
      </w:r>
      <w:r w:rsidR="00717680" w:rsidRPr="00A35409">
        <w:rPr>
          <w:color w:val="000000" w:themeColor="text1"/>
          <w:lang w:val="sk-SK"/>
        </w:rPr>
        <w:tab/>
        <w:t xml:space="preserve"> Verejný obstarávateľ má počas hodnotenia možnosť požiadať uchádzača o vysvetlenie predložených dokladov.</w:t>
      </w:r>
    </w:p>
    <w:p w14:paraId="11308B90" w14:textId="031F69F7" w:rsidR="00717680" w:rsidRPr="00A35409" w:rsidRDefault="008117A7" w:rsidP="00ED4424">
      <w:pPr>
        <w:spacing w:after="240"/>
        <w:ind w:left="1247" w:hanging="510"/>
        <w:jc w:val="both"/>
        <w:rPr>
          <w:color w:val="000000" w:themeColor="text1"/>
          <w:lang w:val="sk-SK"/>
        </w:rPr>
      </w:pPr>
      <w:r>
        <w:rPr>
          <w:b/>
          <w:color w:val="000000" w:themeColor="text1"/>
          <w:lang w:val="sk-SK"/>
        </w:rPr>
        <w:t>10</w:t>
      </w:r>
      <w:r w:rsidR="00717680" w:rsidRPr="00A35409">
        <w:rPr>
          <w:b/>
          <w:color w:val="000000" w:themeColor="text1"/>
          <w:lang w:val="sk-SK"/>
        </w:rPr>
        <w:t>.3</w:t>
      </w:r>
      <w:r w:rsidR="00717680" w:rsidRPr="00A35409">
        <w:rPr>
          <w:color w:val="000000" w:themeColor="text1"/>
          <w:lang w:val="sk-SK"/>
        </w:rPr>
        <w:tab/>
        <w:t xml:space="preserve"> Verejný obstarávateľ si vyhradzuje právo zákazku zrušiť, odmietnuť všetky predložené ponuky a v prípade potreby súťaž opakovať.</w:t>
      </w:r>
    </w:p>
    <w:p w14:paraId="0E66BC74" w14:textId="5D1F31F1" w:rsidR="00717680" w:rsidRPr="00A35409" w:rsidRDefault="008117A7" w:rsidP="00ED4424">
      <w:pPr>
        <w:spacing w:after="240"/>
        <w:ind w:left="1247" w:hanging="510"/>
        <w:jc w:val="both"/>
        <w:rPr>
          <w:color w:val="000000" w:themeColor="text1"/>
          <w:lang w:val="sk-SK"/>
        </w:rPr>
      </w:pPr>
      <w:r>
        <w:rPr>
          <w:b/>
          <w:color w:val="000000" w:themeColor="text1"/>
          <w:lang w:val="sk-SK"/>
        </w:rPr>
        <w:t>10</w:t>
      </w:r>
      <w:r w:rsidR="00717680" w:rsidRPr="00A35409">
        <w:rPr>
          <w:b/>
          <w:color w:val="000000" w:themeColor="text1"/>
          <w:lang w:val="sk-SK"/>
        </w:rPr>
        <w:t>.4</w:t>
      </w:r>
      <w:r w:rsidR="00717680" w:rsidRPr="00A35409">
        <w:rPr>
          <w:b/>
          <w:color w:val="000000" w:themeColor="text1"/>
          <w:lang w:val="sk-SK"/>
        </w:rPr>
        <w:tab/>
      </w:r>
      <w:r w:rsidR="00717680" w:rsidRPr="00A35409">
        <w:rPr>
          <w:color w:val="000000" w:themeColor="text1"/>
          <w:lang w:val="sk-SK"/>
        </w:rPr>
        <w:t>Verejný obstarávateľ vyhodnotí ponuky najprv podľa zvoleného kritériá a následne u uchádzača umiestneného na 1. mieste vyhodnotí splnenie podmienok účasti a požiadaviek na predmet zákazky. V prípade potreby vyhodnotí aj ponuku ďalšie uchádzača v poradí podľa stanoveného kritériá.</w:t>
      </w:r>
    </w:p>
    <w:p w14:paraId="165856E8" w14:textId="77777777" w:rsidR="00717680" w:rsidRPr="00A35409" w:rsidRDefault="00717680" w:rsidP="00ED4424">
      <w:pPr>
        <w:pStyle w:val="Odsekzoznamu"/>
        <w:spacing w:after="240"/>
        <w:ind w:left="318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</w:p>
    <w:p w14:paraId="0CAA4501" w14:textId="525D89A2" w:rsidR="00717680" w:rsidRPr="002D51DA" w:rsidRDefault="00717680" w:rsidP="002D51DA">
      <w:pPr>
        <w:spacing w:before="240" w:after="240"/>
        <w:ind w:left="1560" w:hanging="1276"/>
        <w:rPr>
          <w:b/>
          <w:color w:val="000000" w:themeColor="text1"/>
          <w:lang w:val="sk-SK"/>
        </w:rPr>
      </w:pPr>
      <w:r w:rsidRPr="00234EF4">
        <w:rPr>
          <w:bCs/>
          <w:color w:val="000000" w:themeColor="text1"/>
          <w:u w:color="000000"/>
          <w:lang w:val="sk-SK"/>
        </w:rPr>
        <w:t>Prílohy</w:t>
      </w:r>
      <w:r w:rsidR="00234EF4" w:rsidRPr="00234EF4">
        <w:rPr>
          <w:color w:val="000000" w:themeColor="text1"/>
          <w:lang w:val="sk-SK"/>
        </w:rPr>
        <w:t xml:space="preserve"> </w:t>
      </w:r>
      <w:r w:rsidR="00234EF4">
        <w:rPr>
          <w:color w:val="000000" w:themeColor="text1"/>
          <w:lang w:val="sk-SK"/>
        </w:rPr>
        <w:t xml:space="preserve">: </w:t>
      </w:r>
      <w:r w:rsidR="00234EF4" w:rsidRPr="002D51DA">
        <w:rPr>
          <w:color w:val="000000" w:themeColor="text1"/>
          <w:lang w:val="sk-SK"/>
        </w:rPr>
        <w:t>Špecifikácia (opis</w:t>
      </w:r>
      <w:r w:rsidR="00234EF4">
        <w:rPr>
          <w:color w:val="000000" w:themeColor="text1"/>
          <w:lang w:val="sk-SK"/>
        </w:rPr>
        <w:t xml:space="preserve"> )</w:t>
      </w:r>
      <w:r w:rsidR="00234EF4" w:rsidRPr="002D51DA">
        <w:rPr>
          <w:color w:val="000000" w:themeColor="text1"/>
          <w:lang w:val="sk-SK"/>
        </w:rPr>
        <w:t xml:space="preserve"> predmetu zákazky –</w:t>
      </w:r>
      <w:r w:rsidR="00234EF4" w:rsidRPr="002D51DA">
        <w:rPr>
          <w:b/>
          <w:color w:val="000000" w:themeColor="text1"/>
          <w:lang w:val="sk-SK"/>
        </w:rPr>
        <w:t xml:space="preserve"> </w:t>
      </w:r>
      <w:r w:rsidR="00234EF4">
        <w:rPr>
          <w:color w:val="000000" w:themeColor="text1"/>
          <w:lang w:val="sk-SK"/>
        </w:rPr>
        <w:t>príloha č. 1</w:t>
      </w:r>
      <w:r w:rsidR="002D51DA">
        <w:rPr>
          <w:b/>
          <w:bCs/>
          <w:color w:val="000000" w:themeColor="text1"/>
          <w:sz w:val="28"/>
          <w:szCs w:val="28"/>
          <w:u w:color="000000"/>
          <w:lang w:val="sk-SK"/>
        </w:rPr>
        <w:t xml:space="preserve">    </w:t>
      </w:r>
      <w:r w:rsidR="002D51DA" w:rsidRPr="002D51DA">
        <w:rPr>
          <w:color w:val="000000" w:themeColor="text1"/>
          <w:lang w:val="sk-SK"/>
        </w:rPr>
        <w:t xml:space="preserve">                                                                                           </w:t>
      </w:r>
      <w:r w:rsidR="002D51DA">
        <w:rPr>
          <w:color w:val="000000" w:themeColor="text1"/>
          <w:lang w:val="sk-SK"/>
        </w:rPr>
        <w:t xml:space="preserve">                            </w:t>
      </w:r>
    </w:p>
    <w:p w14:paraId="07A648B8" w14:textId="77777777" w:rsidR="0006495F" w:rsidRPr="00A35409" w:rsidRDefault="0006495F" w:rsidP="002D51DA">
      <w:pPr>
        <w:pStyle w:val="Odsekzoznamu"/>
        <w:widowControl/>
        <w:autoSpaceDE/>
        <w:autoSpaceDN/>
        <w:spacing w:before="240" w:after="240"/>
        <w:ind w:left="216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</w:p>
    <w:p w14:paraId="5A551102" w14:textId="77777777" w:rsidR="00717680" w:rsidRPr="00A35409" w:rsidRDefault="00717680" w:rsidP="00717680">
      <w:pPr>
        <w:pStyle w:val="Odsekzoznamu"/>
        <w:spacing w:after="240"/>
        <w:ind w:left="318"/>
        <w:jc w:val="both"/>
        <w:rPr>
          <w:rFonts w:ascii="Times New Roman" w:hAnsi="Times New Roman"/>
          <w:color w:val="000000" w:themeColor="text1"/>
          <w:sz w:val="18"/>
          <w:szCs w:val="18"/>
          <w:lang w:val="sk-SK"/>
        </w:rPr>
      </w:pPr>
    </w:p>
    <w:p w14:paraId="3D0C6347" w14:textId="7CAB0175" w:rsidR="00ED4424" w:rsidRPr="00A35409" w:rsidRDefault="00717680" w:rsidP="00234EF4">
      <w:pPr>
        <w:pStyle w:val="Odsekzoznamu"/>
        <w:spacing w:after="240"/>
        <w:ind w:left="318"/>
        <w:jc w:val="both"/>
        <w:rPr>
          <w:color w:val="000000" w:themeColor="text1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V</w:t>
      </w:r>
      <w:r w:rsidR="00C07B07"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 Bratislave,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dňa </w:t>
      </w:r>
      <w:r w:rsidR="007C33EA">
        <w:rPr>
          <w:rFonts w:ascii="Times New Roman" w:hAnsi="Times New Roman"/>
          <w:color w:val="000000" w:themeColor="text1"/>
          <w:sz w:val="24"/>
          <w:szCs w:val="24"/>
          <w:lang w:val="sk-SK"/>
        </w:rPr>
        <w:t>20.11.2023</w:t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="00C07B07" w:rsidRPr="00A35409">
        <w:rPr>
          <w:bCs/>
          <w:color w:val="000000" w:themeColor="text1"/>
          <w:sz w:val="18"/>
          <w:szCs w:val="18"/>
          <w:lang w:val="sk-SK"/>
        </w:rPr>
        <w:t xml:space="preserve">                                                                     </w:t>
      </w:r>
      <w:r w:rsidR="00A35409">
        <w:rPr>
          <w:bCs/>
          <w:color w:val="000000" w:themeColor="text1"/>
          <w:sz w:val="18"/>
          <w:szCs w:val="18"/>
          <w:lang w:val="sk-SK"/>
        </w:rPr>
        <w:tab/>
      </w:r>
      <w:r w:rsidR="00A35409">
        <w:rPr>
          <w:bCs/>
          <w:color w:val="000000" w:themeColor="text1"/>
          <w:sz w:val="18"/>
          <w:szCs w:val="18"/>
          <w:lang w:val="sk-SK"/>
        </w:rPr>
        <w:tab/>
      </w:r>
      <w:r w:rsidR="00A35409">
        <w:rPr>
          <w:bCs/>
          <w:color w:val="000000" w:themeColor="text1"/>
          <w:sz w:val="18"/>
          <w:szCs w:val="18"/>
          <w:lang w:val="sk-SK"/>
        </w:rPr>
        <w:tab/>
      </w:r>
    </w:p>
    <w:p w14:paraId="241D901A" w14:textId="7B782493" w:rsidR="00717680" w:rsidRPr="00A35409" w:rsidRDefault="00C07B07" w:rsidP="00C07B07">
      <w:pPr>
        <w:tabs>
          <w:tab w:val="left" w:pos="4140"/>
        </w:tabs>
        <w:ind w:left="317" w:right="284" w:hanging="181"/>
        <w:jc w:val="center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 xml:space="preserve">                                                                              .................................................</w:t>
      </w:r>
      <w:r w:rsidR="00717680" w:rsidRPr="00A35409">
        <w:rPr>
          <w:color w:val="000000" w:themeColor="text1"/>
          <w:lang w:val="sk-SK"/>
        </w:rPr>
        <w:t xml:space="preserve">           </w:t>
      </w:r>
    </w:p>
    <w:p w14:paraId="0AF46C9F" w14:textId="3A7F18A3" w:rsidR="00ED4424" w:rsidRDefault="00717680" w:rsidP="00ED4424">
      <w:pPr>
        <w:tabs>
          <w:tab w:val="left" w:pos="4140"/>
        </w:tabs>
        <w:ind w:left="317" w:right="284" w:hanging="181"/>
        <w:jc w:val="center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="00ED4424" w:rsidRPr="00A35409">
        <w:rPr>
          <w:bCs/>
          <w:color w:val="000000" w:themeColor="text1"/>
          <w:sz w:val="18"/>
          <w:szCs w:val="18"/>
          <w:lang w:val="sk-SK"/>
        </w:rPr>
        <w:t xml:space="preserve">   </w:t>
      </w:r>
      <w:proofErr w:type="spellStart"/>
      <w:proofErr w:type="gramStart"/>
      <w:r w:rsidR="00ED4424">
        <w:rPr>
          <w:color w:val="000000" w:themeColor="text1"/>
        </w:rPr>
        <w:t>pplk</w:t>
      </w:r>
      <w:proofErr w:type="spellEnd"/>
      <w:proofErr w:type="gramEnd"/>
      <w:r w:rsidR="00ED4424" w:rsidRPr="00A35409">
        <w:rPr>
          <w:color w:val="000000" w:themeColor="text1"/>
        </w:rPr>
        <w:t xml:space="preserve">. </w:t>
      </w:r>
      <w:proofErr w:type="spellStart"/>
      <w:r w:rsidR="00ED4424" w:rsidRPr="00A35409">
        <w:rPr>
          <w:color w:val="000000" w:themeColor="text1"/>
        </w:rPr>
        <w:t>JUDr</w:t>
      </w:r>
      <w:proofErr w:type="spellEnd"/>
      <w:r w:rsidR="00ED4424" w:rsidRPr="00A35409">
        <w:rPr>
          <w:color w:val="000000" w:themeColor="text1"/>
        </w:rPr>
        <w:t>. Ladislav Filip</w:t>
      </w:r>
      <w:r w:rsidR="00ED4424" w:rsidRPr="00A35409">
        <w:rPr>
          <w:color w:val="000000" w:themeColor="text1"/>
          <w:lang w:val="sk-SK"/>
        </w:rPr>
        <w:t xml:space="preserve">   </w:t>
      </w:r>
    </w:p>
    <w:p w14:paraId="151B3E3D" w14:textId="610DCBB6" w:rsidR="00977E85" w:rsidRPr="00A35409" w:rsidRDefault="00ED4424" w:rsidP="00ED4424">
      <w:pPr>
        <w:ind w:left="318" w:firstLine="108"/>
        <w:rPr>
          <w:lang w:val="sk-SK"/>
        </w:rPr>
      </w:pP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  <w:t xml:space="preserve">          </w:t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  <w:t xml:space="preserve"> riaditeľ</w:t>
      </w:r>
      <w:bookmarkStart w:id="0" w:name="_GoBack"/>
      <w:bookmarkEnd w:id="0"/>
    </w:p>
    <w:sectPr w:rsidR="00977E85" w:rsidRPr="00A35409" w:rsidSect="00C92AD8">
      <w:footerReference w:type="default" r:id="rId7"/>
      <w:pgSz w:w="11906" w:h="16838"/>
      <w:pgMar w:top="1134" w:right="1134" w:bottom="993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167F6" w14:textId="77777777" w:rsidR="00413AA1" w:rsidRDefault="00413AA1">
      <w:r>
        <w:separator/>
      </w:r>
    </w:p>
  </w:endnote>
  <w:endnote w:type="continuationSeparator" w:id="0">
    <w:p w14:paraId="23909414" w14:textId="77777777" w:rsidR="00413AA1" w:rsidRDefault="004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68104" w14:textId="02E8C06C" w:rsidR="008165FC" w:rsidRPr="004E0412" w:rsidRDefault="00011EB6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7C33EA" w:rsidRPr="007C33EA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3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7C33EA" w:rsidRPr="007C33EA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3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C12C6" w14:textId="77777777" w:rsidR="00413AA1" w:rsidRDefault="00413AA1">
      <w:r>
        <w:separator/>
      </w:r>
    </w:p>
  </w:footnote>
  <w:footnote w:type="continuationSeparator" w:id="0">
    <w:p w14:paraId="55329250" w14:textId="77777777" w:rsidR="00413AA1" w:rsidRDefault="00413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2BB"/>
    <w:multiLevelType w:val="hybridMultilevel"/>
    <w:tmpl w:val="609A5724"/>
    <w:lvl w:ilvl="0" w:tplc="5312520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6E075209"/>
    <w:multiLevelType w:val="multilevel"/>
    <w:tmpl w:val="B2CCC6C6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Theme="minorHAnsi" w:hAnsiTheme="minorHAnsi" w:cstheme="minorHAnsi" w:hint="default"/>
        <w:b/>
        <w:bCs w:val="0"/>
        <w:i w:val="0"/>
        <w:strike w:val="0"/>
        <w:dstrike w:val="0"/>
        <w:color w:val="000000" w:themeColor="text1"/>
        <w:sz w:val="24"/>
        <w:szCs w:val="24"/>
        <w:u w:val="none"/>
        <w:effect w:val="none"/>
      </w:rPr>
    </w:lvl>
    <w:lvl w:ilvl="1">
      <w:numFmt w:val="bullet"/>
      <w:lvlText w:val="-"/>
      <w:lvlJc w:val="left"/>
      <w:pPr>
        <w:ind w:left="1156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056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85"/>
    <w:rsid w:val="00011EB6"/>
    <w:rsid w:val="00025BF0"/>
    <w:rsid w:val="00036183"/>
    <w:rsid w:val="0006495F"/>
    <w:rsid w:val="00097F44"/>
    <w:rsid w:val="00133C93"/>
    <w:rsid w:val="001420BE"/>
    <w:rsid w:val="00234EF4"/>
    <w:rsid w:val="002D51DA"/>
    <w:rsid w:val="00311B15"/>
    <w:rsid w:val="0033700F"/>
    <w:rsid w:val="003E0D3C"/>
    <w:rsid w:val="004079A5"/>
    <w:rsid w:val="00413AA1"/>
    <w:rsid w:val="004E0412"/>
    <w:rsid w:val="00516037"/>
    <w:rsid w:val="005160C1"/>
    <w:rsid w:val="005663B3"/>
    <w:rsid w:val="005E78B0"/>
    <w:rsid w:val="0062545E"/>
    <w:rsid w:val="00630429"/>
    <w:rsid w:val="00654033"/>
    <w:rsid w:val="006A7358"/>
    <w:rsid w:val="00717680"/>
    <w:rsid w:val="007440D0"/>
    <w:rsid w:val="007C33EA"/>
    <w:rsid w:val="007E5356"/>
    <w:rsid w:val="008064BF"/>
    <w:rsid w:val="008117A7"/>
    <w:rsid w:val="008165FC"/>
    <w:rsid w:val="0087181A"/>
    <w:rsid w:val="00977E85"/>
    <w:rsid w:val="00A35409"/>
    <w:rsid w:val="00B91E9E"/>
    <w:rsid w:val="00BF64D4"/>
    <w:rsid w:val="00C065B5"/>
    <w:rsid w:val="00C07B07"/>
    <w:rsid w:val="00C55EBC"/>
    <w:rsid w:val="00C92AD8"/>
    <w:rsid w:val="00CA1FCD"/>
    <w:rsid w:val="00CD71EA"/>
    <w:rsid w:val="00D32DCE"/>
    <w:rsid w:val="00D43EDB"/>
    <w:rsid w:val="00D51877"/>
    <w:rsid w:val="00D7433F"/>
    <w:rsid w:val="00E37777"/>
    <w:rsid w:val="00E966DD"/>
    <w:rsid w:val="00EA384C"/>
    <w:rsid w:val="00EB5D3F"/>
    <w:rsid w:val="00ED4424"/>
    <w:rsid w:val="00F5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7176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17680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styleId="Odsekzoznamu">
    <w:name w:val="List Paragraph"/>
    <w:basedOn w:val="Normlny"/>
    <w:qFormat/>
    <w:rsid w:val="007176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717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">
    <w:name w:val="menu"/>
    <w:basedOn w:val="Predvolenpsmoodseku"/>
    <w:rsid w:val="00717680"/>
  </w:style>
  <w:style w:type="paragraph" w:styleId="Textbubliny">
    <w:name w:val="Balloon Text"/>
    <w:basedOn w:val="Normlny"/>
    <w:link w:val="TextbublinyChar"/>
    <w:uiPriority w:val="99"/>
    <w:semiHidden/>
    <w:unhideWhenUsed/>
    <w:rsid w:val="00097F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7F4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Silvia Čikelová</cp:lastModifiedBy>
  <cp:revision>8</cp:revision>
  <cp:lastPrinted>2023-11-20T11:10:00Z</cp:lastPrinted>
  <dcterms:created xsi:type="dcterms:W3CDTF">2023-10-20T13:37:00Z</dcterms:created>
  <dcterms:modified xsi:type="dcterms:W3CDTF">2023-11-20T14:52:00Z</dcterms:modified>
</cp:coreProperties>
</file>