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77777777" w:rsidR="00016D53" w:rsidRPr="00016D53" w:rsidRDefault="00016D53" w:rsidP="002D53C1">
            <w:pPr>
              <w:rPr>
                <w:rFonts w:asciiTheme="minorHAnsi" w:hAnsiTheme="minorHAnsi" w:cstheme="minorHAnsi"/>
              </w:rPr>
            </w:pPr>
            <w:r w:rsidRPr="00016D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77777777" w:rsidR="00016D53" w:rsidRPr="00016D53" w:rsidRDefault="00016D53" w:rsidP="002D53C1">
            <w:pPr>
              <w:rPr>
                <w:rFonts w:asciiTheme="minorHAnsi" w:hAnsiTheme="minorHAnsi" w:cstheme="minorHAnsi"/>
              </w:rPr>
            </w:pPr>
            <w:r w:rsidRPr="00016D53">
              <w:rPr>
                <w:rFonts w:asciiTheme="minorHAnsi" w:hAnsiTheme="minorHAnsi" w:cstheme="minorHAnsi"/>
                <w:shd w:val="clear" w:color="auto" w:fill="FFFFFF"/>
              </w:rPr>
              <w:t>00189103</w:t>
            </w:r>
          </w:p>
        </w:tc>
      </w:tr>
      <w:tr w:rsidR="00016D53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 xml:space="preserve">Technologické vybavenie do mliekarne – </w:t>
            </w:r>
            <w:r w:rsidRPr="00016D53">
              <w:rPr>
                <w:rFonts w:asciiTheme="minorHAnsi" w:hAnsiTheme="minorHAnsi" w:cstheme="minorHAnsi"/>
                <w:b/>
                <w:bCs/>
                <w:lang w:eastAsia="sk-SK"/>
              </w:rPr>
              <w:t>Parený program</w:t>
            </w:r>
          </w:p>
        </w:tc>
      </w:tr>
      <w:tr w:rsidR="00016D53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72E8D5A" w14:textId="77777777" w:rsidR="00016D53" w:rsidRPr="00016D53" w:rsidRDefault="00016D53" w:rsidP="002D53C1">
            <w:pPr>
              <w:rPr>
                <w:rFonts w:asciiTheme="minorHAnsi" w:hAnsiTheme="minorHAnsi" w:cstheme="minorHAnsi"/>
                <w:bCs/>
                <w:lang w:eastAsia="sk-SK"/>
              </w:rPr>
            </w:pPr>
            <w:r w:rsidRPr="00016D53">
              <w:rPr>
                <w:rFonts w:asciiTheme="minorHAnsi" w:hAnsiTheme="minorHAnsi" w:cstheme="minorHAnsi"/>
                <w:bCs/>
                <w:lang w:eastAsia="sk-SK"/>
              </w:rPr>
              <w:t xml:space="preserve">1. Linka na výrobu pareného programu </w:t>
            </w:r>
          </w:p>
          <w:p w14:paraId="1FF15744" w14:textId="77777777" w:rsidR="00016D53" w:rsidRPr="00016D53" w:rsidRDefault="00016D53" w:rsidP="002D53C1">
            <w:pPr>
              <w:rPr>
                <w:rFonts w:asciiTheme="minorHAnsi" w:hAnsiTheme="minorHAnsi" w:cstheme="minorHAnsi"/>
                <w:bCs/>
                <w:lang w:eastAsia="sk-SK"/>
              </w:rPr>
            </w:pPr>
            <w:r w:rsidRPr="00016D53">
              <w:rPr>
                <w:rFonts w:asciiTheme="minorHAnsi" w:hAnsiTheme="minorHAnsi" w:cstheme="minorHAnsi"/>
                <w:bCs/>
                <w:lang w:eastAsia="sk-SK"/>
              </w:rPr>
              <w:t>2. Celonerezové rošty  na osychanie pareníc a nití – 300 ks</w:t>
            </w:r>
          </w:p>
          <w:p w14:paraId="08AD8D92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016D53">
              <w:rPr>
                <w:rFonts w:asciiTheme="minorHAnsi" w:hAnsiTheme="minorHAnsi" w:cstheme="minorHAnsi"/>
                <w:bCs/>
                <w:lang w:eastAsia="sk-SK"/>
              </w:rPr>
              <w:t xml:space="preserve">3. Žeriav na soliace klietky, vrátane 3 klietok na tvrdý syr 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  <w:bookmarkStart w:id="0" w:name="_GoBack"/>
      <w:bookmarkEnd w:id="0"/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16D53"/>
    <w:rsid w:val="00021BA9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0C18-BE12-4DB6-86CC-5F95745C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8</cp:revision>
  <dcterms:created xsi:type="dcterms:W3CDTF">2022-10-18T14:16:00Z</dcterms:created>
  <dcterms:modified xsi:type="dcterms:W3CDTF">2023-11-27T19:32:00Z</dcterms:modified>
</cp:coreProperties>
</file>