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38A034F4" w14:textId="1F4C234A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B04E9D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Technológia prezúvania kolies pre električky typu Škoda 29/30T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_ CP 4</w:t>
      </w:r>
      <w:r w:rsidR="00B04E9D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0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/2023</w:t>
      </w: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751C3BBF" w14:textId="4B5733BF" w:rsidR="00590035" w:rsidRPr="000C77C8" w:rsidRDefault="000C77C8" w:rsidP="00590035">
      <w:pPr>
        <w:rPr>
          <w:rFonts w:ascii="Garamond" w:hAnsi="Garamond"/>
          <w:b/>
          <w:bCs/>
          <w:sz w:val="28"/>
          <w:szCs w:val="28"/>
        </w:rPr>
      </w:pPr>
      <w:r w:rsidRPr="000C77C8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</w:t>
      </w:r>
      <w:r w:rsidRPr="000C77C8">
        <w:rPr>
          <w:rFonts w:ascii="Garamond" w:hAnsi="Garamond"/>
          <w:b/>
          <w:bCs/>
          <w:sz w:val="28"/>
          <w:szCs w:val="28"/>
        </w:rPr>
        <w:t>opakovaná výzva</w:t>
      </w: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133B7A8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5A69A2">
        <w:rPr>
          <w:rFonts w:ascii="Garamond" w:hAnsi="Garamond"/>
          <w:sz w:val="22"/>
          <w:szCs w:val="22"/>
        </w:rPr>
        <w:t>Alena Morvayová</w:t>
      </w:r>
    </w:p>
    <w:p w14:paraId="498ABE2A" w14:textId="24BE7698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5A69A2" w:rsidRPr="005A69A2">
        <w:rPr>
          <w:rFonts w:ascii="Garamond" w:hAnsi="Garamond"/>
          <w:sz w:val="22"/>
          <w:szCs w:val="22"/>
          <w:lang w:val="en-US"/>
        </w:rPr>
        <w:t>+421 2 5950 1484</w:t>
      </w:r>
    </w:p>
    <w:p w14:paraId="1BEF414F" w14:textId="61EE6F43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5A69A2" w:rsidRPr="005B387B">
          <w:rPr>
            <w:rStyle w:val="Hypertextovprepojenie"/>
            <w:rFonts w:ascii="Garamond" w:hAnsi="Garamond"/>
            <w:sz w:val="22"/>
            <w:szCs w:val="22"/>
          </w:rPr>
          <w:t>morvayova.alena@dpb.sk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</w:p>
    <w:p w14:paraId="3B5C80D4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</w:rPr>
        <w:t>Obstarávateľ podľa § 9 zákona o verejnom obstarávaní.</w:t>
      </w:r>
    </w:p>
    <w:p w14:paraId="66C71DA7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</w:p>
    <w:p w14:paraId="71F1D792" w14:textId="20F657CC" w:rsidR="00590035" w:rsidRPr="00B04E9D" w:rsidRDefault="00590035" w:rsidP="00B04E9D">
      <w:pPr>
        <w:pStyle w:val="Bezriadkovania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590035">
        <w:rPr>
          <w:rFonts w:ascii="Garamond" w:hAnsi="Garamond"/>
          <w:b/>
          <w:bCs/>
        </w:rPr>
        <w:t xml:space="preserve">Názov zákazky:  </w:t>
      </w:r>
      <w:r w:rsidR="00B04E9D">
        <w:rPr>
          <w:rFonts w:ascii="Garamond" w:hAnsi="Garamond"/>
        </w:rPr>
        <w:t>Technológia prezúvania kolies pre električky typu Škoda 29/30T</w:t>
      </w:r>
      <w:r w:rsidR="000C77C8">
        <w:rPr>
          <w:rFonts w:ascii="Garamond" w:hAnsi="Garamond"/>
        </w:rPr>
        <w:t xml:space="preserve"> _opakovaná výzva</w:t>
      </w:r>
    </w:p>
    <w:p w14:paraId="65E7EAB5" w14:textId="78FB55F3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Pr="00400178">
        <w:rPr>
          <w:rFonts w:ascii="Garamond" w:hAnsi="Garamond"/>
          <w:b/>
          <w:bCs/>
        </w:rPr>
        <w:tab/>
      </w:r>
      <w:r w:rsidRPr="00400178">
        <w:rPr>
          <w:rFonts w:ascii="Garamond" w:hAnsi="Garamond"/>
        </w:rPr>
        <w:t xml:space="preserve">CP </w:t>
      </w:r>
      <w:r w:rsidR="005A69A2">
        <w:rPr>
          <w:rFonts w:ascii="Garamond" w:hAnsi="Garamond"/>
        </w:rPr>
        <w:t>4</w:t>
      </w:r>
      <w:r w:rsidR="00B04E9D">
        <w:rPr>
          <w:rFonts w:ascii="Garamond" w:hAnsi="Garamond"/>
        </w:rPr>
        <w:t>0</w:t>
      </w:r>
      <w:r w:rsidRPr="00400178">
        <w:rPr>
          <w:rFonts w:ascii="Garamond" w:hAnsi="Garamond"/>
        </w:rPr>
        <w:t>/2023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2DF73059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 xml:space="preserve">Druh zákazky:               </w:t>
      </w:r>
      <w:r w:rsidRPr="00A038F2">
        <w:rPr>
          <w:rFonts w:ascii="Garamond" w:hAnsi="Garamond"/>
          <w:b/>
          <w:bCs/>
        </w:rPr>
        <w:tab/>
      </w:r>
      <w:r w:rsidR="00B04E9D">
        <w:rPr>
          <w:rFonts w:ascii="Garamond" w:hAnsi="Garamond"/>
        </w:rPr>
        <w:t>tovar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143DA32D" w14:textId="7FAC5447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Dopravn</w:t>
      </w:r>
      <w:r w:rsidR="005A69A2">
        <w:rPr>
          <w:rFonts w:ascii="Garamond" w:hAnsi="Garamond"/>
          <w:bCs/>
        </w:rPr>
        <w:t>ý</w:t>
      </w:r>
      <w:r w:rsidR="00A038F2" w:rsidRPr="00A038F2">
        <w:rPr>
          <w:rFonts w:ascii="Garamond" w:hAnsi="Garamond"/>
          <w:bCs/>
        </w:rPr>
        <w:t xml:space="preserve"> podnik Bratislava, a.</w:t>
      </w:r>
      <w:r w:rsidR="005A69A2">
        <w:rPr>
          <w:rFonts w:ascii="Garamond" w:hAnsi="Garamond"/>
          <w:bCs/>
        </w:rPr>
        <w:t xml:space="preserve"> </w:t>
      </w:r>
      <w:r w:rsidR="00A038F2" w:rsidRPr="00A038F2">
        <w:rPr>
          <w:rFonts w:ascii="Garamond" w:hAnsi="Garamond"/>
          <w:bCs/>
        </w:rPr>
        <w:t>s.</w:t>
      </w:r>
      <w:r w:rsidR="00B04E9D">
        <w:rPr>
          <w:rFonts w:ascii="Garamond" w:hAnsi="Garamond"/>
          <w:bCs/>
        </w:rPr>
        <w:t>, Vajnorská 124, Bratislava</w:t>
      </w:r>
    </w:p>
    <w:p w14:paraId="30D3950F" w14:textId="77777777" w:rsidR="00A038F2" w:rsidRPr="00A038F2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5811A910" w14:textId="2A94FDA6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627168E3" w14:textId="6B90A309" w:rsidR="00F210CB" w:rsidRDefault="00590035" w:rsidP="00B04E9D">
      <w:pPr>
        <w:pStyle w:val="Bezriadkovania"/>
        <w:tabs>
          <w:tab w:val="left" w:pos="426"/>
        </w:tabs>
        <w:ind w:left="426"/>
        <w:jc w:val="both"/>
        <w:rPr>
          <w:rFonts w:ascii="Garamond" w:hAnsi="Garamond"/>
          <w:bCs/>
        </w:rPr>
      </w:pPr>
      <w:r w:rsidRPr="00A038F2">
        <w:rPr>
          <w:rFonts w:ascii="Garamond" w:hAnsi="Garamond"/>
          <w:bCs/>
        </w:rPr>
        <w:t xml:space="preserve">Typ zmluvy: </w:t>
      </w:r>
      <w:r w:rsidR="00B04E9D">
        <w:rPr>
          <w:rFonts w:ascii="Garamond" w:hAnsi="Garamond"/>
          <w:bCs/>
        </w:rPr>
        <w:t>Kúpna zmluva</w:t>
      </w:r>
      <w:r w:rsidR="00BE6242" w:rsidRPr="00A038F2">
        <w:rPr>
          <w:rFonts w:ascii="Garamond" w:hAnsi="Garamond"/>
          <w:bCs/>
        </w:rPr>
        <w:t xml:space="preserve">. </w:t>
      </w:r>
    </w:p>
    <w:p w14:paraId="52C74D80" w14:textId="3E78A5A0" w:rsidR="00590035" w:rsidRDefault="00590035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="0075165E" w:rsidRPr="0075165E">
        <w:rPr>
          <w:rFonts w:ascii="Garamond" w:hAnsi="Garamond"/>
          <w:bCs/>
        </w:rPr>
        <w:t xml:space="preserve">Lehota </w:t>
      </w:r>
      <w:r w:rsidR="0075165E">
        <w:rPr>
          <w:rFonts w:ascii="Garamond" w:hAnsi="Garamond"/>
          <w:bCs/>
        </w:rPr>
        <w:t>poskytnutia služieb</w:t>
      </w:r>
      <w:r w:rsidR="0075165E" w:rsidRPr="0075165E">
        <w:rPr>
          <w:rFonts w:ascii="Garamond" w:hAnsi="Garamond"/>
          <w:bCs/>
        </w:rPr>
        <w:t xml:space="preserve">: </w:t>
      </w:r>
      <w:r w:rsidR="00FB6598" w:rsidRPr="00FB6598">
        <w:rPr>
          <w:rFonts w:ascii="Garamond" w:hAnsi="Garamond"/>
          <w:bCs/>
        </w:rPr>
        <w:t xml:space="preserve"> </w:t>
      </w:r>
      <w:r w:rsidR="00DF532C">
        <w:rPr>
          <w:rFonts w:ascii="Garamond" w:hAnsi="Garamond"/>
          <w:bCs/>
        </w:rPr>
        <w:t>3</w:t>
      </w:r>
      <w:r w:rsidR="00B04E9D">
        <w:rPr>
          <w:rFonts w:ascii="Garamond" w:hAnsi="Garamond"/>
          <w:bCs/>
        </w:rPr>
        <w:t xml:space="preserve"> – 4 </w:t>
      </w:r>
      <w:r w:rsidR="00DF532C">
        <w:rPr>
          <w:rFonts w:ascii="Garamond" w:hAnsi="Garamond"/>
          <w:bCs/>
        </w:rPr>
        <w:t xml:space="preserve"> mesiac</w:t>
      </w:r>
      <w:r w:rsidR="00B04E9D">
        <w:rPr>
          <w:rFonts w:ascii="Garamond" w:hAnsi="Garamond"/>
          <w:bCs/>
        </w:rPr>
        <w:t>e</w:t>
      </w:r>
      <w:r w:rsidR="00DF532C">
        <w:rPr>
          <w:rFonts w:ascii="Garamond" w:hAnsi="Garamond"/>
          <w:bCs/>
        </w:rPr>
        <w:t xml:space="preserve"> odo dňa objednávky</w:t>
      </w:r>
    </w:p>
    <w:p w14:paraId="2EAA8A09" w14:textId="77777777" w:rsidR="00F210CB" w:rsidRPr="00400178" w:rsidRDefault="00F210CB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76A93578" w14:textId="77777777" w:rsidR="00590035" w:rsidRPr="00400178" w:rsidRDefault="00590035" w:rsidP="00590035">
      <w:pPr>
        <w:ind w:left="360"/>
        <w:rPr>
          <w:rFonts w:ascii="Garamond" w:hAnsi="Garamond"/>
          <w:bCs/>
          <w:i/>
          <w:sz w:val="22"/>
          <w:szCs w:val="22"/>
        </w:rPr>
      </w:pPr>
    </w:p>
    <w:p w14:paraId="46F85382" w14:textId="77777777" w:rsidR="00E260DA" w:rsidRDefault="00DF532C" w:rsidP="00DF532C">
      <w:pPr>
        <w:ind w:left="360"/>
        <w:rPr>
          <w:rFonts w:ascii="Garamond" w:hAnsi="Garamond"/>
          <w:bCs/>
          <w:sz w:val="22"/>
          <w:szCs w:val="22"/>
        </w:rPr>
      </w:pPr>
      <w:r w:rsidRPr="00DF532C">
        <w:rPr>
          <w:rFonts w:ascii="Garamond" w:hAnsi="Garamond"/>
          <w:bCs/>
          <w:sz w:val="22"/>
          <w:szCs w:val="22"/>
        </w:rPr>
        <w:t xml:space="preserve">Predmetom zákazky je </w:t>
      </w:r>
      <w:r w:rsidR="00B04E9D">
        <w:rPr>
          <w:rFonts w:ascii="Garamond" w:hAnsi="Garamond"/>
          <w:bCs/>
          <w:sz w:val="22"/>
          <w:szCs w:val="22"/>
        </w:rPr>
        <w:t>výroba lisovacieho zariadenia, ktoré bude slúžiť na montáž – demontáž obručí električkových kolies typu Škoda 29/30T.</w:t>
      </w:r>
      <w:r w:rsidR="00E260DA">
        <w:rPr>
          <w:rFonts w:ascii="Garamond" w:hAnsi="Garamond"/>
          <w:bCs/>
          <w:sz w:val="22"/>
          <w:szCs w:val="22"/>
        </w:rPr>
        <w:t xml:space="preserve"> </w:t>
      </w:r>
    </w:p>
    <w:p w14:paraId="579B7A82" w14:textId="3FA877F2" w:rsidR="00DF532C" w:rsidRPr="00E260DA" w:rsidRDefault="00E260DA" w:rsidP="00DF532C">
      <w:pPr>
        <w:ind w:left="360"/>
        <w:rPr>
          <w:rFonts w:ascii="Garamond" w:hAnsi="Garamond"/>
          <w:bCs/>
          <w:sz w:val="22"/>
          <w:szCs w:val="22"/>
          <w:u w:val="single"/>
        </w:rPr>
      </w:pPr>
      <w:r w:rsidRPr="00E260DA">
        <w:rPr>
          <w:rFonts w:ascii="Garamond" w:hAnsi="Garamond"/>
          <w:bCs/>
          <w:sz w:val="22"/>
          <w:szCs w:val="22"/>
          <w:u w:val="single"/>
        </w:rPr>
        <w:t xml:space="preserve">Hlavnou úlohou zákazky je konštrukčný, technologický a montážny návrh riešenie prezúvania kolies pre električky typu Škoda 29/30. </w:t>
      </w:r>
    </w:p>
    <w:p w14:paraId="4446BAC7" w14:textId="4367BC07" w:rsidR="0014633D" w:rsidRPr="0014633D" w:rsidRDefault="0014633D" w:rsidP="0014633D">
      <w:pPr>
        <w:ind w:left="360"/>
        <w:rPr>
          <w:rFonts w:ascii="Garamond" w:hAnsi="Garamond"/>
          <w:bCs/>
          <w:i/>
          <w:iCs/>
          <w:color w:val="000000"/>
          <w:sz w:val="22"/>
          <w:szCs w:val="22"/>
        </w:rPr>
      </w:pPr>
      <w:r w:rsidRPr="0014633D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Predmet zákazky je ďalej bližšie špecifikovaný v prílohe č. 1_Opis predmetu zákazky </w:t>
      </w: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39E94E4F" w14:textId="6BB4F14D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B04E9D" w:rsidRPr="00BC7E1B">
        <w:rPr>
          <w:rFonts w:ascii="Garamond" w:hAnsi="Garamond"/>
          <w:bCs/>
        </w:rPr>
        <w:t>51540000-9 Inštalácia špeciálnych strojov a zariadení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7BFE06B7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B04E9D">
        <w:rPr>
          <w:rFonts w:ascii="Garamond" w:hAnsi="Garamond"/>
          <w:b/>
        </w:rPr>
        <w:t>38 400</w:t>
      </w:r>
      <w:r w:rsidR="009A2FBB">
        <w:rPr>
          <w:rFonts w:ascii="Garamond" w:hAnsi="Garamond"/>
          <w:b/>
        </w:rPr>
        <w:t>,00</w:t>
      </w:r>
      <w:r>
        <w:rPr>
          <w:rFonts w:ascii="Garamond" w:hAnsi="Garamond"/>
          <w:b/>
        </w:rPr>
        <w:t xml:space="preserve"> </w:t>
      </w:r>
      <w:r w:rsidRPr="00400178">
        <w:rPr>
          <w:rFonts w:ascii="Garamond" w:hAnsi="Garamond"/>
          <w:bCs/>
        </w:rPr>
        <w:t>€ bez DPH</w:t>
      </w: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0CF2CECA" w14:textId="77777777" w:rsidR="00590035" w:rsidRPr="00400178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Podmienky účasti:</w:t>
      </w:r>
    </w:p>
    <w:p w14:paraId="59F3DF7E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</w:t>
      </w:r>
      <w:r w:rsidRPr="00400178">
        <w:rPr>
          <w:rFonts w:ascii="Garamond" w:hAnsi="Garamond"/>
          <w:sz w:val="22"/>
          <w:szCs w:val="22"/>
        </w:rPr>
        <w:lastRenderedPageBreak/>
        <w:t xml:space="preserve">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0337FBC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3DBC524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789D3760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7DCF43BB" w14:textId="6D605666" w:rsidR="00590035" w:rsidRDefault="009A2FBB" w:rsidP="009A2FBB">
      <w:pPr>
        <w:rPr>
          <w:rFonts w:ascii="Garamond" w:hAnsi="Garamond" w:cs="Calibri"/>
          <w:spacing w:val="-1"/>
        </w:rPr>
      </w:pPr>
      <w:r>
        <w:rPr>
          <w:rFonts w:ascii="Garamond" w:hAnsi="Garamond" w:cs="Calibri"/>
          <w:b/>
          <w:bCs/>
          <w:spacing w:val="-1"/>
        </w:rPr>
        <w:t xml:space="preserve">        </w:t>
      </w:r>
      <w:r w:rsidRPr="009A2FBB">
        <w:rPr>
          <w:rFonts w:ascii="Garamond" w:hAnsi="Garamond" w:cs="Calibri"/>
          <w:spacing w:val="-1"/>
        </w:rPr>
        <w:t>Nepožaduje sa</w:t>
      </w:r>
    </w:p>
    <w:p w14:paraId="4FA87411" w14:textId="77777777" w:rsidR="009A2FBB" w:rsidRPr="009A2FBB" w:rsidRDefault="009A2FBB" w:rsidP="009A2FBB">
      <w:pPr>
        <w:rPr>
          <w:rFonts w:ascii="Garamond" w:hAnsi="Garamond" w:cs="Calibri"/>
          <w:spacing w:val="-1"/>
        </w:rPr>
      </w:pPr>
    </w:p>
    <w:p w14:paraId="13665546" w14:textId="6C740AB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5F4E5CF2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B62B1C">
        <w:rPr>
          <w:rFonts w:ascii="Garamond" w:hAnsi="Garamond"/>
          <w:b/>
          <w:bCs/>
        </w:rPr>
        <w:t>15</w:t>
      </w:r>
      <w:r w:rsidR="00DF59E4">
        <w:rPr>
          <w:rFonts w:ascii="Garamond" w:hAnsi="Garamond"/>
          <w:b/>
          <w:bCs/>
        </w:rPr>
        <w:t>.</w:t>
      </w:r>
      <w:r w:rsidR="00B62B1C">
        <w:rPr>
          <w:rFonts w:ascii="Garamond" w:hAnsi="Garamond"/>
          <w:b/>
          <w:bCs/>
        </w:rPr>
        <w:t>01</w:t>
      </w:r>
      <w:r w:rsidR="00DF59E4">
        <w:rPr>
          <w:rFonts w:ascii="Garamond" w:hAnsi="Garamond"/>
          <w:b/>
          <w:bCs/>
        </w:rPr>
        <w:t>.</w:t>
      </w:r>
      <w:r w:rsidRPr="00400178">
        <w:rPr>
          <w:rFonts w:ascii="Garamond" w:hAnsi="Garamond"/>
          <w:b/>
          <w:bCs/>
        </w:rPr>
        <w:t xml:space="preserve"> </w:t>
      </w:r>
      <w:r w:rsidR="0075165E">
        <w:rPr>
          <w:rFonts w:ascii="Garamond" w:hAnsi="Garamond"/>
          <w:b/>
          <w:bCs/>
        </w:rPr>
        <w:t>202</w:t>
      </w:r>
      <w:r w:rsidR="00B62B1C">
        <w:rPr>
          <w:rFonts w:ascii="Garamond" w:hAnsi="Garamond"/>
          <w:b/>
          <w:bCs/>
        </w:rPr>
        <w:t>4</w:t>
      </w:r>
      <w:r w:rsidR="0075165E">
        <w:rPr>
          <w:rFonts w:ascii="Garamond" w:hAnsi="Garamond"/>
          <w:b/>
          <w:bCs/>
        </w:rPr>
        <w:t xml:space="preserve"> </w:t>
      </w:r>
      <w:r w:rsidRPr="00400178">
        <w:rPr>
          <w:rFonts w:ascii="Garamond" w:hAnsi="Garamond"/>
          <w:b/>
          <w:bCs/>
        </w:rPr>
        <w:t xml:space="preserve">do </w:t>
      </w:r>
      <w:r w:rsidR="00B62B1C">
        <w:rPr>
          <w:rFonts w:ascii="Garamond" w:hAnsi="Garamond"/>
          <w:b/>
          <w:bCs/>
        </w:rPr>
        <w:t>10</w:t>
      </w:r>
      <w:r w:rsidRPr="00400178">
        <w:rPr>
          <w:rFonts w:ascii="Garamond" w:hAnsi="Garamond"/>
          <w:b/>
          <w:bCs/>
        </w:rPr>
        <w:t>:00 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649AE1CF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>ponuky sa predkladajú prostredníctvom systému na elektronickú komunikáciu IS Josephine:</w:t>
      </w:r>
      <w:r w:rsidR="00DF59E4">
        <w:rPr>
          <w:rFonts w:ascii="Garamond" w:hAnsi="Garamond"/>
        </w:rPr>
        <w:t xml:space="preserve"> </w:t>
      </w:r>
      <w:hyperlink r:id="rId8" w:history="1">
        <w:r w:rsidR="000C77C8" w:rsidRPr="00781274">
          <w:rPr>
            <w:rStyle w:val="Hypertextovprepojenie"/>
            <w:rFonts w:ascii="Garamond" w:hAnsi="Garamond"/>
          </w:rPr>
          <w:t>https://josephine.proebiz.com/sk/tender/51251/summary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Pr="00400178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1521187" w14:textId="77777777" w:rsidR="00590035" w:rsidRPr="00434747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091632CC" w14:textId="021630E9" w:rsidR="00DF71B3" w:rsidRPr="000C6F00" w:rsidRDefault="00090AA4" w:rsidP="000C6F00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D87573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1306D4A6" w14:textId="5EF8CC1A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0C6F00">
        <w:rPr>
          <w:rFonts w:ascii="Garamond" w:hAnsi="Garamond"/>
        </w:rPr>
        <w:t>3</w:t>
      </w:r>
      <w:r w:rsidR="00590035" w:rsidRPr="00434747">
        <w:rPr>
          <w:rFonts w:ascii="Garamond" w:hAnsi="Garamond"/>
        </w:rPr>
        <w:t xml:space="preserve">; </w:t>
      </w:r>
    </w:p>
    <w:p w14:paraId="34A00D04" w14:textId="6338B1A2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0C6F00">
        <w:rPr>
          <w:rFonts w:ascii="Garamond" w:hAnsi="Garamond"/>
        </w:rPr>
        <w:t>4</w:t>
      </w:r>
      <w:r w:rsidRPr="00434747">
        <w:rPr>
          <w:rFonts w:ascii="Garamond" w:hAnsi="Garamond"/>
        </w:rPr>
        <w:t>;</w:t>
      </w:r>
    </w:p>
    <w:p w14:paraId="5CEA2F09" w14:textId="64E6908E" w:rsidR="00F221BE" w:rsidRPr="00434747" w:rsidRDefault="00F221BE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5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003F51BD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Do predloženej cenovej ponuky požadujeme zahrnúť všetko, čo je nevyhnutné na úplné a riadne plnenie </w:t>
      </w:r>
      <w:r w:rsidR="00F72B14">
        <w:rPr>
          <w:rFonts w:ascii="Garamond" w:hAnsi="Garamond"/>
          <w:sz w:val="22"/>
          <w:szCs w:val="22"/>
        </w:rPr>
        <w:t>rámcovej 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AE46B5B" w14:textId="14F9BB0B" w:rsidR="00717D28" w:rsidRDefault="00717D28" w:rsidP="00717D28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t>Na predloženie</w:t>
      </w:r>
      <w:r w:rsidR="000C6F00">
        <w:rPr>
          <w:rFonts w:ascii="Garamond" w:hAnsi="Garamond"/>
          <w:sz w:val="22"/>
          <w:szCs w:val="22"/>
        </w:rPr>
        <w:t xml:space="preserve"> kúpnej</w:t>
      </w:r>
      <w:r w:rsidRPr="00717D28">
        <w:rPr>
          <w:rFonts w:ascii="Garamond" w:hAnsi="Garamond"/>
          <w:sz w:val="22"/>
          <w:szCs w:val="22"/>
        </w:rPr>
        <w:t xml:space="preserve"> </w:t>
      </w:r>
      <w:r w:rsidR="009A2FBB">
        <w:rPr>
          <w:rFonts w:ascii="Garamond" w:hAnsi="Garamond"/>
          <w:sz w:val="22"/>
          <w:szCs w:val="22"/>
        </w:rPr>
        <w:t>zmluv</w:t>
      </w:r>
      <w:r w:rsidR="000C6F00">
        <w:rPr>
          <w:rFonts w:ascii="Garamond" w:hAnsi="Garamond"/>
          <w:sz w:val="22"/>
          <w:szCs w:val="22"/>
        </w:rPr>
        <w:t>y</w:t>
      </w:r>
      <w:r w:rsidR="009A2FB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6C607F1E" w14:textId="77777777" w:rsidR="000C6F00" w:rsidRDefault="000C6F00" w:rsidP="00717D28">
      <w:pPr>
        <w:ind w:left="270"/>
        <w:rPr>
          <w:rFonts w:ascii="Garamond" w:hAnsi="Garamond"/>
          <w:sz w:val="22"/>
          <w:szCs w:val="22"/>
        </w:rPr>
      </w:pPr>
    </w:p>
    <w:p w14:paraId="1F28B8A4" w14:textId="77777777" w:rsidR="000C6F00" w:rsidRPr="00717D28" w:rsidRDefault="000C6F00" w:rsidP="00717D28">
      <w:pPr>
        <w:ind w:left="270"/>
        <w:rPr>
          <w:rFonts w:ascii="Garamond" w:hAnsi="Garamond"/>
          <w:sz w:val="22"/>
          <w:szCs w:val="22"/>
        </w:rPr>
      </w:pPr>
    </w:p>
    <w:p w14:paraId="412F900F" w14:textId="77777777" w:rsidR="00717D28" w:rsidRPr="00400178" w:rsidRDefault="00717D28" w:rsidP="00717D28">
      <w:pPr>
        <w:ind w:left="270"/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5B6CB3CD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33141700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54545973" w14:textId="4B646084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</w:t>
      </w:r>
      <w:r w:rsidR="00F72B14" w:rsidRPr="00434747">
        <w:rPr>
          <w:rFonts w:ascii="Garamond" w:hAnsi="Garamond"/>
          <w:bCs/>
          <w:sz w:val="22"/>
          <w:szCs w:val="22"/>
        </w:rPr>
        <w:t xml:space="preserve">(pokiaľ taká povinnosť zo zákona o registri partnerov verejného sektora vyplýva) </w:t>
      </w:r>
      <w:r w:rsidRPr="00434747">
        <w:rPr>
          <w:rFonts w:ascii="Garamond" w:hAnsi="Garamond"/>
          <w:bCs/>
          <w:sz w:val="22"/>
          <w:szCs w:val="22"/>
        </w:rPr>
        <w:t>a </w:t>
      </w:r>
      <w:r w:rsidR="00F44FC3" w:rsidRPr="00434747">
        <w:rPr>
          <w:rFonts w:ascii="Garamond" w:hAnsi="Garamond"/>
          <w:bCs/>
          <w:sz w:val="22"/>
          <w:szCs w:val="22"/>
        </w:rPr>
        <w:t xml:space="preserve">za všetkých známych subdodávateľoch, ktorí budú využití na plnenie </w:t>
      </w:r>
      <w:r w:rsidR="00317458">
        <w:rPr>
          <w:rFonts w:ascii="Garamond" w:hAnsi="Garamond"/>
          <w:bCs/>
          <w:sz w:val="22"/>
          <w:szCs w:val="22"/>
        </w:rPr>
        <w:t>kúpnej zmluvy</w:t>
      </w:r>
      <w:r w:rsidR="00F44FC3" w:rsidRPr="00434747">
        <w:rPr>
          <w:rFonts w:ascii="Garamond" w:hAnsi="Garamond"/>
          <w:bCs/>
          <w:sz w:val="22"/>
          <w:szCs w:val="22"/>
        </w:rPr>
        <w:t xml:space="preserve">, predloží údaje a </w:t>
      </w:r>
      <w:r w:rsidRPr="00434747">
        <w:rPr>
          <w:rFonts w:ascii="Garamond" w:hAnsi="Garamond"/>
          <w:bCs/>
          <w:sz w:val="22"/>
          <w:szCs w:val="22"/>
        </w:rPr>
        <w:t xml:space="preserve">doklady podľa bodu </w:t>
      </w:r>
      <w:r w:rsidR="00F44FC3" w:rsidRPr="00434747">
        <w:rPr>
          <w:rFonts w:ascii="Garamond" w:hAnsi="Garamond"/>
          <w:bCs/>
          <w:sz w:val="22"/>
          <w:szCs w:val="22"/>
        </w:rPr>
        <w:t>2</w:t>
      </w:r>
      <w:r w:rsidR="002240C5"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</w:t>
      </w:r>
      <w:r w:rsidR="00F44FC3" w:rsidRPr="00434747">
        <w:rPr>
          <w:rFonts w:ascii="Garamond" w:hAnsi="Garamond"/>
          <w:bCs/>
          <w:sz w:val="22"/>
          <w:szCs w:val="22"/>
        </w:rPr>
        <w:t>.</w:t>
      </w:r>
    </w:p>
    <w:p w14:paraId="42F87987" w14:textId="70A0C455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</w:t>
      </w:r>
      <w:r w:rsidR="004E037D" w:rsidRPr="00090AA4">
        <w:rPr>
          <w:rFonts w:ascii="Garamond" w:hAnsi="Garamond"/>
          <w:bCs/>
          <w:sz w:val="22"/>
          <w:szCs w:val="22"/>
        </w:rPr>
        <w:t xml:space="preserve"> týkajúce sa osobného postavenia.</w:t>
      </w:r>
    </w:p>
    <w:p w14:paraId="515B0755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C35392C" w14:textId="77777777" w:rsidR="00590035" w:rsidRPr="00090AA4" w:rsidRDefault="00590035" w:rsidP="00590035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10DF190A" w14:textId="77777777" w:rsidR="00590035" w:rsidRPr="00090AA4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59D0561E" w14:textId="77777777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 xml:space="preserve">Lehota viazanosti cenovej ponuky: </w:t>
      </w:r>
      <w:r w:rsidR="00434747">
        <w:rPr>
          <w:rFonts w:ascii="Garamond" w:hAnsi="Garamond"/>
          <w:bCs/>
        </w:rPr>
        <w:t>6</w:t>
      </w:r>
      <w:r w:rsidRPr="00400178">
        <w:rPr>
          <w:rFonts w:ascii="Garamond" w:hAnsi="Garamond"/>
          <w:bCs/>
        </w:rPr>
        <w:t xml:space="preserve"> 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5A7AEF9A" w14:textId="6A7BDA2A" w:rsidR="00590035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9A2FBB">
        <w:rPr>
          <w:rFonts w:ascii="Garamond" w:hAnsi="Garamond"/>
        </w:rPr>
        <w:t>áno</w:t>
      </w:r>
    </w:p>
    <w:p w14:paraId="3A874246" w14:textId="43696C82" w:rsidR="00187E6E" w:rsidRPr="00187E6E" w:rsidRDefault="009A2FBB" w:rsidP="00187E6E">
      <w:pPr>
        <w:ind w:left="360"/>
        <w:rPr>
          <w:rFonts w:ascii="Garamond" w:hAnsi="Garamond"/>
          <w:color w:val="0000FF"/>
          <w:sz w:val="22"/>
          <w:szCs w:val="22"/>
          <w:u w:val="single"/>
          <w:lang w:val="en-US"/>
        </w:rPr>
      </w:pPr>
      <w:r w:rsidRPr="009A2FBB">
        <w:rPr>
          <w:rFonts w:ascii="Garamond" w:hAnsi="Garamond"/>
          <w:sz w:val="22"/>
          <w:szCs w:val="22"/>
        </w:rPr>
        <w:t>Kontaktná osoba:</w:t>
      </w:r>
      <w:r>
        <w:rPr>
          <w:rFonts w:ascii="Garamond" w:hAnsi="Garamond"/>
          <w:sz w:val="22"/>
          <w:szCs w:val="22"/>
        </w:rPr>
        <w:t xml:space="preserve"> </w:t>
      </w:r>
      <w:r w:rsidR="00317458">
        <w:rPr>
          <w:rFonts w:ascii="Garamond" w:hAnsi="Garamond"/>
          <w:sz w:val="22"/>
          <w:szCs w:val="22"/>
        </w:rPr>
        <w:t>Ing. Slavomír Hrivnák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>m</w:t>
      </w:r>
      <w:r w:rsidRPr="009A2FBB">
        <w:rPr>
          <w:rFonts w:ascii="Garamond" w:hAnsi="Garamond"/>
          <w:sz w:val="22"/>
          <w:szCs w:val="22"/>
          <w:lang w:val="en-US"/>
        </w:rPr>
        <w:t>obil: </w:t>
      </w:r>
      <w:r w:rsidR="00317458" w:rsidRPr="00317458">
        <w:rPr>
          <w:rFonts w:ascii="Garamond" w:hAnsi="Garamond"/>
          <w:sz w:val="22"/>
          <w:szCs w:val="22"/>
        </w:rPr>
        <w:t>+421 (0) 911 425 791</w:t>
      </w:r>
      <w:r>
        <w:rPr>
          <w:rFonts w:ascii="Garamond" w:hAnsi="Garamond"/>
          <w:sz w:val="22"/>
          <w:szCs w:val="22"/>
          <w:lang w:val="en-US"/>
        </w:rPr>
        <w:t xml:space="preserve">, </w:t>
      </w:r>
      <w:hyperlink r:id="rId9" w:history="1">
        <w:r w:rsidR="00317458" w:rsidRPr="001222C7">
          <w:rPr>
            <w:rStyle w:val="Hypertextovprepojenie"/>
            <w:rFonts w:ascii="Garamond" w:hAnsi="Garamond"/>
            <w:sz w:val="22"/>
            <w:szCs w:val="22"/>
            <w:lang w:val="en-US"/>
          </w:rPr>
          <w:t>hrivnak.slavomir@dpb.sk</w:t>
        </w:r>
      </w:hyperlink>
    </w:p>
    <w:p w14:paraId="3946E041" w14:textId="77777777" w:rsidR="00590035" w:rsidRPr="00400178" w:rsidRDefault="00590035" w:rsidP="00590035">
      <w:pPr>
        <w:pStyle w:val="Odsekzoznamu"/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393309C5" w14:textId="1DC1A56F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 w:rsidR="00AB3B93">
        <w:rPr>
          <w:rFonts w:ascii="Garamond" w:hAnsi="Garamond"/>
          <w:sz w:val="22"/>
          <w:szCs w:val="22"/>
        </w:rPr>
        <w:t> rámcovej dohode</w:t>
      </w:r>
      <w:r w:rsidR="00CA746D">
        <w:rPr>
          <w:rFonts w:ascii="Garamond" w:hAnsi="Garamond"/>
          <w:sz w:val="22"/>
          <w:szCs w:val="22"/>
        </w:rPr>
        <w:t xml:space="preserve"> o poskytovaní služieb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760A9CC3" w14:textId="69F07038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</w:t>
      </w:r>
      <w:r w:rsidR="00F72B14" w:rsidRPr="00090AA4">
        <w:rPr>
          <w:rFonts w:ascii="Garamond" w:hAnsi="Garamond"/>
          <w:sz w:val="22"/>
          <w:szCs w:val="22"/>
        </w:rPr>
        <w:t xml:space="preserve"> podľa § 32 ods. 1 písm. e) a f) ZVO</w:t>
      </w:r>
      <w:r w:rsidRPr="00090AA4">
        <w:rPr>
          <w:rFonts w:ascii="Garamond" w:hAnsi="Garamond"/>
          <w:sz w:val="22"/>
          <w:szCs w:val="22"/>
        </w:rPr>
        <w:t xml:space="preserve"> a neexistovali u neho dôvody na vylúčenie podľa § 40 ods. 6 písm. a) až g) a ods. 7 a 8 ZVO; oprávnenie dodávať tovar, uskutočňovať stavebné práce alebo poskytovať službu sa preukazuje vo vzťahu k tej časti predmetu zákazky alebo koncesie, ktorý má subdodávateľ plniť.</w:t>
      </w:r>
    </w:p>
    <w:p w14:paraId="102CC8A6" w14:textId="77777777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lastRenderedPageBreak/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1E1AE2FC" w:rsidR="00DF59E4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 xml:space="preserve">Dátum zaslania výzvy na predkladanie ponúk: </w:t>
      </w:r>
      <w:r w:rsidR="00B62B1C">
        <w:rPr>
          <w:rFonts w:ascii="Garamond" w:hAnsi="Garamond"/>
        </w:rPr>
        <w:t>04</w:t>
      </w:r>
      <w:r w:rsidR="00DF59E4" w:rsidRPr="00DF59E4">
        <w:rPr>
          <w:rFonts w:ascii="Garamond" w:hAnsi="Garamond"/>
        </w:rPr>
        <w:t>.</w:t>
      </w:r>
      <w:r w:rsidR="00B62B1C">
        <w:rPr>
          <w:rFonts w:ascii="Garamond" w:hAnsi="Garamond"/>
        </w:rPr>
        <w:t>01</w:t>
      </w:r>
      <w:r w:rsidR="00DF59E4" w:rsidRPr="00DF59E4">
        <w:rPr>
          <w:rFonts w:ascii="Garamond" w:hAnsi="Garamond"/>
        </w:rPr>
        <w:t>.202</w:t>
      </w:r>
      <w:r w:rsidR="00B62B1C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718EDCCE" w:rsidR="00590035" w:rsidRPr="00DF59E4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3859FADE" w14:textId="01C46AD7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D87573">
        <w:rPr>
          <w:rFonts w:ascii="Garamond" w:hAnsi="Garamond"/>
        </w:rPr>
        <w:t>Opis predmetu zákazky</w:t>
      </w:r>
    </w:p>
    <w:p w14:paraId="2FCCEA73" w14:textId="2794852F" w:rsidR="00590035" w:rsidRPr="00317458" w:rsidRDefault="00DF71B3" w:rsidP="00317458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634B0EFF" w14:textId="576E81F1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317458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3B47C9B9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317458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6879F338" w14:textId="2EE603D8" w:rsidR="00F221BE" w:rsidRDefault="00F221BE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5:       Informačný formulár</w:t>
      </w:r>
    </w:p>
    <w:p w14:paraId="19A9DAD9" w14:textId="0C278F1B" w:rsidR="00D87573" w:rsidRPr="00601AB1" w:rsidRDefault="00D87573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Príloha č. </w:t>
      </w:r>
      <w:r w:rsidR="00F221BE">
        <w:rPr>
          <w:rFonts w:ascii="Garamond" w:hAnsi="Garamond"/>
        </w:rPr>
        <w:t>6</w:t>
      </w:r>
      <w:r>
        <w:rPr>
          <w:rFonts w:ascii="Garamond" w:hAnsi="Garamond"/>
        </w:rPr>
        <w:t xml:space="preserve">:       </w:t>
      </w:r>
      <w:r w:rsidR="00317458">
        <w:rPr>
          <w:rFonts w:ascii="Garamond" w:hAnsi="Garamond"/>
        </w:rPr>
        <w:t>Kúpna zmluva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67EA4F5E" w:rsidR="00590035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CA746D">
        <w:rPr>
          <w:rFonts w:ascii="Garamond" w:hAnsi="Garamond"/>
        </w:rPr>
        <w:t>04</w:t>
      </w:r>
      <w:r w:rsidR="00DF59E4" w:rsidRPr="00DF59E4">
        <w:rPr>
          <w:rFonts w:ascii="Garamond" w:hAnsi="Garamond"/>
        </w:rPr>
        <w:t>.</w:t>
      </w:r>
      <w:r w:rsidR="00B62B1C">
        <w:rPr>
          <w:rFonts w:ascii="Garamond" w:hAnsi="Garamond"/>
        </w:rPr>
        <w:t>01</w:t>
      </w:r>
      <w:r w:rsidR="00DF59E4" w:rsidRPr="00DF59E4">
        <w:rPr>
          <w:rFonts w:ascii="Garamond" w:hAnsi="Garamond"/>
        </w:rPr>
        <w:t>.20</w:t>
      </w:r>
      <w:r w:rsidR="00B62B1C">
        <w:rPr>
          <w:rFonts w:ascii="Garamond" w:hAnsi="Garamond"/>
        </w:rPr>
        <w:t>24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77777777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______________________________</w:t>
      </w:r>
    </w:p>
    <w:p w14:paraId="105B1115" w14:textId="77777777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Ing. Vladimír Pokojný</w:t>
      </w:r>
    </w:p>
    <w:p w14:paraId="10AB1DEF" w14:textId="77777777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vedúci oddelenia verejného obstarávania</w:t>
      </w:r>
      <w:r w:rsidRPr="00400178">
        <w:rPr>
          <w:rFonts w:ascii="Garamond" w:hAnsi="Garamond"/>
          <w:sz w:val="22"/>
          <w:szCs w:val="22"/>
        </w:rPr>
        <w:br w:type="page"/>
      </w:r>
    </w:p>
    <w:p w14:paraId="0FA8225C" w14:textId="77777777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013EFDB1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879AA3F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</w:p>
    <w:p w14:paraId="0F646251" w14:textId="77777777" w:rsidR="00D87573" w:rsidRDefault="00D87573" w:rsidP="00D87573">
      <w:pPr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br w:type="page"/>
      </w:r>
    </w:p>
    <w:p w14:paraId="428373E9" w14:textId="77777777" w:rsidR="00D87573" w:rsidRDefault="00D87573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1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2" w:name="_Hlk114476234"/>
      <w:bookmarkEnd w:id="1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605CB3D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pnenie kritéria</w:t>
      </w:r>
      <w:bookmarkEnd w:id="2"/>
    </w:p>
    <w:p w14:paraId="51242A58" w14:textId="1D83A123" w:rsidR="00DF71B3" w:rsidRDefault="00DF71B3" w:rsidP="00317458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1E8D8176" w14:textId="13E0DAC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317458">
        <w:rPr>
          <w:rFonts w:ascii="Garamond" w:hAnsi="Garamond" w:cs="Calibri"/>
          <w:b/>
          <w:sz w:val="22"/>
          <w:szCs w:val="22"/>
        </w:rPr>
        <w:t>3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5935E232" w14:textId="4F414255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A21699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súhlas</w:t>
      </w:r>
    </w:p>
    <w:p w14:paraId="6CBBC857" w14:textId="033379F3" w:rsidR="000A6A51" w:rsidRPr="00400178" w:rsidRDefault="000A6A51" w:rsidP="000A6A51">
      <w:pPr>
        <w:ind w:firstLine="708"/>
        <w:jc w:val="left"/>
        <w:rPr>
          <w:rFonts w:ascii="Garamond" w:hAnsi="Garamond"/>
          <w:b/>
          <w:sz w:val="22"/>
          <w:szCs w:val="22"/>
        </w:rPr>
      </w:pPr>
    </w:p>
    <w:p w14:paraId="24D5E927" w14:textId="77777777" w:rsidR="00590035" w:rsidRPr="00400178" w:rsidRDefault="00590035" w:rsidP="00590035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590035" w:rsidRPr="00400178"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3D5E3657" w14:textId="2EEBAFB6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bookmarkStart w:id="3" w:name="_Hlk139875389"/>
      <w:bookmarkStart w:id="4" w:name="_Hlk144832286"/>
      <w:r w:rsidRPr="00EB73D0">
        <w:rPr>
          <w:rFonts w:ascii="Garamond" w:hAnsi="Garamond"/>
          <w:b/>
          <w:bCs/>
          <w:sz w:val="22"/>
          <w:szCs w:val="22"/>
        </w:rPr>
        <w:lastRenderedPageBreak/>
        <w:t>Príloha č</w:t>
      </w:r>
      <w:r w:rsidR="00A21699">
        <w:rPr>
          <w:rFonts w:ascii="Garamond" w:hAnsi="Garamond"/>
          <w:b/>
          <w:bCs/>
          <w:sz w:val="22"/>
          <w:szCs w:val="22"/>
        </w:rPr>
        <w:t>.</w:t>
      </w:r>
      <w:r w:rsidRPr="00EB73D0">
        <w:rPr>
          <w:rFonts w:ascii="Garamond" w:hAnsi="Garamond"/>
          <w:b/>
          <w:bCs/>
          <w:sz w:val="22"/>
          <w:szCs w:val="22"/>
        </w:rPr>
        <w:t xml:space="preserve"> </w:t>
      </w:r>
      <w:r w:rsidR="00A21699">
        <w:rPr>
          <w:rFonts w:ascii="Garamond" w:hAnsi="Garamond"/>
          <w:b/>
          <w:bCs/>
          <w:sz w:val="22"/>
          <w:szCs w:val="22"/>
        </w:rPr>
        <w:t>4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3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661A9E1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A21699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4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br w:type="page"/>
      </w:r>
    </w:p>
    <w:p w14:paraId="57D72F78" w14:textId="6BF4702C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lastRenderedPageBreak/>
        <w:t xml:space="preserve">Príloha č. </w:t>
      </w:r>
      <w:r w:rsidR="00A21699">
        <w:rPr>
          <w:rFonts w:ascii="Garamond" w:hAnsi="Garamond"/>
          <w:b/>
          <w:bCs/>
          <w:sz w:val="22"/>
          <w:szCs w:val="22"/>
        </w:rPr>
        <w:t>5</w:t>
      </w:r>
    </w:p>
    <w:p w14:paraId="7544EF79" w14:textId="2F277EB7" w:rsidR="00590035" w:rsidRPr="00400178" w:rsidRDefault="00F221BE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31ECA22D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A21699">
        <w:rPr>
          <w:rFonts w:ascii="Garamond" w:hAnsi="Garamond"/>
          <w:bCs/>
          <w:i/>
          <w:iCs/>
          <w:sz w:val="22"/>
          <w:szCs w:val="22"/>
        </w:rPr>
        <w:t xml:space="preserve">5 </w:t>
      </w:r>
      <w:r w:rsidR="00F221BE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71DA303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703898D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2DC0A96F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4257DAE8" w14:textId="052D2561" w:rsidR="003F2839" w:rsidRDefault="003F2839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429F2FD5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5E0E709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7401FA6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33015DCC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B8BABD9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48C049B1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CF16293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75015D69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7AF3FBA9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9158454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43AB154B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EA7D158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3124F8A4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6ADA9B64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93F83BF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7DACC391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4BF0E01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662E3A2C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78F43B39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6D1E7C03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EC4E660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ADAF404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30B99EDF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1E83361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76A1AF89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1B2951C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4CAF66C3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40F9CAF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77082C7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21D77F4" w14:textId="03EEDD97" w:rsidR="00F221BE" w:rsidRPr="00400178" w:rsidRDefault="00F221BE" w:rsidP="00F221BE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6</w:t>
      </w:r>
    </w:p>
    <w:p w14:paraId="0F8F809E" w14:textId="77777777" w:rsidR="00F221BE" w:rsidRPr="00400178" w:rsidRDefault="00F221BE" w:rsidP="00F221BE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Kúpna zmluva</w:t>
      </w:r>
    </w:p>
    <w:p w14:paraId="0F45F0FD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093AC73F" w14:textId="77777777" w:rsidR="00F221BE" w:rsidRDefault="00F221BE" w:rsidP="00F221BE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2EFA6B3E" w14:textId="05D9D18D" w:rsidR="00F221BE" w:rsidRPr="000A6A51" w:rsidRDefault="00F221BE" w:rsidP="00F221BE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6 Kúpna zmluva</w:t>
      </w:r>
    </w:p>
    <w:p w14:paraId="57F0FB92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52EFE5E8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5853D543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23295F55" w14:textId="77777777" w:rsidR="00F221BE" w:rsidRPr="00400178" w:rsidRDefault="00F221BE" w:rsidP="00F221B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E23E539" w14:textId="77777777" w:rsidR="00F221BE" w:rsidRPr="003F2839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sectPr w:rsidR="00F221BE" w:rsidRPr="003F2839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E340" w14:textId="77777777" w:rsidR="007C0E0C" w:rsidRDefault="007C0E0C" w:rsidP="00590035">
      <w:r>
        <w:separator/>
      </w:r>
    </w:p>
  </w:endnote>
  <w:endnote w:type="continuationSeparator" w:id="0">
    <w:p w14:paraId="041A2065" w14:textId="77777777" w:rsidR="007C0E0C" w:rsidRDefault="007C0E0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EF6D" w14:textId="77777777" w:rsidR="007C0E0C" w:rsidRDefault="007C0E0C" w:rsidP="00590035">
      <w:r>
        <w:separator/>
      </w:r>
    </w:p>
  </w:footnote>
  <w:footnote w:type="continuationSeparator" w:id="0">
    <w:p w14:paraId="2994C013" w14:textId="77777777" w:rsidR="007C0E0C" w:rsidRDefault="007C0E0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DEAD" w14:textId="275898B5" w:rsidR="00590035" w:rsidRPr="003A069D" w:rsidRDefault="006B4A78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  <w14:ligatures w14:val="standardContextual"/>
      </w:rPr>
      <w:drawing>
        <wp:inline distT="0" distB="0" distL="0" distR="0" wp14:anchorId="0CE71353" wp14:editId="17DD1A24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3"/>
  </w:num>
  <w:num w:numId="2" w16cid:durableId="441726825">
    <w:abstractNumId w:val="2"/>
  </w:num>
  <w:num w:numId="3" w16cid:durableId="2082871520">
    <w:abstractNumId w:val="0"/>
  </w:num>
  <w:num w:numId="4" w16cid:durableId="288903976">
    <w:abstractNumId w:val="4"/>
  </w:num>
  <w:num w:numId="5" w16cid:durableId="1811052271">
    <w:abstractNumId w:val="1"/>
  </w:num>
  <w:num w:numId="6" w16cid:durableId="234702813">
    <w:abstractNumId w:val="6"/>
  </w:num>
  <w:num w:numId="7" w16cid:durableId="766852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62A74"/>
    <w:rsid w:val="00090AA4"/>
    <w:rsid w:val="000A6A51"/>
    <w:rsid w:val="000C6F00"/>
    <w:rsid w:val="000C77C8"/>
    <w:rsid w:val="000E6443"/>
    <w:rsid w:val="0014633D"/>
    <w:rsid w:val="001663BF"/>
    <w:rsid w:val="00187E6E"/>
    <w:rsid w:val="00200340"/>
    <w:rsid w:val="002240C5"/>
    <w:rsid w:val="002A4EC6"/>
    <w:rsid w:val="003066D8"/>
    <w:rsid w:val="00317458"/>
    <w:rsid w:val="0036525B"/>
    <w:rsid w:val="003F2839"/>
    <w:rsid w:val="00434747"/>
    <w:rsid w:val="004E037D"/>
    <w:rsid w:val="0050583E"/>
    <w:rsid w:val="00590035"/>
    <w:rsid w:val="005A69A2"/>
    <w:rsid w:val="00601AB1"/>
    <w:rsid w:val="00616BBF"/>
    <w:rsid w:val="00626B7E"/>
    <w:rsid w:val="006A664C"/>
    <w:rsid w:val="006B4A78"/>
    <w:rsid w:val="006D290F"/>
    <w:rsid w:val="006D4A89"/>
    <w:rsid w:val="006E37FD"/>
    <w:rsid w:val="00714F91"/>
    <w:rsid w:val="00717D28"/>
    <w:rsid w:val="0075165E"/>
    <w:rsid w:val="007C0E0C"/>
    <w:rsid w:val="0081175C"/>
    <w:rsid w:val="008754C3"/>
    <w:rsid w:val="00887CE4"/>
    <w:rsid w:val="009A2FBB"/>
    <w:rsid w:val="009A554E"/>
    <w:rsid w:val="009C2E58"/>
    <w:rsid w:val="00A038F2"/>
    <w:rsid w:val="00A21699"/>
    <w:rsid w:val="00A74180"/>
    <w:rsid w:val="00AB3B93"/>
    <w:rsid w:val="00B010C2"/>
    <w:rsid w:val="00B04E9D"/>
    <w:rsid w:val="00B62B1C"/>
    <w:rsid w:val="00B645DE"/>
    <w:rsid w:val="00BC7E1B"/>
    <w:rsid w:val="00BE6242"/>
    <w:rsid w:val="00C057FD"/>
    <w:rsid w:val="00C35F68"/>
    <w:rsid w:val="00C51F0C"/>
    <w:rsid w:val="00CA746D"/>
    <w:rsid w:val="00D12922"/>
    <w:rsid w:val="00D50ABE"/>
    <w:rsid w:val="00D87573"/>
    <w:rsid w:val="00DF532C"/>
    <w:rsid w:val="00DF59E4"/>
    <w:rsid w:val="00DF71B3"/>
    <w:rsid w:val="00E260DA"/>
    <w:rsid w:val="00F210CB"/>
    <w:rsid w:val="00F221BE"/>
    <w:rsid w:val="00F44FC3"/>
    <w:rsid w:val="00F72B14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0035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1251/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vayova.alena@dp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ivnak.slavomir@d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19</cp:revision>
  <dcterms:created xsi:type="dcterms:W3CDTF">2023-12-04T17:03:00Z</dcterms:created>
  <dcterms:modified xsi:type="dcterms:W3CDTF">2024-01-04T12:40:00Z</dcterms:modified>
</cp:coreProperties>
</file>