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576253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76253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22B29">
      <w:pPr>
        <w:pStyle w:val="Zkladntext"/>
        <w:spacing w:before="8"/>
        <w:rPr>
          <w:rFonts w:ascii="Times New Roman"/>
          <w:b w:val="0"/>
          <w:sz w:val="21"/>
        </w:rPr>
      </w:pPr>
      <w:r w:rsidRPr="00322B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D42818">
                  <w:pPr>
                    <w:pStyle w:val="Zkladntext"/>
                    <w:spacing w:before="119"/>
                    <w:ind w:left="105"/>
                  </w:pPr>
                  <w:r w:rsidRPr="00D42818">
                    <w:t xml:space="preserve">Umývačka prepraviek s elektrickým posuvom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42818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94"/>
            <w:placeholder>
              <w:docPart w:val="1911832D7746415081ED25978E2571F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42818" w:rsidRPr="00B43449" w:rsidRDefault="00D4281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42818" w:rsidTr="00BB6F1B">
        <w:trPr>
          <w:trHeight w:val="342"/>
          <w:jc w:val="center"/>
        </w:trPr>
        <w:tc>
          <w:tcPr>
            <w:tcW w:w="5113" w:type="dxa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Kapacita (ks/hod) minimálne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100</w:t>
            </w:r>
          </w:p>
        </w:tc>
        <w:tc>
          <w:tcPr>
            <w:tcW w:w="2372" w:type="dxa"/>
            <w:vAlign w:val="center"/>
          </w:tcPr>
          <w:p w:rsidR="00D42818" w:rsidRPr="00B43449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818" w:rsidTr="00BB6F1B">
        <w:trPr>
          <w:trHeight w:val="342"/>
          <w:jc w:val="center"/>
        </w:trPr>
        <w:tc>
          <w:tcPr>
            <w:tcW w:w="5113" w:type="dxa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93"/>
            <w:placeholder>
              <w:docPart w:val="120170AE2771427AB20E121DEACDC6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42818" w:rsidRPr="00B43449" w:rsidRDefault="00D4281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42818" w:rsidTr="00BB6F1B">
        <w:trPr>
          <w:trHeight w:val="342"/>
          <w:jc w:val="center"/>
        </w:trPr>
        <w:tc>
          <w:tcPr>
            <w:tcW w:w="5113" w:type="dxa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Ohrev elektrický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FECE6304F37546E5A9AF12E3D0D3C4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42818" w:rsidRPr="00B43449" w:rsidRDefault="00D4281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42818" w:rsidTr="00BB6F1B">
        <w:trPr>
          <w:trHeight w:val="342"/>
          <w:jc w:val="center"/>
        </w:trPr>
        <w:tc>
          <w:tcPr>
            <w:tcW w:w="5113" w:type="dxa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Vhodná na prepravky o rozmere (d x š x v )  (mm) maximálne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600x400x300</w:t>
            </w:r>
          </w:p>
        </w:tc>
        <w:tc>
          <w:tcPr>
            <w:tcW w:w="2372" w:type="dxa"/>
            <w:vAlign w:val="center"/>
          </w:tcPr>
          <w:p w:rsidR="00D42818" w:rsidRPr="00B43449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81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42818" w:rsidRDefault="00D4281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42818" w:rsidRPr="00DD3824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281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42818" w:rsidRDefault="00D4281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42818" w:rsidRPr="00DD3824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281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42818" w:rsidRDefault="00D4281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42818" w:rsidRPr="00DD3824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322B29">
    <w:pPr>
      <w:pStyle w:val="Zkladntext"/>
      <w:spacing w:line="14" w:lineRule="auto"/>
      <w:rPr>
        <w:b w:val="0"/>
        <w:sz w:val="20"/>
      </w:rPr>
    </w:pPr>
    <w:r w:rsidRPr="00322B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322B29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57625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131B6"/>
    <w:rsid w:val="00322B29"/>
    <w:rsid w:val="00355F2A"/>
    <w:rsid w:val="003E3D78"/>
    <w:rsid w:val="00424DA1"/>
    <w:rsid w:val="004554EE"/>
    <w:rsid w:val="004B2C2D"/>
    <w:rsid w:val="004E4BA4"/>
    <w:rsid w:val="0057625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42818"/>
    <w:rsid w:val="00D61A98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CE6304F37546E5A9AF12E3D0D3C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4D31F-C09F-4BD9-ADDC-A1FFACB5B4DC}"/>
      </w:docPartPr>
      <w:docPartBody>
        <w:p w:rsidR="001E39D1" w:rsidRDefault="00EA1723" w:rsidP="00EA1723">
          <w:pPr>
            <w:pStyle w:val="FECE6304F37546E5A9AF12E3D0D3C4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20170AE2771427AB20E121DEACDC6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E6BCB-74AF-423B-8A80-093C8A93B0BB}"/>
      </w:docPartPr>
      <w:docPartBody>
        <w:p w:rsidR="001E39D1" w:rsidRDefault="00EA1723" w:rsidP="00EA1723">
          <w:pPr>
            <w:pStyle w:val="120170AE2771427AB20E121DEACDC65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911832D7746415081ED25978E2571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073B3-1620-4805-B86A-E9957A572343}"/>
      </w:docPartPr>
      <w:docPartBody>
        <w:p w:rsidR="001E39D1" w:rsidRDefault="00EA1723" w:rsidP="00EA1723">
          <w:pPr>
            <w:pStyle w:val="1911832D7746415081ED25978E2571F2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1E39D1"/>
    <w:rsid w:val="00B528CD"/>
    <w:rsid w:val="00B77D5E"/>
    <w:rsid w:val="00DE20D7"/>
    <w:rsid w:val="00E233F5"/>
    <w:rsid w:val="00EA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A1723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FECE6304F37546E5A9AF12E3D0D3C4C4">
    <w:name w:val="FECE6304F37546E5A9AF12E3D0D3C4C4"/>
    <w:rsid w:val="00EA1723"/>
    <w:pPr>
      <w:spacing w:after="200" w:line="276" w:lineRule="auto"/>
    </w:pPr>
  </w:style>
  <w:style w:type="paragraph" w:customStyle="1" w:styleId="120170AE2771427AB20E121DEACDC651">
    <w:name w:val="120170AE2771427AB20E121DEACDC651"/>
    <w:rsid w:val="00EA1723"/>
    <w:pPr>
      <w:spacing w:after="200" w:line="276" w:lineRule="auto"/>
    </w:pPr>
  </w:style>
  <w:style w:type="paragraph" w:customStyle="1" w:styleId="1911832D7746415081ED25978E2571F2">
    <w:name w:val="1911832D7746415081ED25978E2571F2"/>
    <w:rsid w:val="00EA172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0258B-2B44-4F0D-B974-9947F7B2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2024-01-04T10:54:00Z</dcterms:created>
  <dcterms:modified xsi:type="dcterms:W3CDTF">2024-01-04T12:29:00Z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