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5" w:rsidRDefault="00374A45" w:rsidP="009B0C76">
      <w:pPr>
        <w:tabs>
          <w:tab w:val="left" w:pos="5339"/>
        </w:tabs>
        <w:spacing w:before="93"/>
        <w:ind w:left="190"/>
        <w:rPr>
          <w:rFonts w:ascii="Arial CE" w:hAnsi="Arial CE"/>
          <w:b/>
          <w:bCs/>
        </w:rPr>
      </w:pPr>
    </w:p>
    <w:p w:rsidR="00D53B5E" w:rsidRPr="00D53B5E" w:rsidRDefault="00D53B5E" w:rsidP="00D53B5E">
      <w:pPr>
        <w:tabs>
          <w:tab w:val="left" w:pos="5339"/>
        </w:tabs>
        <w:spacing w:before="93"/>
        <w:ind w:left="190"/>
        <w:jc w:val="right"/>
        <w:rPr>
          <w:rFonts w:ascii="Arial CE" w:hAnsi="Arial CE"/>
          <w:b/>
          <w:bCs/>
          <w:lang w:val="sk-SK"/>
        </w:rPr>
      </w:pPr>
      <w:r w:rsidRPr="00D53B5E">
        <w:rPr>
          <w:rFonts w:ascii="Arial CE" w:hAnsi="Arial CE"/>
          <w:b/>
          <w:bCs/>
          <w:lang w:val="sk-SK"/>
        </w:rPr>
        <w:t>Príloha č.</w:t>
      </w:r>
      <w:r w:rsidR="00C350FD">
        <w:rPr>
          <w:rFonts w:ascii="Arial CE" w:hAnsi="Arial CE"/>
          <w:b/>
          <w:bCs/>
          <w:lang w:val="sk-SK"/>
        </w:rPr>
        <w:t>2</w:t>
      </w:r>
      <w:r w:rsidRPr="00D53B5E">
        <w:rPr>
          <w:rFonts w:ascii="Arial CE" w:hAnsi="Arial CE"/>
          <w:b/>
          <w:bCs/>
          <w:lang w:val="sk-SK"/>
        </w:rPr>
        <w:t xml:space="preserve"> </w:t>
      </w:r>
      <w:r w:rsidR="00305D01">
        <w:rPr>
          <w:rFonts w:ascii="Arial CE" w:hAnsi="Arial CE"/>
          <w:b/>
          <w:bCs/>
          <w:lang w:val="sk-SK"/>
        </w:rPr>
        <w:t>Výzva na predkladanie ponúk pre účely stanovenia predpokladanej hodnoty zákazky (PHZ)</w:t>
      </w:r>
    </w:p>
    <w:p w:rsidR="00152FA0" w:rsidRDefault="00152FA0" w:rsidP="00D53B5E">
      <w:pPr>
        <w:tabs>
          <w:tab w:val="left" w:pos="5339"/>
        </w:tabs>
        <w:spacing w:before="93"/>
        <w:ind w:left="190"/>
        <w:jc w:val="center"/>
        <w:rPr>
          <w:rFonts w:ascii="Arial CE" w:hAnsi="Arial CE"/>
          <w:b/>
          <w:bCs/>
          <w:lang w:val="sk-SK"/>
        </w:rPr>
      </w:pPr>
    </w:p>
    <w:p w:rsidR="00152FA0" w:rsidRDefault="00152FA0" w:rsidP="00D53B5E">
      <w:pPr>
        <w:tabs>
          <w:tab w:val="left" w:pos="5339"/>
        </w:tabs>
        <w:spacing w:before="93"/>
        <w:ind w:left="190"/>
        <w:jc w:val="center"/>
        <w:rPr>
          <w:rFonts w:ascii="Arial CE" w:hAnsi="Arial CE"/>
          <w:b/>
          <w:bCs/>
          <w:lang w:val="sk-SK"/>
        </w:rPr>
      </w:pPr>
    </w:p>
    <w:p w:rsidR="00152FA0" w:rsidRPr="00152FA0" w:rsidRDefault="00152FA0" w:rsidP="00152FA0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  <w:lang w:val="sk-SK"/>
        </w:rPr>
      </w:pPr>
      <w:r w:rsidRPr="00152FA0">
        <w:rPr>
          <w:rFonts w:ascii="Tahoma" w:hAnsi="Tahoma" w:cs="Tahoma"/>
          <w:b/>
          <w:sz w:val="20"/>
          <w:szCs w:val="20"/>
          <w:lang w:val="sk-SK"/>
        </w:rPr>
        <w:t xml:space="preserve">Cenová ponuka </w:t>
      </w:r>
      <w:r w:rsidR="00C974F1" w:rsidRPr="00152FA0">
        <w:rPr>
          <w:rFonts w:ascii="Tahoma" w:hAnsi="Tahoma" w:cs="Tahoma"/>
          <w:b/>
          <w:sz w:val="20"/>
          <w:szCs w:val="20"/>
          <w:lang w:val="sk-SK"/>
        </w:rPr>
        <w:t>uchádzača</w:t>
      </w:r>
      <w:r w:rsidRPr="00152FA0">
        <w:rPr>
          <w:rFonts w:ascii="Tahoma" w:hAnsi="Tahoma" w:cs="Tahoma"/>
          <w:b/>
          <w:sz w:val="20"/>
          <w:szCs w:val="20"/>
          <w:lang w:val="sk-SK"/>
        </w:rPr>
        <w:t xml:space="preserve"> </w:t>
      </w:r>
    </w:p>
    <w:p w:rsidR="00152FA0" w:rsidRPr="003465CA" w:rsidRDefault="00152FA0" w:rsidP="00152FA0">
      <w:pPr>
        <w:ind w:left="709" w:hanging="709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152FA0" w:rsidRPr="003465CA" w:rsidRDefault="00152FA0" w:rsidP="00152FA0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152FA0" w:rsidRPr="003465CA" w:rsidRDefault="00152FA0" w:rsidP="00152FA0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152FA0" w:rsidRPr="003465CA" w:rsidRDefault="00152FA0" w:rsidP="00152FA0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152FA0" w:rsidRPr="003465CA" w:rsidRDefault="00152FA0" w:rsidP="00152FA0">
      <w:pPr>
        <w:pStyle w:val="Zkladntext21"/>
        <w:rPr>
          <w:rFonts w:ascii="Tahoma" w:hAnsi="Tahoma" w:cs="Tahoma"/>
          <w:b w:val="0"/>
          <w:sz w:val="20"/>
          <w:szCs w:val="20"/>
        </w:rPr>
      </w:pPr>
    </w:p>
    <w:p w:rsidR="00152FA0" w:rsidRPr="003465CA" w:rsidRDefault="00152FA0" w:rsidP="00152FA0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152FA0" w:rsidRPr="003465CA" w:rsidRDefault="00152FA0" w:rsidP="00152FA0">
      <w:pPr>
        <w:pStyle w:val="Zkladntext21"/>
        <w:ind w:left="426"/>
        <w:rPr>
          <w:rFonts w:ascii="Tahoma" w:hAnsi="Tahoma" w:cs="Tahoma"/>
          <w:b w:val="0"/>
          <w:sz w:val="20"/>
          <w:szCs w:val="20"/>
        </w:rPr>
      </w:pPr>
    </w:p>
    <w:p w:rsidR="00152FA0" w:rsidRPr="0007170C" w:rsidRDefault="00152FA0" w:rsidP="00152FA0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71625A">
        <w:rPr>
          <w:rFonts w:ascii="Tahoma" w:hAnsi="Tahoma" w:cs="Tahoma"/>
          <w:sz w:val="20"/>
          <w:szCs w:val="20"/>
        </w:rPr>
        <w:t>„</w:t>
      </w:r>
      <w:r w:rsidRPr="00423F7D">
        <w:t xml:space="preserve">Dodávka </w:t>
      </w:r>
      <w:proofErr w:type="spellStart"/>
      <w:r w:rsidRPr="00423F7D">
        <w:t>Van</w:t>
      </w:r>
      <w:proofErr w:type="spellEnd"/>
      <w:r w:rsidRPr="00423F7D">
        <w:t xml:space="preserve"> s chladiarenskou úpravou</w:t>
      </w:r>
      <w:r w:rsidRPr="0071625A">
        <w:rPr>
          <w:rFonts w:ascii="Tahoma" w:hAnsi="Tahoma" w:cs="Tahoma"/>
          <w:sz w:val="20"/>
          <w:szCs w:val="20"/>
        </w:rPr>
        <w:t>“</w:t>
      </w:r>
    </w:p>
    <w:p w:rsidR="00152FA0" w:rsidRDefault="00152FA0" w:rsidP="00152FA0">
      <w:pPr>
        <w:pStyle w:val="Odsekzoznamu"/>
        <w:rPr>
          <w:rFonts w:ascii="Tahoma" w:hAnsi="Tahoma" w:cs="Tahoma"/>
          <w:b/>
          <w:sz w:val="20"/>
          <w:szCs w:val="20"/>
        </w:rPr>
      </w:pPr>
    </w:p>
    <w:p w:rsidR="00152FA0" w:rsidRPr="003465CA" w:rsidRDefault="00152FA0" w:rsidP="00152FA0">
      <w:pPr>
        <w:pStyle w:val="Zkladntext21"/>
        <w:numPr>
          <w:ilvl w:val="3"/>
          <w:numId w:val="1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3465CA">
        <w:rPr>
          <w:rFonts w:ascii="Tahoma" w:hAnsi="Tahoma" w:cs="Tahoma"/>
          <w:b w:val="0"/>
          <w:sz w:val="20"/>
          <w:szCs w:val="20"/>
        </w:rPr>
        <w:t xml:space="preserve">Názov </w:t>
      </w:r>
      <w:r>
        <w:rPr>
          <w:rFonts w:ascii="Tahoma" w:hAnsi="Tahoma" w:cs="Tahoma"/>
          <w:b w:val="0"/>
          <w:sz w:val="20"/>
          <w:szCs w:val="20"/>
        </w:rPr>
        <w:t xml:space="preserve">výrobcu </w:t>
      </w:r>
      <w:r w:rsidRPr="003465CA">
        <w:rPr>
          <w:rFonts w:ascii="Tahoma" w:hAnsi="Tahoma" w:cs="Tahoma"/>
          <w:b w:val="0"/>
          <w:sz w:val="20"/>
          <w:szCs w:val="20"/>
        </w:rPr>
        <w:t>a typové označenie : ......................................................................................</w:t>
      </w:r>
    </w:p>
    <w:p w:rsidR="00152FA0" w:rsidRDefault="00152FA0" w:rsidP="00D53B5E">
      <w:pPr>
        <w:tabs>
          <w:tab w:val="left" w:pos="5339"/>
        </w:tabs>
        <w:spacing w:before="93"/>
        <w:ind w:left="190"/>
        <w:jc w:val="center"/>
        <w:rPr>
          <w:rFonts w:ascii="Arial CE" w:hAnsi="Arial CE"/>
          <w:b/>
          <w:bCs/>
          <w:lang w:val="sk-SK"/>
        </w:rPr>
      </w:pPr>
    </w:p>
    <w:tbl>
      <w:tblPr>
        <w:tblStyle w:val="Mriekatabuky"/>
        <w:tblW w:w="13385" w:type="dxa"/>
        <w:tblInd w:w="190" w:type="dxa"/>
        <w:tblLayout w:type="fixed"/>
        <w:tblLook w:val="04A0"/>
      </w:tblPr>
      <w:tblGrid>
        <w:gridCol w:w="8140"/>
        <w:gridCol w:w="2551"/>
        <w:gridCol w:w="850"/>
        <w:gridCol w:w="1844"/>
      </w:tblGrid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Opis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Požadovaná hodnoty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Jednotka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Ponúkaná hodnota</w:t>
            </w: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Dĺžka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 5,50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Výška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 2,30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Objem ložnej plochy pred prestavbou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min. 10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m3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Farba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biela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Farba interiéru</w:t>
            </w:r>
          </w:p>
        </w:tc>
        <w:tc>
          <w:tcPr>
            <w:tcW w:w="2551" w:type="dxa"/>
            <w:vAlign w:val="center"/>
          </w:tcPr>
          <w:p w:rsidR="00152FA0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Čierna základná</w:t>
            </w:r>
          </w:p>
          <w:p w:rsidR="00152FA0" w:rsidRPr="00FE445A" w:rsidRDefault="00152FA0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s čalúnenými opierkami hlavy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Maximálny výkon</w:t>
            </w:r>
          </w:p>
        </w:tc>
        <w:tc>
          <w:tcPr>
            <w:tcW w:w="2551" w:type="dxa"/>
            <w:vAlign w:val="center"/>
          </w:tcPr>
          <w:p w:rsidR="00152FA0" w:rsidRPr="00D53B5E" w:rsidRDefault="00152FA0" w:rsidP="00D53B5E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max.</w:t>
            </w:r>
            <w:r w:rsidRPr="00D53B5E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120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KW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Druh zdroja napájania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diesel</w:t>
            </w:r>
            <w:proofErr w:type="spellEnd"/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Emisná norma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Euro 6D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Prevodovka: </w:t>
            </w:r>
          </w:p>
        </w:tc>
        <w:tc>
          <w:tcPr>
            <w:tcW w:w="2551" w:type="dxa"/>
            <w:vAlign w:val="center"/>
          </w:tcPr>
          <w:p w:rsidR="00152FA0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manuál </w:t>
            </w:r>
          </w:p>
          <w:p w:rsidR="00152FA0" w:rsidRPr="00FE445A" w:rsidRDefault="00152FA0" w:rsidP="00D53B5E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 6 rýchlostných stupňov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Dodávateľ vozidla je aj priamo autorizované servisné stredisko na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 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chladiaci agregát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995262">
        <w:tc>
          <w:tcPr>
            <w:tcW w:w="13385" w:type="dxa"/>
            <w:gridSpan w:val="4"/>
          </w:tcPr>
          <w:p w:rsidR="00152FA0" w:rsidRPr="00FE445A" w:rsidRDefault="00152FA0" w:rsidP="00FE445A">
            <w:pPr>
              <w:tabs>
                <w:tab w:val="left" w:pos="5339"/>
              </w:tabs>
              <w:ind w:left="5340" w:right="689" w:hanging="5340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Minimálna výbava</w:t>
            </w: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pacing w:val="1"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Airbag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vodiča a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predpínače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bezpečnostných pásov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Centrálne zamykanie s diaľkovým ovládaním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Dvojmiestna lavica v kabíne vodiča s trojbodovými pásmi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ind w:right="-108"/>
              <w:rPr>
                <w:rFonts w:ascii="Calibri" w:hAnsi="Calibri" w:cs="Calibri"/>
                <w:spacing w:val="-47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pacing w:val="-1"/>
                <w:sz w:val="20"/>
                <w:szCs w:val="20"/>
                <w:lang w:val="sk-SK"/>
              </w:rPr>
              <w:t xml:space="preserve">ESC+ASR+HBA (hydraulický 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brzdový asistent) + </w:t>
            </w:r>
            <w:r w:rsidRPr="00FE445A">
              <w:rPr>
                <w:rFonts w:ascii="Calibri" w:hAnsi="Calibri" w:cs="Calibri"/>
                <w:spacing w:val="-10"/>
                <w:sz w:val="20"/>
                <w:szCs w:val="20"/>
                <w:lang w:val="sk-SK"/>
              </w:rPr>
              <w:t>asistent rozjazdu  v kopci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Elektrické ovládanie predných okien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lastRenderedPageBreak/>
              <w:t>Elektricky ovládané, vyhrievané (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odhmlovacie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) spätné zrkadlá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Palivová nádrž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min.90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Plnohodnotná rezerva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pacing w:val="1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Pneumatiky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eko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trieda A,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pacing w:val="-10"/>
                <w:sz w:val="20"/>
                <w:szCs w:val="20"/>
                <w:lang w:val="sk-SK"/>
              </w:rPr>
              <w:t>minimálne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15"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Autorádio /s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hands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free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súpravou/ s anténou a reproduktormi</w:t>
            </w:r>
            <w:r w:rsidRPr="00FE445A"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  <w:t xml:space="preserve"> ,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Svetlá pre denné svietenie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Zadné dvere dvojkrídlové – plechová výplň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Manuálna klimatizácia s peľovým filtrom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rPr>
          <w:trHeight w:val="251"/>
        </w:trPr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Zadné zosilnené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dvojlamemlové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pružiny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Parkovací senzor vzadu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Bedrové nastavenie sedadla vodiča + lakťová opierka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Plechová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prepážka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bez priezoru do nákladového priestoru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Kryt olejovej vane motora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Predné a zadné zásterky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Držiak tabletu a dokumentov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Odkladacia priehradka nad čelným sklom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Plné kryty kolies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Tempomat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s obmedzovačom rýchlosti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0B3940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w w:val="95"/>
                <w:sz w:val="20"/>
                <w:szCs w:val="20"/>
                <w:lang w:val="sk-SK"/>
              </w:rPr>
              <w:t xml:space="preserve">Chladiarenská úprava vrátane legislatívy, 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>dodanie a montáž prepravné</w:t>
            </w:r>
            <w:r w:rsidRPr="00FE445A">
              <w:rPr>
                <w:rFonts w:ascii="Calibri" w:hAnsi="Calibri" w:cs="Calibri"/>
                <w:bCs/>
                <w:color w:val="000000"/>
                <w:spacing w:val="-1"/>
                <w:sz w:val="20"/>
                <w:szCs w:val="20"/>
                <w:lang w:val="sk-SK"/>
              </w:rPr>
              <w:t xml:space="preserve">ho </w:t>
            </w:r>
            <w:r w:rsidRPr="00FE445A">
              <w:rPr>
                <w:rFonts w:ascii="Calibri" w:hAnsi="Calibri" w:cs="Calibri"/>
                <w:bCs/>
                <w:color w:val="000000"/>
                <w:spacing w:val="1"/>
                <w:sz w:val="20"/>
                <w:szCs w:val="20"/>
                <w:lang w:val="sk-SK"/>
              </w:rPr>
              <w:t xml:space="preserve">chladenia 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 xml:space="preserve">a izotermickej </w:t>
            </w:r>
            <w:r w:rsidRPr="000B3940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 xml:space="preserve">čiastočnej izolácie, </w:t>
            </w:r>
            <w:r w:rsidRPr="002C6226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ktorá obsahuje: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F72789">
        <w:tc>
          <w:tcPr>
            <w:tcW w:w="13385" w:type="dxa"/>
            <w:gridSpan w:val="4"/>
          </w:tcPr>
          <w:p w:rsidR="00152FA0" w:rsidRPr="00FE445A" w:rsidRDefault="00152FA0" w:rsidP="00FE445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Požiadavky na chladenie :</w:t>
            </w: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Prepravné chladenie do  0°C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0B3940" w:rsidRDefault="00152FA0" w:rsidP="000B3940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bCs/>
                <w:sz w:val="20"/>
                <w:szCs w:val="20"/>
              </w:rPr>
            </w:pPr>
            <w:r w:rsidRPr="000B3940">
              <w:rPr>
                <w:rFonts w:ascii="Calibri" w:hAnsi="Calibri" w:cs="Calibri"/>
                <w:bCs/>
                <w:sz w:val="20"/>
                <w:szCs w:val="20"/>
              </w:rPr>
              <w:t>Chladenie integrované   (s podvozkovou kondenzačnou jednotkou )</w:t>
            </w:r>
          </w:p>
        </w:tc>
        <w:tc>
          <w:tcPr>
            <w:tcW w:w="2551" w:type="dxa"/>
            <w:vAlign w:val="center"/>
          </w:tcPr>
          <w:p w:rsidR="00152FA0" w:rsidRPr="00FE445A" w:rsidRDefault="00103477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0B3940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Chladiacim výkonom 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>min. 2400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52FA0" w:rsidTr="00B63E96">
        <w:tc>
          <w:tcPr>
            <w:tcW w:w="13385" w:type="dxa"/>
            <w:gridSpan w:val="4"/>
          </w:tcPr>
          <w:p w:rsidR="00152FA0" w:rsidRPr="00FE445A" w:rsidRDefault="00152FA0" w:rsidP="00FE445A">
            <w:pPr>
              <w:tabs>
                <w:tab w:val="left" w:pos="5339"/>
              </w:tabs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Požiadavky na prestavbu:</w:t>
            </w: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Prestavba s certifikátom ATP – FNA, povrch liaty laminát, hermeticky uzatvorený jednoliaty celok, bez spojov; na stenách nemôžu byť žiadne skrutky, nity. Možnosť čistiť tlakovou hadicou, bez možnosti zatekania.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Liata proti sklzová podlaha,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Nástupné rohové lišty pri bočných aj zadných dverách ložnej plochy pre zabezpečenie 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nástupných hrán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Zachované pôvodné osvetlenie /alebo LED osvetlenie prestavby/ a servisné otvory v izolácii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Záznamník teploty so vstavanou tlačiarňou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Dodávateľ prestavby priamo dodáva aj montuje chladiaci agregát a je aj priamy výrobca izotermickej izolácie, resp. prestavby na pojazdnú predajňu a je držiteľom certifikátu ISO 9001:2015.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D53B5E" w:rsidRDefault="00152FA0" w:rsidP="00020CD3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D53B5E">
              <w:rPr>
                <w:rFonts w:ascii="Calibri" w:hAnsi="Calibri" w:cs="Calibri"/>
                <w:sz w:val="20"/>
                <w:szCs w:val="20"/>
              </w:rPr>
              <w:t>Záruka komplet na chladenie aj prestavbu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min. 24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D96566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mesiacov</w:t>
            </w:r>
          </w:p>
        </w:tc>
        <w:tc>
          <w:tcPr>
            <w:tcW w:w="1844" w:type="dxa"/>
          </w:tcPr>
          <w:p w:rsidR="00152FA0" w:rsidRPr="00FE445A" w:rsidRDefault="00152FA0" w:rsidP="00D96566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152FA0">
        <w:tc>
          <w:tcPr>
            <w:tcW w:w="8140" w:type="dxa"/>
          </w:tcPr>
          <w:p w:rsidR="00152FA0" w:rsidRPr="00FE445A" w:rsidRDefault="00152FA0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sz w:val="20"/>
                <w:szCs w:val="20"/>
              </w:rPr>
              <w:t>Výrobca prestavby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 xml:space="preserve"> na základe zákona o premávke na </w:t>
            </w:r>
            <w:r w:rsidRPr="00FE445A">
              <w:rPr>
                <w:rFonts w:ascii="Calibri" w:hAnsi="Calibri" w:cs="Calibri"/>
                <w:sz w:val="20"/>
                <w:szCs w:val="20"/>
              </w:rPr>
              <w:lastRenderedPageBreak/>
              <w:t>pozemných komunikáciách a taktiež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zástupcu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 k prepravnému chladeniu, ktoré dodáva a montuje.</w:t>
            </w:r>
          </w:p>
        </w:tc>
        <w:tc>
          <w:tcPr>
            <w:tcW w:w="2551" w:type="dxa"/>
            <w:vAlign w:val="center"/>
          </w:tcPr>
          <w:p w:rsidR="00152FA0" w:rsidRPr="00FE445A" w:rsidRDefault="00152FA0" w:rsidP="003C46C3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lastRenderedPageBreak/>
              <w:t>áno</w:t>
            </w:r>
          </w:p>
        </w:tc>
        <w:tc>
          <w:tcPr>
            <w:tcW w:w="850" w:type="dxa"/>
            <w:vAlign w:val="center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  <w:tc>
          <w:tcPr>
            <w:tcW w:w="1844" w:type="dxa"/>
          </w:tcPr>
          <w:p w:rsidR="00152FA0" w:rsidRPr="00FE445A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152FA0" w:rsidTr="00EE0D99">
        <w:tc>
          <w:tcPr>
            <w:tcW w:w="11541" w:type="dxa"/>
            <w:gridSpan w:val="3"/>
          </w:tcPr>
          <w:p w:rsidR="00152FA0" w:rsidRPr="00C974F1" w:rsidRDefault="00152FA0" w:rsidP="00152FA0">
            <w:pPr>
              <w:tabs>
                <w:tab w:val="left" w:pos="5339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C974F1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lastRenderedPageBreak/>
              <w:t xml:space="preserve">Cena za celý predmet zákazky v Euro bez DPH </w:t>
            </w:r>
          </w:p>
        </w:tc>
        <w:tc>
          <w:tcPr>
            <w:tcW w:w="1844" w:type="dxa"/>
          </w:tcPr>
          <w:p w:rsidR="00152FA0" w:rsidRPr="00C974F1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2FA0" w:rsidTr="00EE0D99">
        <w:tc>
          <w:tcPr>
            <w:tcW w:w="11541" w:type="dxa"/>
            <w:gridSpan w:val="3"/>
          </w:tcPr>
          <w:p w:rsidR="00152FA0" w:rsidRPr="00C974F1" w:rsidRDefault="00152FA0" w:rsidP="00152FA0">
            <w:pPr>
              <w:tabs>
                <w:tab w:val="left" w:pos="5339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C974F1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Výška DPH /20 %/ </w:t>
            </w:r>
          </w:p>
        </w:tc>
        <w:tc>
          <w:tcPr>
            <w:tcW w:w="1844" w:type="dxa"/>
          </w:tcPr>
          <w:p w:rsidR="00152FA0" w:rsidRPr="00C974F1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</w:tr>
      <w:tr w:rsidR="00152FA0" w:rsidTr="00EE0D99">
        <w:tc>
          <w:tcPr>
            <w:tcW w:w="11541" w:type="dxa"/>
            <w:gridSpan w:val="3"/>
          </w:tcPr>
          <w:p w:rsidR="00152FA0" w:rsidRPr="00C974F1" w:rsidRDefault="00152FA0" w:rsidP="00152FA0">
            <w:pPr>
              <w:tabs>
                <w:tab w:val="left" w:pos="5339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C974F1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Cena za celý predmet zákazky v Euro s DPH</w:t>
            </w:r>
          </w:p>
        </w:tc>
        <w:tc>
          <w:tcPr>
            <w:tcW w:w="1844" w:type="dxa"/>
          </w:tcPr>
          <w:p w:rsidR="00152FA0" w:rsidRPr="00C974F1" w:rsidRDefault="00152FA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</w:p>
        </w:tc>
      </w:tr>
    </w:tbl>
    <w:p w:rsidR="00374A45" w:rsidRDefault="00374A45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152FA0" w:rsidRDefault="00152FA0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152FA0" w:rsidRDefault="00152FA0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152FA0" w:rsidRDefault="00152FA0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152FA0" w:rsidRDefault="00152FA0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p w:rsidR="00152FA0" w:rsidRPr="00C974F1" w:rsidRDefault="00152FA0" w:rsidP="00152FA0">
      <w:pPr>
        <w:jc w:val="both"/>
        <w:rPr>
          <w:rFonts w:ascii="Tahoma" w:hAnsi="Tahoma" w:cs="Tahoma"/>
          <w:sz w:val="20"/>
          <w:szCs w:val="20"/>
          <w:lang w:val="sk-SK"/>
        </w:rPr>
      </w:pPr>
      <w:r w:rsidRPr="00C974F1">
        <w:rPr>
          <w:rFonts w:ascii="Tahoma" w:eastAsia="Arial" w:hAnsi="Tahoma" w:cs="Tahoma"/>
          <w:sz w:val="20"/>
          <w:szCs w:val="20"/>
          <w:lang w:val="sk-SK"/>
        </w:rPr>
        <w:t>v ......................., dňa ....................................</w:t>
      </w:r>
      <w:r w:rsidRPr="00C974F1">
        <w:rPr>
          <w:rFonts w:ascii="Tahoma" w:eastAsia="Arial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b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>.........................................................</w:t>
      </w:r>
    </w:p>
    <w:p w:rsidR="00152FA0" w:rsidRPr="00C974F1" w:rsidRDefault="00152FA0" w:rsidP="00152FA0">
      <w:pPr>
        <w:rPr>
          <w:rFonts w:ascii="Tahoma" w:hAnsi="Tahoma" w:cs="Tahoma"/>
          <w:sz w:val="20"/>
          <w:szCs w:val="20"/>
          <w:lang w:val="sk-SK"/>
        </w:rPr>
      </w:pP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  <w:t xml:space="preserve">pečiatka, meno a podpis </w:t>
      </w:r>
      <w:r w:rsidRPr="00C974F1">
        <w:rPr>
          <w:rFonts w:ascii="Tahoma" w:hAnsi="Tahoma" w:cs="Tahoma"/>
          <w:sz w:val="20"/>
          <w:szCs w:val="20"/>
          <w:lang w:val="sk-SK"/>
        </w:rPr>
        <w:tab/>
      </w:r>
    </w:p>
    <w:p w:rsidR="00152FA0" w:rsidRPr="00C974F1" w:rsidRDefault="00152FA0" w:rsidP="00152FA0">
      <w:pPr>
        <w:rPr>
          <w:rFonts w:ascii="Tahoma" w:hAnsi="Tahoma" w:cs="Tahoma"/>
          <w:sz w:val="20"/>
          <w:szCs w:val="20"/>
          <w:lang w:val="sk-SK"/>
        </w:rPr>
      </w:pP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</w:r>
      <w:r w:rsidRPr="00C974F1">
        <w:rPr>
          <w:rFonts w:ascii="Tahoma" w:hAnsi="Tahoma" w:cs="Tahoma"/>
          <w:sz w:val="20"/>
          <w:szCs w:val="20"/>
          <w:lang w:val="sk-SK"/>
        </w:rPr>
        <w:tab/>
        <w:t xml:space="preserve">        uchádzača</w:t>
      </w:r>
    </w:p>
    <w:sectPr w:rsidR="00152FA0" w:rsidRPr="00C974F1" w:rsidSect="00D84055">
      <w:pgSz w:w="16838" w:h="11906" w:orient="landscape"/>
      <w:pgMar w:top="851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521"/>
    <w:rsid w:val="00020CD3"/>
    <w:rsid w:val="00086480"/>
    <w:rsid w:val="000A09CB"/>
    <w:rsid w:val="000A3792"/>
    <w:rsid w:val="000B05D8"/>
    <w:rsid w:val="000B3940"/>
    <w:rsid w:val="00103477"/>
    <w:rsid w:val="00152FA0"/>
    <w:rsid w:val="0017073E"/>
    <w:rsid w:val="001C4620"/>
    <w:rsid w:val="002049B4"/>
    <w:rsid w:val="002476D9"/>
    <w:rsid w:val="002A7A28"/>
    <w:rsid w:val="002C6226"/>
    <w:rsid w:val="00305D01"/>
    <w:rsid w:val="003077BB"/>
    <w:rsid w:val="00374A45"/>
    <w:rsid w:val="003C46C3"/>
    <w:rsid w:val="003E099B"/>
    <w:rsid w:val="004A2D2E"/>
    <w:rsid w:val="004B1F38"/>
    <w:rsid w:val="00577DBE"/>
    <w:rsid w:val="005965AB"/>
    <w:rsid w:val="005C3122"/>
    <w:rsid w:val="00613448"/>
    <w:rsid w:val="006630B0"/>
    <w:rsid w:val="006717BA"/>
    <w:rsid w:val="006C4F58"/>
    <w:rsid w:val="006D4620"/>
    <w:rsid w:val="0070678C"/>
    <w:rsid w:val="00730778"/>
    <w:rsid w:val="00775DF3"/>
    <w:rsid w:val="00835CBB"/>
    <w:rsid w:val="008655F2"/>
    <w:rsid w:val="0088341E"/>
    <w:rsid w:val="008960B2"/>
    <w:rsid w:val="008F7136"/>
    <w:rsid w:val="0092797A"/>
    <w:rsid w:val="009B0C76"/>
    <w:rsid w:val="009C5468"/>
    <w:rsid w:val="00A41097"/>
    <w:rsid w:val="00AF095F"/>
    <w:rsid w:val="00AF1DF9"/>
    <w:rsid w:val="00B0256C"/>
    <w:rsid w:val="00B22521"/>
    <w:rsid w:val="00B4108E"/>
    <w:rsid w:val="00B7053B"/>
    <w:rsid w:val="00BE5326"/>
    <w:rsid w:val="00C350FD"/>
    <w:rsid w:val="00C6307A"/>
    <w:rsid w:val="00C741D5"/>
    <w:rsid w:val="00C974F1"/>
    <w:rsid w:val="00CE4715"/>
    <w:rsid w:val="00D17D57"/>
    <w:rsid w:val="00D53B5E"/>
    <w:rsid w:val="00D829E7"/>
    <w:rsid w:val="00D84055"/>
    <w:rsid w:val="00D96566"/>
    <w:rsid w:val="00DB4838"/>
    <w:rsid w:val="00DF1CF7"/>
    <w:rsid w:val="00E455FE"/>
    <w:rsid w:val="00EF2F68"/>
    <w:rsid w:val="00F61059"/>
    <w:rsid w:val="00F61BEA"/>
    <w:rsid w:val="00F833EA"/>
    <w:rsid w:val="00FE1A97"/>
    <w:rsid w:val="00FE1E99"/>
    <w:rsid w:val="00FE445A"/>
    <w:rsid w:val="00FF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52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5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22521"/>
    <w:pPr>
      <w:spacing w:before="81"/>
    </w:pPr>
    <w:rPr>
      <w:rFonts w:ascii="Arial" w:eastAsia="Arial" w:hAnsi="Arial" w:cs="Arial"/>
    </w:rPr>
  </w:style>
  <w:style w:type="paragraph" w:customStyle="1" w:styleId="v1msonormal">
    <w:name w:val="v1msonormal"/>
    <w:basedOn w:val="Normlny"/>
    <w:rsid w:val="000A09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v1msolistparagraph">
    <w:name w:val="v1msolistparagraph"/>
    <w:basedOn w:val="Normlny"/>
    <w:rsid w:val="000A09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374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152FA0"/>
    <w:rPr>
      <w:rFonts w:ascii="Arial" w:hAnsi="Arial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52FA0"/>
    <w:pPr>
      <w:widowControl/>
      <w:autoSpaceDE/>
      <w:autoSpaceDN/>
      <w:ind w:left="708"/>
    </w:pPr>
    <w:rPr>
      <w:rFonts w:ascii="Arial" w:eastAsiaTheme="minorHAnsi" w:hAnsi="Arial" w:cstheme="minorBidi"/>
      <w:szCs w:val="24"/>
      <w:lang w:val="sk-SK"/>
    </w:rPr>
  </w:style>
  <w:style w:type="paragraph" w:customStyle="1" w:styleId="Zkladntext21">
    <w:name w:val="Základní text 21"/>
    <w:basedOn w:val="Normlny"/>
    <w:rsid w:val="00152FA0"/>
    <w:pPr>
      <w:widowControl/>
      <w:suppressAutoHyphens/>
      <w:autoSpaceDE/>
      <w:autoSpaceDN/>
      <w:jc w:val="both"/>
    </w:pPr>
    <w:rPr>
      <w:rFonts w:ascii="Arial" w:eastAsia="Times New Roman" w:hAnsi="Arial" w:cs="Arial"/>
      <w:b/>
      <w:bCs/>
      <w:lang w:val="sk-S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8644-3BE3-4057-85D1-7F7AE8DE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Jánošík</dc:creator>
  <cp:lastModifiedBy>DELL</cp:lastModifiedBy>
  <cp:revision>8</cp:revision>
  <cp:lastPrinted>2024-01-18T19:59:00Z</cp:lastPrinted>
  <dcterms:created xsi:type="dcterms:W3CDTF">2024-01-18T13:07:00Z</dcterms:created>
  <dcterms:modified xsi:type="dcterms:W3CDTF">2024-01-18T20:01:00Z</dcterms:modified>
</cp:coreProperties>
</file>