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F5C627F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72423F" w:rsidRPr="0072423F">
        <w:rPr>
          <w:b/>
          <w:bCs/>
        </w:rPr>
        <w:t>Technológia - Dostavba farmy dojníc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733D7EEA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72423F" w:rsidRPr="0072423F">
        <w:rPr>
          <w:rFonts w:ascii="Times New Roman" w:hAnsi="Times New Roman" w:cs="Times New Roman"/>
          <w:b/>
          <w:bCs/>
        </w:rPr>
        <w:t>Technológia - Dostavba farmy dojníc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</w:t>
      </w:r>
      <w:r w:rsidR="00C74A84">
        <w:rPr>
          <w:rFonts w:ascii="Times New Roman" w:hAnsi="Times New Roman" w:cs="Times New Roman"/>
        </w:rPr>
        <w:lastRenderedPageBreak/>
        <w:t xml:space="preserve">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348F7662" w:rsidR="00394F9F" w:rsidRPr="00EA348C" w:rsidRDefault="0072423F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4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Technológia - Dostavba farmy dojníc</w:t>
            </w:r>
          </w:p>
        </w:tc>
        <w:tc>
          <w:tcPr>
            <w:tcW w:w="1134" w:type="dxa"/>
            <w:vAlign w:val="center"/>
          </w:tcPr>
          <w:p w14:paraId="2B70F006" w14:textId="76E0C543" w:rsidR="00394F9F" w:rsidRPr="00EA348C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05A532C9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proofErr w:type="spellStart"/>
      <w:r w:rsidR="008D4636">
        <w:rPr>
          <w:b/>
        </w:rPr>
        <w:t>Želobudza</w:t>
      </w:r>
      <w:proofErr w:type="spellEnd"/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3B261" w14:textId="77777777" w:rsidR="005F3BD3" w:rsidRDefault="005F3BD3">
      <w:r>
        <w:separator/>
      </w:r>
    </w:p>
  </w:endnote>
  <w:endnote w:type="continuationSeparator" w:id="0">
    <w:p w14:paraId="77A1AB3B" w14:textId="77777777" w:rsidR="005F3BD3" w:rsidRDefault="005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0F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5FE1" w14:textId="77777777" w:rsidR="005F3BD3" w:rsidRDefault="005F3BD3">
      <w:r>
        <w:separator/>
      </w:r>
    </w:p>
  </w:footnote>
  <w:footnote w:type="continuationSeparator" w:id="0">
    <w:p w14:paraId="2FB9D07C" w14:textId="77777777" w:rsidR="005F3BD3" w:rsidRDefault="005F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3BD3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7DDF-B562-4DFC-A67B-101E2AD0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2024-01-26T17:07:00Z</dcterms:created>
  <dcterms:modified xsi:type="dcterms:W3CDTF">2024-01-26T17:07:00Z</dcterms:modified>
</cp:coreProperties>
</file>