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46211496" w:rsidR="007D7DCA" w:rsidRPr="007D7DCA" w:rsidRDefault="007D49FC" w:rsidP="00EB68B3">
            <w:pPr>
              <w:pStyle w:val="Zkladntext2"/>
              <w:spacing w:before="120" w:line="23" w:lineRule="atLeast"/>
              <w:jc w:val="center"/>
              <w:rPr>
                <w:rFonts w:asciiTheme="minorHAnsi" w:hAnsiTheme="minorHAnsi" w:cstheme="minorHAnsi"/>
                <w:b/>
                <w:bCs/>
                <w:sz w:val="22"/>
                <w:szCs w:val="22"/>
              </w:rPr>
            </w:pPr>
            <w:r w:rsidRPr="007D49FC">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smlouvy </w:t>
            </w:r>
            <w:r>
              <w:rPr>
                <w:rFonts w:asciiTheme="minorHAnsi" w:hAnsiTheme="minorHAnsi" w:cstheme="minorHAnsi"/>
                <w:lang w:val="en-GB"/>
              </w:rPr>
              <w:t>Prodávajícího</w:t>
            </w:r>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72FB48C4"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00071FE6">
        <w:rPr>
          <w:rFonts w:ascii="Calibri" w:hAnsi="Calibri"/>
          <w:b/>
          <w:color w:val="333333"/>
          <w:sz w:val="22"/>
          <w:szCs w:val="22"/>
          <w:highlight w:val="green"/>
          <w:shd w:val="clear" w:color="auto" w:fill="FFFFFF"/>
        </w:rPr>
        <w:t xml:space="preserve"> - NÁZEV</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4CB1B619" w:rsidR="00370CE9" w:rsidRDefault="00071FE6"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Pr>
          <w:rFonts w:asciiTheme="minorHAnsi" w:hAnsiTheme="minorHAnsi" w:cstheme="minorHAnsi"/>
          <w:b/>
          <w:sz w:val="28"/>
        </w:rPr>
        <w:t>30</w:t>
      </w:r>
      <w:r w:rsidR="006B7095">
        <w:rPr>
          <w:rFonts w:asciiTheme="minorHAnsi" w:hAnsiTheme="minorHAnsi" w:cstheme="minorHAnsi"/>
          <w:b/>
          <w:sz w:val="28"/>
        </w:rPr>
        <w:t>42</w:t>
      </w:r>
      <w:r w:rsidRPr="00D52F81">
        <w:rPr>
          <w:rFonts w:asciiTheme="minorHAnsi" w:hAnsiTheme="minorHAnsi" w:cstheme="minorHAnsi"/>
          <w:b/>
          <w:sz w:val="28"/>
        </w:rPr>
        <w:t xml:space="preserve"> – NÁKUP</w:t>
      </w:r>
      <w:r w:rsidR="003B5792" w:rsidRPr="003B5792">
        <w:rPr>
          <w:rFonts w:asciiTheme="minorHAnsi" w:hAnsiTheme="minorHAnsi" w:cstheme="minorHAnsi"/>
          <w:b/>
          <w:sz w:val="28"/>
        </w:rPr>
        <w:t xml:space="preserve"> </w:t>
      </w:r>
      <w:r>
        <w:rPr>
          <w:rFonts w:asciiTheme="minorHAnsi" w:hAnsiTheme="minorHAnsi" w:cstheme="minorHAnsi"/>
          <w:b/>
          <w:sz w:val="28"/>
        </w:rPr>
        <w:t xml:space="preserve">3 KS </w:t>
      </w:r>
      <w:r w:rsidR="006B7095">
        <w:rPr>
          <w:rFonts w:asciiTheme="minorHAnsi" w:hAnsiTheme="minorHAnsi" w:cstheme="minorHAnsi"/>
          <w:b/>
          <w:sz w:val="28"/>
        </w:rPr>
        <w:t xml:space="preserve">TRAKTORŮ </w:t>
      </w:r>
      <w:r>
        <w:rPr>
          <w:rFonts w:asciiTheme="minorHAnsi" w:hAnsiTheme="minorHAnsi" w:cstheme="minorHAnsi"/>
          <w:b/>
          <w:sz w:val="28"/>
        </w:rPr>
        <w:t>S </w:t>
      </w:r>
      <w:r w:rsidR="006B7095">
        <w:rPr>
          <w:rFonts w:asciiTheme="minorHAnsi" w:hAnsiTheme="minorHAnsi" w:cstheme="minorHAnsi"/>
          <w:b/>
          <w:sz w:val="28"/>
        </w:rPr>
        <w:t>PŘÍSLUŠENSTVÍM</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65"/>
        <w:gridCol w:w="5789"/>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1D41B855" w:rsidR="00E90BC1" w:rsidRPr="00562668" w:rsidRDefault="00000000"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8290BB5" w14:textId="7EBD247D"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31E43EC3"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770846">
              <w:rPr>
                <w:rFonts w:asciiTheme="minorHAnsi" w:hAnsiTheme="minorHAnsi" w:cstheme="minorHAnsi"/>
                <w:sz w:val="22"/>
                <w:szCs w:val="22"/>
              </w:rPr>
              <w:t>m</w:t>
            </w:r>
            <w:r w:rsidRPr="006F5A46">
              <w:rPr>
                <w:rFonts w:asciiTheme="minorHAnsi" w:hAnsiTheme="minorHAnsi" w:cstheme="minorHAnsi"/>
                <w:sz w:val="22"/>
                <w:szCs w:val="22"/>
              </w:rPr>
              <w:t>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hyperlink r:id="rId11" w:history="1">
              <w:r w:rsidR="00CF7FB4" w:rsidRPr="00CF7FB4">
                <w:rPr>
                  <w:rStyle w:val="Hypertextovodkaz"/>
                </w:rPr>
                <w:t>mailto:</w:t>
              </w:r>
            </w:hyperlink>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75862A9D"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516A06">
        <w:rPr>
          <w:rFonts w:ascii="Calibri" w:hAnsi="Calibri" w:cs="Calibri"/>
          <w:b/>
          <w:sz w:val="22"/>
          <w:szCs w:val="22"/>
        </w:rPr>
        <w:t xml:space="preserve">Nákup 3 ks </w:t>
      </w:r>
      <w:r w:rsidR="00D84740">
        <w:rPr>
          <w:rFonts w:ascii="Calibri" w:hAnsi="Calibri" w:cs="Calibri"/>
          <w:b/>
          <w:sz w:val="22"/>
          <w:szCs w:val="22"/>
        </w:rPr>
        <w:t>tra</w:t>
      </w:r>
      <w:r w:rsidR="00456903">
        <w:rPr>
          <w:rFonts w:ascii="Calibri" w:hAnsi="Calibri" w:cs="Calibri"/>
          <w:b/>
          <w:sz w:val="22"/>
          <w:szCs w:val="22"/>
        </w:rPr>
        <w:t>k</w:t>
      </w:r>
      <w:r w:rsidR="00D84740">
        <w:rPr>
          <w:rFonts w:ascii="Calibri" w:hAnsi="Calibri" w:cs="Calibri"/>
          <w:b/>
          <w:sz w:val="22"/>
          <w:szCs w:val="22"/>
        </w:rPr>
        <w:t>torů</w:t>
      </w:r>
      <w:r w:rsidR="00456903">
        <w:rPr>
          <w:rFonts w:ascii="Calibri" w:hAnsi="Calibri" w:cs="Calibri"/>
          <w:b/>
          <w:sz w:val="22"/>
          <w:szCs w:val="22"/>
        </w:rPr>
        <w:t xml:space="preserve"> </w:t>
      </w:r>
      <w:r w:rsidR="00516A06">
        <w:rPr>
          <w:rFonts w:ascii="Calibri" w:hAnsi="Calibri" w:cs="Calibri"/>
          <w:b/>
          <w:sz w:val="22"/>
          <w:szCs w:val="22"/>
        </w:rPr>
        <w:t xml:space="preserve">s </w:t>
      </w:r>
      <w:r w:rsidR="00456903">
        <w:rPr>
          <w:rFonts w:ascii="Calibri" w:hAnsi="Calibri" w:cs="Calibri"/>
          <w:b/>
          <w:sz w:val="22"/>
          <w:szCs w:val="22"/>
        </w:rPr>
        <w:t>příslušenstvím</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r w:rsidR="009E6578" w:rsidRPr="009E6578">
        <w:rPr>
          <w:rFonts w:asciiTheme="minorHAnsi" w:eastAsiaTheme="minorHAnsi" w:hAnsiTheme="minorHAnsi" w:cstheme="minorHAnsi"/>
          <w:sz w:val="22"/>
          <w:szCs w:val="22"/>
          <w:lang w:eastAsia="en-US"/>
        </w:rPr>
        <w:t xml:space="preserve"> </w:t>
      </w:r>
      <w:r w:rsidR="009E6578">
        <w:rPr>
          <w:rFonts w:ascii="Calibri" w:hAnsi="Calibri" w:cs="Calibri"/>
          <w:sz w:val="22"/>
          <w:szCs w:val="22"/>
        </w:rPr>
        <w:t xml:space="preserve">Smlouva </w:t>
      </w:r>
      <w:r w:rsidR="009E6578" w:rsidRPr="009E6578">
        <w:rPr>
          <w:rFonts w:ascii="Calibri" w:hAnsi="Calibri" w:cs="Calibri"/>
          <w:sz w:val="22"/>
          <w:szCs w:val="22"/>
        </w:rPr>
        <w:t>byla s ohledem na výsledek zadávacího řízení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49301E5F" w14:textId="1B39DDC2" w:rsidR="00230CEA" w:rsidRPr="0002118E" w:rsidRDefault="00492218" w:rsidP="00230CEA">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02118E">
        <w:rPr>
          <w:rFonts w:ascii="Calibri" w:hAnsi="Calibri" w:cs="Calibri"/>
          <w:bCs/>
          <w:sz w:val="22"/>
          <w:szCs w:val="22"/>
        </w:rPr>
        <w:t xml:space="preserve">Prodávající </w:t>
      </w:r>
      <w:r w:rsidR="001232F4" w:rsidRPr="0002118E">
        <w:rPr>
          <w:rFonts w:ascii="Calibri" w:hAnsi="Calibri" w:cs="Calibri"/>
          <w:bCs/>
          <w:sz w:val="22"/>
          <w:szCs w:val="22"/>
        </w:rPr>
        <w:t xml:space="preserve">se </w:t>
      </w:r>
      <w:r w:rsidRPr="0002118E">
        <w:rPr>
          <w:rFonts w:ascii="Calibri" w:hAnsi="Calibri" w:cs="Calibri"/>
          <w:bCs/>
          <w:sz w:val="22"/>
          <w:szCs w:val="22"/>
        </w:rPr>
        <w:t xml:space="preserve">tímto </w:t>
      </w:r>
      <w:r w:rsidR="00505FEC" w:rsidRPr="0002118E">
        <w:rPr>
          <w:rFonts w:ascii="Calibri" w:hAnsi="Calibri" w:cs="Calibri"/>
          <w:bCs/>
          <w:sz w:val="22"/>
          <w:szCs w:val="22"/>
        </w:rPr>
        <w:t xml:space="preserve">zavazuje </w:t>
      </w:r>
      <w:r w:rsidR="00312A66" w:rsidRPr="0002118E">
        <w:rPr>
          <w:rFonts w:ascii="Calibri" w:hAnsi="Calibri" w:cs="Calibri"/>
          <w:bCs/>
          <w:sz w:val="22"/>
          <w:szCs w:val="22"/>
        </w:rPr>
        <w:t>K</w:t>
      </w:r>
      <w:r w:rsidR="00505FEC" w:rsidRPr="0002118E">
        <w:rPr>
          <w:rFonts w:ascii="Calibri" w:hAnsi="Calibri" w:cs="Calibri"/>
          <w:bCs/>
          <w:sz w:val="22"/>
          <w:szCs w:val="22"/>
        </w:rPr>
        <w:t>upující</w:t>
      </w:r>
      <w:r w:rsidR="00312A66" w:rsidRPr="0002118E">
        <w:rPr>
          <w:rFonts w:ascii="Calibri" w:hAnsi="Calibri" w:cs="Calibri"/>
          <w:bCs/>
          <w:sz w:val="22"/>
          <w:szCs w:val="22"/>
        </w:rPr>
        <w:t xml:space="preserve">mu odevzdat </w:t>
      </w:r>
    </w:p>
    <w:p w14:paraId="5BD847F5"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3 ks traktorů s pohonem 4x4 (dále jen „</w:t>
      </w:r>
      <w:r w:rsidRPr="0002118E">
        <w:rPr>
          <w:rFonts w:ascii="Calibri" w:hAnsi="Calibri" w:cs="Calibri"/>
          <w:b/>
          <w:sz w:val="22"/>
          <w:szCs w:val="22"/>
        </w:rPr>
        <w:t>Traktory</w:t>
      </w:r>
      <w:r w:rsidRPr="0002118E">
        <w:rPr>
          <w:rFonts w:ascii="Calibri" w:hAnsi="Calibri" w:cs="Calibri"/>
          <w:bCs/>
          <w:sz w:val="22"/>
          <w:szCs w:val="22"/>
        </w:rPr>
        <w:t>“ a jednotlivě jako „</w:t>
      </w:r>
      <w:r w:rsidRPr="0002118E">
        <w:rPr>
          <w:rFonts w:ascii="Calibri" w:hAnsi="Calibri" w:cs="Calibri"/>
          <w:b/>
          <w:sz w:val="22"/>
          <w:szCs w:val="22"/>
        </w:rPr>
        <w:t>Traktor</w:t>
      </w:r>
      <w:r w:rsidRPr="0002118E">
        <w:rPr>
          <w:rFonts w:ascii="Calibri" w:hAnsi="Calibri" w:cs="Calibri"/>
          <w:bCs/>
          <w:sz w:val="22"/>
          <w:szCs w:val="22"/>
        </w:rPr>
        <w:t>“);</w:t>
      </w:r>
    </w:p>
    <w:p w14:paraId="134D6C41"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3 ks ramenových sekaček na traktor;</w:t>
      </w:r>
    </w:p>
    <w:p w14:paraId="1C3EC2D2"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2 ks čelních sněhových šípových pluhů;</w:t>
      </w:r>
    </w:p>
    <w:p w14:paraId="2EC4B786" w14:textId="77777777" w:rsidR="00474F9B" w:rsidRPr="0002118E" w:rsidRDefault="00474F9B" w:rsidP="00474F9B">
      <w:pPr>
        <w:pStyle w:val="Odstavecseseznamem"/>
        <w:numPr>
          <w:ilvl w:val="0"/>
          <w:numId w:val="48"/>
        </w:numPr>
        <w:spacing w:after="120" w:line="276" w:lineRule="auto"/>
        <w:jc w:val="both"/>
        <w:rPr>
          <w:rFonts w:ascii="Calibri" w:hAnsi="Calibri" w:cs="Calibri"/>
          <w:bCs/>
          <w:sz w:val="22"/>
          <w:szCs w:val="22"/>
        </w:rPr>
      </w:pPr>
      <w:r w:rsidRPr="0002118E">
        <w:rPr>
          <w:rFonts w:ascii="Calibri" w:hAnsi="Calibri" w:cs="Calibri"/>
          <w:bCs/>
          <w:sz w:val="22"/>
          <w:szCs w:val="22"/>
        </w:rPr>
        <w:t xml:space="preserve">2 ks sypačů vozovek traktorových. </w:t>
      </w:r>
    </w:p>
    <w:p w14:paraId="2BD5A305" w14:textId="7E045F16" w:rsidR="001232F4" w:rsidRPr="00C63C2D" w:rsidRDefault="00505FEC" w:rsidP="00D02D79">
      <w:pPr>
        <w:spacing w:after="120" w:line="276" w:lineRule="auto"/>
        <w:ind w:left="567"/>
        <w:jc w:val="both"/>
        <w:rPr>
          <w:rFonts w:ascii="Calibri" w:hAnsi="Calibri" w:cs="Calibri"/>
          <w:bCs/>
          <w:sz w:val="22"/>
          <w:szCs w:val="22"/>
        </w:rPr>
      </w:pPr>
      <w:r w:rsidRPr="00C63C2D">
        <w:rPr>
          <w:rFonts w:ascii="Calibri" w:hAnsi="Calibri" w:cs="Calibri"/>
          <w:bCs/>
          <w:sz w:val="22"/>
          <w:szCs w:val="22"/>
        </w:rPr>
        <w:t>(dále jen „</w:t>
      </w:r>
      <w:r w:rsidRPr="00CE7D07">
        <w:rPr>
          <w:rFonts w:ascii="Calibri" w:hAnsi="Calibri" w:cs="Calibri"/>
          <w:b/>
          <w:bCs/>
          <w:sz w:val="22"/>
          <w:szCs w:val="22"/>
        </w:rPr>
        <w:t>Předmět koupě</w:t>
      </w:r>
      <w:r>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Stroje</w:t>
      </w:r>
      <w:r w:rsidR="00863129">
        <w:rPr>
          <w:rFonts w:ascii="Calibri" w:hAnsi="Calibri" w:cs="Calibri"/>
          <w:bCs/>
          <w:sz w:val="22"/>
          <w:szCs w:val="22"/>
        </w:rPr>
        <w:t>“ a</w:t>
      </w:r>
      <w:r w:rsidR="008337AD">
        <w:rPr>
          <w:rFonts w:ascii="Calibri" w:hAnsi="Calibri" w:cs="Calibri"/>
          <w:bCs/>
          <w:sz w:val="22"/>
          <w:szCs w:val="22"/>
        </w:rPr>
        <w:t> </w:t>
      </w:r>
      <w:r w:rsidR="00863129">
        <w:rPr>
          <w:rFonts w:ascii="Calibri" w:hAnsi="Calibri" w:cs="Calibri"/>
          <w:bCs/>
          <w:sz w:val="22"/>
          <w:szCs w:val="22"/>
        </w:rPr>
        <w:t>jednotlivě jako „</w:t>
      </w:r>
      <w:r w:rsidR="009763A0">
        <w:rPr>
          <w:rFonts w:ascii="Calibri" w:hAnsi="Calibri" w:cs="Calibri"/>
          <w:b/>
          <w:bCs/>
          <w:sz w:val="22"/>
          <w:szCs w:val="22"/>
        </w:rPr>
        <w:t>Stroj</w:t>
      </w:r>
      <w:r w:rsidR="00863129">
        <w:rPr>
          <w:rFonts w:ascii="Calibri" w:hAnsi="Calibri" w:cs="Calibri"/>
          <w:bCs/>
          <w:sz w:val="22"/>
          <w:szCs w:val="22"/>
        </w:rPr>
        <w:t>“</w:t>
      </w:r>
      <w:r w:rsidR="00B738C4">
        <w:rPr>
          <w:rFonts w:ascii="Calibri" w:hAnsi="Calibri" w:cs="Calibri"/>
          <w:bCs/>
          <w:sz w:val="22"/>
          <w:szCs w:val="22"/>
        </w:rPr>
        <w:t>; 3 ks traktorů dále jako „</w:t>
      </w:r>
      <w:r w:rsidR="00B738C4" w:rsidRPr="00B738C4">
        <w:rPr>
          <w:rFonts w:ascii="Calibri" w:hAnsi="Calibri" w:cs="Calibri"/>
          <w:b/>
          <w:sz w:val="22"/>
          <w:szCs w:val="22"/>
        </w:rPr>
        <w:t>Traktory</w:t>
      </w:r>
      <w:r w:rsidR="00B738C4">
        <w:rPr>
          <w:rFonts w:ascii="Calibri" w:hAnsi="Calibri" w:cs="Calibri"/>
          <w:bCs/>
          <w:sz w:val="22"/>
          <w:szCs w:val="22"/>
        </w:rPr>
        <w:t>“ nebo jednotlivě jako „</w:t>
      </w:r>
      <w:r w:rsidR="00B738C4" w:rsidRPr="00B738C4">
        <w:rPr>
          <w:rFonts w:ascii="Calibri" w:hAnsi="Calibri" w:cs="Calibri"/>
          <w:b/>
          <w:sz w:val="22"/>
          <w:szCs w:val="22"/>
        </w:rPr>
        <w:t>Traktor</w:t>
      </w:r>
      <w:r w:rsidR="00B738C4">
        <w:rPr>
          <w:rFonts w:ascii="Calibri" w:hAnsi="Calibri" w:cs="Calibri"/>
          <w:bCs/>
          <w:sz w:val="22"/>
          <w:szCs w:val="22"/>
        </w:rPr>
        <w:t>“</w:t>
      </w:r>
      <w:r>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bookmarkEnd w:id="0"/>
      <w:r w:rsidR="00756B7D">
        <w:rPr>
          <w:rFonts w:ascii="Calibri" w:hAnsi="Calibri" w:cs="Calibri"/>
          <w:bCs/>
          <w:sz w:val="22"/>
          <w:szCs w:val="22"/>
        </w:rPr>
        <w:t xml:space="preserve"> Příloha č. 1 Smlouvy</w:t>
      </w:r>
      <w:r w:rsidR="00AE02D8">
        <w:rPr>
          <w:rFonts w:ascii="Calibri" w:hAnsi="Calibri" w:cs="Calibri"/>
          <w:bCs/>
          <w:sz w:val="22"/>
          <w:szCs w:val="22"/>
        </w:rPr>
        <w:t xml:space="preserve"> obsahuje technickou specifikaci </w:t>
      </w:r>
      <w:r w:rsidR="00B218D0">
        <w:rPr>
          <w:rFonts w:ascii="Calibri" w:hAnsi="Calibri" w:cs="Calibri"/>
          <w:bCs/>
          <w:sz w:val="22"/>
          <w:szCs w:val="22"/>
        </w:rPr>
        <w:t xml:space="preserve">na třech listech </w:t>
      </w:r>
      <w:r w:rsidR="00007B82">
        <w:rPr>
          <w:rFonts w:ascii="Calibri" w:hAnsi="Calibri" w:cs="Calibri"/>
          <w:bCs/>
          <w:sz w:val="22"/>
          <w:szCs w:val="22"/>
        </w:rPr>
        <w:t>„SOSNOVÁ“, „HRABAČOV“ a „SEMILY“</w:t>
      </w:r>
      <w:r w:rsidR="001947B5">
        <w:rPr>
          <w:rFonts w:ascii="Calibri" w:hAnsi="Calibri" w:cs="Calibri"/>
          <w:bCs/>
          <w:sz w:val="22"/>
          <w:szCs w:val="22"/>
        </w:rPr>
        <w:t xml:space="preserve"> ve vztahu </w:t>
      </w:r>
      <w:r w:rsidR="00206816">
        <w:rPr>
          <w:rFonts w:ascii="Calibri" w:hAnsi="Calibri" w:cs="Calibri"/>
          <w:bCs/>
          <w:sz w:val="22"/>
          <w:szCs w:val="22"/>
        </w:rPr>
        <w:t>k jednotlivým Strojům.</w:t>
      </w:r>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49666E1D" w:rsidR="00F26363" w:rsidRPr="007D49F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321A5A">
        <w:rPr>
          <w:rFonts w:ascii="Calibri" w:hAnsi="Calibri" w:cs="Calibri"/>
          <w:bCs/>
          <w:sz w:val="22"/>
          <w:szCs w:val="22"/>
        </w:rPr>
        <w:t xml:space="preserve"> pro</w:t>
      </w:r>
      <w:r w:rsidR="00150584">
        <w:rPr>
          <w:rFonts w:ascii="Calibri" w:hAnsi="Calibri" w:cs="Calibri"/>
          <w:bCs/>
          <w:sz w:val="22"/>
          <w:szCs w:val="22"/>
        </w:rPr>
        <w:t xml:space="preserve"> každý</w:t>
      </w:r>
      <w:r w:rsidR="00321A5A">
        <w:rPr>
          <w:rFonts w:ascii="Calibri" w:hAnsi="Calibri" w:cs="Calibri"/>
          <w:bCs/>
          <w:sz w:val="22"/>
          <w:szCs w:val="22"/>
        </w:rPr>
        <w:t xml:space="preserve"> </w:t>
      </w:r>
      <w:r w:rsidR="00E21DBC">
        <w:rPr>
          <w:rFonts w:ascii="Calibri" w:hAnsi="Calibri" w:cs="Calibri"/>
          <w:bCs/>
          <w:sz w:val="22"/>
          <w:szCs w:val="22"/>
        </w:rPr>
        <w:t>Stroj</w:t>
      </w:r>
      <w:r w:rsidR="00E01C8F">
        <w:rPr>
          <w:rFonts w:ascii="Calibri" w:hAnsi="Calibri" w:cs="Calibri"/>
          <w:bCs/>
          <w:sz w:val="22"/>
          <w:szCs w:val="22"/>
        </w:rPr>
        <w:t>,</w:t>
      </w:r>
      <w:r w:rsidR="00150584">
        <w:rPr>
          <w:rFonts w:ascii="Calibri" w:hAnsi="Calibri" w:cs="Calibri"/>
          <w:bCs/>
          <w:sz w:val="22"/>
          <w:szCs w:val="22"/>
        </w:rPr>
        <w:t xml:space="preserve"> jehož povaha to vyžaduje,</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Strojů</w:t>
      </w:r>
      <w:r w:rsidRPr="00682E30">
        <w:rPr>
          <w:rFonts w:ascii="Calibri" w:hAnsi="Calibri" w:cs="Calibri"/>
          <w:bCs/>
          <w:sz w:val="22"/>
          <w:szCs w:val="22"/>
        </w:rPr>
        <w:t>)</w:t>
      </w:r>
      <w:r w:rsidR="00B810A5">
        <w:rPr>
          <w:rFonts w:ascii="Calibri" w:hAnsi="Calibri" w:cs="Calibri"/>
          <w:bCs/>
          <w:sz w:val="22"/>
          <w:szCs w:val="22"/>
        </w:rPr>
        <w:t>,</w:t>
      </w:r>
      <w:r w:rsidRPr="00682E30">
        <w:rPr>
          <w:rFonts w:ascii="Calibri" w:hAnsi="Calibri" w:cs="Calibri"/>
          <w:bCs/>
          <w:sz w:val="22"/>
          <w:szCs w:val="22"/>
        </w:rPr>
        <w:t xml:space="preserve"> (ii) </w:t>
      </w:r>
      <w:r>
        <w:rPr>
          <w:rFonts w:ascii="Calibri" w:hAnsi="Calibri" w:cs="Calibri"/>
          <w:bCs/>
          <w:sz w:val="22"/>
          <w:szCs w:val="22"/>
        </w:rPr>
        <w:t xml:space="preserve">zajistit poskytování záručního </w:t>
      </w:r>
      <w:r w:rsidRPr="007D49FC">
        <w:rPr>
          <w:rFonts w:ascii="Calibri" w:hAnsi="Calibri" w:cs="Calibri"/>
          <w:bCs/>
          <w:sz w:val="22"/>
          <w:szCs w:val="22"/>
        </w:rPr>
        <w:t>servisu k </w:t>
      </w:r>
      <w:r w:rsidR="00D67375">
        <w:rPr>
          <w:rFonts w:ascii="Calibri" w:hAnsi="Calibri" w:cs="Calibri"/>
          <w:bCs/>
          <w:sz w:val="22"/>
          <w:szCs w:val="22"/>
        </w:rPr>
        <w:t>Traktorům</w:t>
      </w:r>
      <w:r w:rsidRPr="007D49FC">
        <w:rPr>
          <w:rFonts w:ascii="Calibri" w:hAnsi="Calibri" w:cs="Calibri"/>
          <w:bCs/>
          <w:sz w:val="22"/>
          <w:szCs w:val="22"/>
        </w:rPr>
        <w:t>, a to v rozsahu a za podmínek dále stanovených ve Smlouvě</w:t>
      </w:r>
      <w:r w:rsidR="00AC6B16">
        <w:rPr>
          <w:rFonts w:ascii="Calibri" w:hAnsi="Calibri" w:cs="Calibri"/>
          <w:bCs/>
          <w:sz w:val="22"/>
          <w:szCs w:val="22"/>
        </w:rPr>
        <w:t>,</w:t>
      </w:r>
      <w:r w:rsidR="006E47B6" w:rsidRPr="006E47B6">
        <w:rPr>
          <w:rFonts w:ascii="Calibri" w:hAnsi="Calibri" w:cs="Calibri"/>
          <w:bCs/>
          <w:sz w:val="22"/>
          <w:szCs w:val="22"/>
        </w:rPr>
        <w:t xml:space="preserve"> </w:t>
      </w:r>
      <w:r w:rsidR="00B810A5" w:rsidRPr="007D49FC">
        <w:rPr>
          <w:rFonts w:ascii="Calibri" w:hAnsi="Calibri" w:cs="Calibri"/>
          <w:bCs/>
          <w:sz w:val="22"/>
          <w:szCs w:val="22"/>
        </w:rPr>
        <w:t>(i</w:t>
      </w:r>
      <w:r w:rsidR="00AC6B16">
        <w:rPr>
          <w:rFonts w:ascii="Calibri" w:hAnsi="Calibri" w:cs="Calibri"/>
          <w:bCs/>
          <w:sz w:val="22"/>
          <w:szCs w:val="22"/>
        </w:rPr>
        <w:t>ii</w:t>
      </w:r>
      <w:r w:rsidR="00B810A5" w:rsidRPr="007D49FC">
        <w:rPr>
          <w:rFonts w:ascii="Calibri" w:hAnsi="Calibri" w:cs="Calibri"/>
          <w:bCs/>
          <w:sz w:val="22"/>
          <w:szCs w:val="22"/>
        </w:rPr>
        <w:t xml:space="preserve">) </w:t>
      </w:r>
      <w:r w:rsidR="006D4E55" w:rsidRPr="007D49FC">
        <w:rPr>
          <w:rFonts w:ascii="Calibri" w:hAnsi="Calibri" w:cs="Calibri"/>
          <w:bCs/>
          <w:sz w:val="22"/>
          <w:szCs w:val="22"/>
        </w:rPr>
        <w:t>v případě příslušenství je předmětem plnění též osazení příslušenství na vozidlo a odzkoušení</w:t>
      </w:r>
      <w:r w:rsidR="00781408">
        <w:rPr>
          <w:rFonts w:ascii="Calibri" w:hAnsi="Calibri" w:cs="Calibri"/>
          <w:bCs/>
          <w:sz w:val="22"/>
          <w:szCs w:val="22"/>
        </w:rPr>
        <w:t xml:space="preserve"> a (v) další závazky vyplývající z této </w:t>
      </w:r>
      <w:r w:rsidR="00427B02">
        <w:rPr>
          <w:rFonts w:ascii="Calibri" w:hAnsi="Calibri" w:cs="Calibri"/>
          <w:bCs/>
          <w:sz w:val="22"/>
          <w:szCs w:val="22"/>
        </w:rPr>
        <w:t>S</w:t>
      </w:r>
      <w:r w:rsidR="00781408">
        <w:rPr>
          <w:rFonts w:ascii="Calibri" w:hAnsi="Calibri" w:cs="Calibri"/>
          <w:bCs/>
          <w:sz w:val="22"/>
          <w:szCs w:val="22"/>
        </w:rPr>
        <w:t xml:space="preserve">mlouvy nebo z přílohy č. 1 </w:t>
      </w:r>
      <w:r w:rsidR="008B228D">
        <w:rPr>
          <w:rFonts w:ascii="Calibri" w:hAnsi="Calibri" w:cs="Calibri"/>
          <w:bCs/>
          <w:sz w:val="22"/>
          <w:szCs w:val="22"/>
        </w:rPr>
        <w:t>S</w:t>
      </w:r>
      <w:r w:rsidR="00781408">
        <w:rPr>
          <w:rFonts w:ascii="Calibri" w:hAnsi="Calibri" w:cs="Calibri"/>
          <w:bCs/>
          <w:sz w:val="22"/>
          <w:szCs w:val="22"/>
        </w:rPr>
        <w:t>mlouvy – technick</w:t>
      </w:r>
      <w:r w:rsidR="00AC6B16">
        <w:rPr>
          <w:rFonts w:ascii="Calibri" w:hAnsi="Calibri" w:cs="Calibri"/>
          <w:bCs/>
          <w:sz w:val="22"/>
          <w:szCs w:val="22"/>
        </w:rPr>
        <w:t xml:space="preserve">á specifikace a </w:t>
      </w:r>
      <w:r w:rsidR="002A152E">
        <w:rPr>
          <w:rFonts w:ascii="Calibri" w:hAnsi="Calibri" w:cs="Calibri"/>
          <w:bCs/>
          <w:sz w:val="22"/>
          <w:szCs w:val="22"/>
        </w:rPr>
        <w:t>požadavky</w:t>
      </w:r>
      <w:r w:rsidRPr="007D49FC">
        <w:rPr>
          <w:rFonts w:ascii="Calibri" w:hAnsi="Calibri" w:cs="Calibri"/>
          <w:bCs/>
          <w:sz w:val="22"/>
          <w:szCs w:val="22"/>
        </w:rPr>
        <w:t>.</w:t>
      </w:r>
      <w:bookmarkEnd w:id="2"/>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44824D46" w14:textId="7AB6F0AD" w:rsidR="00DC0A54" w:rsidRDefault="00AE0363"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dle jednotlivých položek Předmětu koupě, je uvedena v</w:t>
      </w:r>
      <w:r w:rsidR="00DC0A54">
        <w:rPr>
          <w:rFonts w:ascii="Calibri" w:hAnsi="Calibri" w:cs="Calibri"/>
          <w:sz w:val="22"/>
          <w:szCs w:val="22"/>
        </w:rPr>
        <w:t>:</w:t>
      </w:r>
    </w:p>
    <w:p w14:paraId="786DE0E7" w14:textId="5C436EFE" w:rsidR="00DC0A54" w:rsidRPr="002260F1" w:rsidRDefault="00F26363" w:rsidP="00DC0A54">
      <w:pPr>
        <w:pStyle w:val="Odstavecseseznamem"/>
        <w:numPr>
          <w:ilvl w:val="0"/>
          <w:numId w:val="45"/>
        </w:numPr>
        <w:spacing w:after="120" w:line="276" w:lineRule="auto"/>
        <w:jc w:val="both"/>
        <w:rPr>
          <w:rFonts w:ascii="Calibri" w:hAnsi="Calibri" w:cs="Calibri"/>
          <w:sz w:val="22"/>
          <w:szCs w:val="22"/>
        </w:rPr>
      </w:pPr>
      <w:r w:rsidRPr="00DC0A54">
        <w:rPr>
          <w:rFonts w:ascii="Calibri" w:hAnsi="Calibri" w:cs="Calibri"/>
          <w:sz w:val="22"/>
          <w:szCs w:val="22"/>
        </w:rPr>
        <w:t>příloze č. 2 Smlouvy</w:t>
      </w:r>
      <w:r w:rsidR="00DC0A54">
        <w:rPr>
          <w:rFonts w:ascii="Calibri" w:hAnsi="Calibri" w:cs="Calibri"/>
          <w:sz w:val="22"/>
          <w:szCs w:val="22"/>
        </w:rPr>
        <w:t xml:space="preserve"> ve vztahu k dílčím dodávkám Strojů</w:t>
      </w:r>
      <w:r w:rsidR="007627A0">
        <w:rPr>
          <w:rFonts w:ascii="Calibri" w:hAnsi="Calibri" w:cs="Calibri"/>
          <w:sz w:val="22"/>
          <w:szCs w:val="22"/>
        </w:rPr>
        <w:t xml:space="preserve"> dle čl. </w:t>
      </w:r>
      <w:r w:rsidR="007627A0" w:rsidRPr="002260F1">
        <w:rPr>
          <w:rFonts w:ascii="Calibri" w:hAnsi="Calibri" w:cs="Calibri"/>
          <w:sz w:val="22"/>
          <w:szCs w:val="22"/>
        </w:rPr>
        <w:fldChar w:fldCharType="begin"/>
      </w:r>
      <w:r w:rsidR="007627A0" w:rsidRPr="002260F1">
        <w:rPr>
          <w:rFonts w:ascii="Calibri" w:hAnsi="Calibri" w:cs="Calibri"/>
          <w:sz w:val="22"/>
          <w:szCs w:val="22"/>
        </w:rPr>
        <w:instrText xml:space="preserve"> REF _Ref116479782 \r \h </w:instrText>
      </w:r>
      <w:r w:rsidR="002260F1">
        <w:rPr>
          <w:rFonts w:ascii="Calibri" w:hAnsi="Calibri" w:cs="Calibri"/>
          <w:sz w:val="22"/>
          <w:szCs w:val="22"/>
        </w:rPr>
        <w:instrText xml:space="preserve"> \* MERGEFORMAT </w:instrText>
      </w:r>
      <w:r w:rsidR="007627A0" w:rsidRPr="002260F1">
        <w:rPr>
          <w:rFonts w:ascii="Calibri" w:hAnsi="Calibri" w:cs="Calibri"/>
          <w:sz w:val="22"/>
          <w:szCs w:val="22"/>
        </w:rPr>
      </w:r>
      <w:r w:rsidR="007627A0" w:rsidRPr="002260F1">
        <w:rPr>
          <w:rFonts w:ascii="Calibri" w:hAnsi="Calibri" w:cs="Calibri"/>
          <w:sz w:val="22"/>
          <w:szCs w:val="22"/>
        </w:rPr>
        <w:fldChar w:fldCharType="separate"/>
      </w:r>
      <w:r w:rsidR="00383DDC" w:rsidRPr="002260F1">
        <w:rPr>
          <w:rFonts w:ascii="Calibri" w:hAnsi="Calibri" w:cs="Calibri"/>
          <w:sz w:val="22"/>
          <w:szCs w:val="22"/>
        </w:rPr>
        <w:t>1.2</w:t>
      </w:r>
      <w:r w:rsidR="007627A0" w:rsidRPr="002260F1">
        <w:rPr>
          <w:rFonts w:ascii="Calibri" w:hAnsi="Calibri" w:cs="Calibri"/>
          <w:sz w:val="22"/>
          <w:szCs w:val="22"/>
        </w:rPr>
        <w:fldChar w:fldCharType="end"/>
      </w:r>
      <w:r w:rsidR="007627A0" w:rsidRPr="002260F1">
        <w:rPr>
          <w:rFonts w:ascii="Calibri" w:hAnsi="Calibri" w:cs="Calibri"/>
          <w:sz w:val="22"/>
          <w:szCs w:val="22"/>
        </w:rPr>
        <w:t xml:space="preserve"> Smlouvy</w:t>
      </w:r>
      <w:r w:rsidR="00DC0A54" w:rsidRPr="002260F1">
        <w:rPr>
          <w:rFonts w:ascii="Calibri" w:hAnsi="Calibri" w:cs="Calibri"/>
          <w:sz w:val="22"/>
          <w:szCs w:val="22"/>
        </w:rPr>
        <w:t>;</w:t>
      </w:r>
    </w:p>
    <w:p w14:paraId="383C7077" w14:textId="709D2F69" w:rsidR="00091834" w:rsidRPr="002260F1" w:rsidRDefault="00CF1299" w:rsidP="00DC0A54">
      <w:pPr>
        <w:pStyle w:val="Odstavecseseznamem"/>
        <w:numPr>
          <w:ilvl w:val="0"/>
          <w:numId w:val="45"/>
        </w:numPr>
        <w:spacing w:after="120" w:line="276" w:lineRule="auto"/>
        <w:jc w:val="both"/>
        <w:rPr>
          <w:rFonts w:ascii="Calibri" w:hAnsi="Calibri" w:cs="Calibri"/>
          <w:sz w:val="22"/>
          <w:szCs w:val="22"/>
        </w:rPr>
      </w:pPr>
      <w:r w:rsidRPr="002260F1">
        <w:rPr>
          <w:rFonts w:ascii="Calibri" w:hAnsi="Calibri" w:cs="Calibri"/>
          <w:sz w:val="22"/>
          <w:szCs w:val="22"/>
        </w:rPr>
        <w:t xml:space="preserve">příloze č. 3 </w:t>
      </w:r>
      <w:r w:rsidR="00433377" w:rsidRPr="002260F1">
        <w:rPr>
          <w:rFonts w:ascii="Calibri" w:hAnsi="Calibri" w:cs="Calibri"/>
          <w:sz w:val="22"/>
          <w:szCs w:val="22"/>
        </w:rPr>
        <w:t xml:space="preserve">Smlouvy </w:t>
      </w:r>
      <w:r w:rsidRPr="002260F1">
        <w:rPr>
          <w:rFonts w:ascii="Calibri" w:hAnsi="Calibri" w:cs="Calibri"/>
          <w:sz w:val="22"/>
          <w:szCs w:val="22"/>
        </w:rPr>
        <w:t>ve vztahu k</w:t>
      </w:r>
      <w:r w:rsidR="005B03F4">
        <w:rPr>
          <w:rFonts w:ascii="Calibri" w:hAnsi="Calibri" w:cs="Calibri"/>
          <w:sz w:val="22"/>
          <w:szCs w:val="22"/>
        </w:rPr>
        <w:t xml:space="preserve"> pravidelným </w:t>
      </w:r>
      <w:r w:rsidR="007627A0" w:rsidRPr="002260F1">
        <w:rPr>
          <w:rFonts w:ascii="Calibri" w:hAnsi="Calibri" w:cs="Calibri"/>
          <w:sz w:val="22"/>
          <w:szCs w:val="22"/>
        </w:rPr>
        <w:t xml:space="preserve">záručním servisním prohlídkám dle čl. </w:t>
      </w:r>
      <w:r w:rsidR="002260F1" w:rsidRPr="002260F1">
        <w:rPr>
          <w:rFonts w:ascii="Calibri" w:hAnsi="Calibri" w:cs="Calibri"/>
          <w:sz w:val="22"/>
          <w:szCs w:val="22"/>
        </w:rPr>
        <w:fldChar w:fldCharType="begin"/>
      </w:r>
      <w:r w:rsidR="002260F1" w:rsidRPr="002260F1">
        <w:rPr>
          <w:rFonts w:ascii="Calibri" w:hAnsi="Calibri" w:cs="Calibri"/>
          <w:sz w:val="22"/>
          <w:szCs w:val="22"/>
        </w:rPr>
        <w:instrText xml:space="preserve"> REF _Ref116480533 \r \h </w:instrText>
      </w:r>
      <w:r w:rsidR="002260F1">
        <w:rPr>
          <w:rFonts w:ascii="Calibri" w:hAnsi="Calibri" w:cs="Calibri"/>
          <w:sz w:val="22"/>
          <w:szCs w:val="22"/>
        </w:rPr>
        <w:instrText xml:space="preserve"> \* MERGEFORMAT </w:instrText>
      </w:r>
      <w:r w:rsidR="002260F1" w:rsidRPr="002260F1">
        <w:rPr>
          <w:rFonts w:ascii="Calibri" w:hAnsi="Calibri" w:cs="Calibri"/>
          <w:sz w:val="22"/>
          <w:szCs w:val="22"/>
        </w:rPr>
      </w:r>
      <w:r w:rsidR="002260F1" w:rsidRPr="002260F1">
        <w:rPr>
          <w:rFonts w:ascii="Calibri" w:hAnsi="Calibri" w:cs="Calibri"/>
          <w:sz w:val="22"/>
          <w:szCs w:val="22"/>
        </w:rPr>
        <w:fldChar w:fldCharType="separate"/>
      </w:r>
      <w:r w:rsidR="002260F1" w:rsidRPr="002260F1">
        <w:rPr>
          <w:rFonts w:ascii="Calibri" w:hAnsi="Calibri" w:cs="Calibri"/>
          <w:sz w:val="22"/>
          <w:szCs w:val="22"/>
        </w:rPr>
        <w:t>7.6</w:t>
      </w:r>
      <w:r w:rsidR="002260F1" w:rsidRPr="002260F1">
        <w:rPr>
          <w:rFonts w:ascii="Calibri" w:hAnsi="Calibri" w:cs="Calibri"/>
          <w:sz w:val="22"/>
          <w:szCs w:val="22"/>
        </w:rPr>
        <w:fldChar w:fldCharType="end"/>
      </w:r>
      <w:r w:rsidR="007627A0" w:rsidRPr="002260F1">
        <w:rPr>
          <w:rFonts w:ascii="Calibri" w:hAnsi="Calibri" w:cs="Calibri"/>
          <w:sz w:val="22"/>
          <w:szCs w:val="22"/>
        </w:rPr>
        <w:t xml:space="preserve"> Smlouvy</w:t>
      </w:r>
      <w:r w:rsidR="00F26363" w:rsidRPr="002260F1">
        <w:rPr>
          <w:rFonts w:ascii="Calibri" w:hAnsi="Calibri" w:cs="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2260F1">
        <w:rPr>
          <w:rFonts w:ascii="Calibri" w:hAnsi="Calibri"/>
          <w:sz w:val="22"/>
          <w:szCs w:val="22"/>
        </w:rPr>
        <w:t>Konečná výše DPH bude vyčíslena a DPH bude odvedeno v souladu s platnými právními předpisy</w:t>
      </w:r>
      <w:r w:rsidRPr="00C63C2D">
        <w:rPr>
          <w:rFonts w:ascii="Calibri" w:hAnsi="Calibri"/>
          <w:sz w:val="22"/>
          <w:szCs w:val="22"/>
        </w:rPr>
        <w:t xml:space="preserve"> ke dni uskutečnění zdanitelného plnění.</w:t>
      </w:r>
    </w:p>
    <w:p w14:paraId="0EF8CB31" w14:textId="348A73AA"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 xml:space="preserve">Pro vyloučení pochybností Smluvní strany stanovují, </w:t>
      </w:r>
      <w:r w:rsidR="00F26363">
        <w:rPr>
          <w:rFonts w:ascii="Calibri" w:hAnsi="Calibri" w:cs="Calibri"/>
          <w:sz w:val="22"/>
          <w:szCs w:val="22"/>
        </w:rPr>
        <w:lastRenderedPageBreak/>
        <w:t>že</w:t>
      </w:r>
      <w:r w:rsidR="008337AD">
        <w:rPr>
          <w:rFonts w:ascii="Calibri" w:hAnsi="Calibri" w:cs="Calibri"/>
          <w:sz w:val="22"/>
          <w:szCs w:val="22"/>
        </w:rPr>
        <w:t> </w:t>
      </w:r>
      <w:r w:rsidR="00F26363">
        <w:rPr>
          <w:rFonts w:ascii="Calibri" w:hAnsi="Calibri" w:cs="Calibri"/>
          <w:sz w:val="22"/>
          <w:szCs w:val="22"/>
        </w:rPr>
        <w:t xml:space="preserve">Kupní cena zahrnuje i cenu </w:t>
      </w:r>
      <w:r w:rsidR="00F26363" w:rsidRPr="00725F23">
        <w:rPr>
          <w:rFonts w:ascii="Calibri" w:hAnsi="Calibri" w:cs="Calibri"/>
          <w:sz w:val="22"/>
          <w:szCs w:val="22"/>
        </w:rPr>
        <w:t>školení osob</w:t>
      </w:r>
      <w:r w:rsidR="00F26363" w:rsidRPr="002870E3">
        <w:rPr>
          <w:rFonts w:ascii="Calibri" w:hAnsi="Calibri" w:cs="Calibri"/>
          <w:sz w:val="22"/>
          <w:szCs w:val="22"/>
        </w:rPr>
        <w:t xml:space="preserve"> </w:t>
      </w:r>
      <w:r w:rsidR="00F26363">
        <w:rPr>
          <w:rFonts w:ascii="Calibri" w:hAnsi="Calibri" w:cs="Calibri"/>
          <w:bCs/>
          <w:sz w:val="22"/>
          <w:szCs w:val="22"/>
        </w:rPr>
        <w:t>určených Kupujícím k obsluze Předmětu koupě</w:t>
      </w:r>
      <w:r w:rsidR="008F2654">
        <w:rPr>
          <w:rFonts w:ascii="Calibri" w:hAnsi="Calibri" w:cs="Calibri"/>
          <w:bCs/>
          <w:sz w:val="22"/>
          <w:szCs w:val="22"/>
        </w:rPr>
        <w:t>,</w:t>
      </w:r>
      <w:r w:rsidR="00D4038D">
        <w:rPr>
          <w:rFonts w:ascii="Calibri" w:hAnsi="Calibri" w:cs="Calibri"/>
          <w:bCs/>
          <w:sz w:val="22"/>
          <w:szCs w:val="22"/>
        </w:rPr>
        <w:t xml:space="preserve"> </w:t>
      </w:r>
      <w:r w:rsidR="00963242">
        <w:rPr>
          <w:rFonts w:ascii="Calibri" w:hAnsi="Calibri" w:cs="Calibri"/>
          <w:bCs/>
          <w:sz w:val="22"/>
          <w:szCs w:val="22"/>
        </w:rPr>
        <w:t xml:space="preserve">záruční </w:t>
      </w:r>
      <w:r w:rsidR="00D4038D">
        <w:rPr>
          <w:rFonts w:ascii="Calibri" w:hAnsi="Calibri" w:cs="Calibri"/>
          <w:bCs/>
          <w:sz w:val="22"/>
          <w:szCs w:val="22"/>
        </w:rPr>
        <w:t>servis</w:t>
      </w:r>
      <w:r w:rsidR="00963242">
        <w:rPr>
          <w:rFonts w:ascii="Calibri" w:hAnsi="Calibri" w:cs="Calibri"/>
          <w:bCs/>
          <w:sz w:val="22"/>
          <w:szCs w:val="22"/>
        </w:rPr>
        <w:t>, záruky</w:t>
      </w:r>
      <w:r w:rsidR="00D4038D">
        <w:rPr>
          <w:rFonts w:ascii="Calibri" w:hAnsi="Calibri" w:cs="Calibri"/>
          <w:bCs/>
          <w:sz w:val="22"/>
          <w:szCs w:val="22"/>
        </w:rPr>
        <w:t xml:space="preserve"> </w:t>
      </w:r>
      <w:r w:rsidR="008F2654">
        <w:rPr>
          <w:rFonts w:ascii="Calibri" w:hAnsi="Calibri" w:cs="Calibri"/>
          <w:bCs/>
          <w:sz w:val="22"/>
          <w:szCs w:val="22"/>
        </w:rPr>
        <w:t xml:space="preserve">a další činnosti </w:t>
      </w:r>
      <w:r w:rsidR="00F26363">
        <w:rPr>
          <w:rFonts w:ascii="Calibri" w:hAnsi="Calibri" w:cs="Calibri"/>
          <w:sz w:val="22"/>
          <w:szCs w:val="22"/>
        </w:rPr>
        <w:t xml:space="preserve">dle čl. </w:t>
      </w:r>
      <w:r w:rsidR="006D4BA7">
        <w:rPr>
          <w:rFonts w:ascii="Calibri" w:hAnsi="Calibri" w:cs="Calibri"/>
          <w:sz w:val="22"/>
          <w:szCs w:val="22"/>
        </w:rPr>
        <w:fldChar w:fldCharType="begin"/>
      </w:r>
      <w:r w:rsidR="006D4BA7">
        <w:rPr>
          <w:rFonts w:ascii="Calibri" w:hAnsi="Calibri" w:cs="Calibri"/>
          <w:sz w:val="22"/>
          <w:szCs w:val="22"/>
        </w:rPr>
        <w:instrText xml:space="preserve"> REF _Ref149041234 \r \h </w:instrText>
      </w:r>
      <w:r w:rsidR="006D4BA7">
        <w:rPr>
          <w:rFonts w:ascii="Calibri" w:hAnsi="Calibri" w:cs="Calibri"/>
          <w:sz w:val="22"/>
          <w:szCs w:val="22"/>
        </w:rPr>
      </w:r>
      <w:r w:rsidR="006D4BA7">
        <w:rPr>
          <w:rFonts w:ascii="Calibri" w:hAnsi="Calibri" w:cs="Calibri"/>
          <w:sz w:val="22"/>
          <w:szCs w:val="22"/>
        </w:rPr>
        <w:fldChar w:fldCharType="separate"/>
      </w:r>
      <w:r w:rsidR="00383DDC">
        <w:rPr>
          <w:rFonts w:ascii="Calibri" w:hAnsi="Calibri" w:cs="Calibri"/>
          <w:sz w:val="22"/>
          <w:szCs w:val="22"/>
        </w:rPr>
        <w:t>1.4</w:t>
      </w:r>
      <w:r w:rsidR="006D4BA7">
        <w:rPr>
          <w:rFonts w:ascii="Calibri" w:hAnsi="Calibri" w:cs="Calibri"/>
          <w:sz w:val="22"/>
          <w:szCs w:val="22"/>
        </w:rPr>
        <w:fldChar w:fldCharType="end"/>
      </w:r>
      <w:r w:rsidR="00F26363">
        <w:rPr>
          <w:rFonts w:ascii="Calibri" w:hAnsi="Calibri" w:cs="Calibri"/>
          <w:sz w:val="22"/>
          <w:szCs w:val="22"/>
        </w:rPr>
        <w:t xml:space="preserve"> Smlouvy</w:t>
      </w:r>
      <w:r w:rsidRPr="00C63C2D">
        <w:rPr>
          <w:rFonts w:ascii="Calibri" w:hAnsi="Calibri" w:cs="Calibri"/>
          <w:sz w:val="22"/>
          <w:szCs w:val="22"/>
        </w:rPr>
        <w:t>.</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655D513C"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3" w:name="_Ref116480557"/>
      <w:bookmarkStart w:id="4" w:name="_Ref149043460"/>
      <w:bookmarkStart w:id="5"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3"/>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2"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4"/>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5"/>
    </w:p>
    <w:p w14:paraId="7105543D" w14:textId="01EC18F3"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6" w:name="_Ref116480562"/>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383DDC">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6"/>
      <w:r w:rsidR="006D3418">
        <w:rPr>
          <w:rFonts w:ascii="Calibri" w:hAnsi="Calibri" w:cs="Calibri"/>
          <w:sz w:val="22"/>
          <w:szCs w:val="22"/>
        </w:rPr>
        <w:t xml:space="preserve"> </w:t>
      </w:r>
    </w:p>
    <w:p w14:paraId="3F9F4E4A" w14:textId="21050698" w:rsidR="00720AC2" w:rsidRPr="007570A5" w:rsidRDefault="00394C7E"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7" w:name="_Ref205017729"/>
      <w:bookmarkStart w:id="8" w:name="_Ref332891020"/>
      <w:r w:rsidRPr="00863129">
        <w:rPr>
          <w:rFonts w:ascii="Calibri" w:hAnsi="Calibri" w:cs="Calibri"/>
          <w:sz w:val="22"/>
          <w:szCs w:val="22"/>
        </w:rPr>
        <w:t xml:space="preserve">V případě, že dojde k předání Předmětu koupě po částech (po jednotlivých </w:t>
      </w:r>
      <w:r w:rsidR="007E158E">
        <w:rPr>
          <w:rFonts w:ascii="Calibri" w:hAnsi="Calibri" w:cs="Calibri"/>
          <w:sz w:val="22"/>
          <w:szCs w:val="22"/>
        </w:rPr>
        <w:t>Strojích</w:t>
      </w:r>
      <w:r w:rsidRPr="00863129">
        <w:rPr>
          <w:rFonts w:ascii="Calibri" w:hAnsi="Calibri" w:cs="Calibri"/>
          <w:sz w:val="22"/>
          <w:szCs w:val="22"/>
        </w:rPr>
        <w:t xml:space="preserve">), vzniká Prodávajícímu nárok </w:t>
      </w:r>
      <w:r w:rsidRPr="00863129">
        <w:rPr>
          <w:rFonts w:ascii="Calibri" w:hAnsi="Calibri"/>
          <w:bCs/>
          <w:sz w:val="22"/>
          <w:szCs w:val="22"/>
        </w:rPr>
        <w:t xml:space="preserve">na zaplacení odpovídající části Kupní ceny v okamžiku, kdy je </w:t>
      </w:r>
      <w:r w:rsidR="00CB45A5">
        <w:rPr>
          <w:rFonts w:ascii="Calibri" w:hAnsi="Calibri"/>
          <w:bCs/>
          <w:sz w:val="22"/>
          <w:szCs w:val="22"/>
        </w:rPr>
        <w:t>Stroj</w:t>
      </w:r>
      <w:r w:rsidR="00CB45A5" w:rsidRPr="00AE552D">
        <w:rPr>
          <w:rFonts w:ascii="Calibri" w:hAnsi="Calibri"/>
          <w:bCs/>
          <w:sz w:val="22"/>
          <w:szCs w:val="22"/>
        </w:rPr>
        <w:t xml:space="preserve"> </w:t>
      </w:r>
      <w:r w:rsidRPr="00AE552D">
        <w:rPr>
          <w:rFonts w:ascii="Calibri" w:hAnsi="Calibri"/>
          <w:bCs/>
          <w:sz w:val="22"/>
          <w:szCs w:val="22"/>
        </w:rPr>
        <w:t>Kupujícímu předán</w:t>
      </w:r>
      <w:r w:rsidRPr="001A5D0D">
        <w:rPr>
          <w:rFonts w:ascii="Calibri" w:hAnsi="Calibri"/>
          <w:bCs/>
          <w:sz w:val="22"/>
          <w:szCs w:val="22"/>
        </w:rPr>
        <w:t xml:space="preserve">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w:t>
      </w:r>
      <w:r w:rsidR="00150584">
        <w:rPr>
          <w:rFonts w:ascii="Calibri" w:hAnsi="Calibri"/>
          <w:bCs/>
          <w:sz w:val="22"/>
          <w:szCs w:val="22"/>
        </w:rPr>
        <w:t>ý</w:t>
      </w:r>
      <w:r w:rsidRPr="001A5D0D">
        <w:rPr>
          <w:rFonts w:ascii="Calibri" w:hAnsi="Calibri"/>
          <w:bCs/>
          <w:sz w:val="22"/>
          <w:szCs w:val="22"/>
        </w:rPr>
        <w:t xml:space="preserve"> jednotliv</w:t>
      </w:r>
      <w:r w:rsidR="00150584">
        <w:rPr>
          <w:rFonts w:ascii="Calibri" w:hAnsi="Calibri"/>
          <w:bCs/>
          <w:sz w:val="22"/>
          <w:szCs w:val="22"/>
        </w:rPr>
        <w:t>ý</w:t>
      </w:r>
      <w:r w:rsidRPr="001A5D0D">
        <w:rPr>
          <w:rFonts w:ascii="Calibri" w:hAnsi="Calibri"/>
          <w:bCs/>
          <w:sz w:val="22"/>
          <w:szCs w:val="22"/>
        </w:rPr>
        <w:t xml:space="preserve"> </w:t>
      </w:r>
      <w:r w:rsidR="00CB45A5">
        <w:rPr>
          <w:rFonts w:ascii="Calibri" w:hAnsi="Calibri"/>
          <w:bCs/>
          <w:sz w:val="22"/>
          <w:szCs w:val="22"/>
        </w:rPr>
        <w:t>Stroj</w:t>
      </w:r>
      <w:r w:rsidRPr="001A5D0D">
        <w:rPr>
          <w:rFonts w:ascii="Calibri" w:hAnsi="Calibri"/>
          <w:bCs/>
          <w:sz w:val="22"/>
          <w:szCs w:val="22"/>
        </w:rPr>
        <w:t>.</w:t>
      </w:r>
      <w:r w:rsidR="00F26363" w:rsidRPr="00F26363">
        <w:rPr>
          <w:rFonts w:ascii="Calibri" w:hAnsi="Calibri" w:cs="Calibri"/>
          <w:sz w:val="22"/>
          <w:szCs w:val="22"/>
        </w:rPr>
        <w:t xml:space="preserve"> </w:t>
      </w:r>
      <w:r w:rsidR="00F26363">
        <w:rPr>
          <w:rFonts w:ascii="Calibri" w:hAnsi="Calibri" w:cs="Calibri"/>
          <w:sz w:val="22"/>
          <w:szCs w:val="22"/>
        </w:rPr>
        <w:t>Před vystavením faktury na odpovídající část Kupní ceny musí vždy dojít nejen k předání a převzetí dané</w:t>
      </w:r>
      <w:r w:rsidR="009058E2">
        <w:rPr>
          <w:rFonts w:ascii="Calibri" w:hAnsi="Calibri" w:cs="Calibri"/>
          <w:sz w:val="22"/>
          <w:szCs w:val="22"/>
        </w:rPr>
        <w:t>ho</w:t>
      </w:r>
      <w:r w:rsidR="00F26363">
        <w:rPr>
          <w:rFonts w:ascii="Calibri" w:hAnsi="Calibri" w:cs="Calibri"/>
          <w:sz w:val="22"/>
          <w:szCs w:val="22"/>
        </w:rPr>
        <w:t xml:space="preserve"> </w:t>
      </w:r>
      <w:r w:rsidR="00CB45A5">
        <w:rPr>
          <w:rFonts w:ascii="Calibri" w:hAnsi="Calibri" w:cs="Calibri"/>
          <w:sz w:val="22"/>
          <w:szCs w:val="22"/>
        </w:rPr>
        <w:t xml:space="preserve">Stroje </w:t>
      </w:r>
      <w:r w:rsidR="00F26363">
        <w:rPr>
          <w:rFonts w:ascii="Calibri" w:hAnsi="Calibri" w:cs="Calibri"/>
          <w:sz w:val="22"/>
          <w:szCs w:val="22"/>
        </w:rPr>
        <w:t xml:space="preserve">bez vad, </w:t>
      </w:r>
      <w:r w:rsidR="00F26363" w:rsidRPr="00321A5A">
        <w:rPr>
          <w:rFonts w:ascii="Calibri" w:hAnsi="Calibri" w:cs="Calibri"/>
          <w:sz w:val="22"/>
          <w:szCs w:val="22"/>
        </w:rPr>
        <w:t>ale</w:t>
      </w:r>
      <w:r w:rsidR="008337AD">
        <w:rPr>
          <w:rFonts w:ascii="Calibri" w:hAnsi="Calibri" w:cs="Calibri"/>
          <w:sz w:val="22"/>
          <w:szCs w:val="22"/>
        </w:rPr>
        <w:t> </w:t>
      </w:r>
      <w:r w:rsidR="00F26363" w:rsidRPr="00321A5A">
        <w:rPr>
          <w:rFonts w:ascii="Calibri" w:hAnsi="Calibri" w:cs="Calibri"/>
          <w:sz w:val="22"/>
          <w:szCs w:val="22"/>
        </w:rPr>
        <w:t>i</w:t>
      </w:r>
      <w:r w:rsidR="008337AD">
        <w:rPr>
          <w:rFonts w:ascii="Calibri" w:hAnsi="Calibri" w:cs="Calibri"/>
          <w:sz w:val="22"/>
          <w:szCs w:val="22"/>
        </w:rPr>
        <w:t> </w:t>
      </w:r>
      <w:r w:rsidR="00F26363" w:rsidRPr="00321A5A">
        <w:rPr>
          <w:rFonts w:ascii="Calibri" w:hAnsi="Calibri" w:cs="Calibri"/>
          <w:sz w:val="22"/>
          <w:szCs w:val="22"/>
        </w:rPr>
        <w:t>k</w:t>
      </w:r>
      <w:r w:rsidR="008337AD">
        <w:rPr>
          <w:rFonts w:ascii="Calibri" w:hAnsi="Calibri" w:cs="Calibri"/>
          <w:sz w:val="22"/>
          <w:szCs w:val="22"/>
        </w:rPr>
        <w:t> </w:t>
      </w:r>
      <w:r w:rsidR="00F26363" w:rsidRPr="00321A5A">
        <w:rPr>
          <w:rFonts w:ascii="Calibri" w:hAnsi="Calibri" w:cs="Calibri"/>
          <w:sz w:val="22"/>
          <w:szCs w:val="22"/>
        </w:rPr>
        <w:t xml:space="preserve">provedení </w:t>
      </w:r>
      <w:r w:rsidR="00321A5A" w:rsidRPr="007570A5">
        <w:rPr>
          <w:rFonts w:ascii="Calibri" w:hAnsi="Calibri" w:cs="Calibri"/>
          <w:sz w:val="22"/>
          <w:szCs w:val="22"/>
        </w:rPr>
        <w:t xml:space="preserve">odpovídající části </w:t>
      </w:r>
      <w:r w:rsidR="00F26363" w:rsidRPr="007570A5">
        <w:rPr>
          <w:rFonts w:ascii="Calibri" w:hAnsi="Calibri" w:cs="Calibri"/>
          <w:sz w:val="22"/>
          <w:szCs w:val="22"/>
        </w:rPr>
        <w:t>školení.</w:t>
      </w:r>
    </w:p>
    <w:p w14:paraId="58DAB1E9" w14:textId="42DE647A" w:rsidR="00CF67E6" w:rsidRPr="002E2EA8"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r w:rsidRPr="007570A5">
        <w:rPr>
          <w:rFonts w:ascii="Calibri" w:hAnsi="Calibri" w:cs="Calibri"/>
          <w:sz w:val="22"/>
          <w:szCs w:val="22"/>
        </w:rPr>
        <w:t xml:space="preserve">Cena servisu dle čl. </w:t>
      </w:r>
      <w:r w:rsidR="00B5575E" w:rsidRPr="007570A5">
        <w:rPr>
          <w:rFonts w:ascii="Calibri" w:hAnsi="Calibri" w:cs="Calibri"/>
          <w:sz w:val="22"/>
          <w:szCs w:val="22"/>
        </w:rPr>
        <w:fldChar w:fldCharType="begin"/>
      </w:r>
      <w:r w:rsidR="00B5575E" w:rsidRPr="007570A5">
        <w:rPr>
          <w:rFonts w:ascii="Calibri" w:hAnsi="Calibri" w:cs="Calibri"/>
          <w:sz w:val="22"/>
          <w:szCs w:val="22"/>
        </w:rPr>
        <w:instrText xml:space="preserve"> REF _Ref149041234 \r \h </w:instrText>
      </w:r>
      <w:r w:rsidR="00515A2F" w:rsidRPr="007570A5">
        <w:rPr>
          <w:rFonts w:ascii="Calibri" w:hAnsi="Calibri" w:cs="Calibri"/>
          <w:sz w:val="22"/>
          <w:szCs w:val="22"/>
        </w:rPr>
        <w:instrText xml:space="preserve"> \* MERGEFORMAT </w:instrText>
      </w:r>
      <w:r w:rsidR="00B5575E" w:rsidRPr="007570A5">
        <w:rPr>
          <w:rFonts w:ascii="Calibri" w:hAnsi="Calibri" w:cs="Calibri"/>
          <w:sz w:val="22"/>
          <w:szCs w:val="22"/>
        </w:rPr>
      </w:r>
      <w:r w:rsidR="00B5575E" w:rsidRPr="007570A5">
        <w:rPr>
          <w:rFonts w:ascii="Calibri" w:hAnsi="Calibri" w:cs="Calibri"/>
          <w:sz w:val="22"/>
          <w:szCs w:val="22"/>
        </w:rPr>
        <w:fldChar w:fldCharType="separate"/>
      </w:r>
      <w:r w:rsidR="00383DDC" w:rsidRPr="007570A5">
        <w:rPr>
          <w:rFonts w:ascii="Calibri" w:hAnsi="Calibri" w:cs="Calibri"/>
          <w:sz w:val="22"/>
          <w:szCs w:val="22"/>
        </w:rPr>
        <w:t>1.4</w:t>
      </w:r>
      <w:r w:rsidR="00B5575E" w:rsidRPr="007570A5">
        <w:rPr>
          <w:rFonts w:ascii="Calibri" w:hAnsi="Calibri" w:cs="Calibri"/>
          <w:sz w:val="22"/>
          <w:szCs w:val="22"/>
        </w:rPr>
        <w:fldChar w:fldCharType="end"/>
      </w:r>
      <w:r w:rsidRPr="007570A5">
        <w:rPr>
          <w:rFonts w:ascii="Calibri" w:hAnsi="Calibri" w:cs="Calibri"/>
          <w:sz w:val="22"/>
          <w:szCs w:val="22"/>
        </w:rPr>
        <w:t xml:space="preserve"> Smlouvy ve výši dle přílohy č. 3 Smlouvy bude hrazena na základě faktur Prodávajícího </w:t>
      </w:r>
      <w:r w:rsidR="00386A6C" w:rsidRPr="007570A5">
        <w:rPr>
          <w:rFonts w:ascii="Calibri" w:hAnsi="Calibri" w:cs="Calibri"/>
          <w:sz w:val="22"/>
          <w:szCs w:val="22"/>
        </w:rPr>
        <w:t xml:space="preserve">vystavených </w:t>
      </w:r>
      <w:r w:rsidR="00946F66" w:rsidRPr="007570A5">
        <w:rPr>
          <w:rFonts w:ascii="Calibri" w:hAnsi="Calibri" w:cs="Calibri"/>
          <w:sz w:val="22"/>
          <w:szCs w:val="22"/>
        </w:rPr>
        <w:t xml:space="preserve">dle čl. </w:t>
      </w:r>
      <w:r w:rsidR="009B3125" w:rsidRPr="007570A5">
        <w:rPr>
          <w:rFonts w:ascii="Calibri" w:hAnsi="Calibri" w:cs="Calibri"/>
          <w:sz w:val="22"/>
          <w:szCs w:val="22"/>
        </w:rPr>
        <w:fldChar w:fldCharType="begin"/>
      </w:r>
      <w:r w:rsidR="009B3125" w:rsidRPr="007570A5">
        <w:rPr>
          <w:rFonts w:ascii="Calibri" w:hAnsi="Calibri" w:cs="Calibri"/>
          <w:sz w:val="22"/>
          <w:szCs w:val="22"/>
        </w:rPr>
        <w:instrText xml:space="preserve"> REF _Ref116479977 \r \h </w:instrText>
      </w:r>
      <w:r w:rsidR="00515A2F" w:rsidRPr="007570A5">
        <w:rPr>
          <w:rFonts w:ascii="Calibri" w:hAnsi="Calibri" w:cs="Calibri"/>
          <w:sz w:val="22"/>
          <w:szCs w:val="22"/>
        </w:rPr>
        <w:instrText xml:space="preserve"> \* MERGEFORMAT </w:instrText>
      </w:r>
      <w:r w:rsidR="009B3125" w:rsidRPr="007570A5">
        <w:rPr>
          <w:rFonts w:ascii="Calibri" w:hAnsi="Calibri" w:cs="Calibri"/>
          <w:sz w:val="22"/>
          <w:szCs w:val="22"/>
        </w:rPr>
      </w:r>
      <w:r w:rsidR="009B3125" w:rsidRPr="007570A5">
        <w:rPr>
          <w:rFonts w:ascii="Calibri" w:hAnsi="Calibri" w:cs="Calibri"/>
          <w:sz w:val="22"/>
          <w:szCs w:val="22"/>
        </w:rPr>
        <w:fldChar w:fldCharType="separate"/>
      </w:r>
      <w:r w:rsidR="00383DDC" w:rsidRPr="007570A5">
        <w:rPr>
          <w:rFonts w:ascii="Calibri" w:hAnsi="Calibri" w:cs="Calibri"/>
          <w:sz w:val="22"/>
          <w:szCs w:val="22"/>
        </w:rPr>
        <w:t>7.5</w:t>
      </w:r>
      <w:r w:rsidR="009B3125" w:rsidRPr="007570A5">
        <w:rPr>
          <w:rFonts w:ascii="Calibri" w:hAnsi="Calibri" w:cs="Calibri"/>
          <w:sz w:val="22"/>
          <w:szCs w:val="22"/>
        </w:rPr>
        <w:fldChar w:fldCharType="end"/>
      </w:r>
      <w:r w:rsidR="009B3125" w:rsidRPr="007570A5">
        <w:rPr>
          <w:rFonts w:ascii="Calibri" w:hAnsi="Calibri" w:cs="Calibri"/>
          <w:sz w:val="22"/>
          <w:szCs w:val="22"/>
        </w:rPr>
        <w:t xml:space="preserve"> </w:t>
      </w:r>
      <w:r w:rsidR="00946F66" w:rsidRPr="007570A5">
        <w:rPr>
          <w:rFonts w:ascii="Calibri" w:hAnsi="Calibri" w:cs="Calibri"/>
          <w:sz w:val="22"/>
          <w:szCs w:val="22"/>
        </w:rPr>
        <w:t xml:space="preserve">až </w:t>
      </w:r>
      <w:r w:rsidR="009B3125" w:rsidRPr="007570A5">
        <w:rPr>
          <w:rFonts w:ascii="Calibri" w:hAnsi="Calibri" w:cs="Calibri"/>
          <w:sz w:val="22"/>
          <w:szCs w:val="22"/>
        </w:rPr>
        <w:fldChar w:fldCharType="begin"/>
      </w:r>
      <w:r w:rsidR="009B3125" w:rsidRPr="007570A5">
        <w:rPr>
          <w:rFonts w:ascii="Calibri" w:hAnsi="Calibri" w:cs="Calibri"/>
          <w:sz w:val="22"/>
          <w:szCs w:val="22"/>
        </w:rPr>
        <w:instrText xml:space="preserve"> REF _Ref116479983 \r \h </w:instrText>
      </w:r>
      <w:r w:rsidR="00515A2F" w:rsidRPr="007570A5">
        <w:rPr>
          <w:rFonts w:ascii="Calibri" w:hAnsi="Calibri" w:cs="Calibri"/>
          <w:sz w:val="22"/>
          <w:szCs w:val="22"/>
        </w:rPr>
        <w:instrText xml:space="preserve"> \* MERGEFORMAT </w:instrText>
      </w:r>
      <w:r w:rsidR="009B3125" w:rsidRPr="007570A5">
        <w:rPr>
          <w:rFonts w:ascii="Calibri" w:hAnsi="Calibri" w:cs="Calibri"/>
          <w:sz w:val="22"/>
          <w:szCs w:val="22"/>
        </w:rPr>
      </w:r>
      <w:r w:rsidR="009B3125" w:rsidRPr="007570A5">
        <w:rPr>
          <w:rFonts w:ascii="Calibri" w:hAnsi="Calibri" w:cs="Calibri"/>
          <w:sz w:val="22"/>
          <w:szCs w:val="22"/>
        </w:rPr>
        <w:fldChar w:fldCharType="separate"/>
      </w:r>
      <w:r w:rsidR="00383DDC" w:rsidRPr="007570A5">
        <w:rPr>
          <w:rFonts w:ascii="Calibri" w:hAnsi="Calibri" w:cs="Calibri"/>
          <w:sz w:val="22"/>
          <w:szCs w:val="22"/>
        </w:rPr>
        <w:t>7.10</w:t>
      </w:r>
      <w:r w:rsidR="009B3125" w:rsidRPr="007570A5">
        <w:rPr>
          <w:rFonts w:ascii="Calibri" w:hAnsi="Calibri" w:cs="Calibri"/>
          <w:sz w:val="22"/>
          <w:szCs w:val="22"/>
        </w:rPr>
        <w:fldChar w:fldCharType="end"/>
      </w:r>
      <w:r w:rsidR="009B3125" w:rsidRPr="007570A5">
        <w:rPr>
          <w:rFonts w:ascii="Calibri" w:hAnsi="Calibri" w:cs="Calibri"/>
          <w:sz w:val="22"/>
          <w:szCs w:val="22"/>
        </w:rPr>
        <w:t xml:space="preserve"> </w:t>
      </w:r>
      <w:r w:rsidR="00946F66" w:rsidRPr="007570A5">
        <w:rPr>
          <w:rFonts w:ascii="Calibri" w:hAnsi="Calibri" w:cs="Calibri"/>
          <w:sz w:val="22"/>
          <w:szCs w:val="22"/>
        </w:rPr>
        <w:t>Smlouvy</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7"/>
      <w:bookmarkEnd w:id="8"/>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9"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9"/>
    </w:p>
    <w:p w14:paraId="651D83EF" w14:textId="2B479C92"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Strojů</w:t>
      </w:r>
      <w:r w:rsidR="00505FEC">
        <w:rPr>
          <w:rFonts w:ascii="Calibri" w:hAnsi="Calibri" w:cs="Calibri"/>
          <w:sz w:val="22"/>
          <w:szCs w:val="22"/>
        </w:rPr>
        <w:t>;</w:t>
      </w:r>
    </w:p>
    <w:p w14:paraId="385B4257" w14:textId="5B29BEC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lastRenderedPageBreak/>
        <w:t>Stroje</w:t>
      </w:r>
      <w:r w:rsidRPr="00C63C2D">
        <w:rPr>
          <w:rFonts w:ascii="Calibri" w:hAnsi="Calibri" w:cs="Calibri"/>
          <w:sz w:val="22"/>
          <w:szCs w:val="22"/>
        </w:rPr>
        <w:t xml:space="preserve"> </w:t>
      </w:r>
      <w:r w:rsidR="00E57A18" w:rsidRPr="00C63C2D">
        <w:rPr>
          <w:rFonts w:ascii="Calibri" w:hAnsi="Calibri" w:cs="Calibri"/>
          <w:sz w:val="22"/>
          <w:szCs w:val="22"/>
        </w:rPr>
        <w:t>splňuj</w:t>
      </w:r>
      <w:r w:rsidR="005C20AE">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4CD3932"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nov</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7F0E7F53"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w:t>
      </w:r>
      <w:r w:rsidRPr="00C63C2D">
        <w:rPr>
          <w:rFonts w:ascii="Calibri" w:hAnsi="Calibri" w:cs="Calibri"/>
          <w:sz w:val="22"/>
          <w:szCs w:val="22"/>
        </w:rPr>
        <w:t>vybaven</w:t>
      </w:r>
      <w:r>
        <w:rPr>
          <w:rFonts w:ascii="Calibri" w:hAnsi="Calibri" w:cs="Calibri"/>
          <w:sz w:val="22"/>
          <w:szCs w:val="22"/>
        </w:rPr>
        <w:t>y</w:t>
      </w:r>
      <w:r w:rsidRPr="00C63C2D">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Strojů</w:t>
      </w:r>
      <w:r w:rsidR="00487605" w:rsidRPr="00C63C2D">
        <w:rPr>
          <w:rFonts w:ascii="Calibri" w:hAnsi="Calibri" w:cs="Calibri"/>
          <w:sz w:val="22"/>
          <w:szCs w:val="22"/>
        </w:rPr>
        <w:t>;</w:t>
      </w:r>
    </w:p>
    <w:p w14:paraId="700F25BE" w14:textId="69876AC6"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Strojích</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061"/>
      <w:r w:rsidRPr="00C63C2D">
        <w:rPr>
          <w:rFonts w:ascii="Calibri" w:hAnsi="Calibri" w:cs="Calibri"/>
          <w:sz w:val="22"/>
          <w:szCs w:val="22"/>
        </w:rPr>
        <w:t>Prodávající prohlašuje, že ke dni uzavření Smlouvy:</w:t>
      </w:r>
      <w:bookmarkEnd w:id="10"/>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1" w:name="_Ref116480068"/>
      <w:bookmarkStart w:id="12"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1"/>
      <w:r w:rsidR="009058E2" w:rsidRPr="00401A84">
        <w:rPr>
          <w:rFonts w:ascii="Calibri" w:hAnsi="Calibri" w:cs="Calibri"/>
          <w:sz w:val="22"/>
          <w:szCs w:val="22"/>
        </w:rPr>
        <w:t xml:space="preserve"> </w:t>
      </w:r>
    </w:p>
    <w:p w14:paraId="5E6E6AC6" w14:textId="13332735"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3"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4" w:name="_Ref206262700"/>
      <w:bookmarkEnd w:id="12"/>
      <w:bookmarkEnd w:id="13"/>
    </w:p>
    <w:p w14:paraId="44307510" w14:textId="45015786"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5"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927BCC">
        <w:rPr>
          <w:rFonts w:ascii="Calibri" w:hAnsi="Calibri" w:cs="Calibri"/>
          <w:sz w:val="22"/>
          <w:szCs w:val="22"/>
        </w:rPr>
        <w:t>než 3.000.000,- Kč za rok.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w:t>
      </w:r>
      <w:r w:rsidRPr="00BA5ADC">
        <w:rPr>
          <w:rFonts w:ascii="Calibri" w:hAnsi="Calibri" w:cs="Calibri"/>
          <w:sz w:val="22"/>
          <w:szCs w:val="22"/>
        </w:rPr>
        <w:lastRenderedPageBreak/>
        <w:t xml:space="preserve">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5"/>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4"/>
    </w:p>
    <w:p w14:paraId="571F5581" w14:textId="6DEBECB9" w:rsidR="00CA4B3D" w:rsidRDefault="00942BD0" w:rsidP="007D49FC">
      <w:pPr>
        <w:numPr>
          <w:ilvl w:val="1"/>
          <w:numId w:val="17"/>
        </w:numPr>
        <w:tabs>
          <w:tab w:val="clear" w:pos="360"/>
        </w:tabs>
        <w:spacing w:after="120" w:line="276" w:lineRule="auto"/>
        <w:ind w:left="567" w:hanging="567"/>
        <w:jc w:val="both"/>
        <w:rPr>
          <w:rFonts w:ascii="Calibri" w:hAnsi="Calibri" w:cs="Calibri"/>
          <w:sz w:val="22"/>
          <w:szCs w:val="22"/>
        </w:rPr>
      </w:pPr>
      <w:bookmarkStart w:id="16" w:name="_Ref116480361"/>
      <w:r w:rsidRPr="007D49FC">
        <w:rPr>
          <w:rFonts w:ascii="Calibri" w:hAnsi="Calibri" w:cs="Calibri"/>
          <w:sz w:val="22"/>
          <w:szCs w:val="22"/>
        </w:rPr>
        <w:t xml:space="preserve">Nedohodnou-li se Smluvní strany </w:t>
      </w:r>
      <w:r w:rsidR="002126C5" w:rsidRPr="007D49FC">
        <w:rPr>
          <w:rFonts w:ascii="Calibri" w:hAnsi="Calibri" w:cs="Calibri"/>
          <w:sz w:val="22"/>
          <w:szCs w:val="22"/>
        </w:rPr>
        <w:t xml:space="preserve">v souladu s právními předpisy </w:t>
      </w:r>
      <w:r w:rsidRPr="007D49FC">
        <w:rPr>
          <w:rFonts w:ascii="Calibri" w:hAnsi="Calibri" w:cs="Calibri"/>
          <w:sz w:val="22"/>
          <w:szCs w:val="22"/>
        </w:rPr>
        <w:t xml:space="preserve">jinak, zavazuje se </w:t>
      </w:r>
      <w:r w:rsidR="00D54352" w:rsidRPr="007D49FC">
        <w:rPr>
          <w:rFonts w:ascii="Calibri" w:hAnsi="Calibri" w:cs="Calibri"/>
          <w:sz w:val="22"/>
          <w:szCs w:val="22"/>
        </w:rPr>
        <w:t xml:space="preserve">Prodávající </w:t>
      </w:r>
      <w:r w:rsidRPr="007D49FC">
        <w:rPr>
          <w:rFonts w:ascii="Calibri" w:hAnsi="Calibri" w:cs="Calibri"/>
          <w:sz w:val="22"/>
          <w:szCs w:val="22"/>
        </w:rPr>
        <w:t>předat</w:t>
      </w:r>
      <w:r w:rsidR="00B97915" w:rsidRPr="007D49FC">
        <w:rPr>
          <w:rFonts w:ascii="Calibri" w:hAnsi="Calibri" w:cs="Calibri"/>
          <w:sz w:val="22"/>
          <w:szCs w:val="22"/>
        </w:rPr>
        <w:t xml:space="preserve"> Stroje</w:t>
      </w:r>
      <w:r w:rsidR="00CF67E6" w:rsidRPr="007D49FC">
        <w:rPr>
          <w:rFonts w:ascii="Calibri" w:hAnsi="Calibri" w:cs="Calibri"/>
          <w:sz w:val="22"/>
          <w:szCs w:val="22"/>
        </w:rPr>
        <w:t>, resp. splnit plnění vyjma servisu</w:t>
      </w:r>
      <w:r w:rsidR="00B97915" w:rsidRPr="007D49FC">
        <w:rPr>
          <w:rFonts w:ascii="Calibri" w:hAnsi="Calibri" w:cs="Calibri"/>
          <w:sz w:val="22"/>
          <w:szCs w:val="22"/>
        </w:rPr>
        <w:t xml:space="preserve"> nejpozději do</w:t>
      </w:r>
      <w:r w:rsidR="00AB54E1" w:rsidRPr="007D49FC">
        <w:rPr>
          <w:rFonts w:ascii="Calibri" w:hAnsi="Calibri" w:cs="Calibri"/>
          <w:sz w:val="22"/>
          <w:szCs w:val="22"/>
        </w:rPr>
        <w:t> </w:t>
      </w:r>
      <w:r w:rsidR="00904E05" w:rsidRPr="00904E05">
        <w:rPr>
          <w:rFonts w:ascii="Calibri" w:hAnsi="Calibri" w:cs="Calibri"/>
          <w:b/>
          <w:bCs/>
          <w:sz w:val="22"/>
          <w:szCs w:val="22"/>
        </w:rPr>
        <w:t>3</w:t>
      </w:r>
      <w:r w:rsidR="00EF45F1">
        <w:rPr>
          <w:rFonts w:ascii="Calibri" w:hAnsi="Calibri" w:cs="Calibri"/>
          <w:b/>
          <w:bCs/>
          <w:sz w:val="22"/>
          <w:szCs w:val="22"/>
        </w:rPr>
        <w:t>0</w:t>
      </w:r>
      <w:r w:rsidR="00904E05" w:rsidRPr="00904E05">
        <w:rPr>
          <w:rFonts w:ascii="Calibri" w:hAnsi="Calibri" w:cs="Calibri"/>
          <w:b/>
          <w:bCs/>
          <w:sz w:val="22"/>
          <w:szCs w:val="22"/>
        </w:rPr>
        <w:t>. </w:t>
      </w:r>
      <w:r w:rsidR="00EF45F1">
        <w:rPr>
          <w:rFonts w:ascii="Calibri" w:hAnsi="Calibri" w:cs="Calibri"/>
          <w:b/>
          <w:bCs/>
          <w:sz w:val="22"/>
          <w:szCs w:val="22"/>
        </w:rPr>
        <w:t>9</w:t>
      </w:r>
      <w:r w:rsidR="00904E05" w:rsidRPr="00904E05">
        <w:rPr>
          <w:rFonts w:ascii="Calibri" w:hAnsi="Calibri" w:cs="Calibri"/>
          <w:b/>
          <w:bCs/>
          <w:sz w:val="22"/>
          <w:szCs w:val="22"/>
        </w:rPr>
        <w:t>. 2024</w:t>
      </w:r>
      <w:r w:rsidR="00B97915" w:rsidRPr="007D49FC">
        <w:rPr>
          <w:rFonts w:ascii="Calibri" w:hAnsi="Calibri" w:cs="Calibri"/>
          <w:sz w:val="22"/>
          <w:szCs w:val="22"/>
        </w:rPr>
        <w:t xml:space="preserve">, a to </w:t>
      </w:r>
      <w:r w:rsidR="007D49FC" w:rsidRPr="007D49FC">
        <w:rPr>
          <w:rFonts w:ascii="Calibri" w:hAnsi="Calibri" w:cs="Calibri"/>
          <w:sz w:val="22"/>
          <w:szCs w:val="22"/>
        </w:rPr>
        <w:t xml:space="preserve">dodáním </w:t>
      </w:r>
      <w:r w:rsidR="00E53CD7" w:rsidRPr="007D49FC">
        <w:rPr>
          <w:rFonts w:ascii="Calibri" w:hAnsi="Calibri" w:cs="Calibri"/>
          <w:sz w:val="22"/>
          <w:szCs w:val="22"/>
        </w:rPr>
        <w:t>na</w:t>
      </w:r>
      <w:r w:rsidR="00AB54E1" w:rsidRPr="007D49FC">
        <w:rPr>
          <w:rFonts w:ascii="Calibri" w:hAnsi="Calibri" w:cs="Calibri"/>
          <w:sz w:val="22"/>
          <w:szCs w:val="22"/>
        </w:rPr>
        <w:t> </w:t>
      </w:r>
      <w:r w:rsidR="007D49FC" w:rsidRPr="007D49FC">
        <w:rPr>
          <w:rFonts w:ascii="Calibri" w:hAnsi="Calibri" w:cs="Calibri"/>
          <w:sz w:val="22"/>
          <w:szCs w:val="22"/>
        </w:rPr>
        <w:t>adresu sídla Objednatele Československé armády 4805/24, Rýnovice, 466 05 Jablonec nad Nisou</w:t>
      </w:r>
      <w:r w:rsidR="007D49FC">
        <w:rPr>
          <w:rFonts w:ascii="Calibri" w:hAnsi="Calibri" w:cs="Calibri"/>
          <w:sz w:val="22"/>
          <w:szCs w:val="22"/>
        </w:rPr>
        <w:t xml:space="preserve"> (dále jen „</w:t>
      </w:r>
      <w:r w:rsidR="007D49FC">
        <w:rPr>
          <w:rFonts w:ascii="Calibri" w:hAnsi="Calibri" w:cs="Calibri"/>
          <w:b/>
          <w:bCs/>
          <w:sz w:val="22"/>
          <w:szCs w:val="22"/>
        </w:rPr>
        <w:t>místo plnění</w:t>
      </w:r>
      <w:r w:rsidR="007D49FC">
        <w:rPr>
          <w:rFonts w:ascii="Calibri" w:hAnsi="Calibri" w:cs="Calibri"/>
          <w:sz w:val="22"/>
          <w:szCs w:val="22"/>
        </w:rPr>
        <w:t>“)</w:t>
      </w:r>
      <w:r w:rsidR="007D49FC" w:rsidRPr="007D49FC">
        <w:rPr>
          <w:rFonts w:ascii="Calibri" w:hAnsi="Calibri" w:cs="Calibri"/>
          <w:sz w:val="22"/>
          <w:szCs w:val="22"/>
        </w:rPr>
        <w:t xml:space="preserve">.  </w:t>
      </w:r>
      <w:bookmarkEnd w:id="16"/>
    </w:p>
    <w:p w14:paraId="2E3268E9" w14:textId="29474606"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C71566">
        <w:rPr>
          <w:rFonts w:ascii="Calibri" w:hAnsi="Calibri" w:cs="Calibri"/>
          <w:sz w:val="22"/>
          <w:szCs w:val="22"/>
        </w:rPr>
        <w:t xml:space="preserve">Traktorů </w:t>
      </w:r>
      <w:r w:rsidR="00372528">
        <w:rPr>
          <w:rFonts w:ascii="Calibri" w:hAnsi="Calibri" w:cs="Calibri"/>
          <w:sz w:val="22"/>
          <w:szCs w:val="22"/>
        </w:rPr>
        <w:t xml:space="preserve">a příslušenství pro </w:t>
      </w:r>
      <w:r w:rsidR="00EF45F1">
        <w:rPr>
          <w:rFonts w:ascii="Calibri" w:hAnsi="Calibri" w:cs="Calibri"/>
          <w:sz w:val="22"/>
          <w:szCs w:val="22"/>
        </w:rPr>
        <w:t xml:space="preserve">letní i </w:t>
      </w:r>
      <w:r w:rsidR="00372528">
        <w:rPr>
          <w:rFonts w:ascii="Calibri" w:hAnsi="Calibri" w:cs="Calibri"/>
          <w:sz w:val="22"/>
          <w:szCs w:val="22"/>
        </w:rPr>
        <w:t>zimní údržbu.</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sidRPr="00AF6BE3">
        <w:rPr>
          <w:rFonts w:ascii="Calibri" w:hAnsi="Calibri" w:cs="Calibri"/>
          <w:sz w:val="22"/>
          <w:szCs w:val="22"/>
        </w:rPr>
        <w:t>.</w:t>
      </w:r>
      <w:r w:rsidR="00745999" w:rsidRPr="00AF6BE3">
        <w:rPr>
          <w:rFonts w:ascii="Calibri" w:hAnsi="Calibri" w:cs="Calibri"/>
          <w:sz w:val="22"/>
          <w:szCs w:val="22"/>
        </w:rPr>
        <w:t xml:space="preserve"> Konkrétní den</w:t>
      </w:r>
      <w:r w:rsidR="00745999">
        <w:rPr>
          <w:rFonts w:ascii="Calibri" w:hAnsi="Calibri" w:cs="Calibri"/>
          <w:sz w:val="22"/>
          <w:szCs w:val="22"/>
        </w:rPr>
        <w:t xml:space="preserve"> bude stanoven na základě domluvy </w:t>
      </w:r>
      <w:r w:rsidR="007D2653">
        <w:rPr>
          <w:rFonts w:ascii="Calibri" w:hAnsi="Calibri" w:cs="Calibri"/>
          <w:sz w:val="22"/>
          <w:szCs w:val="22"/>
        </w:rPr>
        <w:t>Smluvní stran</w:t>
      </w:r>
      <w:r w:rsidR="00372528">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383DDC">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7"/>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4FD270DB"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Strojů</w:t>
      </w:r>
      <w:r w:rsidR="00CA4B3D">
        <w:rPr>
          <w:rFonts w:ascii="Calibri" w:hAnsi="Calibri" w:cs="Calibri"/>
          <w:sz w:val="22"/>
          <w:szCs w:val="22"/>
        </w:rPr>
        <w:t>, jejichž povaha to umožňuje</w:t>
      </w:r>
      <w:r w:rsidRPr="005C75F6">
        <w:rPr>
          <w:rFonts w:ascii="Calibri" w:hAnsi="Calibri" w:cs="Calibri"/>
          <w:sz w:val="22"/>
          <w:szCs w:val="22"/>
        </w:rPr>
        <w:t>;</w:t>
      </w:r>
    </w:p>
    <w:p w14:paraId="0C0E6BE8" w14:textId="07C1076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dodaných </w:t>
      </w:r>
      <w:r w:rsidR="00F310F9">
        <w:rPr>
          <w:rFonts w:ascii="Calibri" w:hAnsi="Calibri" w:cs="Calibri"/>
          <w:sz w:val="22"/>
          <w:szCs w:val="22"/>
        </w:rPr>
        <w:t>Strojů</w:t>
      </w:r>
      <w:r w:rsidRPr="0007286C">
        <w:rPr>
          <w:rFonts w:ascii="Calibri" w:hAnsi="Calibri" w:cs="Calibri"/>
          <w:sz w:val="22"/>
          <w:szCs w:val="22"/>
        </w:rPr>
        <w:t>;</w:t>
      </w:r>
    </w:p>
    <w:p w14:paraId="204E63B9" w14:textId="246A3DB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w:t>
      </w:r>
      <w:r w:rsidR="005F46C1">
        <w:rPr>
          <w:rFonts w:ascii="Calibri" w:hAnsi="Calibri" w:cs="Calibri"/>
          <w:sz w:val="22"/>
          <w:szCs w:val="22"/>
        </w:rPr>
        <w:t>osvědčení</w:t>
      </w:r>
      <w:r w:rsidRPr="0007286C">
        <w:rPr>
          <w:rFonts w:ascii="Calibri" w:hAnsi="Calibri" w:cs="Calibri"/>
          <w:sz w:val="22"/>
          <w:szCs w:val="22"/>
        </w:rPr>
        <w:t xml:space="preserve"> dodaných </w:t>
      </w:r>
      <w:r w:rsidR="00F310F9">
        <w:rPr>
          <w:rFonts w:ascii="Calibri" w:hAnsi="Calibri" w:cs="Calibri"/>
          <w:sz w:val="22"/>
          <w:szCs w:val="22"/>
        </w:rPr>
        <w:t>Strojů</w:t>
      </w:r>
      <w:r w:rsidR="00CA4B3D">
        <w:rPr>
          <w:rFonts w:ascii="Calibri" w:hAnsi="Calibri" w:cs="Calibri"/>
          <w:sz w:val="22"/>
          <w:szCs w:val="22"/>
        </w:rPr>
        <w:t>, jejichž povaha to umožňuje</w:t>
      </w:r>
      <w:r w:rsidRPr="0007286C">
        <w:rPr>
          <w:rFonts w:ascii="Calibri" w:hAnsi="Calibri" w:cs="Calibri"/>
          <w:sz w:val="22"/>
          <w:szCs w:val="22"/>
        </w:rPr>
        <w:t>;</w:t>
      </w:r>
    </w:p>
    <w:p w14:paraId="7A546BC6" w14:textId="76B45F4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servisní knížky dodaných </w:t>
      </w:r>
      <w:r w:rsidR="00F310F9">
        <w:rPr>
          <w:rFonts w:ascii="Calibri" w:hAnsi="Calibri" w:cs="Calibri"/>
          <w:sz w:val="22"/>
          <w:szCs w:val="22"/>
        </w:rPr>
        <w:t>Strojů</w:t>
      </w:r>
      <w:r w:rsidR="00F824EF">
        <w:rPr>
          <w:rFonts w:ascii="Calibri" w:hAnsi="Calibri" w:cs="Calibri"/>
          <w:sz w:val="22"/>
          <w:szCs w:val="22"/>
        </w:rPr>
        <w:t>, jejichž 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3B77448" w14:textId="12CED322" w:rsidR="00C85D39"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w:t>
      </w:r>
      <w:r w:rsidR="00F310F9">
        <w:rPr>
          <w:rFonts w:ascii="Calibri" w:hAnsi="Calibri" w:cs="Calibri"/>
          <w:sz w:val="22"/>
          <w:szCs w:val="22"/>
        </w:rPr>
        <w:t>Strojů</w:t>
      </w:r>
      <w:r w:rsidRPr="0007286C">
        <w:rPr>
          <w:rFonts w:ascii="Calibri" w:hAnsi="Calibri" w:cs="Calibri"/>
          <w:sz w:val="22"/>
          <w:szCs w:val="22"/>
        </w:rPr>
        <w:t>, a to v tištěné, a pokud existují i</w:t>
      </w:r>
      <w:r w:rsidR="00AB54E1">
        <w:rPr>
          <w:rFonts w:ascii="Calibri" w:hAnsi="Calibri" w:cs="Calibri"/>
          <w:sz w:val="22"/>
          <w:szCs w:val="22"/>
        </w:rPr>
        <w:t> </w:t>
      </w:r>
      <w:r w:rsidRPr="0007286C">
        <w:rPr>
          <w:rFonts w:ascii="Calibri" w:hAnsi="Calibri" w:cs="Calibri"/>
          <w:sz w:val="22"/>
          <w:szCs w:val="22"/>
        </w:rPr>
        <w:t>v</w:t>
      </w:r>
      <w:r w:rsidR="00B53C3B">
        <w:rPr>
          <w:rFonts w:ascii="Calibri" w:hAnsi="Calibri" w:cs="Calibri"/>
          <w:sz w:val="22"/>
          <w:szCs w:val="22"/>
        </w:rPr>
        <w:t> </w:t>
      </w:r>
      <w:r w:rsidRPr="0007286C">
        <w:rPr>
          <w:rFonts w:ascii="Calibri" w:hAnsi="Calibri" w:cs="Calibri"/>
          <w:sz w:val="22"/>
          <w:szCs w:val="22"/>
        </w:rPr>
        <w:t xml:space="preserve">elektronické podobě; </w:t>
      </w:r>
    </w:p>
    <w:p w14:paraId="7ECFDD0C" w14:textId="3BDFFD17" w:rsidR="009B45FC" w:rsidRPr="0007286C" w:rsidRDefault="00377677" w:rsidP="001A5D0D">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prohlášení o shodě Strojů;</w:t>
      </w:r>
    </w:p>
    <w:p w14:paraId="7FF4B09D" w14:textId="0D4C42D1"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případné další</w:t>
      </w:r>
      <w:r w:rsidR="00377677">
        <w:rPr>
          <w:rFonts w:ascii="Calibri" w:hAnsi="Calibri" w:cs="Calibri"/>
          <w:sz w:val="22"/>
          <w:szCs w:val="22"/>
        </w:rPr>
        <w:t xml:space="preserve"> dokumenty a </w:t>
      </w:r>
      <w:r w:rsidRPr="0007286C">
        <w:rPr>
          <w:rFonts w:ascii="Calibri" w:hAnsi="Calibri" w:cs="Calibri"/>
          <w:sz w:val="22"/>
          <w:szCs w:val="22"/>
        </w:rPr>
        <w:t xml:space="preserve">příslušenství </w:t>
      </w:r>
      <w:r w:rsidR="00F310F9">
        <w:rPr>
          <w:rFonts w:ascii="Calibri" w:hAnsi="Calibri" w:cs="Calibri"/>
          <w:sz w:val="22"/>
          <w:szCs w:val="22"/>
        </w:rPr>
        <w:t>Strojů</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sepíší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lastRenderedPageBreak/>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7ED7F2B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Strojů</w:t>
      </w:r>
      <w:r w:rsidR="00F824EF">
        <w:rPr>
          <w:rFonts w:ascii="Calibri" w:hAnsi="Calibri" w:cs="Calibri"/>
          <w:sz w:val="22"/>
          <w:szCs w:val="22"/>
        </w:rPr>
        <w:t>, jejichž povaha to vyžaduje,</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p>
    <w:p w14:paraId="4B01CF95" w14:textId="18D1E27F"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321A5A">
        <w:rPr>
          <w:rFonts w:ascii="Calibri" w:hAnsi="Calibri" w:cs="Calibri"/>
          <w:sz w:val="22"/>
          <w:szCs w:val="22"/>
        </w:rPr>
        <w:t xml:space="preserve"> na </w:t>
      </w:r>
      <w:r w:rsidR="00E9563D">
        <w:rPr>
          <w:rFonts w:ascii="Calibri" w:hAnsi="Calibri" w:cs="Calibri"/>
          <w:sz w:val="22"/>
          <w:szCs w:val="22"/>
        </w:rPr>
        <w:t>každý dodaný Stroj</w:t>
      </w:r>
      <w:r w:rsidR="00F824EF">
        <w:rPr>
          <w:rFonts w:ascii="Calibri" w:hAnsi="Calibri" w:cs="Calibri"/>
          <w:sz w:val="22"/>
          <w:szCs w:val="22"/>
        </w:rPr>
        <w:t>, jehož povaha to vyžaduje</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7A3DA093" w14:textId="45A9E707" w:rsidR="001A5D0D" w:rsidRPr="00BA5ADC"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w:t>
      </w:r>
      <w:r w:rsidR="00C22F53">
        <w:rPr>
          <w:rFonts w:ascii="Calibri" w:hAnsi="Calibri" w:cs="Calibri"/>
          <w:sz w:val="22"/>
          <w:szCs w:val="22"/>
        </w:rPr>
        <w:t xml:space="preserve">na základě dohody Smluvní stran je </w:t>
      </w:r>
      <w:r>
        <w:rPr>
          <w:rFonts w:ascii="Calibri" w:hAnsi="Calibri" w:cs="Calibri"/>
          <w:sz w:val="22"/>
          <w:szCs w:val="22"/>
        </w:rPr>
        <w:t xml:space="preserve">Prodávající </w:t>
      </w:r>
      <w:r w:rsidR="00C22F53">
        <w:rPr>
          <w:rFonts w:ascii="Calibri" w:hAnsi="Calibri"/>
          <w:bCs/>
          <w:sz w:val="22"/>
          <w:szCs w:val="22"/>
        </w:rPr>
        <w:t xml:space="preserve">oprávněn </w:t>
      </w:r>
      <w:r>
        <w:rPr>
          <w:rFonts w:ascii="Calibri" w:hAnsi="Calibri"/>
          <w:bCs/>
          <w:sz w:val="22"/>
          <w:szCs w:val="22"/>
        </w:rPr>
        <w:t xml:space="preserve">předat Kupujícímu Předmět koupě po částech, </w:t>
      </w:r>
      <w:r w:rsidR="00372528">
        <w:rPr>
          <w:rFonts w:ascii="Calibri" w:hAnsi="Calibri"/>
          <w:bCs/>
          <w:sz w:val="22"/>
          <w:szCs w:val="22"/>
        </w:rPr>
        <w:t xml:space="preserve">a to po jednotlivých </w:t>
      </w:r>
      <w:r w:rsidR="00C4153D">
        <w:rPr>
          <w:rFonts w:ascii="Calibri" w:hAnsi="Calibri"/>
          <w:bCs/>
          <w:sz w:val="22"/>
          <w:szCs w:val="22"/>
        </w:rPr>
        <w:t xml:space="preserve">Traktorech </w:t>
      </w:r>
      <w:r w:rsidR="00372528">
        <w:rPr>
          <w:rFonts w:ascii="Calibri" w:hAnsi="Calibri"/>
          <w:bCs/>
          <w:sz w:val="22"/>
          <w:szCs w:val="22"/>
        </w:rPr>
        <w:t xml:space="preserve">včetně </w:t>
      </w:r>
      <w:r w:rsidR="00C4153D">
        <w:rPr>
          <w:rFonts w:ascii="Calibri" w:hAnsi="Calibri"/>
          <w:bCs/>
          <w:sz w:val="22"/>
          <w:szCs w:val="22"/>
        </w:rPr>
        <w:t xml:space="preserve">příslušného </w:t>
      </w:r>
      <w:r w:rsidR="00372528">
        <w:rPr>
          <w:rFonts w:ascii="Calibri" w:hAnsi="Calibri"/>
          <w:bCs/>
          <w:sz w:val="22"/>
          <w:szCs w:val="22"/>
        </w:rPr>
        <w:t>příslušenství v</w:t>
      </w:r>
      <w:r w:rsidR="00E80519">
        <w:rPr>
          <w:rFonts w:ascii="Calibri" w:hAnsi="Calibri"/>
          <w:bCs/>
          <w:sz w:val="22"/>
          <w:szCs w:val="22"/>
        </w:rPr>
        <w:t> </w:t>
      </w:r>
      <w:r w:rsidR="00372528">
        <w:rPr>
          <w:rFonts w:ascii="Calibri" w:hAnsi="Calibri"/>
          <w:bCs/>
          <w:sz w:val="22"/>
          <w:szCs w:val="22"/>
        </w:rPr>
        <w:t>požadovaném místě předání</w:t>
      </w:r>
      <w:r w:rsidR="000B2952">
        <w:rPr>
          <w:rFonts w:ascii="Calibri" w:hAnsi="Calibri"/>
          <w:bCs/>
          <w:sz w:val="22"/>
          <w:szCs w:val="22"/>
        </w:rPr>
        <w:t xml:space="preserve"> dle čl. </w:t>
      </w:r>
      <w:r w:rsidR="00406493">
        <w:rPr>
          <w:rFonts w:ascii="Calibri" w:hAnsi="Calibri"/>
          <w:bCs/>
          <w:sz w:val="22"/>
          <w:szCs w:val="22"/>
        </w:rPr>
        <w:fldChar w:fldCharType="begin"/>
      </w:r>
      <w:r w:rsidR="00406493">
        <w:rPr>
          <w:rFonts w:ascii="Calibri" w:hAnsi="Calibri"/>
          <w:bCs/>
          <w:sz w:val="22"/>
          <w:szCs w:val="22"/>
        </w:rPr>
        <w:instrText xml:space="preserve"> REF _Ref116480361 \r \h </w:instrText>
      </w:r>
      <w:r w:rsidR="00406493">
        <w:rPr>
          <w:rFonts w:ascii="Calibri" w:hAnsi="Calibri"/>
          <w:bCs/>
          <w:sz w:val="22"/>
          <w:szCs w:val="22"/>
        </w:rPr>
      </w:r>
      <w:r w:rsidR="00406493">
        <w:rPr>
          <w:rFonts w:ascii="Calibri" w:hAnsi="Calibri"/>
          <w:bCs/>
          <w:sz w:val="22"/>
          <w:szCs w:val="22"/>
        </w:rPr>
        <w:fldChar w:fldCharType="separate"/>
      </w:r>
      <w:r w:rsidR="00383DDC">
        <w:rPr>
          <w:rFonts w:ascii="Calibri" w:hAnsi="Calibri"/>
          <w:bCs/>
          <w:sz w:val="22"/>
          <w:szCs w:val="22"/>
        </w:rPr>
        <w:t>5.1</w:t>
      </w:r>
      <w:r w:rsidR="00406493">
        <w:rPr>
          <w:rFonts w:ascii="Calibri" w:hAnsi="Calibri"/>
          <w:bCs/>
          <w:sz w:val="22"/>
          <w:szCs w:val="22"/>
        </w:rPr>
        <w:fldChar w:fldCharType="end"/>
      </w:r>
      <w:r w:rsidR="000B2952">
        <w:rPr>
          <w:rFonts w:ascii="Calibri" w:hAnsi="Calibri"/>
          <w:bCs/>
          <w:sz w:val="22"/>
          <w:szCs w:val="22"/>
        </w:rPr>
        <w:t xml:space="preserve"> výše.</w:t>
      </w:r>
      <w:r>
        <w:rPr>
          <w:rFonts w:ascii="Calibri" w:hAnsi="Calibri"/>
          <w:bCs/>
          <w:sz w:val="22"/>
          <w:szCs w:val="22"/>
        </w:rPr>
        <w:t xml:space="preserve"> </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39A76C77"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F075FB" w:rsidRPr="00386A6C">
        <w:rPr>
          <w:rFonts w:ascii="Calibri" w:hAnsi="Calibri" w:cs="Calibri"/>
          <w:bCs/>
          <w:sz w:val="22"/>
          <w:szCs w:val="22"/>
        </w:rPr>
        <w:t xml:space="preserve">, tj. každého </w:t>
      </w:r>
      <w:r w:rsidR="006A28BC" w:rsidRPr="00386A6C">
        <w:rPr>
          <w:rFonts w:ascii="Calibri" w:hAnsi="Calibri" w:cs="Calibri"/>
          <w:bCs/>
          <w:sz w:val="22"/>
          <w:szCs w:val="22"/>
        </w:rPr>
        <w:t>Stroje</w:t>
      </w:r>
      <w:r w:rsidR="00F075FB" w:rsidRPr="00386A6C">
        <w:rPr>
          <w:rFonts w:ascii="Calibri" w:hAnsi="Calibri" w:cs="Calibri"/>
          <w:bCs/>
          <w:sz w:val="22"/>
          <w:szCs w:val="22"/>
        </w:rPr>
        <w:t>,</w:t>
      </w:r>
      <w:r w:rsidRPr="00946F66">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3C5A5DDA"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2D3FB0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EE5C06">
        <w:rPr>
          <w:rFonts w:ascii="Calibri" w:hAnsi="Calibri" w:cs="Calibri"/>
          <w:bCs/>
          <w:sz w:val="22"/>
          <w:szCs w:val="22"/>
        </w:rPr>
        <w:t>Strojích</w:t>
      </w:r>
      <w:r w:rsidR="00AE552D" w:rsidRPr="00A51C78">
        <w:rPr>
          <w:rFonts w:ascii="Calibri" w:hAnsi="Calibri" w:cs="Calibri"/>
          <w:bCs/>
          <w:sz w:val="22"/>
          <w:szCs w:val="22"/>
        </w:rPr>
        <w:t>), počíná záruční doba běžet pro</w:t>
      </w:r>
      <w:r w:rsidR="00AB54E1">
        <w:rPr>
          <w:rFonts w:ascii="Calibri" w:hAnsi="Calibri" w:cs="Calibri"/>
          <w:bCs/>
          <w:sz w:val="22"/>
          <w:szCs w:val="22"/>
        </w:rPr>
        <w:t> </w:t>
      </w:r>
      <w:r w:rsidR="00EE5C06" w:rsidRPr="00A51C78">
        <w:rPr>
          <w:rFonts w:ascii="Calibri" w:hAnsi="Calibri" w:cs="Calibri"/>
          <w:bCs/>
          <w:sz w:val="22"/>
          <w:szCs w:val="22"/>
        </w:rPr>
        <w:t>jednotliv</w:t>
      </w:r>
      <w:r w:rsidR="00EE5C06">
        <w:rPr>
          <w:rFonts w:ascii="Calibri" w:hAnsi="Calibri" w:cs="Calibri"/>
          <w:bCs/>
          <w:sz w:val="22"/>
          <w:szCs w:val="22"/>
        </w:rPr>
        <w:t>é</w:t>
      </w:r>
      <w:r w:rsidR="00EE5C06" w:rsidRPr="00A51C78">
        <w:rPr>
          <w:rFonts w:ascii="Calibri" w:hAnsi="Calibri" w:cs="Calibri"/>
          <w:bCs/>
          <w:sz w:val="22"/>
          <w:szCs w:val="22"/>
        </w:rPr>
        <w:t xml:space="preserve"> </w:t>
      </w:r>
      <w:r w:rsidR="00EE5C06">
        <w:rPr>
          <w:rFonts w:ascii="Calibri" w:hAnsi="Calibri" w:cs="Calibri"/>
          <w:bCs/>
          <w:sz w:val="22"/>
          <w:szCs w:val="22"/>
        </w:rPr>
        <w:t>Stroje</w:t>
      </w:r>
      <w:r w:rsidR="00EE5C06" w:rsidRPr="00A51C78">
        <w:rPr>
          <w:rFonts w:ascii="Calibri" w:hAnsi="Calibri" w:cs="Calibri"/>
          <w:bCs/>
          <w:sz w:val="22"/>
          <w:szCs w:val="22"/>
        </w:rPr>
        <w:t xml:space="preserve"> </w:t>
      </w:r>
      <w:r w:rsidR="00AE552D" w:rsidRPr="00A51C78">
        <w:rPr>
          <w:rFonts w:ascii="Calibri" w:hAnsi="Calibri" w:cs="Calibri"/>
          <w:bCs/>
          <w:sz w:val="22"/>
          <w:szCs w:val="22"/>
        </w:rPr>
        <w:t xml:space="preserve">okamžikem převzetí příslušného </w:t>
      </w:r>
      <w:r w:rsidR="00EE5C06">
        <w:rPr>
          <w:rFonts w:ascii="Calibri" w:hAnsi="Calibri" w:cs="Calibri"/>
          <w:bCs/>
          <w:sz w:val="22"/>
          <w:szCs w:val="22"/>
        </w:rPr>
        <w:t>Stroje</w:t>
      </w:r>
      <w:r w:rsidR="00AE552D">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77777777"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0E71F1C"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00C8060E">
        <w:rPr>
          <w:rFonts w:ascii="Calibri" w:hAnsi="Calibri" w:cs="Calibri"/>
          <w:bCs/>
          <w:sz w:val="22"/>
          <w:szCs w:val="22"/>
        </w:rPr>
        <w:t>Traktorů</w:t>
      </w:r>
      <w:r w:rsidRPr="00C54A72">
        <w:rPr>
          <w:rFonts w:ascii="Calibri" w:hAnsi="Calibri" w:cs="Calibri"/>
          <w:bCs/>
          <w:sz w:val="22"/>
          <w:szCs w:val="22"/>
        </w:rPr>
        <w:t xml:space="preserve">, a to </w:t>
      </w:r>
      <w:r>
        <w:rPr>
          <w:rFonts w:ascii="Calibri" w:hAnsi="Calibri" w:cs="Calibri"/>
          <w:bCs/>
          <w:sz w:val="22"/>
          <w:szCs w:val="22"/>
        </w:rPr>
        <w:t>způsobem a za podmínek stanovených dále ve Smlouvě</w:t>
      </w:r>
      <w:r w:rsidR="004535C8">
        <w:rPr>
          <w:rFonts w:ascii="Calibri" w:hAnsi="Calibri" w:cs="Calibri"/>
          <w:bCs/>
          <w:sz w:val="22"/>
          <w:szCs w:val="22"/>
        </w:rPr>
        <w:t xml:space="preserve"> a v příloze č. 1 Smlouvy – technická specifikace a požadavky</w:t>
      </w:r>
      <w:r>
        <w:rPr>
          <w:rFonts w:ascii="Calibri" w:hAnsi="Calibri" w:cs="Calibri"/>
          <w:bCs/>
          <w:sz w:val="22"/>
          <w:szCs w:val="22"/>
        </w:rPr>
        <w:t>. Prodávající je zároveň povinen nejméně po dobu trvání záruky zajistit pro Kupujícího dodávku náhradních dílů k</w:t>
      </w:r>
      <w:r w:rsidR="00E96824">
        <w:rPr>
          <w:rFonts w:ascii="Calibri" w:hAnsi="Calibri" w:cs="Calibri"/>
          <w:bCs/>
          <w:sz w:val="22"/>
          <w:szCs w:val="22"/>
        </w:rPr>
        <w:t> Traktorům</w:t>
      </w:r>
      <w:r>
        <w:rPr>
          <w:rFonts w:ascii="Calibri" w:hAnsi="Calibri" w:cs="Calibri"/>
          <w:bCs/>
          <w:sz w:val="22"/>
          <w:szCs w:val="22"/>
        </w:rPr>
        <w:t xml:space="preserve">, a to bezplatně, pokud bude jejich dodávka kryta zárukou. </w:t>
      </w:r>
    </w:p>
    <w:p w14:paraId="7BFAF4DC" w14:textId="418D9DAF"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 xml:space="preserve">Záruční servis </w:t>
      </w:r>
      <w:r w:rsidR="001217E5">
        <w:rPr>
          <w:rFonts w:ascii="Calibri" w:hAnsi="Calibri" w:cs="Calibri"/>
          <w:bCs/>
          <w:sz w:val="22"/>
          <w:szCs w:val="22"/>
        </w:rPr>
        <w:t xml:space="preserve">Traktorů </w:t>
      </w:r>
      <w:r w:rsidRPr="00401A84">
        <w:rPr>
          <w:rFonts w:ascii="Calibri" w:hAnsi="Calibri" w:cs="Calibri"/>
          <w:bCs/>
          <w:sz w:val="22"/>
          <w:szCs w:val="22"/>
        </w:rPr>
        <w:t>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čestné prohlášení o akreditaci či autorizaci, které tvoří přílohu č. 4 Smlouvy.</w:t>
      </w:r>
    </w:p>
    <w:p w14:paraId="420D1DAC" w14:textId="6DA15B85"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 xml:space="preserve">Záruční servis </w:t>
      </w:r>
      <w:r w:rsidR="008404AE">
        <w:rPr>
          <w:rFonts w:ascii="Calibri" w:hAnsi="Calibri" w:cs="Calibri"/>
          <w:bCs/>
          <w:sz w:val="22"/>
          <w:szCs w:val="22"/>
        </w:rPr>
        <w:t xml:space="preserve">Traktorů </w:t>
      </w:r>
      <w:r w:rsidRPr="00401A84">
        <w:rPr>
          <w:rFonts w:ascii="Calibri" w:hAnsi="Calibri" w:cs="Calibri"/>
          <w:bCs/>
          <w:sz w:val="22"/>
          <w:szCs w:val="22"/>
        </w:rPr>
        <w:t>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79766"/>
      <w:r>
        <w:rPr>
          <w:rFonts w:ascii="Calibri" w:hAnsi="Calibri" w:cs="Calibri"/>
          <w:sz w:val="22"/>
          <w:szCs w:val="22"/>
        </w:rPr>
        <w:t>Prodávající se zavazuje, že poskytování záručního servisu bude splňovat následující požadavky:</w:t>
      </w:r>
      <w:bookmarkEnd w:id="18"/>
    </w:p>
    <w:p w14:paraId="14C7BECA" w14:textId="62410250"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A46EC6">
        <w:rPr>
          <w:rFonts w:ascii="Calibri" w:hAnsi="Calibri" w:cs="Calibri"/>
          <w:sz w:val="22"/>
          <w:szCs w:val="22"/>
        </w:rPr>
        <w:t xml:space="preserve">dodané </w:t>
      </w:r>
      <w:r w:rsidR="00183DCA">
        <w:rPr>
          <w:rFonts w:ascii="Calibri" w:hAnsi="Calibri" w:cs="Calibri"/>
          <w:sz w:val="22"/>
          <w:szCs w:val="22"/>
        </w:rPr>
        <w:t>Traktory</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797B8E36"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19" w:name="_Ref116479977"/>
      <w:r>
        <w:rPr>
          <w:rFonts w:ascii="Calibri" w:hAnsi="Calibri" w:cs="Calibri"/>
          <w:bCs/>
          <w:sz w:val="22"/>
          <w:szCs w:val="22"/>
        </w:rPr>
        <w:t xml:space="preserve">Záruční servis </w:t>
      </w:r>
      <w:r w:rsidR="00D270AC">
        <w:rPr>
          <w:rFonts w:ascii="Calibri" w:hAnsi="Calibri" w:cs="Calibri"/>
          <w:bCs/>
          <w:sz w:val="22"/>
          <w:szCs w:val="22"/>
        </w:rPr>
        <w:t xml:space="preserve">Traktorů </w:t>
      </w:r>
      <w:r>
        <w:rPr>
          <w:rFonts w:ascii="Calibri" w:hAnsi="Calibri" w:cs="Calibri"/>
          <w:bCs/>
          <w:sz w:val="22"/>
          <w:szCs w:val="22"/>
        </w:rPr>
        <w:t xml:space="preserve">poskytuje Prodávající Kupujícímu bezplatně vyjma případů pravidelných servisních </w:t>
      </w:r>
      <w:r w:rsidR="00BA3E33">
        <w:rPr>
          <w:rFonts w:ascii="Calibri" w:hAnsi="Calibri" w:cs="Calibri"/>
          <w:bCs/>
          <w:sz w:val="22"/>
          <w:szCs w:val="22"/>
        </w:rPr>
        <w:t>zá</w:t>
      </w:r>
      <w:r w:rsidR="00057A84">
        <w:rPr>
          <w:rFonts w:ascii="Calibri" w:hAnsi="Calibri" w:cs="Calibri"/>
          <w:bCs/>
          <w:sz w:val="22"/>
          <w:szCs w:val="22"/>
        </w:rPr>
        <w:t xml:space="preserve">ručních </w:t>
      </w:r>
      <w:r>
        <w:rPr>
          <w:rFonts w:ascii="Calibri" w:hAnsi="Calibri" w:cs="Calibri"/>
          <w:bCs/>
          <w:sz w:val="22"/>
          <w:szCs w:val="22"/>
        </w:rPr>
        <w:t xml:space="preserve">prohlídek </w:t>
      </w:r>
      <w:r w:rsidR="00057A84">
        <w:rPr>
          <w:rFonts w:ascii="Calibri" w:hAnsi="Calibri" w:cs="Calibri"/>
          <w:bCs/>
          <w:sz w:val="22"/>
          <w:szCs w:val="22"/>
        </w:rPr>
        <w:t xml:space="preserve">Traktorů </w:t>
      </w:r>
      <w:r>
        <w:rPr>
          <w:rFonts w:ascii="Calibri" w:hAnsi="Calibri" w:cs="Calibri"/>
          <w:bCs/>
          <w:sz w:val="22"/>
          <w:szCs w:val="22"/>
        </w:rPr>
        <w:t xml:space="preserve">dle článku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383DDC">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19"/>
    </w:p>
    <w:p w14:paraId="30832FBF" w14:textId="5D9557C4"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0" w:name="_Ref116480533"/>
      <w:r w:rsidRPr="00A57F4C">
        <w:rPr>
          <w:rFonts w:ascii="Calibri" w:hAnsi="Calibri" w:cs="Calibri"/>
          <w:bCs/>
          <w:sz w:val="22"/>
          <w:szCs w:val="22"/>
        </w:rPr>
        <w:t>Prodávající se</w:t>
      </w:r>
      <w:r w:rsidR="00A42BAA">
        <w:rPr>
          <w:rFonts w:ascii="Calibri" w:hAnsi="Calibri" w:cs="Calibri"/>
          <w:bCs/>
          <w:sz w:val="22"/>
          <w:szCs w:val="22"/>
        </w:rPr>
        <w:t xml:space="preserve"> dále</w:t>
      </w:r>
      <w:r w:rsidRPr="00A57F4C">
        <w:rPr>
          <w:rFonts w:ascii="Calibri" w:hAnsi="Calibri" w:cs="Calibri"/>
          <w:bCs/>
          <w:sz w:val="22"/>
          <w:szCs w:val="22"/>
        </w:rPr>
        <w:t xml:space="preserv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každého </w:t>
      </w:r>
      <w:r w:rsidR="0019558B">
        <w:rPr>
          <w:rFonts w:ascii="Calibri" w:hAnsi="Calibri" w:cs="Calibri"/>
          <w:bCs/>
          <w:sz w:val="22"/>
          <w:szCs w:val="22"/>
        </w:rPr>
        <w:t xml:space="preserve">Traktoru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w:t>
      </w:r>
      <w:r w:rsidR="005068AD">
        <w:rPr>
          <w:rFonts w:ascii="Calibri" w:hAnsi="Calibri" w:cs="Calibri"/>
          <w:bCs/>
          <w:sz w:val="22"/>
          <w:szCs w:val="22"/>
        </w:rPr>
        <w:t>S</w:t>
      </w:r>
      <w:r w:rsidRPr="00CE6D0C">
        <w:rPr>
          <w:rFonts w:ascii="Calibri" w:hAnsi="Calibri" w:cs="Calibri"/>
          <w:bCs/>
          <w:sz w:val="22"/>
          <w:szCs w:val="22"/>
        </w:rPr>
        <w:t>mlouvy</w:t>
      </w:r>
      <w:r>
        <w:rPr>
          <w:rFonts w:ascii="Calibri" w:hAnsi="Calibri" w:cs="Calibri"/>
          <w:bCs/>
          <w:sz w:val="22"/>
          <w:szCs w:val="22"/>
        </w:rPr>
        <w:t xml:space="preserve">. </w:t>
      </w:r>
      <w:r w:rsidR="00962616">
        <w:rPr>
          <w:rFonts w:ascii="Calibri" w:hAnsi="Calibri" w:cs="Calibri"/>
          <w:bCs/>
          <w:sz w:val="22"/>
          <w:szCs w:val="22"/>
        </w:rPr>
        <w:t>Pravidelné z</w:t>
      </w:r>
      <w:r>
        <w:rPr>
          <w:rFonts w:ascii="Calibri" w:hAnsi="Calibri" w:cs="Calibri"/>
          <w:bCs/>
          <w:sz w:val="22"/>
          <w:szCs w:val="22"/>
        </w:rPr>
        <w:t xml:space="preserve">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Prodávajícího</w:t>
      </w:r>
      <w:r w:rsidR="00E87D4E">
        <w:rPr>
          <w:rFonts w:ascii="Calibri" w:hAnsi="Calibri" w:cs="Calibri"/>
          <w:bCs/>
          <w:sz w:val="22"/>
          <w:szCs w:val="22"/>
        </w:rPr>
        <w:t xml:space="preserve"> (tj. i náklady na materiál)</w:t>
      </w:r>
      <w:r>
        <w:rPr>
          <w:rFonts w:ascii="Calibri" w:hAnsi="Calibri" w:cs="Calibri"/>
          <w:bCs/>
          <w:sz w:val="22"/>
          <w:szCs w:val="22"/>
        </w:rPr>
        <w:t xml:space="preserve">.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 souladu s platnými právními předpisy ke dni uskutečnění zdanitelného plnění</w:t>
      </w:r>
      <w:r>
        <w:rPr>
          <w:rFonts w:ascii="Calibri" w:hAnsi="Calibri"/>
          <w:sz w:val="22"/>
          <w:szCs w:val="22"/>
        </w:rPr>
        <w:t>.</w:t>
      </w:r>
      <w:r>
        <w:rPr>
          <w:rFonts w:ascii="Calibri" w:hAnsi="Calibri" w:cs="Calibri"/>
          <w:bCs/>
          <w:sz w:val="22"/>
          <w:szCs w:val="22"/>
        </w:rPr>
        <w:t xml:space="preserve"> </w:t>
      </w:r>
      <w:r w:rsidR="00CC26AC">
        <w:rPr>
          <w:rFonts w:ascii="Calibri" w:hAnsi="Calibri" w:cs="Calibri"/>
          <w:bCs/>
          <w:sz w:val="22"/>
          <w:szCs w:val="22"/>
        </w:rPr>
        <w:t xml:space="preserve">Pravidelné záruční servisní prohlídky budou prováděny v provozovně </w:t>
      </w:r>
      <w:r w:rsidR="00E74206">
        <w:rPr>
          <w:rFonts w:ascii="Calibri" w:hAnsi="Calibri" w:cs="Calibri"/>
          <w:bCs/>
          <w:sz w:val="22"/>
          <w:szCs w:val="22"/>
        </w:rPr>
        <w:t xml:space="preserve">Kupujícího </w:t>
      </w:r>
      <w:r w:rsidR="00E74206">
        <w:rPr>
          <w:rFonts w:ascii="Calibri" w:hAnsi="Calibri" w:cs="Calibri"/>
          <w:bCs/>
          <w:sz w:val="22"/>
          <w:szCs w:val="22"/>
        </w:rPr>
        <w:lastRenderedPageBreak/>
        <w:t xml:space="preserve">na území Libereckého kraje, pokud to povaha prohlídky umožňuje, případně v provozovně </w:t>
      </w:r>
      <w:r w:rsidR="001C2308">
        <w:rPr>
          <w:rFonts w:ascii="Calibri" w:hAnsi="Calibri" w:cs="Calibri"/>
          <w:bCs/>
          <w:sz w:val="22"/>
          <w:szCs w:val="22"/>
        </w:rPr>
        <w:t>Prodávajícího</w:t>
      </w:r>
      <w:r w:rsidR="00CC26AC">
        <w:rPr>
          <w:rFonts w:ascii="Calibri" w:hAnsi="Calibri" w:cs="Calibri"/>
          <w:bCs/>
          <w:sz w:val="22"/>
          <w:szCs w:val="22"/>
        </w:rPr>
        <w:t xml:space="preserve"> na území Libereckého kraje</w:t>
      </w:r>
      <w:r w:rsidR="003D25A6">
        <w:rPr>
          <w:rFonts w:ascii="Calibri" w:hAnsi="Calibri" w:cs="Calibri"/>
          <w:bCs/>
          <w:sz w:val="22"/>
          <w:szCs w:val="22"/>
        </w:rPr>
        <w:t xml:space="preserve"> nebo v okresu Jičín, Mladá Boleslav, Mělník, Litoměřice nebo Děčín</w:t>
      </w:r>
      <w:r w:rsidR="00CC26AC">
        <w:rPr>
          <w:rFonts w:ascii="Calibri" w:hAnsi="Calibri" w:cs="Calibri"/>
          <w:bCs/>
          <w:sz w:val="22"/>
          <w:szCs w:val="22"/>
        </w:rPr>
        <w:t>, nedohodnou-li se Smluvní strany v konkrétním případě jinak.</w:t>
      </w:r>
      <w:bookmarkEnd w:id="20"/>
      <w:r>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39DDD1B6"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w:t>
      </w:r>
      <w:r w:rsidR="00842878">
        <w:rPr>
          <w:rFonts w:ascii="Calibri" w:hAnsi="Calibri" w:cs="Calibri"/>
          <w:sz w:val="22"/>
          <w:szCs w:val="22"/>
        </w:rPr>
        <w:t xml:space="preserve">pravidelné </w:t>
      </w:r>
      <w:r w:rsidRPr="00885106">
        <w:rPr>
          <w:rFonts w:ascii="Calibri" w:hAnsi="Calibri" w:cs="Calibri"/>
          <w:sz w:val="22"/>
          <w:szCs w:val="22"/>
        </w:rPr>
        <w:t xml:space="preserve">záruční servisní prohlídky dle čl. </w:t>
      </w:r>
      <w:r w:rsidR="00197DE6">
        <w:rPr>
          <w:rFonts w:ascii="Calibri" w:hAnsi="Calibri" w:cs="Calibri"/>
          <w:sz w:val="22"/>
          <w:szCs w:val="22"/>
        </w:rPr>
        <w:fldChar w:fldCharType="begin"/>
      </w:r>
      <w:r w:rsidR="00197DE6">
        <w:rPr>
          <w:rFonts w:ascii="Calibri" w:hAnsi="Calibri" w:cs="Calibri"/>
          <w:sz w:val="22"/>
          <w:szCs w:val="22"/>
        </w:rPr>
        <w:instrText xml:space="preserve"> REF _Ref116479977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7.5</w:t>
      </w:r>
      <w:r w:rsidR="00197DE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842878">
        <w:rPr>
          <w:rFonts w:ascii="Calibri" w:hAnsi="Calibri" w:cs="Calibri"/>
          <w:sz w:val="22"/>
          <w:szCs w:val="22"/>
        </w:rPr>
        <w:t xml:space="preserve">Traktoru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0016D792"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 xml:space="preserve">Odměna za provedení </w:t>
      </w:r>
      <w:r w:rsidR="00E11E8B">
        <w:rPr>
          <w:rFonts w:ascii="Calibri" w:hAnsi="Calibri" w:cs="Calibri"/>
          <w:sz w:val="22"/>
          <w:szCs w:val="22"/>
        </w:rPr>
        <w:t xml:space="preserve">pravidelné </w:t>
      </w:r>
      <w:r w:rsidRPr="00E87825">
        <w:rPr>
          <w:rFonts w:ascii="Calibri" w:hAnsi="Calibri" w:cs="Calibri"/>
          <w:sz w:val="22"/>
          <w:szCs w:val="22"/>
        </w:rPr>
        <w:t>záruční servisní prohlídky je splatná na základě faktury vystavené Prodávajícím po okamžiku vzniku nároku na její zaplacení. Přílohou faktury musí být kopie protokolu o provedení příslušné</w:t>
      </w:r>
      <w:r w:rsidR="00E11E8B">
        <w:rPr>
          <w:rFonts w:ascii="Calibri" w:hAnsi="Calibri" w:cs="Calibri"/>
          <w:sz w:val="22"/>
          <w:szCs w:val="22"/>
        </w:rPr>
        <w:t xml:space="preserve"> pravidelné</w:t>
      </w:r>
      <w:r w:rsidRPr="00E87825">
        <w:rPr>
          <w:rFonts w:ascii="Calibri" w:hAnsi="Calibri" w:cs="Calibri"/>
          <w:sz w:val="22"/>
          <w:szCs w:val="22"/>
        </w:rPr>
        <w:t xml:space="preserve"> záruční servisní prohlídky a výsledku této činnosti. Ve vztahu k obecným náležitostem faktury, splatnosti a následkům jejího vadného vydání se přiměřeně použijí ustanovení článku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15BFE591"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Pr>
          <w:rFonts w:ascii="Calibri" w:hAnsi="Calibri" w:cs="Calibri"/>
          <w:sz w:val="22"/>
          <w:szCs w:val="22"/>
        </w:rPr>
        <w:t>deseti</w:t>
      </w:r>
      <w:r w:rsidR="007851E1">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poslední části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04619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21"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1"/>
    </w:p>
    <w:p w14:paraId="686A1886" w14:textId="0DC2FECC" w:rsidR="00A041D4" w:rsidRPr="00824E23" w:rsidRDefault="00596B59" w:rsidP="007D2C55">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Prodávající se zavazuje zajistit dostupnost záručního servisu (tj. nikoli pravidelných záručních servisních prohlídek) </w:t>
      </w:r>
      <w:r w:rsidR="004A0672">
        <w:rPr>
          <w:rFonts w:ascii="Calibri" w:hAnsi="Calibri" w:cs="Calibri"/>
          <w:sz w:val="22"/>
          <w:szCs w:val="22"/>
        </w:rPr>
        <w:t>v</w:t>
      </w:r>
      <w:r w:rsidR="00F81AF4">
        <w:rPr>
          <w:rFonts w:ascii="Calibri" w:hAnsi="Calibri" w:cs="Calibri"/>
          <w:sz w:val="22"/>
          <w:szCs w:val="22"/>
        </w:rPr>
        <w:t>e</w:t>
      </w:r>
      <w:r w:rsidR="004A0672">
        <w:rPr>
          <w:rFonts w:ascii="Calibri" w:hAnsi="Calibri" w:cs="Calibri"/>
          <w:sz w:val="22"/>
          <w:szCs w:val="22"/>
        </w:rPr>
        <w:t xml:space="preserve"> vztahu k Traktorům </w:t>
      </w:r>
      <w:r>
        <w:rPr>
          <w:rFonts w:ascii="Calibri" w:hAnsi="Calibri" w:cs="Calibri"/>
          <w:sz w:val="22"/>
          <w:szCs w:val="22"/>
        </w:rPr>
        <w:t>v</w:t>
      </w:r>
      <w:r w:rsidR="004A0672">
        <w:rPr>
          <w:rFonts w:ascii="Calibri" w:hAnsi="Calibri" w:cs="Calibri"/>
          <w:sz w:val="22"/>
          <w:szCs w:val="22"/>
        </w:rPr>
        <w:t xml:space="preserve"> režimu 24 hodin denně 7 dní v týdnu. Zároveň </w:t>
      </w:r>
      <w:r w:rsidR="009A124D">
        <w:rPr>
          <w:rFonts w:ascii="Calibri" w:hAnsi="Calibri" w:cs="Calibri"/>
          <w:sz w:val="22"/>
          <w:szCs w:val="22"/>
        </w:rPr>
        <w:t xml:space="preserve">se Prodávající zavazuje k reakční době servisního zásahu v místě poruchy Traktoru nebo cestmistrovství Kupujícího </w:t>
      </w:r>
      <w:r w:rsidR="00386471">
        <w:rPr>
          <w:rFonts w:ascii="Calibri" w:hAnsi="Calibri" w:cs="Calibri"/>
          <w:sz w:val="22"/>
          <w:szCs w:val="22"/>
        </w:rPr>
        <w:t>do 24 hodin, a to po dobu trvání záruky Traktor</w:t>
      </w:r>
      <w:r w:rsidR="00F420CF">
        <w:rPr>
          <w:rFonts w:ascii="Calibri" w:hAnsi="Calibri" w:cs="Calibri"/>
          <w:sz w:val="22"/>
          <w:szCs w:val="22"/>
        </w:rPr>
        <w:t>u</w:t>
      </w:r>
      <w:r w:rsidR="00386471">
        <w:rPr>
          <w:rFonts w:ascii="Calibri" w:hAnsi="Calibri" w:cs="Calibri"/>
          <w:sz w:val="22"/>
          <w:szCs w:val="22"/>
        </w:rPr>
        <w:t>.</w:t>
      </w:r>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2"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2"/>
    </w:p>
    <w:p w14:paraId="6ACB9225" w14:textId="0D1F19F7"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383DDC">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zavazuje se Prodávající zaplatit Kupujícímu smluvní pokutu ve výši 100.000</w:t>
      </w:r>
      <w:r w:rsidR="009E423D">
        <w:rPr>
          <w:rFonts w:ascii="Calibri" w:hAnsi="Calibri" w:cs="Calibri"/>
          <w:bCs/>
          <w:sz w:val="22"/>
          <w:szCs w:val="22"/>
        </w:rPr>
        <w:t>,-</w:t>
      </w:r>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41E94512"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1C3239" w:rsidRPr="008123F2">
        <w:rPr>
          <w:rFonts w:ascii="Calibri" w:hAnsi="Calibri" w:cs="Calibri"/>
          <w:bCs/>
          <w:sz w:val="22"/>
          <w:szCs w:val="22"/>
        </w:rPr>
        <w:t xml:space="preserve">konkrétní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A13A3D" w:rsidRPr="008123F2">
        <w:rPr>
          <w:rFonts w:ascii="Calibri" w:hAnsi="Calibri" w:cs="Calibri"/>
          <w:bCs/>
          <w:sz w:val="22"/>
          <w:szCs w:val="22"/>
        </w:rPr>
        <w:t xml:space="preserve">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obdobných parametrů jako příslušn</w:t>
      </w:r>
      <w:r w:rsidR="008E73CF" w:rsidRPr="008123F2">
        <w:rPr>
          <w:rFonts w:ascii="Calibri" w:hAnsi="Calibri" w:cs="Calibri"/>
          <w:bCs/>
          <w:sz w:val="22"/>
          <w:szCs w:val="22"/>
        </w:rPr>
        <w:t>ý Stroj</w:t>
      </w:r>
      <w:r w:rsidRPr="008123F2">
        <w:rPr>
          <w:rFonts w:ascii="Calibri" w:hAnsi="Calibri" w:cs="Calibri"/>
          <w:bCs/>
          <w:sz w:val="22"/>
          <w:szCs w:val="22"/>
        </w:rPr>
        <w:t>.</w:t>
      </w:r>
    </w:p>
    <w:p w14:paraId="4077B6E7" w14:textId="73A18A90"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příslušný Stroj</w:t>
      </w:r>
      <w:r w:rsidRPr="008123F2">
        <w:rPr>
          <w:rFonts w:ascii="Calibri" w:hAnsi="Calibri"/>
          <w:sz w:val="22"/>
          <w:szCs w:val="22"/>
        </w:rPr>
        <w:t>.</w:t>
      </w:r>
    </w:p>
    <w:p w14:paraId="4BB09A2D" w14:textId="690AE13A"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výši 5.000</w:t>
      </w:r>
      <w:r w:rsidR="00FA3A21">
        <w:rPr>
          <w:rFonts w:ascii="Calibri" w:hAnsi="Calibri"/>
          <w:sz w:val="22"/>
          <w:szCs w:val="22"/>
        </w:rPr>
        <w:t>,-</w:t>
      </w:r>
      <w:r w:rsidRPr="008123F2">
        <w:rPr>
          <w:rFonts w:ascii="Calibri" w:hAnsi="Calibri"/>
          <w:sz w:val="22"/>
          <w:szCs w:val="22"/>
        </w:rPr>
        <w:t xml:space="preserve">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w:t>
      </w:r>
      <w:r w:rsidRPr="008123F2">
        <w:rPr>
          <w:rFonts w:ascii="Calibri" w:hAnsi="Calibri"/>
          <w:sz w:val="22"/>
          <w:szCs w:val="22"/>
        </w:rPr>
        <w:lastRenderedPageBreak/>
        <w:t>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příslušný Stroj</w:t>
      </w:r>
      <w:r w:rsidRPr="00C63C2D">
        <w:rPr>
          <w:rFonts w:ascii="Calibri" w:hAnsi="Calibri"/>
          <w:sz w:val="22"/>
          <w:szCs w:val="22"/>
        </w:rPr>
        <w:t>.</w:t>
      </w:r>
    </w:p>
    <w:p w14:paraId="6E379CA2" w14:textId="06E41346"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5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každé takovéto porušení.</w:t>
      </w:r>
    </w:p>
    <w:p w14:paraId="7BF0F685" w14:textId="496CC50F"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383DDC">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každý započatý den trvání porušení takové povinnosti.</w:t>
      </w:r>
    </w:p>
    <w:p w14:paraId="55466B02" w14:textId="0D5DF14B"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Pr>
          <w:rFonts w:ascii="Calibri" w:hAnsi="Calibri"/>
          <w:sz w:val="22"/>
          <w:szCs w:val="22"/>
        </w:rPr>
        <w:t xml:space="preserve">V případě, že funkční zkouška </w:t>
      </w:r>
      <w:r w:rsidRPr="00FA7012">
        <w:rPr>
          <w:rFonts w:ascii="Calibri" w:hAnsi="Calibri"/>
          <w:sz w:val="22"/>
          <w:szCs w:val="22"/>
        </w:rPr>
        <w:t xml:space="preserve">příslušenství pro letní údržbu dle čl. </w:t>
      </w:r>
      <w:r w:rsidR="00FA3A21" w:rsidRPr="00FA7012">
        <w:rPr>
          <w:rFonts w:ascii="Calibri" w:hAnsi="Calibri"/>
          <w:sz w:val="22"/>
          <w:szCs w:val="22"/>
        </w:rPr>
        <w:fldChar w:fldCharType="begin"/>
      </w:r>
      <w:r w:rsidR="00FA3A21" w:rsidRPr="00FA7012">
        <w:rPr>
          <w:rFonts w:ascii="Calibri" w:hAnsi="Calibri"/>
          <w:sz w:val="22"/>
          <w:szCs w:val="22"/>
        </w:rPr>
        <w:instrText xml:space="preserve"> REF _Ref116480634 \r \h </w:instrText>
      </w:r>
      <w:r w:rsidR="00FA7012">
        <w:rPr>
          <w:rFonts w:ascii="Calibri" w:hAnsi="Calibri"/>
          <w:sz w:val="22"/>
          <w:szCs w:val="22"/>
        </w:rPr>
        <w:instrText xml:space="preserve"> \* MERGEFORMAT </w:instrText>
      </w:r>
      <w:r w:rsidR="00FA3A21" w:rsidRPr="00FA7012">
        <w:rPr>
          <w:rFonts w:ascii="Calibri" w:hAnsi="Calibri"/>
          <w:sz w:val="22"/>
          <w:szCs w:val="22"/>
        </w:rPr>
      </w:r>
      <w:r w:rsidR="00FA3A21" w:rsidRPr="00FA7012">
        <w:rPr>
          <w:rFonts w:ascii="Calibri" w:hAnsi="Calibri"/>
          <w:sz w:val="22"/>
          <w:szCs w:val="22"/>
        </w:rPr>
        <w:fldChar w:fldCharType="separate"/>
      </w:r>
      <w:r w:rsidR="00383DDC" w:rsidRPr="00FA7012">
        <w:rPr>
          <w:rFonts w:ascii="Calibri" w:hAnsi="Calibri"/>
          <w:sz w:val="22"/>
          <w:szCs w:val="22"/>
        </w:rPr>
        <w:t>5.2</w:t>
      </w:r>
      <w:r w:rsidR="00FA3A21" w:rsidRPr="00FA7012">
        <w:rPr>
          <w:rFonts w:ascii="Calibri" w:hAnsi="Calibri"/>
          <w:sz w:val="22"/>
          <w:szCs w:val="22"/>
        </w:rPr>
        <w:fldChar w:fldCharType="end"/>
      </w:r>
      <w:r w:rsidRPr="00FA7012">
        <w:rPr>
          <w:rFonts w:ascii="Calibri" w:hAnsi="Calibri"/>
          <w:sz w:val="22"/>
          <w:szCs w:val="22"/>
        </w:rPr>
        <w:t xml:space="preserve"> </w:t>
      </w:r>
      <w:r w:rsidR="008D3CE3" w:rsidRPr="00FA7012">
        <w:rPr>
          <w:rFonts w:ascii="Calibri" w:hAnsi="Calibri"/>
          <w:sz w:val="22"/>
          <w:szCs w:val="22"/>
        </w:rPr>
        <w:t xml:space="preserve">Smlouvy </w:t>
      </w:r>
      <w:r w:rsidRPr="00FA7012">
        <w:rPr>
          <w:rFonts w:ascii="Calibri" w:hAnsi="Calibri"/>
          <w:sz w:val="22"/>
          <w:szCs w:val="22"/>
        </w:rPr>
        <w:t>za přítomnosti</w:t>
      </w:r>
      <w:r w:rsidRPr="00DA3BA0">
        <w:rPr>
          <w:rFonts w:ascii="Calibri" w:hAnsi="Calibri"/>
          <w:sz w:val="22"/>
          <w:szCs w:val="22"/>
        </w:rPr>
        <w:t xml:space="preserve"> </w:t>
      </w:r>
      <w:r>
        <w:rPr>
          <w:rFonts w:ascii="Calibri" w:hAnsi="Calibri"/>
          <w:sz w:val="22"/>
          <w:szCs w:val="22"/>
        </w:rPr>
        <w:t xml:space="preserve">Prodávajícího neprokáže funkčnost příslušenství a/nebo splnění požadavků dle této Smlouvy a jejích příloh a/nebo tato funkční zkouška nebude provedena z důvodů na straně Prodávajícího, Prodávající </w:t>
      </w:r>
      <w:r w:rsidRPr="00DA3BA0">
        <w:rPr>
          <w:rFonts w:ascii="Calibri" w:hAnsi="Calibri"/>
          <w:sz w:val="22"/>
          <w:szCs w:val="22"/>
        </w:rPr>
        <w:t xml:space="preserve">bude povinen zaplatit Kupujícímu smluvní pokutu ve výši </w:t>
      </w:r>
      <w:r>
        <w:rPr>
          <w:rFonts w:ascii="Calibri" w:hAnsi="Calibri"/>
          <w:sz w:val="22"/>
          <w:szCs w:val="22"/>
        </w:rPr>
        <w:t>2</w:t>
      </w:r>
      <w:r w:rsidRPr="00DA3BA0">
        <w:rPr>
          <w:rFonts w:ascii="Calibri" w:hAnsi="Calibri"/>
          <w:sz w:val="22"/>
          <w:szCs w:val="22"/>
        </w:rPr>
        <w:t>0.000</w:t>
      </w:r>
      <w:r w:rsidR="00FA3A21">
        <w:rPr>
          <w:rFonts w:ascii="Calibri" w:hAnsi="Calibri"/>
          <w:sz w:val="22"/>
          <w:szCs w:val="22"/>
        </w:rPr>
        <w:t>,-</w:t>
      </w:r>
      <w:r w:rsidRPr="00DA3BA0">
        <w:rPr>
          <w:rFonts w:ascii="Calibri" w:hAnsi="Calibri"/>
          <w:sz w:val="22"/>
          <w:szCs w:val="22"/>
        </w:rPr>
        <w:t xml:space="preserve"> Kč (slovy </w:t>
      </w:r>
      <w:r>
        <w:rPr>
          <w:rFonts w:ascii="Calibri" w:hAnsi="Calibri"/>
          <w:sz w:val="22"/>
          <w:szCs w:val="22"/>
        </w:rPr>
        <w:t>dvacet</w:t>
      </w:r>
      <w:r w:rsidRPr="00DA3BA0">
        <w:rPr>
          <w:rFonts w:ascii="Calibri" w:hAnsi="Calibri"/>
          <w:sz w:val="22"/>
          <w:szCs w:val="22"/>
        </w:rPr>
        <w:t xml:space="preserve"> tisíc korun českých) za každý započatý den trvání </w:t>
      </w:r>
      <w:r>
        <w:rPr>
          <w:rFonts w:ascii="Calibri" w:hAnsi="Calibri"/>
          <w:sz w:val="22"/>
          <w:szCs w:val="22"/>
        </w:rPr>
        <w:t>stavu v rozporu s touto Smlouvou a za každé jednotlivé příslušenství zvlášť</w:t>
      </w:r>
      <w:r w:rsidRPr="00DA3BA0">
        <w:rPr>
          <w:rFonts w:ascii="Calibri" w:hAnsi="Calibri"/>
          <w:sz w:val="22"/>
          <w:szCs w:val="22"/>
        </w:rPr>
        <w:t>.</w:t>
      </w:r>
    </w:p>
    <w:p w14:paraId="46B3EE07" w14:textId="67C4957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357BA745"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3" w:name="_Hlk89357802"/>
      <w:r w:rsidRPr="00C63C2D">
        <w:rPr>
          <w:rFonts w:ascii="Calibri" w:hAnsi="Calibri" w:cs="Calibri"/>
          <w:bCs/>
          <w:sz w:val="22"/>
          <w:szCs w:val="22"/>
        </w:rPr>
        <w:t>po dobu delší než jeden (1) měsíc</w:t>
      </w:r>
      <w:bookmarkEnd w:id="23"/>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4" w:name="_Ref116480273"/>
      <w:bookmarkStart w:id="25"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4"/>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25"/>
    </w:p>
    <w:p w14:paraId="7507E863" w14:textId="4CA8825A"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lastRenderedPageBreak/>
        <w:t xml:space="preserve">Pokud dojde k podstatnému porušení smluvní povinnosti je Kupující oprávněn od </w:t>
      </w:r>
      <w:r w:rsidR="005068AD">
        <w:rPr>
          <w:rFonts w:ascii="Calibri" w:hAnsi="Calibri" w:cs="Calibri"/>
          <w:bCs/>
          <w:sz w:val="22"/>
          <w:szCs w:val="22"/>
        </w:rPr>
        <w:t>S</w:t>
      </w:r>
      <w:r>
        <w:rPr>
          <w:rFonts w:ascii="Calibri" w:hAnsi="Calibri" w:cs="Calibri"/>
          <w:bCs/>
          <w:sz w:val="22"/>
          <w:szCs w:val="22"/>
        </w:rPr>
        <w:t xml:space="preserve">mlouvy odstoupit. </w:t>
      </w:r>
    </w:p>
    <w:p w14:paraId="283D60C5" w14:textId="6E588797"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75034F5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w:t>
      </w:r>
      <w:r w:rsidR="005068AD">
        <w:rPr>
          <w:rFonts w:ascii="Calibri" w:hAnsi="Calibri" w:cs="Calibri"/>
          <w:bCs/>
          <w:sz w:val="22"/>
          <w:szCs w:val="22"/>
        </w:rPr>
        <w:t>S</w:t>
      </w:r>
      <w:r>
        <w:rPr>
          <w:rFonts w:ascii="Calibri" w:hAnsi="Calibri" w:cs="Calibri"/>
          <w:bCs/>
          <w:sz w:val="22"/>
          <w:szCs w:val="22"/>
        </w:rPr>
        <w:t xml:space="preserve">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6" w:name="_Ref368644443"/>
      <w:bookmarkStart w:id="27"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6"/>
      <w:r w:rsidRPr="0067697D">
        <w:rPr>
          <w:rFonts w:ascii="Calibri" w:hAnsi="Calibri" w:cs="Calibri"/>
          <w:bCs/>
          <w:sz w:val="22"/>
          <w:szCs w:val="22"/>
        </w:rPr>
        <w:t xml:space="preserve"> dle záhlaví této Smlouvy.</w:t>
      </w:r>
      <w:bookmarkEnd w:id="27"/>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8" w:name="_Ref342905373"/>
      <w:bookmarkStart w:id="29"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8"/>
      <w:r w:rsidRPr="0067697D">
        <w:rPr>
          <w:rFonts w:ascii="Calibri" w:hAnsi="Calibri" w:cs="Calibri"/>
          <w:bCs/>
          <w:sz w:val="22"/>
          <w:szCs w:val="22"/>
        </w:rPr>
        <w:t xml:space="preserve"> Tato změna nabývá vůči dotčené Smluvní straně účinnosti okamžikem doručení příslušného písemného oznámení.</w:t>
      </w:r>
      <w:bookmarkEnd w:id="29"/>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4BBB1A26"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D329ED">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lastRenderedPageBreak/>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32CADE90"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 xml:space="preserve">Smlouva je podepsána </w:t>
      </w:r>
      <w:r w:rsidR="00CD07D5">
        <w:rPr>
          <w:rFonts w:ascii="Calibri" w:hAnsi="Calibri" w:cs="Calibri"/>
          <w:sz w:val="22"/>
          <w:szCs w:val="22"/>
        </w:rPr>
        <w:t>elektronicky. Nebude-li elektronický způsob uzavření Smlouvy možný, bude Smlouva uzavřena</w:t>
      </w:r>
      <w:r w:rsidRPr="00E5710B">
        <w:rPr>
          <w:rFonts w:ascii="Calibri" w:hAnsi="Calibri" w:cs="Calibri"/>
          <w:sz w:val="22"/>
          <w:szCs w:val="22"/>
        </w:rPr>
        <w:t xml:space="preserve"> ve dvou vyhotoveních, kdy v takovém případě každá Smluvní strana obdrží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lastRenderedPageBreak/>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6FEF2B07" w:rsidR="0023429A"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8C4CBC">
        <w:rPr>
          <w:rFonts w:ascii="Calibri" w:hAnsi="Calibri" w:cs="Calibri"/>
          <w:sz w:val="22"/>
          <w:szCs w:val="22"/>
        </w:rPr>
        <w:t xml:space="preserve">Stroje </w:t>
      </w:r>
    </w:p>
    <w:p w14:paraId="7F8D99CC" w14:textId="0C8BEC17" w:rsidR="007D2C55" w:rsidRDefault="00584B5B" w:rsidP="00E228C2">
      <w:pPr>
        <w:spacing w:line="276" w:lineRule="auto"/>
        <w:ind w:firstLine="567"/>
        <w:jc w:val="both"/>
        <w:rPr>
          <w:rFonts w:ascii="Calibri" w:hAnsi="Calibri" w:cs="Calibri"/>
          <w:sz w:val="22"/>
          <w:szCs w:val="22"/>
        </w:rPr>
      </w:pPr>
      <w:r>
        <w:rPr>
          <w:rFonts w:ascii="Calibri" w:hAnsi="Calibri" w:cs="Calibri"/>
          <w:sz w:val="22"/>
          <w:szCs w:val="22"/>
        </w:rPr>
        <w:t>p</w:t>
      </w:r>
      <w:r w:rsidR="007D2C55">
        <w:rPr>
          <w:rFonts w:ascii="Calibri" w:hAnsi="Calibri" w:cs="Calibri"/>
          <w:sz w:val="22"/>
          <w:szCs w:val="22"/>
        </w:rPr>
        <w:t xml:space="preserve">říloha č. 3 – Rozpis </w:t>
      </w:r>
      <w:r w:rsidR="00C833CE">
        <w:rPr>
          <w:rFonts w:ascii="Calibri" w:hAnsi="Calibri" w:cs="Calibri"/>
          <w:sz w:val="22"/>
          <w:szCs w:val="22"/>
        </w:rPr>
        <w:t xml:space="preserve">celkových odměn za pravidelné </w:t>
      </w:r>
      <w:r w:rsidR="007D2C55">
        <w:rPr>
          <w:rFonts w:ascii="Calibri" w:hAnsi="Calibri" w:cs="Calibri"/>
          <w:sz w:val="22"/>
          <w:szCs w:val="22"/>
        </w:rPr>
        <w:t>servisní prohlíd</w:t>
      </w:r>
      <w:r w:rsidR="00C833CE">
        <w:rPr>
          <w:rFonts w:ascii="Calibri" w:hAnsi="Calibri" w:cs="Calibri"/>
          <w:sz w:val="22"/>
          <w:szCs w:val="22"/>
        </w:rPr>
        <w:t>ky</w:t>
      </w:r>
      <w:r w:rsidR="007D2C55">
        <w:rPr>
          <w:rFonts w:ascii="Calibri" w:hAnsi="Calibri" w:cs="Calibri"/>
          <w:sz w:val="22"/>
          <w:szCs w:val="22"/>
        </w:rPr>
        <w:t xml:space="preserve"> </w:t>
      </w:r>
      <w:r w:rsidR="008C4CBC">
        <w:rPr>
          <w:rFonts w:ascii="Calibri" w:hAnsi="Calibri" w:cs="Calibri"/>
          <w:sz w:val="22"/>
          <w:szCs w:val="22"/>
        </w:rPr>
        <w:t>Strojů</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4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50284ADE"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1C6E75C1" w14:textId="7D371F3A" w:rsidR="003B5792" w:rsidRPr="00BC62D4" w:rsidRDefault="00AC1C7E" w:rsidP="00BC62D4">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9476" w:type="dxa"/>
        <w:tblLook w:val="04A0" w:firstRow="1" w:lastRow="0" w:firstColumn="1" w:lastColumn="0" w:noHBand="0" w:noVBand="1"/>
      </w:tblPr>
      <w:tblGrid>
        <w:gridCol w:w="4738"/>
        <w:gridCol w:w="4738"/>
      </w:tblGrid>
      <w:tr w:rsidR="00461107" w:rsidRPr="00C63C2D" w14:paraId="36E6C7A0" w14:textId="77777777" w:rsidTr="00BC62D4">
        <w:trPr>
          <w:trHeight w:val="600"/>
        </w:trPr>
        <w:tc>
          <w:tcPr>
            <w:tcW w:w="4738" w:type="dxa"/>
            <w:shd w:val="clear" w:color="auto" w:fill="auto"/>
          </w:tcPr>
          <w:p w14:paraId="671C2A0C" w14:textId="42A4316C"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dne</w:t>
            </w:r>
            <w:r w:rsidR="00BC62D4">
              <w:rPr>
                <w:rFonts w:ascii="Calibri" w:hAnsi="Calibri" w:cs="Calibri"/>
                <w:sz w:val="22"/>
                <w:szCs w:val="22"/>
              </w:rPr>
              <w:t>, viz elektronický podpis.</w:t>
            </w:r>
          </w:p>
        </w:tc>
        <w:tc>
          <w:tcPr>
            <w:tcW w:w="4738"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BC62D4">
        <w:trPr>
          <w:trHeight w:val="1324"/>
        </w:trPr>
        <w:tc>
          <w:tcPr>
            <w:tcW w:w="4738" w:type="dxa"/>
            <w:shd w:val="clear" w:color="auto" w:fill="auto"/>
          </w:tcPr>
          <w:p w14:paraId="61166B0D" w14:textId="51F2CF48" w:rsidR="00720AC2" w:rsidRDefault="00C63C2D" w:rsidP="00BC62D4">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738" w:type="dxa"/>
            <w:shd w:val="clear" w:color="auto" w:fill="auto"/>
          </w:tcPr>
          <w:p w14:paraId="2C705073" w14:textId="77777777" w:rsidR="00BC62D4" w:rsidRDefault="00BC62D4" w:rsidP="00505FEC">
            <w:pPr>
              <w:pStyle w:val="Zkladntext"/>
              <w:spacing w:after="200"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BC62D4">
        <w:trPr>
          <w:trHeight w:val="785"/>
        </w:trPr>
        <w:tc>
          <w:tcPr>
            <w:tcW w:w="4738"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738"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5E5648A1" w14:textId="77777777" w:rsidR="003C4C80" w:rsidRDefault="003C4C80" w:rsidP="00536BB0">
      <w:pPr>
        <w:rPr>
          <w:rFonts w:ascii="Calibri" w:hAnsi="Calibri" w:cs="Calibri"/>
          <w:b/>
          <w:sz w:val="22"/>
          <w:szCs w:val="22"/>
        </w:rPr>
      </w:pPr>
    </w:p>
    <w:p w14:paraId="2D741975" w14:textId="77777777" w:rsidR="00BC62D4" w:rsidRDefault="00BC62D4" w:rsidP="00536BB0">
      <w:pPr>
        <w:rPr>
          <w:rFonts w:ascii="Calibri" w:hAnsi="Calibri" w:cs="Calibri"/>
          <w:b/>
          <w:sz w:val="22"/>
          <w:szCs w:val="22"/>
        </w:rPr>
      </w:pPr>
    </w:p>
    <w:p w14:paraId="0EE3BDBE" w14:textId="77777777" w:rsidR="00BC62D4" w:rsidRDefault="00BC62D4" w:rsidP="00536BB0">
      <w:pPr>
        <w:rPr>
          <w:rFonts w:ascii="Calibri" w:hAnsi="Calibri" w:cs="Calibri"/>
          <w:b/>
          <w:sz w:val="22"/>
          <w:szCs w:val="22"/>
        </w:rPr>
      </w:pPr>
    </w:p>
    <w:p w14:paraId="11247387" w14:textId="77777777" w:rsidR="00BC62D4" w:rsidRDefault="00BC62D4">
      <w:r>
        <w:rPr>
          <w:rFonts w:ascii="Calibri" w:hAnsi="Calibri" w:cs="Calibri"/>
          <w:b/>
          <w:sz w:val="22"/>
          <w:szCs w:val="22"/>
        </w:rPr>
        <w:t>________________________________________</w:t>
      </w:r>
    </w:p>
    <w:p w14:paraId="3D6AA31E" w14:textId="5833783A" w:rsidR="00BC62D4" w:rsidRPr="00BC62D4" w:rsidRDefault="00BC62D4" w:rsidP="00536BB0">
      <w:pPr>
        <w:rPr>
          <w:rFonts w:ascii="Calibri" w:hAnsi="Calibri" w:cs="Calibri"/>
          <w:bCs/>
          <w:sz w:val="22"/>
          <w:szCs w:val="22"/>
        </w:rPr>
      </w:pPr>
      <w:r w:rsidRPr="00BC62D4">
        <w:rPr>
          <w:rFonts w:ascii="Calibri" w:hAnsi="Calibri" w:cs="Calibri"/>
          <w:bCs/>
          <w:sz w:val="22"/>
          <w:szCs w:val="22"/>
        </w:rPr>
        <w:t>René Štefanyk</w:t>
      </w:r>
    </w:p>
    <w:p w14:paraId="6C7D44D4" w14:textId="5F32D15D" w:rsidR="00BC62D4" w:rsidRPr="00BC62D4" w:rsidRDefault="00BC62D4" w:rsidP="00536BB0">
      <w:pPr>
        <w:rPr>
          <w:rFonts w:ascii="Calibri" w:hAnsi="Calibri" w:cs="Calibri"/>
          <w:bCs/>
          <w:sz w:val="22"/>
          <w:szCs w:val="22"/>
        </w:rPr>
      </w:pPr>
      <w:r w:rsidRPr="00BC62D4">
        <w:rPr>
          <w:rFonts w:ascii="Calibri" w:hAnsi="Calibri" w:cs="Calibri"/>
          <w:bCs/>
          <w:sz w:val="22"/>
          <w:szCs w:val="22"/>
        </w:rPr>
        <w:t>garant zakázky</w:t>
      </w:r>
    </w:p>
    <w:p w14:paraId="1FF9F335" w14:textId="77777777" w:rsidR="00BC62D4" w:rsidRDefault="00BC62D4" w:rsidP="00536BB0">
      <w:pPr>
        <w:rPr>
          <w:rFonts w:ascii="Calibri" w:hAnsi="Calibri" w:cs="Calibri"/>
          <w:b/>
          <w:sz w:val="22"/>
          <w:szCs w:val="22"/>
        </w:rPr>
      </w:pPr>
    </w:p>
    <w:p w14:paraId="245C23A5" w14:textId="77777777" w:rsidR="00BC62D4" w:rsidRDefault="00BC62D4" w:rsidP="00536BB0">
      <w:pPr>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C63C2D" w14:paraId="4248D635" w14:textId="77777777" w:rsidTr="000A63C9">
        <w:tc>
          <w:tcPr>
            <w:tcW w:w="4606" w:type="dxa"/>
            <w:shd w:val="clear" w:color="auto" w:fill="auto"/>
          </w:tcPr>
          <w:p w14:paraId="2DA48AE5" w14:textId="0467A20A"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BC62D4">
              <w:rPr>
                <w:rFonts w:ascii="Calibri" w:hAnsi="Calibri" w:cs="Calibri"/>
                <w:sz w:val="22"/>
                <w:szCs w:val="22"/>
              </w:rPr>
              <w:t xml:space="preserve">                                      ,</w:t>
            </w:r>
            <w:r w:rsidRPr="00505FEC">
              <w:rPr>
                <w:rFonts w:ascii="Calibri" w:hAnsi="Calibri" w:cs="Calibri"/>
                <w:sz w:val="22"/>
                <w:szCs w:val="22"/>
              </w:rPr>
              <w:t>dne</w:t>
            </w:r>
            <w:r w:rsidR="00BC62D4">
              <w:rPr>
                <w:rFonts w:ascii="Calibri" w:hAnsi="Calibri" w:cs="Calibri"/>
                <w:sz w:val="22"/>
                <w:szCs w:val="22"/>
              </w:rPr>
              <w:t xml:space="preserve"> viz elektronický podpis</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7381ACC6" w14:textId="77777777" w:rsidR="00BC62D4" w:rsidRDefault="00BC62D4"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FA96537" w14:textId="77777777" w:rsidR="006D3418" w:rsidRDefault="006D3418" w:rsidP="00AD5175">
      <w:pPr>
        <w:rPr>
          <w:rFonts w:ascii="Calibri" w:hAnsi="Calibri" w:cs="Calibri"/>
          <w:sz w:val="22"/>
          <w:szCs w:val="22"/>
        </w:rPr>
      </w:pPr>
    </w:p>
    <w:p w14:paraId="56097B1E" w14:textId="39425E97" w:rsidR="003B5792" w:rsidRDefault="003B5792">
      <w:pPr>
        <w:rPr>
          <w:rFonts w:ascii="Calibri" w:hAnsi="Calibri" w:cs="Calibri"/>
          <w:sz w:val="22"/>
          <w:szCs w:val="22"/>
        </w:rPr>
      </w:pPr>
      <w:r>
        <w:rPr>
          <w:rFonts w:ascii="Calibri" w:hAnsi="Calibri" w:cs="Calibri"/>
          <w:sz w:val="22"/>
          <w:szCs w:val="22"/>
        </w:rPr>
        <w:br w:type="page"/>
      </w:r>
    </w:p>
    <w:p w14:paraId="4233A56A" w14:textId="77777777" w:rsidR="00AE552D" w:rsidRDefault="00AE552D">
      <w:pPr>
        <w:rPr>
          <w:rFonts w:ascii="Calibri" w:hAnsi="Calibri" w:cs="Calibri"/>
          <w:sz w:val="22"/>
          <w:szCs w:val="22"/>
        </w:rPr>
      </w:pPr>
    </w:p>
    <w:p w14:paraId="299FA54A" w14:textId="2E71F698" w:rsidR="00AE552D" w:rsidRDefault="0065600E">
      <w:pPr>
        <w:jc w:val="center"/>
        <w:rPr>
          <w:rFonts w:ascii="Calibri" w:hAnsi="Calibri" w:cs="Calibri"/>
          <w:b/>
          <w:sz w:val="22"/>
          <w:szCs w:val="22"/>
        </w:rPr>
      </w:pPr>
      <w:r>
        <w:rPr>
          <w:rFonts w:ascii="Calibri" w:hAnsi="Calibri" w:cs="Calibri"/>
          <w:b/>
          <w:sz w:val="22"/>
          <w:szCs w:val="22"/>
        </w:rPr>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CB64A25" w14:textId="77777777" w:rsidR="001E3DDD" w:rsidRDefault="001E3DDD" w:rsidP="001E3DDD">
      <w:pPr>
        <w:jc w:val="center"/>
        <w:rPr>
          <w:rFonts w:ascii="Calibri" w:hAnsi="Calibri" w:cs="Calibri"/>
          <w:color w:val="000000"/>
          <w:sz w:val="22"/>
          <w:szCs w:val="22"/>
        </w:rPr>
      </w:pPr>
    </w:p>
    <w:p w14:paraId="46F68D10" w14:textId="0C49B0A6" w:rsidR="0065600E" w:rsidRPr="001E3DDD" w:rsidRDefault="000A08A0" w:rsidP="001E3DD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w:t>
      </w:r>
      <w:r w:rsidR="002F114A">
        <w:rPr>
          <w:rFonts w:ascii="Calibri" w:hAnsi="Calibri" w:cs="Calibri"/>
          <w:color w:val="000000"/>
          <w:sz w:val="22"/>
          <w:szCs w:val="22"/>
        </w:rPr>
        <w:t xml:space="preserve">nabídky Prodávajícího dle </w:t>
      </w:r>
      <w:r w:rsidRPr="006F51BB">
        <w:rPr>
          <w:rFonts w:ascii="Calibri" w:hAnsi="Calibri" w:cs="Calibri"/>
          <w:color w:val="000000"/>
          <w:sz w:val="22"/>
          <w:szCs w:val="22"/>
        </w:rPr>
        <w:t xml:space="preserve">přílohy č. </w:t>
      </w:r>
      <w:r w:rsidR="001E3DDD">
        <w:rPr>
          <w:rFonts w:ascii="Calibri" w:hAnsi="Calibri" w:cs="Calibri"/>
          <w:color w:val="000000"/>
          <w:sz w:val="22"/>
          <w:szCs w:val="22"/>
        </w:rPr>
        <w:t>3</w:t>
      </w:r>
      <w:r w:rsidRPr="006F51BB">
        <w:rPr>
          <w:rFonts w:ascii="Calibri" w:hAnsi="Calibri" w:cs="Calibri"/>
          <w:color w:val="000000"/>
          <w:sz w:val="22"/>
          <w:szCs w:val="22"/>
        </w:rPr>
        <w:t xml:space="preserve"> zadávací dokumentace]</w:t>
      </w:r>
    </w:p>
    <w:p w14:paraId="320AA0E1" w14:textId="77777777" w:rsidR="001E3DDD" w:rsidRDefault="001E3DDD" w:rsidP="0065600E">
      <w:pPr>
        <w:jc w:val="center"/>
        <w:rPr>
          <w:rFonts w:ascii="Calibri" w:hAnsi="Calibri" w:cs="Calibri"/>
          <w:b/>
          <w:sz w:val="22"/>
          <w:szCs w:val="22"/>
        </w:rPr>
      </w:pPr>
    </w:p>
    <w:p w14:paraId="7B8E6E29" w14:textId="08474ABB"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363AB922" w:rsidR="0065600E" w:rsidRPr="006F51BB" w:rsidRDefault="000A63C9" w:rsidP="0065600E">
      <w:pPr>
        <w:jc w:val="center"/>
        <w:rPr>
          <w:rFonts w:ascii="Calibri" w:hAnsi="Calibri" w:cs="Calibri"/>
          <w:b/>
          <w:sz w:val="22"/>
          <w:szCs w:val="22"/>
        </w:rPr>
      </w:pPr>
      <w:r w:rsidRPr="006F51BB">
        <w:rPr>
          <w:rFonts w:ascii="Calibri" w:hAnsi="Calibri" w:cs="Calibri"/>
          <w:b/>
          <w:sz w:val="22"/>
          <w:szCs w:val="22"/>
        </w:rPr>
        <w:t xml:space="preserve">Položkový přehled cen za </w:t>
      </w:r>
      <w:r w:rsidR="008C4CBC" w:rsidRPr="006F51BB">
        <w:rPr>
          <w:rFonts w:ascii="Calibri" w:hAnsi="Calibri" w:cs="Calibri"/>
          <w:b/>
          <w:sz w:val="22"/>
          <w:szCs w:val="22"/>
        </w:rPr>
        <w:t>Stroje</w:t>
      </w:r>
    </w:p>
    <w:p w14:paraId="388A1B05" w14:textId="77777777" w:rsidR="000A08A0" w:rsidRPr="006F51BB" w:rsidRDefault="000A08A0" w:rsidP="000A08A0">
      <w:pPr>
        <w:jc w:val="center"/>
        <w:rPr>
          <w:rFonts w:ascii="Calibri" w:hAnsi="Calibri" w:cs="Calibri"/>
          <w:color w:val="000000"/>
          <w:sz w:val="22"/>
          <w:szCs w:val="22"/>
        </w:rPr>
      </w:pPr>
    </w:p>
    <w:p w14:paraId="78DCC46B" w14:textId="773A3E55"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101A76">
        <w:rPr>
          <w:rFonts w:ascii="Calibri" w:hAnsi="Calibri" w:cs="Calibri"/>
          <w:color w:val="000000"/>
          <w:sz w:val="22"/>
          <w:szCs w:val="22"/>
        </w:rPr>
        <w:t>4a</w:t>
      </w:r>
      <w:r w:rsidRPr="006F51BB">
        <w:rPr>
          <w:rFonts w:ascii="Calibri" w:hAnsi="Calibri" w:cs="Calibri"/>
          <w:color w:val="000000"/>
          <w:sz w:val="22"/>
          <w:szCs w:val="22"/>
        </w:rPr>
        <w:t xml:space="preserve"> zadávací dokumentace</w:t>
      </w:r>
      <w:r w:rsidRPr="006F51BB">
        <w:rPr>
          <w:rFonts w:ascii="Calibri" w:hAnsi="Calibri"/>
          <w:sz w:val="22"/>
          <w:szCs w:val="22"/>
        </w:rPr>
        <w:t xml:space="preserve"> s názvem „Tabulka dodávek k ocenění“</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0E95A162" w14:textId="4B6D9783"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Příloha č. 3</w:t>
      </w:r>
    </w:p>
    <w:p w14:paraId="1D5CD883" w14:textId="35A948BC"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 xml:space="preserve">Rozpis celkových odměn za pravidelné servisní prohlídky </w:t>
      </w:r>
      <w:r w:rsidR="008C4CBC" w:rsidRPr="006F51BB">
        <w:rPr>
          <w:rFonts w:ascii="Calibri" w:hAnsi="Calibri" w:cs="Calibri"/>
          <w:b/>
          <w:sz w:val="22"/>
          <w:szCs w:val="22"/>
        </w:rPr>
        <w:t>Strojů</w:t>
      </w:r>
    </w:p>
    <w:p w14:paraId="3A5832BF" w14:textId="77777777" w:rsidR="00946F66" w:rsidRPr="006F51BB" w:rsidRDefault="00946F66" w:rsidP="0039390F">
      <w:pPr>
        <w:jc w:val="center"/>
        <w:rPr>
          <w:rFonts w:ascii="Calibri" w:hAnsi="Calibri" w:cs="Calibri"/>
          <w:b/>
          <w:sz w:val="22"/>
          <w:szCs w:val="22"/>
        </w:rPr>
      </w:pPr>
    </w:p>
    <w:p w14:paraId="01936B16" w14:textId="22655285" w:rsidR="00946F66" w:rsidRPr="006F51BB" w:rsidRDefault="00946F66" w:rsidP="0039390F">
      <w:pPr>
        <w:jc w:val="center"/>
        <w:rPr>
          <w:rFonts w:ascii="Calibri" w:hAnsi="Calibri" w:cs="Calibri"/>
          <w:b/>
          <w:sz w:val="22"/>
          <w:szCs w:val="22"/>
        </w:rPr>
      </w:pPr>
      <w:r w:rsidRPr="006F51BB">
        <w:rPr>
          <w:rFonts w:ascii="Calibri" w:hAnsi="Calibri" w:cs="Calibri"/>
          <w:color w:val="000000"/>
          <w:sz w:val="22"/>
          <w:szCs w:val="22"/>
        </w:rPr>
        <w:t>[</w:t>
      </w:r>
      <w:r w:rsidR="00396970" w:rsidRPr="006F51BB">
        <w:rPr>
          <w:rFonts w:ascii="Calibri" w:hAnsi="Calibri" w:cs="Calibri"/>
          <w:color w:val="000000"/>
          <w:sz w:val="22"/>
          <w:szCs w:val="22"/>
        </w:rPr>
        <w:t xml:space="preserve">doplní se před podpisem dle nabídky Prodávajícího dle přílohy č. </w:t>
      </w:r>
      <w:r w:rsidR="00396970">
        <w:rPr>
          <w:rFonts w:ascii="Calibri" w:hAnsi="Calibri" w:cs="Calibri"/>
          <w:color w:val="000000"/>
          <w:sz w:val="22"/>
          <w:szCs w:val="22"/>
        </w:rPr>
        <w:t>4b</w:t>
      </w:r>
      <w:r w:rsidR="00396970" w:rsidRPr="006F51BB">
        <w:rPr>
          <w:rFonts w:ascii="Calibri" w:hAnsi="Calibri" w:cs="Calibri"/>
          <w:color w:val="000000"/>
          <w:sz w:val="22"/>
          <w:szCs w:val="22"/>
        </w:rPr>
        <w:t xml:space="preserve"> zadávací dokumentace</w:t>
      </w:r>
      <w:r w:rsidR="00396970" w:rsidRPr="006F51BB">
        <w:rPr>
          <w:rFonts w:ascii="Calibri" w:hAnsi="Calibri"/>
          <w:sz w:val="22"/>
          <w:szCs w:val="22"/>
        </w:rPr>
        <w:t xml:space="preserve"> s názvem „</w:t>
      </w:r>
      <w:r w:rsidR="00396970">
        <w:rPr>
          <w:rFonts w:ascii="Calibri" w:hAnsi="Calibri"/>
          <w:sz w:val="22"/>
          <w:szCs w:val="22"/>
        </w:rPr>
        <w:t>Servisní plán</w:t>
      </w:r>
      <w:r w:rsidR="00396970" w:rsidRPr="006F51BB">
        <w:rPr>
          <w:rFonts w:ascii="Calibri" w:hAnsi="Calibri"/>
          <w:sz w:val="22"/>
          <w:szCs w:val="22"/>
        </w:rPr>
        <w:t>“</w:t>
      </w:r>
      <w:r w:rsidRPr="006F51BB">
        <w:rPr>
          <w:rFonts w:ascii="Calibri" w:hAnsi="Calibri" w:cs="Calibri"/>
          <w:color w:val="000000"/>
          <w:sz w:val="22"/>
          <w:szCs w:val="22"/>
        </w:rPr>
        <w:t>]</w:t>
      </w:r>
    </w:p>
    <w:p w14:paraId="62E61BF9" w14:textId="63B38A91" w:rsidR="00E43E3D" w:rsidRPr="006F51BB" w:rsidRDefault="00E43E3D" w:rsidP="00E275DA">
      <w:pPr>
        <w:rPr>
          <w:rFonts w:cs="Calibri"/>
        </w:rPr>
      </w:pPr>
    </w:p>
    <w:p w14:paraId="64A1B205" w14:textId="54F6EA53" w:rsidR="00B44734" w:rsidRPr="006F51BB" w:rsidRDefault="00B44734" w:rsidP="00B44734">
      <w:pPr>
        <w:jc w:val="center"/>
        <w:rPr>
          <w:rFonts w:ascii="Calibri" w:hAnsi="Calibri" w:cs="Calibri"/>
          <w:b/>
          <w:sz w:val="22"/>
          <w:szCs w:val="22"/>
        </w:rPr>
      </w:pPr>
      <w:r w:rsidRPr="006F51BB">
        <w:rPr>
          <w:rFonts w:ascii="Calibri" w:hAnsi="Calibri" w:cs="Calibri"/>
          <w:b/>
          <w:sz w:val="22"/>
          <w:szCs w:val="22"/>
        </w:rPr>
        <w:t>Příloha č. 4</w:t>
      </w:r>
    </w:p>
    <w:p w14:paraId="2A375FE8" w14:textId="1A2684C7" w:rsidR="00B44734" w:rsidRPr="006F51BB" w:rsidRDefault="0051268D" w:rsidP="00B44734">
      <w:pPr>
        <w:jc w:val="center"/>
        <w:rPr>
          <w:rFonts w:ascii="Calibri" w:hAnsi="Calibri" w:cs="Calibri"/>
          <w:b/>
          <w:sz w:val="22"/>
          <w:szCs w:val="22"/>
        </w:rPr>
      </w:pPr>
      <w:r w:rsidRPr="006F51BB">
        <w:rPr>
          <w:rFonts w:ascii="Calibri" w:hAnsi="Calibri" w:cs="Calibri"/>
          <w:b/>
          <w:sz w:val="22"/>
          <w:szCs w:val="22"/>
        </w:rPr>
        <w:t>Prohlášení výrobce nebo č</w:t>
      </w:r>
      <w:r w:rsidR="00647C52" w:rsidRPr="006F51BB">
        <w:rPr>
          <w:rFonts w:ascii="Calibri" w:hAnsi="Calibri" w:cs="Calibri"/>
          <w:b/>
          <w:sz w:val="22"/>
          <w:szCs w:val="22"/>
        </w:rPr>
        <w:t>estné prohlášení o akreditaci či autorizaci</w:t>
      </w:r>
    </w:p>
    <w:p w14:paraId="31A6535B" w14:textId="735F75A7" w:rsidR="0067697D" w:rsidRPr="006F51BB" w:rsidRDefault="0067697D" w:rsidP="003C4C80">
      <w:pPr>
        <w:rPr>
          <w:rFonts w:cs="Calibri"/>
        </w:rPr>
      </w:pPr>
    </w:p>
    <w:p w14:paraId="303178A9" w14:textId="44290CAF" w:rsidR="003C4C80" w:rsidRPr="006F51BB" w:rsidRDefault="003C4C80" w:rsidP="003C4C80">
      <w:pPr>
        <w:jc w:val="center"/>
        <w:rPr>
          <w:rFonts w:cs="Calibri"/>
        </w:rPr>
      </w:pPr>
      <w:r w:rsidRPr="006F51BB">
        <w:rPr>
          <w:rFonts w:ascii="Calibri" w:hAnsi="Calibri" w:cs="Calibri"/>
          <w:color w:val="000000"/>
          <w:sz w:val="22"/>
          <w:szCs w:val="22"/>
        </w:rPr>
        <w:t>[doplní se před podpisem]</w:t>
      </w:r>
    </w:p>
    <w:p w14:paraId="0692E62A" w14:textId="14ECCF44" w:rsidR="003C4C80" w:rsidRPr="006F51BB" w:rsidRDefault="003C4C80" w:rsidP="003C4C80">
      <w:pPr>
        <w:jc w:val="center"/>
        <w:rPr>
          <w:rFonts w:cs="Calibri"/>
          <w:b/>
          <w:bCs/>
        </w:rPr>
      </w:pPr>
    </w:p>
    <w:p w14:paraId="19763B0C" w14:textId="7ECF48F7"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E363B3" w:rsidRPr="006F51BB">
        <w:rPr>
          <w:rFonts w:ascii="Calibri" w:hAnsi="Calibri" w:cs="Calibri"/>
          <w:b/>
          <w:sz w:val="22"/>
          <w:szCs w:val="22"/>
        </w:rPr>
        <w:t>5</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39CBAD3C"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přílohy č. </w:t>
      </w:r>
      <w:r w:rsidR="00EF503F">
        <w:rPr>
          <w:rFonts w:ascii="Calibri" w:hAnsi="Calibri" w:cs="Calibri"/>
          <w:color w:val="000000"/>
          <w:sz w:val="22"/>
          <w:szCs w:val="22"/>
        </w:rPr>
        <w:t>6</w:t>
      </w:r>
      <w:r w:rsidRPr="006F51BB">
        <w:rPr>
          <w:rFonts w:ascii="Calibri" w:hAnsi="Calibri" w:cs="Calibri"/>
          <w:color w:val="000000"/>
          <w:sz w:val="22"/>
          <w:szCs w:val="22"/>
        </w:rPr>
        <w:t xml:space="preserve"> zadávací dokumentace]</w:t>
      </w:r>
    </w:p>
    <w:p w14:paraId="75116C97" w14:textId="77777777" w:rsidR="0039390F" w:rsidRPr="00C63C2D" w:rsidRDefault="0039390F">
      <w:pPr>
        <w:rPr>
          <w:rFonts w:cs="Calibri"/>
        </w:rPr>
      </w:pPr>
    </w:p>
    <w:sectPr w:rsidR="0039390F" w:rsidRPr="00C63C2D" w:rsidSect="00691420">
      <w:headerReference w:type="default" r:id="rId13"/>
      <w:footerReference w:type="default" r:id="rId14"/>
      <w:headerReference w:type="first" r:id="rId15"/>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E7C4" w14:textId="77777777" w:rsidR="00691420" w:rsidRDefault="00691420">
      <w:r>
        <w:separator/>
      </w:r>
    </w:p>
  </w:endnote>
  <w:endnote w:type="continuationSeparator" w:id="0">
    <w:p w14:paraId="580471A2" w14:textId="77777777" w:rsidR="00691420" w:rsidRDefault="0069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3DEB" w14:textId="77777777" w:rsidR="00691420" w:rsidRDefault="00691420">
      <w:r>
        <w:separator/>
      </w:r>
    </w:p>
  </w:footnote>
  <w:footnote w:type="continuationSeparator" w:id="0">
    <w:p w14:paraId="77DFE88D" w14:textId="77777777" w:rsidR="00691420" w:rsidRDefault="0069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DBAC" w14:textId="2BAA32E5" w:rsidR="00B74426" w:rsidRPr="00E260F9" w:rsidRDefault="00E260F9">
    <w:pPr>
      <w:pStyle w:val="Zhlav"/>
      <w:rPr>
        <w:rFonts w:asciiTheme="minorHAnsi" w:hAnsiTheme="minorHAnsi" w:cstheme="minorHAnsi"/>
        <w:sz w:val="22"/>
        <w:szCs w:val="22"/>
      </w:rPr>
    </w:pPr>
    <w:r>
      <w:rPr>
        <w:rFonts w:asciiTheme="minorHAnsi" w:hAnsiTheme="minorHAnsi" w:cstheme="minorHAnsi"/>
        <w:sz w:val="22"/>
        <w:szCs w:val="22"/>
      </w:rPr>
      <w:t>„</w:t>
    </w:r>
    <w:r w:rsidRPr="00E260F9">
      <w:rPr>
        <w:rFonts w:asciiTheme="minorHAnsi" w:hAnsiTheme="minorHAnsi" w:cstheme="minorHAnsi"/>
        <w:sz w:val="22"/>
        <w:szCs w:val="22"/>
      </w:rPr>
      <w:t xml:space="preserve">Nákup </w:t>
    </w:r>
    <w:r>
      <w:rPr>
        <w:rFonts w:asciiTheme="minorHAnsi" w:hAnsiTheme="minorHAnsi" w:cstheme="minorHAnsi"/>
        <w:sz w:val="22"/>
        <w:szCs w:val="22"/>
      </w:rPr>
      <w:t xml:space="preserve">3 ks </w:t>
    </w:r>
    <w:r w:rsidR="001459ED">
      <w:rPr>
        <w:rFonts w:asciiTheme="minorHAnsi" w:hAnsiTheme="minorHAnsi" w:cstheme="minorHAnsi"/>
        <w:sz w:val="22"/>
        <w:szCs w:val="22"/>
      </w:rPr>
      <w:t xml:space="preserve">traktorů </w:t>
    </w:r>
    <w:r>
      <w:rPr>
        <w:rFonts w:asciiTheme="minorHAnsi" w:hAnsiTheme="minorHAnsi" w:cstheme="minorHAnsi"/>
        <w:sz w:val="22"/>
        <w:szCs w:val="22"/>
      </w:rPr>
      <w:t>s </w:t>
    </w:r>
    <w:r w:rsidR="001459ED">
      <w:rPr>
        <w:rFonts w:asciiTheme="minorHAnsi" w:hAnsiTheme="minorHAnsi" w:cstheme="minorHAnsi"/>
        <w:sz w:val="22"/>
        <w:szCs w:val="22"/>
      </w:rPr>
      <w:t>příslušenstvím</w:t>
    </w:r>
    <w:r w:rsidR="00071FE6">
      <w:rPr>
        <w:rFonts w:asciiTheme="minorHAnsi" w:hAnsiTheme="minorHAnsi" w:cstheme="minorHAnsi"/>
        <w:sz w:val="22"/>
        <w:szCs w:val="22"/>
      </w:rPr>
      <w:t>“</w:t>
    </w:r>
    <w:r w:rsidR="00071FE6">
      <w:rPr>
        <w:rFonts w:asciiTheme="minorHAnsi" w:hAnsiTheme="minorHAnsi" w:cstheme="minorHAnsi"/>
        <w:sz w:val="22"/>
        <w:szCs w:val="22"/>
      </w:rPr>
      <w:tab/>
    </w:r>
    <w:r w:rsidR="005B17F2">
      <w:rPr>
        <w:rFonts w:asciiTheme="minorHAnsi" w:hAnsiTheme="minorHAnsi" w:cstheme="minorHAnsi"/>
        <w:sz w:val="22"/>
        <w:szCs w:val="22"/>
      </w:rPr>
      <w:tab/>
    </w:r>
    <w:r w:rsidR="00071FE6">
      <w:rPr>
        <w:rFonts w:asciiTheme="minorHAnsi" w:hAnsiTheme="minorHAnsi" w:cstheme="minorHAnsi"/>
        <w:sz w:val="22"/>
        <w:szCs w:val="22"/>
      </w:rPr>
      <w:t>Z230</w:t>
    </w:r>
    <w:r w:rsidR="00F810FF">
      <w:rPr>
        <w:rFonts w:asciiTheme="minorHAnsi" w:hAnsiTheme="minorHAnsi" w:cstheme="minorHAnsi"/>
        <w:sz w:val="22"/>
        <w:szCs w:val="22"/>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8D3CAF"/>
    <w:multiLevelType w:val="hybridMultilevel"/>
    <w:tmpl w:val="48B470FC"/>
    <w:lvl w:ilvl="0" w:tplc="605C1D9C">
      <w:start w:val="3"/>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7"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3C12EF9"/>
    <w:multiLevelType w:val="hybridMultilevel"/>
    <w:tmpl w:val="9DCC05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4"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3"/>
  </w:num>
  <w:num w:numId="2" w16cid:durableId="215312424">
    <w:abstractNumId w:val="31"/>
  </w:num>
  <w:num w:numId="3" w16cid:durableId="1072313506">
    <w:abstractNumId w:val="37"/>
  </w:num>
  <w:num w:numId="4" w16cid:durableId="175580900">
    <w:abstractNumId w:val="9"/>
  </w:num>
  <w:num w:numId="5" w16cid:durableId="264312294">
    <w:abstractNumId w:val="45"/>
  </w:num>
  <w:num w:numId="6" w16cid:durableId="1262420241">
    <w:abstractNumId w:val="6"/>
  </w:num>
  <w:num w:numId="7" w16cid:durableId="179197411">
    <w:abstractNumId w:val="25"/>
  </w:num>
  <w:num w:numId="8" w16cid:durableId="1183401741">
    <w:abstractNumId w:val="46"/>
  </w:num>
  <w:num w:numId="9" w16cid:durableId="1070466294">
    <w:abstractNumId w:val="40"/>
  </w:num>
  <w:num w:numId="10" w16cid:durableId="296037312">
    <w:abstractNumId w:val="47"/>
  </w:num>
  <w:num w:numId="11" w16cid:durableId="2118593794">
    <w:abstractNumId w:val="21"/>
  </w:num>
  <w:num w:numId="12" w16cid:durableId="185021010">
    <w:abstractNumId w:val="22"/>
  </w:num>
  <w:num w:numId="13" w16cid:durableId="430275020">
    <w:abstractNumId w:val="11"/>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28"/>
  </w:num>
  <w:num w:numId="19" w16cid:durableId="1232811974">
    <w:abstractNumId w:val="3"/>
  </w:num>
  <w:num w:numId="20" w16cid:durableId="1878927646">
    <w:abstractNumId w:val="0"/>
  </w:num>
  <w:num w:numId="21" w16cid:durableId="2077507803">
    <w:abstractNumId w:val="24"/>
  </w:num>
  <w:num w:numId="22" w16cid:durableId="905189858">
    <w:abstractNumId w:val="33"/>
  </w:num>
  <w:num w:numId="23" w16cid:durableId="2102212018">
    <w:abstractNumId w:val="19"/>
  </w:num>
  <w:num w:numId="24" w16cid:durableId="918828993">
    <w:abstractNumId w:val="35"/>
  </w:num>
  <w:num w:numId="25" w16cid:durableId="467751036">
    <w:abstractNumId w:val="1"/>
  </w:num>
  <w:num w:numId="26" w16cid:durableId="379667001">
    <w:abstractNumId w:val="42"/>
  </w:num>
  <w:num w:numId="27" w16cid:durableId="1891961789">
    <w:abstractNumId w:val="27"/>
  </w:num>
  <w:num w:numId="28" w16cid:durableId="362174011">
    <w:abstractNumId w:val="2"/>
  </w:num>
  <w:num w:numId="29" w16cid:durableId="207491802">
    <w:abstractNumId w:val="44"/>
  </w:num>
  <w:num w:numId="30" w16cid:durableId="635185837">
    <w:abstractNumId w:val="23"/>
  </w:num>
  <w:num w:numId="31" w16cid:durableId="1360401076">
    <w:abstractNumId w:val="32"/>
  </w:num>
  <w:num w:numId="32" w16cid:durableId="2145731394">
    <w:abstractNumId w:val="7"/>
  </w:num>
  <w:num w:numId="33" w16cid:durableId="423108745">
    <w:abstractNumId w:val="26"/>
  </w:num>
  <w:num w:numId="34" w16cid:durableId="1971013722">
    <w:abstractNumId w:val="18"/>
  </w:num>
  <w:num w:numId="35" w16cid:durableId="358697952">
    <w:abstractNumId w:val="5"/>
  </w:num>
  <w:num w:numId="36" w16cid:durableId="1040127552">
    <w:abstractNumId w:val="34"/>
  </w:num>
  <w:num w:numId="37" w16cid:durableId="1791897091">
    <w:abstractNumId w:val="29"/>
  </w:num>
  <w:num w:numId="38" w16cid:durableId="1393845549">
    <w:abstractNumId w:val="38"/>
  </w:num>
  <w:num w:numId="39" w16cid:durableId="1818913062">
    <w:abstractNumId w:val="14"/>
  </w:num>
  <w:num w:numId="40" w16cid:durableId="928543624">
    <w:abstractNumId w:val="15"/>
  </w:num>
  <w:num w:numId="41" w16cid:durableId="2090272181">
    <w:abstractNumId w:val="41"/>
  </w:num>
  <w:num w:numId="42" w16cid:durableId="1882548477">
    <w:abstractNumId w:val="36"/>
  </w:num>
  <w:num w:numId="43" w16cid:durableId="266933052">
    <w:abstractNumId w:val="30"/>
  </w:num>
  <w:num w:numId="44" w16cid:durableId="870919996">
    <w:abstractNumId w:val="8"/>
  </w:num>
  <w:num w:numId="45" w16cid:durableId="1198158024">
    <w:abstractNumId w:val="4"/>
  </w:num>
  <w:num w:numId="46" w16cid:durableId="2046980635">
    <w:abstractNumId w:val="49"/>
  </w:num>
  <w:num w:numId="47" w16cid:durableId="292716150">
    <w:abstractNumId w:val="17"/>
  </w:num>
  <w:num w:numId="48" w16cid:durableId="321546518">
    <w:abstractNumId w:val="10"/>
  </w:num>
  <w:num w:numId="49" w16cid:durableId="138575399">
    <w:abstractNumId w:val="48"/>
  </w:num>
  <w:num w:numId="50" w16cid:durableId="11997326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07B82"/>
    <w:rsid w:val="00013A0F"/>
    <w:rsid w:val="00013DD2"/>
    <w:rsid w:val="000144FE"/>
    <w:rsid w:val="00014657"/>
    <w:rsid w:val="0002118E"/>
    <w:rsid w:val="00027529"/>
    <w:rsid w:val="00040651"/>
    <w:rsid w:val="000411EC"/>
    <w:rsid w:val="000434C1"/>
    <w:rsid w:val="00046196"/>
    <w:rsid w:val="00046D54"/>
    <w:rsid w:val="00046F4C"/>
    <w:rsid w:val="0004715F"/>
    <w:rsid w:val="000476E0"/>
    <w:rsid w:val="00047B4E"/>
    <w:rsid w:val="000535D2"/>
    <w:rsid w:val="00054A42"/>
    <w:rsid w:val="00054CE7"/>
    <w:rsid w:val="00057A84"/>
    <w:rsid w:val="00060D5D"/>
    <w:rsid w:val="00063657"/>
    <w:rsid w:val="00063ADC"/>
    <w:rsid w:val="00065BEB"/>
    <w:rsid w:val="00066144"/>
    <w:rsid w:val="00071FE6"/>
    <w:rsid w:val="0007286C"/>
    <w:rsid w:val="00075B28"/>
    <w:rsid w:val="0008270C"/>
    <w:rsid w:val="00087395"/>
    <w:rsid w:val="00091834"/>
    <w:rsid w:val="00094DBB"/>
    <w:rsid w:val="000956FD"/>
    <w:rsid w:val="000971B5"/>
    <w:rsid w:val="000A08A0"/>
    <w:rsid w:val="000A3E06"/>
    <w:rsid w:val="000A63C9"/>
    <w:rsid w:val="000A6607"/>
    <w:rsid w:val="000A6841"/>
    <w:rsid w:val="000B17DB"/>
    <w:rsid w:val="000B2952"/>
    <w:rsid w:val="000C3E4D"/>
    <w:rsid w:val="000C4BFD"/>
    <w:rsid w:val="000C5735"/>
    <w:rsid w:val="000C5AA1"/>
    <w:rsid w:val="000D58D9"/>
    <w:rsid w:val="000D5C9F"/>
    <w:rsid w:val="000D6074"/>
    <w:rsid w:val="000D77C9"/>
    <w:rsid w:val="000E19E5"/>
    <w:rsid w:val="000E442A"/>
    <w:rsid w:val="00100D23"/>
    <w:rsid w:val="00101A76"/>
    <w:rsid w:val="001036E3"/>
    <w:rsid w:val="0011019B"/>
    <w:rsid w:val="001217E5"/>
    <w:rsid w:val="001232F4"/>
    <w:rsid w:val="001247EB"/>
    <w:rsid w:val="00124C09"/>
    <w:rsid w:val="00130A84"/>
    <w:rsid w:val="0014014E"/>
    <w:rsid w:val="00144E75"/>
    <w:rsid w:val="001459ED"/>
    <w:rsid w:val="001469D4"/>
    <w:rsid w:val="00146A97"/>
    <w:rsid w:val="0015047F"/>
    <w:rsid w:val="00150584"/>
    <w:rsid w:val="00157F26"/>
    <w:rsid w:val="001618ED"/>
    <w:rsid w:val="00162361"/>
    <w:rsid w:val="001624E0"/>
    <w:rsid w:val="00162FB2"/>
    <w:rsid w:val="001640B8"/>
    <w:rsid w:val="00164450"/>
    <w:rsid w:val="00166AFA"/>
    <w:rsid w:val="001736F5"/>
    <w:rsid w:val="0017387F"/>
    <w:rsid w:val="00174C15"/>
    <w:rsid w:val="00177C52"/>
    <w:rsid w:val="0018332B"/>
    <w:rsid w:val="00183A16"/>
    <w:rsid w:val="00183D0B"/>
    <w:rsid w:val="00183DCA"/>
    <w:rsid w:val="00187AA0"/>
    <w:rsid w:val="00193533"/>
    <w:rsid w:val="001947B5"/>
    <w:rsid w:val="0019558B"/>
    <w:rsid w:val="0019594B"/>
    <w:rsid w:val="00197DE6"/>
    <w:rsid w:val="001A0BFD"/>
    <w:rsid w:val="001A12B4"/>
    <w:rsid w:val="001A2D91"/>
    <w:rsid w:val="001A3B12"/>
    <w:rsid w:val="001A53C4"/>
    <w:rsid w:val="001A5D0D"/>
    <w:rsid w:val="001C2084"/>
    <w:rsid w:val="001C2308"/>
    <w:rsid w:val="001C3239"/>
    <w:rsid w:val="001C3CE6"/>
    <w:rsid w:val="001C6443"/>
    <w:rsid w:val="001D392C"/>
    <w:rsid w:val="001D5A60"/>
    <w:rsid w:val="001D6F17"/>
    <w:rsid w:val="001E18F7"/>
    <w:rsid w:val="001E3DDD"/>
    <w:rsid w:val="001E4E0A"/>
    <w:rsid w:val="001E6E39"/>
    <w:rsid w:val="001E77C2"/>
    <w:rsid w:val="001F142E"/>
    <w:rsid w:val="001F28DB"/>
    <w:rsid w:val="001F30FC"/>
    <w:rsid w:val="001F5962"/>
    <w:rsid w:val="001F7332"/>
    <w:rsid w:val="00202B3C"/>
    <w:rsid w:val="00202F79"/>
    <w:rsid w:val="00203CC2"/>
    <w:rsid w:val="00206816"/>
    <w:rsid w:val="002126C5"/>
    <w:rsid w:val="00214B26"/>
    <w:rsid w:val="002175F5"/>
    <w:rsid w:val="0022188C"/>
    <w:rsid w:val="002260F1"/>
    <w:rsid w:val="002266F2"/>
    <w:rsid w:val="00226AF7"/>
    <w:rsid w:val="00230CEA"/>
    <w:rsid w:val="00230D97"/>
    <w:rsid w:val="0023348A"/>
    <w:rsid w:val="0023429A"/>
    <w:rsid w:val="00237893"/>
    <w:rsid w:val="00241702"/>
    <w:rsid w:val="0024419F"/>
    <w:rsid w:val="002458A5"/>
    <w:rsid w:val="00247BE9"/>
    <w:rsid w:val="00250638"/>
    <w:rsid w:val="00252BBA"/>
    <w:rsid w:val="00264D1F"/>
    <w:rsid w:val="00266D04"/>
    <w:rsid w:val="00272CDB"/>
    <w:rsid w:val="002764CB"/>
    <w:rsid w:val="00277E6C"/>
    <w:rsid w:val="00284136"/>
    <w:rsid w:val="00284DA0"/>
    <w:rsid w:val="002870E3"/>
    <w:rsid w:val="00290926"/>
    <w:rsid w:val="00291876"/>
    <w:rsid w:val="00291DF3"/>
    <w:rsid w:val="0029305F"/>
    <w:rsid w:val="002930CB"/>
    <w:rsid w:val="002936E1"/>
    <w:rsid w:val="002941ED"/>
    <w:rsid w:val="002955B1"/>
    <w:rsid w:val="0029779B"/>
    <w:rsid w:val="002A152E"/>
    <w:rsid w:val="002A1EEF"/>
    <w:rsid w:val="002A24EC"/>
    <w:rsid w:val="002A2F44"/>
    <w:rsid w:val="002A3963"/>
    <w:rsid w:val="002A5A4D"/>
    <w:rsid w:val="002B1D9C"/>
    <w:rsid w:val="002B3F88"/>
    <w:rsid w:val="002B4583"/>
    <w:rsid w:val="002B57E2"/>
    <w:rsid w:val="002B632C"/>
    <w:rsid w:val="002C229D"/>
    <w:rsid w:val="002D0222"/>
    <w:rsid w:val="002D0576"/>
    <w:rsid w:val="002D5199"/>
    <w:rsid w:val="002E110B"/>
    <w:rsid w:val="002E18E0"/>
    <w:rsid w:val="002E2EA8"/>
    <w:rsid w:val="002F0EFD"/>
    <w:rsid w:val="002F114A"/>
    <w:rsid w:val="002F20A2"/>
    <w:rsid w:val="00300685"/>
    <w:rsid w:val="00302868"/>
    <w:rsid w:val="00312A66"/>
    <w:rsid w:val="00312BD5"/>
    <w:rsid w:val="00315A50"/>
    <w:rsid w:val="00321A5A"/>
    <w:rsid w:val="0032401E"/>
    <w:rsid w:val="00330B66"/>
    <w:rsid w:val="0033274E"/>
    <w:rsid w:val="00333320"/>
    <w:rsid w:val="003409B6"/>
    <w:rsid w:val="00341E2D"/>
    <w:rsid w:val="00343E0D"/>
    <w:rsid w:val="00344C4E"/>
    <w:rsid w:val="00344C63"/>
    <w:rsid w:val="003466F5"/>
    <w:rsid w:val="00347187"/>
    <w:rsid w:val="0035089A"/>
    <w:rsid w:val="00353AAD"/>
    <w:rsid w:val="00356C3B"/>
    <w:rsid w:val="003617A5"/>
    <w:rsid w:val="003628B8"/>
    <w:rsid w:val="0037019F"/>
    <w:rsid w:val="00370563"/>
    <w:rsid w:val="00370CE9"/>
    <w:rsid w:val="00372528"/>
    <w:rsid w:val="00373009"/>
    <w:rsid w:val="003738A2"/>
    <w:rsid w:val="0037688C"/>
    <w:rsid w:val="00377677"/>
    <w:rsid w:val="00380BB2"/>
    <w:rsid w:val="00382A00"/>
    <w:rsid w:val="00382A24"/>
    <w:rsid w:val="00383DDC"/>
    <w:rsid w:val="00384C92"/>
    <w:rsid w:val="00385812"/>
    <w:rsid w:val="00386471"/>
    <w:rsid w:val="00386A6C"/>
    <w:rsid w:val="00387A44"/>
    <w:rsid w:val="0039390F"/>
    <w:rsid w:val="00394009"/>
    <w:rsid w:val="00394C7E"/>
    <w:rsid w:val="003958E2"/>
    <w:rsid w:val="00396970"/>
    <w:rsid w:val="003A5728"/>
    <w:rsid w:val="003B0FEF"/>
    <w:rsid w:val="003B1CD2"/>
    <w:rsid w:val="003B323F"/>
    <w:rsid w:val="003B3F06"/>
    <w:rsid w:val="003B5792"/>
    <w:rsid w:val="003B6607"/>
    <w:rsid w:val="003C2EBF"/>
    <w:rsid w:val="003C34B3"/>
    <w:rsid w:val="003C3799"/>
    <w:rsid w:val="003C4C80"/>
    <w:rsid w:val="003C6CD0"/>
    <w:rsid w:val="003D25A6"/>
    <w:rsid w:val="003D41C3"/>
    <w:rsid w:val="003D6BFB"/>
    <w:rsid w:val="003E11D9"/>
    <w:rsid w:val="003E1220"/>
    <w:rsid w:val="003E48E7"/>
    <w:rsid w:val="003E5006"/>
    <w:rsid w:val="003E6BE4"/>
    <w:rsid w:val="003F2BCC"/>
    <w:rsid w:val="003F49CA"/>
    <w:rsid w:val="003F7C94"/>
    <w:rsid w:val="004017F0"/>
    <w:rsid w:val="00401A84"/>
    <w:rsid w:val="00402E77"/>
    <w:rsid w:val="00405159"/>
    <w:rsid w:val="0040564A"/>
    <w:rsid w:val="00406493"/>
    <w:rsid w:val="004066E9"/>
    <w:rsid w:val="00406FB4"/>
    <w:rsid w:val="00410232"/>
    <w:rsid w:val="00412EF4"/>
    <w:rsid w:val="00413E4A"/>
    <w:rsid w:val="00415C3E"/>
    <w:rsid w:val="00416C2B"/>
    <w:rsid w:val="00420705"/>
    <w:rsid w:val="00420C9D"/>
    <w:rsid w:val="00421A59"/>
    <w:rsid w:val="00426B72"/>
    <w:rsid w:val="00427B02"/>
    <w:rsid w:val="00433377"/>
    <w:rsid w:val="004348F3"/>
    <w:rsid w:val="00436ED4"/>
    <w:rsid w:val="00440911"/>
    <w:rsid w:val="00441452"/>
    <w:rsid w:val="004427E4"/>
    <w:rsid w:val="004440FB"/>
    <w:rsid w:val="004442D1"/>
    <w:rsid w:val="0044492D"/>
    <w:rsid w:val="00445C9E"/>
    <w:rsid w:val="00447B2A"/>
    <w:rsid w:val="00452EAF"/>
    <w:rsid w:val="004535C8"/>
    <w:rsid w:val="00456903"/>
    <w:rsid w:val="00457DF4"/>
    <w:rsid w:val="00461107"/>
    <w:rsid w:val="0046275F"/>
    <w:rsid w:val="00462A19"/>
    <w:rsid w:val="0047189B"/>
    <w:rsid w:val="00474F9B"/>
    <w:rsid w:val="00475344"/>
    <w:rsid w:val="00485131"/>
    <w:rsid w:val="00485586"/>
    <w:rsid w:val="00487605"/>
    <w:rsid w:val="00492218"/>
    <w:rsid w:val="004940A1"/>
    <w:rsid w:val="004A0672"/>
    <w:rsid w:val="004A3B8A"/>
    <w:rsid w:val="004B0852"/>
    <w:rsid w:val="004B0B49"/>
    <w:rsid w:val="004B1013"/>
    <w:rsid w:val="004B2E0B"/>
    <w:rsid w:val="004B477D"/>
    <w:rsid w:val="004B5CBC"/>
    <w:rsid w:val="004B6D78"/>
    <w:rsid w:val="004B701A"/>
    <w:rsid w:val="004B7406"/>
    <w:rsid w:val="004C52D2"/>
    <w:rsid w:val="004C799B"/>
    <w:rsid w:val="004E24F6"/>
    <w:rsid w:val="004E2E8F"/>
    <w:rsid w:val="004E6CA3"/>
    <w:rsid w:val="004E6EAF"/>
    <w:rsid w:val="004E7A1C"/>
    <w:rsid w:val="004E7D30"/>
    <w:rsid w:val="004F1DFD"/>
    <w:rsid w:val="004F4614"/>
    <w:rsid w:val="00502910"/>
    <w:rsid w:val="00505FEC"/>
    <w:rsid w:val="00506372"/>
    <w:rsid w:val="005068AD"/>
    <w:rsid w:val="0051093C"/>
    <w:rsid w:val="00510DF8"/>
    <w:rsid w:val="005120C9"/>
    <w:rsid w:val="005121E0"/>
    <w:rsid w:val="0051268D"/>
    <w:rsid w:val="00512F1C"/>
    <w:rsid w:val="00514646"/>
    <w:rsid w:val="00514E44"/>
    <w:rsid w:val="00515A2F"/>
    <w:rsid w:val="0051613B"/>
    <w:rsid w:val="005163F8"/>
    <w:rsid w:val="00516A06"/>
    <w:rsid w:val="0051706C"/>
    <w:rsid w:val="00522641"/>
    <w:rsid w:val="00527D29"/>
    <w:rsid w:val="00527FE6"/>
    <w:rsid w:val="00533C1C"/>
    <w:rsid w:val="00536BB0"/>
    <w:rsid w:val="00541E4D"/>
    <w:rsid w:val="00553267"/>
    <w:rsid w:val="005545B4"/>
    <w:rsid w:val="00556B78"/>
    <w:rsid w:val="00562668"/>
    <w:rsid w:val="0056272F"/>
    <w:rsid w:val="00562C2D"/>
    <w:rsid w:val="0056693D"/>
    <w:rsid w:val="00566FEE"/>
    <w:rsid w:val="00571184"/>
    <w:rsid w:val="00573D88"/>
    <w:rsid w:val="00575638"/>
    <w:rsid w:val="005815A3"/>
    <w:rsid w:val="00584B5B"/>
    <w:rsid w:val="00587573"/>
    <w:rsid w:val="00590ABE"/>
    <w:rsid w:val="00592EE4"/>
    <w:rsid w:val="00594C5E"/>
    <w:rsid w:val="00596504"/>
    <w:rsid w:val="00596B59"/>
    <w:rsid w:val="00596D4D"/>
    <w:rsid w:val="005A0057"/>
    <w:rsid w:val="005B03F4"/>
    <w:rsid w:val="005B17F2"/>
    <w:rsid w:val="005B3D77"/>
    <w:rsid w:val="005B4BF1"/>
    <w:rsid w:val="005B7C0D"/>
    <w:rsid w:val="005C20AE"/>
    <w:rsid w:val="005C3DA1"/>
    <w:rsid w:val="005C75F6"/>
    <w:rsid w:val="005C791A"/>
    <w:rsid w:val="005D1BDE"/>
    <w:rsid w:val="005D1D8D"/>
    <w:rsid w:val="005E0A84"/>
    <w:rsid w:val="005E2355"/>
    <w:rsid w:val="005E240E"/>
    <w:rsid w:val="005E54B5"/>
    <w:rsid w:val="005E655E"/>
    <w:rsid w:val="005F46C1"/>
    <w:rsid w:val="005F6001"/>
    <w:rsid w:val="0060409A"/>
    <w:rsid w:val="00604918"/>
    <w:rsid w:val="00604F57"/>
    <w:rsid w:val="00605981"/>
    <w:rsid w:val="006117CF"/>
    <w:rsid w:val="00611DC7"/>
    <w:rsid w:val="00611E1B"/>
    <w:rsid w:val="00615BE2"/>
    <w:rsid w:val="00616F22"/>
    <w:rsid w:val="0062101D"/>
    <w:rsid w:val="0062357A"/>
    <w:rsid w:val="00626F42"/>
    <w:rsid w:val="00634F1F"/>
    <w:rsid w:val="006372CB"/>
    <w:rsid w:val="0064273D"/>
    <w:rsid w:val="00642928"/>
    <w:rsid w:val="0064703B"/>
    <w:rsid w:val="00647C52"/>
    <w:rsid w:val="00654EA5"/>
    <w:rsid w:val="0065600E"/>
    <w:rsid w:val="006576B5"/>
    <w:rsid w:val="006601DE"/>
    <w:rsid w:val="00662329"/>
    <w:rsid w:val="006678F9"/>
    <w:rsid w:val="00670336"/>
    <w:rsid w:val="00672F97"/>
    <w:rsid w:val="0067697D"/>
    <w:rsid w:val="0068135E"/>
    <w:rsid w:val="006819BF"/>
    <w:rsid w:val="00691420"/>
    <w:rsid w:val="00691424"/>
    <w:rsid w:val="00695E14"/>
    <w:rsid w:val="006A0714"/>
    <w:rsid w:val="006A28BC"/>
    <w:rsid w:val="006B0EB3"/>
    <w:rsid w:val="006B63C8"/>
    <w:rsid w:val="006B7095"/>
    <w:rsid w:val="006B71E6"/>
    <w:rsid w:val="006C546B"/>
    <w:rsid w:val="006C54FE"/>
    <w:rsid w:val="006C62EE"/>
    <w:rsid w:val="006D215B"/>
    <w:rsid w:val="006D3418"/>
    <w:rsid w:val="006D478A"/>
    <w:rsid w:val="006D4BA7"/>
    <w:rsid w:val="006D4E55"/>
    <w:rsid w:val="006E2B87"/>
    <w:rsid w:val="006E47B6"/>
    <w:rsid w:val="006E537B"/>
    <w:rsid w:val="006E56C5"/>
    <w:rsid w:val="006F1AAE"/>
    <w:rsid w:val="006F51BB"/>
    <w:rsid w:val="006F54A7"/>
    <w:rsid w:val="006F5A46"/>
    <w:rsid w:val="00705446"/>
    <w:rsid w:val="00706671"/>
    <w:rsid w:val="00712BA8"/>
    <w:rsid w:val="00720AC2"/>
    <w:rsid w:val="00720F53"/>
    <w:rsid w:val="007236A9"/>
    <w:rsid w:val="0073132A"/>
    <w:rsid w:val="0073151E"/>
    <w:rsid w:val="0073484B"/>
    <w:rsid w:val="00735A0E"/>
    <w:rsid w:val="00745999"/>
    <w:rsid w:val="00746535"/>
    <w:rsid w:val="007516A7"/>
    <w:rsid w:val="00754D8C"/>
    <w:rsid w:val="00756B7D"/>
    <w:rsid w:val="007570A5"/>
    <w:rsid w:val="0075738F"/>
    <w:rsid w:val="00760BDC"/>
    <w:rsid w:val="007618F6"/>
    <w:rsid w:val="007627A0"/>
    <w:rsid w:val="00763261"/>
    <w:rsid w:val="00763D53"/>
    <w:rsid w:val="00770846"/>
    <w:rsid w:val="007722BE"/>
    <w:rsid w:val="00777BD5"/>
    <w:rsid w:val="00781408"/>
    <w:rsid w:val="00783A87"/>
    <w:rsid w:val="007851E1"/>
    <w:rsid w:val="00787779"/>
    <w:rsid w:val="007878B8"/>
    <w:rsid w:val="007939BB"/>
    <w:rsid w:val="00795372"/>
    <w:rsid w:val="00796174"/>
    <w:rsid w:val="00797264"/>
    <w:rsid w:val="00797AD9"/>
    <w:rsid w:val="007A24A8"/>
    <w:rsid w:val="007A700A"/>
    <w:rsid w:val="007A7272"/>
    <w:rsid w:val="007B1039"/>
    <w:rsid w:val="007B2DC6"/>
    <w:rsid w:val="007B3BAB"/>
    <w:rsid w:val="007B68DF"/>
    <w:rsid w:val="007B6ED5"/>
    <w:rsid w:val="007C22F3"/>
    <w:rsid w:val="007C3C42"/>
    <w:rsid w:val="007C45DF"/>
    <w:rsid w:val="007D01E4"/>
    <w:rsid w:val="007D158E"/>
    <w:rsid w:val="007D2653"/>
    <w:rsid w:val="007D2C55"/>
    <w:rsid w:val="007D49FC"/>
    <w:rsid w:val="007D5B8E"/>
    <w:rsid w:val="007D71C0"/>
    <w:rsid w:val="007D7DCA"/>
    <w:rsid w:val="007E158E"/>
    <w:rsid w:val="007E3E66"/>
    <w:rsid w:val="007E5465"/>
    <w:rsid w:val="007E687C"/>
    <w:rsid w:val="007F188C"/>
    <w:rsid w:val="007F1E43"/>
    <w:rsid w:val="007F57C2"/>
    <w:rsid w:val="007F6825"/>
    <w:rsid w:val="00801B15"/>
    <w:rsid w:val="008038A9"/>
    <w:rsid w:val="0080458B"/>
    <w:rsid w:val="00810E5A"/>
    <w:rsid w:val="008123F2"/>
    <w:rsid w:val="008136A3"/>
    <w:rsid w:val="0082248E"/>
    <w:rsid w:val="008238D6"/>
    <w:rsid w:val="00824381"/>
    <w:rsid w:val="00824733"/>
    <w:rsid w:val="00824E23"/>
    <w:rsid w:val="00825FFC"/>
    <w:rsid w:val="00826B26"/>
    <w:rsid w:val="00833475"/>
    <w:rsid w:val="008337AD"/>
    <w:rsid w:val="008404AE"/>
    <w:rsid w:val="00842878"/>
    <w:rsid w:val="00842A12"/>
    <w:rsid w:val="008519E0"/>
    <w:rsid w:val="0086136A"/>
    <w:rsid w:val="008614F2"/>
    <w:rsid w:val="00863129"/>
    <w:rsid w:val="00864687"/>
    <w:rsid w:val="00870014"/>
    <w:rsid w:val="00872E0F"/>
    <w:rsid w:val="00875C3A"/>
    <w:rsid w:val="008768D6"/>
    <w:rsid w:val="00881127"/>
    <w:rsid w:val="008813BA"/>
    <w:rsid w:val="00883040"/>
    <w:rsid w:val="00883F44"/>
    <w:rsid w:val="008849D5"/>
    <w:rsid w:val="00885106"/>
    <w:rsid w:val="00890949"/>
    <w:rsid w:val="00892095"/>
    <w:rsid w:val="00892FC4"/>
    <w:rsid w:val="008963AC"/>
    <w:rsid w:val="00896A49"/>
    <w:rsid w:val="008A0130"/>
    <w:rsid w:val="008A351F"/>
    <w:rsid w:val="008A570D"/>
    <w:rsid w:val="008A6713"/>
    <w:rsid w:val="008A7B3B"/>
    <w:rsid w:val="008B0682"/>
    <w:rsid w:val="008B1CE9"/>
    <w:rsid w:val="008B1D0E"/>
    <w:rsid w:val="008B1D2F"/>
    <w:rsid w:val="008B228D"/>
    <w:rsid w:val="008C4CBC"/>
    <w:rsid w:val="008C61DE"/>
    <w:rsid w:val="008C78BD"/>
    <w:rsid w:val="008D060B"/>
    <w:rsid w:val="008D3CE3"/>
    <w:rsid w:val="008D4E2A"/>
    <w:rsid w:val="008D512E"/>
    <w:rsid w:val="008D72FD"/>
    <w:rsid w:val="008D7783"/>
    <w:rsid w:val="008E2472"/>
    <w:rsid w:val="008E3851"/>
    <w:rsid w:val="008E5877"/>
    <w:rsid w:val="008E73CF"/>
    <w:rsid w:val="008F2260"/>
    <w:rsid w:val="008F2654"/>
    <w:rsid w:val="008F5D75"/>
    <w:rsid w:val="008F778E"/>
    <w:rsid w:val="009026C3"/>
    <w:rsid w:val="00904E05"/>
    <w:rsid w:val="009058E2"/>
    <w:rsid w:val="00906FC3"/>
    <w:rsid w:val="009131E2"/>
    <w:rsid w:val="0092421E"/>
    <w:rsid w:val="00926648"/>
    <w:rsid w:val="00927BCC"/>
    <w:rsid w:val="00931A48"/>
    <w:rsid w:val="009372DB"/>
    <w:rsid w:val="00937543"/>
    <w:rsid w:val="009379FB"/>
    <w:rsid w:val="0094109E"/>
    <w:rsid w:val="00942BD0"/>
    <w:rsid w:val="00943010"/>
    <w:rsid w:val="009461E7"/>
    <w:rsid w:val="00946F66"/>
    <w:rsid w:val="00951317"/>
    <w:rsid w:val="00954BC2"/>
    <w:rsid w:val="00962024"/>
    <w:rsid w:val="00962616"/>
    <w:rsid w:val="00963242"/>
    <w:rsid w:val="00964CD9"/>
    <w:rsid w:val="00965AED"/>
    <w:rsid w:val="00965F41"/>
    <w:rsid w:val="00966D44"/>
    <w:rsid w:val="00971EE0"/>
    <w:rsid w:val="009763A0"/>
    <w:rsid w:val="009767AC"/>
    <w:rsid w:val="0097750B"/>
    <w:rsid w:val="009802A5"/>
    <w:rsid w:val="00980C25"/>
    <w:rsid w:val="00981B80"/>
    <w:rsid w:val="00983BC0"/>
    <w:rsid w:val="009852F9"/>
    <w:rsid w:val="009854D2"/>
    <w:rsid w:val="0098738F"/>
    <w:rsid w:val="00997B88"/>
    <w:rsid w:val="009A124D"/>
    <w:rsid w:val="009A1FFE"/>
    <w:rsid w:val="009A3B95"/>
    <w:rsid w:val="009A49C9"/>
    <w:rsid w:val="009A544E"/>
    <w:rsid w:val="009B212B"/>
    <w:rsid w:val="009B3125"/>
    <w:rsid w:val="009B3243"/>
    <w:rsid w:val="009B376C"/>
    <w:rsid w:val="009B45FC"/>
    <w:rsid w:val="009B4604"/>
    <w:rsid w:val="009B5575"/>
    <w:rsid w:val="009C684C"/>
    <w:rsid w:val="009C699C"/>
    <w:rsid w:val="009C7BEC"/>
    <w:rsid w:val="009C7D98"/>
    <w:rsid w:val="009D1CB7"/>
    <w:rsid w:val="009E1629"/>
    <w:rsid w:val="009E22C1"/>
    <w:rsid w:val="009E423D"/>
    <w:rsid w:val="009E6578"/>
    <w:rsid w:val="009F26AB"/>
    <w:rsid w:val="009F28E6"/>
    <w:rsid w:val="009F38D6"/>
    <w:rsid w:val="009F5A5E"/>
    <w:rsid w:val="009F600F"/>
    <w:rsid w:val="009F7025"/>
    <w:rsid w:val="00A01F15"/>
    <w:rsid w:val="00A02B28"/>
    <w:rsid w:val="00A041D4"/>
    <w:rsid w:val="00A068CD"/>
    <w:rsid w:val="00A07779"/>
    <w:rsid w:val="00A108B5"/>
    <w:rsid w:val="00A12C7E"/>
    <w:rsid w:val="00A131E8"/>
    <w:rsid w:val="00A13A3D"/>
    <w:rsid w:val="00A1543C"/>
    <w:rsid w:val="00A17E26"/>
    <w:rsid w:val="00A22338"/>
    <w:rsid w:val="00A24A63"/>
    <w:rsid w:val="00A26C4C"/>
    <w:rsid w:val="00A3037D"/>
    <w:rsid w:val="00A3138C"/>
    <w:rsid w:val="00A4085B"/>
    <w:rsid w:val="00A41107"/>
    <w:rsid w:val="00A41830"/>
    <w:rsid w:val="00A42BAA"/>
    <w:rsid w:val="00A44B8B"/>
    <w:rsid w:val="00A46EC6"/>
    <w:rsid w:val="00A53D70"/>
    <w:rsid w:val="00A54627"/>
    <w:rsid w:val="00A7013B"/>
    <w:rsid w:val="00A83BD3"/>
    <w:rsid w:val="00A96096"/>
    <w:rsid w:val="00A960AB"/>
    <w:rsid w:val="00A97190"/>
    <w:rsid w:val="00AA24CE"/>
    <w:rsid w:val="00AA5AC2"/>
    <w:rsid w:val="00AA6009"/>
    <w:rsid w:val="00AA7657"/>
    <w:rsid w:val="00AB2898"/>
    <w:rsid w:val="00AB4134"/>
    <w:rsid w:val="00AB4A37"/>
    <w:rsid w:val="00AB54E1"/>
    <w:rsid w:val="00AB5E8D"/>
    <w:rsid w:val="00AC1C7E"/>
    <w:rsid w:val="00AC56D1"/>
    <w:rsid w:val="00AC6B16"/>
    <w:rsid w:val="00AC6B24"/>
    <w:rsid w:val="00AD03FF"/>
    <w:rsid w:val="00AD3503"/>
    <w:rsid w:val="00AD383C"/>
    <w:rsid w:val="00AD445D"/>
    <w:rsid w:val="00AD4EDD"/>
    <w:rsid w:val="00AD5175"/>
    <w:rsid w:val="00AD6E66"/>
    <w:rsid w:val="00AD7A41"/>
    <w:rsid w:val="00AE02D8"/>
    <w:rsid w:val="00AE0363"/>
    <w:rsid w:val="00AE0DB5"/>
    <w:rsid w:val="00AE5460"/>
    <w:rsid w:val="00AE552D"/>
    <w:rsid w:val="00AE6AAC"/>
    <w:rsid w:val="00AF3079"/>
    <w:rsid w:val="00AF6104"/>
    <w:rsid w:val="00AF69D1"/>
    <w:rsid w:val="00AF6BE3"/>
    <w:rsid w:val="00AF72B0"/>
    <w:rsid w:val="00AF7F95"/>
    <w:rsid w:val="00B017E9"/>
    <w:rsid w:val="00B02313"/>
    <w:rsid w:val="00B04FFB"/>
    <w:rsid w:val="00B10C7D"/>
    <w:rsid w:val="00B15B28"/>
    <w:rsid w:val="00B20243"/>
    <w:rsid w:val="00B21012"/>
    <w:rsid w:val="00B2136C"/>
    <w:rsid w:val="00B218D0"/>
    <w:rsid w:val="00B340AC"/>
    <w:rsid w:val="00B35B25"/>
    <w:rsid w:val="00B367F7"/>
    <w:rsid w:val="00B37B67"/>
    <w:rsid w:val="00B44734"/>
    <w:rsid w:val="00B451CA"/>
    <w:rsid w:val="00B52855"/>
    <w:rsid w:val="00B53C3B"/>
    <w:rsid w:val="00B5575E"/>
    <w:rsid w:val="00B64167"/>
    <w:rsid w:val="00B72755"/>
    <w:rsid w:val="00B738C4"/>
    <w:rsid w:val="00B74426"/>
    <w:rsid w:val="00B810A5"/>
    <w:rsid w:val="00B81936"/>
    <w:rsid w:val="00B8238D"/>
    <w:rsid w:val="00B83049"/>
    <w:rsid w:val="00B840AF"/>
    <w:rsid w:val="00B843A2"/>
    <w:rsid w:val="00B854C1"/>
    <w:rsid w:val="00B85915"/>
    <w:rsid w:val="00B86FA4"/>
    <w:rsid w:val="00B904E3"/>
    <w:rsid w:val="00B91384"/>
    <w:rsid w:val="00B94582"/>
    <w:rsid w:val="00B97915"/>
    <w:rsid w:val="00BA0AE0"/>
    <w:rsid w:val="00BA2CB1"/>
    <w:rsid w:val="00BA3E33"/>
    <w:rsid w:val="00BA43F8"/>
    <w:rsid w:val="00BA5ADC"/>
    <w:rsid w:val="00BA70D1"/>
    <w:rsid w:val="00BA7800"/>
    <w:rsid w:val="00BB2973"/>
    <w:rsid w:val="00BB3D95"/>
    <w:rsid w:val="00BB5944"/>
    <w:rsid w:val="00BB77C9"/>
    <w:rsid w:val="00BC15BC"/>
    <w:rsid w:val="00BC2975"/>
    <w:rsid w:val="00BC62D4"/>
    <w:rsid w:val="00BD6C11"/>
    <w:rsid w:val="00BD70A6"/>
    <w:rsid w:val="00BE1B4A"/>
    <w:rsid w:val="00BE1FD2"/>
    <w:rsid w:val="00BE2AA1"/>
    <w:rsid w:val="00BE4AC7"/>
    <w:rsid w:val="00C04C68"/>
    <w:rsid w:val="00C107F3"/>
    <w:rsid w:val="00C10C18"/>
    <w:rsid w:val="00C139D0"/>
    <w:rsid w:val="00C17C77"/>
    <w:rsid w:val="00C21DF1"/>
    <w:rsid w:val="00C22F53"/>
    <w:rsid w:val="00C23EFC"/>
    <w:rsid w:val="00C271D3"/>
    <w:rsid w:val="00C3412F"/>
    <w:rsid w:val="00C34F47"/>
    <w:rsid w:val="00C4153D"/>
    <w:rsid w:val="00C436DD"/>
    <w:rsid w:val="00C441D1"/>
    <w:rsid w:val="00C45DE3"/>
    <w:rsid w:val="00C45F0E"/>
    <w:rsid w:val="00C4605E"/>
    <w:rsid w:val="00C54A72"/>
    <w:rsid w:val="00C562F8"/>
    <w:rsid w:val="00C62359"/>
    <w:rsid w:val="00C63C2D"/>
    <w:rsid w:val="00C67692"/>
    <w:rsid w:val="00C71566"/>
    <w:rsid w:val="00C801BA"/>
    <w:rsid w:val="00C8060E"/>
    <w:rsid w:val="00C81B40"/>
    <w:rsid w:val="00C821CA"/>
    <w:rsid w:val="00C833CE"/>
    <w:rsid w:val="00C85633"/>
    <w:rsid w:val="00C85D39"/>
    <w:rsid w:val="00C861AF"/>
    <w:rsid w:val="00C91DC7"/>
    <w:rsid w:val="00C93CDA"/>
    <w:rsid w:val="00C9511F"/>
    <w:rsid w:val="00C956C0"/>
    <w:rsid w:val="00C9609F"/>
    <w:rsid w:val="00CA4104"/>
    <w:rsid w:val="00CA4B3D"/>
    <w:rsid w:val="00CA5367"/>
    <w:rsid w:val="00CA6B76"/>
    <w:rsid w:val="00CA7AA3"/>
    <w:rsid w:val="00CB007D"/>
    <w:rsid w:val="00CB11BF"/>
    <w:rsid w:val="00CB220B"/>
    <w:rsid w:val="00CB45A5"/>
    <w:rsid w:val="00CB4937"/>
    <w:rsid w:val="00CB56B3"/>
    <w:rsid w:val="00CC0F2C"/>
    <w:rsid w:val="00CC15A3"/>
    <w:rsid w:val="00CC1856"/>
    <w:rsid w:val="00CC26AC"/>
    <w:rsid w:val="00CC3690"/>
    <w:rsid w:val="00CC3796"/>
    <w:rsid w:val="00CC6E1C"/>
    <w:rsid w:val="00CD07D5"/>
    <w:rsid w:val="00CD11A7"/>
    <w:rsid w:val="00CD11F8"/>
    <w:rsid w:val="00CD2927"/>
    <w:rsid w:val="00CD2BA3"/>
    <w:rsid w:val="00CD32AF"/>
    <w:rsid w:val="00CD4D1A"/>
    <w:rsid w:val="00CD6BF7"/>
    <w:rsid w:val="00CE50E3"/>
    <w:rsid w:val="00CE7A09"/>
    <w:rsid w:val="00CE7D07"/>
    <w:rsid w:val="00CF1299"/>
    <w:rsid w:val="00CF3259"/>
    <w:rsid w:val="00CF65C2"/>
    <w:rsid w:val="00CF67E6"/>
    <w:rsid w:val="00CF7FB4"/>
    <w:rsid w:val="00D02D79"/>
    <w:rsid w:val="00D1044F"/>
    <w:rsid w:val="00D1671D"/>
    <w:rsid w:val="00D21657"/>
    <w:rsid w:val="00D22C4D"/>
    <w:rsid w:val="00D23EA4"/>
    <w:rsid w:val="00D270AC"/>
    <w:rsid w:val="00D329ED"/>
    <w:rsid w:val="00D33541"/>
    <w:rsid w:val="00D34059"/>
    <w:rsid w:val="00D35199"/>
    <w:rsid w:val="00D358C0"/>
    <w:rsid w:val="00D4038D"/>
    <w:rsid w:val="00D41B93"/>
    <w:rsid w:val="00D41D07"/>
    <w:rsid w:val="00D52F81"/>
    <w:rsid w:val="00D54352"/>
    <w:rsid w:val="00D54B15"/>
    <w:rsid w:val="00D55C95"/>
    <w:rsid w:val="00D57BB7"/>
    <w:rsid w:val="00D61823"/>
    <w:rsid w:val="00D67375"/>
    <w:rsid w:val="00D71E75"/>
    <w:rsid w:val="00D73EEA"/>
    <w:rsid w:val="00D7586F"/>
    <w:rsid w:val="00D7660C"/>
    <w:rsid w:val="00D80008"/>
    <w:rsid w:val="00D832AF"/>
    <w:rsid w:val="00D84740"/>
    <w:rsid w:val="00D90475"/>
    <w:rsid w:val="00D92390"/>
    <w:rsid w:val="00D9456B"/>
    <w:rsid w:val="00D979D7"/>
    <w:rsid w:val="00DA05D8"/>
    <w:rsid w:val="00DA3BA0"/>
    <w:rsid w:val="00DA6082"/>
    <w:rsid w:val="00DB28F6"/>
    <w:rsid w:val="00DB4293"/>
    <w:rsid w:val="00DB4E4B"/>
    <w:rsid w:val="00DB597A"/>
    <w:rsid w:val="00DB613B"/>
    <w:rsid w:val="00DB7267"/>
    <w:rsid w:val="00DC0A54"/>
    <w:rsid w:val="00DC2B3E"/>
    <w:rsid w:val="00DD1361"/>
    <w:rsid w:val="00DD18FF"/>
    <w:rsid w:val="00DD6A77"/>
    <w:rsid w:val="00DD740D"/>
    <w:rsid w:val="00DE168F"/>
    <w:rsid w:val="00DE4DD9"/>
    <w:rsid w:val="00DE7AD8"/>
    <w:rsid w:val="00DF2D34"/>
    <w:rsid w:val="00E004E1"/>
    <w:rsid w:val="00E010DB"/>
    <w:rsid w:val="00E01C8F"/>
    <w:rsid w:val="00E05DFC"/>
    <w:rsid w:val="00E1076B"/>
    <w:rsid w:val="00E11E8B"/>
    <w:rsid w:val="00E14575"/>
    <w:rsid w:val="00E14CCB"/>
    <w:rsid w:val="00E15D97"/>
    <w:rsid w:val="00E1737D"/>
    <w:rsid w:val="00E21DBC"/>
    <w:rsid w:val="00E228C2"/>
    <w:rsid w:val="00E230D3"/>
    <w:rsid w:val="00E260F9"/>
    <w:rsid w:val="00E275DA"/>
    <w:rsid w:val="00E35879"/>
    <w:rsid w:val="00E363B3"/>
    <w:rsid w:val="00E40B32"/>
    <w:rsid w:val="00E43E3D"/>
    <w:rsid w:val="00E47DB9"/>
    <w:rsid w:val="00E53CD7"/>
    <w:rsid w:val="00E54AE9"/>
    <w:rsid w:val="00E55F95"/>
    <w:rsid w:val="00E560CD"/>
    <w:rsid w:val="00E5677B"/>
    <w:rsid w:val="00E5710B"/>
    <w:rsid w:val="00E57A18"/>
    <w:rsid w:val="00E61002"/>
    <w:rsid w:val="00E6102A"/>
    <w:rsid w:val="00E61CC6"/>
    <w:rsid w:val="00E63709"/>
    <w:rsid w:val="00E64CB2"/>
    <w:rsid w:val="00E665B4"/>
    <w:rsid w:val="00E73A90"/>
    <w:rsid w:val="00E74206"/>
    <w:rsid w:val="00E75192"/>
    <w:rsid w:val="00E7534A"/>
    <w:rsid w:val="00E804A6"/>
    <w:rsid w:val="00E80519"/>
    <w:rsid w:val="00E86ED4"/>
    <w:rsid w:val="00E87D4E"/>
    <w:rsid w:val="00E90BC1"/>
    <w:rsid w:val="00E9563D"/>
    <w:rsid w:val="00E96824"/>
    <w:rsid w:val="00E978E9"/>
    <w:rsid w:val="00EA52A2"/>
    <w:rsid w:val="00EA648F"/>
    <w:rsid w:val="00EA6CD4"/>
    <w:rsid w:val="00EB018E"/>
    <w:rsid w:val="00EB6C9F"/>
    <w:rsid w:val="00EC18A8"/>
    <w:rsid w:val="00EC573A"/>
    <w:rsid w:val="00ED40E9"/>
    <w:rsid w:val="00ED40F6"/>
    <w:rsid w:val="00ED5186"/>
    <w:rsid w:val="00ED5877"/>
    <w:rsid w:val="00EE51D2"/>
    <w:rsid w:val="00EE5C06"/>
    <w:rsid w:val="00EF1417"/>
    <w:rsid w:val="00EF1681"/>
    <w:rsid w:val="00EF45F1"/>
    <w:rsid w:val="00EF503F"/>
    <w:rsid w:val="00F04911"/>
    <w:rsid w:val="00F05E98"/>
    <w:rsid w:val="00F05F1E"/>
    <w:rsid w:val="00F063F3"/>
    <w:rsid w:val="00F0707B"/>
    <w:rsid w:val="00F075FB"/>
    <w:rsid w:val="00F15479"/>
    <w:rsid w:val="00F20953"/>
    <w:rsid w:val="00F258D9"/>
    <w:rsid w:val="00F26363"/>
    <w:rsid w:val="00F310F9"/>
    <w:rsid w:val="00F40FC4"/>
    <w:rsid w:val="00F420CF"/>
    <w:rsid w:val="00F46738"/>
    <w:rsid w:val="00F47C68"/>
    <w:rsid w:val="00F50150"/>
    <w:rsid w:val="00F51617"/>
    <w:rsid w:val="00F55D9D"/>
    <w:rsid w:val="00F6122A"/>
    <w:rsid w:val="00F61333"/>
    <w:rsid w:val="00F6798B"/>
    <w:rsid w:val="00F67AC1"/>
    <w:rsid w:val="00F67C46"/>
    <w:rsid w:val="00F70D98"/>
    <w:rsid w:val="00F71660"/>
    <w:rsid w:val="00F74172"/>
    <w:rsid w:val="00F74F4F"/>
    <w:rsid w:val="00F8007B"/>
    <w:rsid w:val="00F810FF"/>
    <w:rsid w:val="00F81AF4"/>
    <w:rsid w:val="00F82187"/>
    <w:rsid w:val="00F824EF"/>
    <w:rsid w:val="00F9144F"/>
    <w:rsid w:val="00FA20B0"/>
    <w:rsid w:val="00FA2A86"/>
    <w:rsid w:val="00FA3A21"/>
    <w:rsid w:val="00FA4E05"/>
    <w:rsid w:val="00FA6318"/>
    <w:rsid w:val="00FA7012"/>
    <w:rsid w:val="00FB193B"/>
    <w:rsid w:val="00FB1EAF"/>
    <w:rsid w:val="00FB28A5"/>
    <w:rsid w:val="00FC0529"/>
    <w:rsid w:val="00FC2B41"/>
    <w:rsid w:val="00FC5E03"/>
    <w:rsid w:val="00FC7B6F"/>
    <w:rsid w:val="00FD4F9E"/>
    <w:rsid w:val="00FD7B16"/>
    <w:rsid w:val="00FE018D"/>
    <w:rsid w:val="00FE1B25"/>
    <w:rsid w:val="00FE3234"/>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15:docId w15:val="{48C935D6-F1A9-4DD1-B03D-BD32061C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62241883">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silnice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5193</Words>
  <Characters>30643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HAVEL PARTNERS</Company>
  <LinksUpToDate>false</LinksUpToDate>
  <CharactersWithSpaces>35765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 Štefanyk, Silnice LK a.s.</dc:creator>
  <cp:lastModifiedBy>HAVEL &amp; PARTNERS</cp:lastModifiedBy>
  <cp:revision>7</cp:revision>
  <dcterms:created xsi:type="dcterms:W3CDTF">2024-04-03T13:14:00Z</dcterms:created>
  <dcterms:modified xsi:type="dcterms:W3CDTF">2024-04-03T13:18:00Z</dcterms:modified>
</cp:coreProperties>
</file>