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FAB9D" w14:textId="64D67F5E" w:rsidR="00DA339D" w:rsidRDefault="00C00522" w:rsidP="00C00522">
      <w:pPr>
        <w:pStyle w:val="Bezmezer"/>
        <w:rPr>
          <w:b/>
          <w:bCs/>
          <w:sz w:val="28"/>
          <w:szCs w:val="28"/>
        </w:rPr>
      </w:pPr>
      <w:r w:rsidRPr="00C00522">
        <w:rPr>
          <w:b/>
          <w:bCs/>
          <w:sz w:val="28"/>
          <w:szCs w:val="28"/>
        </w:rPr>
        <w:t>Postup prací</w:t>
      </w:r>
      <w:r w:rsidR="007E4396">
        <w:rPr>
          <w:b/>
          <w:bCs/>
          <w:sz w:val="28"/>
          <w:szCs w:val="28"/>
        </w:rPr>
        <w:t xml:space="preserve"> – odhad / návrh</w:t>
      </w:r>
    </w:p>
    <w:p w14:paraId="1767AE84" w14:textId="77777777" w:rsidR="00C00522" w:rsidRPr="00C00522" w:rsidRDefault="00C00522" w:rsidP="00C00522">
      <w:pPr>
        <w:pStyle w:val="Bezmezer"/>
        <w:rPr>
          <w:b/>
          <w:bCs/>
          <w:sz w:val="28"/>
          <w:szCs w:val="28"/>
        </w:rPr>
      </w:pPr>
    </w:p>
    <w:p w14:paraId="0B75630C" w14:textId="58CBAC62" w:rsidR="00C00522" w:rsidRPr="00C42918" w:rsidRDefault="00C00522" w:rsidP="00C00522">
      <w:pPr>
        <w:pStyle w:val="Bezmezer"/>
      </w:pPr>
      <w:r w:rsidRPr="00C00522">
        <w:rPr>
          <w:b/>
          <w:bCs/>
        </w:rPr>
        <w:t>Název akce:</w:t>
      </w:r>
      <w:r>
        <w:t xml:space="preserve"> </w:t>
      </w:r>
      <w:r w:rsidRPr="00D068C4">
        <w:t>Obnova fasády a výměna oken směrem do ulice Obrokov</w:t>
      </w:r>
      <w:r>
        <w:t>á, Obroková 3–1 ETAPA.</w:t>
      </w:r>
    </w:p>
    <w:p w14:paraId="45134922" w14:textId="77777777" w:rsidR="00C00522" w:rsidRDefault="00C00522" w:rsidP="00C00522">
      <w:pPr>
        <w:pStyle w:val="Bezmezer"/>
      </w:pPr>
      <w:r w:rsidRPr="00C00522">
        <w:rPr>
          <w:b/>
          <w:bCs/>
        </w:rPr>
        <w:t>Adresa:</w:t>
      </w:r>
      <w:r w:rsidRPr="00C42918">
        <w:t xml:space="preserve"> </w:t>
      </w:r>
      <w:r>
        <w:t>Obroková 3</w:t>
      </w:r>
      <w:r w:rsidRPr="00C42918">
        <w:t xml:space="preserve">, Znojmo, p. č. </w:t>
      </w:r>
      <w:r>
        <w:t>3</w:t>
      </w:r>
      <w:r w:rsidRPr="00C42918">
        <w:t>, obec Znojmo [593711], k. ú. Znojmo-Město [793418]</w:t>
      </w:r>
      <w:r>
        <w:t>.</w:t>
      </w:r>
    </w:p>
    <w:p w14:paraId="6F397CCB" w14:textId="77777777" w:rsidR="00C00522" w:rsidRDefault="00C00522" w:rsidP="00C00522">
      <w:pPr>
        <w:pStyle w:val="Bezmezer"/>
      </w:pPr>
    </w:p>
    <w:p w14:paraId="48584F03" w14:textId="70FCB759" w:rsidR="00C00522" w:rsidRDefault="00C00522" w:rsidP="00C00522">
      <w:pPr>
        <w:pStyle w:val="Bezmezer"/>
      </w:pPr>
      <w:r>
        <w:t>1) zaměření vyměňovaných oken, výroba vzorového okna, předvedení vzorků kování, nátěrů apod.</w:t>
      </w:r>
    </w:p>
    <w:p w14:paraId="60D12AC0" w14:textId="2A8539FD" w:rsidR="00C00522" w:rsidRDefault="00C00522" w:rsidP="00C00522">
      <w:pPr>
        <w:pStyle w:val="Bezmezer"/>
      </w:pPr>
      <w:r>
        <w:t>2) výroba nových oken</w:t>
      </w:r>
    </w:p>
    <w:p w14:paraId="088A9DCC" w14:textId="52E0B538" w:rsidR="00C00522" w:rsidRDefault="00C00522" w:rsidP="00C00522">
      <w:pPr>
        <w:pStyle w:val="Bezmezer"/>
      </w:pPr>
      <w:r>
        <w:t>3) průzkum omítek a výkladců parteru</w:t>
      </w:r>
    </w:p>
    <w:p w14:paraId="168E9D12" w14:textId="51988CC0" w:rsidR="00C00522" w:rsidRDefault="00C00522" w:rsidP="00C00522">
      <w:pPr>
        <w:pStyle w:val="Bezmezer"/>
      </w:pPr>
      <w:r>
        <w:t>Poznámka: celkově příprava zakázky na realizaci</w:t>
      </w:r>
    </w:p>
    <w:p w14:paraId="7F6A314E" w14:textId="77777777" w:rsidR="00C00522" w:rsidRDefault="00C00522" w:rsidP="00C00522">
      <w:pPr>
        <w:pStyle w:val="Bezmezer"/>
      </w:pPr>
    </w:p>
    <w:p w14:paraId="1B73B825" w14:textId="018C0AF8" w:rsidR="00C00522" w:rsidRPr="007E4396" w:rsidRDefault="00C00522" w:rsidP="00C00522">
      <w:pPr>
        <w:pStyle w:val="Bezmezer"/>
        <w:rPr>
          <w:color w:val="FF0000"/>
        </w:rPr>
      </w:pPr>
      <w:r w:rsidRPr="007E4396">
        <w:rPr>
          <w:color w:val="FF0000"/>
        </w:rPr>
        <w:t>Vinobraní 2024</w:t>
      </w:r>
      <w:r w:rsidR="007E4396" w:rsidRPr="007E4396">
        <w:rPr>
          <w:color w:val="FF0000"/>
        </w:rPr>
        <w:t xml:space="preserve"> – přestávka vč. odstranění zařízení staveniště</w:t>
      </w:r>
    </w:p>
    <w:p w14:paraId="3BD21A95" w14:textId="77777777" w:rsidR="00C00522" w:rsidRDefault="00C00522" w:rsidP="00C00522">
      <w:pPr>
        <w:pStyle w:val="Bezmezer"/>
      </w:pPr>
    </w:p>
    <w:p w14:paraId="2AE6BDBC" w14:textId="15C6485E" w:rsidR="00C00522" w:rsidRDefault="00C00522" w:rsidP="00C00522">
      <w:pPr>
        <w:pStyle w:val="Bezmezer"/>
      </w:pPr>
      <w:r>
        <w:t>4) postavení lešení (celá fasáda)</w:t>
      </w:r>
    </w:p>
    <w:p w14:paraId="738C13E6" w14:textId="148110EB" w:rsidR="007E4396" w:rsidRDefault="007E4396" w:rsidP="00C00522">
      <w:pPr>
        <w:pStyle w:val="Bezmezer"/>
      </w:pPr>
      <w:r>
        <w:t>5) zakrytí sgrafit</w:t>
      </w:r>
    </w:p>
    <w:p w14:paraId="696B9487" w14:textId="213730E1" w:rsidR="007E4396" w:rsidRDefault="007E4396" w:rsidP="00C00522">
      <w:pPr>
        <w:pStyle w:val="Bezmezer"/>
      </w:pPr>
      <w:r>
        <w:t>6) realizace celé stavební části projektu (3NP)</w:t>
      </w:r>
      <w:r>
        <w:rPr>
          <w:lang w:val="en-GB"/>
        </w:rPr>
        <w:t>;</w:t>
      </w:r>
      <w:r>
        <w:t xml:space="preserve"> okna, klempířské výrobky, omítky apod.</w:t>
      </w:r>
    </w:p>
    <w:p w14:paraId="49601E3A" w14:textId="40B5F074" w:rsidR="007E4396" w:rsidRDefault="007E4396" w:rsidP="00C00522">
      <w:pPr>
        <w:pStyle w:val="Bezmezer"/>
      </w:pPr>
      <w:r>
        <w:t>7) částečná demontáž lešení (3NP)</w:t>
      </w:r>
    </w:p>
    <w:p w14:paraId="36288D54" w14:textId="77777777" w:rsidR="007E4396" w:rsidRDefault="007E4396" w:rsidP="00C00522">
      <w:pPr>
        <w:pStyle w:val="Bezmezer"/>
      </w:pPr>
      <w:r>
        <w:t>8) restaurování sgrafit</w:t>
      </w:r>
    </w:p>
    <w:p w14:paraId="64716EF7" w14:textId="77777777" w:rsidR="007E4396" w:rsidRDefault="007E4396" w:rsidP="00C00522">
      <w:pPr>
        <w:pStyle w:val="Bezmezer"/>
      </w:pPr>
      <w:r>
        <w:t>- průzkum</w:t>
      </w:r>
    </w:p>
    <w:p w14:paraId="56657283" w14:textId="10438AA4" w:rsidR="007E4396" w:rsidRDefault="007E4396" w:rsidP="00C00522">
      <w:pPr>
        <w:pStyle w:val="Bezmezer"/>
      </w:pPr>
      <w:r>
        <w:t>- konsolidace dochovaného materiálu</w:t>
      </w:r>
    </w:p>
    <w:p w14:paraId="27615471" w14:textId="77777777" w:rsidR="007E4396" w:rsidRDefault="007E4396" w:rsidP="00C00522">
      <w:pPr>
        <w:pStyle w:val="Bezmezer"/>
      </w:pPr>
      <w:r>
        <w:t>- čištění</w:t>
      </w:r>
    </w:p>
    <w:p w14:paraId="77CCFB84" w14:textId="080E41D9" w:rsidR="007E4396" w:rsidRDefault="007E4396" w:rsidP="00C00522">
      <w:pPr>
        <w:pStyle w:val="Bezmezer"/>
      </w:pPr>
      <w:r>
        <w:t xml:space="preserve">- návrh uměleckého řešení sgrafit + předvedení </w:t>
      </w:r>
      <w:r w:rsidR="00686C88">
        <w:t xml:space="preserve">návrhu </w:t>
      </w:r>
      <w:r>
        <w:t>zástupcům OŠKaPP</w:t>
      </w:r>
    </w:p>
    <w:p w14:paraId="21F7742A" w14:textId="77777777" w:rsidR="007E4396" w:rsidRDefault="007E4396" w:rsidP="00C00522">
      <w:pPr>
        <w:pStyle w:val="Bezmezer"/>
      </w:pPr>
    </w:p>
    <w:p w14:paraId="483A509F" w14:textId="75F29B2F" w:rsidR="007E4396" w:rsidRDefault="007E4396" w:rsidP="00C00522">
      <w:pPr>
        <w:pStyle w:val="Bezmezer"/>
      </w:pPr>
      <w:r>
        <w:t>9) demontáž lešení vč. zařízení staveniště, oplocení apod.</w:t>
      </w:r>
    </w:p>
    <w:p w14:paraId="5DA9DB59" w14:textId="77777777" w:rsidR="007E4396" w:rsidRDefault="007E4396" w:rsidP="00C00522">
      <w:pPr>
        <w:pStyle w:val="Bezmezer"/>
      </w:pPr>
    </w:p>
    <w:p w14:paraId="27BE234A" w14:textId="7C91FF28" w:rsidR="007E4396" w:rsidRPr="007E4396" w:rsidRDefault="007E4396" w:rsidP="007E4396">
      <w:pPr>
        <w:pStyle w:val="Bezmezer"/>
        <w:rPr>
          <w:color w:val="FF0000"/>
        </w:rPr>
      </w:pPr>
      <w:r w:rsidRPr="007E4396">
        <w:rPr>
          <w:color w:val="FF0000"/>
        </w:rPr>
        <w:t>Vinobraní 202</w:t>
      </w:r>
      <w:r w:rsidRPr="007E4396">
        <w:rPr>
          <w:color w:val="FF0000"/>
        </w:rPr>
        <w:t>5</w:t>
      </w:r>
      <w:r w:rsidRPr="007E4396">
        <w:rPr>
          <w:color w:val="FF0000"/>
        </w:rPr>
        <w:t xml:space="preserve"> – p</w:t>
      </w:r>
      <w:r w:rsidRPr="007E4396">
        <w:rPr>
          <w:color w:val="FF0000"/>
        </w:rPr>
        <w:t>řestávka</w:t>
      </w:r>
    </w:p>
    <w:p w14:paraId="2FDE7C5A" w14:textId="77777777" w:rsidR="007E4396" w:rsidRDefault="007E4396" w:rsidP="00C00522">
      <w:pPr>
        <w:pStyle w:val="Bezmezer"/>
      </w:pPr>
    </w:p>
    <w:p w14:paraId="46037D86" w14:textId="7B34FC85" w:rsidR="007E4396" w:rsidRDefault="007E4396" w:rsidP="00C00522">
      <w:pPr>
        <w:pStyle w:val="Bezmezer"/>
      </w:pPr>
      <w:r>
        <w:t>10) postavení lešení</w:t>
      </w:r>
    </w:p>
    <w:p w14:paraId="34A136C0" w14:textId="11642AE6" w:rsidR="007E4396" w:rsidRDefault="007E4396" w:rsidP="00C00522">
      <w:pPr>
        <w:pStyle w:val="Bezmezer"/>
      </w:pPr>
      <w:r>
        <w:t>11</w:t>
      </w:r>
      <w:r>
        <w:t>) restaurování sgrafit</w:t>
      </w:r>
    </w:p>
    <w:p w14:paraId="03368C09" w14:textId="2B9D48CD" w:rsidR="007E4396" w:rsidRDefault="007E4396" w:rsidP="00C00522">
      <w:pPr>
        <w:pStyle w:val="Bezmezer"/>
      </w:pPr>
      <w:r>
        <w:t xml:space="preserve">- </w:t>
      </w:r>
      <w:r w:rsidR="00686C88">
        <w:t>doplnění</w:t>
      </w:r>
      <w:r>
        <w:t xml:space="preserve"> sgrafit </w:t>
      </w:r>
      <w:r w:rsidR="00686C88">
        <w:t>a realizace návrhu</w:t>
      </w:r>
    </w:p>
    <w:p w14:paraId="0B6E0D92" w14:textId="77777777" w:rsidR="00686C88" w:rsidRDefault="00686C88" w:rsidP="00C00522">
      <w:pPr>
        <w:pStyle w:val="Bezmezer"/>
      </w:pPr>
    </w:p>
    <w:p w14:paraId="03F11B40" w14:textId="6CF483C2" w:rsidR="00686C88" w:rsidRDefault="00686C88" w:rsidP="00C00522">
      <w:pPr>
        <w:pStyle w:val="Bezmezer"/>
      </w:pPr>
      <w:r>
        <w:t>12) dokončovací práce</w:t>
      </w:r>
    </w:p>
    <w:p w14:paraId="05576F57" w14:textId="729C16E2" w:rsidR="00686C88" w:rsidRDefault="00686C88" w:rsidP="00C00522">
      <w:pPr>
        <w:pStyle w:val="Bezmezer"/>
      </w:pPr>
      <w:r>
        <w:t>13) demontáž zařízení staveniště + úklid</w:t>
      </w:r>
    </w:p>
    <w:p w14:paraId="10B0C72D" w14:textId="77777777" w:rsidR="00686C88" w:rsidRDefault="00686C88" w:rsidP="00C00522">
      <w:pPr>
        <w:pStyle w:val="Bezmezer"/>
      </w:pPr>
    </w:p>
    <w:p w14:paraId="6AC81BAD" w14:textId="77777777" w:rsidR="00686C88" w:rsidRDefault="00686C88" w:rsidP="00C00522">
      <w:pPr>
        <w:pStyle w:val="Bezmezer"/>
      </w:pPr>
    </w:p>
    <w:p w14:paraId="744554E2" w14:textId="77777777" w:rsidR="00686C88" w:rsidRDefault="00686C88" w:rsidP="00C00522">
      <w:pPr>
        <w:pStyle w:val="Bezmezer"/>
      </w:pPr>
    </w:p>
    <w:p w14:paraId="12DCDAD0" w14:textId="77777777" w:rsidR="00686C88" w:rsidRDefault="00686C88" w:rsidP="00C00522">
      <w:pPr>
        <w:pStyle w:val="Bezmezer"/>
      </w:pPr>
    </w:p>
    <w:p w14:paraId="7E5AAAD9" w14:textId="01E07C96" w:rsidR="00686C88" w:rsidRDefault="00686C88" w:rsidP="00C00522">
      <w:pPr>
        <w:pStyle w:val="Bezmezer"/>
      </w:pPr>
      <w:r>
        <w:t>Ve Znojmě dne 25.3.2024</w:t>
      </w:r>
    </w:p>
    <w:p w14:paraId="69A5630F" w14:textId="77777777" w:rsidR="00686C88" w:rsidRDefault="00686C88" w:rsidP="00C00522">
      <w:pPr>
        <w:pStyle w:val="Bezmezer"/>
      </w:pPr>
    </w:p>
    <w:p w14:paraId="1863CB3D" w14:textId="249815CD" w:rsidR="00686C88" w:rsidRPr="007E4396" w:rsidRDefault="00686C88" w:rsidP="00C00522">
      <w:pPr>
        <w:pStyle w:val="Bezmezer"/>
      </w:pPr>
      <w:r>
        <w:t>Ing. arch Michal Štancl</w:t>
      </w:r>
    </w:p>
    <w:sectPr w:rsidR="00686C88" w:rsidRPr="007E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54AC2"/>
    <w:multiLevelType w:val="hybridMultilevel"/>
    <w:tmpl w:val="CDFCC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1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22"/>
    <w:rsid w:val="00686C88"/>
    <w:rsid w:val="007E4396"/>
    <w:rsid w:val="00986BB6"/>
    <w:rsid w:val="00C00522"/>
    <w:rsid w:val="00D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4111"/>
  <w15:chartTrackingRefBased/>
  <w15:docId w15:val="{AF499E93-E6B4-4E8F-9757-904F691D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522"/>
    <w:pPr>
      <w:spacing w:after="0" w:line="276" w:lineRule="auto"/>
      <w:contextualSpacing/>
      <w:jc w:val="both"/>
    </w:pPr>
    <w:rPr>
      <w:rFonts w:ascii="Calibri Light" w:eastAsia="Calibri" w:hAnsi="Calibri Light" w:cs="Times New Roman"/>
      <w:kern w:val="0"/>
      <w:sz w:val="20"/>
      <w14:ligatures w14:val="none"/>
    </w:rPr>
  </w:style>
  <w:style w:type="paragraph" w:styleId="Bezmezer">
    <w:name w:val="No Spacing"/>
    <w:uiPriority w:val="1"/>
    <w:qFormat/>
    <w:rsid w:val="00C0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Štancl</dc:creator>
  <cp:keywords/>
  <dc:description/>
  <cp:lastModifiedBy>Michal Štancl</cp:lastModifiedBy>
  <cp:revision>1</cp:revision>
  <dcterms:created xsi:type="dcterms:W3CDTF">2024-03-25T10:33:00Z</dcterms:created>
  <dcterms:modified xsi:type="dcterms:W3CDTF">2024-03-25T11:46:00Z</dcterms:modified>
</cp:coreProperties>
</file>