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OŠK OK SE MV SR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Telefón: 09610/54093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Nákup </w:t>
      </w:r>
      <w:r w:rsidR="004824FB">
        <w:rPr>
          <w:rFonts w:ascii="Times New Roman" w:hAnsi="Times New Roman" w:cs="Times New Roman"/>
          <w:iCs/>
          <w:sz w:val="22"/>
          <w:szCs w:val="22"/>
        </w:rPr>
        <w:t>náhradných sterov a filtračných testov</w:t>
      </w:r>
    </w:p>
    <w:p w:rsidR="00CD742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>: tovar</w:t>
      </w:r>
    </w:p>
    <w:p w:rsidR="00CD7426" w:rsidRPr="004824FB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CD742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CD742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CD742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4824FB" w:rsidRPr="004824FB">
        <w:rPr>
          <w:rFonts w:ascii="Times New Roman" w:hAnsi="Times New Roman" w:cs="Times New Roman"/>
          <w:sz w:val="22"/>
          <w:szCs w:val="22"/>
        </w:rPr>
        <w:t>38910000-7</w:t>
      </w:r>
      <w:r w:rsidR="004824FB" w:rsidRPr="004824FB">
        <w:rPr>
          <w:rFonts w:ascii="Times New Roman" w:hAnsi="Times New Roman" w:cs="Times New Roman"/>
          <w:sz w:val="22"/>
          <w:szCs w:val="22"/>
        </w:rPr>
        <w:t xml:space="preserve"> - </w:t>
      </w:r>
      <w:r w:rsidR="004824FB" w:rsidRPr="004824FB">
        <w:rPr>
          <w:rFonts w:ascii="Times New Roman" w:eastAsiaTheme="minorHAnsi" w:hAnsi="Times New Roman" w:cs="Times New Roman"/>
          <w:sz w:val="22"/>
          <w:szCs w:val="22"/>
          <w:lang w:eastAsia="en-US"/>
        </w:rPr>
        <w:t>Vybavenie na monitorovanie a testovanie hygieny</w:t>
      </w:r>
    </w:p>
    <w:p w:rsidR="00CD7426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Zákazka </w:t>
      </w:r>
      <w:r w:rsidR="004824FB">
        <w:rPr>
          <w:rFonts w:ascii="Times New Roman" w:hAnsi="Times New Roman" w:cs="Times New Roman"/>
          <w:b/>
          <w:sz w:val="22"/>
          <w:szCs w:val="22"/>
        </w:rPr>
        <w:t>nie je rozdelená na časti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plnenia</w:t>
      </w:r>
      <w:r>
        <w:rPr>
          <w:rFonts w:ascii="Times New Roman" w:hAnsi="Times New Roman" w:cs="Times New Roman"/>
          <w:sz w:val="22"/>
          <w:szCs w:val="22"/>
        </w:rPr>
        <w:t xml:space="preserve">: Ministerstvo vnútra SR, Košická 47, Bratislava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 w:rsidRPr="004824FB">
        <w:rPr>
          <w:rFonts w:ascii="Times New Roman" w:hAnsi="Times New Roman" w:cs="Times New Roman"/>
          <w:b/>
          <w:sz w:val="22"/>
          <w:szCs w:val="22"/>
        </w:rPr>
        <w:t>30.11.2024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824FB">
        <w:rPr>
          <w:rFonts w:ascii="Times New Roman" w:hAnsi="Times New Roman" w:cs="Times New Roman"/>
          <w:iCs/>
          <w:sz w:val="22"/>
          <w:szCs w:val="22"/>
        </w:rPr>
        <w:t>Nákup náhradných sterov a filtračných testov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4824FB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>. 0</w:t>
      </w:r>
      <w:r w:rsidR="004824FB">
        <w:rPr>
          <w:rFonts w:eastAsia="Calibri" w:cs="Times New Roman"/>
          <w:sz w:val="22"/>
          <w:szCs w:val="22"/>
          <w:lang w:eastAsia="en-US"/>
        </w:rPr>
        <w:t>5</w:t>
      </w:r>
      <w:r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 xml:space="preserve">Ing. Tibor </w:t>
      </w:r>
      <w:proofErr w:type="spellStart"/>
      <w:r w:rsidRPr="004824FB">
        <w:rPr>
          <w:rFonts w:ascii="Times New Roman" w:hAnsi="Times New Roman" w:cs="Times New Roman"/>
          <w:sz w:val="22"/>
          <w:szCs w:val="22"/>
        </w:rPr>
        <w:t>Fóti</w:t>
      </w:r>
      <w:proofErr w:type="spellEnd"/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4824FB" w:rsidRPr="004824FB" w:rsidRDefault="004824FB" w:rsidP="004824F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CD7426" w:rsidRDefault="00CD7426" w:rsidP="004824FB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Default="00124450"/>
    <w:p w:rsidR="00CD7426" w:rsidRDefault="00CD7426"/>
    <w:p w:rsidR="00CD7426" w:rsidRDefault="00CD7426"/>
    <w:p w:rsidR="00CD7426" w:rsidRDefault="00CD7426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Pr="00F43EAB" w:rsidRDefault="00F43EAB">
      <w:pPr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EAB">
        <w:rPr>
          <w:rFonts w:ascii="Times New Roman" w:hAnsi="Times New Roman" w:cs="Times New Roman"/>
          <w:sz w:val="22"/>
          <w:szCs w:val="22"/>
        </w:rPr>
        <w:t>Príloha č. 1</w:t>
      </w:r>
    </w:p>
    <w:p w:rsidR="00F43EAB" w:rsidRDefault="00F43EAB"/>
    <w:p w:rsidR="00F43EAB" w:rsidRPr="00F43EAB" w:rsidRDefault="00F43EAB" w:rsidP="00F43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AB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1277"/>
        <w:gridCol w:w="1202"/>
        <w:gridCol w:w="1165"/>
        <w:gridCol w:w="1139"/>
        <w:gridCol w:w="1412"/>
      </w:tblGrid>
      <w:tr w:rsidR="00F43EAB" w:rsidRPr="00F43EAB" w:rsidTr="00170A44">
        <w:trPr>
          <w:trHeight w:val="301"/>
        </w:trPr>
        <w:tc>
          <w:tcPr>
            <w:tcW w:w="3293" w:type="dxa"/>
          </w:tcPr>
          <w:p w:rsidR="00F43EAB" w:rsidRPr="00F43EAB" w:rsidRDefault="00F43EAB" w:rsidP="00170A44">
            <w:pPr>
              <w:spacing w:after="0"/>
              <w:ind w:left="-10"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277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Predpoklad.</w:t>
            </w:r>
          </w:p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množstvo</w:t>
            </w:r>
          </w:p>
        </w:tc>
        <w:tc>
          <w:tcPr>
            <w:tcW w:w="1202" w:type="dxa"/>
          </w:tcPr>
          <w:p w:rsidR="00F43EAB" w:rsidRPr="00F43EAB" w:rsidRDefault="00F43EAB" w:rsidP="00170A44">
            <w:pPr>
              <w:spacing w:after="0"/>
              <w:ind w:left="-10" w:firstLin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bez DPH za 1 bal.</w:t>
            </w:r>
          </w:p>
        </w:tc>
        <w:tc>
          <w:tcPr>
            <w:tcW w:w="1165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 DPH za 1 bal.</w:t>
            </w:r>
          </w:p>
        </w:tc>
        <w:tc>
          <w:tcPr>
            <w:tcW w:w="1139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bez DPH</w:t>
            </w:r>
          </w:p>
        </w:tc>
        <w:tc>
          <w:tcPr>
            <w:tcW w:w="1412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</w:tr>
      <w:tr w:rsidR="00F43EAB" w:rsidRPr="00F43EAB" w:rsidTr="00170A44">
        <w:trPr>
          <w:trHeight w:val="1025"/>
        </w:trPr>
        <w:tc>
          <w:tcPr>
            <w:tcW w:w="3293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Náhradné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sterové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tampóny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Ultrasnap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do analytického prístroja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Luminometer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SURE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r w:rsidRPr="00F43E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(100 ks/bal.) alebo ekvivalentný</w:t>
            </w:r>
          </w:p>
        </w:tc>
        <w:tc>
          <w:tcPr>
            <w:tcW w:w="1277" w:type="dxa"/>
          </w:tcPr>
          <w:p w:rsidR="00F43EAB" w:rsidRPr="00F43EAB" w:rsidRDefault="00F43EAB" w:rsidP="00170A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43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bal.</w:t>
            </w:r>
          </w:p>
        </w:tc>
        <w:tc>
          <w:tcPr>
            <w:tcW w:w="120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EAB" w:rsidRPr="00F43EAB" w:rsidTr="00170A44">
        <w:trPr>
          <w:trHeight w:val="887"/>
        </w:trPr>
        <w:tc>
          <w:tcPr>
            <w:tcW w:w="3293" w:type="dxa"/>
          </w:tcPr>
          <w:p w:rsidR="00F43EAB" w:rsidRPr="00F43EAB" w:rsidRDefault="00F43EAB" w:rsidP="00170A44">
            <w:pPr>
              <w:spacing w:after="0"/>
              <w:ind w:left="-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Náhradné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sterové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tampóny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Supersnap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do analytického prístroja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Luminometer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SURE 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r w:rsidRPr="00F43E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TM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(100 ks/bal.) alebo ekvivalentný</w:t>
            </w:r>
          </w:p>
        </w:tc>
        <w:tc>
          <w:tcPr>
            <w:tcW w:w="1277" w:type="dxa"/>
          </w:tcPr>
          <w:p w:rsidR="00F43EAB" w:rsidRPr="00F43EAB" w:rsidRDefault="00F43EAB" w:rsidP="00170A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43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bal.</w:t>
            </w:r>
          </w:p>
        </w:tc>
        <w:tc>
          <w:tcPr>
            <w:tcW w:w="120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EAB" w:rsidRPr="00F43EAB" w:rsidTr="00170A44">
        <w:trPr>
          <w:trHeight w:val="500"/>
        </w:trPr>
        <w:tc>
          <w:tcPr>
            <w:tcW w:w="3293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Filtračný test na kontrolu vody Q-</w:t>
            </w:r>
            <w:proofErr w:type="spellStart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F43EAB">
              <w:rPr>
                <w:rFonts w:ascii="Times New Roman" w:hAnsi="Times New Roman" w:cs="Times New Roman"/>
                <w:sz w:val="20"/>
                <w:szCs w:val="20"/>
              </w:rPr>
              <w:t xml:space="preserve"> 25/ks/bal alebo ekvivalentný</w:t>
            </w:r>
          </w:p>
        </w:tc>
        <w:tc>
          <w:tcPr>
            <w:tcW w:w="1277" w:type="dxa"/>
          </w:tcPr>
          <w:p w:rsidR="00F43EAB" w:rsidRPr="00F43EAB" w:rsidRDefault="00F43EAB" w:rsidP="00170A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bookmarkStart w:id="1" w:name="_GoBack"/>
            <w:bookmarkEnd w:id="1"/>
            <w:r w:rsidRPr="00F43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bal.</w:t>
            </w:r>
          </w:p>
        </w:tc>
        <w:tc>
          <w:tcPr>
            <w:tcW w:w="120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EAB" w:rsidRPr="00F43EAB" w:rsidTr="00170A44">
        <w:trPr>
          <w:trHeight w:val="352"/>
        </w:trPr>
        <w:tc>
          <w:tcPr>
            <w:tcW w:w="3293" w:type="dxa"/>
          </w:tcPr>
          <w:p w:rsidR="00F43EAB" w:rsidRPr="00F43EAB" w:rsidRDefault="00F43EAB" w:rsidP="00170A44">
            <w:pPr>
              <w:spacing w:after="0"/>
              <w:ind w:left="-10" w:hanging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Cena celkom</w:t>
            </w:r>
          </w:p>
        </w:tc>
        <w:tc>
          <w:tcPr>
            <w:tcW w:w="1277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43EAB" w:rsidRPr="00F43EAB" w:rsidRDefault="00F43EAB" w:rsidP="00F43EAB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F43EAB" w:rsidRPr="00F43EAB" w:rsidRDefault="00F43EAB" w:rsidP="00F43EAB">
      <w:pPr>
        <w:jc w:val="both"/>
        <w:rPr>
          <w:rFonts w:ascii="Times New Roman" w:hAnsi="Times New Roman" w:cs="Times New Roman"/>
        </w:rPr>
      </w:pPr>
      <w:r w:rsidRPr="00F43EAB">
        <w:rPr>
          <w:rFonts w:ascii="Times New Roman" w:hAnsi="Times New Roman" w:cs="Times New Roman"/>
        </w:rPr>
        <w:t>V cene sú zohľadnené všetky náklady (priame aj nepriame) súvisiace s dodaním tovaru na miesto plnenia: Ministerstvo vnútra SR, Košická 47, 812 72 Bratislava.</w:t>
      </w:r>
    </w:p>
    <w:p w:rsidR="00F43EAB" w:rsidRPr="00F43EAB" w:rsidRDefault="00F43EAB">
      <w:pPr>
        <w:rPr>
          <w:rFonts w:ascii="Times New Roman" w:hAnsi="Times New Roman" w:cs="Times New Roman"/>
        </w:rPr>
      </w:pPr>
    </w:p>
    <w:p w:rsidR="00F43EAB" w:rsidRDefault="00F43EAB"/>
    <w:p w:rsidR="00F43EAB" w:rsidRDefault="00F43EAB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C3B00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CC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124450"/>
    <w:rsid w:val="00297D34"/>
    <w:rsid w:val="00315FFB"/>
    <w:rsid w:val="004824FB"/>
    <w:rsid w:val="007C171F"/>
    <w:rsid w:val="00A156AF"/>
    <w:rsid w:val="00CC3B00"/>
    <w:rsid w:val="00CD7426"/>
    <w:rsid w:val="00E647E8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DACA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6</cp:revision>
  <cp:lastPrinted>2024-05-10T05:35:00Z</cp:lastPrinted>
  <dcterms:created xsi:type="dcterms:W3CDTF">2024-03-20T12:24:00Z</dcterms:created>
  <dcterms:modified xsi:type="dcterms:W3CDTF">2024-05-10T05:47:00Z</dcterms:modified>
</cp:coreProperties>
</file>