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5C3A" w14:textId="77777777" w:rsidR="00B83A5B" w:rsidRDefault="00046C9C">
      <w:pPr>
        <w:tabs>
          <w:tab w:val="left" w:pos="2160"/>
          <w:tab w:val="left" w:pos="2880"/>
          <w:tab w:val="left" w:pos="4500"/>
        </w:tabs>
        <w:jc w:val="center"/>
      </w:pPr>
      <w:r>
        <w:rPr>
          <w:rFonts w:eastAsia="Arial Narrow" w:cs="Arial Narrow"/>
          <w:b/>
          <w:sz w:val="28"/>
          <w:szCs w:val="28"/>
        </w:rPr>
        <w:t>Nájomná zmluva</w:t>
      </w:r>
    </w:p>
    <w:p w14:paraId="17B2E41B" w14:textId="77777777" w:rsidR="00B83A5B" w:rsidRDefault="00B83A5B">
      <w:pPr>
        <w:tabs>
          <w:tab w:val="left" w:pos="2160"/>
          <w:tab w:val="left" w:pos="2880"/>
          <w:tab w:val="left" w:pos="4500"/>
        </w:tabs>
        <w:jc w:val="center"/>
      </w:pPr>
    </w:p>
    <w:p w14:paraId="44E59AC7" w14:textId="77777777" w:rsidR="00B83A5B" w:rsidRDefault="00046C9C">
      <w:pPr>
        <w:tabs>
          <w:tab w:val="left" w:pos="2160"/>
          <w:tab w:val="left" w:pos="2880"/>
          <w:tab w:val="left" w:pos="4500"/>
        </w:tabs>
        <w:jc w:val="center"/>
        <w:rPr>
          <w:rFonts w:eastAsia="Arial Narrow" w:cs="Arial Narrow"/>
        </w:rPr>
      </w:pPr>
      <w:r>
        <w:rPr>
          <w:rFonts w:eastAsia="Arial Narrow" w:cs="Arial Narrow"/>
        </w:rPr>
        <w:t>uzatvorená podľa § 9 zákona č. 446/2001 Z. z. o majetku vyšších územných celkov v znení neskorších predpisov a zákona č. 116/1990 Zb. o nájme a podnájme nebytových priestorov v znení neskorších predpisov a príslušných ustanovení zákona č. 40/1964 Zb. Občianskeho zákonníka v znení neskorších predpisov (ďalej ako „Nájomná zmluva“)</w:t>
      </w:r>
    </w:p>
    <w:p w14:paraId="376F9C42" w14:textId="77777777" w:rsidR="00B83A5B" w:rsidRDefault="00046C9C">
      <w:pPr>
        <w:tabs>
          <w:tab w:val="left" w:pos="2160"/>
          <w:tab w:val="left" w:pos="2880"/>
          <w:tab w:val="left" w:pos="4500"/>
        </w:tabs>
        <w:jc w:val="center"/>
      </w:pPr>
      <w:r>
        <w:rPr>
          <w:rFonts w:eastAsia="Arial Narrow" w:cs="Arial Narrow"/>
        </w:rPr>
        <w:t>medzi zmluvnými stranami:</w:t>
      </w:r>
    </w:p>
    <w:p w14:paraId="4FCA7342" w14:textId="77777777" w:rsidR="00B83A5B" w:rsidRDefault="00046C9C">
      <w:pPr>
        <w:tabs>
          <w:tab w:val="left" w:pos="2160"/>
          <w:tab w:val="left" w:pos="2880"/>
          <w:tab w:val="left" w:pos="4500"/>
        </w:tabs>
        <w:jc w:val="center"/>
      </w:pPr>
      <w:r>
        <w:rPr>
          <w:rFonts w:eastAsia="Arial Narrow" w:cs="Arial Narrow"/>
        </w:rPr>
        <w:t>--------------------------------------------------------------------------------------------------------------------------------------</w:t>
      </w:r>
    </w:p>
    <w:p w14:paraId="24B4784E" w14:textId="77777777" w:rsidR="00B83A5B" w:rsidRDefault="00B83A5B">
      <w:pPr>
        <w:tabs>
          <w:tab w:val="left" w:pos="2160"/>
          <w:tab w:val="left" w:pos="2880"/>
          <w:tab w:val="left" w:pos="4500"/>
        </w:tabs>
        <w:jc w:val="center"/>
        <w:rPr>
          <w:rFonts w:eastAsia="Arial Narrow" w:cs="Arial Narrow"/>
          <w:b/>
        </w:rPr>
      </w:pPr>
    </w:p>
    <w:p w14:paraId="3A780D32" w14:textId="77777777" w:rsidR="00B83A5B" w:rsidRDefault="00B83A5B">
      <w:pPr>
        <w:tabs>
          <w:tab w:val="left" w:pos="2160"/>
          <w:tab w:val="left" w:pos="2880"/>
          <w:tab w:val="left" w:pos="4500"/>
        </w:tabs>
        <w:jc w:val="center"/>
        <w:rPr>
          <w:rFonts w:eastAsia="Arial Narrow" w:cs="Arial Narrow"/>
          <w:b/>
        </w:rPr>
      </w:pPr>
    </w:p>
    <w:p w14:paraId="2A9F0E3B" w14:textId="77777777" w:rsidR="00B83A5B" w:rsidRDefault="00046C9C">
      <w:pPr>
        <w:tabs>
          <w:tab w:val="left" w:pos="2160"/>
          <w:tab w:val="left" w:pos="2880"/>
          <w:tab w:val="left" w:pos="4500"/>
        </w:tabs>
        <w:jc w:val="right"/>
        <w:rPr>
          <w:rFonts w:eastAsia="Arial Narrow" w:cs="Arial Narrow"/>
          <w:b/>
        </w:rPr>
      </w:pPr>
      <w:r>
        <w:rPr>
          <w:rFonts w:eastAsia="Arial Narrow" w:cs="Arial Narrow"/>
          <w:b/>
        </w:rPr>
        <w:t>Číslo zmluvy prenajímateľa: 01/2024</w:t>
      </w:r>
    </w:p>
    <w:p w14:paraId="32F1C9D2" w14:textId="77777777" w:rsidR="00B83A5B" w:rsidRDefault="00B83A5B">
      <w:pPr>
        <w:tabs>
          <w:tab w:val="left" w:pos="2160"/>
          <w:tab w:val="left" w:pos="2880"/>
          <w:tab w:val="left" w:pos="4500"/>
        </w:tabs>
        <w:jc w:val="right"/>
      </w:pPr>
    </w:p>
    <w:p w14:paraId="00D855B5" w14:textId="77777777" w:rsidR="00B83A5B" w:rsidRDefault="00046C9C">
      <w:pPr>
        <w:tabs>
          <w:tab w:val="left" w:pos="1814"/>
          <w:tab w:val="left" w:pos="2160"/>
          <w:tab w:val="left" w:pos="2880"/>
          <w:tab w:val="left" w:pos="4500"/>
        </w:tabs>
        <w:jc w:val="both"/>
      </w:pPr>
      <w:r>
        <w:rPr>
          <w:rFonts w:eastAsia="Arial Narrow" w:cs="Arial Narrow"/>
          <w:b/>
          <w:i/>
        </w:rPr>
        <w:t>Prenajímateľ:</w:t>
      </w:r>
      <w:r>
        <w:rPr>
          <w:rFonts w:eastAsia="Arial Narrow" w:cs="Arial Narrow"/>
        </w:rPr>
        <w:t xml:space="preserve">  </w:t>
      </w:r>
      <w:r>
        <w:rPr>
          <w:rFonts w:eastAsia="Arial Narrow" w:cs="Arial Narrow"/>
        </w:rPr>
        <w:tab/>
      </w:r>
      <w:r>
        <w:rPr>
          <w:rFonts w:eastAsia="Arial Narrow" w:cs="Arial Narrow"/>
        </w:rPr>
        <w:tab/>
      </w:r>
      <w:r>
        <w:rPr>
          <w:rFonts w:eastAsia="Arial Narrow" w:cs="Arial Narrow"/>
        </w:rPr>
        <w:tab/>
      </w:r>
      <w:r>
        <w:rPr>
          <w:rFonts w:eastAsia="Arial Narrow" w:cs="Arial Narrow"/>
          <w:b/>
        </w:rPr>
        <w:t>Konzervatórium Jána Levoslava Bellu</w:t>
      </w:r>
    </w:p>
    <w:p w14:paraId="065CC11F" w14:textId="77777777" w:rsidR="00B83A5B" w:rsidRDefault="00046C9C">
      <w:pPr>
        <w:tabs>
          <w:tab w:val="left" w:pos="1814"/>
          <w:tab w:val="left" w:pos="2160"/>
          <w:tab w:val="left" w:pos="2880"/>
          <w:tab w:val="left" w:pos="4500"/>
        </w:tabs>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t>Skuteckého 27, 974 01  Banská Bystrica</w:t>
      </w:r>
    </w:p>
    <w:p w14:paraId="2F6976DD" w14:textId="77777777" w:rsidR="00B83A5B" w:rsidRDefault="00046C9C">
      <w:pPr>
        <w:tabs>
          <w:tab w:val="left" w:pos="1814"/>
          <w:tab w:val="left" w:pos="2160"/>
          <w:tab w:val="left" w:pos="2880"/>
          <w:tab w:val="left" w:pos="4500"/>
        </w:tabs>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t>Mgr. art.  Radoslav Solárik ArtD., riaditeľ</w:t>
      </w:r>
    </w:p>
    <w:p w14:paraId="7C01CEE3" w14:textId="77777777" w:rsidR="00B83A5B" w:rsidRDefault="00046C9C">
      <w:pPr>
        <w:tabs>
          <w:tab w:val="left" w:pos="1814"/>
          <w:tab w:val="left" w:pos="2160"/>
          <w:tab w:val="left" w:pos="2880"/>
          <w:tab w:val="left" w:pos="4500"/>
        </w:tabs>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t>17059887</w:t>
      </w:r>
    </w:p>
    <w:p w14:paraId="6C6AC9C5" w14:textId="77777777" w:rsidR="00B83A5B" w:rsidRDefault="00046C9C">
      <w:pPr>
        <w:tabs>
          <w:tab w:val="left" w:pos="1814"/>
          <w:tab w:val="left" w:pos="2160"/>
          <w:tab w:val="left" w:pos="2880"/>
          <w:tab w:val="left" w:pos="4500"/>
        </w:tabs>
        <w:jc w:val="both"/>
      </w:pPr>
      <w:r>
        <w:rPr>
          <w:rFonts w:eastAsia="Arial Narrow" w:cs="Arial Narrow"/>
        </w:rPr>
        <w:t>DIČ:</w:t>
      </w:r>
      <w:r>
        <w:rPr>
          <w:rFonts w:eastAsia="Arial Narrow" w:cs="Arial Narrow"/>
        </w:rPr>
        <w:tab/>
      </w:r>
      <w:r>
        <w:rPr>
          <w:rFonts w:eastAsia="Arial Narrow" w:cs="Arial Narrow"/>
        </w:rPr>
        <w:tab/>
      </w:r>
      <w:r>
        <w:rPr>
          <w:rFonts w:eastAsia="Arial Narrow" w:cs="Arial Narrow"/>
        </w:rPr>
        <w:tab/>
        <w:t>2021551279</w:t>
      </w:r>
    </w:p>
    <w:p w14:paraId="57CB70FE" w14:textId="15439AD8" w:rsidR="00B83A5B" w:rsidRDefault="00046C9C">
      <w:pPr>
        <w:tabs>
          <w:tab w:val="left" w:pos="1814"/>
          <w:tab w:val="left" w:pos="2160"/>
          <w:tab w:val="left" w:pos="2880"/>
          <w:tab w:val="left" w:pos="4500"/>
        </w:tabs>
        <w:jc w:val="both"/>
      </w:pPr>
      <w:r>
        <w:rPr>
          <w:rFonts w:eastAsia="Arial Narrow" w:cs="Arial Narrow"/>
        </w:rPr>
        <w:t xml:space="preserve">IČ pre DPH: </w:t>
      </w:r>
      <w:r>
        <w:rPr>
          <w:rFonts w:eastAsia="Arial Narrow" w:cs="Arial Narrow"/>
        </w:rPr>
        <w:tab/>
      </w:r>
      <w:r>
        <w:rPr>
          <w:rFonts w:eastAsia="Arial Narrow" w:cs="Arial Narrow"/>
        </w:rPr>
        <w:tab/>
      </w:r>
      <w:r>
        <w:rPr>
          <w:rFonts w:eastAsia="Arial Narrow" w:cs="Arial Narrow"/>
        </w:rPr>
        <w:tab/>
      </w:r>
    </w:p>
    <w:p w14:paraId="32BAA5CD" w14:textId="77777777" w:rsidR="00B83A5B" w:rsidRDefault="00046C9C">
      <w:pPr>
        <w:tabs>
          <w:tab w:val="left" w:pos="2160"/>
          <w:tab w:val="left" w:pos="2880"/>
          <w:tab w:val="left" w:pos="4500"/>
        </w:tabs>
        <w:jc w:val="both"/>
      </w:pPr>
      <w:r>
        <w:rPr>
          <w:rFonts w:eastAsia="Arial Narrow" w:cs="Arial Narrow"/>
        </w:rPr>
        <w:t xml:space="preserve">Bankové spojenie: </w:t>
      </w:r>
      <w:r>
        <w:rPr>
          <w:rFonts w:eastAsia="Arial Narrow" w:cs="Arial Narrow"/>
        </w:rPr>
        <w:tab/>
      </w:r>
      <w:r>
        <w:rPr>
          <w:rFonts w:eastAsia="Arial Narrow" w:cs="Arial Narrow"/>
        </w:rPr>
        <w:tab/>
        <w:t>Štátna pokladnica, Radlinského 32, 810 05 Bratislava 15</w:t>
      </w:r>
    </w:p>
    <w:p w14:paraId="3D778808" w14:textId="77777777" w:rsidR="00B83A5B" w:rsidRDefault="00046C9C">
      <w:pPr>
        <w:tabs>
          <w:tab w:val="left" w:pos="2160"/>
          <w:tab w:val="left" w:pos="2880"/>
          <w:tab w:val="left" w:pos="4500"/>
        </w:tabs>
        <w:jc w:val="both"/>
      </w:pPr>
      <w:r>
        <w:rPr>
          <w:rFonts w:eastAsia="Arial Narrow" w:cs="Arial Narrow"/>
        </w:rPr>
        <w:t>Číslo účtu:</w:t>
      </w:r>
      <w:r>
        <w:rPr>
          <w:rFonts w:eastAsia="Arial Narrow" w:cs="Arial Narrow"/>
        </w:rPr>
        <w:tab/>
      </w:r>
      <w:r>
        <w:rPr>
          <w:rFonts w:eastAsia="Arial Narrow" w:cs="Arial Narrow"/>
        </w:rPr>
        <w:tab/>
        <w:t>SK77 8180 0000 0070 0039 1541</w:t>
      </w:r>
    </w:p>
    <w:p w14:paraId="2DAA7D97" w14:textId="77777777" w:rsidR="00B83A5B" w:rsidRDefault="00046C9C">
      <w:pPr>
        <w:tabs>
          <w:tab w:val="left" w:pos="2160"/>
          <w:tab w:val="left" w:pos="2880"/>
          <w:tab w:val="left" w:pos="4500"/>
        </w:tabs>
        <w:jc w:val="both"/>
      </w:pPr>
      <w:r>
        <w:t xml:space="preserve">Zástupca na rokovanie vo </w:t>
      </w:r>
    </w:p>
    <w:p w14:paraId="00A0C5CD" w14:textId="77777777" w:rsidR="00B83A5B" w:rsidRDefault="00046C9C">
      <w:pPr>
        <w:tabs>
          <w:tab w:val="left" w:pos="2160"/>
          <w:tab w:val="left" w:pos="2880"/>
          <w:tab w:val="left" w:pos="4500"/>
        </w:tabs>
        <w:jc w:val="both"/>
      </w:pPr>
      <w:r>
        <w:t>veciach zmluvných:</w:t>
      </w:r>
      <w:r>
        <w:tab/>
      </w:r>
      <w:r>
        <w:tab/>
        <w:t>Ing. Lucia Raffayová, hospodárka</w:t>
      </w:r>
    </w:p>
    <w:p w14:paraId="32D108F0" w14:textId="68D49312" w:rsidR="00B83A5B" w:rsidRDefault="00046C9C">
      <w:r>
        <w:t>Kontakt - tel. číslo, email:</w:t>
      </w:r>
      <w:r>
        <w:tab/>
      </w:r>
      <w:r w:rsidR="003C285B">
        <w:rPr>
          <w:rFonts w:eastAsia="Arial Narrow" w:cs="Arial Narrow"/>
        </w:rPr>
        <w:t>+421</w:t>
      </w:r>
      <w:r w:rsidR="00130DFE">
        <w:rPr>
          <w:rFonts w:eastAsia="Arial Narrow" w:cs="Arial Narrow"/>
        </w:rPr>
        <w:t>948286963</w:t>
      </w:r>
      <w:r>
        <w:t>, hospodarka@konzervatoriumbb.sk</w:t>
      </w:r>
    </w:p>
    <w:p w14:paraId="1850B343" w14:textId="77777777" w:rsidR="00B83A5B" w:rsidRDefault="00B83A5B"/>
    <w:p w14:paraId="6AF9C8AC" w14:textId="77777777" w:rsidR="00B83A5B" w:rsidRDefault="00B83A5B"/>
    <w:p w14:paraId="0B9460F1" w14:textId="77777777" w:rsidR="00B83A5B" w:rsidRDefault="00046C9C">
      <w:pPr>
        <w:tabs>
          <w:tab w:val="left" w:pos="2160"/>
          <w:tab w:val="left" w:pos="2880"/>
          <w:tab w:val="left" w:pos="4500"/>
        </w:tabs>
        <w:ind w:left="540"/>
        <w:jc w:val="both"/>
      </w:pPr>
      <w:r>
        <w:rPr>
          <w:rFonts w:eastAsia="Arial Narrow" w:cs="Arial Narrow"/>
        </w:rPr>
        <w:t>(ďalej ako „Prenajímateľ“)</w:t>
      </w:r>
    </w:p>
    <w:p w14:paraId="5657AF61" w14:textId="77777777" w:rsidR="00B83A5B" w:rsidRDefault="00B83A5B">
      <w:pPr>
        <w:tabs>
          <w:tab w:val="left" w:pos="2160"/>
          <w:tab w:val="left" w:pos="2880"/>
          <w:tab w:val="left" w:pos="4500"/>
        </w:tabs>
        <w:jc w:val="both"/>
      </w:pPr>
    </w:p>
    <w:p w14:paraId="7CEFEE0E" w14:textId="77777777" w:rsidR="00B83A5B" w:rsidRDefault="00B83A5B">
      <w:pPr>
        <w:tabs>
          <w:tab w:val="left" w:pos="2160"/>
          <w:tab w:val="left" w:pos="2880"/>
          <w:tab w:val="left" w:pos="4500"/>
        </w:tabs>
        <w:jc w:val="both"/>
      </w:pPr>
    </w:p>
    <w:p w14:paraId="1B8C9CC7" w14:textId="77777777" w:rsidR="00B83A5B" w:rsidRDefault="00046C9C">
      <w:pPr>
        <w:tabs>
          <w:tab w:val="left" w:pos="2160"/>
          <w:tab w:val="left" w:pos="2880"/>
          <w:tab w:val="left" w:pos="4500"/>
        </w:tabs>
        <w:ind w:firstLine="1080"/>
        <w:jc w:val="both"/>
      </w:pPr>
      <w:r>
        <w:rPr>
          <w:rFonts w:eastAsia="Arial Narrow" w:cs="Arial Narrow"/>
        </w:rPr>
        <w:t>a</w:t>
      </w:r>
    </w:p>
    <w:p w14:paraId="7C674459" w14:textId="77777777" w:rsidR="00B83A5B" w:rsidRDefault="00B83A5B">
      <w:pPr>
        <w:tabs>
          <w:tab w:val="left" w:pos="2160"/>
          <w:tab w:val="left" w:pos="2880"/>
          <w:tab w:val="left" w:pos="4500"/>
        </w:tabs>
        <w:jc w:val="both"/>
      </w:pPr>
    </w:p>
    <w:p w14:paraId="20B6042B" w14:textId="77777777" w:rsidR="00B83A5B" w:rsidRDefault="00B83A5B">
      <w:pPr>
        <w:tabs>
          <w:tab w:val="left" w:pos="2160"/>
          <w:tab w:val="left" w:pos="2880"/>
          <w:tab w:val="left" w:pos="4500"/>
        </w:tabs>
        <w:jc w:val="both"/>
      </w:pPr>
    </w:p>
    <w:p w14:paraId="01CAA697" w14:textId="77777777" w:rsidR="00B83A5B" w:rsidRDefault="00046C9C">
      <w:pPr>
        <w:tabs>
          <w:tab w:val="left" w:pos="1814"/>
          <w:tab w:val="left" w:pos="2160"/>
          <w:tab w:val="left" w:pos="2880"/>
          <w:tab w:val="left" w:pos="4500"/>
        </w:tabs>
        <w:jc w:val="both"/>
      </w:pPr>
      <w:r>
        <w:rPr>
          <w:rFonts w:eastAsia="Arial Narrow" w:cs="Arial Narrow"/>
          <w:b/>
          <w:i/>
        </w:rPr>
        <w:t>Nájomca:</w:t>
      </w:r>
      <w:r>
        <w:rPr>
          <w:rFonts w:eastAsia="Arial Narrow" w:cs="Arial Narrow"/>
          <w:b/>
        </w:rPr>
        <w:tab/>
      </w:r>
      <w:r>
        <w:rPr>
          <w:rFonts w:eastAsia="Arial Narrow" w:cs="Arial Narrow"/>
          <w:b/>
        </w:rPr>
        <w:tab/>
      </w:r>
      <w:r>
        <w:rPr>
          <w:rFonts w:eastAsia="Arial Narrow" w:cs="Arial Narrow"/>
          <w:b/>
        </w:rPr>
        <w:tab/>
      </w:r>
      <w:r>
        <w:rPr>
          <w:rFonts w:eastAsia="Arial Narrow" w:cs="Arial Narrow"/>
          <w:b/>
          <w:shd w:val="clear" w:color="auto" w:fill="FFFF00"/>
        </w:rPr>
        <w:t>........................................................</w:t>
      </w:r>
    </w:p>
    <w:p w14:paraId="56658E79" w14:textId="77777777" w:rsidR="00B83A5B" w:rsidRDefault="00046C9C">
      <w:pPr>
        <w:tabs>
          <w:tab w:val="left" w:pos="1814"/>
          <w:tab w:val="left" w:pos="2160"/>
          <w:tab w:val="left" w:pos="2880"/>
          <w:tab w:val="left" w:pos="4500"/>
        </w:tabs>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1117AAD4" w14:textId="77777777" w:rsidR="00B83A5B" w:rsidRDefault="00046C9C">
      <w:pPr>
        <w:tabs>
          <w:tab w:val="left" w:pos="1814"/>
          <w:tab w:val="left" w:pos="2160"/>
          <w:tab w:val="left" w:pos="2880"/>
          <w:tab w:val="left" w:pos="4500"/>
        </w:tabs>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54013C97" w14:textId="77777777" w:rsidR="00B83A5B" w:rsidRDefault="00046C9C">
      <w:pPr>
        <w:tabs>
          <w:tab w:val="left" w:pos="1814"/>
          <w:tab w:val="left" w:pos="2160"/>
          <w:tab w:val="left" w:pos="2880"/>
          <w:tab w:val="left" w:pos="4500"/>
        </w:tabs>
        <w:jc w:val="both"/>
      </w:pPr>
      <w:r>
        <w:rPr>
          <w:rFonts w:eastAsia="Arial Narrow" w:cs="Arial Narrow"/>
        </w:rPr>
        <w:t xml:space="preserve">Osoba oprávnená konať: </w:t>
      </w:r>
      <w:r>
        <w:rPr>
          <w:rFonts w:eastAsia="Arial Narrow" w:cs="Arial Narrow"/>
        </w:rPr>
        <w:tab/>
      </w:r>
      <w:r>
        <w:rPr>
          <w:rFonts w:eastAsia="Arial Narrow" w:cs="Arial Narrow"/>
          <w:shd w:val="clear" w:color="auto" w:fill="FFFF00"/>
        </w:rPr>
        <w:t>..........................................................</w:t>
      </w:r>
    </w:p>
    <w:p w14:paraId="4E7E41D3" w14:textId="77777777" w:rsidR="00B83A5B" w:rsidRDefault="00046C9C">
      <w:pPr>
        <w:tabs>
          <w:tab w:val="left" w:pos="1814"/>
          <w:tab w:val="left" w:pos="2160"/>
          <w:tab w:val="left" w:pos="2880"/>
          <w:tab w:val="left" w:pos="4500"/>
        </w:tabs>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5CB014BE" w14:textId="77777777" w:rsidR="00B83A5B" w:rsidRDefault="00046C9C">
      <w:pPr>
        <w:tabs>
          <w:tab w:val="left" w:pos="1814"/>
          <w:tab w:val="left" w:pos="2160"/>
          <w:tab w:val="left" w:pos="2880"/>
          <w:tab w:val="left" w:pos="4500"/>
        </w:tabs>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6A1895BC" w14:textId="77777777" w:rsidR="00B83A5B" w:rsidRDefault="00046C9C">
      <w:pPr>
        <w:tabs>
          <w:tab w:val="left" w:pos="1814"/>
          <w:tab w:val="left" w:pos="2160"/>
          <w:tab w:val="left" w:pos="2880"/>
          <w:tab w:val="left" w:pos="4500"/>
        </w:tabs>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C354FE5" w14:textId="77777777" w:rsidR="00B83A5B" w:rsidRDefault="00046C9C">
      <w:pPr>
        <w:tabs>
          <w:tab w:val="left" w:pos="1814"/>
          <w:tab w:val="left" w:pos="2160"/>
          <w:tab w:val="left" w:pos="2880"/>
          <w:tab w:val="left" w:pos="4500"/>
        </w:tabs>
        <w:jc w:val="both"/>
      </w:pPr>
      <w:r>
        <w:rPr>
          <w:rFonts w:eastAsia="Arial Narrow" w:cs="Arial Narrow"/>
        </w:rPr>
        <w:t xml:space="preserve">Bankové spojenie: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3446F509" w14:textId="77777777" w:rsidR="00B83A5B" w:rsidRDefault="00046C9C">
      <w:pPr>
        <w:tabs>
          <w:tab w:val="left" w:pos="1814"/>
          <w:tab w:val="left" w:pos="2160"/>
          <w:tab w:val="left" w:pos="2880"/>
          <w:tab w:val="left" w:pos="4500"/>
        </w:tabs>
        <w:jc w:val="both"/>
      </w:pPr>
      <w:r>
        <w:rPr>
          <w:rFonts w:eastAsia="Arial Narrow" w:cs="Arial Narrow"/>
        </w:rPr>
        <w:t>Číslo účtu:</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213322E1" w14:textId="77777777" w:rsidR="00B83A5B" w:rsidRDefault="00046C9C">
      <w:pPr>
        <w:tabs>
          <w:tab w:val="left" w:pos="1814"/>
          <w:tab w:val="left" w:pos="2160"/>
          <w:tab w:val="left" w:pos="2880"/>
          <w:tab w:val="left" w:pos="4500"/>
        </w:tabs>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1CDC597" w14:textId="77777777" w:rsidR="00B83A5B" w:rsidRDefault="00046C9C">
      <w:pPr>
        <w:tabs>
          <w:tab w:val="left" w:pos="2160"/>
          <w:tab w:val="left" w:pos="2880"/>
          <w:tab w:val="left" w:pos="4500"/>
        </w:tabs>
        <w:jc w:val="both"/>
      </w:pPr>
      <w:r>
        <w:t xml:space="preserve">Zástupca na rokovanie vo </w:t>
      </w:r>
    </w:p>
    <w:p w14:paraId="0E220002" w14:textId="77777777" w:rsidR="00B83A5B" w:rsidRDefault="00046C9C">
      <w:pPr>
        <w:tabs>
          <w:tab w:val="left" w:pos="1814"/>
          <w:tab w:val="left" w:pos="2160"/>
          <w:tab w:val="left" w:pos="2880"/>
          <w:tab w:val="left" w:pos="4500"/>
        </w:tabs>
        <w:jc w:val="both"/>
      </w:pPr>
      <w:r>
        <w:rPr>
          <w:rFonts w:eastAsia="Arial Narrow" w:cs="Arial Narrow"/>
        </w:rPr>
        <w:t>veciach zmluvných:</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9671183" w14:textId="77777777" w:rsidR="00B83A5B" w:rsidRDefault="00046C9C">
      <w:pPr>
        <w:tabs>
          <w:tab w:val="left" w:pos="2160"/>
          <w:tab w:val="left" w:pos="2880"/>
          <w:tab w:val="left" w:pos="4500"/>
        </w:tabs>
        <w:jc w:val="both"/>
      </w:pPr>
      <w:r>
        <w:t>Kontakt - tel. číslo, email:</w:t>
      </w:r>
      <w:r>
        <w:tab/>
      </w:r>
      <w:r>
        <w:rPr>
          <w:rFonts w:eastAsia="Arial Narrow" w:cs="Arial Narrow"/>
          <w:shd w:val="clear" w:color="auto" w:fill="FFFF00"/>
        </w:rPr>
        <w:t>..........................................................</w:t>
      </w:r>
    </w:p>
    <w:p w14:paraId="12179EB1" w14:textId="77777777" w:rsidR="00B83A5B" w:rsidRDefault="00B83A5B">
      <w:pPr>
        <w:tabs>
          <w:tab w:val="left" w:pos="2160"/>
          <w:tab w:val="left" w:pos="2880"/>
          <w:tab w:val="left" w:pos="4500"/>
        </w:tabs>
        <w:jc w:val="both"/>
      </w:pPr>
    </w:p>
    <w:p w14:paraId="2F2FA672" w14:textId="77777777" w:rsidR="00B83A5B" w:rsidRDefault="00B83A5B">
      <w:pPr>
        <w:tabs>
          <w:tab w:val="left" w:pos="2160"/>
          <w:tab w:val="left" w:pos="2880"/>
          <w:tab w:val="left" w:pos="4500"/>
        </w:tabs>
        <w:jc w:val="both"/>
      </w:pPr>
    </w:p>
    <w:p w14:paraId="52113B74" w14:textId="77777777" w:rsidR="00B83A5B" w:rsidRDefault="00B83A5B">
      <w:pPr>
        <w:tabs>
          <w:tab w:val="left" w:pos="2160"/>
          <w:tab w:val="left" w:pos="2880"/>
          <w:tab w:val="left" w:pos="4500"/>
        </w:tabs>
        <w:jc w:val="both"/>
      </w:pPr>
    </w:p>
    <w:p w14:paraId="7A22BB63" w14:textId="77777777" w:rsidR="00B83A5B" w:rsidRDefault="00046C9C">
      <w:pPr>
        <w:tabs>
          <w:tab w:val="left" w:pos="2160"/>
          <w:tab w:val="left" w:pos="2880"/>
          <w:tab w:val="left" w:pos="4500"/>
        </w:tabs>
        <w:ind w:left="567"/>
        <w:jc w:val="both"/>
      </w:pPr>
      <w:r>
        <w:rPr>
          <w:rFonts w:eastAsia="Arial Narrow" w:cs="Arial Narrow"/>
        </w:rPr>
        <w:t>(ďalej ako „Nájomca“, spolu „Nájomca a Prenajímateľ“ ako „zmluvné strany“)</w:t>
      </w:r>
    </w:p>
    <w:p w14:paraId="217BB489" w14:textId="77777777" w:rsidR="00B83A5B" w:rsidRDefault="00B83A5B">
      <w:pPr>
        <w:tabs>
          <w:tab w:val="left" w:pos="2160"/>
          <w:tab w:val="left" w:pos="2880"/>
          <w:tab w:val="left" w:pos="4500"/>
        </w:tabs>
      </w:pPr>
    </w:p>
    <w:p w14:paraId="21C9B115" w14:textId="77777777" w:rsidR="00B83A5B" w:rsidRDefault="00B83A5B">
      <w:pPr>
        <w:tabs>
          <w:tab w:val="left" w:pos="2160"/>
          <w:tab w:val="left" w:pos="2880"/>
          <w:tab w:val="left" w:pos="4500"/>
        </w:tabs>
      </w:pPr>
    </w:p>
    <w:p w14:paraId="519B26C7" w14:textId="77777777" w:rsidR="00B83A5B" w:rsidRDefault="00B83A5B">
      <w:pPr>
        <w:tabs>
          <w:tab w:val="left" w:pos="2160"/>
          <w:tab w:val="left" w:pos="2880"/>
          <w:tab w:val="left" w:pos="4500"/>
        </w:tabs>
      </w:pPr>
    </w:p>
    <w:p w14:paraId="482B8A51" w14:textId="77777777" w:rsidR="00B83A5B" w:rsidRDefault="00046C9C">
      <w:pPr>
        <w:tabs>
          <w:tab w:val="left" w:pos="2160"/>
          <w:tab w:val="left" w:pos="2880"/>
          <w:tab w:val="left" w:pos="4500"/>
        </w:tabs>
        <w:jc w:val="center"/>
      </w:pPr>
      <w:r>
        <w:rPr>
          <w:rFonts w:eastAsia="Arial Narrow" w:cs="Arial Narrow"/>
          <w:b/>
        </w:rPr>
        <w:lastRenderedPageBreak/>
        <w:t>Čl. I</w:t>
      </w:r>
    </w:p>
    <w:p w14:paraId="49662017" w14:textId="77777777" w:rsidR="00B83A5B" w:rsidRDefault="00046C9C">
      <w:pPr>
        <w:tabs>
          <w:tab w:val="left" w:pos="2160"/>
          <w:tab w:val="left" w:pos="2880"/>
          <w:tab w:val="left" w:pos="4500"/>
        </w:tabs>
        <w:jc w:val="center"/>
        <w:rPr>
          <w:rFonts w:eastAsia="Arial Narrow" w:cs="Arial Narrow"/>
          <w:b/>
        </w:rPr>
      </w:pPr>
      <w:r>
        <w:rPr>
          <w:rFonts w:eastAsia="Arial Narrow" w:cs="Arial Narrow"/>
          <w:b/>
        </w:rPr>
        <w:t>Predmet nájmu</w:t>
      </w:r>
    </w:p>
    <w:p w14:paraId="6DE9E3F3" w14:textId="77777777" w:rsidR="00B83A5B" w:rsidRDefault="00B83A5B" w:rsidP="00046C9C">
      <w:pPr>
        <w:tabs>
          <w:tab w:val="left" w:pos="-28480"/>
          <w:tab w:val="left" w:pos="426"/>
        </w:tabs>
        <w:jc w:val="both"/>
      </w:pPr>
    </w:p>
    <w:p w14:paraId="40DADA10" w14:textId="77777777" w:rsidR="00B83A5B" w:rsidRDefault="00046C9C" w:rsidP="00046C9C">
      <w:pPr>
        <w:pStyle w:val="Odsekzoznamu"/>
        <w:numPr>
          <w:ilvl w:val="3"/>
          <w:numId w:val="29"/>
        </w:numPr>
        <w:tabs>
          <w:tab w:val="left" w:pos="-28480"/>
          <w:tab w:val="left" w:pos="426"/>
        </w:tabs>
        <w:ind w:hanging="2880"/>
        <w:jc w:val="both"/>
        <w:rPr>
          <w:rFonts w:eastAsia="Arial Narrow" w:cs="Arial Narrow"/>
        </w:rPr>
      </w:pPr>
      <w:r>
        <w:rPr>
          <w:rFonts w:eastAsia="Arial Narrow" w:cs="Arial Narrow"/>
        </w:rPr>
        <w:t>Prenajímateľ je správcom majetku :</w:t>
      </w:r>
    </w:p>
    <w:p w14:paraId="26EC6A29" w14:textId="77777777" w:rsidR="00B83A5B" w:rsidRDefault="00B83A5B">
      <w:pPr>
        <w:tabs>
          <w:tab w:val="left" w:pos="5220"/>
          <w:tab w:val="left" w:pos="-28480"/>
        </w:tabs>
        <w:jc w:val="both"/>
      </w:pPr>
    </w:p>
    <w:p w14:paraId="56B17245" w14:textId="77777777" w:rsidR="00B83A5B" w:rsidRDefault="00046C9C">
      <w:pPr>
        <w:pStyle w:val="Odsekzoznamu"/>
        <w:numPr>
          <w:ilvl w:val="1"/>
          <w:numId w:val="18"/>
        </w:numPr>
        <w:tabs>
          <w:tab w:val="left" w:pos="30240"/>
          <w:tab w:val="left" w:pos="-29356"/>
        </w:tabs>
        <w:jc w:val="both"/>
      </w:pPr>
      <w:r>
        <w:rPr>
          <w:rFonts w:eastAsia="Arial Narrow" w:cs="Arial Narrow"/>
          <w:b/>
        </w:rPr>
        <w:t>a) nehnuteľného majetku</w:t>
      </w:r>
      <w:r>
        <w:rPr>
          <w:rFonts w:eastAsia="Arial Narrow" w:cs="Arial Narrow"/>
        </w:rPr>
        <w:t xml:space="preserve"> budovy súpisné č. 4200 postavenej na pozemku parcelné číslo 170/11 budova číslo 3 ,,Jedáleň“ </w:t>
      </w:r>
    </w:p>
    <w:p w14:paraId="22A32824" w14:textId="0C84FBD3" w:rsidR="00B83A5B" w:rsidRPr="003C285B" w:rsidRDefault="003C285B" w:rsidP="003C285B">
      <w:pPr>
        <w:tabs>
          <w:tab w:val="left" w:pos="-28480"/>
          <w:tab w:val="left" w:pos="31296"/>
          <w:tab w:val="left" w:pos="-28300"/>
        </w:tabs>
        <w:ind w:left="708"/>
        <w:jc w:val="both"/>
        <w:rPr>
          <w:rFonts w:eastAsia="Arial Narrow" w:cs="Arial Narrow"/>
          <w:b/>
        </w:rPr>
      </w:pPr>
      <w:r>
        <w:rPr>
          <w:rFonts w:eastAsia="Arial Narrow" w:cs="Arial Narrow"/>
          <w:b/>
        </w:rPr>
        <w:tab/>
      </w:r>
      <w:r w:rsidR="00046C9C">
        <w:rPr>
          <w:rFonts w:eastAsia="Arial Narrow" w:cs="Arial Narrow"/>
          <w:b/>
        </w:rPr>
        <w:t xml:space="preserve">Celková výmera nehnuteľného majetku </w:t>
      </w:r>
      <w:r>
        <w:rPr>
          <w:rFonts w:eastAsia="Arial Narrow" w:cs="Arial Narrow"/>
          <w:b/>
        </w:rPr>
        <w:t>192</w:t>
      </w:r>
      <w:r w:rsidR="00046C9C">
        <w:rPr>
          <w:rFonts w:eastAsia="Arial Narrow" w:cs="Arial Narrow"/>
          <w:b/>
        </w:rPr>
        <w:t>,</w:t>
      </w:r>
      <w:r>
        <w:rPr>
          <w:rFonts w:eastAsia="Arial Narrow" w:cs="Arial Narrow"/>
          <w:b/>
        </w:rPr>
        <w:t>5</w:t>
      </w:r>
      <w:r w:rsidR="00046C9C">
        <w:rPr>
          <w:rFonts w:eastAsia="Arial Narrow" w:cs="Arial Narrow"/>
          <w:b/>
        </w:rPr>
        <w:t>0 m</w:t>
      </w:r>
      <w:r w:rsidR="00046C9C">
        <w:rPr>
          <w:rFonts w:eastAsia="Arial Narrow" w:cs="Arial Narrow"/>
          <w:b/>
          <w:vertAlign w:val="superscript"/>
        </w:rPr>
        <w:t>2</w:t>
      </w:r>
    </w:p>
    <w:p w14:paraId="6847ADF7" w14:textId="77777777" w:rsidR="00B83A5B" w:rsidRDefault="00B83A5B">
      <w:pPr>
        <w:tabs>
          <w:tab w:val="left" w:pos="-28480"/>
          <w:tab w:val="left" w:pos="31296"/>
          <w:tab w:val="left" w:pos="-28300"/>
        </w:tabs>
        <w:ind w:left="709" w:hanging="349"/>
        <w:jc w:val="both"/>
        <w:rPr>
          <w:rFonts w:eastAsia="Arial Narrow" w:cs="Arial Narrow"/>
          <w:b/>
        </w:rPr>
      </w:pPr>
    </w:p>
    <w:p w14:paraId="20E9C21C" w14:textId="77777777" w:rsidR="00B83A5B" w:rsidRDefault="00046C9C">
      <w:pPr>
        <w:tabs>
          <w:tab w:val="left" w:pos="-28480"/>
          <w:tab w:val="left" w:pos="31296"/>
          <w:tab w:val="left" w:pos="-28300"/>
        </w:tabs>
        <w:ind w:left="709" w:hanging="349"/>
        <w:jc w:val="both"/>
      </w:pPr>
      <w:r>
        <w:rPr>
          <w:rFonts w:eastAsia="Arial Narrow" w:cs="Arial Narrow"/>
          <w:b/>
        </w:rPr>
        <w:tab/>
      </w:r>
      <w:r>
        <w:rPr>
          <w:rFonts w:eastAsia="Arial Narrow" w:cs="Arial Narrow"/>
          <w:bCs/>
        </w:rPr>
        <w:t xml:space="preserve">Predmetné nehnuteľnosti sú evidované na liste vlastníctva 4396, okres: Banská Bystrica, obec: Banská Bystrica, katastrálne územie: Banská Bystrica. </w:t>
      </w:r>
      <w:r>
        <w:rPr>
          <w:rFonts w:eastAsia="Arial Narrow" w:cs="Arial Narrow"/>
          <w:b/>
        </w:rPr>
        <w:t xml:space="preserve"> </w:t>
      </w:r>
      <w:r>
        <w:rPr>
          <w:rFonts w:eastAsia="Arial Narrow" w:cs="Arial Narrow"/>
        </w:rPr>
        <w:t>Bližšia špecifikácia nehnuteľného majetku BBSK je uvedená v Prílohe č. 1, ktorá je neoddeliteľnou súčasťou Nájomnej zmluvy.</w:t>
      </w:r>
    </w:p>
    <w:p w14:paraId="42C87CCB" w14:textId="77777777" w:rsidR="00B83A5B" w:rsidRDefault="00B83A5B">
      <w:pPr>
        <w:tabs>
          <w:tab w:val="left" w:pos="-28480"/>
          <w:tab w:val="left" w:pos="31296"/>
          <w:tab w:val="left" w:pos="-28300"/>
        </w:tabs>
        <w:ind w:left="360"/>
        <w:jc w:val="both"/>
      </w:pPr>
    </w:p>
    <w:p w14:paraId="206862AC" w14:textId="08F8E453" w:rsidR="00B83A5B" w:rsidRDefault="00046C9C">
      <w:pPr>
        <w:pStyle w:val="Odsekzoznamu"/>
        <w:numPr>
          <w:ilvl w:val="1"/>
          <w:numId w:val="18"/>
        </w:numPr>
        <w:tabs>
          <w:tab w:val="left" w:pos="29560"/>
          <w:tab w:val="left" w:pos="-30960"/>
          <w:tab w:val="left" w:pos="-30960"/>
          <w:tab w:val="left" w:pos="-30036"/>
        </w:tabs>
        <w:jc w:val="both"/>
      </w:pPr>
      <w:r>
        <w:rPr>
          <w:rFonts w:eastAsia="Arial Narrow" w:cs="Arial Narrow"/>
          <w:b/>
        </w:rPr>
        <w:t>hnuteľného majetku</w:t>
      </w:r>
      <w:r>
        <w:rPr>
          <w:rFonts w:eastAsia="Arial Narrow" w:cs="Arial Narrow"/>
        </w:rPr>
        <w:t xml:space="preserve"> – potrebný pre výkon činnosti Nájomcu je umiestnený vo výdajni jedál a v ostatných priestoroch výdaja stravy. Bližšie špecifikácia hnuteľného majetku je uvedená v Prílohe č. 2, ktorá je neoddeliteľnou súčasťou Nájomnej zmluvy.</w:t>
      </w:r>
    </w:p>
    <w:p w14:paraId="5F9E1BAD" w14:textId="77777777" w:rsidR="00B83A5B" w:rsidRDefault="00B83A5B">
      <w:pPr>
        <w:tabs>
          <w:tab w:val="left" w:pos="-28480"/>
        </w:tabs>
        <w:jc w:val="both"/>
      </w:pPr>
    </w:p>
    <w:p w14:paraId="4F98A8B8" w14:textId="77777777" w:rsidR="00B83A5B" w:rsidRDefault="00046C9C">
      <w:pPr>
        <w:tabs>
          <w:tab w:val="left" w:pos="-28480"/>
        </w:tabs>
        <w:ind w:left="786"/>
        <w:jc w:val="both"/>
      </w:pPr>
      <w:r>
        <w:t>(ďalej ako „</w:t>
      </w:r>
      <w:r>
        <w:rPr>
          <w:b/>
          <w:bCs/>
        </w:rPr>
        <w:t>Predmet nájmu</w:t>
      </w:r>
      <w:r>
        <w:t>“)</w:t>
      </w:r>
    </w:p>
    <w:p w14:paraId="2E8D71C3" w14:textId="77777777" w:rsidR="00B83A5B" w:rsidRDefault="00B83A5B">
      <w:pPr>
        <w:tabs>
          <w:tab w:val="left" w:pos="-28480"/>
        </w:tabs>
        <w:jc w:val="both"/>
      </w:pPr>
    </w:p>
    <w:p w14:paraId="0352144B" w14:textId="77777777" w:rsidR="00B83A5B" w:rsidRPr="00046C9C" w:rsidRDefault="00046C9C" w:rsidP="00046C9C">
      <w:pPr>
        <w:pStyle w:val="Odsekzoznamu"/>
        <w:numPr>
          <w:ilvl w:val="3"/>
          <w:numId w:val="29"/>
        </w:numPr>
        <w:tabs>
          <w:tab w:val="left" w:pos="-28480"/>
          <w:tab w:val="left" w:pos="426"/>
        </w:tabs>
        <w:ind w:left="426" w:hanging="426"/>
        <w:jc w:val="both"/>
        <w:rPr>
          <w:rFonts w:eastAsia="Arial Narrow" w:cs="Arial Narrow"/>
        </w:rPr>
      </w:pPr>
      <w:r>
        <w:rPr>
          <w:rFonts w:eastAsia="Arial Narrow" w:cs="Arial Narrow"/>
        </w:rPr>
        <w:t>Prenajímateľ prenecháva Nájomcovi do nájmu Predmet nájmu špecifikovaný v odseku 1 toho článku, a to za podmienok uvedených v tejto zmluve.</w:t>
      </w:r>
    </w:p>
    <w:p w14:paraId="7EE13B89" w14:textId="77777777" w:rsidR="00B83A5B" w:rsidRPr="00046C9C" w:rsidRDefault="00B83A5B" w:rsidP="00046C9C">
      <w:pPr>
        <w:pStyle w:val="Odsekzoznamu"/>
        <w:tabs>
          <w:tab w:val="left" w:pos="-28480"/>
          <w:tab w:val="left" w:pos="426"/>
        </w:tabs>
        <w:ind w:left="2880"/>
        <w:jc w:val="both"/>
        <w:rPr>
          <w:rFonts w:eastAsia="Arial Narrow" w:cs="Arial Narrow"/>
        </w:rPr>
      </w:pPr>
    </w:p>
    <w:p w14:paraId="21B6031D" w14:textId="77777777" w:rsidR="00B83A5B" w:rsidRPr="00046C9C" w:rsidRDefault="00046C9C" w:rsidP="00046C9C">
      <w:pPr>
        <w:pStyle w:val="Odsekzoznamu"/>
        <w:numPr>
          <w:ilvl w:val="3"/>
          <w:numId w:val="29"/>
        </w:numPr>
        <w:tabs>
          <w:tab w:val="left" w:pos="-28474"/>
          <w:tab w:val="left" w:pos="426"/>
        </w:tabs>
        <w:ind w:left="426" w:hanging="426"/>
        <w:jc w:val="both"/>
        <w:rPr>
          <w:rFonts w:eastAsia="Arial Narrow" w:cs="Arial Narrow"/>
        </w:rPr>
      </w:pPr>
      <w:r>
        <w:rPr>
          <w:rFonts w:eastAsia="Arial Narrow" w:cs="Arial Narrow"/>
        </w:rPr>
        <w:t xml:space="preserve">Spolu s predmetom nájmu uvedeným v bode 1 tohto článku je Nájomca oprávnený primerane užívať spoločné priestory budov. </w:t>
      </w:r>
    </w:p>
    <w:p w14:paraId="11D1C5F7" w14:textId="77777777" w:rsidR="00B83A5B" w:rsidRDefault="00B83A5B" w:rsidP="00046C9C">
      <w:pPr>
        <w:tabs>
          <w:tab w:val="left" w:pos="-28474"/>
        </w:tabs>
        <w:jc w:val="both"/>
      </w:pPr>
    </w:p>
    <w:p w14:paraId="37A453BF" w14:textId="77777777" w:rsidR="00B83A5B" w:rsidRDefault="00B83A5B">
      <w:pPr>
        <w:tabs>
          <w:tab w:val="left" w:pos="2160"/>
          <w:tab w:val="left" w:pos="2880"/>
          <w:tab w:val="left" w:pos="4500"/>
        </w:tabs>
      </w:pPr>
    </w:p>
    <w:p w14:paraId="362D9703" w14:textId="77777777" w:rsidR="00B83A5B" w:rsidRDefault="00046C9C">
      <w:pPr>
        <w:tabs>
          <w:tab w:val="left" w:pos="2160"/>
          <w:tab w:val="left" w:pos="2880"/>
          <w:tab w:val="left" w:pos="4500"/>
        </w:tabs>
        <w:jc w:val="center"/>
      </w:pPr>
      <w:r>
        <w:rPr>
          <w:rFonts w:eastAsia="Arial Narrow" w:cs="Arial Narrow"/>
          <w:b/>
        </w:rPr>
        <w:t>Čl. II</w:t>
      </w:r>
    </w:p>
    <w:p w14:paraId="0E0712A7" w14:textId="77777777" w:rsidR="00B83A5B" w:rsidRDefault="00046C9C">
      <w:pPr>
        <w:tabs>
          <w:tab w:val="left" w:pos="2160"/>
          <w:tab w:val="left" w:pos="2880"/>
          <w:tab w:val="left" w:pos="4500"/>
        </w:tabs>
        <w:jc w:val="center"/>
      </w:pPr>
      <w:r>
        <w:rPr>
          <w:rFonts w:eastAsia="Arial Narrow" w:cs="Arial Narrow"/>
          <w:b/>
        </w:rPr>
        <w:t>Účel nájmu</w:t>
      </w:r>
    </w:p>
    <w:p w14:paraId="40634BDD" w14:textId="77777777" w:rsidR="00B83A5B" w:rsidRDefault="00B83A5B">
      <w:pPr>
        <w:tabs>
          <w:tab w:val="left" w:pos="2160"/>
          <w:tab w:val="left" w:pos="2880"/>
          <w:tab w:val="left" w:pos="4500"/>
        </w:tabs>
      </w:pPr>
    </w:p>
    <w:p w14:paraId="3C6223CB" w14:textId="0E9A5E5A" w:rsidR="00B83A5B" w:rsidRDefault="00046C9C" w:rsidP="00046C9C">
      <w:pPr>
        <w:pStyle w:val="Odsekzoznamu"/>
        <w:numPr>
          <w:ilvl w:val="6"/>
          <w:numId w:val="28"/>
        </w:numPr>
        <w:tabs>
          <w:tab w:val="left" w:pos="-28480"/>
        </w:tabs>
        <w:ind w:left="426" w:hanging="426"/>
        <w:jc w:val="both"/>
      </w:pPr>
      <w:r>
        <w:rPr>
          <w:rFonts w:eastAsia="Arial Narrow" w:cs="Arial Narrow"/>
        </w:rPr>
        <w:t>Nájomca je zmluvným partnerom Prenajímateľa v súvislosti so zabezpečovaním stravovania podľa Rámcovej dohody pre zamestnancov a žiakov Konzervatória Jána Levoslava Bellu, Skuteckého 27, Banská Bystrica a iných stravníkov (ďalej ako „</w:t>
      </w:r>
      <w:r>
        <w:rPr>
          <w:rFonts w:eastAsia="Arial Narrow" w:cs="Arial Narrow"/>
          <w:b/>
          <w:bCs/>
        </w:rPr>
        <w:t>Rámcová dohoda o zabezpečení stravovania</w:t>
      </w:r>
      <w:r>
        <w:rPr>
          <w:rFonts w:eastAsia="Arial Narrow" w:cs="Arial Narrow"/>
        </w:rPr>
        <w:t>“).</w:t>
      </w:r>
    </w:p>
    <w:p w14:paraId="1C03F9AA" w14:textId="77777777" w:rsidR="00B83A5B" w:rsidRDefault="00B83A5B" w:rsidP="00046C9C">
      <w:pPr>
        <w:tabs>
          <w:tab w:val="left" w:pos="-28480"/>
        </w:tabs>
        <w:ind w:left="426" w:hanging="426"/>
        <w:jc w:val="both"/>
      </w:pPr>
    </w:p>
    <w:p w14:paraId="5F8DBD35" w14:textId="4279F1E1" w:rsidR="00B83A5B" w:rsidRDefault="00046C9C" w:rsidP="00046C9C">
      <w:pPr>
        <w:pStyle w:val="Odsekzoznamu"/>
        <w:numPr>
          <w:ilvl w:val="6"/>
          <w:numId w:val="28"/>
        </w:numPr>
        <w:tabs>
          <w:tab w:val="left" w:pos="-28480"/>
        </w:tabs>
        <w:ind w:left="426" w:hanging="426"/>
        <w:jc w:val="both"/>
      </w:pPr>
      <w:r>
        <w:rPr>
          <w:rFonts w:eastAsia="Arial Narrow" w:cs="Arial Narrow"/>
        </w:rPr>
        <w:t xml:space="preserve">Nájomca sa zaväzuje prenajaté nebytové priestory a hnuteľný majetok podľa Prílohy č. 1 a Prílohy č. 2 užívať len na účely a v súvislosti so zabezpečovaním stravovania podľa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č. 01/2024, uzatvorenej medzi zmluvnými stranami </w:t>
      </w:r>
      <w:r>
        <w:rPr>
          <w:rFonts w:eastAsia="Arial Narrow"/>
        </w:rPr>
        <w:t xml:space="preserve">dňa </w:t>
      </w:r>
      <w:r>
        <w:rPr>
          <w:rFonts w:eastAsia="Arial Narrow"/>
          <w:shd w:val="clear" w:color="auto" w:fill="FFFF00"/>
        </w:rPr>
        <w:t>___.___.</w:t>
      </w:r>
      <w:r>
        <w:rPr>
          <w:rFonts w:eastAsia="Arial Narrow" w:cs="Arial Narrow"/>
        </w:rPr>
        <w:t xml:space="preserve">2024.  </w:t>
      </w:r>
    </w:p>
    <w:p w14:paraId="5BA07AE9" w14:textId="77777777" w:rsidR="00B83A5B" w:rsidRDefault="00B83A5B">
      <w:pPr>
        <w:tabs>
          <w:tab w:val="left" w:pos="2160"/>
          <w:tab w:val="left" w:pos="2880"/>
          <w:tab w:val="left" w:pos="4500"/>
        </w:tabs>
      </w:pPr>
    </w:p>
    <w:p w14:paraId="3698229F" w14:textId="77777777" w:rsidR="00B83A5B" w:rsidRDefault="00046C9C">
      <w:pPr>
        <w:tabs>
          <w:tab w:val="left" w:pos="2160"/>
          <w:tab w:val="left" w:pos="2880"/>
          <w:tab w:val="left" w:pos="4500"/>
        </w:tabs>
        <w:jc w:val="center"/>
      </w:pPr>
      <w:r>
        <w:rPr>
          <w:rFonts w:eastAsia="Arial Narrow" w:cs="Arial Narrow"/>
          <w:b/>
        </w:rPr>
        <w:t>Čl. III</w:t>
      </w:r>
    </w:p>
    <w:p w14:paraId="05750FC6" w14:textId="77777777" w:rsidR="00B83A5B" w:rsidRDefault="00046C9C">
      <w:pPr>
        <w:tabs>
          <w:tab w:val="left" w:pos="2160"/>
          <w:tab w:val="left" w:pos="2880"/>
          <w:tab w:val="left" w:pos="4500"/>
        </w:tabs>
        <w:jc w:val="center"/>
      </w:pPr>
      <w:r>
        <w:rPr>
          <w:rFonts w:eastAsia="Arial Narrow" w:cs="Arial Narrow"/>
          <w:b/>
        </w:rPr>
        <w:t>Výška a splatnosť nájomného</w:t>
      </w:r>
    </w:p>
    <w:p w14:paraId="76EAC285" w14:textId="77777777" w:rsidR="00B83A5B" w:rsidRDefault="00B83A5B">
      <w:pPr>
        <w:tabs>
          <w:tab w:val="left" w:pos="2160"/>
          <w:tab w:val="left" w:pos="2880"/>
          <w:tab w:val="left" w:pos="4500"/>
        </w:tabs>
      </w:pPr>
    </w:p>
    <w:p w14:paraId="2DAFEC63" w14:textId="5BD98AD0" w:rsidR="00B83A5B" w:rsidRDefault="00046C9C" w:rsidP="00EA1D97">
      <w:pPr>
        <w:pStyle w:val="Odsekzoznamu"/>
        <w:numPr>
          <w:ilvl w:val="0"/>
          <w:numId w:val="19"/>
        </w:numPr>
        <w:tabs>
          <w:tab w:val="left" w:pos="-28480"/>
        </w:tabs>
        <w:ind w:left="426" w:hanging="426"/>
        <w:jc w:val="both"/>
      </w:pPr>
      <w:r>
        <w:rPr>
          <w:rFonts w:eastAsia="Arial Narrow" w:cs="Arial Narrow"/>
        </w:rPr>
        <w:t>Nájomné za prenajaté nebytové priestory a hnuteľný majetok podľa Príloh č. 1 až 2 sa určuje dohodou zmluvných strán podľa zákona č. 18/1996 Z. z. o cenách v znení neskorších predpisov nasledovne:</w:t>
      </w:r>
    </w:p>
    <w:p w14:paraId="510C6728" w14:textId="77777777" w:rsidR="00B83A5B" w:rsidRDefault="00B83A5B">
      <w:pPr>
        <w:tabs>
          <w:tab w:val="left" w:pos="-28480"/>
        </w:tabs>
        <w:jc w:val="both"/>
      </w:pPr>
    </w:p>
    <w:p w14:paraId="733DFB5A" w14:textId="77777777" w:rsidR="006C3673" w:rsidRDefault="006C3673" w:rsidP="006C3673">
      <w:pPr>
        <w:tabs>
          <w:tab w:val="left" w:pos="1134"/>
          <w:tab w:val="left" w:pos="28416"/>
        </w:tabs>
        <w:ind w:left="720"/>
        <w:jc w:val="both"/>
      </w:pPr>
      <w:r>
        <w:rPr>
          <w:rFonts w:eastAsia="Arial Narrow" w:cs="Arial Narrow"/>
        </w:rPr>
        <w:t>a)</w:t>
      </w:r>
      <w:r>
        <w:rPr>
          <w:rFonts w:eastAsia="Arial Narrow" w:cs="Arial Narrow"/>
        </w:rPr>
        <w:tab/>
      </w:r>
      <w:r>
        <w:rPr>
          <w:rFonts w:eastAsia="Arial Narrow" w:cs="Arial Narrow"/>
          <w:b/>
        </w:rPr>
        <w:t>nebytové priestory - vo výške</w:t>
      </w:r>
      <w:r>
        <w:rPr>
          <w:rFonts w:eastAsia="Arial Narrow" w:cs="Arial Narrow"/>
        </w:rPr>
        <w:t xml:space="preserve">  </w:t>
      </w:r>
      <w:r>
        <w:rPr>
          <w:rFonts w:eastAsia="Arial Narrow" w:cs="Arial Narrow"/>
          <w:b/>
        </w:rPr>
        <w:t>48,03</w:t>
      </w:r>
      <w:r>
        <w:rPr>
          <w:rFonts w:eastAsia="Arial Narrow" w:cs="Arial Narrow"/>
        </w:rPr>
        <w:t xml:space="preserve"> </w:t>
      </w:r>
      <w:r>
        <w:rPr>
          <w:rFonts w:eastAsia="Arial Narrow" w:cs="Arial Narrow"/>
          <w:b/>
        </w:rPr>
        <w:t xml:space="preserve"> EUR bez DPH /m² /rok</w:t>
      </w:r>
      <w:r>
        <w:rPr>
          <w:rFonts w:eastAsia="Arial Narrow" w:cs="Arial Narrow"/>
        </w:rPr>
        <w:t>,</w:t>
      </w:r>
    </w:p>
    <w:p w14:paraId="2BE0AA40" w14:textId="77777777" w:rsidR="006C3673" w:rsidRDefault="006C3673" w:rsidP="006C3673">
      <w:pPr>
        <w:tabs>
          <w:tab w:val="left" w:pos="1134"/>
          <w:tab w:val="left" w:pos="28416"/>
        </w:tabs>
        <w:ind w:left="720"/>
      </w:pPr>
      <w:r>
        <w:rPr>
          <w:rFonts w:eastAsia="Arial Narrow" w:cs="Arial Narrow"/>
          <w:b/>
        </w:rPr>
        <w:t xml:space="preserve">        nájomné za obdobie 1 rok za výmeru 192,5 m</w:t>
      </w:r>
      <w:r>
        <w:rPr>
          <w:rFonts w:eastAsia="Arial Narrow" w:cs="Arial Narrow"/>
          <w:b/>
          <w:vertAlign w:val="superscript"/>
        </w:rPr>
        <w:t xml:space="preserve">2  </w:t>
      </w:r>
      <w:r>
        <w:rPr>
          <w:rFonts w:eastAsia="Arial Narrow" w:cs="Arial Narrow"/>
          <w:b/>
        </w:rPr>
        <w:t xml:space="preserve">je vo výške:  9 245,78 EUR </w:t>
      </w:r>
    </w:p>
    <w:p w14:paraId="64F02B25"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„Deväťtisíc dvesto štyridsaťpäť eur 78 centov “)</w:t>
      </w:r>
    </w:p>
    <w:p w14:paraId="6CB418BC" w14:textId="77777777" w:rsidR="006C3673" w:rsidRDefault="006C3673" w:rsidP="006C3673">
      <w:pPr>
        <w:tabs>
          <w:tab w:val="left" w:pos="1134"/>
          <w:tab w:val="left" w:pos="28416"/>
        </w:tabs>
        <w:ind w:left="720"/>
      </w:pPr>
      <w:r>
        <w:rPr>
          <w:rFonts w:eastAsia="Arial Narrow" w:cs="Arial Narrow"/>
          <w:b/>
        </w:rPr>
        <w:t xml:space="preserve">        nájomné za obdobie 4 rokov za  výmeru 192,5  m</w:t>
      </w:r>
      <w:r>
        <w:rPr>
          <w:rFonts w:eastAsia="Arial Narrow" w:cs="Arial Narrow"/>
          <w:b/>
          <w:vertAlign w:val="superscript"/>
        </w:rPr>
        <w:t xml:space="preserve">2  </w:t>
      </w:r>
      <w:r>
        <w:rPr>
          <w:rFonts w:eastAsia="Arial Narrow" w:cs="Arial Narrow"/>
          <w:b/>
        </w:rPr>
        <w:t xml:space="preserve">je vo výške:  36 983,12 EUR bez </w:t>
      </w:r>
    </w:p>
    <w:p w14:paraId="5425CC85"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„Tridsaťšesťtisíc deväťstoosemdesiat tri eur 12 centov )</w:t>
      </w:r>
    </w:p>
    <w:p w14:paraId="4923FDA1" w14:textId="77777777" w:rsidR="006C3673" w:rsidRDefault="006C3673" w:rsidP="006C3673">
      <w:pPr>
        <w:tabs>
          <w:tab w:val="left" w:pos="1134"/>
          <w:tab w:val="left" w:pos="28416"/>
        </w:tabs>
        <w:ind w:left="720"/>
        <w:jc w:val="both"/>
        <w:rPr>
          <w:rFonts w:eastAsia="Arial Narrow" w:cs="Arial Narrow"/>
        </w:rPr>
      </w:pPr>
    </w:p>
    <w:p w14:paraId="04C5F83C" w14:textId="77777777" w:rsidR="006C3673" w:rsidRDefault="006C3673" w:rsidP="006C3673">
      <w:pPr>
        <w:tabs>
          <w:tab w:val="left" w:pos="1134"/>
          <w:tab w:val="left" w:pos="28416"/>
        </w:tabs>
        <w:ind w:left="720"/>
        <w:jc w:val="both"/>
        <w:rPr>
          <w:rFonts w:eastAsia="Arial Narrow" w:cs="Arial Narrow"/>
        </w:rPr>
      </w:pPr>
    </w:p>
    <w:p w14:paraId="39D0DB1B" w14:textId="77777777" w:rsidR="006C3673" w:rsidRDefault="006C3673" w:rsidP="006C3673">
      <w:pPr>
        <w:tabs>
          <w:tab w:val="left" w:pos="1134"/>
          <w:tab w:val="left" w:pos="28416"/>
        </w:tabs>
        <w:ind w:left="720"/>
        <w:jc w:val="both"/>
      </w:pPr>
      <w:r>
        <w:rPr>
          <w:rFonts w:eastAsia="Arial Narrow" w:cs="Arial Narrow"/>
        </w:rPr>
        <w:t>b)</w:t>
      </w:r>
      <w:r>
        <w:rPr>
          <w:rFonts w:eastAsia="Arial Narrow" w:cs="Arial Narrow"/>
        </w:rPr>
        <w:tab/>
      </w:r>
      <w:r>
        <w:rPr>
          <w:rFonts w:eastAsia="Arial Narrow" w:cs="Arial Narrow"/>
          <w:b/>
        </w:rPr>
        <w:t xml:space="preserve">hnuteľný majetok za obdobie 1 rok je vo výške:  600,00  EUR </w:t>
      </w:r>
    </w:p>
    <w:p w14:paraId="1C727553"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„Šesťsto“ EUR)</w:t>
      </w:r>
    </w:p>
    <w:p w14:paraId="52246A3A" w14:textId="77777777" w:rsidR="006C3673" w:rsidRDefault="006C3673" w:rsidP="00EA1D97">
      <w:pPr>
        <w:tabs>
          <w:tab w:val="left" w:pos="1134"/>
          <w:tab w:val="left" w:pos="28416"/>
        </w:tabs>
        <w:jc w:val="both"/>
        <w:rPr>
          <w:rFonts w:eastAsia="Arial Narrow" w:cs="Arial Narrow"/>
        </w:rPr>
      </w:pPr>
    </w:p>
    <w:p w14:paraId="5A0C04D1" w14:textId="77777777" w:rsidR="006C3673" w:rsidRDefault="006C3673" w:rsidP="006C3673">
      <w:pPr>
        <w:tabs>
          <w:tab w:val="left" w:pos="1134"/>
          <w:tab w:val="left" w:pos="28416"/>
        </w:tabs>
        <w:ind w:left="720"/>
        <w:jc w:val="both"/>
        <w:rPr>
          <w:rFonts w:eastAsia="Arial Narrow" w:cs="Arial Narrow"/>
          <w:b/>
        </w:rPr>
      </w:pPr>
      <w:r>
        <w:rPr>
          <w:rFonts w:eastAsia="Arial Narrow" w:cs="Arial Narrow"/>
          <w:b/>
        </w:rPr>
        <w:t xml:space="preserve">         hnuteľný majetok za obdobie 4 rokov je vo výške:  2 400,00  EUR </w:t>
      </w:r>
    </w:p>
    <w:p w14:paraId="17F508A0" w14:textId="66658880" w:rsidR="006C3673" w:rsidRDefault="006C3673" w:rsidP="000B711E">
      <w:pPr>
        <w:tabs>
          <w:tab w:val="left" w:pos="1134"/>
          <w:tab w:val="left" w:pos="28416"/>
        </w:tabs>
        <w:ind w:left="720"/>
        <w:jc w:val="both"/>
      </w:pPr>
      <w:r>
        <w:rPr>
          <w:rFonts w:eastAsia="Arial Narrow" w:cs="Arial Narrow"/>
          <w:b/>
        </w:rPr>
        <w:tab/>
      </w:r>
      <w:r>
        <w:rPr>
          <w:rFonts w:eastAsia="Arial Narrow" w:cs="Arial Narrow"/>
        </w:rPr>
        <w:t>(slovom: „Dvetisícštyristo“ EUR)</w:t>
      </w:r>
    </w:p>
    <w:p w14:paraId="2E58AE41" w14:textId="77777777" w:rsidR="006C3673" w:rsidRDefault="006C3673" w:rsidP="006C3673">
      <w:pPr>
        <w:tabs>
          <w:tab w:val="left" w:pos="28416"/>
        </w:tabs>
        <w:ind w:left="720"/>
        <w:jc w:val="both"/>
      </w:pPr>
    </w:p>
    <w:p w14:paraId="1B21BC12" w14:textId="77777777" w:rsidR="006C3673" w:rsidRDefault="006C3673" w:rsidP="006C3673">
      <w:pPr>
        <w:tabs>
          <w:tab w:val="left" w:pos="1134"/>
          <w:tab w:val="decimal" w:pos="3402"/>
          <w:tab w:val="left" w:pos="28416"/>
        </w:tabs>
        <w:ind w:left="720"/>
        <w:jc w:val="both"/>
      </w:pPr>
      <w:r>
        <w:rPr>
          <w:rFonts w:eastAsia="Arial Narrow" w:cs="Arial Narrow"/>
          <w:b/>
        </w:rPr>
        <w:tab/>
        <w:t xml:space="preserve">Spolu nájomné:   9 845,78 EUR za rok. </w:t>
      </w:r>
    </w:p>
    <w:p w14:paraId="5EEC1697" w14:textId="77777777" w:rsidR="00B83A5B" w:rsidRDefault="00B83A5B">
      <w:pPr>
        <w:tabs>
          <w:tab w:val="left" w:pos="-28480"/>
        </w:tabs>
        <w:jc w:val="both"/>
        <w:rPr>
          <w:rFonts w:eastAsia="Arial Narrow" w:cs="Arial Narrow"/>
        </w:rPr>
      </w:pPr>
    </w:p>
    <w:p w14:paraId="222B7626"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DPH bude účtovaná v aktuálnej sadbe podľa všeobecne záväzných právnych predpisov platných v čase fakturácie. Zmena sadzby DPH nevyžaduje uzavretie dodatku k zmluve.</w:t>
      </w:r>
    </w:p>
    <w:p w14:paraId="78605ABB"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 xml:space="preserve">Nájomné sa platí mesačne na účet Prenajímateľa a to na základe faktúry vystavenej Prenajímateľom. Lehota splatnosti faktúr je do 14 dní od doručenia faktúry Nájomcovi. </w:t>
      </w:r>
    </w:p>
    <w:p w14:paraId="2385AA5A"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V prípade, že faktúra bude obsahovať nesprávne alebo neúplné údaje, Nájomca je oprávnený ju vrátiť na doplnenie a prepracovanie Prenajímateľovi. Prenajímateľ túto faktúru podľa charakteru nedostatkov buď opraví alebo vystaví novú faktúru. V opravenej (novej) faktúry vyznačí novú 14 dňovú lehotu splatnosti a doručí ju Nájomcovi.</w:t>
      </w:r>
    </w:p>
    <w:p w14:paraId="59E50042"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Nájomca sa zaväzuje uhrádzať náklady za služby, poskytovanie ktorých je spojené s užívaním prenajatých nebytových priestorov a hnuteľného majetku podľa Prílohy č. 1 a Prílohy č. 2 a to:</w:t>
      </w:r>
    </w:p>
    <w:p w14:paraId="4147BB58" w14:textId="77777777" w:rsidR="00B83A5B" w:rsidRDefault="00B83A5B">
      <w:pPr>
        <w:tabs>
          <w:tab w:val="left" w:pos="2160"/>
          <w:tab w:val="left" w:pos="2880"/>
          <w:tab w:val="left" w:pos="4500"/>
        </w:tabs>
        <w:ind w:left="708"/>
      </w:pPr>
    </w:p>
    <w:p w14:paraId="77EAF0DD" w14:textId="77777777" w:rsidR="00B83A5B" w:rsidRDefault="00046C9C">
      <w:pPr>
        <w:numPr>
          <w:ilvl w:val="0"/>
          <w:numId w:val="20"/>
        </w:numPr>
        <w:tabs>
          <w:tab w:val="left" w:pos="0"/>
          <w:tab w:val="left" w:pos="1440"/>
          <w:tab w:val="left" w:pos="2880"/>
        </w:tabs>
        <w:jc w:val="both"/>
      </w:pPr>
      <w:r>
        <w:rPr>
          <w:rFonts w:eastAsia="Arial Narrow" w:cs="Arial Narrow"/>
        </w:rPr>
        <w:t>za odber elektrickej energie (resp. plynu) podľa skutočnosti za daný mesiac,</w:t>
      </w:r>
    </w:p>
    <w:p w14:paraId="7B4BE1FD" w14:textId="7E0487FA" w:rsidR="00B83A5B" w:rsidRDefault="00046C9C" w:rsidP="00ED7E58">
      <w:pPr>
        <w:numPr>
          <w:ilvl w:val="0"/>
          <w:numId w:val="20"/>
        </w:numPr>
        <w:tabs>
          <w:tab w:val="left" w:pos="0"/>
          <w:tab w:val="left" w:pos="1440"/>
          <w:tab w:val="left" w:pos="2880"/>
        </w:tabs>
        <w:jc w:val="both"/>
      </w:pPr>
      <w:r>
        <w:rPr>
          <w:rFonts w:eastAsia="Arial Narrow" w:cs="Arial Narrow"/>
        </w:rPr>
        <w:t>za vodné a stočné,</w:t>
      </w:r>
    </w:p>
    <w:p w14:paraId="29299A27" w14:textId="77777777" w:rsidR="00B83A5B" w:rsidRDefault="00046C9C">
      <w:pPr>
        <w:numPr>
          <w:ilvl w:val="0"/>
          <w:numId w:val="20"/>
        </w:numPr>
        <w:tabs>
          <w:tab w:val="left" w:pos="-27024"/>
          <w:tab w:val="left" w:pos="-26304"/>
          <w:tab w:val="left" w:pos="-24684"/>
        </w:tabs>
        <w:ind w:left="1434" w:hanging="357"/>
        <w:jc w:val="both"/>
      </w:pPr>
      <w:r>
        <w:rPr>
          <w:rFonts w:eastAsia="Arial Narrow" w:cs="Arial Narrow"/>
        </w:rPr>
        <w:t xml:space="preserve">vykurovanie podľa plochy užívania a aktuálnej ceny plynu </w:t>
      </w:r>
    </w:p>
    <w:p w14:paraId="3C0B8BBB" w14:textId="77777777" w:rsidR="00B83A5B" w:rsidRDefault="00046C9C">
      <w:pPr>
        <w:numPr>
          <w:ilvl w:val="0"/>
          <w:numId w:val="20"/>
        </w:numPr>
        <w:tabs>
          <w:tab w:val="left" w:pos="0"/>
          <w:tab w:val="left" w:pos="1440"/>
          <w:tab w:val="left" w:pos="2880"/>
        </w:tabs>
        <w:jc w:val="both"/>
      </w:pPr>
      <w:r>
        <w:rPr>
          <w:rFonts w:eastAsia="Arial Narrow" w:cs="Arial Narrow"/>
        </w:rPr>
        <w:t>za odvoz komunálneho odpadu.</w:t>
      </w:r>
    </w:p>
    <w:p w14:paraId="21FC5C4D" w14:textId="77777777" w:rsidR="00B83A5B" w:rsidRDefault="00B83A5B">
      <w:pPr>
        <w:tabs>
          <w:tab w:val="left" w:pos="2160"/>
          <w:tab w:val="left" w:pos="2880"/>
          <w:tab w:val="left" w:pos="4500"/>
        </w:tabs>
        <w:jc w:val="both"/>
      </w:pPr>
    </w:p>
    <w:p w14:paraId="696DC7DE" w14:textId="77777777" w:rsidR="00B83A5B" w:rsidRDefault="00046C9C">
      <w:pPr>
        <w:pStyle w:val="Odsekzoznamu"/>
        <w:numPr>
          <w:ilvl w:val="0"/>
          <w:numId w:val="19"/>
        </w:numPr>
        <w:tabs>
          <w:tab w:val="left" w:pos="-28480"/>
        </w:tabs>
        <w:ind w:left="426" w:hanging="426"/>
        <w:jc w:val="both"/>
      </w:pPr>
      <w:r>
        <w:rPr>
          <w:rFonts w:eastAsia="Arial Narrow" w:cs="Arial Narrow"/>
        </w:rPr>
        <w:t xml:space="preserve">V prípade zmeny cien dodávaných služieb (elektrická energia, plyn, vodné a stočné, vykurovanie, dodávka teplej úžitkovej vody a odvoz komunálneho odpadu) si Prenajímateľ vyhradzuje právo jednostranne upraviť výšku služieb a to bez nutnosti uzavretia dodatku k tejto Nájomnej zmluve. Túto skutočnosť Nájomcovi písomne oznámi. </w:t>
      </w:r>
    </w:p>
    <w:p w14:paraId="33997DF2" w14:textId="679D7538" w:rsidR="00B83A5B" w:rsidRDefault="00046C9C">
      <w:pPr>
        <w:pStyle w:val="Odsekzoznamu"/>
        <w:numPr>
          <w:ilvl w:val="0"/>
          <w:numId w:val="19"/>
        </w:numPr>
        <w:tabs>
          <w:tab w:val="left" w:pos="-28480"/>
        </w:tabs>
        <w:ind w:left="426" w:hanging="426"/>
        <w:jc w:val="both"/>
      </w:pPr>
      <w:r>
        <w:rPr>
          <w:rFonts w:eastAsia="Arial Narrow" w:cs="Arial Narrow"/>
        </w:rPr>
        <w:t xml:space="preserve">Všetky škody, ktoré spôsobil Nájomca v súvislosti s poskytovaním služieb na základe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shd w:val="clear" w:color="auto" w:fill="FFFF00"/>
        </w:rPr>
        <w:t>.</w:t>
      </w:r>
      <w:r>
        <w:rPr>
          <w:rFonts w:eastAsia="Arial Narrow" w:cs="Arial Narrow"/>
        </w:rPr>
        <w:t>2024 a ktorá vznikla Prenajímateľovi na elektrických, chladiacich a plynových gastro zariadeniach a vzduchotechnike sa Nájomca zaväzuje Prenajímateľovi uhradiť v plnej výške, pričom Prenajímateľ bude Nájomcovi fakturovať skutočne fakturované opravy vykonané dodávateľom poskytnutých opráv.</w:t>
      </w:r>
    </w:p>
    <w:p w14:paraId="22816EC7" w14:textId="77777777" w:rsidR="00B83A5B" w:rsidRDefault="00046C9C">
      <w:pPr>
        <w:pStyle w:val="Odsekzoznamu"/>
        <w:numPr>
          <w:ilvl w:val="0"/>
          <w:numId w:val="19"/>
        </w:numPr>
        <w:tabs>
          <w:tab w:val="left" w:pos="-28480"/>
        </w:tabs>
        <w:ind w:left="426" w:hanging="426"/>
        <w:jc w:val="both"/>
      </w:pPr>
      <w:r>
        <w:rPr>
          <w:rFonts w:eastAsia="Arial Narrow" w:cs="Arial Narrow"/>
        </w:rPr>
        <w:t>Nájomca je povinný uhrádzať náklady na základe faktúry vystavenej Prenajímateľom mesačne v lehote splatnosti 14 dní odo dňa jej doručenia Nájomcovi.</w:t>
      </w:r>
    </w:p>
    <w:p w14:paraId="5A83952B" w14:textId="77777777" w:rsidR="00B83A5B" w:rsidRDefault="00046C9C">
      <w:pPr>
        <w:pStyle w:val="Odsekzoznamu"/>
        <w:numPr>
          <w:ilvl w:val="0"/>
          <w:numId w:val="19"/>
        </w:numPr>
        <w:tabs>
          <w:tab w:val="left" w:pos="-28480"/>
        </w:tabs>
        <w:ind w:left="426" w:hanging="426"/>
        <w:jc w:val="both"/>
      </w:pPr>
      <w:r>
        <w:rPr>
          <w:rFonts w:eastAsia="Arial Narrow" w:cs="Arial Narrow"/>
        </w:rPr>
        <w:t xml:space="preserve">V prípade, že Nájomca je v omeškaní s úhradou faktúry za prenájom nebytových priestorov podľa Prílohy č. 1 a hnuteľného majetku podľa Prílohy č. 2, je Prenajímateľ oprávnený účtovať úrok z omeškania vo výške stanovenej podľa § 369 ods. 2 a § 369a Obchodného zákonníka v znení zákona č. 9/2013 Z.z. v spojení s § 1 ods. 1 nariadenia vlády Slovenskej republiky č. 21/2013 Z.z.  </w:t>
      </w:r>
    </w:p>
    <w:p w14:paraId="04FE7A67" w14:textId="77777777" w:rsidR="00B83A5B" w:rsidRDefault="00B83A5B">
      <w:pPr>
        <w:tabs>
          <w:tab w:val="left" w:pos="-28480"/>
        </w:tabs>
        <w:jc w:val="both"/>
      </w:pPr>
    </w:p>
    <w:p w14:paraId="31AA647C" w14:textId="77777777" w:rsidR="00B83A5B" w:rsidRDefault="00046C9C">
      <w:pPr>
        <w:tabs>
          <w:tab w:val="left" w:pos="2160"/>
          <w:tab w:val="left" w:pos="2880"/>
          <w:tab w:val="left" w:pos="4500"/>
        </w:tabs>
        <w:jc w:val="center"/>
      </w:pPr>
      <w:r>
        <w:rPr>
          <w:rFonts w:eastAsia="Arial Narrow" w:cs="Arial Narrow"/>
          <w:b/>
        </w:rPr>
        <w:t>Čl. IV</w:t>
      </w:r>
    </w:p>
    <w:p w14:paraId="70DDC32F" w14:textId="77777777" w:rsidR="00B83A5B" w:rsidRDefault="00046C9C">
      <w:pPr>
        <w:tabs>
          <w:tab w:val="left" w:pos="2160"/>
          <w:tab w:val="left" w:pos="2880"/>
          <w:tab w:val="left" w:pos="4500"/>
        </w:tabs>
        <w:jc w:val="center"/>
        <w:rPr>
          <w:rFonts w:eastAsia="Arial Narrow" w:cs="Arial Narrow"/>
          <w:b/>
        </w:rPr>
      </w:pPr>
      <w:r>
        <w:rPr>
          <w:rFonts w:eastAsia="Arial Narrow" w:cs="Arial Narrow"/>
          <w:b/>
        </w:rPr>
        <w:t>Práva a povinnosti zmluvných strán</w:t>
      </w:r>
    </w:p>
    <w:p w14:paraId="0695CFA0" w14:textId="77777777" w:rsidR="00B83A5B" w:rsidRPr="00046C9C" w:rsidRDefault="00046C9C" w:rsidP="00046C9C">
      <w:pPr>
        <w:pStyle w:val="Odsekzoznamu"/>
        <w:numPr>
          <w:ilvl w:val="0"/>
          <w:numId w:val="31"/>
        </w:numPr>
        <w:tabs>
          <w:tab w:val="left" w:pos="-28480"/>
          <w:tab w:val="left" w:pos="-25636"/>
          <w:tab w:val="left" w:pos="426"/>
        </w:tabs>
        <w:ind w:hanging="2880"/>
        <w:jc w:val="both"/>
        <w:rPr>
          <w:rFonts w:eastAsia="Arial Narrow" w:cs="Arial Narrow"/>
          <w:b/>
          <w:bCs/>
        </w:rPr>
      </w:pPr>
      <w:r w:rsidRPr="00046C9C">
        <w:rPr>
          <w:rFonts w:eastAsia="Arial Narrow" w:cs="Arial Narrow"/>
          <w:b/>
          <w:bCs/>
        </w:rPr>
        <w:t>Nájomca je povinný:</w:t>
      </w:r>
    </w:p>
    <w:p w14:paraId="3C4ACFD1" w14:textId="3DECFC51" w:rsidR="00B83A5B" w:rsidRDefault="00046C9C">
      <w:pPr>
        <w:pStyle w:val="Odsekzoznamu"/>
        <w:numPr>
          <w:ilvl w:val="0"/>
          <w:numId w:val="22"/>
        </w:numPr>
        <w:tabs>
          <w:tab w:val="left" w:pos="16125"/>
        </w:tabs>
        <w:jc w:val="both"/>
      </w:pPr>
      <w:r>
        <w:rPr>
          <w:rFonts w:eastAsia="Arial Narrow" w:cs="Arial Narrow"/>
        </w:rPr>
        <w:t xml:space="preserve">prevzaté prenajaté nebytové priestory a hnuteľný majetok podľa Prílohy č. 1 a 2 užívať len v rozsahu určenom touto Nájomnou zmluvou č. </w:t>
      </w:r>
      <w:r>
        <w:rPr>
          <w:rFonts w:eastAsia="Arial Narrow"/>
        </w:rPr>
        <w:t>01/2024</w:t>
      </w:r>
      <w:r>
        <w:rPr>
          <w:rFonts w:eastAsia="Arial Narrow" w:cs="Arial Narrow"/>
        </w:rPr>
        <w:t xml:space="preserve"> a Rámcovou dohodou o prevádzkovaní Výdajne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shd w:val="clear" w:color="auto" w:fill="FFFF00"/>
        </w:rPr>
        <w:t>.</w:t>
      </w:r>
      <w:r>
        <w:rPr>
          <w:rFonts w:eastAsia="Arial Narrow" w:cs="Arial Narrow"/>
        </w:rPr>
        <w:t>2024,</w:t>
      </w:r>
    </w:p>
    <w:p w14:paraId="1D136297" w14:textId="4AD70AC5" w:rsidR="00B83A5B" w:rsidRDefault="00046C9C">
      <w:pPr>
        <w:pStyle w:val="Odsekzoznamu"/>
        <w:numPr>
          <w:ilvl w:val="0"/>
          <w:numId w:val="22"/>
        </w:numPr>
        <w:tabs>
          <w:tab w:val="left" w:pos="16125"/>
        </w:tabs>
        <w:jc w:val="both"/>
      </w:pPr>
      <w:r>
        <w:rPr>
          <w:rFonts w:eastAsia="Arial Narrow" w:cs="Arial Narrow"/>
        </w:rPr>
        <w:t xml:space="preserve">udržiavať priestory a hnuteľný majetok v správe Prenajímateľa alebo odovzdaný </w:t>
      </w:r>
      <w:r>
        <w:rPr>
          <w:rFonts w:eastAsia="Arial Narrow" w:cs="Arial Narrow"/>
        </w:rPr>
        <w:lastRenderedPageBreak/>
        <w:t>Prenajímateľom na výkon dohodnutých činností Nájomcu v riadnom stave. V prípade ich</w:t>
      </w:r>
      <w:r>
        <w:t xml:space="preserve"> </w:t>
      </w:r>
      <w:r>
        <w:rPr>
          <w:rFonts w:eastAsia="Arial Narrow" w:cs="Arial Narrow"/>
        </w:rPr>
        <w:t>poškodenia, zničenia zavinenom Nájomcom uviesť ich na svoje náklady do pôvodného stavu,</w:t>
      </w:r>
    </w:p>
    <w:p w14:paraId="0BB9F048" w14:textId="77777777" w:rsidR="00B83A5B" w:rsidRDefault="00046C9C">
      <w:pPr>
        <w:pStyle w:val="Odsekzoznamu"/>
        <w:numPr>
          <w:ilvl w:val="0"/>
          <w:numId w:val="22"/>
        </w:numPr>
        <w:tabs>
          <w:tab w:val="left" w:pos="16125"/>
        </w:tabs>
        <w:jc w:val="both"/>
      </w:pPr>
      <w:r>
        <w:rPr>
          <w:rFonts w:eastAsia="Arial Narrow" w:cs="Arial Narrow"/>
        </w:rPr>
        <w:t>oboznámiť sa so stavom predmetných nebytových priestorov a nebytové priestory v tomto stave prevziať,</w:t>
      </w:r>
    </w:p>
    <w:p w14:paraId="7743C12F" w14:textId="77777777" w:rsidR="00B83A5B" w:rsidRDefault="00046C9C">
      <w:pPr>
        <w:pStyle w:val="Odsekzoznamu"/>
        <w:numPr>
          <w:ilvl w:val="0"/>
          <w:numId w:val="22"/>
        </w:numPr>
        <w:tabs>
          <w:tab w:val="left" w:pos="16125"/>
        </w:tabs>
        <w:jc w:val="both"/>
      </w:pPr>
      <w:r>
        <w:rPr>
          <w:rFonts w:eastAsia="Arial Narrow" w:cs="Arial Narrow"/>
        </w:rPr>
        <w:t xml:space="preserve">zabezpečiť, aby všetky osoby v prenajatých priestoroch dodržiavali hygienické predpisy, bezpečnostné predpisy, všeobecne záväzné protipožiarne predpisy, </w:t>
      </w:r>
    </w:p>
    <w:p w14:paraId="7D572FC4" w14:textId="77777777" w:rsidR="00B83A5B" w:rsidRDefault="00046C9C">
      <w:pPr>
        <w:pStyle w:val="Odsekzoznamu"/>
        <w:numPr>
          <w:ilvl w:val="0"/>
          <w:numId w:val="22"/>
        </w:numPr>
        <w:tabs>
          <w:tab w:val="left" w:pos="16125"/>
        </w:tabs>
        <w:jc w:val="both"/>
      </w:pPr>
      <w:r>
        <w:rPr>
          <w:rFonts w:eastAsia="Arial Narrow" w:cs="Arial Narrow"/>
        </w:rPr>
        <w:t>dodržiavať interné predpisy Prenajímateľa na zabezpečenie ochrany majetku v správe Prenajímateľa, všeobecne záväzné protipožiarne predpisy, bezpečnostné predpisy, hygienické predpisy a vnútorný prevádzkový režim budovy v správe Prenajímateľa,</w:t>
      </w:r>
    </w:p>
    <w:p w14:paraId="14D0709C" w14:textId="77777777" w:rsidR="00B83A5B" w:rsidRDefault="00046C9C">
      <w:pPr>
        <w:pStyle w:val="Odsekzoznamu"/>
        <w:numPr>
          <w:ilvl w:val="0"/>
          <w:numId w:val="22"/>
        </w:numPr>
        <w:tabs>
          <w:tab w:val="left" w:pos="16125"/>
        </w:tabs>
        <w:jc w:val="both"/>
      </w:pPr>
      <w:r>
        <w:rPr>
          <w:rFonts w:eastAsia="Arial Narrow" w:cs="Arial Narrow"/>
        </w:rPr>
        <w:t>uhrádzať všetky náklady spojené s obvyklým udržiavaním a prevádzkou prenajatých nebytových</w:t>
      </w:r>
      <w:r>
        <w:t xml:space="preserve"> </w:t>
      </w:r>
      <w:r>
        <w:rPr>
          <w:rFonts w:eastAsia="Arial Narrow" w:cs="Arial Narrow"/>
        </w:rPr>
        <w:t>priestorov mesačne,</w:t>
      </w:r>
    </w:p>
    <w:p w14:paraId="1B7CD4A2" w14:textId="77777777" w:rsidR="00B83A5B" w:rsidRDefault="00046C9C">
      <w:pPr>
        <w:pStyle w:val="Odsekzoznamu"/>
        <w:numPr>
          <w:ilvl w:val="0"/>
          <w:numId w:val="22"/>
        </w:numPr>
        <w:tabs>
          <w:tab w:val="left" w:pos="16125"/>
        </w:tabs>
        <w:jc w:val="both"/>
      </w:pPr>
      <w:r>
        <w:rPr>
          <w:rFonts w:eastAsia="Arial Narrow" w:cs="Arial Narrow"/>
        </w:rPr>
        <w:t>zabezpečiť na vlastné náklady likvidáciu biologicky rozložiteľného kuchynského odpadu,</w:t>
      </w:r>
    </w:p>
    <w:p w14:paraId="1EF61B07" w14:textId="77777777" w:rsidR="00B83A5B" w:rsidRDefault="00046C9C">
      <w:pPr>
        <w:pStyle w:val="Odsekzoznamu"/>
        <w:numPr>
          <w:ilvl w:val="0"/>
          <w:numId w:val="22"/>
        </w:numPr>
        <w:tabs>
          <w:tab w:val="left" w:pos="16125"/>
        </w:tabs>
        <w:jc w:val="both"/>
      </w:pPr>
      <w:r>
        <w:rPr>
          <w:rFonts w:eastAsia="Arial Narrow" w:cs="Arial Narrow"/>
        </w:rPr>
        <w:t>uhrádzať náklady na udržiavanie priestorov, odovzdaných Prenajímateľom v stave spôsobilom na výkon dohodnutých činností, ktorých znehodnotenie, znečistenie alebo poškodenie spôsobil</w:t>
      </w:r>
      <w:r>
        <w:t xml:space="preserve"> </w:t>
      </w:r>
      <w:r>
        <w:rPr>
          <w:rFonts w:eastAsia="Arial Narrow" w:cs="Arial Narrow"/>
        </w:rPr>
        <w:t>Nájomca,</w:t>
      </w:r>
    </w:p>
    <w:p w14:paraId="62779CA7" w14:textId="77777777" w:rsidR="00B83A5B" w:rsidRDefault="00046C9C">
      <w:pPr>
        <w:pStyle w:val="Odsekzoznamu"/>
        <w:numPr>
          <w:ilvl w:val="0"/>
          <w:numId w:val="22"/>
        </w:numPr>
        <w:tabs>
          <w:tab w:val="left" w:pos="16125"/>
        </w:tabs>
        <w:jc w:val="both"/>
      </w:pPr>
      <w:r>
        <w:rPr>
          <w:rFonts w:eastAsia="Arial Narrow" w:cs="Arial Narrow"/>
        </w:rPr>
        <w:t>bez zbytočného odkladu oznámiť Prenajímateľovi potrebu opráv, ktoré má Prenajímateľ urobiť</w:t>
      </w:r>
      <w:r>
        <w:t xml:space="preserve"> </w:t>
      </w:r>
      <w:r>
        <w:rPr>
          <w:rFonts w:eastAsia="Arial Narrow" w:cs="Arial Narrow"/>
        </w:rPr>
        <w:t>a umožniť vykonanie takýchto opráv a iných nevyhnutných opráv, inak Nájomca zodpovedá</w:t>
      </w:r>
      <w:r>
        <w:t xml:space="preserve"> </w:t>
      </w:r>
      <w:r>
        <w:rPr>
          <w:rFonts w:eastAsia="Arial Narrow" w:cs="Arial Narrow"/>
        </w:rPr>
        <w:t>za škodu, ktorá nesplnením povinnosti vznikla na prenajatom majetku,</w:t>
      </w:r>
    </w:p>
    <w:p w14:paraId="21C1ACF4" w14:textId="77777777" w:rsidR="00B83A5B" w:rsidRDefault="00046C9C">
      <w:pPr>
        <w:pStyle w:val="Odsekzoznamu"/>
        <w:numPr>
          <w:ilvl w:val="0"/>
          <w:numId w:val="22"/>
        </w:numPr>
        <w:tabs>
          <w:tab w:val="left" w:pos="16125"/>
        </w:tabs>
        <w:jc w:val="both"/>
      </w:pPr>
      <w:r>
        <w:rPr>
          <w:rFonts w:eastAsia="Arial Narrow" w:cs="Arial Narrow"/>
        </w:rPr>
        <w:t>dodržiavať plnenie povinností vyplývajúcich zo zákona č. 124/2006 Z. z. o bezpečnosti a ochrane</w:t>
      </w:r>
      <w:r>
        <w:t xml:space="preserve"> </w:t>
      </w:r>
      <w:r>
        <w:rPr>
          <w:rFonts w:eastAsia="Arial Narrow" w:cs="Arial Narrow"/>
        </w:rPr>
        <w:t xml:space="preserve">zdravia pri práci v znení neskorších predpisov a tiež povinnosti vyplývajúce zo zákona č. 14/2001 Z. z. o ochrane pred požiarmi v znení neskorších predpisov. </w:t>
      </w:r>
    </w:p>
    <w:p w14:paraId="1E14D0E7" w14:textId="77777777" w:rsidR="00B83A5B" w:rsidRDefault="00046C9C">
      <w:pPr>
        <w:pStyle w:val="Odsekzoznamu"/>
        <w:numPr>
          <w:ilvl w:val="0"/>
          <w:numId w:val="22"/>
        </w:numPr>
        <w:tabs>
          <w:tab w:val="left" w:pos="16125"/>
        </w:tabs>
        <w:jc w:val="both"/>
      </w:pPr>
      <w:r>
        <w:rPr>
          <w:rFonts w:eastAsia="Arial Narrow" w:cs="Arial Narrow"/>
        </w:rPr>
        <w:t>umiestniť prevádzkový poriadok vypracovaný nájomcom pri vstupe do jedálne. Nájomca je povinný na požiadanie prenajímateľa predložiť k nahliadnutiu vypracovaný Systém HACCP.</w:t>
      </w:r>
    </w:p>
    <w:p w14:paraId="1F9EF39B" w14:textId="77777777" w:rsidR="00B83A5B" w:rsidRDefault="00046C9C">
      <w:pPr>
        <w:pStyle w:val="Odsekzoznamu"/>
        <w:numPr>
          <w:ilvl w:val="0"/>
          <w:numId w:val="22"/>
        </w:numPr>
        <w:tabs>
          <w:tab w:val="left" w:pos="16125"/>
        </w:tabs>
        <w:jc w:val="both"/>
      </w:pPr>
      <w:r>
        <w:rPr>
          <w:rFonts w:eastAsia="Arial Narrow" w:cs="Arial Narrow"/>
        </w:rPr>
        <w:t>v prípade potreby umožniť prístup k hnuteľnému majetku podľa Prílohy č. 2 prenajatých nebytových priestoroch,</w:t>
      </w:r>
    </w:p>
    <w:p w14:paraId="2FF431F0" w14:textId="77777777" w:rsidR="00B83A5B" w:rsidRDefault="00046C9C">
      <w:pPr>
        <w:pStyle w:val="Odsekzoznamu"/>
        <w:numPr>
          <w:ilvl w:val="0"/>
          <w:numId w:val="22"/>
        </w:numPr>
        <w:tabs>
          <w:tab w:val="left" w:pos="16125"/>
        </w:tabs>
        <w:jc w:val="both"/>
      </w:pPr>
      <w:r>
        <w:rPr>
          <w:rFonts w:eastAsia="Arial Narrow" w:cs="Arial Narrow"/>
        </w:rPr>
        <w:t>umožniť Prenajímateľovi vykonávať kontrolu užívania nebytových priestorov a hnuteľného majetku podľa Prílohy č. 1 a 2 v súlade so Zmluvou,</w:t>
      </w:r>
    </w:p>
    <w:p w14:paraId="462C999B" w14:textId="77777777" w:rsidR="00B83A5B" w:rsidRDefault="00046C9C">
      <w:pPr>
        <w:pStyle w:val="Odsekzoznamu"/>
        <w:numPr>
          <w:ilvl w:val="0"/>
          <w:numId w:val="22"/>
        </w:numPr>
        <w:tabs>
          <w:tab w:val="left" w:pos="16125"/>
        </w:tabs>
        <w:jc w:val="both"/>
      </w:pPr>
      <w:r>
        <w:rPr>
          <w:rFonts w:eastAsia="Arial Narrow" w:cs="Arial Narrow"/>
        </w:rPr>
        <w:t xml:space="preserve">umožniť vstup do prenajatých nebytových priestorov za účelom inventarizácie majetku v správe Prenajímateľa. </w:t>
      </w:r>
    </w:p>
    <w:p w14:paraId="380DABD9" w14:textId="77777777" w:rsidR="00B83A5B" w:rsidRDefault="00046C9C">
      <w:pPr>
        <w:tabs>
          <w:tab w:val="left" w:pos="-28480"/>
        </w:tabs>
        <w:ind w:left="426" w:hanging="426"/>
        <w:jc w:val="both"/>
      </w:pPr>
      <w:r>
        <w:rPr>
          <w:rFonts w:eastAsia="Arial Narrow" w:cs="Arial Narrow"/>
        </w:rPr>
        <w:t>1.2. Nájomca zodpovedá Prenajímateľovi za všetku škodu na prenajatom majetku spôsobenú pri výkone práce zamestnancami Nájomcu.</w:t>
      </w:r>
    </w:p>
    <w:p w14:paraId="7F8663D1" w14:textId="77777777" w:rsidR="00B83A5B" w:rsidRDefault="00046C9C">
      <w:pPr>
        <w:tabs>
          <w:tab w:val="left" w:pos="-28480"/>
        </w:tabs>
        <w:ind w:left="426" w:hanging="426"/>
        <w:jc w:val="both"/>
      </w:pPr>
      <w:r>
        <w:rPr>
          <w:rFonts w:eastAsia="Arial Narrow" w:cs="Arial Narrow"/>
        </w:rPr>
        <w:t>1.3.  Nájomca nie je oprávnený prenechať nebytové priestory a hnuteľný majetok podľa Prílohy č. 1 a 2, alebo ich časť do nájmu, podnájmu alebo výpožičky, ak tak urobí je takáto zmluva neplatná.</w:t>
      </w:r>
    </w:p>
    <w:p w14:paraId="61B04DC6" w14:textId="77777777" w:rsidR="00B83A5B" w:rsidRDefault="00046C9C">
      <w:pPr>
        <w:tabs>
          <w:tab w:val="left" w:pos="-28480"/>
        </w:tabs>
        <w:ind w:left="426" w:hanging="426"/>
        <w:jc w:val="both"/>
      </w:pPr>
      <w:r>
        <w:rPr>
          <w:rFonts w:eastAsia="Arial Narrow" w:cs="Arial Narrow"/>
        </w:rPr>
        <w:t xml:space="preserve">1.4. </w:t>
      </w:r>
      <w:r>
        <w:rPr>
          <w:rFonts w:eastAsia="Arial Narrow" w:cs="Arial Narrow"/>
        </w:rPr>
        <w:tab/>
        <w:t>Nájomca nie je oprávnený na predmet nájmu podľa článku I. tejto Nájomnej zmluvy zriadiť záložné právo alebo ho inak zaťažiť.</w:t>
      </w:r>
    </w:p>
    <w:p w14:paraId="43A480B8" w14:textId="77777777" w:rsidR="00B83A5B" w:rsidRDefault="00046C9C">
      <w:pPr>
        <w:tabs>
          <w:tab w:val="left" w:pos="-28480"/>
        </w:tabs>
        <w:ind w:left="426" w:hanging="426"/>
        <w:jc w:val="both"/>
      </w:pPr>
      <w:r>
        <w:rPr>
          <w:rFonts w:eastAsia="Arial Narrow" w:cs="Arial Narrow"/>
        </w:rPr>
        <w:t>1.5. Nájomca nie je oprávnený meniť účel nájmu podľa tejto Nájomnej zmluvy. Nájomca nemá prednostné právo na kúpu predmetu nájmu.</w:t>
      </w:r>
    </w:p>
    <w:p w14:paraId="18EAD9E1" w14:textId="77777777" w:rsidR="00B83A5B" w:rsidRDefault="00046C9C">
      <w:pPr>
        <w:tabs>
          <w:tab w:val="left" w:pos="-28480"/>
        </w:tabs>
        <w:ind w:left="426" w:hanging="426"/>
        <w:jc w:val="both"/>
      </w:pPr>
      <w:r>
        <w:rPr>
          <w:rFonts w:eastAsia="Arial Narrow" w:cs="Arial Narrow"/>
        </w:rPr>
        <w:t xml:space="preserve">1.6. </w:t>
      </w:r>
      <w:r>
        <w:rPr>
          <w:rFonts w:eastAsia="Arial Narrow" w:cs="Arial Narrow"/>
        </w:rPr>
        <w:tab/>
        <w:t>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 náklady.</w:t>
      </w:r>
    </w:p>
    <w:p w14:paraId="04B547B6" w14:textId="77777777" w:rsidR="00B83A5B" w:rsidRDefault="00046C9C">
      <w:pPr>
        <w:tabs>
          <w:tab w:val="left" w:pos="-28480"/>
        </w:tabs>
        <w:ind w:left="426" w:hanging="426"/>
        <w:jc w:val="both"/>
      </w:pPr>
      <w:r>
        <w:rPr>
          <w:rFonts w:eastAsia="Arial Narrow" w:cs="Arial Narrow"/>
        </w:rPr>
        <w:t>1.7. Najneskôr do ukončenia trvania Nájomnej zmluvy je Nájomca povinný predmetné nebytové priestory a hnuteľný majetok v správe Prenajímateľa odovzdať Prenajímateľovi v stave ako ich prevzal s prihliadnutím na obvyklé opotrebenie</w:t>
      </w:r>
      <w:r>
        <w:rPr>
          <w:rFonts w:eastAsia="Arial" w:cs="Arial"/>
        </w:rPr>
        <w:t>.</w:t>
      </w:r>
    </w:p>
    <w:p w14:paraId="398CC2B8" w14:textId="77777777" w:rsidR="00B83A5B" w:rsidRDefault="00B83A5B">
      <w:pPr>
        <w:tabs>
          <w:tab w:val="left" w:pos="-28480"/>
        </w:tabs>
        <w:jc w:val="both"/>
      </w:pPr>
    </w:p>
    <w:p w14:paraId="6816F01F" w14:textId="77777777" w:rsidR="00B83A5B" w:rsidRPr="00046C9C" w:rsidRDefault="00046C9C" w:rsidP="00046C9C">
      <w:pPr>
        <w:pStyle w:val="Odsekzoznamu"/>
        <w:numPr>
          <w:ilvl w:val="0"/>
          <w:numId w:val="31"/>
        </w:numPr>
        <w:tabs>
          <w:tab w:val="left" w:pos="-28480"/>
          <w:tab w:val="left" w:pos="-25636"/>
          <w:tab w:val="left" w:pos="426"/>
        </w:tabs>
        <w:ind w:hanging="2880"/>
        <w:jc w:val="both"/>
        <w:rPr>
          <w:rFonts w:eastAsia="Arial Narrow" w:cs="Arial Narrow"/>
          <w:b/>
          <w:bCs/>
        </w:rPr>
      </w:pPr>
      <w:r w:rsidRPr="00046C9C">
        <w:rPr>
          <w:rFonts w:eastAsia="Arial Narrow" w:cs="Arial Narrow"/>
          <w:b/>
          <w:bCs/>
        </w:rPr>
        <w:t>Prenajímateľ je povinný:</w:t>
      </w:r>
    </w:p>
    <w:p w14:paraId="5306C8F3" w14:textId="6C3EE511" w:rsidR="00B83A5B" w:rsidRDefault="00046C9C">
      <w:pPr>
        <w:pStyle w:val="Odsekzoznamu"/>
        <w:numPr>
          <w:ilvl w:val="0"/>
          <w:numId w:val="23"/>
        </w:numPr>
        <w:tabs>
          <w:tab w:val="left" w:pos="31296"/>
        </w:tabs>
        <w:jc w:val="both"/>
      </w:pPr>
      <w:r>
        <w:rPr>
          <w:rFonts w:eastAsia="Arial Narrow" w:cs="Arial Narrow"/>
        </w:rPr>
        <w:t xml:space="preserve">protokolárne odovzdať Nájomcovi prenajaté nebytové priestory a hnuteľný majetok podľa Prílohy č. 1 a 2 do užívania v stave spôsobilom na obvyklé užívanie, najneskôr 2 dni pred začatím plnenia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č. 01/2024 uzatvorenej medzi zmluvnými stranami </w:t>
      </w:r>
      <w:r>
        <w:rPr>
          <w:rFonts w:eastAsia="Arial Narrow"/>
        </w:rPr>
        <w:t xml:space="preserve">dňa </w:t>
      </w:r>
      <w:r>
        <w:rPr>
          <w:rFonts w:eastAsia="Arial Narrow"/>
          <w:shd w:val="clear" w:color="auto" w:fill="FFFF00"/>
        </w:rPr>
        <w:t>___.___</w:t>
      </w:r>
      <w:r>
        <w:rPr>
          <w:rFonts w:eastAsia="Arial Narrow"/>
        </w:rPr>
        <w:t>.</w:t>
      </w:r>
      <w:r>
        <w:rPr>
          <w:rFonts w:eastAsia="Arial Narrow" w:cs="Arial Narrow"/>
        </w:rPr>
        <w:t>2024,</w:t>
      </w:r>
    </w:p>
    <w:p w14:paraId="4657FD80" w14:textId="77777777" w:rsidR="00B83A5B" w:rsidRDefault="00046C9C">
      <w:pPr>
        <w:pStyle w:val="Odsekzoznamu"/>
        <w:numPr>
          <w:ilvl w:val="0"/>
          <w:numId w:val="23"/>
        </w:numPr>
        <w:tabs>
          <w:tab w:val="left" w:pos="31296"/>
        </w:tabs>
        <w:jc w:val="both"/>
      </w:pPr>
      <w:r>
        <w:rPr>
          <w:rFonts w:eastAsia="Arial Narrow" w:cs="Arial Narrow"/>
        </w:rPr>
        <w:t xml:space="preserve">prenajaté nebytové priestory a hnuteľný majetok vo svojej správe ochraňovať a udržiavať </w:t>
      </w:r>
      <w:r>
        <w:rPr>
          <w:rFonts w:eastAsia="Arial Narrow" w:cs="Arial Narrow"/>
        </w:rPr>
        <w:lastRenderedPageBreak/>
        <w:t>v riadnom a prevádzkyschopnom stave,</w:t>
      </w:r>
    </w:p>
    <w:p w14:paraId="38A4EE91" w14:textId="77777777" w:rsidR="00B83A5B" w:rsidRDefault="00046C9C">
      <w:pPr>
        <w:pStyle w:val="Odsekzoznamu"/>
        <w:numPr>
          <w:ilvl w:val="0"/>
          <w:numId w:val="23"/>
        </w:numPr>
        <w:tabs>
          <w:tab w:val="left" w:pos="31296"/>
        </w:tabs>
        <w:jc w:val="both"/>
      </w:pPr>
      <w:r>
        <w:rPr>
          <w:rFonts w:eastAsia="Arial Narrow" w:cs="Arial Narrow"/>
        </w:rPr>
        <w:t xml:space="preserve">na vlastné náklady zabezpečovať údržbu základného vybavenia nebytových priestorov (zatečenie, maľovanie po zatečení, prasknutý radiátor a iné) a údržbu hnuteľného majetku podľa Prílohy č. 2 (predpísané odborné skúšky, odborné prehliadky a preventívne kontroly), </w:t>
      </w:r>
    </w:p>
    <w:p w14:paraId="2A610D10" w14:textId="77777777" w:rsidR="00B83A5B" w:rsidRDefault="00046C9C">
      <w:pPr>
        <w:pStyle w:val="Odsekzoznamu"/>
        <w:numPr>
          <w:ilvl w:val="0"/>
          <w:numId w:val="23"/>
        </w:numPr>
        <w:tabs>
          <w:tab w:val="left" w:pos="31296"/>
        </w:tabs>
        <w:jc w:val="both"/>
      </w:pPr>
      <w:r>
        <w:rPr>
          <w:rFonts w:eastAsia="Arial Narrow" w:cs="Arial Narrow"/>
        </w:rPr>
        <w:t>zabezpečiť pre Nájomcu plynulú dodávku vody, elektrickej energie, resp. plynu,</w:t>
      </w:r>
    </w:p>
    <w:p w14:paraId="683EF73A" w14:textId="77777777" w:rsidR="00B83A5B" w:rsidRDefault="00046C9C">
      <w:pPr>
        <w:pStyle w:val="Odsekzoznamu"/>
        <w:numPr>
          <w:ilvl w:val="0"/>
          <w:numId w:val="23"/>
        </w:numPr>
        <w:tabs>
          <w:tab w:val="left" w:pos="31296"/>
        </w:tabs>
        <w:jc w:val="both"/>
      </w:pPr>
      <w:r>
        <w:rPr>
          <w:rFonts w:eastAsia="Arial Narrow" w:cs="Arial Narrow"/>
        </w:rPr>
        <w:t>vykonávať pravidelnú kontrolu dodržiavania predpisov požiarnej ochrany v spoločných nebytových priestoroch,</w:t>
      </w:r>
    </w:p>
    <w:p w14:paraId="529F52CC" w14:textId="77777777" w:rsidR="00B83A5B" w:rsidRDefault="00046C9C">
      <w:pPr>
        <w:pStyle w:val="Odsekzoznamu"/>
        <w:numPr>
          <w:ilvl w:val="0"/>
          <w:numId w:val="23"/>
        </w:numPr>
        <w:tabs>
          <w:tab w:val="left" w:pos="31296"/>
        </w:tabs>
        <w:jc w:val="both"/>
      </w:pPr>
      <w:r>
        <w:rPr>
          <w:rFonts w:eastAsia="Arial Narrow" w:cs="Arial Narrow"/>
        </w:rPr>
        <w:t>vykonávať pravidelnú kontrolu stavu technických zariadení spoločných nebytových priestorov objektu z hľadiska požiarnej ochrany,</w:t>
      </w:r>
    </w:p>
    <w:p w14:paraId="45383713" w14:textId="77777777" w:rsidR="00B83A5B" w:rsidRDefault="00046C9C">
      <w:pPr>
        <w:numPr>
          <w:ilvl w:val="0"/>
          <w:numId w:val="23"/>
        </w:numPr>
        <w:tabs>
          <w:tab w:val="left" w:pos="-14064"/>
        </w:tabs>
        <w:jc w:val="both"/>
      </w:pPr>
      <w:r>
        <w:rPr>
          <w:rFonts w:eastAsia="Arial Narrow" w:cs="Arial Narrow"/>
        </w:rPr>
        <w:t>udržiavať trvalé voľné núdzové východy na únikové cesty, prístupy k uzáverom plynu, elektriny, vody a k hasiacim prístrojom,</w:t>
      </w:r>
    </w:p>
    <w:p w14:paraId="18A59B03" w14:textId="77777777" w:rsidR="00B83A5B" w:rsidRDefault="00046C9C">
      <w:pPr>
        <w:numPr>
          <w:ilvl w:val="0"/>
          <w:numId w:val="23"/>
        </w:numPr>
        <w:tabs>
          <w:tab w:val="left" w:pos="-14064"/>
        </w:tabs>
        <w:jc w:val="both"/>
      </w:pPr>
      <w:r>
        <w:rPr>
          <w:rFonts w:eastAsia="Arial Narrow" w:cs="Arial Narrow"/>
        </w:rPr>
        <w:t>poskytovať Nájomcovi dokumentáciu požiarnej ochrany (Požiarny štatút, Požiarne poplachové smernice, Požiarny evakuačný plán),</w:t>
      </w:r>
    </w:p>
    <w:p w14:paraId="24388407" w14:textId="77777777" w:rsidR="00B83A5B" w:rsidRDefault="00046C9C">
      <w:pPr>
        <w:numPr>
          <w:ilvl w:val="0"/>
          <w:numId w:val="23"/>
        </w:numPr>
        <w:tabs>
          <w:tab w:val="left" w:pos="-14064"/>
        </w:tabs>
        <w:jc w:val="both"/>
      </w:pPr>
      <w:r>
        <w:rPr>
          <w:rFonts w:eastAsia="Arial Narrow" w:cs="Arial Narrow"/>
        </w:rPr>
        <w:t>ohlásené závady odstrániť tak, aby nedošlo ku škodám na majetku zmluvných strán.</w:t>
      </w:r>
    </w:p>
    <w:p w14:paraId="272DD464" w14:textId="77777777" w:rsidR="00B83A5B" w:rsidRDefault="00B83A5B">
      <w:pPr>
        <w:tabs>
          <w:tab w:val="left" w:pos="2160"/>
          <w:tab w:val="left" w:pos="2880"/>
          <w:tab w:val="left" w:pos="4500"/>
        </w:tabs>
        <w:ind w:left="1134"/>
        <w:jc w:val="both"/>
      </w:pPr>
    </w:p>
    <w:p w14:paraId="2439BD9F" w14:textId="77777777" w:rsidR="00B83A5B" w:rsidRDefault="00046C9C">
      <w:pPr>
        <w:tabs>
          <w:tab w:val="left" w:pos="-28480"/>
        </w:tabs>
        <w:ind w:left="426" w:hanging="426"/>
        <w:jc w:val="both"/>
      </w:pPr>
      <w:r>
        <w:rPr>
          <w:rFonts w:eastAsia="Arial Narrow" w:cs="Arial Narrow"/>
        </w:rPr>
        <w:t>3.</w:t>
      </w:r>
      <w:r>
        <w:rPr>
          <w:rFonts w:eastAsia="Arial Narrow" w:cs="Arial Narrow"/>
        </w:rPr>
        <w:tab/>
        <w:t>Zmluvné strany sa zaväzujú poskytnúť si navzájom primeranú súčinnosť potrebnú na riadne plnenie povinností vyplývajúcich z tejto Nájomnej zmluvy.</w:t>
      </w:r>
    </w:p>
    <w:p w14:paraId="562C4691" w14:textId="77777777" w:rsidR="00B83A5B" w:rsidRDefault="00B83A5B">
      <w:pPr>
        <w:tabs>
          <w:tab w:val="left" w:pos="2160"/>
          <w:tab w:val="left" w:pos="2880"/>
          <w:tab w:val="left" w:pos="4500"/>
        </w:tabs>
      </w:pPr>
    </w:p>
    <w:p w14:paraId="7B9BFF4A" w14:textId="77777777" w:rsidR="00B83A5B" w:rsidRDefault="00046C9C">
      <w:pPr>
        <w:tabs>
          <w:tab w:val="left" w:pos="2160"/>
          <w:tab w:val="left" w:pos="2880"/>
          <w:tab w:val="left" w:pos="4500"/>
        </w:tabs>
        <w:jc w:val="center"/>
      </w:pPr>
      <w:r>
        <w:rPr>
          <w:rFonts w:eastAsia="Arial Narrow" w:cs="Arial Narrow"/>
          <w:b/>
        </w:rPr>
        <w:t>Čl. V</w:t>
      </w:r>
    </w:p>
    <w:p w14:paraId="2A9DB930" w14:textId="77777777" w:rsidR="00B83A5B" w:rsidRDefault="00046C9C">
      <w:pPr>
        <w:tabs>
          <w:tab w:val="left" w:pos="2160"/>
          <w:tab w:val="left" w:pos="2880"/>
          <w:tab w:val="left" w:pos="4500"/>
        </w:tabs>
        <w:jc w:val="center"/>
      </w:pPr>
      <w:r>
        <w:rPr>
          <w:rFonts w:eastAsia="Arial Narrow" w:cs="Arial Narrow"/>
          <w:b/>
        </w:rPr>
        <w:t>Doba trvania nájmu</w:t>
      </w:r>
    </w:p>
    <w:p w14:paraId="7FD6314A" w14:textId="77777777" w:rsidR="00B83A5B" w:rsidRDefault="00B83A5B">
      <w:pPr>
        <w:tabs>
          <w:tab w:val="left" w:pos="2160"/>
          <w:tab w:val="left" w:pos="2880"/>
          <w:tab w:val="left" w:pos="4500"/>
        </w:tabs>
        <w:jc w:val="center"/>
      </w:pPr>
    </w:p>
    <w:p w14:paraId="572DCF54" w14:textId="737BE0BC" w:rsidR="00B83A5B" w:rsidRDefault="00046C9C">
      <w:pPr>
        <w:tabs>
          <w:tab w:val="left" w:pos="2160"/>
          <w:tab w:val="left" w:pos="2880"/>
          <w:tab w:val="left" w:pos="4500"/>
        </w:tabs>
        <w:ind w:left="426" w:hanging="426"/>
        <w:jc w:val="both"/>
      </w:pPr>
      <w:r>
        <w:rPr>
          <w:rFonts w:eastAsia="Arial Narrow" w:cs="Arial Narrow"/>
        </w:rPr>
        <w:t xml:space="preserve">1. </w:t>
      </w:r>
      <w:r>
        <w:rPr>
          <w:rFonts w:eastAsia="Arial Narrow" w:cs="Arial Narrow"/>
        </w:rPr>
        <w:tab/>
        <w:t xml:space="preserve">Nájomná zmluva sa uzatvára na dobu </w:t>
      </w:r>
      <w:r>
        <w:rPr>
          <w:rFonts w:eastAsia="Arial Narrow"/>
        </w:rPr>
        <w:t xml:space="preserve">určitú, </w:t>
      </w:r>
      <w:r>
        <w:rPr>
          <w:rFonts w:eastAsia="Arial Narrow"/>
          <w:b/>
          <w:bCs/>
        </w:rPr>
        <w:t>od 01.</w:t>
      </w:r>
      <w:r w:rsidR="003B07C8">
        <w:rPr>
          <w:rFonts w:eastAsia="Arial Narrow"/>
          <w:b/>
          <w:bCs/>
        </w:rPr>
        <w:t>09</w:t>
      </w:r>
      <w:r>
        <w:rPr>
          <w:rFonts w:eastAsia="Arial Narrow"/>
          <w:b/>
          <w:bCs/>
        </w:rPr>
        <w:t>. 2024 na dobu 48 mesiacov</w:t>
      </w:r>
      <w:r>
        <w:rPr>
          <w:rFonts w:eastAsia="Arial Narrow"/>
        </w:rPr>
        <w:t xml:space="preserve"> odo dňa nadobudnutia účinnosti resp. podľa platnosti Rámcovej dohody o prevádzkovaní </w:t>
      </w:r>
      <w:r w:rsidR="00D1429A">
        <w:rPr>
          <w:rFonts w:eastAsia="Arial Narrow"/>
        </w:rPr>
        <w:t>V</w:t>
      </w:r>
      <w:r>
        <w:rPr>
          <w:rFonts w:eastAsia="Arial Narrow"/>
        </w:rPr>
        <w:t>ýdajne jedál v priestoroch Konzervatória Jána Levoslava Bellu, Skuteckého 27, Banská Bystrica č. 01/2024.</w:t>
      </w:r>
    </w:p>
    <w:p w14:paraId="1377B5A4" w14:textId="24491F19" w:rsidR="00B83A5B" w:rsidRDefault="00046C9C">
      <w:pPr>
        <w:tabs>
          <w:tab w:val="left" w:pos="2160"/>
          <w:tab w:val="left" w:pos="2880"/>
          <w:tab w:val="left" w:pos="4500"/>
        </w:tabs>
        <w:ind w:left="426" w:hanging="426"/>
        <w:jc w:val="both"/>
      </w:pPr>
      <w:r>
        <w:rPr>
          <w:rFonts w:eastAsia="Arial Narrow" w:cs="Arial Narrow"/>
        </w:rPr>
        <w:t xml:space="preserve">2. </w:t>
      </w:r>
      <w:r>
        <w:rPr>
          <w:rFonts w:eastAsia="Arial Narrow" w:cs="Arial Narrow"/>
        </w:rPr>
        <w:tab/>
        <w:t xml:space="preserve">Nájomná zmluva môže zaniknúť pred uplynutím doby uvedenej v predchádzajúcom bode tohto článku, ak sa vyčerpá finančný limit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uzatvorenej medzi zmluvnými stranami dňa </w:t>
      </w:r>
      <w:r>
        <w:rPr>
          <w:rFonts w:eastAsia="Arial Narrow"/>
          <w:shd w:val="clear" w:color="auto" w:fill="FFFF00"/>
        </w:rPr>
        <w:t>___.___</w:t>
      </w:r>
      <w:r>
        <w:rPr>
          <w:rFonts w:eastAsia="Arial Narrow"/>
        </w:rPr>
        <w:t>.2024</w:t>
      </w:r>
      <w:r>
        <w:rPr>
          <w:rFonts w:eastAsia="Arial Narrow" w:cs="Arial Narrow"/>
        </w:rPr>
        <w:t>. O tejto skutočnosti bude Prenajímateľ písomne informovať Nájomcu vopred a to minimálne 14 dní pred jej uplynutím.</w:t>
      </w:r>
    </w:p>
    <w:p w14:paraId="72800C2C" w14:textId="77777777" w:rsidR="00B83A5B" w:rsidRDefault="00B83A5B">
      <w:pPr>
        <w:tabs>
          <w:tab w:val="left" w:pos="2160"/>
          <w:tab w:val="left" w:pos="2880"/>
          <w:tab w:val="left" w:pos="4500"/>
        </w:tabs>
        <w:ind w:left="708"/>
      </w:pPr>
    </w:p>
    <w:p w14:paraId="355FEBA5" w14:textId="77777777" w:rsidR="00B83A5B" w:rsidRDefault="00046C9C">
      <w:pPr>
        <w:tabs>
          <w:tab w:val="left" w:pos="2160"/>
          <w:tab w:val="left" w:pos="2880"/>
          <w:tab w:val="left" w:pos="4500"/>
        </w:tabs>
        <w:jc w:val="center"/>
      </w:pPr>
      <w:r>
        <w:rPr>
          <w:rFonts w:eastAsia="Arial Narrow" w:cs="Arial Narrow"/>
          <w:b/>
        </w:rPr>
        <w:t>ČI. VI</w:t>
      </w:r>
    </w:p>
    <w:p w14:paraId="3BDFF5EE" w14:textId="77777777" w:rsidR="00B83A5B" w:rsidRDefault="00046C9C">
      <w:pPr>
        <w:tabs>
          <w:tab w:val="left" w:pos="2160"/>
          <w:tab w:val="left" w:pos="2880"/>
          <w:tab w:val="left" w:pos="4500"/>
        </w:tabs>
        <w:jc w:val="center"/>
      </w:pPr>
      <w:r>
        <w:rPr>
          <w:rFonts w:eastAsia="Arial Narrow" w:cs="Arial Narrow"/>
          <w:b/>
        </w:rPr>
        <w:t>Ukončenie nájmu</w:t>
      </w:r>
    </w:p>
    <w:p w14:paraId="19EA6EE6" w14:textId="77777777" w:rsidR="00B83A5B" w:rsidRDefault="00B83A5B">
      <w:pPr>
        <w:tabs>
          <w:tab w:val="left" w:pos="2160"/>
          <w:tab w:val="left" w:pos="2880"/>
          <w:tab w:val="left" w:pos="4500"/>
        </w:tabs>
        <w:jc w:val="center"/>
      </w:pPr>
    </w:p>
    <w:p w14:paraId="51AD3350" w14:textId="2E3A9FEB" w:rsidR="00B83A5B" w:rsidRDefault="00046C9C">
      <w:pPr>
        <w:tabs>
          <w:tab w:val="left" w:pos="2160"/>
          <w:tab w:val="left" w:pos="2880"/>
          <w:tab w:val="left" w:pos="4500"/>
        </w:tabs>
        <w:ind w:left="426" w:hanging="426"/>
        <w:jc w:val="both"/>
      </w:pPr>
      <w:r>
        <w:rPr>
          <w:rFonts w:eastAsia="Arial Narrow" w:cs="Arial Narrow"/>
        </w:rPr>
        <w:t>1.</w:t>
      </w:r>
      <w:r>
        <w:rPr>
          <w:rFonts w:eastAsia="Arial Narrow" w:cs="Arial Narrow"/>
        </w:rPr>
        <w:tab/>
        <w:t xml:space="preserve">Ukončenie trvania Nájomnej zmluvy nastane vždy, ak dôjde k ukončeniu trvania Rámcovej dohody o prevádzkovaní výdajne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rPr>
        <w:t>.2024.</w:t>
      </w:r>
    </w:p>
    <w:p w14:paraId="7C966205" w14:textId="77777777" w:rsidR="00B83A5B" w:rsidRDefault="00B83A5B"/>
    <w:p w14:paraId="303B517A" w14:textId="77777777" w:rsidR="00B83A5B" w:rsidRDefault="00046C9C">
      <w:pPr>
        <w:pStyle w:val="Odsekzoznamu"/>
        <w:numPr>
          <w:ilvl w:val="0"/>
          <w:numId w:val="24"/>
        </w:numPr>
      </w:pPr>
      <w:r>
        <w:t>Zmluvné strany môžu ukončiť trvanie Nájomnej zmluvy písomnou dohodou, výpoveďou alebo odstúpením od zmluvy. Prenajímateľ a Nájomca môžu túto Nájomnú zmluvu vypovedať, resp. ju ukončiť z dôvodov uvedených v zákone č. 116/1990 Zb. o nájme a podnájme nebytových priestorov a z dôvodov uvedených v tejto Nájomnej zmluve.</w:t>
      </w:r>
    </w:p>
    <w:p w14:paraId="6EB1924E" w14:textId="77777777" w:rsidR="00B83A5B" w:rsidRDefault="00046C9C">
      <w:pPr>
        <w:pStyle w:val="Odsekzoznamu"/>
        <w:numPr>
          <w:ilvl w:val="0"/>
          <w:numId w:val="24"/>
        </w:numPr>
      </w:pPr>
      <w:r>
        <w:t xml:space="preserve">Prenajímateľ môže písomne v trojmesačnej výpovednej lehote, ktorá začína plynúť prvým dňom nasledujúceho mesiaca po jej doručení Nájomcovi, vypovedať Nájomnú zmluvu z nasledovných dôvodov: </w:t>
      </w:r>
    </w:p>
    <w:p w14:paraId="2D46A423"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užíva prenajatý majetok v rozpore s Nájomnou zmluvou,</w:t>
      </w:r>
    </w:p>
    <w:p w14:paraId="0A13987A"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o viac ako 1 mesiac mešká s platením nájomného alebo za služby, ktorých poskytovanie je spojené s nájmom,</w:t>
      </w:r>
    </w:p>
    <w:p w14:paraId="2CCD37EB"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opakovane porušil ktorúkoľvek povinnosť vyplývajúcu z tejto Nájomnej zmluvy.</w:t>
      </w:r>
    </w:p>
    <w:p w14:paraId="57E703AB" w14:textId="77777777" w:rsidR="00B83A5B" w:rsidRDefault="00046C9C">
      <w:pPr>
        <w:numPr>
          <w:ilvl w:val="0"/>
          <w:numId w:val="18"/>
        </w:numPr>
        <w:suppressAutoHyphens w:val="0"/>
        <w:overflowPunct/>
        <w:autoSpaceDE/>
        <w:spacing w:line="264" w:lineRule="auto"/>
        <w:jc w:val="both"/>
        <w:textAlignment w:val="auto"/>
      </w:pPr>
      <w:r>
        <w:rPr>
          <w:rFonts w:cs="Calibri"/>
        </w:rPr>
        <w:t>Nájomca môže písomne, v trojmesačnej výpovednej lehote, ktorá začína plynúť prvým dňom nasledujúceho mesiaca po jej doručení Prenajímateľovi</w:t>
      </w:r>
      <w:r>
        <w:rPr>
          <w:rFonts w:cs="Calibri"/>
          <w:bCs/>
          <w:i/>
        </w:rPr>
        <w:t xml:space="preserve">, </w:t>
      </w:r>
      <w:r>
        <w:rPr>
          <w:rFonts w:cs="Calibri"/>
        </w:rPr>
        <w:t>vypovedať Nájomnú zmluvu z dôvodov, ak:</w:t>
      </w:r>
    </w:p>
    <w:p w14:paraId="54849408" w14:textId="77777777" w:rsidR="00B83A5B" w:rsidRPr="00046C9C" w:rsidRDefault="00046C9C" w:rsidP="00046C9C">
      <w:pPr>
        <w:numPr>
          <w:ilvl w:val="0"/>
          <w:numId w:val="32"/>
        </w:numPr>
        <w:suppressAutoHyphens w:val="0"/>
        <w:overflowPunct/>
        <w:autoSpaceDE/>
        <w:spacing w:line="264" w:lineRule="auto"/>
        <w:jc w:val="both"/>
        <w:textAlignment w:val="auto"/>
        <w:rPr>
          <w:rFonts w:cs="Calibri"/>
        </w:rPr>
      </w:pPr>
      <w:r>
        <w:rPr>
          <w:rFonts w:cs="Calibri"/>
        </w:rPr>
        <w:lastRenderedPageBreak/>
        <w:t>prenajatý nebytový priestor sa stal bez jeho zavinenia nespôsobilý na dohodnuté užívanie,</w:t>
      </w:r>
    </w:p>
    <w:p w14:paraId="7D2FD9BC" w14:textId="77777777" w:rsidR="00B83A5B" w:rsidRDefault="00046C9C" w:rsidP="00046C9C">
      <w:pPr>
        <w:numPr>
          <w:ilvl w:val="0"/>
          <w:numId w:val="32"/>
        </w:numPr>
        <w:suppressAutoHyphens w:val="0"/>
        <w:overflowPunct/>
        <w:autoSpaceDE/>
        <w:spacing w:line="264" w:lineRule="auto"/>
        <w:jc w:val="both"/>
        <w:textAlignment w:val="auto"/>
        <w:rPr>
          <w:rFonts w:cs="Calibri"/>
        </w:rPr>
      </w:pPr>
      <w:r>
        <w:rPr>
          <w:rFonts w:cs="Calibri"/>
        </w:rPr>
        <w:t>Prenajímateľ hrubo porušuje svoje povinnosti vyplývajúce z § 5 ods. 1 zákona č. 116/1990 Zb. o nájme a podnájme nebytových priestorov.</w:t>
      </w:r>
    </w:p>
    <w:p w14:paraId="2FC0F18A" w14:textId="77777777" w:rsidR="00B83A5B" w:rsidRDefault="00046C9C">
      <w:pPr>
        <w:widowControl/>
        <w:numPr>
          <w:ilvl w:val="0"/>
          <w:numId w:val="18"/>
        </w:numPr>
        <w:suppressAutoHyphens w:val="0"/>
        <w:overflowPunct/>
        <w:spacing w:line="264" w:lineRule="auto"/>
        <w:jc w:val="both"/>
        <w:textAlignment w:val="auto"/>
      </w:pPr>
      <w:r>
        <w:rPr>
          <w:rFonts w:cs="Calibri"/>
        </w:rPr>
        <w:t>V prípade závažného porušenia zmluvných povinností uvedených v Nájomnej zmluve majú zmluvné strany právo odstúpiť od Nájomnej zmluvy. Odstúpením od Nájomnej zmluvy nebudú dotknuté práva a povinnosti zmluvných strán ohľadom vzájomne poskytnutých a prevzatých plnení. Odstúpenie musí byť uskutočnené písomnou formou a doručené druhej zmluvnej strane; účinky odstúpenia nastávajú dňom doručenia odstúpenia druhej zmluvnej strane, resp. dňom uvedenom v odstúpení, ktorý nesmie predchádzať dňu doručenia odstúpenia. V prípade odstúpenia od Nájomnej zmluvy zmluvné strany nemajú nárok na odstupné.</w:t>
      </w:r>
    </w:p>
    <w:p w14:paraId="17FF18DF" w14:textId="77777777" w:rsidR="00B83A5B" w:rsidRDefault="00046C9C">
      <w:pPr>
        <w:pStyle w:val="Odsekzoznamu"/>
        <w:numPr>
          <w:ilvl w:val="0"/>
          <w:numId w:val="18"/>
        </w:numPr>
        <w:spacing w:line="264" w:lineRule="auto"/>
        <w:jc w:val="both"/>
        <w:rPr>
          <w:rFonts w:cs="Calibri"/>
        </w:rPr>
      </w:pPr>
      <w:r>
        <w:rPr>
          <w:rFonts w:cs="Calibri"/>
        </w:rPr>
        <w:t xml:space="preserve">Za závažné porušenie zmluvných povinností podľa bodu 5 sa považuje najmä, ak Nájomca: </w:t>
      </w:r>
    </w:p>
    <w:p w14:paraId="3069DF68"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opakovane užíva prenajatý majetok v rozpore s Nájomnou zmluvou a Rámcovou dohodou,</w:t>
      </w:r>
    </w:p>
    <w:p w14:paraId="68AC5BB1"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 viac ako 1 mesiac opakovane mešká s platením nájomného, alebo s poskytnutím služby, ktorej poskytovanie je spojené s nájmom; opakovaním sa rozumie dva a viac krát,</w:t>
      </w:r>
    </w:p>
    <w:p w14:paraId="37467702"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opakovane porušil ktorúkoľvek povinnosť vyplývajúcu z tejto Nájomnej zmluvy a Rámcovej dohody; opakovaním sa rozumie dva a viac krát,</w:t>
      </w:r>
    </w:p>
    <w:p w14:paraId="25505C2C" w14:textId="77777777" w:rsidR="00B83A5B" w:rsidRDefault="00046C9C">
      <w:pPr>
        <w:numPr>
          <w:ilvl w:val="0"/>
          <w:numId w:val="27"/>
        </w:numPr>
        <w:suppressAutoHyphens w:val="0"/>
        <w:overflowPunct/>
        <w:autoSpaceDE/>
        <w:spacing w:line="264" w:lineRule="auto"/>
        <w:ind w:left="993"/>
        <w:jc w:val="both"/>
        <w:textAlignment w:val="auto"/>
      </w:pPr>
      <w:r>
        <w:rPr>
          <w:rFonts w:cs="Calibri"/>
        </w:rPr>
        <w:t xml:space="preserve"> užíva predmet nájmu alebo trpí užívanie predmetu nájmu takým spôsobom, že Prenajímateľovi vzniká škoda alebo mu hrozí väčšia škoda.</w:t>
      </w:r>
    </w:p>
    <w:p w14:paraId="16ECD2A9" w14:textId="77777777" w:rsidR="00B83A5B" w:rsidRDefault="00046C9C">
      <w:pPr>
        <w:tabs>
          <w:tab w:val="left" w:pos="2160"/>
          <w:tab w:val="left" w:pos="2880"/>
          <w:tab w:val="left" w:pos="4500"/>
        </w:tabs>
        <w:ind w:left="426" w:hanging="426"/>
        <w:jc w:val="both"/>
      </w:pPr>
      <w:r>
        <w:rPr>
          <w:rFonts w:eastAsia="Arial Narrow" w:cs="Arial Narrow"/>
        </w:rPr>
        <w:t>7.</w:t>
      </w:r>
      <w:r>
        <w:rPr>
          <w:rFonts w:eastAsia="Arial Narrow" w:cs="Arial Narrow"/>
        </w:rPr>
        <w:tab/>
        <w:t>Pri ukončení zmluvného vzťahu bude realizovaná mimoriadna inventarizácia majetku Prenajímateľa</w:t>
      </w:r>
      <w:r>
        <w:t xml:space="preserve"> </w:t>
      </w:r>
      <w:r>
        <w:rPr>
          <w:rFonts w:eastAsia="Arial Narrow" w:cs="Arial Narrow"/>
        </w:rPr>
        <w:t>a v prípade inventarizačných rozdielov budú tieto do ukončenia zmluvného vzťahu vysporiadané a to</w:t>
      </w:r>
      <w:r>
        <w:t xml:space="preserve"> </w:t>
      </w:r>
      <w:r>
        <w:rPr>
          <w:rFonts w:eastAsia="Arial Narrow" w:cs="Arial Narrow"/>
        </w:rPr>
        <w:t>buď finančným resp. vecným plnením.</w:t>
      </w:r>
    </w:p>
    <w:p w14:paraId="165A6C99" w14:textId="77777777" w:rsidR="00B83A5B" w:rsidRDefault="00046C9C">
      <w:pPr>
        <w:ind w:left="426" w:hanging="426"/>
        <w:jc w:val="both"/>
      </w:pPr>
      <w:r>
        <w:rPr>
          <w:rFonts w:eastAsia="Arial Narrow" w:cs="Arial Narrow"/>
        </w:rPr>
        <w:t>8.</w:t>
      </w:r>
      <w:r>
        <w:rPr>
          <w:rFonts w:eastAsia="Arial Narrow" w:cs="Arial Narrow"/>
        </w:rPr>
        <w:tab/>
        <w:t>Najneskôr do ukončenia trvania Nájomnej zmluvy je Nájomca povinný predmetné nebytové priestory a hnuteľný majetok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 vznikne.</w:t>
      </w:r>
      <w:r>
        <w:rPr>
          <w:rFonts w:eastAsia="Arial Narrow" w:cs="Arial Narrow"/>
          <w:shd w:val="clear" w:color="auto" w:fill="FFFF00"/>
        </w:rPr>
        <w:t xml:space="preserve">  </w:t>
      </w:r>
    </w:p>
    <w:p w14:paraId="2604DCD6" w14:textId="77777777" w:rsidR="00B83A5B" w:rsidRDefault="00B83A5B">
      <w:pPr>
        <w:jc w:val="both"/>
      </w:pPr>
    </w:p>
    <w:p w14:paraId="2398BA83" w14:textId="77777777" w:rsidR="00B83A5B" w:rsidRDefault="00046C9C">
      <w:pPr>
        <w:tabs>
          <w:tab w:val="left" w:pos="2160"/>
          <w:tab w:val="left" w:pos="2880"/>
          <w:tab w:val="left" w:pos="4500"/>
        </w:tabs>
        <w:jc w:val="center"/>
      </w:pPr>
      <w:r>
        <w:rPr>
          <w:rFonts w:eastAsia="Arial Narrow" w:cs="Arial Narrow"/>
          <w:b/>
        </w:rPr>
        <w:t>Čl. VII</w:t>
      </w:r>
    </w:p>
    <w:p w14:paraId="3537F2FB" w14:textId="77777777" w:rsidR="00B83A5B" w:rsidRDefault="00046C9C">
      <w:pPr>
        <w:tabs>
          <w:tab w:val="left" w:pos="2160"/>
          <w:tab w:val="left" w:pos="2880"/>
          <w:tab w:val="left" w:pos="4500"/>
        </w:tabs>
        <w:jc w:val="center"/>
      </w:pPr>
      <w:r>
        <w:rPr>
          <w:rFonts w:eastAsia="Arial Narrow" w:cs="Arial Narrow"/>
          <w:b/>
        </w:rPr>
        <w:t>Záverečné ustanovenia</w:t>
      </w:r>
    </w:p>
    <w:p w14:paraId="3E715449" w14:textId="77777777" w:rsidR="00B83A5B" w:rsidRDefault="00B83A5B">
      <w:pPr>
        <w:tabs>
          <w:tab w:val="left" w:pos="2160"/>
          <w:tab w:val="left" w:pos="2880"/>
          <w:tab w:val="left" w:pos="4500"/>
        </w:tabs>
        <w:jc w:val="center"/>
      </w:pPr>
    </w:p>
    <w:p w14:paraId="1CBB4AD7" w14:textId="77777777" w:rsidR="00B83A5B" w:rsidRDefault="00046C9C">
      <w:pPr>
        <w:tabs>
          <w:tab w:val="left" w:pos="2160"/>
          <w:tab w:val="left" w:pos="2880"/>
          <w:tab w:val="left" w:pos="4500"/>
        </w:tabs>
        <w:ind w:left="426" w:hanging="426"/>
        <w:jc w:val="both"/>
      </w:pPr>
      <w:r>
        <w:rPr>
          <w:rFonts w:eastAsia="Arial Narrow" w:cs="Arial Narrow"/>
        </w:rPr>
        <w:t xml:space="preserve">1. </w:t>
      </w:r>
      <w:r>
        <w:rPr>
          <w:rFonts w:eastAsia="Arial Narrow" w:cs="Arial Narrow"/>
        </w:rPr>
        <w:tab/>
        <w:t>Neoddeliteľnou súčasťou tejto Nájomnej zmluvy je Príloha č. 1 Špecifikácia nehnuteľného majetku a Príloha č. 2 Špecifikácia hnuteľného majetku.</w:t>
      </w:r>
    </w:p>
    <w:p w14:paraId="5832D72C" w14:textId="77777777" w:rsidR="00B83A5B" w:rsidRDefault="00046C9C">
      <w:pPr>
        <w:tabs>
          <w:tab w:val="left" w:pos="2160"/>
          <w:tab w:val="left" w:pos="2880"/>
          <w:tab w:val="left" w:pos="4500"/>
        </w:tabs>
        <w:ind w:left="426" w:hanging="426"/>
        <w:jc w:val="both"/>
      </w:pPr>
      <w:r>
        <w:t>2.</w:t>
      </w:r>
      <w:r>
        <w:tab/>
      </w:r>
      <w:r>
        <w:rPr>
          <w:rFonts w:eastAsia="Arial Narrow" w:cs="Arial Narrow"/>
        </w:rPr>
        <w:t>Ostatné práva a povinnosti, touto Nájomnou zmluvou neupravené, sa riadia príslušnými ustanoveniami zákona č. 446/2001 Z. z. o majetku vyšších územných celkov v znení neskorších predpisov, zákona č. 116/1990 Zb. o nájme a podnájme nebytových priestorov v znení neskorších predpisov, zákona č. 40/1964 Zb. Občianskeho zákonníka v znení neskorších predpisov, súvisiacich všeobecne záväzných právnych predpisov, ako aj Rámcovej dohody o zabezpečení stravovania.</w:t>
      </w:r>
    </w:p>
    <w:p w14:paraId="31758E40" w14:textId="77777777" w:rsidR="00B83A5B" w:rsidRDefault="00046C9C">
      <w:pPr>
        <w:tabs>
          <w:tab w:val="left" w:pos="2160"/>
          <w:tab w:val="left" w:pos="2880"/>
          <w:tab w:val="left" w:pos="4500"/>
        </w:tabs>
        <w:ind w:left="426" w:hanging="426"/>
        <w:jc w:val="both"/>
      </w:pPr>
      <w:r>
        <w:t>3.</w:t>
      </w:r>
      <w:r>
        <w:tab/>
      </w:r>
      <w:r>
        <w:rPr>
          <w:rFonts w:eastAsia="Arial Narrow" w:cs="Arial Narrow"/>
        </w:rPr>
        <w:t>Táto Nájomná zmluva 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p>
    <w:p w14:paraId="05DEE9DF" w14:textId="77777777" w:rsidR="00B83A5B" w:rsidRDefault="00046C9C">
      <w:pPr>
        <w:tabs>
          <w:tab w:val="left" w:pos="2160"/>
          <w:tab w:val="left" w:pos="2880"/>
          <w:tab w:val="left" w:pos="4500"/>
        </w:tabs>
        <w:ind w:left="426" w:hanging="426"/>
        <w:jc w:val="both"/>
      </w:pPr>
      <w:r>
        <w:t>4.</w:t>
      </w:r>
      <w:r>
        <w:tab/>
      </w:r>
      <w:r>
        <w:rPr>
          <w:rFonts w:eastAsia="Arial Narrow" w:cs="Arial Narrow"/>
        </w:rPr>
        <w:t>Zmluvné strany sa zaväzujú riešiť prípadné spory vyplývajúce z tejto Nájomnej zmluvy prednostne formou dohôd (zmieru) prostredníctvom svojich oprávnených zástupcov. V prípade, že sa spor nevyrieši zmierom, je hociktorá zmluvná strana oprávnená požiadať o rozhodnutie príslušný súd na území Slovenskej republiky.</w:t>
      </w:r>
    </w:p>
    <w:p w14:paraId="53BEC177" w14:textId="77777777" w:rsidR="00B83A5B" w:rsidRDefault="00046C9C">
      <w:pPr>
        <w:tabs>
          <w:tab w:val="left" w:pos="2160"/>
          <w:tab w:val="left" w:pos="2880"/>
          <w:tab w:val="left" w:pos="4500"/>
        </w:tabs>
        <w:ind w:left="426" w:hanging="426"/>
        <w:jc w:val="both"/>
      </w:pPr>
      <w:r>
        <w:t>5.</w:t>
      </w:r>
      <w:r>
        <w:tab/>
        <w:t xml:space="preserve">Túto </w:t>
      </w:r>
      <w:r>
        <w:rPr>
          <w:rFonts w:eastAsia="Arial Narrow" w:cs="Arial Narrow"/>
        </w:rPr>
        <w:t>zmluvu je možné meniť a dopĺňať iba písomnými dodatkami podpísanými oprávnenými zástupcami oboch zmluvných strán. Dodatky budú tvoriť neoddeliteľnú súčasť tejto Nájomnej zmluvy.</w:t>
      </w:r>
    </w:p>
    <w:p w14:paraId="5810C793" w14:textId="77777777" w:rsidR="00B83A5B" w:rsidRDefault="00046C9C">
      <w:pPr>
        <w:tabs>
          <w:tab w:val="left" w:pos="2160"/>
          <w:tab w:val="left" w:pos="2880"/>
          <w:tab w:val="left" w:pos="4500"/>
        </w:tabs>
        <w:ind w:left="426" w:hanging="426"/>
        <w:jc w:val="both"/>
      </w:pPr>
      <w:r>
        <w:lastRenderedPageBreak/>
        <w:t>6.</w:t>
      </w:r>
      <w:r>
        <w:tab/>
      </w:r>
      <w:r>
        <w:rPr>
          <w:rFonts w:eastAsia="Arial Narrow" w:cs="Arial Narrow"/>
        </w:rPr>
        <w:t>V prípade, že akékoľvek ustanovenie tejto Nájomnej zmluvy je alebo sa stane neplatným, neúčinným alebo nevykonateľným, nie je tým dotknutá platnosť, účinnosť alebo vykonateľnosť ostatných ustanovení Nájomnej zmluvy, pokiaľ to nevylučuje v zmysle príslušných právnych predpisov samotná povaha takého ustanovenia. Zmluvné strany sa zaväzujú bez zbytočného odkladu po tom ako zistia, že niektoré z ustanovení tejto Nájomnej zmluvy je neplatné, neúčinné alebo nevykonateľné, nahradiť dotknuté ustanovenie ustanovením novým, ktorého obsah bude v čo najväčšej miere zodpovedať vôli zmluvných strán v čase uzatvorenia tejto Nájomnej zmluvy.</w:t>
      </w:r>
    </w:p>
    <w:p w14:paraId="16C527F9" w14:textId="77777777" w:rsidR="00B83A5B" w:rsidRDefault="00046C9C">
      <w:pPr>
        <w:tabs>
          <w:tab w:val="left" w:pos="2160"/>
          <w:tab w:val="left" w:pos="2880"/>
          <w:tab w:val="left" w:pos="4500"/>
        </w:tabs>
        <w:ind w:left="426" w:hanging="426"/>
        <w:jc w:val="both"/>
      </w:pPr>
      <w:r>
        <w:t>7.</w:t>
      </w:r>
      <w:r>
        <w:rPr>
          <w:rFonts w:eastAsia="Arial Narrow" w:cs="Arial Narrow"/>
        </w:rPr>
        <w:tab/>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14:paraId="249B3F92" w14:textId="77777777" w:rsidR="00B83A5B" w:rsidRDefault="00046C9C">
      <w:pPr>
        <w:tabs>
          <w:tab w:val="left" w:pos="2160"/>
          <w:tab w:val="left" w:pos="2880"/>
          <w:tab w:val="left" w:pos="4500"/>
        </w:tabs>
        <w:ind w:left="426" w:hanging="426"/>
        <w:jc w:val="both"/>
      </w:pPr>
      <w:r>
        <w:t>8.</w:t>
      </w:r>
      <w:r>
        <w:tab/>
      </w:r>
      <w:r>
        <w:rPr>
          <w:rFonts w:eastAsia="Arial Narrow" w:cs="Arial Narrow"/>
        </w:rPr>
        <w:t>Zmluva je vyhotovená v štyroch rovnopisoch v dvoch vyhotoveniach pre Prenajímateľa a v dvoch vyhotoveniach pre Nájomcu.</w:t>
      </w:r>
    </w:p>
    <w:p w14:paraId="72E27BC8" w14:textId="77777777" w:rsidR="00B83A5B" w:rsidRDefault="00046C9C">
      <w:pPr>
        <w:tabs>
          <w:tab w:val="left" w:pos="2160"/>
          <w:tab w:val="left" w:pos="2880"/>
          <w:tab w:val="left" w:pos="4500"/>
        </w:tabs>
        <w:ind w:left="426" w:hanging="426"/>
        <w:jc w:val="both"/>
      </w:pPr>
      <w:r>
        <w:t>9.</w:t>
      </w:r>
      <w:r>
        <w:tab/>
      </w:r>
      <w:r>
        <w:rPr>
          <w:rFonts w:eastAsia="Arial Narrow" w:cs="Arial Narrow"/>
        </w:rPr>
        <w:t>Zmluvné strany vyhlasujú, že túto Nájomnú zmluvu uzatvorili na základe vzájomnej dohody, jej obsah si riadne prečítali, porozumeli mu a na znak toho pripájajú svoje podpisy.</w:t>
      </w:r>
    </w:p>
    <w:p w14:paraId="75B3AD40" w14:textId="77777777" w:rsidR="00B83A5B" w:rsidRDefault="00B83A5B">
      <w:pPr>
        <w:tabs>
          <w:tab w:val="left" w:pos="2160"/>
          <w:tab w:val="left" w:pos="2880"/>
          <w:tab w:val="left" w:pos="4500"/>
        </w:tabs>
        <w:rPr>
          <w:rFonts w:eastAsia="Arial Narrow" w:cs="Arial Narrow"/>
        </w:rPr>
      </w:pPr>
    </w:p>
    <w:p w14:paraId="712B5401" w14:textId="77777777" w:rsidR="00A82B44" w:rsidRDefault="00A82B44">
      <w:pPr>
        <w:tabs>
          <w:tab w:val="left" w:pos="2160"/>
          <w:tab w:val="left" w:pos="2880"/>
          <w:tab w:val="left" w:pos="4500"/>
        </w:tabs>
        <w:rPr>
          <w:rFonts w:eastAsia="Arial Narrow" w:cs="Arial Narrow"/>
        </w:rPr>
      </w:pPr>
    </w:p>
    <w:p w14:paraId="090A6B5C" w14:textId="5ACFB4DE" w:rsidR="00B83A5B" w:rsidRDefault="00046C9C">
      <w:pPr>
        <w:tabs>
          <w:tab w:val="left" w:pos="2160"/>
          <w:tab w:val="left" w:pos="2880"/>
          <w:tab w:val="left" w:pos="4500"/>
        </w:tabs>
      </w:pPr>
      <w:r>
        <w:rPr>
          <w:rFonts w:eastAsia="Arial Narrow" w:cs="Arial Narrow"/>
        </w:rPr>
        <w:t xml:space="preserve">                 V Banskej Bystrici, dňa </w:t>
      </w:r>
      <w:r>
        <w:rPr>
          <w:rFonts w:eastAsia="Arial Narrow" w:cs="Arial Narrow"/>
        </w:rPr>
        <w:tab/>
      </w:r>
      <w:r>
        <w:rPr>
          <w:rFonts w:eastAsia="Arial Narrow" w:cs="Arial Narrow"/>
        </w:rPr>
        <w:tab/>
      </w:r>
      <w:r>
        <w:rPr>
          <w:rFonts w:eastAsia="Arial Narrow" w:cs="Arial Narrow"/>
        </w:rPr>
        <w:tab/>
        <w:t>V </w:t>
      </w:r>
      <w:r w:rsidR="00A82B44" w:rsidRPr="00A82B44">
        <w:rPr>
          <w:rFonts w:eastAsia="Arial Narrow" w:cs="Arial Narrow"/>
          <w:highlight w:val="yellow"/>
        </w:rPr>
        <w:t>.................................</w:t>
      </w:r>
      <w:r>
        <w:rPr>
          <w:rFonts w:eastAsia="Arial Narrow" w:cs="Arial Narrow"/>
        </w:rPr>
        <w:t xml:space="preserve">, dňa </w:t>
      </w:r>
    </w:p>
    <w:p w14:paraId="6FC56CAE" w14:textId="77777777" w:rsidR="00B83A5B" w:rsidRDefault="00B83A5B">
      <w:pPr>
        <w:tabs>
          <w:tab w:val="left" w:pos="2160"/>
          <w:tab w:val="left" w:pos="2880"/>
          <w:tab w:val="left" w:pos="4500"/>
        </w:tabs>
      </w:pPr>
    </w:p>
    <w:p w14:paraId="03E73B43" w14:textId="77777777" w:rsidR="00B83A5B" w:rsidRDefault="00046C9C">
      <w:pPr>
        <w:tabs>
          <w:tab w:val="left" w:pos="2160"/>
          <w:tab w:val="left" w:pos="2880"/>
          <w:tab w:val="left" w:pos="4500"/>
        </w:tabs>
      </w:pPr>
      <w:r>
        <w:rPr>
          <w:rFonts w:eastAsia="Arial Narrow" w:cs="Arial Narrow"/>
        </w:rPr>
        <w:t xml:space="preserve">                      Za Prenajímateľa: </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t xml:space="preserve"> Za Nájomcu:</w:t>
      </w:r>
    </w:p>
    <w:p w14:paraId="58D92A1E" w14:textId="77777777" w:rsidR="00B83A5B" w:rsidRDefault="00B83A5B">
      <w:pPr>
        <w:tabs>
          <w:tab w:val="left" w:pos="2160"/>
          <w:tab w:val="left" w:pos="2880"/>
          <w:tab w:val="left" w:pos="4500"/>
        </w:tabs>
      </w:pPr>
    </w:p>
    <w:p w14:paraId="1E31A441" w14:textId="77777777" w:rsidR="00B83A5B" w:rsidRDefault="00B83A5B">
      <w:pPr>
        <w:tabs>
          <w:tab w:val="left" w:pos="2160"/>
          <w:tab w:val="left" w:pos="2880"/>
          <w:tab w:val="left" w:pos="4500"/>
        </w:tabs>
      </w:pPr>
    </w:p>
    <w:p w14:paraId="717725E8" w14:textId="77777777" w:rsidR="00B83A5B" w:rsidRDefault="00B83A5B">
      <w:pPr>
        <w:tabs>
          <w:tab w:val="left" w:pos="2160"/>
          <w:tab w:val="left" w:pos="2880"/>
          <w:tab w:val="left" w:pos="4500"/>
        </w:tabs>
      </w:pPr>
    </w:p>
    <w:p w14:paraId="02F61C63" w14:textId="77777777" w:rsidR="00B83A5B" w:rsidRDefault="00B83A5B">
      <w:pPr>
        <w:tabs>
          <w:tab w:val="left" w:pos="2160"/>
          <w:tab w:val="left" w:pos="2880"/>
          <w:tab w:val="left" w:pos="4500"/>
        </w:tabs>
      </w:pPr>
    </w:p>
    <w:p w14:paraId="36ABB30B" w14:textId="77777777" w:rsidR="00B83A5B" w:rsidRDefault="00B83A5B">
      <w:pPr>
        <w:tabs>
          <w:tab w:val="left" w:pos="2160"/>
          <w:tab w:val="left" w:pos="2880"/>
          <w:tab w:val="left" w:pos="4500"/>
        </w:tabs>
      </w:pPr>
    </w:p>
    <w:p w14:paraId="740085DC" w14:textId="77777777" w:rsidR="00B83A5B" w:rsidRDefault="00B83A5B">
      <w:pPr>
        <w:tabs>
          <w:tab w:val="left" w:pos="2160"/>
          <w:tab w:val="left" w:pos="2880"/>
          <w:tab w:val="left" w:pos="4500"/>
        </w:tabs>
      </w:pPr>
    </w:p>
    <w:p w14:paraId="531C4A19" w14:textId="77777777" w:rsidR="00B83A5B" w:rsidRDefault="00B83A5B">
      <w:pPr>
        <w:tabs>
          <w:tab w:val="left" w:pos="2160"/>
          <w:tab w:val="left" w:pos="2880"/>
          <w:tab w:val="left" w:pos="4500"/>
        </w:tabs>
      </w:pPr>
    </w:p>
    <w:p w14:paraId="7F53809D" w14:textId="77777777" w:rsidR="00B83A5B" w:rsidRDefault="00B83A5B">
      <w:pPr>
        <w:tabs>
          <w:tab w:val="left" w:pos="2160"/>
          <w:tab w:val="left" w:pos="2880"/>
          <w:tab w:val="left" w:pos="4500"/>
        </w:tabs>
      </w:pPr>
    </w:p>
    <w:p w14:paraId="4179F794" w14:textId="77777777" w:rsidR="00B83A5B" w:rsidRDefault="00B83A5B">
      <w:pPr>
        <w:tabs>
          <w:tab w:val="left" w:pos="2160"/>
          <w:tab w:val="left" w:pos="2880"/>
          <w:tab w:val="left" w:pos="4500"/>
        </w:tabs>
      </w:pPr>
    </w:p>
    <w:p w14:paraId="7F1BBC02" w14:textId="77777777" w:rsidR="00B83A5B" w:rsidRDefault="00B83A5B">
      <w:pPr>
        <w:tabs>
          <w:tab w:val="left" w:pos="2160"/>
          <w:tab w:val="left" w:pos="2880"/>
          <w:tab w:val="left" w:pos="4500"/>
        </w:tabs>
      </w:pPr>
    </w:p>
    <w:p w14:paraId="6608915C" w14:textId="77777777" w:rsidR="00B83A5B" w:rsidRDefault="00B83A5B">
      <w:pPr>
        <w:tabs>
          <w:tab w:val="left" w:pos="2160"/>
          <w:tab w:val="left" w:pos="2880"/>
          <w:tab w:val="left" w:pos="4500"/>
        </w:tabs>
      </w:pPr>
    </w:p>
    <w:p w14:paraId="71BD6158" w14:textId="77777777" w:rsidR="00B83A5B" w:rsidRDefault="00B83A5B">
      <w:pPr>
        <w:tabs>
          <w:tab w:val="left" w:pos="2160"/>
          <w:tab w:val="left" w:pos="2880"/>
          <w:tab w:val="left" w:pos="4500"/>
        </w:tabs>
      </w:pPr>
    </w:p>
    <w:p w14:paraId="094C4E87" w14:textId="77777777" w:rsidR="00B83A5B" w:rsidRDefault="00B83A5B">
      <w:pPr>
        <w:tabs>
          <w:tab w:val="left" w:pos="2160"/>
          <w:tab w:val="left" w:pos="2880"/>
          <w:tab w:val="left" w:pos="4500"/>
        </w:tabs>
      </w:pPr>
    </w:p>
    <w:p w14:paraId="4F6D57B3" w14:textId="77777777" w:rsidR="00B83A5B" w:rsidRDefault="00B83A5B">
      <w:pPr>
        <w:tabs>
          <w:tab w:val="left" w:pos="2160"/>
          <w:tab w:val="left" w:pos="2880"/>
          <w:tab w:val="left" w:pos="4500"/>
        </w:tabs>
      </w:pPr>
    </w:p>
    <w:p w14:paraId="30CA52E2" w14:textId="77777777" w:rsidR="00B83A5B" w:rsidRDefault="00B83A5B">
      <w:pPr>
        <w:tabs>
          <w:tab w:val="left" w:pos="2160"/>
          <w:tab w:val="left" w:pos="2880"/>
          <w:tab w:val="left" w:pos="4500"/>
        </w:tabs>
      </w:pPr>
    </w:p>
    <w:p w14:paraId="5CDA6E4F" w14:textId="77777777" w:rsidR="00B83A5B" w:rsidRDefault="00B83A5B">
      <w:pPr>
        <w:tabs>
          <w:tab w:val="center" w:pos="1985"/>
          <w:tab w:val="center" w:pos="7088"/>
        </w:tabs>
        <w:spacing w:line="264" w:lineRule="auto"/>
        <w:rPr>
          <w:sz w:val="20"/>
          <w:szCs w:val="20"/>
        </w:rPr>
      </w:pPr>
    </w:p>
    <w:p w14:paraId="42C6AE1B" w14:textId="77777777" w:rsidR="00B83A5B" w:rsidRDefault="00046C9C">
      <w:pPr>
        <w:tabs>
          <w:tab w:val="center" w:pos="1985"/>
          <w:tab w:val="center" w:pos="7088"/>
        </w:tabs>
        <w:spacing w:line="264" w:lineRule="auto"/>
      </w:pPr>
      <w:r>
        <w:rPr>
          <w:sz w:val="20"/>
          <w:szCs w:val="20"/>
        </w:rPr>
        <w:tab/>
      </w:r>
      <w:r>
        <w:rPr>
          <w:shd w:val="clear" w:color="auto" w:fill="FFFF00"/>
        </w:rPr>
        <w:t>--------------------------------------------</w:t>
      </w:r>
      <w:r w:rsidRPr="00E62AD8">
        <w:tab/>
      </w:r>
      <w:r>
        <w:rPr>
          <w:shd w:val="clear" w:color="auto" w:fill="FFFF00"/>
        </w:rPr>
        <w:t>---------------------------------------------</w:t>
      </w:r>
    </w:p>
    <w:p w14:paraId="5B1220BE" w14:textId="77777777" w:rsidR="00B83A5B" w:rsidRPr="00A82B44" w:rsidRDefault="00046C9C">
      <w:pPr>
        <w:tabs>
          <w:tab w:val="center" w:pos="1985"/>
          <w:tab w:val="center" w:pos="7088"/>
        </w:tabs>
        <w:spacing w:line="264" w:lineRule="auto"/>
        <w:rPr>
          <w:b/>
          <w:bCs/>
        </w:rPr>
      </w:pPr>
      <w:r>
        <w:tab/>
      </w:r>
      <w:r w:rsidRPr="00A82B44">
        <w:rPr>
          <w:b/>
          <w:bCs/>
        </w:rPr>
        <w:t xml:space="preserve">Mgr. art. Radoslav Solárik ArtD. </w:t>
      </w:r>
      <w:r w:rsidRPr="00A82B44">
        <w:rPr>
          <w:b/>
          <w:bCs/>
        </w:rPr>
        <w:tab/>
      </w:r>
      <w:r w:rsidRPr="00A82B44">
        <w:rPr>
          <w:b/>
          <w:bCs/>
        </w:rPr>
        <w:tab/>
      </w:r>
    </w:p>
    <w:p w14:paraId="617EF82E" w14:textId="77777777" w:rsidR="00B83A5B" w:rsidRDefault="00046C9C">
      <w:pPr>
        <w:tabs>
          <w:tab w:val="center" w:pos="1985"/>
          <w:tab w:val="center" w:pos="7088"/>
        </w:tabs>
        <w:spacing w:line="264" w:lineRule="auto"/>
      </w:pPr>
      <w:r>
        <w:tab/>
        <w:t>riaditeľ školy</w:t>
      </w:r>
      <w:r>
        <w:tab/>
        <w:t>konateľ/ka</w:t>
      </w:r>
    </w:p>
    <w:p w14:paraId="5F03F0C6" w14:textId="77777777" w:rsidR="00B83A5B" w:rsidRDefault="00046C9C">
      <w:pPr>
        <w:tabs>
          <w:tab w:val="center" w:pos="1985"/>
          <w:tab w:val="center" w:pos="7088"/>
        </w:tabs>
        <w:spacing w:line="264" w:lineRule="auto"/>
        <w:rPr>
          <w:rFonts w:eastAsia="Arial Narrow" w:cs="Arial Narrow"/>
          <w:color w:val="000000"/>
          <w:u w:val="single"/>
        </w:rPr>
      </w:pPr>
      <w:r>
        <w:rPr>
          <w:rFonts w:eastAsia="Arial Narrow" w:cs="Arial Narrow"/>
          <w:color w:val="000000"/>
          <w:u w:val="single"/>
        </w:rPr>
        <w:t>Prílohy:</w:t>
      </w:r>
    </w:p>
    <w:p w14:paraId="3538C3A2" w14:textId="77777777" w:rsidR="00B83A5B" w:rsidRDefault="00046C9C">
      <w:pPr>
        <w:tabs>
          <w:tab w:val="left" w:pos="2160"/>
          <w:tab w:val="left" w:pos="2880"/>
          <w:tab w:val="left" w:pos="4500"/>
        </w:tabs>
      </w:pPr>
      <w:r>
        <w:rPr>
          <w:rFonts w:eastAsia="Arial Narrow" w:cs="Arial Narrow"/>
        </w:rPr>
        <w:t>1: Špecifikácia nehnuteľného majetku</w:t>
      </w:r>
    </w:p>
    <w:p w14:paraId="5DB5E050" w14:textId="77777777" w:rsidR="00B83A5B" w:rsidRDefault="00046C9C">
      <w:pPr>
        <w:tabs>
          <w:tab w:val="left" w:pos="2160"/>
          <w:tab w:val="left" w:pos="2880"/>
          <w:tab w:val="left" w:pos="4500"/>
        </w:tabs>
        <w:rPr>
          <w:rFonts w:eastAsia="Arial Narrow" w:cs="Arial Narrow"/>
        </w:rPr>
        <w:sectPr w:rsidR="00B83A5B">
          <w:pgSz w:w="11906" w:h="16838"/>
          <w:pgMar w:top="1417" w:right="1417" w:bottom="1417" w:left="1417" w:header="708" w:footer="708" w:gutter="0"/>
          <w:cols w:space="708"/>
        </w:sectPr>
      </w:pPr>
      <w:r>
        <w:rPr>
          <w:rFonts w:eastAsia="Arial Narrow" w:cs="Arial Narrow"/>
        </w:rPr>
        <w:t>2: Špecifikácia hnuteľného majetku</w:t>
      </w:r>
    </w:p>
    <w:p w14:paraId="256B3B53" w14:textId="77777777" w:rsidR="00B83A5B" w:rsidRDefault="00B83A5B">
      <w:pPr>
        <w:tabs>
          <w:tab w:val="left" w:pos="2160"/>
          <w:tab w:val="left" w:pos="2880"/>
          <w:tab w:val="left" w:pos="4500"/>
        </w:tabs>
        <w:rPr>
          <w:rFonts w:eastAsia="Arial Narrow" w:cs="Arial Narrow"/>
        </w:rPr>
      </w:pPr>
    </w:p>
    <w:p w14:paraId="1DCFA5F6" w14:textId="77777777" w:rsidR="00B83A5B" w:rsidRDefault="00046C9C">
      <w:pPr>
        <w:tabs>
          <w:tab w:val="left" w:pos="2160"/>
          <w:tab w:val="left" w:pos="2880"/>
          <w:tab w:val="left" w:pos="4500"/>
        </w:tabs>
        <w:jc w:val="right"/>
        <w:rPr>
          <w:rFonts w:eastAsia="Arial Narrow" w:cs="Arial Narrow"/>
          <w:color w:val="000000"/>
        </w:rPr>
      </w:pPr>
      <w:r>
        <w:rPr>
          <w:rFonts w:eastAsia="Arial Narrow" w:cs="Arial Narrow"/>
          <w:color w:val="000000"/>
        </w:rPr>
        <w:t xml:space="preserve">Príloha č.1 </w:t>
      </w:r>
    </w:p>
    <w:p w14:paraId="421E9ACB" w14:textId="77777777" w:rsidR="00B83A5B" w:rsidRDefault="00B83A5B">
      <w:pPr>
        <w:tabs>
          <w:tab w:val="left" w:pos="2160"/>
          <w:tab w:val="left" w:pos="2880"/>
          <w:tab w:val="left" w:pos="4500"/>
        </w:tabs>
        <w:jc w:val="center"/>
        <w:rPr>
          <w:rFonts w:eastAsia="Arial Narrow" w:cs="Arial Narrow"/>
          <w:b/>
          <w:color w:val="000000"/>
        </w:rPr>
      </w:pPr>
    </w:p>
    <w:p w14:paraId="2B254214" w14:textId="77777777" w:rsidR="00B83A5B" w:rsidRDefault="00046C9C">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NEHNUTEĽNÉHO MAJETKU</w:t>
      </w:r>
    </w:p>
    <w:p w14:paraId="4F64B50F" w14:textId="77777777" w:rsidR="00B83A5B" w:rsidRDefault="00B83A5B">
      <w:pPr>
        <w:tabs>
          <w:tab w:val="left" w:pos="2160"/>
          <w:tab w:val="left" w:pos="2880"/>
          <w:tab w:val="left" w:pos="4500"/>
        </w:tabs>
        <w:jc w:val="both"/>
        <w:rPr>
          <w:rFonts w:eastAsia="Arial Narrow" w:cs="Arial Narrow"/>
          <w:color w:val="000000"/>
        </w:rPr>
      </w:pPr>
    </w:p>
    <w:tbl>
      <w:tblPr>
        <w:tblW w:w="9245" w:type="dxa"/>
        <w:jc w:val="center"/>
        <w:tblLayout w:type="fixed"/>
        <w:tblCellMar>
          <w:left w:w="10" w:type="dxa"/>
          <w:right w:w="10" w:type="dxa"/>
        </w:tblCellMar>
        <w:tblLook w:val="04A0" w:firstRow="1" w:lastRow="0" w:firstColumn="1" w:lastColumn="0" w:noHBand="0" w:noVBand="1"/>
      </w:tblPr>
      <w:tblGrid>
        <w:gridCol w:w="993"/>
        <w:gridCol w:w="6379"/>
        <w:gridCol w:w="1873"/>
      </w:tblGrid>
      <w:tr w:rsidR="00B83A5B" w14:paraId="198329C7"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6582D857"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r>
              <w:rPr>
                <w:b/>
                <w:bCs/>
              </w:rPr>
              <w:t>Por. č.</w:t>
            </w:r>
          </w:p>
        </w:tc>
        <w:tc>
          <w:tcPr>
            <w:tcW w:w="6379"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67B25DEA"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proofErr w:type="spellStart"/>
            <w:r>
              <w:rPr>
                <w:b/>
                <w:bCs/>
                <w:lang w:val="en-US"/>
              </w:rPr>
              <w:t>Názov</w:t>
            </w:r>
            <w:proofErr w:type="spellEnd"/>
            <w:r>
              <w:rPr>
                <w:b/>
                <w:bCs/>
                <w:lang w:val="en-US"/>
              </w:rPr>
              <w:t xml:space="preserve"> </w:t>
            </w:r>
            <w:proofErr w:type="spellStart"/>
            <w:r>
              <w:rPr>
                <w:b/>
                <w:bCs/>
                <w:lang w:val="en-US"/>
              </w:rPr>
              <w:t>miestností</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40C9D1D2"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proofErr w:type="spellStart"/>
            <w:r>
              <w:rPr>
                <w:b/>
                <w:bCs/>
                <w:lang w:val="en-US"/>
              </w:rPr>
              <w:t>Rozloha</w:t>
            </w:r>
            <w:proofErr w:type="spellEnd"/>
            <w:r>
              <w:rPr>
                <w:b/>
                <w:bCs/>
                <w:lang w:val="en-US"/>
              </w:rPr>
              <w:t xml:space="preserve"> </w:t>
            </w:r>
            <w:proofErr w:type="spellStart"/>
            <w:r>
              <w:rPr>
                <w:b/>
                <w:bCs/>
                <w:lang w:val="en-US"/>
              </w:rPr>
              <w:t>miestností</w:t>
            </w:r>
            <w:proofErr w:type="spellEnd"/>
            <w:r>
              <w:rPr>
                <w:b/>
                <w:bCs/>
                <w:lang w:val="en-US"/>
              </w:rPr>
              <w:t xml:space="preserve"> v m</w:t>
            </w:r>
            <w:r>
              <w:rPr>
                <w:b/>
                <w:bCs/>
                <w:vertAlign w:val="superscript"/>
                <w:lang w:val="en-US"/>
              </w:rPr>
              <w:t>2</w:t>
            </w:r>
          </w:p>
        </w:tc>
      </w:tr>
      <w:tr w:rsidR="00B83A5B" w14:paraId="6E715B79" w14:textId="77777777" w:rsidTr="00A82B44">
        <w:trPr>
          <w:trHeight w:val="306"/>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7E66B84"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1.</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DB797F2"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Výdajňa</w:t>
            </w:r>
            <w:proofErr w:type="spellEnd"/>
            <w:r>
              <w:rPr>
                <w:lang w:val="en-US"/>
              </w:rPr>
              <w:t xml:space="preserve"> </w:t>
            </w:r>
            <w:proofErr w:type="spellStart"/>
            <w:r>
              <w:rPr>
                <w:lang w:val="en-US"/>
              </w:rPr>
              <w:t>stravy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74CF575"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28</w:t>
            </w:r>
          </w:p>
        </w:tc>
      </w:tr>
      <w:tr w:rsidR="00B83A5B" w14:paraId="772CE5AF"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DCF2639"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2.</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EFA1685"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Jedáleň</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B3EE6E6"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102</w:t>
            </w:r>
          </w:p>
        </w:tc>
      </w:tr>
      <w:tr w:rsidR="00B83A5B" w14:paraId="1A4BD1EF"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0746C81"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3.</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D734324"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Kancelária</w:t>
            </w:r>
            <w:proofErr w:type="spellEnd"/>
            <w:r>
              <w:rPr>
                <w:lang w:val="en-US"/>
              </w:rPr>
              <w:t xml:space="preserve"> </w:t>
            </w:r>
            <w:proofErr w:type="spellStart"/>
            <w:r>
              <w:rPr>
                <w:lang w:val="en-US"/>
              </w:rPr>
              <w:t>vedúcej</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9E39159"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5,00</w:t>
            </w:r>
          </w:p>
        </w:tc>
      </w:tr>
      <w:tr w:rsidR="00B83A5B" w14:paraId="17826246"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C1860E"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4.</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040A4D2"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Chodba</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AFFEF0C"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36,00</w:t>
            </w:r>
          </w:p>
        </w:tc>
      </w:tr>
      <w:tr w:rsidR="00B83A5B" w14:paraId="6C3B6535"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000D2C7"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5.</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AA2CA60"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Sklad</w:t>
            </w:r>
            <w:proofErr w:type="spellEnd"/>
            <w:r>
              <w:rPr>
                <w:lang w:val="en-US"/>
              </w:rPr>
              <w:t xml:space="preserve"> </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23A938E"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10,00</w:t>
            </w:r>
          </w:p>
        </w:tc>
      </w:tr>
      <w:tr w:rsidR="00B83A5B" w14:paraId="41A72342"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DA68C0E"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6.</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957BAD8"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Šatňa</w:t>
            </w:r>
            <w:proofErr w:type="spellEnd"/>
            <w:r>
              <w:rPr>
                <w:lang w:val="en-US"/>
              </w:rPr>
              <w:t xml:space="preserve"> </w:t>
            </w:r>
            <w:proofErr w:type="spellStart"/>
            <w:r>
              <w:rPr>
                <w:lang w:val="en-US"/>
              </w:rPr>
              <w:t>ženy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5A7CE6D"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3,50</w:t>
            </w:r>
          </w:p>
        </w:tc>
      </w:tr>
      <w:tr w:rsidR="00A82B44" w14:paraId="1411B448"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A6FB5DD" w14:textId="12FF67BF" w:rsidR="00A82B44" w:rsidRDefault="00A82B44">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7.</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AA0D7C5" w14:textId="4622FEB1" w:rsidR="00A82B44" w:rsidRDefault="00A82B44">
            <w:pPr>
              <w:tabs>
                <w:tab w:val="left" w:pos="1780"/>
                <w:tab w:val="left" w:pos="3440"/>
                <w:tab w:val="left" w:pos="4340"/>
                <w:tab w:val="left" w:pos="5600"/>
                <w:tab w:val="left" w:pos="6060"/>
                <w:tab w:val="left" w:pos="7220"/>
                <w:tab w:val="left" w:pos="8220"/>
              </w:tabs>
              <w:spacing w:after="200"/>
              <w:ind w:right="73"/>
              <w:jc w:val="both"/>
              <w:rPr>
                <w:lang w:val="en-US"/>
              </w:rPr>
            </w:pPr>
            <w:r>
              <w:rPr>
                <w:lang w:val="en-US"/>
              </w:rPr>
              <w:t xml:space="preserve">WC - </w:t>
            </w:r>
            <w:proofErr w:type="spellStart"/>
            <w:r>
              <w:rPr>
                <w:lang w:val="en-US"/>
              </w:rPr>
              <w:t>ženy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7827D67" w14:textId="37DBD30B" w:rsidR="00A82B44" w:rsidRDefault="00A82B44">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4,00</w:t>
            </w:r>
          </w:p>
        </w:tc>
      </w:tr>
      <w:tr w:rsidR="00B83A5B" w14:paraId="22C46C96"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CC4C725"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8.</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418A065"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r>
              <w:rPr>
                <w:lang w:val="en-US"/>
              </w:rPr>
              <w:t xml:space="preserve">WC - </w:t>
            </w:r>
            <w:proofErr w:type="spellStart"/>
            <w:r>
              <w:rPr>
                <w:lang w:val="en-US"/>
              </w:rPr>
              <w:t>muži</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FCE273E"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4,00</w:t>
            </w:r>
          </w:p>
        </w:tc>
      </w:tr>
      <w:tr w:rsidR="00B83A5B" w14:paraId="1FA851E2"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18027EFC" w14:textId="77777777" w:rsidR="00B83A5B" w:rsidRDefault="00B83A5B">
            <w:pPr>
              <w:tabs>
                <w:tab w:val="left" w:pos="1780"/>
                <w:tab w:val="left" w:pos="3440"/>
                <w:tab w:val="left" w:pos="4340"/>
                <w:tab w:val="left" w:pos="5600"/>
                <w:tab w:val="left" w:pos="6060"/>
                <w:tab w:val="left" w:pos="7220"/>
                <w:tab w:val="left" w:pos="8220"/>
              </w:tabs>
              <w:spacing w:after="200"/>
              <w:ind w:right="73"/>
              <w:jc w:val="both"/>
              <w:rPr>
                <w:lang w:val="en-US"/>
              </w:rPr>
            </w:pPr>
          </w:p>
        </w:tc>
        <w:tc>
          <w:tcPr>
            <w:tcW w:w="6379"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32CE578C"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b/>
                <w:lang w:val="en-US"/>
              </w:rPr>
            </w:pPr>
            <w:proofErr w:type="spellStart"/>
            <w:r>
              <w:rPr>
                <w:b/>
                <w:lang w:val="en-US"/>
              </w:rPr>
              <w:t>Rozloha</w:t>
            </w:r>
            <w:proofErr w:type="spellEnd"/>
            <w:r>
              <w:rPr>
                <w:b/>
                <w:lang w:val="en-US"/>
              </w:rPr>
              <w:t xml:space="preserve"> miestností spolu: </w:t>
            </w:r>
          </w:p>
        </w:tc>
        <w:tc>
          <w:tcPr>
            <w:tcW w:w="1873"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31017312" w14:textId="53C54B57" w:rsidR="00B83A5B" w:rsidRDefault="00266F4D">
            <w:pPr>
              <w:tabs>
                <w:tab w:val="left" w:pos="1780"/>
                <w:tab w:val="left" w:pos="3440"/>
                <w:tab w:val="left" w:pos="4340"/>
                <w:tab w:val="left" w:pos="5600"/>
                <w:tab w:val="left" w:pos="6060"/>
                <w:tab w:val="left" w:pos="7220"/>
                <w:tab w:val="left" w:pos="8220"/>
              </w:tabs>
              <w:spacing w:after="200"/>
              <w:ind w:right="73"/>
              <w:jc w:val="right"/>
              <w:rPr>
                <w:b/>
                <w:lang w:val="en-US"/>
              </w:rPr>
            </w:pPr>
            <w:r>
              <w:rPr>
                <w:b/>
                <w:lang w:val="en-US"/>
              </w:rPr>
              <w:t>192,5</w:t>
            </w:r>
          </w:p>
        </w:tc>
      </w:tr>
    </w:tbl>
    <w:p w14:paraId="175A0480" w14:textId="77777777" w:rsidR="00B83A5B" w:rsidRDefault="00B83A5B">
      <w:pPr>
        <w:tabs>
          <w:tab w:val="left" w:pos="2160"/>
          <w:tab w:val="left" w:pos="2880"/>
          <w:tab w:val="left" w:pos="4500"/>
        </w:tabs>
      </w:pPr>
    </w:p>
    <w:p w14:paraId="52F0979E" w14:textId="77777777" w:rsidR="00266F4D" w:rsidRDefault="00266F4D">
      <w:pPr>
        <w:tabs>
          <w:tab w:val="left" w:pos="2160"/>
          <w:tab w:val="left" w:pos="2880"/>
          <w:tab w:val="left" w:pos="4500"/>
        </w:tabs>
        <w:rPr>
          <w:sz w:val="18"/>
          <w:szCs w:val="18"/>
        </w:rPr>
      </w:pPr>
    </w:p>
    <w:p w14:paraId="6B4E56A5" w14:textId="77777777" w:rsidR="00266F4D" w:rsidRDefault="00266F4D">
      <w:pPr>
        <w:tabs>
          <w:tab w:val="left" w:pos="2160"/>
          <w:tab w:val="left" w:pos="2880"/>
          <w:tab w:val="left" w:pos="4500"/>
        </w:tabs>
        <w:rPr>
          <w:sz w:val="18"/>
          <w:szCs w:val="18"/>
        </w:rPr>
      </w:pPr>
    </w:p>
    <w:p w14:paraId="47DE4EB3" w14:textId="77777777" w:rsidR="00266F4D" w:rsidRDefault="00266F4D">
      <w:pPr>
        <w:tabs>
          <w:tab w:val="left" w:pos="2160"/>
          <w:tab w:val="left" w:pos="2880"/>
          <w:tab w:val="left" w:pos="4500"/>
        </w:tabs>
        <w:rPr>
          <w:sz w:val="18"/>
          <w:szCs w:val="18"/>
        </w:rPr>
      </w:pPr>
    </w:p>
    <w:p w14:paraId="62596A7F" w14:textId="77777777" w:rsidR="00266F4D" w:rsidRDefault="00266F4D">
      <w:pPr>
        <w:tabs>
          <w:tab w:val="left" w:pos="2160"/>
          <w:tab w:val="left" w:pos="2880"/>
          <w:tab w:val="left" w:pos="4500"/>
        </w:tabs>
        <w:rPr>
          <w:sz w:val="18"/>
          <w:szCs w:val="18"/>
        </w:rPr>
      </w:pPr>
    </w:p>
    <w:p w14:paraId="5951AFC2" w14:textId="77777777" w:rsidR="00266F4D" w:rsidRDefault="00266F4D">
      <w:pPr>
        <w:tabs>
          <w:tab w:val="left" w:pos="2160"/>
          <w:tab w:val="left" w:pos="2880"/>
          <w:tab w:val="left" w:pos="4500"/>
        </w:tabs>
        <w:rPr>
          <w:sz w:val="18"/>
          <w:szCs w:val="18"/>
        </w:rPr>
      </w:pPr>
    </w:p>
    <w:p w14:paraId="35964EEA" w14:textId="77777777" w:rsidR="00266F4D" w:rsidRDefault="00266F4D">
      <w:pPr>
        <w:tabs>
          <w:tab w:val="left" w:pos="2160"/>
          <w:tab w:val="left" w:pos="2880"/>
          <w:tab w:val="left" w:pos="4500"/>
        </w:tabs>
        <w:rPr>
          <w:sz w:val="18"/>
          <w:szCs w:val="18"/>
        </w:rPr>
      </w:pPr>
    </w:p>
    <w:p w14:paraId="070F52D4" w14:textId="77777777" w:rsidR="00266F4D" w:rsidRDefault="00266F4D">
      <w:pPr>
        <w:tabs>
          <w:tab w:val="left" w:pos="2160"/>
          <w:tab w:val="left" w:pos="2880"/>
          <w:tab w:val="left" w:pos="4500"/>
        </w:tabs>
        <w:rPr>
          <w:sz w:val="18"/>
          <w:szCs w:val="18"/>
        </w:rPr>
      </w:pPr>
    </w:p>
    <w:p w14:paraId="13372869" w14:textId="77777777" w:rsidR="00266F4D" w:rsidRDefault="00266F4D">
      <w:pPr>
        <w:tabs>
          <w:tab w:val="left" w:pos="2160"/>
          <w:tab w:val="left" w:pos="2880"/>
          <w:tab w:val="left" w:pos="4500"/>
        </w:tabs>
        <w:rPr>
          <w:sz w:val="18"/>
          <w:szCs w:val="18"/>
        </w:rPr>
      </w:pPr>
    </w:p>
    <w:p w14:paraId="15EBDF17" w14:textId="77777777" w:rsidR="00266F4D" w:rsidRDefault="00266F4D">
      <w:pPr>
        <w:tabs>
          <w:tab w:val="left" w:pos="2160"/>
          <w:tab w:val="left" w:pos="2880"/>
          <w:tab w:val="left" w:pos="4500"/>
        </w:tabs>
        <w:rPr>
          <w:sz w:val="18"/>
          <w:szCs w:val="18"/>
        </w:rPr>
      </w:pPr>
    </w:p>
    <w:p w14:paraId="17E1CC1C" w14:textId="77777777" w:rsidR="00266F4D" w:rsidRDefault="00266F4D">
      <w:pPr>
        <w:tabs>
          <w:tab w:val="left" w:pos="2160"/>
          <w:tab w:val="left" w:pos="2880"/>
          <w:tab w:val="left" w:pos="4500"/>
        </w:tabs>
        <w:rPr>
          <w:sz w:val="18"/>
          <w:szCs w:val="18"/>
        </w:rPr>
      </w:pPr>
    </w:p>
    <w:p w14:paraId="365D4BF8" w14:textId="77777777" w:rsidR="00266F4D" w:rsidRDefault="00266F4D">
      <w:pPr>
        <w:tabs>
          <w:tab w:val="left" w:pos="2160"/>
          <w:tab w:val="left" w:pos="2880"/>
          <w:tab w:val="left" w:pos="4500"/>
        </w:tabs>
        <w:rPr>
          <w:sz w:val="18"/>
          <w:szCs w:val="18"/>
        </w:rPr>
      </w:pPr>
    </w:p>
    <w:p w14:paraId="31BCEAB9" w14:textId="77777777" w:rsidR="00266F4D" w:rsidRDefault="00266F4D">
      <w:pPr>
        <w:tabs>
          <w:tab w:val="left" w:pos="2160"/>
          <w:tab w:val="left" w:pos="2880"/>
          <w:tab w:val="left" w:pos="4500"/>
        </w:tabs>
        <w:rPr>
          <w:sz w:val="18"/>
          <w:szCs w:val="18"/>
        </w:rPr>
      </w:pPr>
    </w:p>
    <w:p w14:paraId="6C8B6174" w14:textId="77777777" w:rsidR="00266F4D" w:rsidRDefault="00266F4D">
      <w:pPr>
        <w:tabs>
          <w:tab w:val="left" w:pos="2160"/>
          <w:tab w:val="left" w:pos="2880"/>
          <w:tab w:val="left" w:pos="4500"/>
        </w:tabs>
        <w:rPr>
          <w:sz w:val="18"/>
          <w:szCs w:val="18"/>
        </w:rPr>
      </w:pPr>
    </w:p>
    <w:p w14:paraId="14AAC623" w14:textId="77777777" w:rsidR="00266F4D" w:rsidRDefault="00266F4D">
      <w:pPr>
        <w:tabs>
          <w:tab w:val="left" w:pos="2160"/>
          <w:tab w:val="left" w:pos="2880"/>
          <w:tab w:val="left" w:pos="4500"/>
        </w:tabs>
        <w:rPr>
          <w:sz w:val="18"/>
          <w:szCs w:val="18"/>
        </w:rPr>
      </w:pPr>
    </w:p>
    <w:p w14:paraId="73934405" w14:textId="77777777" w:rsidR="00266F4D" w:rsidRDefault="00266F4D">
      <w:pPr>
        <w:tabs>
          <w:tab w:val="left" w:pos="2160"/>
          <w:tab w:val="left" w:pos="2880"/>
          <w:tab w:val="left" w:pos="4500"/>
        </w:tabs>
        <w:rPr>
          <w:sz w:val="18"/>
          <w:szCs w:val="18"/>
        </w:rPr>
      </w:pPr>
    </w:p>
    <w:p w14:paraId="0C1630FC" w14:textId="77777777" w:rsidR="00266F4D" w:rsidRDefault="00266F4D">
      <w:pPr>
        <w:tabs>
          <w:tab w:val="left" w:pos="2160"/>
          <w:tab w:val="left" w:pos="2880"/>
          <w:tab w:val="left" w:pos="4500"/>
        </w:tabs>
        <w:rPr>
          <w:sz w:val="18"/>
          <w:szCs w:val="18"/>
        </w:rPr>
      </w:pPr>
    </w:p>
    <w:p w14:paraId="430459ED" w14:textId="77777777" w:rsidR="00266F4D" w:rsidRDefault="00266F4D">
      <w:pPr>
        <w:tabs>
          <w:tab w:val="left" w:pos="2160"/>
          <w:tab w:val="left" w:pos="2880"/>
          <w:tab w:val="left" w:pos="4500"/>
        </w:tabs>
        <w:rPr>
          <w:sz w:val="18"/>
          <w:szCs w:val="18"/>
        </w:rPr>
      </w:pPr>
    </w:p>
    <w:p w14:paraId="3A0CE7EA" w14:textId="77777777" w:rsidR="00266F4D" w:rsidRDefault="00266F4D">
      <w:pPr>
        <w:tabs>
          <w:tab w:val="left" w:pos="2160"/>
          <w:tab w:val="left" w:pos="2880"/>
          <w:tab w:val="left" w:pos="4500"/>
        </w:tabs>
        <w:rPr>
          <w:sz w:val="18"/>
          <w:szCs w:val="18"/>
        </w:rPr>
      </w:pPr>
    </w:p>
    <w:p w14:paraId="051D7A0D" w14:textId="77777777" w:rsidR="00266F4D" w:rsidRDefault="00266F4D">
      <w:pPr>
        <w:tabs>
          <w:tab w:val="left" w:pos="2160"/>
          <w:tab w:val="left" w:pos="2880"/>
          <w:tab w:val="left" w:pos="4500"/>
        </w:tabs>
        <w:rPr>
          <w:sz w:val="18"/>
          <w:szCs w:val="18"/>
        </w:rPr>
      </w:pPr>
    </w:p>
    <w:p w14:paraId="7E14D4BE" w14:textId="77777777" w:rsidR="00266F4D" w:rsidRDefault="00266F4D">
      <w:pPr>
        <w:tabs>
          <w:tab w:val="left" w:pos="2160"/>
          <w:tab w:val="left" w:pos="2880"/>
          <w:tab w:val="left" w:pos="4500"/>
        </w:tabs>
        <w:rPr>
          <w:sz w:val="18"/>
          <w:szCs w:val="18"/>
        </w:rPr>
      </w:pPr>
    </w:p>
    <w:p w14:paraId="6A08CF2A" w14:textId="77777777" w:rsidR="00266F4D" w:rsidRDefault="00266F4D">
      <w:pPr>
        <w:tabs>
          <w:tab w:val="left" w:pos="2160"/>
          <w:tab w:val="left" w:pos="2880"/>
          <w:tab w:val="left" w:pos="4500"/>
        </w:tabs>
        <w:rPr>
          <w:sz w:val="18"/>
          <w:szCs w:val="18"/>
        </w:rPr>
      </w:pPr>
    </w:p>
    <w:p w14:paraId="30814365" w14:textId="77777777" w:rsidR="00266F4D" w:rsidRDefault="00266F4D">
      <w:pPr>
        <w:tabs>
          <w:tab w:val="left" w:pos="2160"/>
          <w:tab w:val="left" w:pos="2880"/>
          <w:tab w:val="left" w:pos="4500"/>
        </w:tabs>
        <w:rPr>
          <w:sz w:val="18"/>
          <w:szCs w:val="18"/>
        </w:rPr>
      </w:pPr>
    </w:p>
    <w:p w14:paraId="6C3C41F0" w14:textId="77777777" w:rsidR="00266F4D" w:rsidRDefault="00266F4D">
      <w:pPr>
        <w:tabs>
          <w:tab w:val="left" w:pos="2160"/>
          <w:tab w:val="left" w:pos="2880"/>
          <w:tab w:val="left" w:pos="4500"/>
        </w:tabs>
        <w:rPr>
          <w:sz w:val="18"/>
          <w:szCs w:val="18"/>
        </w:rPr>
      </w:pPr>
    </w:p>
    <w:p w14:paraId="7552BDF9" w14:textId="77777777" w:rsidR="00266F4D" w:rsidRDefault="00266F4D">
      <w:pPr>
        <w:tabs>
          <w:tab w:val="left" w:pos="2160"/>
          <w:tab w:val="left" w:pos="2880"/>
          <w:tab w:val="left" w:pos="4500"/>
        </w:tabs>
        <w:rPr>
          <w:sz w:val="18"/>
          <w:szCs w:val="18"/>
        </w:rPr>
      </w:pPr>
    </w:p>
    <w:p w14:paraId="22ED6C27" w14:textId="77777777" w:rsidR="00266F4D" w:rsidRDefault="00266F4D">
      <w:pPr>
        <w:tabs>
          <w:tab w:val="left" w:pos="2160"/>
          <w:tab w:val="left" w:pos="2880"/>
          <w:tab w:val="left" w:pos="4500"/>
        </w:tabs>
        <w:rPr>
          <w:sz w:val="18"/>
          <w:szCs w:val="18"/>
        </w:rPr>
      </w:pPr>
    </w:p>
    <w:p w14:paraId="74F8C0FE" w14:textId="77777777" w:rsidR="00266F4D" w:rsidRDefault="00266F4D">
      <w:pPr>
        <w:tabs>
          <w:tab w:val="left" w:pos="2160"/>
          <w:tab w:val="left" w:pos="2880"/>
          <w:tab w:val="left" w:pos="4500"/>
        </w:tabs>
        <w:rPr>
          <w:sz w:val="18"/>
          <w:szCs w:val="18"/>
        </w:rPr>
      </w:pPr>
    </w:p>
    <w:p w14:paraId="142F1E10" w14:textId="77777777" w:rsidR="00266F4D" w:rsidRDefault="00266F4D">
      <w:pPr>
        <w:tabs>
          <w:tab w:val="left" w:pos="2160"/>
          <w:tab w:val="left" w:pos="2880"/>
          <w:tab w:val="left" w:pos="4500"/>
        </w:tabs>
        <w:rPr>
          <w:sz w:val="18"/>
          <w:szCs w:val="18"/>
        </w:rPr>
      </w:pPr>
    </w:p>
    <w:p w14:paraId="7233D37B" w14:textId="77777777" w:rsidR="00266F4D" w:rsidRDefault="00266F4D">
      <w:pPr>
        <w:tabs>
          <w:tab w:val="left" w:pos="2160"/>
          <w:tab w:val="left" w:pos="2880"/>
          <w:tab w:val="left" w:pos="4500"/>
        </w:tabs>
        <w:rPr>
          <w:sz w:val="18"/>
          <w:szCs w:val="18"/>
        </w:rPr>
      </w:pPr>
    </w:p>
    <w:p w14:paraId="736B5B38" w14:textId="70F515BF" w:rsidR="00B83A5B" w:rsidRDefault="00046C9C">
      <w:pPr>
        <w:tabs>
          <w:tab w:val="left" w:pos="2160"/>
          <w:tab w:val="left" w:pos="2880"/>
          <w:tab w:val="left" w:pos="4500"/>
        </w:tabs>
        <w:rPr>
          <w:sz w:val="18"/>
          <w:szCs w:val="18"/>
        </w:rPr>
      </w:pPr>
      <w:proofErr w:type="spellStart"/>
      <w:r>
        <w:rPr>
          <w:sz w:val="18"/>
          <w:szCs w:val="18"/>
        </w:rPr>
        <w:t>Pozn</w:t>
      </w:r>
      <w:proofErr w:type="spellEnd"/>
      <w:r>
        <w:rPr>
          <w:sz w:val="18"/>
          <w:szCs w:val="18"/>
        </w:rPr>
        <w:t>:</w:t>
      </w:r>
    </w:p>
    <w:p w14:paraId="78976070" w14:textId="77777777" w:rsidR="00B83A5B" w:rsidRDefault="00046C9C">
      <w:pPr>
        <w:tabs>
          <w:tab w:val="left" w:pos="2160"/>
          <w:tab w:val="left" w:pos="2880"/>
          <w:tab w:val="left" w:pos="4500"/>
        </w:tabs>
        <w:rPr>
          <w:sz w:val="18"/>
          <w:szCs w:val="18"/>
        </w:rPr>
      </w:pPr>
      <w:r>
        <w:rPr>
          <w:sz w:val="18"/>
          <w:szCs w:val="18"/>
        </w:rPr>
        <w:t xml:space="preserve"> Zamestnanci  Nájomcu budú využívať sociálne zariadenie vyhradené pre zamestnancov  Prenajímateľa nachádzajúce sa v budove č. 3,,Jedáleň,,</w:t>
      </w:r>
    </w:p>
    <w:p w14:paraId="625B9482" w14:textId="77777777" w:rsidR="00B83A5B" w:rsidRDefault="00046C9C">
      <w:pPr>
        <w:tabs>
          <w:tab w:val="left" w:pos="2160"/>
          <w:tab w:val="left" w:pos="2880"/>
          <w:tab w:val="left" w:pos="4500"/>
        </w:tabs>
        <w:rPr>
          <w:sz w:val="18"/>
          <w:szCs w:val="18"/>
        </w:rPr>
        <w:sectPr w:rsidR="00B83A5B">
          <w:pgSz w:w="11906" w:h="16838"/>
          <w:pgMar w:top="1417" w:right="1417" w:bottom="1417" w:left="1417" w:header="708" w:footer="708" w:gutter="0"/>
          <w:cols w:space="708"/>
        </w:sectPr>
      </w:pPr>
      <w:r>
        <w:rPr>
          <w:sz w:val="18"/>
          <w:szCs w:val="18"/>
        </w:rPr>
        <w:t>Zamestnancom Nájomcu bude k dispozícií miestnosť na prezliekanie, ktorá sa nachádza v budove č. 3 vedľa kancelárie vedúcej školskej  jedálne.</w:t>
      </w:r>
    </w:p>
    <w:p w14:paraId="6E5D27C0" w14:textId="77777777" w:rsidR="00B83A5B" w:rsidRDefault="00046C9C">
      <w:pPr>
        <w:jc w:val="right"/>
        <w:rPr>
          <w:color w:val="000000"/>
        </w:rPr>
      </w:pPr>
      <w:r>
        <w:rPr>
          <w:color w:val="000000"/>
        </w:rPr>
        <w:lastRenderedPageBreak/>
        <w:t xml:space="preserve">Príloha č. 2 </w:t>
      </w:r>
    </w:p>
    <w:p w14:paraId="06CAD981" w14:textId="77777777" w:rsidR="00B83A5B" w:rsidRDefault="00B83A5B">
      <w:pPr>
        <w:rPr>
          <w:color w:val="000000"/>
        </w:rPr>
      </w:pPr>
    </w:p>
    <w:p w14:paraId="2F06DAF1" w14:textId="77777777" w:rsidR="00B83A5B" w:rsidRDefault="00046C9C">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HNUTEĽNÉHO MAJETKU</w:t>
      </w:r>
    </w:p>
    <w:p w14:paraId="350A286B" w14:textId="77777777" w:rsidR="00B83A5B" w:rsidRDefault="00B83A5B"/>
    <w:tbl>
      <w:tblPr>
        <w:tblW w:w="9000" w:type="dxa"/>
        <w:tblInd w:w="80" w:type="dxa"/>
        <w:tblCellMar>
          <w:left w:w="10" w:type="dxa"/>
          <w:right w:w="10" w:type="dxa"/>
        </w:tblCellMar>
        <w:tblLook w:val="04A0" w:firstRow="1" w:lastRow="0" w:firstColumn="1" w:lastColumn="0" w:noHBand="0" w:noVBand="1"/>
      </w:tblPr>
      <w:tblGrid>
        <w:gridCol w:w="1469"/>
        <w:gridCol w:w="190"/>
        <w:gridCol w:w="1371"/>
        <w:gridCol w:w="1189"/>
        <w:gridCol w:w="1700"/>
        <w:gridCol w:w="1660"/>
        <w:gridCol w:w="1480"/>
      </w:tblGrid>
      <w:tr w:rsidR="00B83A5B" w14:paraId="0C5E50D3" w14:textId="77777777">
        <w:trPr>
          <w:trHeight w:val="315"/>
        </w:trPr>
        <w:tc>
          <w:tcPr>
            <w:tcW w:w="1659" w:type="dxa"/>
            <w:gridSpan w:val="2"/>
            <w:tcBorders>
              <w:top w:val="single" w:sz="8" w:space="0" w:color="000000"/>
              <w:left w:val="single" w:sz="8" w:space="0" w:color="000000"/>
              <w:bottom w:val="single" w:sz="4" w:space="0" w:color="000000"/>
              <w:right w:val="single" w:sz="8" w:space="0" w:color="000000"/>
            </w:tcBorders>
            <w:shd w:val="clear" w:color="auto" w:fill="E8E8E8"/>
            <w:noWrap/>
            <w:tcMar>
              <w:top w:w="0" w:type="dxa"/>
              <w:left w:w="70" w:type="dxa"/>
              <w:bottom w:w="0" w:type="dxa"/>
              <w:right w:w="70" w:type="dxa"/>
            </w:tcMar>
            <w:vAlign w:val="bottom"/>
          </w:tcPr>
          <w:p w14:paraId="61BD54AE" w14:textId="77777777" w:rsidR="00B83A5B" w:rsidRDefault="00046C9C" w:rsidP="00A82B44">
            <w:pPr>
              <w:jc w:val="center"/>
              <w:rPr>
                <w:rFonts w:cs="Calibri"/>
                <w:b/>
                <w:bCs/>
                <w:color w:val="000000"/>
              </w:rPr>
            </w:pPr>
            <w:r>
              <w:rPr>
                <w:rFonts w:cs="Calibri"/>
                <w:b/>
                <w:bCs/>
                <w:color w:val="000000"/>
              </w:rPr>
              <w:t>Inventárne číslo</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37667FD0" w14:textId="77777777" w:rsidR="00B83A5B" w:rsidRDefault="00046C9C" w:rsidP="00A82B44">
            <w:pPr>
              <w:jc w:val="center"/>
              <w:rPr>
                <w:rFonts w:cs="Calibri"/>
                <w:b/>
                <w:bCs/>
                <w:color w:val="000000"/>
              </w:rPr>
            </w:pPr>
            <w:r>
              <w:rPr>
                <w:rFonts w:cs="Calibri"/>
                <w:b/>
                <w:bCs/>
                <w:color w:val="000000"/>
              </w:rPr>
              <w:t>Názov majetku</w:t>
            </w:r>
          </w:p>
        </w:tc>
        <w:tc>
          <w:tcPr>
            <w:tcW w:w="170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724217EA" w14:textId="77777777" w:rsidR="00B83A5B" w:rsidRDefault="00046C9C" w:rsidP="00A82B44">
            <w:pPr>
              <w:jc w:val="center"/>
              <w:rPr>
                <w:rFonts w:cs="Calibri"/>
                <w:b/>
                <w:bCs/>
                <w:color w:val="000000"/>
              </w:rPr>
            </w:pPr>
            <w:r>
              <w:rPr>
                <w:rFonts w:cs="Calibri"/>
                <w:b/>
                <w:bCs/>
                <w:color w:val="000000"/>
              </w:rPr>
              <w:t>Jednotková cena</w:t>
            </w:r>
          </w:p>
        </w:tc>
        <w:tc>
          <w:tcPr>
            <w:tcW w:w="166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6C9C658A" w14:textId="77777777" w:rsidR="00B83A5B" w:rsidRDefault="00046C9C" w:rsidP="00A82B44">
            <w:pPr>
              <w:jc w:val="center"/>
              <w:rPr>
                <w:rFonts w:cs="Calibri"/>
                <w:b/>
                <w:bCs/>
                <w:color w:val="000000"/>
              </w:rPr>
            </w:pPr>
            <w:r>
              <w:rPr>
                <w:rFonts w:cs="Calibri"/>
                <w:b/>
                <w:bCs/>
                <w:color w:val="000000"/>
              </w:rPr>
              <w:t>počet ks</w:t>
            </w:r>
          </w:p>
        </w:tc>
        <w:tc>
          <w:tcPr>
            <w:tcW w:w="148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46F050F3" w14:textId="77777777" w:rsidR="00B83A5B" w:rsidRDefault="00046C9C" w:rsidP="00A82B44">
            <w:pPr>
              <w:jc w:val="center"/>
              <w:rPr>
                <w:rFonts w:cs="Calibri"/>
                <w:b/>
                <w:bCs/>
                <w:color w:val="000000"/>
              </w:rPr>
            </w:pPr>
            <w:r>
              <w:rPr>
                <w:rFonts w:cs="Calibri"/>
                <w:b/>
                <w:bCs/>
                <w:color w:val="000000"/>
              </w:rPr>
              <w:t>€</w:t>
            </w:r>
          </w:p>
        </w:tc>
      </w:tr>
      <w:tr w:rsidR="00B83A5B" w14:paraId="79697852" w14:textId="77777777">
        <w:trPr>
          <w:trHeight w:val="315"/>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4F5A43" w14:textId="77777777" w:rsidR="00B83A5B" w:rsidRDefault="00046C9C">
            <w:pPr>
              <w:rPr>
                <w:rFonts w:cs="Calibri"/>
                <w:color w:val="000000"/>
              </w:rPr>
            </w:pPr>
            <w:r>
              <w:rPr>
                <w:rFonts w:cs="Calibri"/>
                <w:color w:val="000000"/>
              </w:rPr>
              <w:t>2024009/005</w:t>
            </w:r>
          </w:p>
        </w:tc>
        <w:tc>
          <w:tcPr>
            <w:tcW w:w="2560" w:type="dxa"/>
            <w:gridSpan w:val="2"/>
            <w:tcBorders>
              <w:top w:val="single" w:sz="8" w:space="0" w:color="000000"/>
              <w:left w:val="single" w:sz="4" w:space="0" w:color="000000"/>
              <w:bottom w:val="single" w:sz="8" w:space="0" w:color="000000"/>
            </w:tcBorders>
            <w:shd w:val="clear" w:color="auto" w:fill="auto"/>
            <w:noWrap/>
            <w:tcMar>
              <w:top w:w="0" w:type="dxa"/>
              <w:left w:w="70" w:type="dxa"/>
              <w:bottom w:w="0" w:type="dxa"/>
              <w:right w:w="70" w:type="dxa"/>
            </w:tcMar>
            <w:vAlign w:val="bottom"/>
          </w:tcPr>
          <w:p w14:paraId="14468B3E" w14:textId="77777777" w:rsidR="00B83A5B" w:rsidRDefault="00046C9C">
            <w:pPr>
              <w:rPr>
                <w:rFonts w:cs="Calibri"/>
                <w:color w:val="000000"/>
              </w:rPr>
            </w:pPr>
            <w:r>
              <w:rPr>
                <w:rFonts w:cs="Calibri"/>
                <w:color w:val="000000"/>
              </w:rPr>
              <w:t>Bojler  180 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1588743" w14:textId="77777777" w:rsidR="00B83A5B" w:rsidRDefault="00046C9C">
            <w:pPr>
              <w:jc w:val="center"/>
              <w:rPr>
                <w:rFonts w:cs="Calibri"/>
                <w:color w:val="000000"/>
              </w:rPr>
            </w:pPr>
            <w:r>
              <w:rPr>
                <w:rFonts w:cs="Calibri"/>
                <w:color w:val="000000"/>
              </w:rPr>
              <w:t>337,00</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C4A08F4"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F465CF8" w14:textId="77777777" w:rsidR="00B83A5B" w:rsidRDefault="00046C9C">
            <w:pPr>
              <w:jc w:val="center"/>
              <w:rPr>
                <w:rFonts w:cs="Calibri"/>
                <w:color w:val="000000"/>
              </w:rPr>
            </w:pPr>
            <w:r>
              <w:rPr>
                <w:rFonts w:cs="Calibri"/>
                <w:color w:val="000000"/>
              </w:rPr>
              <w:t>337,00</w:t>
            </w:r>
          </w:p>
        </w:tc>
      </w:tr>
      <w:tr w:rsidR="00B83A5B" w14:paraId="16ED76E8" w14:textId="77777777">
        <w:trPr>
          <w:trHeight w:val="315"/>
        </w:trPr>
        <w:tc>
          <w:tcPr>
            <w:tcW w:w="146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E39E716" w14:textId="77777777" w:rsidR="00B83A5B" w:rsidRDefault="00046C9C">
            <w:pPr>
              <w:rPr>
                <w:rFonts w:cs="Calibri"/>
                <w:color w:val="000000"/>
              </w:rPr>
            </w:pPr>
            <w:r>
              <w:rPr>
                <w:rFonts w:cs="Calibri"/>
                <w:color w:val="000000"/>
              </w:rPr>
              <w:t>0011/005</w:t>
            </w:r>
          </w:p>
        </w:tc>
        <w:tc>
          <w:tcPr>
            <w:tcW w:w="190"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E631639"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auto"/>
            <w:noWrap/>
            <w:tcMar>
              <w:top w:w="0" w:type="dxa"/>
              <w:left w:w="70" w:type="dxa"/>
              <w:bottom w:w="0" w:type="dxa"/>
              <w:right w:w="70" w:type="dxa"/>
            </w:tcMar>
            <w:vAlign w:val="bottom"/>
          </w:tcPr>
          <w:p w14:paraId="6A5883BD" w14:textId="77777777" w:rsidR="00B83A5B" w:rsidRDefault="00046C9C">
            <w:pPr>
              <w:rPr>
                <w:rFonts w:cs="Calibri"/>
                <w:color w:val="000000"/>
              </w:rPr>
            </w:pPr>
            <w:proofErr w:type="spellStart"/>
            <w:r>
              <w:rPr>
                <w:rFonts w:cs="Calibri"/>
                <w:color w:val="000000"/>
              </w:rPr>
              <w:t>Paravan</w:t>
            </w:r>
            <w:proofErr w:type="spellEnd"/>
          </w:p>
        </w:tc>
        <w:tc>
          <w:tcPr>
            <w:tcW w:w="1189" w:type="dxa"/>
            <w:tcBorders>
              <w:bottom w:val="single" w:sz="8" w:space="0" w:color="000000"/>
            </w:tcBorders>
            <w:shd w:val="clear" w:color="auto" w:fill="auto"/>
            <w:noWrap/>
            <w:tcMar>
              <w:top w:w="0" w:type="dxa"/>
              <w:left w:w="70" w:type="dxa"/>
              <w:bottom w:w="0" w:type="dxa"/>
              <w:right w:w="70" w:type="dxa"/>
            </w:tcMar>
            <w:vAlign w:val="bottom"/>
          </w:tcPr>
          <w:p w14:paraId="60C2CD63"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C4E461A" w14:textId="77777777" w:rsidR="00B83A5B" w:rsidRDefault="00046C9C">
            <w:pPr>
              <w:jc w:val="center"/>
              <w:rPr>
                <w:rFonts w:cs="Calibri"/>
                <w:color w:val="000000"/>
              </w:rPr>
            </w:pPr>
            <w:r>
              <w:rPr>
                <w:rFonts w:cs="Calibri"/>
                <w:color w:val="000000"/>
              </w:rPr>
              <w:t>109,54</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1E425F1" w14:textId="77777777" w:rsidR="00B83A5B" w:rsidRDefault="00046C9C">
            <w:pPr>
              <w:jc w:val="center"/>
              <w:rPr>
                <w:rFonts w:cs="Calibri"/>
                <w:color w:val="000000"/>
              </w:rPr>
            </w:pPr>
            <w:r>
              <w:rPr>
                <w:rFonts w:cs="Calibri"/>
                <w:color w:val="000000"/>
              </w:rPr>
              <w:t>7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89067DE" w14:textId="77777777" w:rsidR="00B83A5B" w:rsidRDefault="00046C9C">
            <w:pPr>
              <w:jc w:val="center"/>
              <w:rPr>
                <w:rFonts w:cs="Calibri"/>
                <w:color w:val="000000"/>
              </w:rPr>
            </w:pPr>
            <w:r>
              <w:rPr>
                <w:rFonts w:cs="Calibri"/>
                <w:color w:val="000000"/>
              </w:rPr>
              <w:t>766,78</w:t>
            </w:r>
          </w:p>
        </w:tc>
      </w:tr>
      <w:tr w:rsidR="00B83A5B" w14:paraId="3691DF26"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2EF77228" w14:textId="77777777" w:rsidR="00B83A5B" w:rsidRDefault="00046C9C">
            <w:pPr>
              <w:rPr>
                <w:rFonts w:cs="Calibri"/>
                <w:color w:val="000000"/>
              </w:rPr>
            </w:pPr>
            <w:r>
              <w:rPr>
                <w:rFonts w:cs="Calibri"/>
                <w:color w:val="000000"/>
              </w:rPr>
              <w:t>012-032/005</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65E33422" w14:textId="77777777" w:rsidR="00B83A5B" w:rsidRDefault="00046C9C">
            <w:pPr>
              <w:rPr>
                <w:rFonts w:cs="Calibri"/>
                <w:color w:val="000000"/>
              </w:rPr>
            </w:pPr>
            <w:r>
              <w:rPr>
                <w:rFonts w:cs="Calibri"/>
                <w:color w:val="000000"/>
              </w:rPr>
              <w:t>Stoly jedálenské</w:t>
            </w:r>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5853E0C1" w14:textId="77777777" w:rsidR="00B83A5B" w:rsidRDefault="00046C9C">
            <w:pPr>
              <w:jc w:val="center"/>
              <w:rPr>
                <w:rFonts w:cs="Calibri"/>
                <w:color w:val="000000"/>
              </w:rPr>
            </w:pPr>
            <w:r>
              <w:rPr>
                <w:rFonts w:cs="Calibri"/>
                <w:color w:val="000000"/>
              </w:rPr>
              <w:t>40,00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24E2353D" w14:textId="77777777" w:rsidR="00B83A5B" w:rsidRDefault="00046C9C">
            <w:pPr>
              <w:jc w:val="center"/>
              <w:rPr>
                <w:rFonts w:cs="Calibri"/>
                <w:color w:val="000000"/>
              </w:rPr>
            </w:pPr>
            <w:r>
              <w:rPr>
                <w:rFonts w:cs="Calibri"/>
                <w:color w:val="000000"/>
              </w:rPr>
              <w:t xml:space="preserve">20 ks </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152138EF" w14:textId="77777777" w:rsidR="00B83A5B" w:rsidRDefault="00046C9C">
            <w:pPr>
              <w:jc w:val="center"/>
              <w:rPr>
                <w:rFonts w:cs="Calibri"/>
                <w:color w:val="000000"/>
              </w:rPr>
            </w:pPr>
            <w:r>
              <w:rPr>
                <w:rFonts w:cs="Calibri"/>
                <w:color w:val="000000"/>
              </w:rPr>
              <w:t>800,00</w:t>
            </w:r>
          </w:p>
        </w:tc>
      </w:tr>
      <w:tr w:rsidR="00B83A5B" w14:paraId="1825A1A3"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152A82BC" w14:textId="77777777" w:rsidR="00B83A5B" w:rsidRDefault="00046C9C">
            <w:pPr>
              <w:rPr>
                <w:rFonts w:cs="Calibri"/>
                <w:color w:val="000000"/>
              </w:rPr>
            </w:pPr>
            <w:r>
              <w:rPr>
                <w:rFonts w:cs="Calibri"/>
                <w:color w:val="000000"/>
              </w:rPr>
              <w:t>2024008/005</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1AE6162E" w14:textId="77777777" w:rsidR="00B83A5B" w:rsidRDefault="00046C9C">
            <w:pPr>
              <w:rPr>
                <w:rFonts w:cs="Calibri"/>
                <w:color w:val="000000"/>
              </w:rPr>
            </w:pPr>
            <w:r>
              <w:rPr>
                <w:rFonts w:cs="Calibri"/>
                <w:color w:val="000000"/>
              </w:rPr>
              <w:t>Stôl jedálenský</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07ED98D0" w14:textId="77777777" w:rsidR="00B83A5B" w:rsidRDefault="00046C9C">
            <w:pPr>
              <w:jc w:val="center"/>
              <w:rPr>
                <w:rFonts w:cs="Calibri"/>
                <w:color w:val="000000"/>
              </w:rPr>
            </w:pPr>
            <w:r>
              <w:rPr>
                <w:rFonts w:cs="Calibri"/>
                <w:color w:val="000000"/>
              </w:rPr>
              <w:t>40,00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410C1C95" w14:textId="77777777" w:rsidR="00B83A5B" w:rsidRDefault="00046C9C">
            <w:pPr>
              <w:jc w:val="center"/>
              <w:rPr>
                <w:rFonts w:cs="Calibri"/>
                <w:color w:val="000000"/>
              </w:rPr>
            </w:pPr>
            <w:r>
              <w:rPr>
                <w:rFonts w:cs="Calibri"/>
                <w:color w:val="000000"/>
              </w:rPr>
              <w:t>4ks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08B162BD" w14:textId="77777777" w:rsidR="00B83A5B" w:rsidRDefault="00046C9C">
            <w:pPr>
              <w:jc w:val="center"/>
              <w:rPr>
                <w:rFonts w:cs="Calibri"/>
                <w:color w:val="000000"/>
              </w:rPr>
            </w:pPr>
            <w:r>
              <w:rPr>
                <w:rFonts w:cs="Calibri"/>
                <w:color w:val="000000"/>
              </w:rPr>
              <w:t>160,00</w:t>
            </w:r>
          </w:p>
        </w:tc>
      </w:tr>
      <w:tr w:rsidR="00B83A5B" w14:paraId="01CB771D"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6B6ADCC" w14:textId="77777777" w:rsidR="00B83A5B" w:rsidRDefault="00046C9C">
            <w:pPr>
              <w:rPr>
                <w:rFonts w:cs="Calibri"/>
                <w:color w:val="000000"/>
              </w:rPr>
            </w:pPr>
            <w:r>
              <w:rPr>
                <w:rFonts w:cs="Calibri"/>
                <w:color w:val="000000"/>
              </w:rPr>
              <w:t>0013-0014/005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5936652B" w14:textId="77777777" w:rsidR="00B83A5B" w:rsidRDefault="00046C9C">
            <w:pPr>
              <w:rPr>
                <w:rFonts w:cs="Calibri"/>
                <w:color w:val="000000"/>
              </w:rPr>
            </w:pPr>
            <w:r>
              <w:rPr>
                <w:rFonts w:cs="Calibri"/>
                <w:color w:val="000000"/>
              </w:rPr>
              <w:t>Stoly na</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16D3F86B" w14:textId="77777777" w:rsidR="00B83A5B" w:rsidRDefault="00046C9C">
            <w:pPr>
              <w:rPr>
                <w:rFonts w:cs="Calibri"/>
                <w:color w:val="000000"/>
              </w:rPr>
            </w:pPr>
            <w:r>
              <w:rPr>
                <w:rFonts w:cs="Calibri"/>
                <w:color w:val="000000"/>
              </w:rPr>
              <w:t>tácky</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5CEDD385" w14:textId="77777777" w:rsidR="00B83A5B" w:rsidRDefault="00046C9C">
            <w:pPr>
              <w:jc w:val="center"/>
              <w:rPr>
                <w:rFonts w:cs="Calibri"/>
                <w:color w:val="000000"/>
              </w:rPr>
            </w:pPr>
            <w:r>
              <w:rPr>
                <w:rFonts w:cs="Calibri"/>
                <w:color w:val="000000"/>
              </w:rPr>
              <w:t>10,00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AD88D6E" w14:textId="77777777" w:rsidR="00B83A5B" w:rsidRDefault="00046C9C">
            <w:pPr>
              <w:jc w:val="center"/>
              <w:rPr>
                <w:rFonts w:cs="Calibri"/>
                <w:color w:val="000000"/>
              </w:rPr>
            </w:pPr>
            <w:r>
              <w:rPr>
                <w:rFonts w:cs="Calibri"/>
                <w:color w:val="000000"/>
              </w:rPr>
              <w:t>2ks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0B66EF4" w14:textId="77777777" w:rsidR="00B83A5B" w:rsidRDefault="00046C9C">
            <w:pPr>
              <w:jc w:val="center"/>
              <w:rPr>
                <w:rFonts w:cs="Calibri"/>
                <w:color w:val="000000"/>
              </w:rPr>
            </w:pPr>
            <w:r>
              <w:rPr>
                <w:rFonts w:cs="Calibri"/>
                <w:color w:val="000000"/>
              </w:rPr>
              <w:t>20,00</w:t>
            </w:r>
          </w:p>
        </w:tc>
      </w:tr>
      <w:tr w:rsidR="00B83A5B" w14:paraId="3245518E"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5A5394C" w14:textId="77777777" w:rsidR="00B83A5B" w:rsidRDefault="00046C9C">
            <w:pPr>
              <w:rPr>
                <w:rFonts w:cs="Calibri"/>
                <w:color w:val="000000"/>
              </w:rPr>
            </w:pPr>
            <w:r>
              <w:rPr>
                <w:rFonts w:cs="Calibri"/>
                <w:color w:val="000000"/>
              </w:rPr>
              <w:t>0011-081/005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5E94076E" w14:textId="77777777" w:rsidR="00B83A5B" w:rsidRDefault="00046C9C">
            <w:pPr>
              <w:rPr>
                <w:rFonts w:cs="Calibri"/>
                <w:color w:val="000000"/>
              </w:rPr>
            </w:pPr>
            <w:proofErr w:type="spellStart"/>
            <w:r>
              <w:rPr>
                <w:rFonts w:cs="Calibri"/>
                <w:color w:val="000000"/>
              </w:rPr>
              <w:t>Stolicky</w:t>
            </w:r>
            <w:proofErr w:type="spellEnd"/>
          </w:p>
        </w:tc>
        <w:tc>
          <w:tcPr>
            <w:tcW w:w="1189" w:type="dxa"/>
            <w:tcBorders>
              <w:top w:val="single" w:sz="8" w:space="0" w:color="000000"/>
            </w:tcBorders>
            <w:shd w:val="clear" w:color="auto" w:fill="auto"/>
            <w:noWrap/>
            <w:tcMar>
              <w:top w:w="0" w:type="dxa"/>
              <w:left w:w="70" w:type="dxa"/>
              <w:bottom w:w="0" w:type="dxa"/>
              <w:right w:w="70" w:type="dxa"/>
            </w:tcMar>
            <w:vAlign w:val="bottom"/>
          </w:tcPr>
          <w:p w14:paraId="6FEDEA3D" w14:textId="77777777" w:rsidR="00B83A5B" w:rsidRDefault="00046C9C">
            <w:pPr>
              <w:rPr>
                <w:rFonts w:cs="Calibri"/>
                <w:color w:val="000000"/>
              </w:rPr>
            </w:pPr>
            <w:r>
              <w:rPr>
                <w:rFonts w:cs="Calibri"/>
                <w:color w:val="000000"/>
              </w:rPr>
              <w:t> </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154019DA" w14:textId="77777777" w:rsidR="00B83A5B" w:rsidRDefault="00046C9C">
            <w:pPr>
              <w:jc w:val="center"/>
              <w:rPr>
                <w:rFonts w:cs="Calibri"/>
                <w:color w:val="000000"/>
              </w:rPr>
            </w:pPr>
            <w:r>
              <w:rPr>
                <w:rFonts w:cs="Calibri"/>
                <w:color w:val="000000"/>
              </w:rPr>
              <w:t>30,00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72C850E" w14:textId="77777777" w:rsidR="00B83A5B" w:rsidRDefault="00046C9C">
            <w:pPr>
              <w:jc w:val="center"/>
              <w:rPr>
                <w:rFonts w:cs="Calibri"/>
                <w:color w:val="000000"/>
              </w:rPr>
            </w:pPr>
            <w:r>
              <w:rPr>
                <w:rFonts w:cs="Calibri"/>
                <w:color w:val="000000"/>
              </w:rPr>
              <w:t>80 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61F94127" w14:textId="77777777" w:rsidR="00B83A5B" w:rsidRDefault="00046C9C">
            <w:pPr>
              <w:jc w:val="center"/>
              <w:rPr>
                <w:rFonts w:cs="Calibri"/>
                <w:color w:val="000000"/>
              </w:rPr>
            </w:pPr>
            <w:r>
              <w:rPr>
                <w:rFonts w:cs="Calibri"/>
                <w:color w:val="000000"/>
              </w:rPr>
              <w:t>2400,00</w:t>
            </w:r>
          </w:p>
        </w:tc>
      </w:tr>
      <w:tr w:rsidR="00B83A5B" w14:paraId="7A7B90F9"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8568D01" w14:textId="77777777" w:rsidR="00B83A5B" w:rsidRDefault="00046C9C">
            <w:pPr>
              <w:rPr>
                <w:rFonts w:cs="Calibri"/>
                <w:color w:val="000000"/>
              </w:rPr>
            </w:pPr>
            <w:r>
              <w:rPr>
                <w:rFonts w:cs="Calibri"/>
                <w:color w:val="000000"/>
              </w:rPr>
              <w:t>0012/005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B6C1FBB" w14:textId="77777777" w:rsidR="00B83A5B" w:rsidRDefault="00046C9C">
            <w:pPr>
              <w:rPr>
                <w:rFonts w:cs="Calibri"/>
                <w:color w:val="000000"/>
              </w:rPr>
            </w:pPr>
            <w:r>
              <w:rPr>
                <w:rFonts w:cs="Calibri"/>
                <w:color w:val="000000"/>
              </w:rPr>
              <w:t> </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1E09FD89" w14:textId="77777777" w:rsidR="00B83A5B" w:rsidRDefault="00046C9C">
            <w:pPr>
              <w:rPr>
                <w:rFonts w:cs="Calibri"/>
                <w:color w:val="000000"/>
              </w:rPr>
            </w:pPr>
            <w:r>
              <w:rPr>
                <w:rFonts w:cs="Calibri"/>
                <w:color w:val="000000"/>
              </w:rPr>
              <w:t>Rohož</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005037E1" w14:textId="77777777" w:rsidR="00B83A5B" w:rsidRDefault="00046C9C">
            <w:pPr>
              <w:rPr>
                <w:rFonts w:cs="Calibri"/>
                <w:color w:val="000000"/>
              </w:rPr>
            </w:pPr>
            <w:r>
              <w:rPr>
                <w:rFonts w:cs="Calibri"/>
                <w:color w:val="000000"/>
              </w:rPr>
              <w:t>dlhá</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207C74AD" w14:textId="77777777" w:rsidR="00B83A5B" w:rsidRDefault="00046C9C">
            <w:pPr>
              <w:jc w:val="center"/>
              <w:rPr>
                <w:rFonts w:cs="Calibri"/>
                <w:color w:val="000000"/>
              </w:rPr>
            </w:pPr>
            <w:r>
              <w:rPr>
                <w:rFonts w:cs="Calibri"/>
                <w:color w:val="000000"/>
              </w:rPr>
              <w:t>70,00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6194E4B1" w14:textId="77777777" w:rsidR="00B83A5B" w:rsidRDefault="00046C9C">
            <w:pPr>
              <w:jc w:val="center"/>
              <w:rPr>
                <w:rFonts w:cs="Calibri"/>
                <w:color w:val="000000"/>
              </w:rPr>
            </w:pPr>
            <w:r>
              <w:rPr>
                <w:rFonts w:cs="Calibri"/>
                <w:color w:val="000000"/>
              </w:rPr>
              <w:t>1ks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8164C58" w14:textId="77777777" w:rsidR="00B83A5B" w:rsidRDefault="00046C9C">
            <w:pPr>
              <w:jc w:val="center"/>
              <w:rPr>
                <w:rFonts w:cs="Calibri"/>
                <w:color w:val="000000"/>
              </w:rPr>
            </w:pPr>
            <w:r>
              <w:rPr>
                <w:rFonts w:cs="Calibri"/>
                <w:color w:val="000000"/>
              </w:rPr>
              <w:t>70,00</w:t>
            </w:r>
          </w:p>
        </w:tc>
      </w:tr>
      <w:tr w:rsidR="00B83A5B" w14:paraId="205AB723"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175ABD2" w14:textId="77777777" w:rsidR="00B83A5B" w:rsidRDefault="00046C9C">
            <w:pPr>
              <w:rPr>
                <w:rFonts w:cs="Calibri"/>
                <w:color w:val="000000"/>
              </w:rPr>
            </w:pPr>
            <w:r>
              <w:rPr>
                <w:rFonts w:cs="Calibri"/>
                <w:color w:val="000000"/>
              </w:rPr>
              <w:t>2024009-20/005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4A4D91CC" w14:textId="77777777" w:rsidR="00B83A5B" w:rsidRDefault="00046C9C">
            <w:pPr>
              <w:rPr>
                <w:rFonts w:cs="Calibri"/>
                <w:color w:val="000000"/>
              </w:rPr>
            </w:pPr>
            <w:r>
              <w:rPr>
                <w:rFonts w:cs="Calibri"/>
                <w:color w:val="000000"/>
              </w:rPr>
              <w:t>Stoličky</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1CDF185A" w14:textId="77777777" w:rsidR="00B83A5B" w:rsidRDefault="00046C9C">
            <w:pPr>
              <w:rPr>
                <w:rFonts w:cs="Calibri"/>
                <w:color w:val="000000"/>
              </w:rPr>
            </w:pPr>
            <w:r>
              <w:rPr>
                <w:rFonts w:cs="Calibri"/>
                <w:color w:val="000000"/>
              </w:rPr>
              <w:t>kovové</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35B5F4FC" w14:textId="77777777" w:rsidR="00B83A5B" w:rsidRDefault="00046C9C">
            <w:pPr>
              <w:jc w:val="center"/>
              <w:rPr>
                <w:rFonts w:cs="Calibri"/>
                <w:color w:val="000000"/>
              </w:rPr>
            </w:pPr>
            <w:r>
              <w:rPr>
                <w:rFonts w:cs="Calibri"/>
                <w:color w:val="000000"/>
              </w:rPr>
              <w:t>66,00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0843B8B" w14:textId="77777777" w:rsidR="00B83A5B" w:rsidRDefault="00046C9C">
            <w:pPr>
              <w:jc w:val="center"/>
              <w:rPr>
                <w:rFonts w:cs="Calibri"/>
                <w:color w:val="000000"/>
              </w:rPr>
            </w:pPr>
            <w:r>
              <w:rPr>
                <w:rFonts w:cs="Calibri"/>
                <w:color w:val="000000"/>
              </w:rPr>
              <w:t>20ks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0BED0EBA" w14:textId="77777777" w:rsidR="00B83A5B" w:rsidRDefault="00046C9C">
            <w:pPr>
              <w:jc w:val="center"/>
              <w:rPr>
                <w:rFonts w:cs="Calibri"/>
                <w:color w:val="000000"/>
              </w:rPr>
            </w:pPr>
            <w:r>
              <w:rPr>
                <w:rFonts w:cs="Calibri"/>
                <w:color w:val="000000"/>
              </w:rPr>
              <w:t>1320,00</w:t>
            </w:r>
          </w:p>
        </w:tc>
      </w:tr>
      <w:tr w:rsidR="00B83A5B" w14:paraId="0D0DBCF0" w14:textId="77777777">
        <w:trPr>
          <w:trHeight w:val="315"/>
        </w:trPr>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3306AB8" w14:textId="77777777" w:rsidR="00B83A5B" w:rsidRDefault="00046C9C">
            <w:pPr>
              <w:rPr>
                <w:rFonts w:cs="Calibri"/>
                <w:color w:val="000000"/>
              </w:rPr>
            </w:pPr>
            <w:r>
              <w:rPr>
                <w:rFonts w:cs="Calibri"/>
                <w:color w:val="000000"/>
              </w:rPr>
              <w:t>2024010-14/005</w:t>
            </w:r>
          </w:p>
        </w:tc>
        <w:tc>
          <w:tcPr>
            <w:tcW w:w="1371"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037AE6BF" w14:textId="77777777" w:rsidR="00B83A5B" w:rsidRDefault="00046C9C">
            <w:pPr>
              <w:rPr>
                <w:rFonts w:cs="Calibri"/>
                <w:color w:val="000000"/>
              </w:rPr>
            </w:pPr>
            <w:proofErr w:type="spellStart"/>
            <w:r>
              <w:rPr>
                <w:rFonts w:cs="Calibri"/>
                <w:color w:val="000000"/>
              </w:rPr>
              <w:t>Regal</w:t>
            </w:r>
            <w:proofErr w:type="spellEnd"/>
          </w:p>
        </w:tc>
        <w:tc>
          <w:tcPr>
            <w:tcW w:w="1189"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1CF2CEF5" w14:textId="77777777" w:rsidR="00B83A5B" w:rsidRDefault="00046C9C">
            <w:pPr>
              <w:rPr>
                <w:rFonts w:cs="Calibri"/>
                <w:color w:val="000000"/>
              </w:rPr>
            </w:pPr>
            <w:r>
              <w:rPr>
                <w:rFonts w:cs="Calibri"/>
                <w:color w:val="000000"/>
              </w:rPr>
              <w:t>kovový</w:t>
            </w:r>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9FA4EDE" w14:textId="77777777" w:rsidR="00B83A5B" w:rsidRDefault="00046C9C">
            <w:pPr>
              <w:jc w:val="center"/>
              <w:rPr>
                <w:rFonts w:cs="Calibri"/>
                <w:color w:val="000000"/>
              </w:rPr>
            </w:pPr>
            <w:r>
              <w:rPr>
                <w:rFonts w:cs="Calibri"/>
                <w:color w:val="000000"/>
              </w:rPr>
              <w:t>75,27</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2B06787" w14:textId="77777777" w:rsidR="00B83A5B" w:rsidRDefault="00046C9C">
            <w:pPr>
              <w:jc w:val="center"/>
              <w:rPr>
                <w:rFonts w:cs="Calibri"/>
                <w:color w:val="000000"/>
              </w:rPr>
            </w:pPr>
            <w:r>
              <w:rPr>
                <w:rFonts w:cs="Calibri"/>
                <w:color w:val="000000"/>
              </w:rPr>
              <w:t>4 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4806775" w14:textId="77777777" w:rsidR="00B83A5B" w:rsidRDefault="00046C9C">
            <w:pPr>
              <w:jc w:val="center"/>
              <w:rPr>
                <w:rFonts w:cs="Calibri"/>
                <w:color w:val="000000"/>
              </w:rPr>
            </w:pPr>
            <w:r>
              <w:rPr>
                <w:rFonts w:cs="Calibri"/>
                <w:color w:val="000000"/>
              </w:rPr>
              <w:t>301,08</w:t>
            </w:r>
          </w:p>
        </w:tc>
      </w:tr>
      <w:tr w:rsidR="00B83A5B" w14:paraId="55E9AEE2"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3160DF7" w14:textId="77777777" w:rsidR="00B83A5B" w:rsidRDefault="00046C9C">
            <w:pPr>
              <w:rPr>
                <w:rFonts w:cs="Calibri"/>
                <w:color w:val="000000"/>
              </w:rPr>
            </w:pPr>
            <w:r>
              <w:rPr>
                <w:rFonts w:cs="Calibri"/>
                <w:color w:val="000000"/>
              </w:rPr>
              <w:t>048/005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022A135"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B8F5E59" w14:textId="77777777" w:rsidR="00B83A5B" w:rsidRDefault="00046C9C">
            <w:pPr>
              <w:rPr>
                <w:rFonts w:cs="Calibri"/>
                <w:color w:val="000000"/>
              </w:rPr>
            </w:pPr>
            <w:r>
              <w:rPr>
                <w:rFonts w:cs="Calibri"/>
                <w:color w:val="000000"/>
              </w:rPr>
              <w:t>Počítač HP</w:t>
            </w:r>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6234BFB" w14:textId="77777777" w:rsidR="00B83A5B" w:rsidRDefault="00046C9C">
            <w:pPr>
              <w:jc w:val="center"/>
              <w:rPr>
                <w:rFonts w:cs="Calibri"/>
                <w:color w:val="000000"/>
              </w:rPr>
            </w:pPr>
            <w:r>
              <w:rPr>
                <w:rFonts w:cs="Calibri"/>
                <w:color w:val="000000"/>
              </w:rPr>
              <w:t>450,00</w:t>
            </w:r>
          </w:p>
        </w:tc>
        <w:tc>
          <w:tcPr>
            <w:tcW w:w="1660" w:type="dxa"/>
            <w:shd w:val="clear" w:color="auto" w:fill="auto"/>
            <w:noWrap/>
            <w:tcMar>
              <w:top w:w="0" w:type="dxa"/>
              <w:left w:w="70" w:type="dxa"/>
              <w:bottom w:w="0" w:type="dxa"/>
              <w:right w:w="70" w:type="dxa"/>
            </w:tcMar>
            <w:vAlign w:val="bottom"/>
          </w:tcPr>
          <w:p w14:paraId="0326B940"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F9D7049" w14:textId="77777777" w:rsidR="00B83A5B" w:rsidRDefault="00046C9C">
            <w:pPr>
              <w:jc w:val="center"/>
              <w:rPr>
                <w:rFonts w:cs="Calibri"/>
                <w:color w:val="000000"/>
              </w:rPr>
            </w:pPr>
            <w:r>
              <w:rPr>
                <w:rFonts w:cs="Calibri"/>
                <w:color w:val="000000"/>
              </w:rPr>
              <w:t>450,00</w:t>
            </w:r>
          </w:p>
        </w:tc>
      </w:tr>
      <w:tr w:rsidR="00B83A5B" w14:paraId="74593CA4"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0E70985" w14:textId="77777777" w:rsidR="00B83A5B" w:rsidRDefault="00046C9C">
            <w:pPr>
              <w:rPr>
                <w:rFonts w:cs="Calibri"/>
                <w:color w:val="000000"/>
              </w:rPr>
            </w:pPr>
            <w:r>
              <w:rPr>
                <w:rFonts w:cs="Calibri"/>
                <w:color w:val="000000"/>
              </w:rPr>
              <w:t>049/005</w:t>
            </w:r>
          </w:p>
        </w:tc>
        <w:tc>
          <w:tcPr>
            <w:tcW w:w="190" w:type="dxa"/>
            <w:tcBorders>
              <w:bottom w:val="single" w:sz="8" w:space="0" w:color="000000"/>
            </w:tcBorders>
            <w:shd w:val="clear" w:color="auto" w:fill="auto"/>
            <w:noWrap/>
            <w:tcMar>
              <w:top w:w="0" w:type="dxa"/>
              <w:left w:w="70" w:type="dxa"/>
              <w:bottom w:w="0" w:type="dxa"/>
              <w:right w:w="70" w:type="dxa"/>
            </w:tcMar>
            <w:vAlign w:val="bottom"/>
          </w:tcPr>
          <w:p w14:paraId="3A64D8A2"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9D783DD" w14:textId="77777777" w:rsidR="00B83A5B" w:rsidRDefault="00046C9C">
            <w:pPr>
              <w:rPr>
                <w:rFonts w:cs="Calibri"/>
                <w:color w:val="000000"/>
              </w:rPr>
            </w:pPr>
            <w:r>
              <w:rPr>
                <w:rFonts w:cs="Calibri"/>
                <w:color w:val="000000"/>
              </w:rPr>
              <w:t>Tlačiareň HP 1102W</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BEA7F63" w14:textId="77777777" w:rsidR="00B83A5B" w:rsidRDefault="00046C9C">
            <w:pPr>
              <w:jc w:val="center"/>
              <w:rPr>
                <w:rFonts w:cs="Calibri"/>
                <w:color w:val="000000"/>
              </w:rPr>
            </w:pPr>
            <w:r>
              <w:rPr>
                <w:rFonts w:cs="Calibri"/>
                <w:color w:val="000000"/>
              </w:rPr>
              <w:t>70,00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1E25EB75"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C6AFF6" w14:textId="77777777" w:rsidR="00B83A5B" w:rsidRDefault="00046C9C">
            <w:pPr>
              <w:jc w:val="center"/>
              <w:rPr>
                <w:rFonts w:cs="Calibri"/>
                <w:color w:val="000000"/>
              </w:rPr>
            </w:pPr>
            <w:r>
              <w:rPr>
                <w:rFonts w:cs="Calibri"/>
                <w:color w:val="000000"/>
              </w:rPr>
              <w:t>70,00</w:t>
            </w:r>
          </w:p>
        </w:tc>
      </w:tr>
      <w:tr w:rsidR="00B83A5B" w14:paraId="40FA9E94"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E785C56" w14:textId="77777777" w:rsidR="00B83A5B" w:rsidRDefault="00046C9C">
            <w:pPr>
              <w:rPr>
                <w:rFonts w:cs="Calibri"/>
                <w:color w:val="000000"/>
              </w:rPr>
            </w:pPr>
            <w:r>
              <w:rPr>
                <w:rFonts w:cs="Calibri"/>
                <w:color w:val="000000"/>
              </w:rPr>
              <w:t>050/005</w:t>
            </w:r>
          </w:p>
        </w:tc>
        <w:tc>
          <w:tcPr>
            <w:tcW w:w="190" w:type="dxa"/>
            <w:tcBorders>
              <w:bottom w:val="single" w:sz="8" w:space="0" w:color="000000"/>
            </w:tcBorders>
            <w:shd w:val="clear" w:color="auto" w:fill="auto"/>
            <w:noWrap/>
            <w:tcMar>
              <w:top w:w="0" w:type="dxa"/>
              <w:left w:w="70" w:type="dxa"/>
              <w:bottom w:w="0" w:type="dxa"/>
              <w:right w:w="70" w:type="dxa"/>
            </w:tcMar>
            <w:vAlign w:val="bottom"/>
          </w:tcPr>
          <w:p w14:paraId="0A7B135B"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EA241CE" w14:textId="77777777" w:rsidR="00B83A5B" w:rsidRDefault="00046C9C">
            <w:pPr>
              <w:rPr>
                <w:rFonts w:cs="Calibri"/>
                <w:color w:val="000000"/>
              </w:rPr>
            </w:pPr>
            <w:r>
              <w:rPr>
                <w:rFonts w:cs="Calibri"/>
                <w:color w:val="000000"/>
              </w:rPr>
              <w:t xml:space="preserve">Kontajner pod </w:t>
            </w:r>
            <w:proofErr w:type="spellStart"/>
            <w:r>
              <w:rPr>
                <w:rFonts w:cs="Calibri"/>
                <w:color w:val="000000"/>
              </w:rPr>
              <w:t>stol</w:t>
            </w:r>
            <w:proofErr w:type="spellEnd"/>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1C35B12" w14:textId="77777777" w:rsidR="00B83A5B" w:rsidRDefault="00046C9C">
            <w:pPr>
              <w:jc w:val="center"/>
              <w:rPr>
                <w:rFonts w:cs="Calibri"/>
                <w:color w:val="000000"/>
              </w:rPr>
            </w:pPr>
            <w:r>
              <w:rPr>
                <w:rFonts w:cs="Calibri"/>
                <w:color w:val="000000"/>
              </w:rPr>
              <w:t>155,47</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5E899635"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F5452D5" w14:textId="77777777" w:rsidR="00B83A5B" w:rsidRDefault="00046C9C">
            <w:pPr>
              <w:jc w:val="center"/>
              <w:rPr>
                <w:rFonts w:cs="Calibri"/>
                <w:color w:val="000000"/>
              </w:rPr>
            </w:pPr>
            <w:r>
              <w:rPr>
                <w:rFonts w:cs="Calibri"/>
                <w:color w:val="000000"/>
              </w:rPr>
              <w:t>155,47</w:t>
            </w:r>
          </w:p>
        </w:tc>
      </w:tr>
      <w:tr w:rsidR="00B83A5B" w14:paraId="49521B33"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9A26E80" w14:textId="77777777" w:rsidR="00B83A5B" w:rsidRDefault="00046C9C">
            <w:pPr>
              <w:rPr>
                <w:rFonts w:cs="Calibri"/>
                <w:color w:val="000000"/>
              </w:rPr>
            </w:pPr>
            <w:r>
              <w:rPr>
                <w:rFonts w:cs="Calibri"/>
                <w:color w:val="000000"/>
              </w:rPr>
              <w:t>051/005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776236E" w14:textId="77777777" w:rsidR="00B83A5B" w:rsidRDefault="00046C9C">
            <w:pPr>
              <w:rPr>
                <w:rFonts w:cs="Calibri"/>
                <w:color w:val="000000"/>
              </w:rPr>
            </w:pPr>
            <w:r>
              <w:rPr>
                <w:rFonts w:cs="Calibri"/>
                <w:color w:val="000000"/>
              </w:rPr>
              <w:t> </w:t>
            </w:r>
          </w:p>
        </w:tc>
        <w:tc>
          <w:tcPr>
            <w:tcW w:w="1371" w:type="dxa"/>
            <w:shd w:val="clear" w:color="auto" w:fill="auto"/>
            <w:noWrap/>
            <w:tcMar>
              <w:top w:w="0" w:type="dxa"/>
              <w:left w:w="70" w:type="dxa"/>
              <w:bottom w:w="0" w:type="dxa"/>
              <w:right w:w="70" w:type="dxa"/>
            </w:tcMar>
            <w:vAlign w:val="bottom"/>
          </w:tcPr>
          <w:p w14:paraId="2A3A0143" w14:textId="77777777" w:rsidR="00B83A5B" w:rsidRDefault="00046C9C">
            <w:pPr>
              <w:rPr>
                <w:rFonts w:cs="Calibri"/>
                <w:color w:val="000000"/>
              </w:rPr>
            </w:pPr>
            <w:proofErr w:type="spellStart"/>
            <w:r>
              <w:rPr>
                <w:rFonts w:cs="Calibri"/>
                <w:color w:val="000000"/>
              </w:rPr>
              <w:t>Stolik</w:t>
            </w:r>
            <w:proofErr w:type="spellEnd"/>
          </w:p>
        </w:tc>
        <w:tc>
          <w:tcPr>
            <w:tcW w:w="1189" w:type="dxa"/>
            <w:shd w:val="clear" w:color="auto" w:fill="auto"/>
            <w:noWrap/>
            <w:tcMar>
              <w:top w:w="0" w:type="dxa"/>
              <w:left w:w="70" w:type="dxa"/>
              <w:bottom w:w="0" w:type="dxa"/>
              <w:right w:w="70" w:type="dxa"/>
            </w:tcMar>
            <w:vAlign w:val="bottom"/>
          </w:tcPr>
          <w:p w14:paraId="0E4F3A10" w14:textId="77777777" w:rsidR="00B83A5B" w:rsidRDefault="00B83A5B">
            <w:pPr>
              <w:rPr>
                <w:rFonts w:cs="Calibri"/>
                <w:color w:val="000000"/>
              </w:rPr>
            </w:pP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0733FAC" w14:textId="77777777" w:rsidR="00B83A5B" w:rsidRDefault="00046C9C">
            <w:pPr>
              <w:jc w:val="center"/>
              <w:rPr>
                <w:rFonts w:cs="Calibri"/>
                <w:color w:val="000000"/>
              </w:rPr>
            </w:pPr>
            <w:r>
              <w:rPr>
                <w:rFonts w:cs="Calibri"/>
                <w:color w:val="000000"/>
              </w:rPr>
              <w:t>100,00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305E6461"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3DAE3D" w14:textId="77777777" w:rsidR="00B83A5B" w:rsidRDefault="00046C9C">
            <w:pPr>
              <w:jc w:val="center"/>
              <w:rPr>
                <w:rFonts w:cs="Calibri"/>
                <w:color w:val="000000"/>
              </w:rPr>
            </w:pPr>
            <w:r>
              <w:rPr>
                <w:rFonts w:cs="Calibri"/>
                <w:color w:val="000000"/>
              </w:rPr>
              <w:t>100,00</w:t>
            </w:r>
          </w:p>
        </w:tc>
      </w:tr>
      <w:tr w:rsidR="00B83A5B" w14:paraId="7993490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DEA407A" w14:textId="77777777" w:rsidR="00B83A5B" w:rsidRDefault="00046C9C">
            <w:pPr>
              <w:rPr>
                <w:rFonts w:cs="Calibri"/>
                <w:color w:val="000000"/>
              </w:rPr>
            </w:pPr>
            <w:r>
              <w:rPr>
                <w:rFonts w:cs="Calibri"/>
                <w:color w:val="000000"/>
              </w:rPr>
              <w:t>052/005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EB87710" w14:textId="77777777" w:rsidR="00B83A5B" w:rsidRDefault="00046C9C">
            <w:pPr>
              <w:rPr>
                <w:rFonts w:cs="Calibri"/>
                <w:color w:val="000000"/>
              </w:rPr>
            </w:pPr>
            <w:r>
              <w:rPr>
                <w:rFonts w:cs="Calibri"/>
                <w:color w:val="000000"/>
              </w:rPr>
              <w:t> </w:t>
            </w:r>
          </w:p>
        </w:tc>
        <w:tc>
          <w:tcPr>
            <w:tcW w:w="1371"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15BC8CA3" w14:textId="77777777" w:rsidR="00B83A5B" w:rsidRDefault="00046C9C">
            <w:pPr>
              <w:rPr>
                <w:rFonts w:cs="Calibri"/>
                <w:color w:val="000000"/>
              </w:rPr>
            </w:pPr>
            <w:proofErr w:type="spellStart"/>
            <w:r>
              <w:rPr>
                <w:rFonts w:cs="Calibri"/>
                <w:color w:val="000000"/>
              </w:rPr>
              <w:t>Komoda</w:t>
            </w:r>
            <w:proofErr w:type="spellEnd"/>
          </w:p>
        </w:tc>
        <w:tc>
          <w:tcPr>
            <w:tcW w:w="1189"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7D6C0B4C"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4FA6AC1"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05DE499B"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BBA6A78" w14:textId="77777777" w:rsidR="00B83A5B" w:rsidRDefault="00046C9C">
            <w:pPr>
              <w:jc w:val="center"/>
              <w:rPr>
                <w:rFonts w:cs="Calibri"/>
                <w:color w:val="000000"/>
              </w:rPr>
            </w:pPr>
            <w:r>
              <w:rPr>
                <w:rFonts w:cs="Calibri"/>
                <w:color w:val="000000"/>
              </w:rPr>
              <w:t>150,00</w:t>
            </w:r>
          </w:p>
        </w:tc>
      </w:tr>
      <w:tr w:rsidR="00B83A5B" w14:paraId="0E8C6F2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26627D4" w14:textId="77777777" w:rsidR="00B83A5B" w:rsidRDefault="00046C9C">
            <w:pPr>
              <w:rPr>
                <w:rFonts w:cs="Calibri"/>
                <w:color w:val="000000"/>
              </w:rPr>
            </w:pPr>
            <w:r>
              <w:rPr>
                <w:rFonts w:cs="Calibri"/>
                <w:color w:val="000000"/>
              </w:rPr>
              <w:t>053/005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12BB2B"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DA34195" w14:textId="77777777" w:rsidR="00B83A5B" w:rsidRDefault="00046C9C">
            <w:pPr>
              <w:rPr>
                <w:rFonts w:cs="Calibri"/>
                <w:color w:val="000000"/>
              </w:rPr>
            </w:pPr>
            <w:proofErr w:type="spellStart"/>
            <w:r>
              <w:rPr>
                <w:rFonts w:cs="Calibri"/>
                <w:color w:val="000000"/>
              </w:rPr>
              <w:t>vozik</w:t>
            </w:r>
            <w:proofErr w:type="spellEnd"/>
            <w:r>
              <w:rPr>
                <w:rFonts w:cs="Calibri"/>
                <w:color w:val="000000"/>
              </w:rPr>
              <w:t xml:space="preserve"> skladový</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B17A641" w14:textId="77777777" w:rsidR="00B83A5B" w:rsidRDefault="00046C9C">
            <w:pPr>
              <w:jc w:val="center"/>
              <w:rPr>
                <w:rFonts w:cs="Calibri"/>
                <w:color w:val="000000"/>
              </w:rPr>
            </w:pPr>
            <w:r>
              <w:rPr>
                <w:rFonts w:cs="Calibri"/>
                <w:color w:val="000000"/>
              </w:rPr>
              <w:t>750,00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7551DD22"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09D532A" w14:textId="77777777" w:rsidR="00B83A5B" w:rsidRDefault="00046C9C">
            <w:pPr>
              <w:jc w:val="center"/>
              <w:rPr>
                <w:rFonts w:cs="Calibri"/>
                <w:color w:val="000000"/>
              </w:rPr>
            </w:pPr>
            <w:r>
              <w:rPr>
                <w:rFonts w:cs="Calibri"/>
                <w:color w:val="000000"/>
              </w:rPr>
              <w:t>750,00</w:t>
            </w:r>
          </w:p>
        </w:tc>
      </w:tr>
      <w:tr w:rsidR="00B83A5B" w14:paraId="1D1C0236"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C91703B" w14:textId="77777777" w:rsidR="00B83A5B" w:rsidRDefault="00046C9C">
            <w:pPr>
              <w:rPr>
                <w:rFonts w:cs="Calibri"/>
                <w:color w:val="000000"/>
              </w:rPr>
            </w:pPr>
            <w:r>
              <w:rPr>
                <w:rFonts w:cs="Calibri"/>
                <w:color w:val="000000"/>
              </w:rPr>
              <w:t>049/005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28B5656"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67BDEFC" w14:textId="77777777" w:rsidR="00B83A5B" w:rsidRDefault="00046C9C">
            <w:pPr>
              <w:rPr>
                <w:rFonts w:cs="Calibri"/>
                <w:color w:val="000000"/>
              </w:rPr>
            </w:pPr>
            <w:proofErr w:type="spellStart"/>
            <w:r>
              <w:rPr>
                <w:rFonts w:cs="Calibri"/>
                <w:color w:val="000000"/>
              </w:rPr>
              <w:t>rohoz</w:t>
            </w:r>
            <w:proofErr w:type="spellEnd"/>
            <w:r>
              <w:rPr>
                <w:rFonts w:cs="Calibri"/>
                <w:color w:val="000000"/>
              </w:rPr>
              <w:t xml:space="preserve"> </w:t>
            </w:r>
            <w:proofErr w:type="spellStart"/>
            <w:r>
              <w:rPr>
                <w:rFonts w:cs="Calibri"/>
                <w:color w:val="000000"/>
              </w:rPr>
              <w:t>astroturt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92636CB" w14:textId="77777777" w:rsidR="00B83A5B" w:rsidRDefault="00046C9C">
            <w:pPr>
              <w:jc w:val="center"/>
              <w:rPr>
                <w:rFonts w:cs="Calibri"/>
                <w:color w:val="000000"/>
              </w:rPr>
            </w:pPr>
            <w:r>
              <w:rPr>
                <w:rFonts w:cs="Calibri"/>
                <w:color w:val="000000"/>
              </w:rPr>
              <w:t>380,00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4A11145D"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C470F20" w14:textId="77777777" w:rsidR="00B83A5B" w:rsidRDefault="00046C9C">
            <w:pPr>
              <w:jc w:val="center"/>
              <w:rPr>
                <w:rFonts w:cs="Calibri"/>
                <w:color w:val="000000"/>
              </w:rPr>
            </w:pPr>
            <w:r>
              <w:rPr>
                <w:rFonts w:cs="Calibri"/>
                <w:color w:val="000000"/>
              </w:rPr>
              <w:t>380,00</w:t>
            </w:r>
          </w:p>
        </w:tc>
      </w:tr>
      <w:tr w:rsidR="00B83A5B" w14:paraId="1E1E29E1" w14:textId="77777777">
        <w:trPr>
          <w:trHeight w:val="315"/>
        </w:trPr>
        <w:tc>
          <w:tcPr>
            <w:tcW w:w="1469" w:type="dxa"/>
            <w:tcBorders>
              <w:left w:val="single" w:sz="8" w:space="0" w:color="000000"/>
            </w:tcBorders>
            <w:shd w:val="clear" w:color="auto" w:fill="auto"/>
            <w:noWrap/>
            <w:tcMar>
              <w:top w:w="0" w:type="dxa"/>
              <w:left w:w="70" w:type="dxa"/>
              <w:bottom w:w="0" w:type="dxa"/>
              <w:right w:w="70" w:type="dxa"/>
            </w:tcMar>
            <w:vAlign w:val="bottom"/>
          </w:tcPr>
          <w:p w14:paraId="568DA550" w14:textId="77777777" w:rsidR="00B83A5B" w:rsidRDefault="00046C9C">
            <w:pPr>
              <w:rPr>
                <w:rFonts w:cs="Calibri"/>
                <w:color w:val="000000"/>
              </w:rPr>
            </w:pPr>
            <w:r>
              <w:rPr>
                <w:rFonts w:cs="Calibri"/>
                <w:color w:val="000000"/>
              </w:rPr>
              <w:t>031/005</w:t>
            </w:r>
          </w:p>
        </w:tc>
        <w:tc>
          <w:tcPr>
            <w:tcW w:w="190" w:type="dxa"/>
            <w:tcBorders>
              <w:right w:val="single" w:sz="8" w:space="0" w:color="000000"/>
            </w:tcBorders>
            <w:shd w:val="clear" w:color="auto" w:fill="auto"/>
            <w:noWrap/>
            <w:tcMar>
              <w:top w:w="0" w:type="dxa"/>
              <w:left w:w="70" w:type="dxa"/>
              <w:bottom w:w="0" w:type="dxa"/>
              <w:right w:w="70" w:type="dxa"/>
            </w:tcMar>
            <w:vAlign w:val="bottom"/>
          </w:tcPr>
          <w:p w14:paraId="130BC3C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4562A1B4" w14:textId="77777777" w:rsidR="00B83A5B" w:rsidRDefault="00046C9C">
            <w:pPr>
              <w:rPr>
                <w:rFonts w:cs="Calibri"/>
                <w:color w:val="000000"/>
              </w:rPr>
            </w:pPr>
            <w:r>
              <w:rPr>
                <w:rFonts w:cs="Calibri"/>
                <w:color w:val="000000"/>
              </w:rPr>
              <w:t>stoly na tácky</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3E24C41" w14:textId="77777777" w:rsidR="00B83A5B" w:rsidRDefault="00046C9C">
            <w:pPr>
              <w:jc w:val="center"/>
              <w:rPr>
                <w:rFonts w:cs="Calibri"/>
                <w:color w:val="000000"/>
              </w:rPr>
            </w:pPr>
            <w:r>
              <w:rPr>
                <w:rFonts w:cs="Calibri"/>
                <w:color w:val="000000"/>
              </w:rPr>
              <w:t>100,00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4B945FF6" w14:textId="77777777" w:rsidR="00B83A5B" w:rsidRDefault="00046C9C">
            <w:pPr>
              <w:jc w:val="center"/>
              <w:rPr>
                <w:rFonts w:cs="Calibri"/>
                <w:color w:val="000000"/>
              </w:rPr>
            </w:pPr>
            <w:r>
              <w:rPr>
                <w:rFonts w:cs="Calibri"/>
                <w:color w:val="000000"/>
              </w:rPr>
              <w:t>2ks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6322E12" w14:textId="77777777" w:rsidR="00B83A5B" w:rsidRDefault="00046C9C">
            <w:pPr>
              <w:jc w:val="center"/>
              <w:rPr>
                <w:rFonts w:cs="Calibri"/>
                <w:color w:val="000000"/>
              </w:rPr>
            </w:pPr>
            <w:r>
              <w:rPr>
                <w:rFonts w:cs="Calibri"/>
                <w:color w:val="000000"/>
              </w:rPr>
              <w:t>200,00</w:t>
            </w:r>
          </w:p>
        </w:tc>
      </w:tr>
      <w:tr w:rsidR="00B83A5B" w14:paraId="0161B7FA"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6395F34" w14:textId="77777777" w:rsidR="00B83A5B" w:rsidRDefault="00046C9C">
            <w:pPr>
              <w:rPr>
                <w:rFonts w:cs="Calibri"/>
                <w:color w:val="000000"/>
              </w:rPr>
            </w:pPr>
            <w:r>
              <w:rPr>
                <w:rFonts w:cs="Calibri"/>
                <w:color w:val="000000"/>
              </w:rPr>
              <w:t>033/005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20605C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C18DD31" w14:textId="77777777" w:rsidR="00B83A5B" w:rsidRDefault="00046C9C">
            <w:pPr>
              <w:rPr>
                <w:rFonts w:cs="Calibri"/>
                <w:color w:val="000000"/>
              </w:rPr>
            </w:pPr>
            <w:proofErr w:type="spellStart"/>
            <w:r>
              <w:rPr>
                <w:rFonts w:cs="Calibri"/>
                <w:color w:val="000000"/>
              </w:rPr>
              <w:t>chladnicka</w:t>
            </w:r>
            <w:proofErr w:type="spellEnd"/>
            <w:r>
              <w:rPr>
                <w:rFonts w:cs="Calibri"/>
                <w:color w:val="000000"/>
              </w:rPr>
              <w:t xml:space="preserve"> </w:t>
            </w:r>
            <w:proofErr w:type="spellStart"/>
            <w:r>
              <w:rPr>
                <w:rFonts w:cs="Calibri"/>
                <w:color w:val="000000"/>
              </w:rPr>
              <w:t>Elektrolux</w:t>
            </w:r>
            <w:proofErr w:type="spellEnd"/>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0EA6D3B" w14:textId="77777777" w:rsidR="00B83A5B" w:rsidRDefault="00046C9C">
            <w:pPr>
              <w:jc w:val="center"/>
              <w:rPr>
                <w:rFonts w:cs="Calibri"/>
                <w:color w:val="000000"/>
              </w:rPr>
            </w:pPr>
            <w:r>
              <w:rPr>
                <w:rFonts w:cs="Calibri"/>
                <w:color w:val="000000"/>
              </w:rPr>
              <w:t>895,40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6D2E66"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399E136" w14:textId="77777777" w:rsidR="00B83A5B" w:rsidRDefault="00046C9C">
            <w:pPr>
              <w:jc w:val="center"/>
              <w:rPr>
                <w:rFonts w:cs="Calibri"/>
                <w:color w:val="000000"/>
              </w:rPr>
            </w:pPr>
            <w:r>
              <w:rPr>
                <w:rFonts w:cs="Calibri"/>
                <w:color w:val="000000"/>
              </w:rPr>
              <w:t>895,40</w:t>
            </w:r>
          </w:p>
        </w:tc>
      </w:tr>
      <w:tr w:rsidR="00B83A5B" w14:paraId="4982F450"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CDB9FC1" w14:textId="77777777" w:rsidR="00B83A5B" w:rsidRDefault="00046C9C">
            <w:pPr>
              <w:rPr>
                <w:rFonts w:cs="Calibri"/>
                <w:color w:val="000000"/>
              </w:rPr>
            </w:pPr>
            <w:r>
              <w:rPr>
                <w:rFonts w:cs="Calibri"/>
                <w:color w:val="000000"/>
              </w:rPr>
              <w:t>042/005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08C6FDB"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6ABE124" w14:textId="77777777" w:rsidR="00B83A5B" w:rsidRDefault="00046C9C">
            <w:pPr>
              <w:rPr>
                <w:rFonts w:cs="Calibri"/>
                <w:color w:val="000000"/>
              </w:rPr>
            </w:pPr>
            <w:r>
              <w:rPr>
                <w:rFonts w:cs="Calibri"/>
                <w:color w:val="000000"/>
              </w:rPr>
              <w:t xml:space="preserve">pulty </w:t>
            </w:r>
            <w:proofErr w:type="spellStart"/>
            <w:r>
              <w:rPr>
                <w:rFonts w:cs="Calibri"/>
                <w:color w:val="000000"/>
              </w:rPr>
              <w:t>vydajne</w:t>
            </w:r>
            <w:proofErr w:type="spellEnd"/>
            <w:r>
              <w:rPr>
                <w:rFonts w:cs="Calibri"/>
                <w:color w:val="000000"/>
              </w:rPr>
              <w:t xml:space="preserve"> tepelne</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AE8E33A" w14:textId="77777777" w:rsidR="00B83A5B" w:rsidRDefault="00046C9C">
            <w:pPr>
              <w:jc w:val="center"/>
              <w:rPr>
                <w:rFonts w:cs="Calibri"/>
                <w:color w:val="000000"/>
              </w:rPr>
            </w:pPr>
            <w:r>
              <w:rPr>
                <w:rFonts w:cs="Calibri"/>
                <w:color w:val="000000"/>
              </w:rPr>
              <w:t>667,60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336212A8" w14:textId="77777777" w:rsidR="00B83A5B" w:rsidRDefault="00046C9C">
            <w:pPr>
              <w:jc w:val="center"/>
              <w:rPr>
                <w:rFonts w:cs="Calibri"/>
                <w:color w:val="000000"/>
              </w:rPr>
            </w:pPr>
            <w:r>
              <w:rPr>
                <w:rFonts w:cs="Calibri"/>
                <w:color w:val="000000"/>
              </w:rPr>
              <w:t>2ks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4728C73" w14:textId="77777777" w:rsidR="00B83A5B" w:rsidRDefault="00046C9C">
            <w:pPr>
              <w:jc w:val="center"/>
              <w:rPr>
                <w:rFonts w:cs="Calibri"/>
                <w:color w:val="000000"/>
              </w:rPr>
            </w:pPr>
            <w:r>
              <w:rPr>
                <w:rFonts w:cs="Calibri"/>
                <w:color w:val="000000"/>
              </w:rPr>
              <w:t>1335,20</w:t>
            </w:r>
          </w:p>
        </w:tc>
      </w:tr>
      <w:tr w:rsidR="00B83A5B" w14:paraId="75721298"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FE3876A" w14:textId="77777777" w:rsidR="00B83A5B" w:rsidRDefault="00046C9C">
            <w:pPr>
              <w:rPr>
                <w:rFonts w:cs="Calibri"/>
                <w:color w:val="000000"/>
              </w:rPr>
            </w:pPr>
            <w:r>
              <w:rPr>
                <w:rFonts w:cs="Calibri"/>
                <w:color w:val="000000"/>
              </w:rPr>
              <w:t>034/005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6CECBFF"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tcBorders>
            <w:shd w:val="clear" w:color="auto" w:fill="auto"/>
            <w:noWrap/>
            <w:tcMar>
              <w:top w:w="0" w:type="dxa"/>
              <w:left w:w="70" w:type="dxa"/>
              <w:bottom w:w="0" w:type="dxa"/>
              <w:right w:w="70" w:type="dxa"/>
            </w:tcMar>
            <w:vAlign w:val="bottom"/>
          </w:tcPr>
          <w:p w14:paraId="1674AAFD" w14:textId="77777777" w:rsidR="00B83A5B" w:rsidRDefault="00046C9C">
            <w:pPr>
              <w:rPr>
                <w:rFonts w:cs="Calibri"/>
                <w:color w:val="000000"/>
              </w:rPr>
            </w:pPr>
            <w:proofErr w:type="spellStart"/>
            <w:r>
              <w:rPr>
                <w:rFonts w:cs="Calibri"/>
                <w:color w:val="000000"/>
              </w:rPr>
              <w:t>regale</w:t>
            </w:r>
            <w:proofErr w:type="spellEnd"/>
            <w:r>
              <w:rPr>
                <w:rFonts w:cs="Calibri"/>
                <w:color w:val="000000"/>
              </w:rPr>
              <w:t xml:space="preserve"> na taniere</w:t>
            </w:r>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14D06BFA" w14:textId="77777777" w:rsidR="00B83A5B" w:rsidRDefault="00046C9C">
            <w:pPr>
              <w:jc w:val="center"/>
              <w:rPr>
                <w:rFonts w:cs="Calibri"/>
                <w:color w:val="000000"/>
              </w:rPr>
            </w:pPr>
            <w:r>
              <w:rPr>
                <w:rFonts w:cs="Calibri"/>
                <w:color w:val="000000"/>
              </w:rPr>
              <w:t>102,50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ACB14EA" w14:textId="77777777" w:rsidR="00B83A5B" w:rsidRDefault="00046C9C">
            <w:pPr>
              <w:jc w:val="center"/>
              <w:rPr>
                <w:rFonts w:cs="Calibri"/>
                <w:color w:val="000000"/>
              </w:rPr>
            </w:pPr>
            <w:r>
              <w:rPr>
                <w:rFonts w:cs="Calibri"/>
                <w:color w:val="000000"/>
              </w:rPr>
              <w:t>2ks</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7BEE063B" w14:textId="77777777" w:rsidR="00B83A5B" w:rsidRDefault="00046C9C">
            <w:pPr>
              <w:jc w:val="center"/>
              <w:rPr>
                <w:rFonts w:cs="Calibri"/>
                <w:color w:val="000000"/>
              </w:rPr>
            </w:pPr>
            <w:r>
              <w:rPr>
                <w:rFonts w:cs="Calibri"/>
                <w:color w:val="000000"/>
              </w:rPr>
              <w:t>205,00</w:t>
            </w:r>
          </w:p>
        </w:tc>
      </w:tr>
      <w:tr w:rsidR="00B83A5B" w14:paraId="1A860F75"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4405984" w14:textId="77777777" w:rsidR="00B83A5B" w:rsidRDefault="00046C9C">
            <w:pPr>
              <w:rPr>
                <w:rFonts w:cs="Calibri"/>
                <w:color w:val="000000"/>
              </w:rPr>
            </w:pPr>
            <w:r>
              <w:rPr>
                <w:rFonts w:cs="Calibri"/>
                <w:color w:val="000000"/>
              </w:rPr>
              <w:t>0010/005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3B6E004"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9BCC2BC" w14:textId="77777777" w:rsidR="00B83A5B" w:rsidRDefault="00046C9C">
            <w:pPr>
              <w:rPr>
                <w:rFonts w:cs="Calibri"/>
                <w:color w:val="000000"/>
              </w:rPr>
            </w:pPr>
            <w:proofErr w:type="spellStart"/>
            <w:r>
              <w:rPr>
                <w:rFonts w:cs="Calibri"/>
                <w:color w:val="000000"/>
              </w:rPr>
              <w:t>regale</w:t>
            </w:r>
            <w:proofErr w:type="spellEnd"/>
            <w:r>
              <w:rPr>
                <w:rFonts w:cs="Calibri"/>
                <w:color w:val="000000"/>
              </w:rPr>
              <w:t xml:space="preserve"> na odkladanie </w:t>
            </w:r>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9877280" w14:textId="77777777" w:rsidR="00B83A5B" w:rsidRDefault="00046C9C">
            <w:pPr>
              <w:jc w:val="center"/>
              <w:rPr>
                <w:rFonts w:cs="Calibri"/>
                <w:color w:val="000000"/>
              </w:rPr>
            </w:pPr>
            <w:r>
              <w:rPr>
                <w:rFonts w:cs="Calibri"/>
                <w:color w:val="000000"/>
              </w:rPr>
              <w:t>80,00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C4067EC" w14:textId="77777777" w:rsidR="00B83A5B" w:rsidRDefault="00046C9C">
            <w:pPr>
              <w:jc w:val="center"/>
              <w:rPr>
                <w:rFonts w:cs="Calibri"/>
                <w:color w:val="000000"/>
              </w:rPr>
            </w:pPr>
            <w:r>
              <w:rPr>
                <w:rFonts w:cs="Calibri"/>
                <w:color w:val="000000"/>
              </w:rPr>
              <w:t>3ks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DDFB741" w14:textId="77777777" w:rsidR="00B83A5B" w:rsidRDefault="00046C9C">
            <w:pPr>
              <w:jc w:val="center"/>
              <w:rPr>
                <w:rFonts w:cs="Calibri"/>
                <w:color w:val="000000"/>
              </w:rPr>
            </w:pPr>
            <w:r>
              <w:rPr>
                <w:rFonts w:cs="Calibri"/>
                <w:color w:val="000000"/>
              </w:rPr>
              <w:t>240,00</w:t>
            </w:r>
          </w:p>
        </w:tc>
      </w:tr>
      <w:tr w:rsidR="00B83A5B" w14:paraId="7CEF0F64" w14:textId="77777777">
        <w:trPr>
          <w:trHeight w:val="315"/>
        </w:trPr>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40BC2FD" w14:textId="77777777" w:rsidR="00B83A5B" w:rsidRDefault="00046C9C">
            <w:pPr>
              <w:rPr>
                <w:rFonts w:cs="Calibri"/>
                <w:color w:val="000000"/>
              </w:rPr>
            </w:pPr>
            <w:r>
              <w:rPr>
                <w:rFonts w:cs="Calibri"/>
                <w:color w:val="000000"/>
              </w:rPr>
              <w:t>121/122/005</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2442253" w14:textId="77777777" w:rsidR="00B83A5B" w:rsidRDefault="00046C9C">
            <w:pPr>
              <w:rPr>
                <w:rFonts w:cs="Calibri"/>
                <w:color w:val="000000"/>
              </w:rPr>
            </w:pPr>
            <w:r>
              <w:rPr>
                <w:rFonts w:cs="Calibri"/>
                <w:color w:val="000000"/>
              </w:rPr>
              <w:t>mikrovlnné rúry</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AE5AFC1" w14:textId="77777777" w:rsidR="00B83A5B" w:rsidRDefault="00046C9C">
            <w:pPr>
              <w:jc w:val="center"/>
              <w:rPr>
                <w:rFonts w:cs="Calibri"/>
                <w:color w:val="000000"/>
              </w:rPr>
            </w:pPr>
            <w:r>
              <w:rPr>
                <w:rFonts w:cs="Calibri"/>
                <w:color w:val="000000"/>
              </w:rPr>
              <w:t>40,00</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89464A5" w14:textId="77777777" w:rsidR="00B83A5B" w:rsidRDefault="00046C9C">
            <w:pPr>
              <w:jc w:val="center"/>
              <w:rPr>
                <w:rFonts w:cs="Calibri"/>
                <w:color w:val="000000"/>
              </w:rPr>
            </w:pPr>
            <w:r>
              <w:rPr>
                <w:rFonts w:cs="Calibri"/>
                <w:color w:val="000000"/>
              </w:rPr>
              <w:t>2ks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E5C624" w14:textId="77777777" w:rsidR="00B83A5B" w:rsidRDefault="00046C9C">
            <w:pPr>
              <w:jc w:val="center"/>
              <w:rPr>
                <w:rFonts w:cs="Calibri"/>
                <w:color w:val="000000"/>
              </w:rPr>
            </w:pPr>
            <w:r>
              <w:rPr>
                <w:rFonts w:cs="Calibri"/>
                <w:color w:val="000000"/>
              </w:rPr>
              <w:t>80,00</w:t>
            </w:r>
          </w:p>
        </w:tc>
      </w:tr>
      <w:tr w:rsidR="00B83A5B" w14:paraId="016C155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7A2E77FE" w14:textId="77777777" w:rsidR="00B83A5B" w:rsidRDefault="00046C9C">
            <w:pPr>
              <w:rPr>
                <w:rFonts w:cs="Calibri"/>
                <w:color w:val="000000"/>
              </w:rPr>
            </w:pPr>
            <w:r>
              <w:rPr>
                <w:rFonts w:cs="Calibri"/>
                <w:color w:val="000000"/>
              </w:rPr>
              <w:t>0009/005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BE5776"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82E4461" w14:textId="77777777" w:rsidR="00B83A5B" w:rsidRDefault="00046C9C">
            <w:pPr>
              <w:rPr>
                <w:rFonts w:cs="Calibri"/>
                <w:color w:val="000000"/>
              </w:rPr>
            </w:pPr>
            <w:proofErr w:type="spellStart"/>
            <w:r>
              <w:rPr>
                <w:rFonts w:cs="Calibri"/>
                <w:color w:val="000000"/>
              </w:rPr>
              <w:t>sporak</w:t>
            </w:r>
            <w:proofErr w:type="spellEnd"/>
            <w:r>
              <w:rPr>
                <w:rFonts w:cs="Calibri"/>
                <w:color w:val="000000"/>
              </w:rPr>
              <w:t xml:space="preserve"> </w:t>
            </w:r>
            <w:proofErr w:type="spellStart"/>
            <w:r>
              <w:rPr>
                <w:rFonts w:cs="Calibri"/>
                <w:color w:val="000000"/>
              </w:rPr>
              <w:t>Elektrolux</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201F00A" w14:textId="77777777" w:rsidR="00B83A5B" w:rsidRDefault="00046C9C">
            <w:pPr>
              <w:jc w:val="center"/>
              <w:rPr>
                <w:rFonts w:cs="Calibri"/>
                <w:color w:val="000000"/>
              </w:rPr>
            </w:pPr>
            <w:r>
              <w:rPr>
                <w:rFonts w:cs="Calibri"/>
                <w:color w:val="000000"/>
              </w:rPr>
              <w:t>250,00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5F628F51"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20EE8A" w14:textId="77777777" w:rsidR="00B83A5B" w:rsidRDefault="00046C9C">
            <w:pPr>
              <w:jc w:val="center"/>
              <w:rPr>
                <w:rFonts w:cs="Calibri"/>
                <w:color w:val="000000"/>
              </w:rPr>
            </w:pPr>
            <w:r>
              <w:rPr>
                <w:rFonts w:cs="Calibri"/>
                <w:color w:val="000000"/>
              </w:rPr>
              <w:t>250,00</w:t>
            </w:r>
          </w:p>
        </w:tc>
      </w:tr>
      <w:tr w:rsidR="00B83A5B" w14:paraId="01AA30C6"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A7BE2C8" w14:textId="77777777" w:rsidR="00B83A5B" w:rsidRDefault="00046C9C">
            <w:pPr>
              <w:rPr>
                <w:rFonts w:cs="Calibri"/>
                <w:color w:val="000000"/>
              </w:rPr>
            </w:pPr>
            <w:r>
              <w:rPr>
                <w:rFonts w:cs="Calibri"/>
                <w:color w:val="000000"/>
              </w:rPr>
              <w:t>0002/005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DB7D843"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auto"/>
            <w:noWrap/>
            <w:tcMar>
              <w:top w:w="0" w:type="dxa"/>
              <w:left w:w="70" w:type="dxa"/>
              <w:bottom w:w="0" w:type="dxa"/>
              <w:right w:w="70" w:type="dxa"/>
            </w:tcMar>
            <w:vAlign w:val="bottom"/>
          </w:tcPr>
          <w:p w14:paraId="40F0843A" w14:textId="77777777" w:rsidR="00B83A5B" w:rsidRDefault="00046C9C">
            <w:pPr>
              <w:rPr>
                <w:rFonts w:cs="Calibri"/>
                <w:color w:val="000000"/>
              </w:rPr>
            </w:pPr>
            <w:proofErr w:type="spellStart"/>
            <w:r>
              <w:rPr>
                <w:rFonts w:cs="Calibri"/>
                <w:color w:val="000000"/>
              </w:rPr>
              <w:t>Fotov</w:t>
            </w:r>
            <w:proofErr w:type="spellEnd"/>
            <w:r>
              <w:rPr>
                <w:rFonts w:cs="Calibri"/>
                <w:color w:val="000000"/>
              </w:rPr>
              <w:t>. ohrev</w:t>
            </w:r>
          </w:p>
        </w:tc>
        <w:tc>
          <w:tcPr>
            <w:tcW w:w="1189" w:type="dxa"/>
            <w:tcBorders>
              <w:bottom w:val="single" w:sz="8" w:space="0" w:color="000000"/>
            </w:tcBorders>
            <w:shd w:val="clear" w:color="auto" w:fill="auto"/>
            <w:noWrap/>
            <w:tcMar>
              <w:top w:w="0" w:type="dxa"/>
              <w:left w:w="70" w:type="dxa"/>
              <w:bottom w:w="0" w:type="dxa"/>
              <w:right w:w="70" w:type="dxa"/>
            </w:tcMar>
            <w:vAlign w:val="bottom"/>
          </w:tcPr>
          <w:p w14:paraId="660D8D4B"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F2697D" w14:textId="77777777" w:rsidR="00B83A5B" w:rsidRDefault="00046C9C">
            <w:pPr>
              <w:jc w:val="center"/>
              <w:rPr>
                <w:rFonts w:cs="Calibri"/>
                <w:color w:val="000000"/>
              </w:rPr>
            </w:pPr>
            <w:r>
              <w:rPr>
                <w:rFonts w:cs="Calibri"/>
                <w:color w:val="000000"/>
              </w:rPr>
              <w:t>250,00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EC5A1D2"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EDDE515" w14:textId="77777777" w:rsidR="00B83A5B" w:rsidRDefault="00046C9C">
            <w:pPr>
              <w:jc w:val="center"/>
              <w:rPr>
                <w:rFonts w:cs="Calibri"/>
                <w:color w:val="000000"/>
              </w:rPr>
            </w:pPr>
            <w:r>
              <w:rPr>
                <w:rFonts w:cs="Calibri"/>
                <w:color w:val="000000"/>
              </w:rPr>
              <w:t>250,00</w:t>
            </w:r>
          </w:p>
        </w:tc>
      </w:tr>
      <w:tr w:rsidR="00B83A5B" w14:paraId="02091CEC" w14:textId="77777777">
        <w:trPr>
          <w:trHeight w:val="315"/>
        </w:trPr>
        <w:tc>
          <w:tcPr>
            <w:tcW w:w="1469" w:type="dxa"/>
            <w:tcBorders>
              <w:left w:val="single" w:sz="8" w:space="0" w:color="000000"/>
            </w:tcBorders>
            <w:shd w:val="clear" w:color="auto" w:fill="auto"/>
            <w:noWrap/>
            <w:tcMar>
              <w:top w:w="0" w:type="dxa"/>
              <w:left w:w="70" w:type="dxa"/>
              <w:bottom w:w="0" w:type="dxa"/>
              <w:right w:w="70" w:type="dxa"/>
            </w:tcMar>
            <w:vAlign w:val="bottom"/>
          </w:tcPr>
          <w:p w14:paraId="791DBCBF" w14:textId="77777777" w:rsidR="00B83A5B" w:rsidRDefault="00046C9C">
            <w:pPr>
              <w:rPr>
                <w:rFonts w:cs="Calibri"/>
                <w:color w:val="000000"/>
              </w:rPr>
            </w:pPr>
            <w:r>
              <w:rPr>
                <w:rFonts w:cs="Calibri"/>
                <w:color w:val="000000"/>
              </w:rPr>
              <w:t>0007/005</w:t>
            </w:r>
          </w:p>
        </w:tc>
        <w:tc>
          <w:tcPr>
            <w:tcW w:w="190" w:type="dxa"/>
            <w:tcBorders>
              <w:right w:val="single" w:sz="8" w:space="0" w:color="000000"/>
            </w:tcBorders>
            <w:shd w:val="clear" w:color="auto" w:fill="auto"/>
            <w:noWrap/>
            <w:tcMar>
              <w:top w:w="0" w:type="dxa"/>
              <w:left w:w="70" w:type="dxa"/>
              <w:bottom w:w="0" w:type="dxa"/>
              <w:right w:w="70" w:type="dxa"/>
            </w:tcMar>
            <w:vAlign w:val="bottom"/>
          </w:tcPr>
          <w:p w14:paraId="04DEDAA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74773A5E" w14:textId="77777777" w:rsidR="00B83A5B" w:rsidRDefault="00046C9C">
            <w:pPr>
              <w:rPr>
                <w:rFonts w:cs="Calibri"/>
                <w:color w:val="000000"/>
              </w:rPr>
            </w:pPr>
            <w:proofErr w:type="spellStart"/>
            <w:r>
              <w:rPr>
                <w:rFonts w:cs="Calibri"/>
                <w:color w:val="000000"/>
              </w:rPr>
              <w:t>elektricka</w:t>
            </w:r>
            <w:proofErr w:type="spellEnd"/>
            <w:r>
              <w:rPr>
                <w:rFonts w:cs="Calibri"/>
                <w:color w:val="000000"/>
              </w:rPr>
              <w:t xml:space="preserve"> </w:t>
            </w:r>
            <w:proofErr w:type="spellStart"/>
            <w:r>
              <w:rPr>
                <w:rFonts w:cs="Calibri"/>
                <w:color w:val="000000"/>
              </w:rPr>
              <w:t>vaha</w:t>
            </w:r>
            <w:proofErr w:type="spellEnd"/>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1D071219"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34E1CEE" w14:textId="77777777" w:rsidR="00B83A5B" w:rsidRDefault="00046C9C">
            <w:pPr>
              <w:jc w:val="center"/>
              <w:rPr>
                <w:rFonts w:cs="Calibri"/>
                <w:color w:val="000000"/>
              </w:rPr>
            </w:pPr>
            <w:r>
              <w:rPr>
                <w:rFonts w:cs="Calibri"/>
                <w:color w:val="000000"/>
              </w:rPr>
              <w:t>1 ks</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56B893C0" w14:textId="77777777" w:rsidR="00B83A5B" w:rsidRDefault="00046C9C">
            <w:pPr>
              <w:jc w:val="center"/>
              <w:rPr>
                <w:rFonts w:cs="Calibri"/>
                <w:color w:val="000000"/>
              </w:rPr>
            </w:pPr>
            <w:r>
              <w:rPr>
                <w:rFonts w:cs="Calibri"/>
                <w:color w:val="000000"/>
              </w:rPr>
              <w:t>150,00</w:t>
            </w:r>
          </w:p>
        </w:tc>
      </w:tr>
      <w:tr w:rsidR="00B83A5B" w14:paraId="1B5AC208" w14:textId="77777777">
        <w:trPr>
          <w:trHeight w:val="315"/>
        </w:trPr>
        <w:tc>
          <w:tcPr>
            <w:tcW w:w="1469"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32A739FD" w14:textId="77777777" w:rsidR="00B83A5B" w:rsidRDefault="00046C9C">
            <w:pPr>
              <w:rPr>
                <w:rFonts w:cs="Calibri"/>
                <w:color w:val="000000"/>
              </w:rPr>
            </w:pPr>
            <w:r>
              <w:rPr>
                <w:rFonts w:cs="Calibri"/>
                <w:color w:val="000000"/>
              </w:rPr>
              <w:t>178/005</w:t>
            </w:r>
          </w:p>
        </w:tc>
        <w:tc>
          <w:tcPr>
            <w:tcW w:w="19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46877DA"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46CAC7FA" w14:textId="77777777" w:rsidR="00B83A5B" w:rsidRDefault="00046C9C">
            <w:pPr>
              <w:rPr>
                <w:rFonts w:cs="Calibri"/>
                <w:color w:val="000000"/>
              </w:rPr>
            </w:pPr>
            <w:r>
              <w:rPr>
                <w:rFonts w:cs="Calibri"/>
                <w:color w:val="000000"/>
              </w:rPr>
              <w:t xml:space="preserve">umývačka riadu </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6C669D3B" w14:textId="77777777" w:rsidR="00B83A5B" w:rsidRDefault="00046C9C">
            <w:pPr>
              <w:jc w:val="center"/>
              <w:rPr>
                <w:rFonts w:cs="Calibri"/>
                <w:color w:val="000000"/>
              </w:rPr>
            </w:pPr>
            <w:r>
              <w:rPr>
                <w:rFonts w:cs="Calibri"/>
                <w:color w:val="000000"/>
              </w:rPr>
              <w:t>1650,00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7AAD15A" w14:textId="77777777" w:rsidR="00B83A5B" w:rsidRDefault="00046C9C">
            <w:pPr>
              <w:jc w:val="center"/>
              <w:rPr>
                <w:rFonts w:cs="Calibri"/>
                <w:color w:val="000000"/>
              </w:rPr>
            </w:pPr>
            <w:r>
              <w:rPr>
                <w:rFonts w:cs="Calibri"/>
                <w:color w:val="000000"/>
              </w:rPr>
              <w:t>1 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F2E3958" w14:textId="77777777" w:rsidR="00B83A5B" w:rsidRDefault="00046C9C">
            <w:pPr>
              <w:jc w:val="center"/>
              <w:rPr>
                <w:rFonts w:cs="Calibri"/>
                <w:color w:val="000000"/>
              </w:rPr>
            </w:pPr>
            <w:r>
              <w:rPr>
                <w:rFonts w:cs="Calibri"/>
                <w:color w:val="000000"/>
              </w:rPr>
              <w:t>1650,00</w:t>
            </w:r>
          </w:p>
        </w:tc>
      </w:tr>
      <w:tr w:rsidR="00B83A5B" w14:paraId="4365C114"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3D27750" w14:textId="77777777" w:rsidR="00B83A5B" w:rsidRDefault="00046C9C">
            <w:pPr>
              <w:rPr>
                <w:rFonts w:cs="Calibri"/>
                <w:color w:val="000000"/>
              </w:rPr>
            </w:pPr>
            <w:r>
              <w:rPr>
                <w:rFonts w:cs="Calibri"/>
                <w:color w:val="000000"/>
              </w:rPr>
              <w:t>147/005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37F9B3"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A73265D" w14:textId="77777777" w:rsidR="00B83A5B" w:rsidRDefault="00046C9C">
            <w:pPr>
              <w:rPr>
                <w:rFonts w:cs="Calibri"/>
                <w:color w:val="000000"/>
              </w:rPr>
            </w:pPr>
            <w:r>
              <w:rPr>
                <w:rFonts w:cs="Calibri"/>
                <w:color w:val="000000"/>
              </w:rPr>
              <w:t xml:space="preserve">antikorový </w:t>
            </w:r>
            <w:proofErr w:type="spellStart"/>
            <w:r>
              <w:rPr>
                <w:rFonts w:cs="Calibri"/>
                <w:color w:val="000000"/>
              </w:rPr>
              <w:t>jednodres</w:t>
            </w:r>
            <w:proofErr w:type="spellEnd"/>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E938B90" w14:textId="77777777" w:rsidR="00B83A5B" w:rsidRDefault="00046C9C">
            <w:pPr>
              <w:jc w:val="center"/>
              <w:rPr>
                <w:rFonts w:cs="Calibri"/>
                <w:color w:val="000000"/>
              </w:rPr>
            </w:pPr>
            <w:r>
              <w:rPr>
                <w:rFonts w:cs="Calibri"/>
                <w:color w:val="000000"/>
              </w:rPr>
              <w:t>372,00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D5DDB9E" w14:textId="77777777" w:rsidR="00B83A5B" w:rsidRDefault="00046C9C">
            <w:pPr>
              <w:jc w:val="center"/>
              <w:rPr>
                <w:rFonts w:cs="Calibri"/>
                <w:color w:val="000000"/>
              </w:rPr>
            </w:pPr>
            <w:r>
              <w:rPr>
                <w:rFonts w:cs="Calibri"/>
                <w:color w:val="000000"/>
              </w:rPr>
              <w:t>1 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4BF211A" w14:textId="77777777" w:rsidR="00B83A5B" w:rsidRDefault="00046C9C">
            <w:pPr>
              <w:jc w:val="center"/>
              <w:rPr>
                <w:rFonts w:cs="Calibri"/>
                <w:color w:val="000000"/>
              </w:rPr>
            </w:pPr>
            <w:r>
              <w:rPr>
                <w:rFonts w:cs="Calibri"/>
                <w:color w:val="000000"/>
              </w:rPr>
              <w:t>372,00</w:t>
            </w:r>
          </w:p>
        </w:tc>
      </w:tr>
      <w:tr w:rsidR="00B83A5B" w14:paraId="5FCE6179"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1AD05EA" w14:textId="77777777" w:rsidR="00B83A5B" w:rsidRDefault="00046C9C">
            <w:pPr>
              <w:rPr>
                <w:rFonts w:cs="Calibri"/>
                <w:color w:val="000000"/>
              </w:rPr>
            </w:pPr>
            <w:r>
              <w:rPr>
                <w:rFonts w:cs="Calibri"/>
                <w:color w:val="000000"/>
              </w:rPr>
              <w:t>004/005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5C8C031"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181FE02" w14:textId="77777777" w:rsidR="00B83A5B" w:rsidRDefault="00046C9C">
            <w:pPr>
              <w:rPr>
                <w:rFonts w:cs="Calibri"/>
                <w:color w:val="000000"/>
              </w:rPr>
            </w:pPr>
            <w:r>
              <w:rPr>
                <w:rFonts w:cs="Calibri"/>
                <w:color w:val="000000"/>
              </w:rPr>
              <w:t xml:space="preserve">umývací </w:t>
            </w:r>
            <w:proofErr w:type="spellStart"/>
            <w:r>
              <w:rPr>
                <w:rFonts w:cs="Calibri"/>
                <w:color w:val="000000"/>
              </w:rPr>
              <w:t>dvojdres</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2FA3CE9" w14:textId="77777777" w:rsidR="00B83A5B" w:rsidRDefault="00046C9C">
            <w:pPr>
              <w:jc w:val="center"/>
              <w:rPr>
                <w:rFonts w:cs="Calibri"/>
                <w:color w:val="000000"/>
              </w:rPr>
            </w:pPr>
            <w:r>
              <w:rPr>
                <w:rFonts w:cs="Calibri"/>
                <w:color w:val="000000"/>
              </w:rPr>
              <w:t>436,05</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4FF9A9A"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CDAC543" w14:textId="77777777" w:rsidR="00B83A5B" w:rsidRDefault="00046C9C">
            <w:pPr>
              <w:jc w:val="center"/>
              <w:rPr>
                <w:rFonts w:cs="Calibri"/>
                <w:color w:val="000000"/>
              </w:rPr>
            </w:pPr>
            <w:r>
              <w:rPr>
                <w:rFonts w:cs="Calibri"/>
                <w:color w:val="000000"/>
              </w:rPr>
              <w:t>436,05</w:t>
            </w:r>
          </w:p>
        </w:tc>
      </w:tr>
      <w:tr w:rsidR="00B83A5B" w14:paraId="43EE5567"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B7E3966" w14:textId="77777777" w:rsidR="00B83A5B" w:rsidRDefault="00046C9C">
            <w:pPr>
              <w:rPr>
                <w:rFonts w:cs="Calibri"/>
                <w:color w:val="000000"/>
              </w:rPr>
            </w:pPr>
            <w:r>
              <w:rPr>
                <w:rFonts w:cs="Calibri"/>
                <w:color w:val="000000"/>
              </w:rPr>
              <w:t>006/005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46CBAC0"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A45102B" w14:textId="77777777" w:rsidR="00B83A5B" w:rsidRDefault="00046C9C">
            <w:pPr>
              <w:rPr>
                <w:rFonts w:cs="Calibri"/>
                <w:color w:val="000000"/>
              </w:rPr>
            </w:pPr>
            <w:proofErr w:type="spellStart"/>
            <w:r>
              <w:rPr>
                <w:rFonts w:cs="Calibri"/>
                <w:color w:val="000000"/>
              </w:rPr>
              <w:t>vozik</w:t>
            </w:r>
            <w:proofErr w:type="spellEnd"/>
            <w:r>
              <w:rPr>
                <w:rFonts w:cs="Calibri"/>
                <w:color w:val="000000"/>
              </w:rPr>
              <w:t xml:space="preserve"> skladový malý</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8A3935"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FC17C33"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CC6711D" w14:textId="77777777" w:rsidR="00B83A5B" w:rsidRDefault="00046C9C">
            <w:pPr>
              <w:jc w:val="center"/>
              <w:rPr>
                <w:rFonts w:cs="Calibri"/>
                <w:color w:val="000000"/>
              </w:rPr>
            </w:pPr>
            <w:r>
              <w:rPr>
                <w:rFonts w:cs="Calibri"/>
                <w:color w:val="000000"/>
              </w:rPr>
              <w:t>150,00</w:t>
            </w:r>
          </w:p>
        </w:tc>
      </w:tr>
      <w:tr w:rsidR="00B83A5B" w14:paraId="360A97AD"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94F3187" w14:textId="77777777" w:rsidR="00B83A5B" w:rsidRDefault="00046C9C">
            <w:pPr>
              <w:rPr>
                <w:rFonts w:cs="Calibri"/>
                <w:color w:val="000000"/>
              </w:rPr>
            </w:pPr>
            <w:r>
              <w:rPr>
                <w:rFonts w:cs="Calibri"/>
                <w:color w:val="000000"/>
              </w:rPr>
              <w:t>005/005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E2BCB1A"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11B9416" w14:textId="77777777" w:rsidR="00B83A5B" w:rsidRDefault="00046C9C">
            <w:pPr>
              <w:rPr>
                <w:rFonts w:cs="Calibri"/>
                <w:color w:val="000000"/>
              </w:rPr>
            </w:pPr>
            <w:r>
              <w:rPr>
                <w:rFonts w:cs="Calibri"/>
                <w:color w:val="000000"/>
              </w:rPr>
              <w:t>antikorový stôl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A0D028F" w14:textId="77777777" w:rsidR="00B83A5B" w:rsidRDefault="00046C9C">
            <w:pPr>
              <w:jc w:val="center"/>
              <w:rPr>
                <w:rFonts w:cs="Calibri"/>
                <w:color w:val="000000"/>
              </w:rPr>
            </w:pPr>
            <w:r>
              <w:rPr>
                <w:rFonts w:cs="Calibri"/>
                <w:color w:val="000000"/>
              </w:rPr>
              <w:t>400,00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027F75F"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849E608" w14:textId="77777777" w:rsidR="00B83A5B" w:rsidRDefault="00046C9C">
            <w:pPr>
              <w:jc w:val="center"/>
              <w:rPr>
                <w:rFonts w:cs="Calibri"/>
                <w:color w:val="000000"/>
              </w:rPr>
            </w:pPr>
            <w:r>
              <w:rPr>
                <w:rFonts w:cs="Calibri"/>
                <w:color w:val="000000"/>
              </w:rPr>
              <w:t>400,00</w:t>
            </w:r>
          </w:p>
        </w:tc>
      </w:tr>
      <w:tr w:rsidR="00B83A5B" w14:paraId="7F8D1E39"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4F69885C" w14:textId="77777777" w:rsidR="00B83A5B" w:rsidRDefault="00046C9C">
            <w:pPr>
              <w:rPr>
                <w:rFonts w:cs="Calibri"/>
                <w:color w:val="000000"/>
              </w:rPr>
            </w:pPr>
            <w:r>
              <w:rPr>
                <w:rFonts w:cs="Calibri"/>
                <w:color w:val="000000"/>
              </w:rPr>
              <w:t>221/005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EA11A53"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57BA105" w14:textId="77777777" w:rsidR="00B83A5B" w:rsidRDefault="00046C9C">
            <w:pPr>
              <w:rPr>
                <w:rFonts w:cs="Calibri"/>
                <w:color w:val="000000"/>
              </w:rPr>
            </w:pPr>
            <w:proofErr w:type="spellStart"/>
            <w:r>
              <w:rPr>
                <w:rFonts w:cs="Calibri"/>
                <w:color w:val="000000"/>
              </w:rPr>
              <w:t>konvektomat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2DCFF81" w14:textId="77777777" w:rsidR="00B83A5B" w:rsidRDefault="00046C9C">
            <w:pPr>
              <w:jc w:val="center"/>
              <w:rPr>
                <w:rFonts w:cs="Calibri"/>
                <w:color w:val="000000"/>
              </w:rPr>
            </w:pPr>
            <w:r>
              <w:rPr>
                <w:rFonts w:cs="Calibri"/>
                <w:color w:val="000000"/>
              </w:rPr>
              <w:t>1676,90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4342C4AA"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37F8E90" w14:textId="77777777" w:rsidR="00B83A5B" w:rsidRDefault="00046C9C">
            <w:pPr>
              <w:jc w:val="center"/>
              <w:rPr>
                <w:rFonts w:cs="Calibri"/>
                <w:color w:val="000000"/>
              </w:rPr>
            </w:pPr>
            <w:r>
              <w:rPr>
                <w:rFonts w:cs="Calibri"/>
                <w:color w:val="000000"/>
              </w:rPr>
              <w:t>1676,90</w:t>
            </w:r>
          </w:p>
        </w:tc>
      </w:tr>
      <w:tr w:rsidR="00B83A5B" w14:paraId="7413A1E7"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3CD70E8" w14:textId="77777777" w:rsidR="00B83A5B" w:rsidRDefault="00046C9C">
            <w:pPr>
              <w:rPr>
                <w:rFonts w:cs="Calibri"/>
                <w:color w:val="000000"/>
              </w:rPr>
            </w:pPr>
            <w:r>
              <w:rPr>
                <w:rFonts w:cs="Calibri"/>
                <w:color w:val="000000"/>
              </w:rPr>
              <w:t>222/005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B716C64"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95818B0" w14:textId="77777777" w:rsidR="00B83A5B" w:rsidRDefault="00046C9C">
            <w:pPr>
              <w:rPr>
                <w:rFonts w:cs="Calibri"/>
                <w:color w:val="000000"/>
              </w:rPr>
            </w:pPr>
            <w:r>
              <w:rPr>
                <w:rFonts w:cs="Calibri"/>
                <w:color w:val="000000"/>
              </w:rPr>
              <w:t xml:space="preserve">stojan pod </w:t>
            </w:r>
            <w:proofErr w:type="spellStart"/>
            <w:r>
              <w:rPr>
                <w:rFonts w:cs="Calibri"/>
                <w:color w:val="000000"/>
              </w:rPr>
              <w:t>konvektomat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3B7E20B" w14:textId="77777777" w:rsidR="00B83A5B" w:rsidRDefault="00046C9C">
            <w:pPr>
              <w:jc w:val="center"/>
              <w:rPr>
                <w:rFonts w:cs="Calibri"/>
                <w:color w:val="000000"/>
              </w:rPr>
            </w:pPr>
            <w:r>
              <w:rPr>
                <w:rFonts w:cs="Calibri"/>
                <w:color w:val="000000"/>
              </w:rPr>
              <w:t>1677,45</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0678C20"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777015" w14:textId="77777777" w:rsidR="00B83A5B" w:rsidRDefault="00046C9C">
            <w:pPr>
              <w:jc w:val="center"/>
              <w:rPr>
                <w:rFonts w:cs="Calibri"/>
                <w:color w:val="000000"/>
              </w:rPr>
            </w:pPr>
            <w:r>
              <w:rPr>
                <w:rFonts w:cs="Calibri"/>
                <w:color w:val="000000"/>
              </w:rPr>
              <w:t>1677,45</w:t>
            </w:r>
          </w:p>
        </w:tc>
      </w:tr>
      <w:tr w:rsidR="00B83A5B" w14:paraId="1D0A59D1"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03717AD" w14:textId="77777777" w:rsidR="00B83A5B" w:rsidRDefault="00046C9C">
            <w:pPr>
              <w:rPr>
                <w:rFonts w:cs="Calibri"/>
                <w:color w:val="000000"/>
              </w:rPr>
            </w:pPr>
            <w:r>
              <w:rPr>
                <w:rFonts w:cs="Calibri"/>
                <w:color w:val="000000"/>
              </w:rPr>
              <w:t>28/005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C940BF5"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69B941D" w14:textId="77777777" w:rsidR="00B83A5B" w:rsidRDefault="00046C9C">
            <w:pPr>
              <w:rPr>
                <w:rFonts w:cs="Calibri"/>
                <w:color w:val="000000"/>
              </w:rPr>
            </w:pPr>
            <w:r>
              <w:rPr>
                <w:rFonts w:cs="Calibri"/>
                <w:color w:val="000000"/>
              </w:rPr>
              <w:t>pracka WHIRPOOL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98DFBC4" w14:textId="77777777" w:rsidR="00B83A5B" w:rsidRDefault="00046C9C">
            <w:pPr>
              <w:jc w:val="center"/>
              <w:rPr>
                <w:rFonts w:cs="Calibri"/>
                <w:color w:val="000000"/>
              </w:rPr>
            </w:pPr>
            <w:r>
              <w:rPr>
                <w:rFonts w:cs="Calibri"/>
                <w:color w:val="000000"/>
              </w:rPr>
              <w:t>532,00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700893C"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A9DA687" w14:textId="77777777" w:rsidR="00B83A5B" w:rsidRDefault="00046C9C">
            <w:pPr>
              <w:jc w:val="center"/>
              <w:rPr>
                <w:rFonts w:cs="Calibri"/>
                <w:color w:val="000000"/>
              </w:rPr>
            </w:pPr>
            <w:r>
              <w:rPr>
                <w:rFonts w:cs="Calibri"/>
                <w:color w:val="000000"/>
              </w:rPr>
              <w:t>532,00</w:t>
            </w:r>
          </w:p>
        </w:tc>
      </w:tr>
      <w:tr w:rsidR="00B83A5B" w14:paraId="18E54C41"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124796C" w14:textId="77777777" w:rsidR="00B83A5B" w:rsidRDefault="00046C9C">
            <w:pPr>
              <w:rPr>
                <w:rFonts w:cs="Calibri"/>
                <w:color w:val="000000"/>
              </w:rPr>
            </w:pPr>
            <w:r>
              <w:rPr>
                <w:rFonts w:cs="Calibri"/>
                <w:color w:val="000000"/>
              </w:rPr>
              <w:t>29/005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F52FD8C"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DD5D17C" w14:textId="77777777" w:rsidR="00B83A5B" w:rsidRDefault="00046C9C">
            <w:pPr>
              <w:rPr>
                <w:rFonts w:cs="Calibri"/>
                <w:color w:val="000000"/>
              </w:rPr>
            </w:pPr>
            <w:r>
              <w:rPr>
                <w:rFonts w:cs="Calibri"/>
                <w:color w:val="000000"/>
              </w:rPr>
              <w:t>lavica drevená na varnice</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ED22B8E" w14:textId="77777777" w:rsidR="00B83A5B" w:rsidRDefault="00046C9C">
            <w:pPr>
              <w:jc w:val="center"/>
              <w:rPr>
                <w:rFonts w:cs="Calibri"/>
                <w:color w:val="000000"/>
              </w:rPr>
            </w:pPr>
            <w:r>
              <w:rPr>
                <w:rFonts w:cs="Calibri"/>
                <w:color w:val="000000"/>
              </w:rPr>
              <w:t>80,00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FDDD88D"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CC97DA1" w14:textId="77777777" w:rsidR="00B83A5B" w:rsidRDefault="00046C9C">
            <w:pPr>
              <w:jc w:val="center"/>
              <w:rPr>
                <w:rFonts w:cs="Calibri"/>
                <w:color w:val="000000"/>
              </w:rPr>
            </w:pPr>
            <w:r>
              <w:rPr>
                <w:rFonts w:cs="Calibri"/>
                <w:color w:val="000000"/>
              </w:rPr>
              <w:t>80,00</w:t>
            </w:r>
          </w:p>
        </w:tc>
      </w:tr>
      <w:tr w:rsidR="00B83A5B" w14:paraId="7D8C32FA"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FAB0705" w14:textId="77777777" w:rsidR="00B83A5B" w:rsidRDefault="00046C9C">
            <w:pPr>
              <w:rPr>
                <w:rFonts w:cs="Calibri"/>
                <w:color w:val="000000"/>
              </w:rPr>
            </w:pPr>
            <w:r>
              <w:rPr>
                <w:rFonts w:cs="Calibri"/>
                <w:color w:val="000000"/>
              </w:rPr>
              <w:t>30/005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F392781"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EAD4DCA" w14:textId="77777777" w:rsidR="00B83A5B" w:rsidRDefault="00046C9C">
            <w:pPr>
              <w:rPr>
                <w:rFonts w:cs="Calibri"/>
                <w:color w:val="000000"/>
              </w:rPr>
            </w:pPr>
            <w:r>
              <w:rPr>
                <w:rFonts w:cs="Calibri"/>
                <w:color w:val="000000"/>
              </w:rPr>
              <w:t xml:space="preserve">stojan pod </w:t>
            </w:r>
            <w:proofErr w:type="spellStart"/>
            <w:r>
              <w:rPr>
                <w:rFonts w:cs="Calibri"/>
                <w:color w:val="000000"/>
              </w:rPr>
              <w:t>myčku</w:t>
            </w:r>
            <w:proofErr w:type="spellEnd"/>
            <w:r>
              <w:rPr>
                <w:rFonts w:cs="Calibri"/>
                <w:color w:val="000000"/>
              </w:rPr>
              <w:t xml:space="preserve"> riadu</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98E14A0" w14:textId="77777777" w:rsidR="00B83A5B" w:rsidRDefault="00046C9C">
            <w:pPr>
              <w:jc w:val="center"/>
              <w:rPr>
                <w:rFonts w:cs="Calibri"/>
                <w:color w:val="000000"/>
              </w:rPr>
            </w:pPr>
            <w:r>
              <w:rPr>
                <w:rFonts w:cs="Calibri"/>
                <w:color w:val="000000"/>
              </w:rPr>
              <w:t>380,00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ABA1A97"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09ACBE0" w14:textId="77777777" w:rsidR="00B83A5B" w:rsidRDefault="00046C9C">
            <w:pPr>
              <w:jc w:val="center"/>
              <w:rPr>
                <w:rFonts w:cs="Calibri"/>
                <w:color w:val="000000"/>
              </w:rPr>
            </w:pPr>
            <w:r>
              <w:rPr>
                <w:rFonts w:cs="Calibri"/>
                <w:color w:val="000000"/>
              </w:rPr>
              <w:t>380,00</w:t>
            </w:r>
          </w:p>
        </w:tc>
      </w:tr>
      <w:tr w:rsidR="00B83A5B" w14:paraId="1A787F84" w14:textId="77777777" w:rsidTr="00A82B44">
        <w:trPr>
          <w:trHeight w:val="315"/>
        </w:trPr>
        <w:tc>
          <w:tcPr>
            <w:tcW w:w="1469" w:type="dxa"/>
            <w:tcBorders>
              <w:left w:val="single" w:sz="8" w:space="0" w:color="000000"/>
              <w:bottom w:val="single" w:sz="8" w:space="0" w:color="000000"/>
            </w:tcBorders>
            <w:shd w:val="clear" w:color="auto" w:fill="E8E8E8" w:themeFill="background2"/>
            <w:noWrap/>
            <w:tcMar>
              <w:top w:w="0" w:type="dxa"/>
              <w:left w:w="70" w:type="dxa"/>
              <w:bottom w:w="0" w:type="dxa"/>
              <w:right w:w="70" w:type="dxa"/>
            </w:tcMar>
            <w:vAlign w:val="bottom"/>
          </w:tcPr>
          <w:p w14:paraId="068CA286" w14:textId="77777777" w:rsidR="00B83A5B" w:rsidRDefault="00046C9C">
            <w:pPr>
              <w:rPr>
                <w:rFonts w:cs="Calibri"/>
                <w:color w:val="000000"/>
              </w:rPr>
            </w:pPr>
            <w:r>
              <w:rPr>
                <w:rFonts w:cs="Calibri"/>
                <w:color w:val="000000"/>
              </w:rPr>
              <w:t> </w:t>
            </w:r>
          </w:p>
        </w:tc>
        <w:tc>
          <w:tcPr>
            <w:tcW w:w="190" w:type="dxa"/>
            <w:tcBorders>
              <w:bottom w:val="single" w:sz="8" w:space="0" w:color="000000"/>
              <w:right w:val="single" w:sz="8" w:space="0" w:color="000000"/>
            </w:tcBorders>
            <w:shd w:val="clear" w:color="auto" w:fill="E8E8E8" w:themeFill="background2"/>
            <w:noWrap/>
            <w:tcMar>
              <w:top w:w="0" w:type="dxa"/>
              <w:left w:w="70" w:type="dxa"/>
              <w:bottom w:w="0" w:type="dxa"/>
              <w:right w:w="70" w:type="dxa"/>
            </w:tcMar>
            <w:vAlign w:val="bottom"/>
          </w:tcPr>
          <w:p w14:paraId="5C43B257"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E8E8E8"/>
            <w:noWrap/>
            <w:tcMar>
              <w:top w:w="0" w:type="dxa"/>
              <w:left w:w="70" w:type="dxa"/>
              <w:bottom w:w="0" w:type="dxa"/>
              <w:right w:w="70" w:type="dxa"/>
            </w:tcMar>
            <w:vAlign w:val="bottom"/>
          </w:tcPr>
          <w:p w14:paraId="2C1D8E45" w14:textId="77777777" w:rsidR="00B83A5B" w:rsidRPr="00A82B44" w:rsidRDefault="00046C9C">
            <w:pPr>
              <w:rPr>
                <w:rFonts w:cs="Calibri"/>
                <w:b/>
                <w:bCs/>
                <w:color w:val="000000"/>
              </w:rPr>
            </w:pPr>
            <w:r w:rsidRPr="00A82B44">
              <w:rPr>
                <w:rFonts w:cs="Calibri"/>
                <w:b/>
                <w:bCs/>
                <w:color w:val="000000"/>
              </w:rPr>
              <w:t>Celkom</w:t>
            </w:r>
          </w:p>
        </w:tc>
        <w:tc>
          <w:tcPr>
            <w:tcW w:w="1189" w:type="dxa"/>
            <w:tcBorders>
              <w:bottom w:val="single" w:sz="8" w:space="0" w:color="000000"/>
            </w:tcBorders>
            <w:shd w:val="clear" w:color="auto" w:fill="E8E8E8"/>
            <w:noWrap/>
            <w:tcMar>
              <w:top w:w="0" w:type="dxa"/>
              <w:left w:w="70" w:type="dxa"/>
              <w:bottom w:w="0" w:type="dxa"/>
              <w:right w:w="70" w:type="dxa"/>
            </w:tcMar>
            <w:vAlign w:val="bottom"/>
          </w:tcPr>
          <w:p w14:paraId="04E7BEAB" w14:textId="77777777" w:rsidR="00B83A5B" w:rsidRPr="00A82B44" w:rsidRDefault="00046C9C">
            <w:pPr>
              <w:rPr>
                <w:rFonts w:cs="Calibri"/>
                <w:b/>
                <w:bCs/>
                <w:color w:val="000000"/>
              </w:rPr>
            </w:pPr>
            <w:r w:rsidRPr="00A82B44">
              <w:rPr>
                <w:rFonts w:cs="Calibri"/>
                <w:b/>
                <w:bCs/>
                <w:color w:val="000000"/>
              </w:rPr>
              <w:t> </w:t>
            </w:r>
          </w:p>
        </w:tc>
        <w:tc>
          <w:tcPr>
            <w:tcW w:w="1700" w:type="dxa"/>
            <w:tcBorders>
              <w:bottom w:val="single" w:sz="8" w:space="0" w:color="000000"/>
            </w:tcBorders>
            <w:shd w:val="clear" w:color="auto" w:fill="E8E8E8"/>
            <w:noWrap/>
            <w:tcMar>
              <w:top w:w="0" w:type="dxa"/>
              <w:left w:w="70" w:type="dxa"/>
              <w:bottom w:w="0" w:type="dxa"/>
              <w:right w:w="70" w:type="dxa"/>
            </w:tcMar>
            <w:vAlign w:val="bottom"/>
          </w:tcPr>
          <w:p w14:paraId="498A522E" w14:textId="77777777" w:rsidR="00B83A5B" w:rsidRPr="00A82B44" w:rsidRDefault="00046C9C">
            <w:pPr>
              <w:rPr>
                <w:rFonts w:cs="Calibri"/>
                <w:b/>
                <w:bCs/>
                <w:color w:val="000000"/>
              </w:rPr>
            </w:pPr>
            <w:r w:rsidRPr="00A82B44">
              <w:rPr>
                <w:rFonts w:cs="Calibri"/>
                <w:b/>
                <w:bCs/>
                <w:color w:val="000000"/>
              </w:rPr>
              <w:t> </w:t>
            </w:r>
          </w:p>
        </w:tc>
        <w:tc>
          <w:tcPr>
            <w:tcW w:w="1660" w:type="dxa"/>
            <w:tcBorders>
              <w:bottom w:val="single" w:sz="8" w:space="0" w:color="000000"/>
            </w:tcBorders>
            <w:shd w:val="clear" w:color="auto" w:fill="E8E8E8"/>
            <w:noWrap/>
            <w:tcMar>
              <w:top w:w="0" w:type="dxa"/>
              <w:left w:w="70" w:type="dxa"/>
              <w:bottom w:w="0" w:type="dxa"/>
              <w:right w:w="70" w:type="dxa"/>
            </w:tcMar>
            <w:vAlign w:val="bottom"/>
          </w:tcPr>
          <w:p w14:paraId="5A7F810E" w14:textId="77777777" w:rsidR="00B83A5B" w:rsidRPr="00A82B44" w:rsidRDefault="00046C9C">
            <w:pPr>
              <w:rPr>
                <w:rFonts w:cs="Calibri"/>
                <w:b/>
                <w:bCs/>
                <w:color w:val="000000"/>
              </w:rPr>
            </w:pPr>
            <w:r w:rsidRPr="00A82B44">
              <w:rPr>
                <w:rFonts w:cs="Calibri"/>
                <w:b/>
                <w:bCs/>
                <w:color w:val="000000"/>
              </w:rPr>
              <w:t> </w:t>
            </w:r>
          </w:p>
        </w:tc>
        <w:tc>
          <w:tcPr>
            <w:tcW w:w="1480" w:type="dxa"/>
            <w:tcBorders>
              <w:bottom w:val="single" w:sz="8" w:space="0" w:color="000000"/>
              <w:right w:val="single" w:sz="8" w:space="0" w:color="000000"/>
            </w:tcBorders>
            <w:shd w:val="clear" w:color="auto" w:fill="E8E8E8"/>
            <w:noWrap/>
            <w:tcMar>
              <w:top w:w="0" w:type="dxa"/>
              <w:left w:w="70" w:type="dxa"/>
              <w:bottom w:w="0" w:type="dxa"/>
              <w:right w:w="70" w:type="dxa"/>
            </w:tcMar>
            <w:vAlign w:val="bottom"/>
          </w:tcPr>
          <w:p w14:paraId="6886E7D3" w14:textId="5A808E55" w:rsidR="00B83A5B" w:rsidRPr="00A82B44" w:rsidRDefault="00046C9C">
            <w:pPr>
              <w:jc w:val="center"/>
              <w:rPr>
                <w:rFonts w:cs="Calibri"/>
                <w:b/>
                <w:bCs/>
                <w:color w:val="000000"/>
              </w:rPr>
            </w:pPr>
            <w:r w:rsidRPr="00A82B44">
              <w:rPr>
                <w:rFonts w:cs="Calibri"/>
                <w:b/>
                <w:bCs/>
                <w:color w:val="000000"/>
              </w:rPr>
              <w:t>19</w:t>
            </w:r>
            <w:r w:rsidR="00E62AD8">
              <w:rPr>
                <w:rFonts w:cs="Calibri"/>
                <w:b/>
                <w:bCs/>
                <w:color w:val="000000"/>
              </w:rPr>
              <w:t xml:space="preserve"> </w:t>
            </w:r>
            <w:r w:rsidRPr="00A82B44">
              <w:rPr>
                <w:rFonts w:cs="Calibri"/>
                <w:b/>
                <w:bCs/>
                <w:color w:val="000000"/>
              </w:rPr>
              <w:t>190,33</w:t>
            </w:r>
          </w:p>
        </w:tc>
      </w:tr>
    </w:tbl>
    <w:p w14:paraId="1BC0BA14" w14:textId="77777777" w:rsidR="00B83A5B" w:rsidRDefault="00B83A5B">
      <w:pPr>
        <w:tabs>
          <w:tab w:val="left" w:pos="2160"/>
          <w:tab w:val="left" w:pos="2880"/>
          <w:tab w:val="left" w:pos="4500"/>
        </w:tabs>
      </w:pPr>
    </w:p>
    <w:sectPr w:rsidR="00B83A5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063B" w14:textId="77777777" w:rsidR="008601B0" w:rsidRDefault="008601B0">
      <w:r>
        <w:separator/>
      </w:r>
    </w:p>
  </w:endnote>
  <w:endnote w:type="continuationSeparator" w:id="0">
    <w:p w14:paraId="3728CB52" w14:textId="77777777" w:rsidR="008601B0" w:rsidRDefault="008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29DB" w14:textId="77777777" w:rsidR="008601B0" w:rsidRDefault="008601B0">
      <w:r>
        <w:rPr>
          <w:color w:val="000000"/>
        </w:rPr>
        <w:separator/>
      </w:r>
    </w:p>
  </w:footnote>
  <w:footnote w:type="continuationSeparator" w:id="0">
    <w:p w14:paraId="1B44258A" w14:textId="77777777" w:rsidR="008601B0" w:rsidRDefault="0086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1C94"/>
    <w:multiLevelType w:val="multilevel"/>
    <w:tmpl w:val="3BCEC99E"/>
    <w:styleLink w:val="WWOutlineListStyle8"/>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782338C"/>
    <w:multiLevelType w:val="multilevel"/>
    <w:tmpl w:val="A2EE08A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F253DF7"/>
    <w:multiLevelType w:val="multilevel"/>
    <w:tmpl w:val="C22CCCE0"/>
    <w:lvl w:ilvl="0">
      <w:start w:val="1"/>
      <w:numFmt w:val="decimal"/>
      <w:lvlText w:val="%1."/>
      <w:lvlJc w:val="left"/>
      <w:pPr>
        <w:ind w:left="720" w:hanging="360"/>
      </w:pPr>
      <w:rPr>
        <w:rFonts w:eastAsia="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9963E64"/>
    <w:multiLevelType w:val="multilevel"/>
    <w:tmpl w:val="730894DC"/>
    <w:styleLink w:val="WWOutlineListStyle14"/>
    <w:lvl w:ilvl="0">
      <w:start w:val="1"/>
      <w:numFmt w:val="none"/>
      <w:lvlText w:val=""/>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EA026EF"/>
    <w:multiLevelType w:val="multilevel"/>
    <w:tmpl w:val="AC42D898"/>
    <w:styleLink w:val="WWOutlineListStyle1"/>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3BF1A74"/>
    <w:multiLevelType w:val="multilevel"/>
    <w:tmpl w:val="236AE190"/>
    <w:lvl w:ilvl="0">
      <w:start w:val="1"/>
      <w:numFmt w:val="lowerLetter"/>
      <w:lvlText w:val="%1)"/>
      <w:lvlJc w:val="left"/>
      <w:pPr>
        <w:ind w:left="1200" w:hanging="360"/>
      </w:pPr>
    </w:lvl>
    <w:lvl w:ilvl="1">
      <w:start w:val="1"/>
      <w:numFmt w:val="lowerLetter"/>
      <w:lvlText w:val="."/>
      <w:lvlJc w:val="left"/>
      <w:pPr>
        <w:ind w:left="1920" w:hanging="360"/>
      </w:pPr>
    </w:lvl>
    <w:lvl w:ilvl="2">
      <w:start w:val="1"/>
      <w:numFmt w:val="lowerRoman"/>
      <w:lvlText w:val="."/>
      <w:lvlJc w:val="right"/>
      <w:pPr>
        <w:ind w:left="2640" w:hanging="180"/>
      </w:pPr>
    </w:lvl>
    <w:lvl w:ilvl="3">
      <w:start w:val="1"/>
      <w:numFmt w:val="decimal"/>
      <w:lvlText w:val="."/>
      <w:lvlJc w:val="left"/>
      <w:pPr>
        <w:ind w:left="3360" w:hanging="360"/>
      </w:pPr>
    </w:lvl>
    <w:lvl w:ilvl="4">
      <w:start w:val="1"/>
      <w:numFmt w:val="lowerLetter"/>
      <w:lvlText w:val="."/>
      <w:lvlJc w:val="left"/>
      <w:pPr>
        <w:ind w:left="4080" w:hanging="360"/>
      </w:pPr>
    </w:lvl>
    <w:lvl w:ilvl="5">
      <w:start w:val="1"/>
      <w:numFmt w:val="lowerRoman"/>
      <w:lvlText w:val="."/>
      <w:lvlJc w:val="right"/>
      <w:pPr>
        <w:ind w:left="4800" w:hanging="180"/>
      </w:pPr>
    </w:lvl>
    <w:lvl w:ilvl="6">
      <w:start w:val="1"/>
      <w:numFmt w:val="decimal"/>
      <w:lvlText w:val="."/>
      <w:lvlJc w:val="left"/>
      <w:pPr>
        <w:ind w:left="5520" w:hanging="360"/>
      </w:pPr>
    </w:lvl>
    <w:lvl w:ilvl="7">
      <w:start w:val="1"/>
      <w:numFmt w:val="lowerLetter"/>
      <w:lvlText w:val="."/>
      <w:lvlJc w:val="left"/>
      <w:pPr>
        <w:ind w:left="6240" w:hanging="360"/>
      </w:pPr>
    </w:lvl>
    <w:lvl w:ilvl="8">
      <w:start w:val="1"/>
      <w:numFmt w:val="lowerRoman"/>
      <w:lvlText w:val="."/>
      <w:lvlJc w:val="right"/>
      <w:pPr>
        <w:ind w:left="6960" w:hanging="180"/>
      </w:pPr>
    </w:lvl>
  </w:abstractNum>
  <w:abstractNum w:abstractNumId="6" w15:restartNumberingAfterBreak="0">
    <w:nsid w:val="32442892"/>
    <w:multiLevelType w:val="multilevel"/>
    <w:tmpl w:val="55D2F0AC"/>
    <w:lvl w:ilvl="0">
      <w:start w:val="1"/>
      <w:numFmt w:val="lowerLetter"/>
      <w:lvlText w:val="%1)"/>
      <w:lvlJc w:val="left"/>
      <w:pPr>
        <w:ind w:left="975" w:hanging="615"/>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58D1302"/>
    <w:multiLevelType w:val="hybridMultilevel"/>
    <w:tmpl w:val="D16EEC60"/>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8" w15:restartNumberingAfterBreak="0">
    <w:nsid w:val="36E245A5"/>
    <w:multiLevelType w:val="multilevel"/>
    <w:tmpl w:val="FB92928E"/>
    <w:lvl w:ilvl="0">
      <w:start w:val="1"/>
      <w:numFmt w:val="lowerLetter"/>
      <w:lvlText w:val="%1)"/>
      <w:lvlJc w:val="left"/>
      <w:pPr>
        <w:ind w:left="1200" w:hanging="360"/>
      </w:pPr>
    </w:lvl>
    <w:lvl w:ilvl="1">
      <w:numFmt w:val="bullet"/>
      <w:lvlText w:val="o"/>
      <w:lvlJc w:val="left"/>
      <w:pPr>
        <w:ind w:left="1920" w:hanging="360"/>
      </w:pPr>
      <w:rPr>
        <w:rFonts w:ascii="Courier New" w:hAnsi="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rPr>
    </w:lvl>
    <w:lvl w:ilvl="8">
      <w:numFmt w:val="bullet"/>
      <w:lvlText w:val=""/>
      <w:lvlJc w:val="left"/>
      <w:pPr>
        <w:ind w:left="6960" w:hanging="360"/>
      </w:pPr>
      <w:rPr>
        <w:rFonts w:ascii="Wingdings" w:hAnsi="Wingdings"/>
      </w:rPr>
    </w:lvl>
  </w:abstractNum>
  <w:abstractNum w:abstractNumId="9" w15:restartNumberingAfterBreak="0">
    <w:nsid w:val="3CAA0072"/>
    <w:multiLevelType w:val="multilevel"/>
    <w:tmpl w:val="670A7822"/>
    <w:styleLink w:val="WWOutlineListStyle4"/>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2200848"/>
    <w:multiLevelType w:val="multilevel"/>
    <w:tmpl w:val="BA2CDF30"/>
    <w:lvl w:ilvl="0">
      <w:start w:val="1"/>
      <w:numFmt w:val="lowerLetter"/>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2A1551A"/>
    <w:multiLevelType w:val="hybridMultilevel"/>
    <w:tmpl w:val="20ACE6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2" w15:restartNumberingAfterBreak="0">
    <w:nsid w:val="4455413E"/>
    <w:multiLevelType w:val="multilevel"/>
    <w:tmpl w:val="6770B7DC"/>
    <w:styleLink w:val="WWOutlineListStyle13"/>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4BC7113"/>
    <w:multiLevelType w:val="multilevel"/>
    <w:tmpl w:val="503EC564"/>
    <w:styleLink w:val="WWOutlineListStyle5"/>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56F4B5A"/>
    <w:multiLevelType w:val="multilevel"/>
    <w:tmpl w:val="E938D1E6"/>
    <w:lvl w:ilvl="0">
      <w:start w:val="1"/>
      <w:numFmt w:val="decimal"/>
      <w:lvlText w:val="%1)"/>
      <w:lvlJc w:val="left"/>
      <w:pPr>
        <w:ind w:left="786" w:hanging="360"/>
      </w:pPr>
      <w:rPr>
        <w:rFonts w:ascii="Arial Narrow" w:eastAsia="Arial Narrow" w:hAnsi="Arial Narrow" w:cs="Arial Narrow"/>
      </w:rPr>
    </w:lvl>
    <w:lvl w:ilvl="1">
      <w:start w:val="1"/>
      <w:numFmt w:val="decimal"/>
      <w:lvlText w:val=")"/>
      <w:lvlJc w:val="left"/>
      <w:pPr>
        <w:ind w:left="1440" w:hanging="360"/>
      </w:pPr>
      <w:rPr>
        <w:rFonts w:ascii="Arial Narrow" w:eastAsia="Arial Narrow" w:hAnsi="Arial Narrow" w:cs="Arial Narrow"/>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A69477E"/>
    <w:multiLevelType w:val="multilevel"/>
    <w:tmpl w:val="D78231D2"/>
    <w:styleLink w:val="WWOutlineListStyle2"/>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629259EE"/>
    <w:multiLevelType w:val="multilevel"/>
    <w:tmpl w:val="A8FEA616"/>
    <w:styleLink w:val="WWOutlineListStyle15"/>
    <w:lvl w:ilvl="0">
      <w:start w:val="1"/>
      <w:numFmt w:val="none"/>
      <w:lvlText w:val=""/>
      <w:lvlJc w:val="left"/>
    </w:lvl>
    <w:lvl w:ilvl="1">
      <w:start w:val="1"/>
      <w:numFmt w:val="none"/>
      <w:lvlText w:val=""/>
      <w:lvlJc w:val="left"/>
    </w:lvl>
    <w:lvl w:ilvl="2">
      <w:start w:val="1"/>
      <w:numFmt w:val="lowerLetter"/>
      <w:pStyle w:val="Nadpis3"/>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64776A02"/>
    <w:multiLevelType w:val="multilevel"/>
    <w:tmpl w:val="3556A716"/>
    <w:styleLink w:val="WWOutlineListStyle"/>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6BD33D2F"/>
    <w:multiLevelType w:val="multilevel"/>
    <w:tmpl w:val="D9760D40"/>
    <w:styleLink w:val="WWOutlineListStyle10"/>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C2C1E97"/>
    <w:multiLevelType w:val="multilevel"/>
    <w:tmpl w:val="71E498DA"/>
    <w:styleLink w:val="WWOutlineListStyle11"/>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E353D86"/>
    <w:multiLevelType w:val="multilevel"/>
    <w:tmpl w:val="F0D0E5F8"/>
    <w:lvl w:ilvl="0">
      <w:start w:val="1"/>
      <w:numFmt w:val="lowerLetter"/>
      <w:lvlText w:val="%1)"/>
      <w:lvlJc w:val="left"/>
      <w:pPr>
        <w:ind w:left="1365" w:hanging="360"/>
      </w:pPr>
    </w:lvl>
    <w:lvl w:ilvl="1">
      <w:start w:val="1"/>
      <w:numFmt w:val="lowerLetter"/>
      <w:lvlText w:val=")"/>
      <w:lvlJc w:val="left"/>
      <w:pPr>
        <w:ind w:left="2085" w:hanging="360"/>
      </w:pPr>
    </w:lvl>
    <w:lvl w:ilvl="2">
      <w:start w:val="1"/>
      <w:numFmt w:val="lowerRoman"/>
      <w:lvlText w:val="."/>
      <w:lvlJc w:val="right"/>
      <w:pPr>
        <w:ind w:left="2805" w:hanging="180"/>
      </w:pPr>
    </w:lvl>
    <w:lvl w:ilvl="3">
      <w:start w:val="1"/>
      <w:numFmt w:val="decimal"/>
      <w:lvlText w:val="."/>
      <w:lvlJc w:val="left"/>
      <w:pPr>
        <w:ind w:left="3525" w:hanging="360"/>
      </w:pPr>
    </w:lvl>
    <w:lvl w:ilvl="4">
      <w:start w:val="1"/>
      <w:numFmt w:val="lowerLetter"/>
      <w:lvlText w:val="."/>
      <w:lvlJc w:val="left"/>
      <w:pPr>
        <w:ind w:left="4245" w:hanging="360"/>
      </w:pPr>
    </w:lvl>
    <w:lvl w:ilvl="5">
      <w:start w:val="1"/>
      <w:numFmt w:val="lowerRoman"/>
      <w:lvlText w:val="."/>
      <w:lvlJc w:val="right"/>
      <w:pPr>
        <w:ind w:left="4965" w:hanging="180"/>
      </w:pPr>
    </w:lvl>
    <w:lvl w:ilvl="6">
      <w:start w:val="1"/>
      <w:numFmt w:val="decimal"/>
      <w:lvlText w:val="."/>
      <w:lvlJc w:val="left"/>
      <w:pPr>
        <w:ind w:left="5685" w:hanging="360"/>
      </w:pPr>
    </w:lvl>
    <w:lvl w:ilvl="7">
      <w:start w:val="1"/>
      <w:numFmt w:val="lowerLetter"/>
      <w:lvlText w:val="."/>
      <w:lvlJc w:val="left"/>
      <w:pPr>
        <w:ind w:left="6405" w:hanging="360"/>
      </w:pPr>
    </w:lvl>
    <w:lvl w:ilvl="8">
      <w:start w:val="1"/>
      <w:numFmt w:val="lowerRoman"/>
      <w:lvlText w:val="."/>
      <w:lvlJc w:val="right"/>
      <w:pPr>
        <w:ind w:left="7125" w:hanging="180"/>
      </w:pPr>
    </w:lvl>
  </w:abstractNum>
  <w:abstractNum w:abstractNumId="21" w15:restartNumberingAfterBreak="0">
    <w:nsid w:val="6FCC41F1"/>
    <w:multiLevelType w:val="multilevel"/>
    <w:tmpl w:val="DEE23232"/>
    <w:styleLink w:val="WWOutlineListStyle9"/>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DA4F6F"/>
    <w:multiLevelType w:val="multilevel"/>
    <w:tmpl w:val="13561114"/>
    <w:styleLink w:val="WWOutlineListStyle7"/>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4CD29E4"/>
    <w:multiLevelType w:val="hybridMultilevel"/>
    <w:tmpl w:val="A6E2A9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10027C"/>
    <w:multiLevelType w:val="multilevel"/>
    <w:tmpl w:val="10CE0D1C"/>
    <w:styleLink w:val="WWOutlineListStyle12"/>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66C6632"/>
    <w:multiLevelType w:val="multilevel"/>
    <w:tmpl w:val="FB92928E"/>
    <w:lvl w:ilvl="0">
      <w:start w:val="1"/>
      <w:numFmt w:val="lowerLetter"/>
      <w:lvlText w:val="%1)"/>
      <w:lvlJc w:val="left"/>
      <w:pPr>
        <w:ind w:left="1200" w:hanging="360"/>
      </w:pPr>
    </w:lvl>
    <w:lvl w:ilvl="1">
      <w:numFmt w:val="bullet"/>
      <w:lvlText w:val="o"/>
      <w:lvlJc w:val="left"/>
      <w:pPr>
        <w:ind w:left="1920" w:hanging="360"/>
      </w:pPr>
      <w:rPr>
        <w:rFonts w:ascii="Courier New" w:hAnsi="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rPr>
    </w:lvl>
    <w:lvl w:ilvl="8">
      <w:numFmt w:val="bullet"/>
      <w:lvlText w:val=""/>
      <w:lvlJc w:val="left"/>
      <w:pPr>
        <w:ind w:left="6960" w:hanging="360"/>
      </w:pPr>
      <w:rPr>
        <w:rFonts w:ascii="Wingdings" w:hAnsi="Wingdings"/>
      </w:rPr>
    </w:lvl>
  </w:abstractNum>
  <w:abstractNum w:abstractNumId="26" w15:restartNumberingAfterBreak="0">
    <w:nsid w:val="776B1FC8"/>
    <w:multiLevelType w:val="hybridMultilevel"/>
    <w:tmpl w:val="DB3405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6504A3"/>
    <w:multiLevelType w:val="multilevel"/>
    <w:tmpl w:val="232A4822"/>
    <w:lvl w:ilvl="0">
      <w:start w:val="1"/>
      <w:numFmt w:val="decimal"/>
      <w:lvlText w:val="%1."/>
      <w:lvlJc w:val="left"/>
      <w:pPr>
        <w:ind w:left="360" w:hanging="360"/>
      </w:pPr>
      <w:rPr>
        <w:b w:val="0"/>
        <w:bCs/>
      </w:rPr>
    </w:lvl>
    <w:lvl w:ilvl="1">
      <w:start w:val="1"/>
      <w:numFmt w:val="decimal"/>
      <w:lvlText w:val="%1.%2"/>
      <w:lvlJc w:val="left"/>
      <w:pPr>
        <w:ind w:left="786" w:hanging="360"/>
      </w:pPr>
      <w:rPr>
        <w:rFonts w:eastAsia="Arial Narrow" w:cs="Arial Narrow"/>
        <w:b/>
      </w:rPr>
    </w:lvl>
    <w:lvl w:ilvl="2">
      <w:start w:val="1"/>
      <w:numFmt w:val="decimal"/>
      <w:lvlText w:val="%1.%2.%3"/>
      <w:lvlJc w:val="left"/>
      <w:pPr>
        <w:ind w:left="1572" w:hanging="720"/>
      </w:pPr>
      <w:rPr>
        <w:rFonts w:eastAsia="Arial Narrow" w:cs="Arial Narrow"/>
        <w:b/>
      </w:rPr>
    </w:lvl>
    <w:lvl w:ilvl="3">
      <w:start w:val="1"/>
      <w:numFmt w:val="decimal"/>
      <w:lvlText w:val="%1.%2.%3.%4"/>
      <w:lvlJc w:val="left"/>
      <w:pPr>
        <w:ind w:left="1998" w:hanging="720"/>
      </w:pPr>
      <w:rPr>
        <w:rFonts w:eastAsia="Arial Narrow" w:cs="Arial Narrow"/>
        <w:b/>
      </w:rPr>
    </w:lvl>
    <w:lvl w:ilvl="4">
      <w:start w:val="1"/>
      <w:numFmt w:val="decimal"/>
      <w:lvlText w:val="%1.%2.%3.%4.%5"/>
      <w:lvlJc w:val="left"/>
      <w:pPr>
        <w:ind w:left="2784" w:hanging="1080"/>
      </w:pPr>
      <w:rPr>
        <w:rFonts w:eastAsia="Arial Narrow" w:cs="Arial Narrow"/>
        <w:b/>
      </w:rPr>
    </w:lvl>
    <w:lvl w:ilvl="5">
      <w:start w:val="1"/>
      <w:numFmt w:val="decimal"/>
      <w:lvlText w:val="%1.%2.%3.%4.%5.%6"/>
      <w:lvlJc w:val="left"/>
      <w:pPr>
        <w:ind w:left="3210" w:hanging="1080"/>
      </w:pPr>
      <w:rPr>
        <w:rFonts w:eastAsia="Arial Narrow" w:cs="Arial Narrow"/>
        <w:b/>
      </w:rPr>
    </w:lvl>
    <w:lvl w:ilvl="6">
      <w:start w:val="1"/>
      <w:numFmt w:val="decimal"/>
      <w:lvlText w:val="%1.%2.%3.%4.%5.%6.%7"/>
      <w:lvlJc w:val="left"/>
      <w:pPr>
        <w:ind w:left="3996" w:hanging="1440"/>
      </w:pPr>
      <w:rPr>
        <w:rFonts w:eastAsia="Arial Narrow" w:cs="Arial Narrow"/>
        <w:b/>
      </w:rPr>
    </w:lvl>
    <w:lvl w:ilvl="7">
      <w:start w:val="1"/>
      <w:numFmt w:val="decimal"/>
      <w:lvlText w:val="%1.%2.%3.%4.%5.%6.%7.%8"/>
      <w:lvlJc w:val="left"/>
      <w:pPr>
        <w:ind w:left="4422" w:hanging="1440"/>
      </w:pPr>
      <w:rPr>
        <w:rFonts w:eastAsia="Arial Narrow" w:cs="Arial Narrow"/>
        <w:b/>
      </w:rPr>
    </w:lvl>
    <w:lvl w:ilvl="8">
      <w:start w:val="1"/>
      <w:numFmt w:val="decimal"/>
      <w:lvlText w:val="%1.%2.%3.%4.%5.%6.%7.%8.%9"/>
      <w:lvlJc w:val="left"/>
      <w:pPr>
        <w:ind w:left="4848" w:hanging="1440"/>
      </w:pPr>
      <w:rPr>
        <w:rFonts w:eastAsia="Arial Narrow" w:cs="Arial Narrow"/>
        <w:b/>
      </w:rPr>
    </w:lvl>
  </w:abstractNum>
  <w:abstractNum w:abstractNumId="28" w15:restartNumberingAfterBreak="0">
    <w:nsid w:val="7A1F5743"/>
    <w:multiLevelType w:val="multilevel"/>
    <w:tmpl w:val="CEBED6E6"/>
    <w:lvl w:ilvl="0">
      <w:start w:val="1"/>
      <w:numFmt w:val="lowerLetter"/>
      <w:lvlText w:val="%1)"/>
      <w:lvlJc w:val="left"/>
      <w:pPr>
        <w:ind w:left="975" w:hanging="615"/>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7BA0056D"/>
    <w:multiLevelType w:val="multilevel"/>
    <w:tmpl w:val="B2CCB6C0"/>
    <w:styleLink w:val="WWOutlineListStyle3"/>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CF16C08"/>
    <w:multiLevelType w:val="multilevel"/>
    <w:tmpl w:val="6C069658"/>
    <w:styleLink w:val="WWOutlineListStyle6"/>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EA97C61"/>
    <w:multiLevelType w:val="multilevel"/>
    <w:tmpl w:val="B41881E2"/>
    <w:lvl w:ilvl="0">
      <w:start w:val="1"/>
      <w:numFmt w:val="lowerLetter"/>
      <w:lvlText w:val="%1)"/>
      <w:lvlJc w:val="left"/>
      <w:pPr>
        <w:ind w:left="720" w:hanging="360"/>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53237860">
    <w:abstractNumId w:val="16"/>
  </w:num>
  <w:num w:numId="2" w16cid:durableId="1194460259">
    <w:abstractNumId w:val="3"/>
  </w:num>
  <w:num w:numId="3" w16cid:durableId="1247181130">
    <w:abstractNumId w:val="12"/>
  </w:num>
  <w:num w:numId="4" w16cid:durableId="1193348538">
    <w:abstractNumId w:val="24"/>
  </w:num>
  <w:num w:numId="5" w16cid:durableId="2036807847">
    <w:abstractNumId w:val="19"/>
  </w:num>
  <w:num w:numId="6" w16cid:durableId="779766513">
    <w:abstractNumId w:val="18"/>
  </w:num>
  <w:num w:numId="7" w16cid:durableId="1970086416">
    <w:abstractNumId w:val="21"/>
  </w:num>
  <w:num w:numId="8" w16cid:durableId="1994916529">
    <w:abstractNumId w:val="0"/>
  </w:num>
  <w:num w:numId="9" w16cid:durableId="1452944446">
    <w:abstractNumId w:val="22"/>
  </w:num>
  <w:num w:numId="10" w16cid:durableId="71398250">
    <w:abstractNumId w:val="30"/>
  </w:num>
  <w:num w:numId="11" w16cid:durableId="1709573918">
    <w:abstractNumId w:val="13"/>
  </w:num>
  <w:num w:numId="12" w16cid:durableId="1263953994">
    <w:abstractNumId w:val="9"/>
  </w:num>
  <w:num w:numId="13" w16cid:durableId="341669541">
    <w:abstractNumId w:val="29"/>
  </w:num>
  <w:num w:numId="14" w16cid:durableId="826215808">
    <w:abstractNumId w:val="15"/>
  </w:num>
  <w:num w:numId="15" w16cid:durableId="1591816610">
    <w:abstractNumId w:val="4"/>
  </w:num>
  <w:num w:numId="16" w16cid:durableId="934751978">
    <w:abstractNumId w:val="17"/>
  </w:num>
  <w:num w:numId="17" w16cid:durableId="1463117268">
    <w:abstractNumId w:val="14"/>
  </w:num>
  <w:num w:numId="18" w16cid:durableId="2054228588">
    <w:abstractNumId w:val="27"/>
  </w:num>
  <w:num w:numId="19" w16cid:durableId="1679888061">
    <w:abstractNumId w:val="2"/>
  </w:num>
  <w:num w:numId="20" w16cid:durableId="1553692166">
    <w:abstractNumId w:val="10"/>
  </w:num>
  <w:num w:numId="21" w16cid:durableId="1387484719">
    <w:abstractNumId w:val="28"/>
  </w:num>
  <w:num w:numId="22" w16cid:durableId="1094474690">
    <w:abstractNumId w:val="6"/>
  </w:num>
  <w:num w:numId="23" w16cid:durableId="1343778435">
    <w:abstractNumId w:val="31"/>
  </w:num>
  <w:num w:numId="24" w16cid:durableId="362637451">
    <w:abstractNumId w:val="1"/>
  </w:num>
  <w:num w:numId="25" w16cid:durableId="786852881">
    <w:abstractNumId w:val="8"/>
  </w:num>
  <w:num w:numId="26" w16cid:durableId="648559261">
    <w:abstractNumId w:val="20"/>
  </w:num>
  <w:num w:numId="27" w16cid:durableId="330178009">
    <w:abstractNumId w:val="5"/>
  </w:num>
  <w:num w:numId="28" w16cid:durableId="1460030641">
    <w:abstractNumId w:val="23"/>
  </w:num>
  <w:num w:numId="29" w16cid:durableId="121727959">
    <w:abstractNumId w:val="26"/>
  </w:num>
  <w:num w:numId="30" w16cid:durableId="1260213740">
    <w:abstractNumId w:val="11"/>
  </w:num>
  <w:num w:numId="31" w16cid:durableId="956105247">
    <w:abstractNumId w:val="7"/>
  </w:num>
  <w:num w:numId="32" w16cid:durableId="5176256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5B"/>
    <w:rsid w:val="00046C9C"/>
    <w:rsid w:val="00061588"/>
    <w:rsid w:val="000B711E"/>
    <w:rsid w:val="00130DFE"/>
    <w:rsid w:val="0014309C"/>
    <w:rsid w:val="00157CBF"/>
    <w:rsid w:val="001949A5"/>
    <w:rsid w:val="00205D8F"/>
    <w:rsid w:val="00266F4D"/>
    <w:rsid w:val="002672BC"/>
    <w:rsid w:val="00390C96"/>
    <w:rsid w:val="003B07C8"/>
    <w:rsid w:val="003B566C"/>
    <w:rsid w:val="003C285B"/>
    <w:rsid w:val="006B7ED8"/>
    <w:rsid w:val="006C3673"/>
    <w:rsid w:val="00706E08"/>
    <w:rsid w:val="007F7CE4"/>
    <w:rsid w:val="008601B0"/>
    <w:rsid w:val="00981C34"/>
    <w:rsid w:val="009E32AB"/>
    <w:rsid w:val="00A011A7"/>
    <w:rsid w:val="00A82B44"/>
    <w:rsid w:val="00A93697"/>
    <w:rsid w:val="00B22599"/>
    <w:rsid w:val="00B45D09"/>
    <w:rsid w:val="00B83A5B"/>
    <w:rsid w:val="00CE2467"/>
    <w:rsid w:val="00D1429A"/>
    <w:rsid w:val="00E62AD8"/>
    <w:rsid w:val="00EA1D97"/>
    <w:rsid w:val="00ED7E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CC93"/>
  <w15:docId w15:val="{0D482127-ACF6-42D4-9681-FA6F73A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sk-SK" w:eastAsia="sk-SK"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3">
    <w:name w:val="heading 3"/>
    <w:basedOn w:val="Normlny"/>
    <w:next w:val="Normlny"/>
    <w:uiPriority w:val="9"/>
    <w:semiHidden/>
    <w:unhideWhenUsed/>
    <w:qFormat/>
    <w:pPr>
      <w:keepNext/>
      <w:widowControl/>
      <w:numPr>
        <w:ilvl w:val="2"/>
        <w:numId w:val="1"/>
      </w:numPr>
      <w:tabs>
        <w:tab w:val="left" w:pos="-15480"/>
        <w:tab w:val="left" w:pos="-14952"/>
        <w:tab w:val="left" w:pos="-13860"/>
        <w:tab w:val="left" w:pos="-13140"/>
        <w:tab w:val="left" w:pos="-11520"/>
      </w:tabs>
      <w:suppressAutoHyphens w:val="0"/>
      <w:overflowPunct/>
      <w:autoSpaceDE/>
      <w:spacing w:before="400"/>
      <w:jc w:val="both"/>
      <w:textAlignment w:val="auto"/>
      <w:outlineLvl w:val="2"/>
    </w:pPr>
    <w:rPr>
      <w:rFonts w:ascii="Arial" w:hAnsi="Arial" w:cs="Arial"/>
      <w:b/>
      <w:bCs/>
      <w:smallCaps/>
      <w:kern w:val="0"/>
      <w:sz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15">
    <w:name w:val="WW_OutlineListStyle_15"/>
    <w:basedOn w:val="Bezzoznamu"/>
    <w:pPr>
      <w:numPr>
        <w:numId w:val="1"/>
      </w:numPr>
    </w:pPr>
  </w:style>
  <w:style w:type="paragraph" w:styleId="Odsekzoznamu">
    <w:name w:val="List Paragraph"/>
    <w:basedOn w:val="Normlny"/>
    <w:pPr>
      <w:ind w:left="720"/>
    </w:pPr>
  </w:style>
  <w:style w:type="paragraph" w:styleId="Textbubliny">
    <w:name w:val="Balloon Text"/>
    <w:basedOn w:val="Normlny"/>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character" w:customStyle="1" w:styleId="OdsekzoznamuChar">
    <w:name w:val="Odsek zoznamu Char"/>
  </w:style>
  <w:style w:type="character" w:styleId="Odkaznakomentr">
    <w:name w:val="annotation reference"/>
    <w:basedOn w:val="Predvolenpsmoodseku"/>
    <w:rPr>
      <w:sz w:val="16"/>
      <w:szCs w:val="16"/>
    </w:rPr>
  </w:style>
  <w:style w:type="paragraph" w:styleId="Textkomentra">
    <w:name w:val="annotation text"/>
    <w:basedOn w:val="Normlny"/>
    <w:pPr>
      <w:widowControl/>
      <w:tabs>
        <w:tab w:val="left" w:pos="2160"/>
        <w:tab w:val="left" w:pos="2880"/>
        <w:tab w:val="left" w:pos="4500"/>
      </w:tabs>
      <w:suppressAutoHyphens w:val="0"/>
      <w:overflowPunct/>
      <w:autoSpaceDE/>
      <w:textAlignment w:val="auto"/>
    </w:pPr>
    <w:rPr>
      <w:rFonts w:ascii="Arial" w:hAnsi="Arial"/>
      <w:kern w:val="0"/>
      <w:sz w:val="20"/>
      <w:szCs w:val="20"/>
      <w:lang w:eastAsia="cs-CZ"/>
    </w:rPr>
  </w:style>
  <w:style w:type="character" w:customStyle="1" w:styleId="TextkomentraChar">
    <w:name w:val="Text komentára Char"/>
    <w:basedOn w:val="Predvolenpsmoodseku"/>
    <w:rPr>
      <w:rFonts w:ascii="Arial" w:hAnsi="Arial"/>
      <w:kern w:val="0"/>
      <w:sz w:val="20"/>
      <w:szCs w:val="20"/>
      <w:lang w:eastAsia="cs-CZ"/>
    </w:rPr>
  </w:style>
  <w:style w:type="paragraph" w:styleId="Predmetkomentra">
    <w:name w:val="annotation subject"/>
    <w:basedOn w:val="Textkomentra"/>
    <w:next w:val="Textkomentra"/>
    <w:pPr>
      <w:widowControl w:val="0"/>
      <w:tabs>
        <w:tab w:val="clear" w:pos="2160"/>
        <w:tab w:val="clear" w:pos="2880"/>
        <w:tab w:val="clear" w:pos="4500"/>
      </w:tabs>
      <w:suppressAutoHyphens/>
      <w:overflowPunct w:val="0"/>
      <w:autoSpaceDE w:val="0"/>
      <w:textAlignment w:val="baseline"/>
    </w:pPr>
    <w:rPr>
      <w:rFonts w:ascii="Calibri" w:hAnsi="Calibri"/>
      <w:b/>
      <w:bCs/>
      <w:kern w:val="3"/>
      <w:lang w:eastAsia="sk-SK"/>
    </w:rPr>
  </w:style>
  <w:style w:type="character" w:customStyle="1" w:styleId="PredmetkomentraChar">
    <w:name w:val="Predmet komentára Char"/>
    <w:basedOn w:val="TextkomentraChar"/>
    <w:rPr>
      <w:rFonts w:ascii="Arial" w:hAnsi="Arial"/>
      <w:b/>
      <w:bCs/>
      <w:kern w:val="0"/>
      <w:sz w:val="20"/>
      <w:szCs w:val="20"/>
      <w:lang w:eastAsia="cs-CZ"/>
    </w:rPr>
  </w:style>
  <w:style w:type="paragraph" w:styleId="Hlavika">
    <w:name w:val="header"/>
    <w:basedOn w:val="Normlny"/>
    <w:pPr>
      <w:tabs>
        <w:tab w:val="center" w:pos="4536"/>
        <w:tab w:val="right" w:pos="9072"/>
      </w:tabs>
    </w:pPr>
  </w:style>
  <w:style w:type="character" w:customStyle="1" w:styleId="HlavikaChar">
    <w:name w:val="Hlavička Char"/>
    <w:basedOn w:val="Predvolenpsmoodseku"/>
  </w:style>
  <w:style w:type="paragraph" w:styleId="Pta">
    <w:name w:val="footer"/>
    <w:basedOn w:val="Normlny"/>
    <w:pPr>
      <w:tabs>
        <w:tab w:val="center" w:pos="4536"/>
        <w:tab w:val="right" w:pos="9072"/>
      </w:tabs>
    </w:pPr>
  </w:style>
  <w:style w:type="character" w:customStyle="1" w:styleId="PtaChar">
    <w:name w:val="Päta Char"/>
    <w:basedOn w:val="Predvolenpsmoodseku"/>
  </w:style>
  <w:style w:type="paragraph" w:styleId="Revzia">
    <w:name w:val="Revision"/>
    <w:pPr>
      <w:widowControl/>
      <w:overflowPunct/>
      <w:autoSpaceDE/>
      <w:textAlignment w:val="auto"/>
    </w:pPr>
  </w:style>
  <w:style w:type="character" w:customStyle="1" w:styleId="Nadpis3Char">
    <w:name w:val="Nadpis 3 Char"/>
    <w:basedOn w:val="Predvolenpsmoodseku"/>
    <w:rPr>
      <w:rFonts w:ascii="Arial" w:hAnsi="Arial" w:cs="Arial"/>
      <w:b/>
      <w:bCs/>
      <w:smallCaps/>
      <w:kern w:val="0"/>
      <w:sz w:val="20"/>
      <w:lang w:eastAsia="cs-CZ"/>
    </w:rPr>
  </w:style>
  <w:style w:type="numbering" w:customStyle="1" w:styleId="WWOutlineListStyle14">
    <w:name w:val="WW_OutlineListStyle_14"/>
    <w:basedOn w:val="Bezzoznamu"/>
    <w:pPr>
      <w:numPr>
        <w:numId w:val="2"/>
      </w:numPr>
    </w:pPr>
  </w:style>
  <w:style w:type="numbering" w:customStyle="1" w:styleId="WWOutlineListStyle13">
    <w:name w:val="WW_OutlineListStyle_13"/>
    <w:basedOn w:val="Bezzoznamu"/>
    <w:pPr>
      <w:numPr>
        <w:numId w:val="3"/>
      </w:numPr>
    </w:pPr>
  </w:style>
  <w:style w:type="numbering" w:customStyle="1" w:styleId="WWOutlineListStyle12">
    <w:name w:val="WW_OutlineListStyle_12"/>
    <w:basedOn w:val="Bezzoznamu"/>
    <w:pPr>
      <w:numPr>
        <w:numId w:val="4"/>
      </w:numPr>
    </w:pPr>
  </w:style>
  <w:style w:type="numbering" w:customStyle="1" w:styleId="WWOutlineListStyle11">
    <w:name w:val="WW_OutlineListStyle_11"/>
    <w:basedOn w:val="Bezzoznamu"/>
    <w:pPr>
      <w:numPr>
        <w:numId w:val="5"/>
      </w:numPr>
    </w:pPr>
  </w:style>
  <w:style w:type="numbering" w:customStyle="1" w:styleId="WWOutlineListStyle10">
    <w:name w:val="WW_OutlineListStyle_10"/>
    <w:basedOn w:val="Bezzoznamu"/>
    <w:pPr>
      <w:numPr>
        <w:numId w:val="6"/>
      </w:numPr>
    </w:pPr>
  </w:style>
  <w:style w:type="numbering" w:customStyle="1" w:styleId="WWOutlineListStyle9">
    <w:name w:val="WW_OutlineListStyle_9"/>
    <w:basedOn w:val="Bezzoznamu"/>
    <w:pPr>
      <w:numPr>
        <w:numId w:val="7"/>
      </w:numPr>
    </w:pPr>
  </w:style>
  <w:style w:type="numbering" w:customStyle="1" w:styleId="WWOutlineListStyle8">
    <w:name w:val="WW_OutlineListStyle_8"/>
    <w:basedOn w:val="Bezzoznamu"/>
    <w:pPr>
      <w:numPr>
        <w:numId w:val="8"/>
      </w:numPr>
    </w:pPr>
  </w:style>
  <w:style w:type="numbering" w:customStyle="1" w:styleId="WWOutlineListStyle7">
    <w:name w:val="WW_OutlineListStyle_7"/>
    <w:basedOn w:val="Bezzoznamu"/>
    <w:pPr>
      <w:numPr>
        <w:numId w:val="9"/>
      </w:numPr>
    </w:pPr>
  </w:style>
  <w:style w:type="numbering" w:customStyle="1" w:styleId="WWOutlineListStyle6">
    <w:name w:val="WW_OutlineListStyle_6"/>
    <w:basedOn w:val="Bezzoznamu"/>
    <w:pPr>
      <w:numPr>
        <w:numId w:val="10"/>
      </w:numPr>
    </w:pPr>
  </w:style>
  <w:style w:type="numbering" w:customStyle="1" w:styleId="WWOutlineListStyle5">
    <w:name w:val="WW_OutlineListStyle_5"/>
    <w:basedOn w:val="Bezzoznamu"/>
    <w:pPr>
      <w:numPr>
        <w:numId w:val="11"/>
      </w:numPr>
    </w:pPr>
  </w:style>
  <w:style w:type="numbering" w:customStyle="1" w:styleId="WWOutlineListStyle4">
    <w:name w:val="WW_OutlineListStyle_4"/>
    <w:basedOn w:val="Bezzoznamu"/>
    <w:pPr>
      <w:numPr>
        <w:numId w:val="12"/>
      </w:numPr>
    </w:pPr>
  </w:style>
  <w:style w:type="numbering" w:customStyle="1" w:styleId="WWOutlineListStyle3">
    <w:name w:val="WW_OutlineListStyle_3"/>
    <w:basedOn w:val="Bezzoznamu"/>
    <w:pPr>
      <w:numPr>
        <w:numId w:val="13"/>
      </w:numPr>
    </w:pPr>
  </w:style>
  <w:style w:type="numbering" w:customStyle="1" w:styleId="WWOutlineListStyle2">
    <w:name w:val="WW_OutlineListStyle_2"/>
    <w:basedOn w:val="Bezzoznamu"/>
    <w:pPr>
      <w:numPr>
        <w:numId w:val="14"/>
      </w:numPr>
    </w:pPr>
  </w:style>
  <w:style w:type="numbering" w:customStyle="1" w:styleId="WWOutlineListStyle1">
    <w:name w:val="WW_OutlineListStyle_1"/>
    <w:basedOn w:val="Bezzoznamu"/>
    <w:pPr>
      <w:numPr>
        <w:numId w:val="15"/>
      </w:numPr>
    </w:pPr>
  </w:style>
  <w:style w:type="numbering" w:customStyle="1" w:styleId="WWOutlineListStyle">
    <w:name w:val="WW_OutlineListStyle"/>
    <w:basedOn w:val="Bezzoznamu"/>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18734</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Fulnečková Beáta</cp:lastModifiedBy>
  <cp:revision>2</cp:revision>
  <cp:lastPrinted>2023-08-08T05:32:00Z</cp:lastPrinted>
  <dcterms:created xsi:type="dcterms:W3CDTF">2024-07-09T09:11:00Z</dcterms:created>
  <dcterms:modified xsi:type="dcterms:W3CDTF">2024-07-09T09:11:00Z</dcterms:modified>
</cp:coreProperties>
</file>