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3E77D" w14:textId="1BF4058A" w:rsidR="00254675" w:rsidRDefault="00254675" w:rsidP="00254675">
      <w:pPr>
        <w:spacing w:after="120" w:line="264" w:lineRule="auto"/>
        <w:jc w:val="right"/>
        <w:rPr>
          <w:rFonts w:ascii="Arial" w:eastAsiaTheme="minorEastAsia" w:hAnsi="Arial" w:cs="Arial"/>
          <w:b/>
          <w:sz w:val="28"/>
          <w:szCs w:val="28"/>
        </w:rPr>
      </w:pPr>
      <w:bookmarkStart w:id="0" w:name="OLE_LINK63"/>
      <w:proofErr w:type="spellStart"/>
      <w:r>
        <w:rPr>
          <w:rFonts w:ascii="Arial" w:eastAsiaTheme="minorEastAsia" w:hAnsi="Arial" w:cs="Arial"/>
          <w:b/>
        </w:rPr>
        <w:t>Príloha</w:t>
      </w:r>
      <w:proofErr w:type="spellEnd"/>
      <w:r>
        <w:rPr>
          <w:rFonts w:ascii="Arial" w:eastAsiaTheme="minorEastAsia" w:hAnsi="Arial" w:cs="Arial"/>
          <w:b/>
        </w:rPr>
        <w:t xml:space="preserve"> č. 1</w:t>
      </w:r>
      <w:bookmarkEnd w:id="0"/>
      <w:r>
        <w:rPr>
          <w:rFonts w:ascii="Arial" w:eastAsiaTheme="minorEastAsia" w:hAnsi="Arial" w:cs="Arial"/>
          <w:b/>
        </w:rPr>
        <w:t xml:space="preserve"> </w:t>
      </w:r>
    </w:p>
    <w:p w14:paraId="64452485" w14:textId="7B854530" w:rsidR="005F2CD9" w:rsidRPr="00254675" w:rsidRDefault="000F3BE1" w:rsidP="00254675">
      <w:pPr>
        <w:spacing w:after="120" w:line="264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254675">
        <w:rPr>
          <w:rFonts w:ascii="Arial" w:eastAsiaTheme="minorEastAsia" w:hAnsi="Arial" w:cs="Arial"/>
          <w:b/>
          <w:sz w:val="28"/>
          <w:szCs w:val="28"/>
        </w:rPr>
        <w:t>Opis</w:t>
      </w:r>
      <w:proofErr w:type="spellEnd"/>
      <w:r w:rsidRPr="00254675">
        <w:rPr>
          <w:rFonts w:ascii="Arial" w:eastAsiaTheme="minorEastAsia" w:hAnsi="Arial" w:cs="Arial"/>
          <w:b/>
          <w:sz w:val="28"/>
          <w:szCs w:val="28"/>
        </w:rPr>
        <w:t xml:space="preserve"> </w:t>
      </w:r>
      <w:proofErr w:type="spellStart"/>
      <w:r w:rsidRPr="00254675">
        <w:rPr>
          <w:rFonts w:ascii="Arial" w:eastAsiaTheme="minorEastAsia" w:hAnsi="Arial" w:cs="Arial"/>
          <w:b/>
          <w:sz w:val="28"/>
          <w:szCs w:val="28"/>
        </w:rPr>
        <w:t>predmetu</w:t>
      </w:r>
      <w:proofErr w:type="spellEnd"/>
      <w:r w:rsidRPr="00254675">
        <w:rPr>
          <w:rFonts w:ascii="Arial" w:eastAsiaTheme="minorEastAsia" w:hAnsi="Arial" w:cs="Arial"/>
          <w:b/>
          <w:sz w:val="28"/>
          <w:szCs w:val="28"/>
        </w:rPr>
        <w:t xml:space="preserve"> </w:t>
      </w:r>
      <w:proofErr w:type="spellStart"/>
      <w:r w:rsidRPr="00254675">
        <w:rPr>
          <w:rFonts w:ascii="Arial" w:eastAsiaTheme="minorEastAsia" w:hAnsi="Arial" w:cs="Arial"/>
          <w:b/>
          <w:sz w:val="28"/>
          <w:szCs w:val="28"/>
        </w:rPr>
        <w:t>zákazky</w:t>
      </w:r>
      <w:proofErr w:type="spellEnd"/>
    </w:p>
    <w:p w14:paraId="6980BFB4" w14:textId="32027A90" w:rsidR="00A25ED6" w:rsidRPr="00E56332" w:rsidRDefault="00F027C0" w:rsidP="00F027C0">
      <w:pPr>
        <w:spacing w:after="120" w:line="264" w:lineRule="auto"/>
        <w:jc w:val="both"/>
        <w:rPr>
          <w:rFonts w:ascii="Arial" w:hAnsi="Arial" w:cs="Arial"/>
          <w:color w:val="000000" w:themeColor="text1"/>
          <w:sz w:val="20"/>
          <w:lang w:val="sk-SK"/>
        </w:rPr>
      </w:pPr>
      <w:bookmarkStart w:id="1" w:name="_Hlk159601212"/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Predmetom tejto zákazky je realizácia komplexného riešenia sieťovej infraštruktúry verejného obstarávateľa zameranej na podporu najmodernejších technológií a zabezpečenie vysokého výkonu, spoľahlivosti a flexibility sieťového prostredia. Hlavnými komponentmi dodávky je </w:t>
      </w:r>
      <w:r w:rsidRPr="00E56332">
        <w:rPr>
          <w:rFonts w:ascii="Arial" w:hAnsi="Arial" w:cs="Arial"/>
          <w:i/>
          <w:color w:val="000000" w:themeColor="text1"/>
          <w:sz w:val="20"/>
          <w:lang w:val="sk-SK"/>
        </w:rPr>
        <w:t>centrálny komponent pre správu softvérovo definovanej sieťovej infraštruktúry (SDN)</w:t>
      </w: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, ktorý umožňuje centralizované riadenie </w:t>
      </w:r>
      <w:r w:rsidR="00102B2C">
        <w:rPr>
          <w:rFonts w:ascii="Arial" w:hAnsi="Arial" w:cs="Arial"/>
          <w:color w:val="000000" w:themeColor="text1"/>
          <w:sz w:val="20"/>
          <w:lang w:val="sk-SK"/>
        </w:rPr>
        <w:br/>
      </w: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a automatizáciu sieťových operácií, </w:t>
      </w:r>
      <w:proofErr w:type="spellStart"/>
      <w:r w:rsidRPr="00E56332">
        <w:rPr>
          <w:rFonts w:ascii="Arial" w:hAnsi="Arial" w:cs="Arial"/>
          <w:i/>
          <w:color w:val="000000" w:themeColor="text1"/>
          <w:sz w:val="20"/>
          <w:lang w:val="sk-SK"/>
        </w:rPr>
        <w:t>spine</w:t>
      </w:r>
      <w:proofErr w:type="spellEnd"/>
      <w:r w:rsidRPr="00E56332">
        <w:rPr>
          <w:rFonts w:ascii="Arial" w:hAnsi="Arial" w:cs="Arial"/>
          <w:i/>
          <w:color w:val="000000" w:themeColor="text1"/>
          <w:sz w:val="20"/>
          <w:lang w:val="sk-SK"/>
        </w:rPr>
        <w:t xml:space="preserve"> a </w:t>
      </w:r>
      <w:proofErr w:type="spellStart"/>
      <w:r w:rsidRPr="00E56332">
        <w:rPr>
          <w:rFonts w:ascii="Arial" w:hAnsi="Arial" w:cs="Arial"/>
          <w:i/>
          <w:color w:val="000000" w:themeColor="text1"/>
          <w:sz w:val="20"/>
          <w:lang w:val="sk-SK"/>
        </w:rPr>
        <w:t>leaf</w:t>
      </w:r>
      <w:proofErr w:type="spellEnd"/>
      <w:r w:rsidRPr="00E56332">
        <w:rPr>
          <w:rFonts w:ascii="Arial" w:hAnsi="Arial" w:cs="Arial"/>
          <w:i/>
          <w:color w:val="000000" w:themeColor="text1"/>
          <w:sz w:val="20"/>
          <w:lang w:val="sk-SK"/>
        </w:rPr>
        <w:t xml:space="preserve"> prepínače</w:t>
      </w: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 pre vysokokapacitnú komunikáciu v rámci dátového centra, </w:t>
      </w:r>
      <w:proofErr w:type="spellStart"/>
      <w:r w:rsidRPr="00E56332">
        <w:rPr>
          <w:rFonts w:ascii="Arial" w:hAnsi="Arial" w:cs="Arial"/>
          <w:i/>
          <w:color w:val="000000" w:themeColor="text1"/>
          <w:sz w:val="20"/>
          <w:lang w:val="sk-SK"/>
        </w:rPr>
        <w:t>interconnect</w:t>
      </w:r>
      <w:proofErr w:type="spellEnd"/>
      <w:r w:rsidRPr="00E56332">
        <w:rPr>
          <w:rFonts w:ascii="Arial" w:hAnsi="Arial" w:cs="Arial"/>
          <w:i/>
          <w:color w:val="000000" w:themeColor="text1"/>
          <w:sz w:val="20"/>
          <w:lang w:val="sk-SK"/>
        </w:rPr>
        <w:t xml:space="preserve"> prepínač</w:t>
      </w: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 pre </w:t>
      </w:r>
      <w:r w:rsidR="00102B2C">
        <w:rPr>
          <w:rFonts w:ascii="Arial" w:hAnsi="Arial" w:cs="Arial"/>
          <w:color w:val="000000" w:themeColor="text1"/>
          <w:sz w:val="20"/>
          <w:lang w:val="sk-SK"/>
        </w:rPr>
        <w:t xml:space="preserve">pripojenie a sprostredkovanie správy serverových komponentov </w:t>
      </w: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a </w:t>
      </w:r>
      <w:proofErr w:type="spellStart"/>
      <w:r w:rsidRPr="00E56332">
        <w:rPr>
          <w:rFonts w:ascii="Arial" w:hAnsi="Arial" w:cs="Arial"/>
          <w:i/>
          <w:color w:val="000000" w:themeColor="text1"/>
          <w:sz w:val="20"/>
          <w:lang w:val="sk-SK"/>
        </w:rPr>
        <w:t>out</w:t>
      </w:r>
      <w:proofErr w:type="spellEnd"/>
      <w:r w:rsidRPr="00E56332">
        <w:rPr>
          <w:rFonts w:ascii="Arial" w:hAnsi="Arial" w:cs="Arial"/>
          <w:i/>
          <w:color w:val="000000" w:themeColor="text1"/>
          <w:sz w:val="20"/>
          <w:lang w:val="sk-SK"/>
        </w:rPr>
        <w:t>-of-band (OOB) prepínač</w:t>
      </w: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 pre správu sieťových zariadení mimo hlavného dátového toku. </w:t>
      </w:r>
    </w:p>
    <w:p w14:paraId="48C6E6C6" w14:textId="14C8BFE6" w:rsidR="00A25ED6" w:rsidRPr="00E56332" w:rsidRDefault="00F027C0" w:rsidP="00F027C0">
      <w:pPr>
        <w:spacing w:after="120" w:line="264" w:lineRule="auto"/>
        <w:jc w:val="both"/>
        <w:rPr>
          <w:rFonts w:ascii="Arial" w:hAnsi="Arial" w:cs="Arial"/>
          <w:color w:val="000000" w:themeColor="text1"/>
          <w:sz w:val="20"/>
          <w:lang w:val="sk-SK"/>
        </w:rPr>
      </w:pP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K týmto základným komponentom je </w:t>
      </w:r>
      <w:r w:rsidR="0005757B" w:rsidRPr="00E56332">
        <w:rPr>
          <w:rFonts w:ascii="Arial" w:hAnsi="Arial" w:cs="Arial"/>
          <w:color w:val="000000" w:themeColor="text1"/>
          <w:sz w:val="20"/>
          <w:lang w:val="sk-SK"/>
        </w:rPr>
        <w:t>požadované nevyhnutné</w:t>
      </w: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 príslušenstvo vrátane širokého spektra </w:t>
      </w:r>
      <w:proofErr w:type="spellStart"/>
      <w:r w:rsidRPr="00E56332">
        <w:rPr>
          <w:rFonts w:ascii="Arial" w:hAnsi="Arial" w:cs="Arial"/>
          <w:color w:val="000000" w:themeColor="text1"/>
          <w:sz w:val="20"/>
          <w:lang w:val="sk-SK"/>
        </w:rPr>
        <w:t>metalických</w:t>
      </w:r>
      <w:proofErr w:type="spellEnd"/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 a optických káblov rôznych typov a kapacít, ako aj modulov a adaptérov pre flexibilné pripojenie a rozšírenie sieťových možností. </w:t>
      </w:r>
    </w:p>
    <w:p w14:paraId="303CBBAA" w14:textId="42BC3C45" w:rsidR="00F027C0" w:rsidRPr="00254675" w:rsidRDefault="00F027C0" w:rsidP="00254675">
      <w:pPr>
        <w:spacing w:after="120" w:line="264" w:lineRule="auto"/>
        <w:jc w:val="both"/>
        <w:rPr>
          <w:rFonts w:ascii="Arial" w:hAnsi="Arial" w:cs="Arial"/>
          <w:color w:val="000000" w:themeColor="text1"/>
          <w:sz w:val="20"/>
          <w:lang w:val="sk-SK"/>
        </w:rPr>
      </w:pP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Zahrnuté sú aj služby spojené s dopravou, montážou, inštaláciou a nastavením zariadení, ako aj </w:t>
      </w:r>
      <w:r w:rsidRPr="0014527A">
        <w:rPr>
          <w:rFonts w:ascii="Arial" w:hAnsi="Arial" w:cs="Arial"/>
          <w:strike/>
          <w:color w:val="538135" w:themeColor="accent6" w:themeShade="BF"/>
          <w:sz w:val="20"/>
          <w:lang w:val="sk-SK"/>
        </w:rPr>
        <w:t>prípadnou</w:t>
      </w: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 inicializáciou a konfiguráciou softvéru, aby bolo zabezpečené, že celá dodaná sieťová infraštruktúra je plne funkčná a prevádzkyschopná. Tento projekt si kladie za cieľ poskytnúť </w:t>
      </w:r>
      <w:r w:rsidR="00A25ED6" w:rsidRPr="00E56332">
        <w:rPr>
          <w:rFonts w:ascii="Arial" w:hAnsi="Arial" w:cs="Arial"/>
          <w:color w:val="000000" w:themeColor="text1"/>
          <w:sz w:val="20"/>
          <w:lang w:val="sk-SK"/>
        </w:rPr>
        <w:t>verejnému obstarávateľovi</w:t>
      </w:r>
      <w:r w:rsidRPr="00E56332">
        <w:rPr>
          <w:rFonts w:ascii="Arial" w:hAnsi="Arial" w:cs="Arial"/>
          <w:color w:val="000000" w:themeColor="text1"/>
          <w:sz w:val="20"/>
          <w:lang w:val="sk-SK"/>
        </w:rPr>
        <w:t xml:space="preserve"> kompletné a integrované riešenie pre moderné dátové centrum, ktoré je pripravené na budúce technologické výzvy.</w:t>
      </w:r>
    </w:p>
    <w:p w14:paraId="4111ACE7" w14:textId="77777777" w:rsidR="00254675" w:rsidRPr="00DE700E" w:rsidRDefault="00254675" w:rsidP="00254675">
      <w:pPr>
        <w:pStyle w:val="Nadpis2"/>
        <w:shd w:val="clear" w:color="auto" w:fill="FFFFFF"/>
        <w:spacing w:before="0" w:after="120" w:line="240" w:lineRule="auto"/>
        <w:rPr>
          <w:rFonts w:ascii="Arial" w:hAnsi="Arial" w:cs="Arial"/>
          <w:b/>
          <w:color w:val="1F1F1F"/>
          <w:sz w:val="20"/>
          <w:szCs w:val="22"/>
          <w:u w:val="single"/>
        </w:rPr>
      </w:pPr>
      <w:r w:rsidRPr="00DE700E">
        <w:rPr>
          <w:rFonts w:ascii="Arial" w:hAnsi="Arial" w:cs="Arial"/>
          <w:b/>
          <w:color w:val="1F1F1F"/>
          <w:sz w:val="20"/>
          <w:szCs w:val="22"/>
          <w:u w:val="single"/>
        </w:rPr>
        <w:t xml:space="preserve">A: </w:t>
      </w:r>
      <w:proofErr w:type="spellStart"/>
      <w:r w:rsidRPr="00DE700E">
        <w:rPr>
          <w:rFonts w:ascii="Arial" w:hAnsi="Arial" w:cs="Arial"/>
          <w:b/>
          <w:color w:val="1F1F1F"/>
          <w:sz w:val="20"/>
          <w:szCs w:val="22"/>
          <w:u w:val="single"/>
        </w:rPr>
        <w:t>Slovný</w:t>
      </w:r>
      <w:proofErr w:type="spellEnd"/>
      <w:r w:rsidRPr="00DE700E">
        <w:rPr>
          <w:rFonts w:ascii="Arial" w:hAnsi="Arial" w:cs="Arial"/>
          <w:b/>
          <w:color w:val="1F1F1F"/>
          <w:sz w:val="20"/>
          <w:szCs w:val="22"/>
          <w:u w:val="single"/>
        </w:rPr>
        <w:t xml:space="preserve"> </w:t>
      </w:r>
      <w:proofErr w:type="spellStart"/>
      <w:r w:rsidRPr="00DE700E">
        <w:rPr>
          <w:rFonts w:ascii="Arial" w:hAnsi="Arial" w:cs="Arial"/>
          <w:b/>
          <w:color w:val="1F1F1F"/>
          <w:sz w:val="20"/>
          <w:szCs w:val="22"/>
          <w:u w:val="single"/>
        </w:rPr>
        <w:t>opis</w:t>
      </w:r>
      <w:proofErr w:type="spellEnd"/>
      <w:r w:rsidRPr="00DE700E">
        <w:rPr>
          <w:rFonts w:ascii="Arial" w:hAnsi="Arial" w:cs="Arial"/>
          <w:b/>
          <w:color w:val="1F1F1F"/>
          <w:sz w:val="20"/>
          <w:szCs w:val="22"/>
          <w:u w:val="single"/>
        </w:rPr>
        <w:t xml:space="preserve"> </w:t>
      </w:r>
      <w:proofErr w:type="spellStart"/>
      <w:r w:rsidRPr="00DE700E">
        <w:rPr>
          <w:rFonts w:ascii="Arial" w:hAnsi="Arial" w:cs="Arial"/>
          <w:b/>
          <w:color w:val="1F1F1F"/>
          <w:sz w:val="20"/>
          <w:szCs w:val="22"/>
          <w:u w:val="single"/>
        </w:rPr>
        <w:t>požiadaviek</w:t>
      </w:r>
      <w:proofErr w:type="spellEnd"/>
      <w:r w:rsidRPr="00DE700E">
        <w:rPr>
          <w:rFonts w:ascii="Arial" w:hAnsi="Arial" w:cs="Arial"/>
          <w:b/>
          <w:color w:val="1F1F1F"/>
          <w:sz w:val="20"/>
          <w:szCs w:val="22"/>
          <w:u w:val="single"/>
        </w:rPr>
        <w:t>:</w:t>
      </w:r>
    </w:p>
    <w:p w14:paraId="2DB08891" w14:textId="41152892" w:rsidR="008524DE" w:rsidRPr="00E56332" w:rsidRDefault="008524DE" w:rsidP="008524DE">
      <w:pPr>
        <w:pStyle w:val="Odsekzoznamu"/>
        <w:numPr>
          <w:ilvl w:val="0"/>
          <w:numId w:val="18"/>
        </w:numPr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sk-SK" w:eastAsia="sk-SK"/>
        </w:rPr>
      </w:pPr>
      <w:r w:rsidRPr="00E56332">
        <w:rPr>
          <w:rFonts w:ascii="Arial" w:hAnsi="Arial" w:cs="Arial"/>
          <w:color w:val="000000" w:themeColor="text1"/>
          <w:sz w:val="20"/>
          <w:lang w:val="sk-SK"/>
        </w:rPr>
        <w:t>požadovaná dodávka sieťovej infraštruktúry musí byť previazaná na existujúce technológie a prostredia, ktorými disponuje verejný obstarávateľ, pričom musí byť zabezpečená plná kompatibilita s existujúcimi technológiami od výrobcu Cisco Systems, ako napr. produktové rady ty</w:t>
      </w:r>
      <w:r w:rsidRPr="00E56332">
        <w:rPr>
          <w:rFonts w:ascii="Arial" w:eastAsia="Times New Roman" w:hAnsi="Arial" w:cs="Arial"/>
          <w:color w:val="000000" w:themeColor="text1"/>
          <w:sz w:val="20"/>
          <w:szCs w:val="24"/>
          <w:lang w:val="sk-SK" w:eastAsia="sk-SK"/>
        </w:rPr>
        <w:t xml:space="preserve">pu Cisco </w:t>
      </w:r>
      <w:proofErr w:type="spellStart"/>
      <w:r w:rsidRPr="00E56332">
        <w:rPr>
          <w:rFonts w:ascii="Arial" w:eastAsia="Times New Roman" w:hAnsi="Arial" w:cs="Arial"/>
          <w:color w:val="000000" w:themeColor="text1"/>
          <w:sz w:val="20"/>
          <w:szCs w:val="24"/>
          <w:lang w:val="sk-SK" w:eastAsia="sk-SK"/>
        </w:rPr>
        <w:t>Nexus</w:t>
      </w:r>
      <w:proofErr w:type="spellEnd"/>
      <w:r w:rsidRPr="00E56332">
        <w:rPr>
          <w:rFonts w:ascii="Arial" w:eastAsia="Times New Roman" w:hAnsi="Arial" w:cs="Arial"/>
          <w:color w:val="000000" w:themeColor="text1"/>
          <w:sz w:val="20"/>
          <w:szCs w:val="24"/>
          <w:lang w:val="sk-SK" w:eastAsia="sk-SK"/>
        </w:rPr>
        <w:t xml:space="preserve"> a Cisco </w:t>
      </w:r>
      <w:proofErr w:type="spellStart"/>
      <w:r w:rsidRPr="00E56332">
        <w:rPr>
          <w:rFonts w:ascii="Arial" w:eastAsia="Times New Roman" w:hAnsi="Arial" w:cs="Arial"/>
          <w:color w:val="000000" w:themeColor="text1"/>
          <w:sz w:val="20"/>
          <w:szCs w:val="24"/>
          <w:lang w:val="sk-SK" w:eastAsia="sk-SK"/>
        </w:rPr>
        <w:t>Catalyst</w:t>
      </w:r>
      <w:proofErr w:type="spellEnd"/>
      <w:r w:rsidRPr="00E56332">
        <w:rPr>
          <w:rFonts w:ascii="Arial" w:eastAsia="Times New Roman" w:hAnsi="Arial" w:cs="Arial"/>
          <w:color w:val="000000" w:themeColor="text1"/>
          <w:sz w:val="20"/>
          <w:szCs w:val="24"/>
          <w:lang w:val="sk-SK" w:eastAsia="sk-SK"/>
        </w:rPr>
        <w:t xml:space="preserve">.   </w:t>
      </w:r>
    </w:p>
    <w:p w14:paraId="68AD6883" w14:textId="30CD2E5D" w:rsidR="00DC272F" w:rsidRPr="00E56332" w:rsidRDefault="008524DE" w:rsidP="008524DE">
      <w:pPr>
        <w:pStyle w:val="Normlnywebov"/>
        <w:numPr>
          <w:ilvl w:val="0"/>
          <w:numId w:val="18"/>
        </w:numPr>
        <w:shd w:val="clear" w:color="auto" w:fill="FFFFFF"/>
        <w:spacing w:before="0" w:beforeAutospacing="0" w:after="120" w:afterAutospacing="0" w:line="264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E56332">
        <w:rPr>
          <w:rFonts w:ascii="Arial" w:hAnsi="Arial" w:cs="Arial"/>
          <w:color w:val="000000" w:themeColor="text1"/>
          <w:sz w:val="20"/>
        </w:rPr>
        <w:t xml:space="preserve">verejný obstarávateľ </w:t>
      </w:r>
      <w:r w:rsidR="003730B5">
        <w:rPr>
          <w:rFonts w:ascii="Arial" w:hAnsi="Arial" w:cs="Arial"/>
          <w:color w:val="000000" w:themeColor="text1"/>
          <w:sz w:val="20"/>
        </w:rPr>
        <w:t>odporúča, aby</w:t>
      </w:r>
      <w:r w:rsidRPr="00E56332">
        <w:rPr>
          <w:rFonts w:ascii="Arial" w:hAnsi="Arial" w:cs="Arial"/>
          <w:color w:val="000000" w:themeColor="text1"/>
          <w:sz w:val="20"/>
        </w:rPr>
        <w:t xml:space="preserve"> </w:t>
      </w:r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 xml:space="preserve">všetky ponúkané položky </w:t>
      </w:r>
      <w:r w:rsidR="003730B5">
        <w:rPr>
          <w:rFonts w:ascii="Arial" w:hAnsi="Arial" w:cs="Arial"/>
          <w:color w:val="000000" w:themeColor="text1"/>
          <w:sz w:val="20"/>
          <w:szCs w:val="22"/>
        </w:rPr>
        <w:t>boli</w:t>
      </w:r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 xml:space="preserve"> od rovnakého výrobcu a to z dôvodu zabezpečenia </w:t>
      </w:r>
      <w:proofErr w:type="spellStart"/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>interoperability</w:t>
      </w:r>
      <w:proofErr w:type="spellEnd"/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>, zníženia rizika vzájomnej nekompatibility, zjednodušenia správy a</w:t>
      </w:r>
      <w:r w:rsidR="000A261B" w:rsidRPr="00E56332">
        <w:rPr>
          <w:rFonts w:ascii="Arial" w:hAnsi="Arial" w:cs="Arial"/>
          <w:color w:val="000000" w:themeColor="text1"/>
          <w:sz w:val="20"/>
          <w:szCs w:val="22"/>
        </w:rPr>
        <w:t> </w:t>
      </w:r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>diagnostiky</w:t>
      </w:r>
      <w:r w:rsidR="000A261B" w:rsidRPr="00E56332">
        <w:rPr>
          <w:rFonts w:ascii="Arial" w:hAnsi="Arial" w:cs="Arial"/>
          <w:color w:val="000000" w:themeColor="text1"/>
          <w:sz w:val="20"/>
          <w:szCs w:val="22"/>
        </w:rPr>
        <w:t xml:space="preserve"> nového 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ponúkaného </w:t>
      </w:r>
      <w:r w:rsidR="000A261B" w:rsidRPr="00E56332">
        <w:rPr>
          <w:rFonts w:ascii="Arial" w:hAnsi="Arial" w:cs="Arial"/>
          <w:color w:val="000000" w:themeColor="text1"/>
          <w:sz w:val="20"/>
          <w:szCs w:val="22"/>
        </w:rPr>
        <w:t xml:space="preserve">riešenia ako aj previazania na existujúce prostredia 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a technológie </w:t>
      </w:r>
      <w:r w:rsidR="000A261B" w:rsidRPr="00E56332">
        <w:rPr>
          <w:rFonts w:ascii="Arial" w:hAnsi="Arial" w:cs="Arial"/>
          <w:color w:val="000000" w:themeColor="text1"/>
          <w:sz w:val="20"/>
          <w:szCs w:val="22"/>
        </w:rPr>
        <w:t>v správe verejného obstarávateľa</w:t>
      </w:r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5F8F6824" w14:textId="5E9A1101" w:rsidR="00DC272F" w:rsidRPr="00E56332" w:rsidRDefault="00DC272F" w:rsidP="00DC272F">
      <w:pPr>
        <w:pStyle w:val="Normlnywebov"/>
        <w:numPr>
          <w:ilvl w:val="0"/>
          <w:numId w:val="18"/>
        </w:numPr>
        <w:shd w:val="clear" w:color="auto" w:fill="FFFFFF"/>
        <w:spacing w:before="0" w:beforeAutospacing="0" w:after="120" w:afterAutospacing="0" w:line="264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Uchádzač musí zabezpečiť, že požadovaná </w:t>
      </w:r>
      <w:r w:rsidR="000A261B" w:rsidRPr="00E56332">
        <w:rPr>
          <w:rFonts w:ascii="Arial" w:hAnsi="Arial" w:cs="Arial"/>
          <w:color w:val="000000" w:themeColor="text1"/>
          <w:sz w:val="20"/>
          <w:szCs w:val="22"/>
        </w:rPr>
        <w:t xml:space="preserve">sieťová 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>infraštruktúra musí spĺňať bezpečnostné požiadavky tak ako ich stanovil verejný obstarávateľ</w:t>
      </w:r>
      <w:r w:rsidR="008524DE" w:rsidRPr="00E56332">
        <w:rPr>
          <w:rFonts w:ascii="Arial" w:hAnsi="Arial" w:cs="Arial"/>
          <w:color w:val="000000" w:themeColor="text1"/>
          <w:sz w:val="20"/>
          <w:szCs w:val="22"/>
        </w:rPr>
        <w:t xml:space="preserve"> v týchto súťažných podkladoch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50F3CC97" w14:textId="7438FF75" w:rsidR="007834D3" w:rsidRPr="00E56332" w:rsidRDefault="00DC272F" w:rsidP="00DC272F">
      <w:pPr>
        <w:pStyle w:val="Normlnywebov"/>
        <w:numPr>
          <w:ilvl w:val="0"/>
          <w:numId w:val="18"/>
        </w:numPr>
        <w:shd w:val="clear" w:color="auto" w:fill="FFFFFF"/>
        <w:spacing w:before="0" w:beforeAutospacing="0" w:after="120" w:afterAutospacing="0" w:line="264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verejný obstarávateľ požaduje ucelené a plne integrované riešenie pre požadovanú </w:t>
      </w:r>
      <w:r w:rsidR="008524DE" w:rsidRPr="00E56332">
        <w:rPr>
          <w:rFonts w:ascii="Arial" w:hAnsi="Arial" w:cs="Arial"/>
          <w:color w:val="000000" w:themeColor="text1"/>
          <w:sz w:val="20"/>
          <w:szCs w:val="22"/>
        </w:rPr>
        <w:t xml:space="preserve">sieťovú 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infraštruktúru. Z uvedeného dôvodu požaduje verejný obstarávateľ aby </w:t>
      </w:r>
      <w:r w:rsidR="008524DE" w:rsidRPr="00E56332">
        <w:rPr>
          <w:rFonts w:ascii="Arial" w:hAnsi="Arial" w:cs="Arial"/>
          <w:color w:val="000000" w:themeColor="text1"/>
          <w:sz w:val="20"/>
          <w:szCs w:val="22"/>
        </w:rPr>
        <w:t>„</w:t>
      </w:r>
      <w:proofErr w:type="spellStart"/>
      <w:r w:rsidRPr="00E56332">
        <w:rPr>
          <w:rFonts w:ascii="Arial" w:hAnsi="Arial" w:cs="Arial"/>
          <w:i/>
          <w:color w:val="000000" w:themeColor="text1"/>
          <w:sz w:val="20"/>
          <w:szCs w:val="22"/>
        </w:rPr>
        <w:t>manažmentový</w:t>
      </w:r>
      <w:proofErr w:type="spellEnd"/>
      <w:r w:rsidRPr="00E56332">
        <w:rPr>
          <w:rFonts w:ascii="Arial" w:hAnsi="Arial" w:cs="Arial"/>
          <w:i/>
          <w:color w:val="000000" w:themeColor="text1"/>
          <w:sz w:val="20"/>
          <w:szCs w:val="22"/>
        </w:rPr>
        <w:t xml:space="preserve"> nástroj pre správu riešenia softvérovo definovanej sieťovej infraštruktúry (SDN)</w:t>
      </w:r>
      <w:r w:rsidR="008524DE" w:rsidRPr="00E56332">
        <w:rPr>
          <w:rFonts w:ascii="Arial" w:hAnsi="Arial" w:cs="Arial"/>
          <w:color w:val="000000" w:themeColor="text1"/>
          <w:sz w:val="20"/>
          <w:szCs w:val="22"/>
        </w:rPr>
        <w:t>“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 </w:t>
      </w:r>
    </w:p>
    <w:p w14:paraId="25FEA1A0" w14:textId="49AD16BA" w:rsidR="007834D3" w:rsidRPr="00E56332" w:rsidRDefault="007834D3" w:rsidP="006465A3">
      <w:pPr>
        <w:pStyle w:val="Normlnywebov"/>
        <w:numPr>
          <w:ilvl w:val="1"/>
          <w:numId w:val="18"/>
        </w:numPr>
        <w:shd w:val="clear" w:color="auto" w:fill="FFFFFF"/>
        <w:spacing w:before="0" w:beforeAutospacing="0" w:after="120" w:afterAutospacing="0" w:line="264" w:lineRule="auto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bol </w:t>
      </w:r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 xml:space="preserve">previazaný s </w:t>
      </w:r>
      <w:proofErr w:type="spellStart"/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>manažmentovým</w:t>
      </w:r>
      <w:proofErr w:type="spellEnd"/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 xml:space="preserve"> nástrojom pre správu sieťovej infraštruktúry, 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br/>
      </w:r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>ktorý umožňuje integráciu s existujúcimi sieťovými zariadeniami od výrobcu Cisco Systems v DC prostrediach verejného obstarávateľa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 a zároveň</w:t>
      </w:r>
      <w:r w:rsidR="00DC272F" w:rsidRPr="00E56332">
        <w:rPr>
          <w:rFonts w:ascii="Arial" w:hAnsi="Arial" w:cs="Arial"/>
          <w:color w:val="000000" w:themeColor="text1"/>
          <w:sz w:val="20"/>
          <w:szCs w:val="22"/>
        </w:rPr>
        <w:t xml:space="preserve"> </w:t>
      </w:r>
    </w:p>
    <w:p w14:paraId="4C541232" w14:textId="20AA5C15" w:rsidR="009C0D65" w:rsidRPr="00EE4B46" w:rsidRDefault="00DC272F" w:rsidP="00364D5E">
      <w:pPr>
        <w:pStyle w:val="Normlnywebov"/>
        <w:numPr>
          <w:ilvl w:val="1"/>
          <w:numId w:val="18"/>
        </w:numPr>
        <w:shd w:val="clear" w:color="auto" w:fill="FFFFFF"/>
        <w:spacing w:before="0" w:beforeAutospacing="0" w:after="120" w:afterAutospacing="0" w:line="264" w:lineRule="auto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E56332">
        <w:rPr>
          <w:rFonts w:ascii="Arial" w:hAnsi="Arial" w:cs="Arial"/>
          <w:color w:val="000000" w:themeColor="text1"/>
          <w:sz w:val="20"/>
        </w:rPr>
        <w:t>umožňoval previazanie so softvérovým nástrojom pre centrálnu správu infraštruktúry využívaným na správu serverovej infraštruktúry</w:t>
      </w:r>
      <w:r w:rsidR="00AD67F2">
        <w:rPr>
          <w:rFonts w:ascii="Arial" w:hAnsi="Arial" w:cs="Arial"/>
          <w:color w:val="000000" w:themeColor="text1"/>
          <w:sz w:val="20"/>
        </w:rPr>
        <w:t xml:space="preserve"> (v súčasnosti </w:t>
      </w:r>
      <w:r w:rsidR="00254675">
        <w:rPr>
          <w:rFonts w:ascii="Arial" w:hAnsi="Arial" w:cs="Arial"/>
          <w:color w:val="000000" w:themeColor="text1"/>
          <w:sz w:val="20"/>
        </w:rPr>
        <w:t xml:space="preserve">verejný obstarávateľ </w:t>
      </w:r>
      <w:r w:rsidR="00AD67F2">
        <w:rPr>
          <w:rFonts w:ascii="Arial" w:hAnsi="Arial" w:cs="Arial"/>
          <w:color w:val="000000" w:themeColor="text1"/>
          <w:sz w:val="20"/>
        </w:rPr>
        <w:t>disponuje</w:t>
      </w:r>
      <w:r w:rsidR="00254675">
        <w:rPr>
          <w:rFonts w:ascii="Arial" w:hAnsi="Arial" w:cs="Arial"/>
          <w:color w:val="000000" w:themeColor="text1"/>
          <w:sz w:val="20"/>
        </w:rPr>
        <w:t xml:space="preserve"> </w:t>
      </w:r>
      <w:r w:rsidR="00254675" w:rsidRPr="00E56332">
        <w:rPr>
          <w:rFonts w:ascii="Arial" w:hAnsi="Arial" w:cs="Arial"/>
          <w:color w:val="000000" w:themeColor="text1"/>
          <w:sz w:val="20"/>
        </w:rPr>
        <w:t>softvérovým nástrojom pre centrálnu správu infraštruktúry</w:t>
      </w:r>
      <w:r w:rsidR="00AD67F2">
        <w:rPr>
          <w:rFonts w:ascii="Arial" w:hAnsi="Arial" w:cs="Arial"/>
          <w:color w:val="000000" w:themeColor="text1"/>
          <w:sz w:val="20"/>
        </w:rPr>
        <w:t xml:space="preserve"> CISCO DCNM/NEXUS DASHBOARD)</w:t>
      </w:r>
      <w:r w:rsidRPr="00E56332">
        <w:rPr>
          <w:rFonts w:ascii="Arial" w:hAnsi="Arial" w:cs="Arial"/>
          <w:color w:val="000000" w:themeColor="text1"/>
          <w:sz w:val="20"/>
        </w:rPr>
        <w:t xml:space="preserve">. </w:t>
      </w:r>
    </w:p>
    <w:p w14:paraId="00EDFDCA" w14:textId="77777777" w:rsidR="00EE4B46" w:rsidRPr="00EE4B46" w:rsidRDefault="00EE4B46" w:rsidP="00EE4B46">
      <w:pPr>
        <w:pStyle w:val="Normlnywebov"/>
        <w:numPr>
          <w:ilvl w:val="0"/>
          <w:numId w:val="18"/>
        </w:numPr>
        <w:shd w:val="clear" w:color="auto" w:fill="FFFFFF"/>
        <w:spacing w:before="0" w:beforeAutospacing="0" w:after="120" w:afterAutospacing="0" w:line="264" w:lineRule="auto"/>
        <w:ind w:left="714" w:hanging="357"/>
        <w:jc w:val="both"/>
        <w:rPr>
          <w:rFonts w:ascii="Arial" w:hAnsi="Arial" w:cs="Arial"/>
          <w:color w:val="538135" w:themeColor="accent6" w:themeShade="BF"/>
          <w:sz w:val="20"/>
          <w:szCs w:val="22"/>
        </w:rPr>
      </w:pPr>
      <w:r w:rsidRPr="00EE4B46">
        <w:rPr>
          <w:rFonts w:ascii="Arial" w:hAnsi="Arial" w:cs="Arial"/>
          <w:color w:val="538135" w:themeColor="accent6" w:themeShade="BF"/>
          <w:sz w:val="20"/>
          <w:szCs w:val="22"/>
        </w:rPr>
        <w:t>Opis existujúceho prostredia:</w:t>
      </w:r>
    </w:p>
    <w:p w14:paraId="09E2E1C2" w14:textId="77777777" w:rsidR="00EE4B46" w:rsidRPr="00EE4B46" w:rsidRDefault="00EE4B46" w:rsidP="00EE4B46">
      <w:pPr>
        <w:spacing w:after="0"/>
        <w:ind w:left="709"/>
        <w:jc w:val="both"/>
        <w:rPr>
          <w:rFonts w:ascii="Arial" w:hAnsi="Arial" w:cs="Arial"/>
          <w:color w:val="538135" w:themeColor="accent6" w:themeShade="BF"/>
          <w:sz w:val="20"/>
        </w:rPr>
      </w:pP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Súča</w:t>
      </w:r>
      <w:bookmarkStart w:id="2" w:name="_GoBack"/>
      <w:bookmarkEnd w:id="2"/>
      <w:r w:rsidRPr="00EE4B46">
        <w:rPr>
          <w:rFonts w:ascii="Arial" w:hAnsi="Arial" w:cs="Arial"/>
          <w:color w:val="538135" w:themeColor="accent6" w:themeShade="BF"/>
          <w:sz w:val="20"/>
        </w:rPr>
        <w:t>sné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prostredie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je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prevádzkované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proofErr w:type="gramStart"/>
      <w:r w:rsidRPr="00EE4B46">
        <w:rPr>
          <w:rFonts w:ascii="Arial" w:hAnsi="Arial" w:cs="Arial"/>
          <w:color w:val="538135" w:themeColor="accent6" w:themeShade="BF"/>
          <w:sz w:val="20"/>
        </w:rPr>
        <w:t>na</w:t>
      </w:r>
      <w:proofErr w:type="spellEnd"/>
      <w:proofErr w:type="gram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serveroch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týchto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typových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rád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s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rôznymi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konfiguráciami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CPU, RAM, HDD a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PCIe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kariet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>:</w:t>
      </w:r>
    </w:p>
    <w:p w14:paraId="5FFB7D08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Lenovo x3550 M4, Lenovo x3650 M4</w:t>
      </w:r>
    </w:p>
    <w:p w14:paraId="4DF88687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UCS C240 M3, UCS C240 M5SX, BE7000H</w:t>
      </w:r>
    </w:p>
    <w:p w14:paraId="524DD517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IBM x3650 M3, IBM x3850 X5</w:t>
      </w:r>
    </w:p>
    <w:p w14:paraId="0EF4AA5A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lastRenderedPageBreak/>
        <w:t>Huawei RH2288 v3, Huawei RH2288H v5</w:t>
      </w:r>
    </w:p>
    <w:p w14:paraId="5B37EDC0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Dell PowerEdge R430, Dell PowerEdge R730</w:t>
      </w:r>
    </w:p>
    <w:p w14:paraId="0BA8BB4A" w14:textId="77777777" w:rsidR="00EE4B46" w:rsidRPr="00EE4B46" w:rsidRDefault="00EE4B46" w:rsidP="00EE4B46">
      <w:pPr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</w:p>
    <w:p w14:paraId="6325C5DF" w14:textId="54641D7E" w:rsidR="00EE4B46" w:rsidRPr="00EE4B46" w:rsidRDefault="00EE4B46" w:rsidP="00EE4B46">
      <w:pPr>
        <w:spacing w:after="0"/>
        <w:ind w:left="709"/>
        <w:jc w:val="both"/>
        <w:rPr>
          <w:rFonts w:ascii="Arial" w:hAnsi="Arial" w:cs="Arial"/>
          <w:color w:val="538135" w:themeColor="accent6" w:themeShade="BF"/>
          <w:sz w:val="20"/>
        </w:rPr>
      </w:pP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Ako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dátové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úložiská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sú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v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prostredí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využí</w:t>
      </w:r>
      <w:r>
        <w:rPr>
          <w:rFonts w:ascii="Arial" w:hAnsi="Arial" w:cs="Arial"/>
          <w:color w:val="538135" w:themeColor="accent6" w:themeShade="BF"/>
          <w:sz w:val="20"/>
        </w:rPr>
        <w:t>vané</w:t>
      </w:r>
      <w:proofErr w:type="spellEnd"/>
      <w:r>
        <w:rPr>
          <w:rFonts w:ascii="Arial" w:hAnsi="Arial" w:cs="Arial"/>
          <w:color w:val="538135" w:themeColor="accent6" w:themeShade="BF"/>
          <w:sz w:val="20"/>
        </w:rPr>
        <w:t xml:space="preserve"> v </w:t>
      </w:r>
      <w:proofErr w:type="spellStart"/>
      <w:r>
        <w:rPr>
          <w:rFonts w:ascii="Arial" w:hAnsi="Arial" w:cs="Arial"/>
          <w:color w:val="538135" w:themeColor="accent6" w:themeShade="BF"/>
          <w:sz w:val="20"/>
        </w:rPr>
        <w:t>rôznych</w:t>
      </w:r>
      <w:proofErr w:type="spellEnd"/>
      <w:r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>
        <w:rPr>
          <w:rFonts w:ascii="Arial" w:hAnsi="Arial" w:cs="Arial"/>
          <w:color w:val="538135" w:themeColor="accent6" w:themeShade="BF"/>
          <w:sz w:val="20"/>
        </w:rPr>
        <w:t>počtoch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>:</w:t>
      </w:r>
    </w:p>
    <w:p w14:paraId="3B24DA7F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 xml:space="preserve">HPE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Alletra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6010, HPE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Alletra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6030, HPE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Alletra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6050</w:t>
      </w:r>
    </w:p>
    <w:p w14:paraId="0FDF15DA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 xml:space="preserve">HP 3PAR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StoreServ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7200, HP 3PAR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StoreServ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7400</w:t>
      </w:r>
    </w:p>
    <w:p w14:paraId="7C560C41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 xml:space="preserve">HP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StoreEasy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1850</w:t>
      </w:r>
    </w:p>
    <w:p w14:paraId="0C21256F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 xml:space="preserve">Huawei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OceanStor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2200 V3</w:t>
      </w:r>
    </w:p>
    <w:p w14:paraId="6EA5C4B3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Backup - HPE Nimble HF40</w:t>
      </w:r>
    </w:p>
    <w:p w14:paraId="6877FBC3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 xml:space="preserve">Backup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páskové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mechaniky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– HP MSL8096 a HP MSL4048, HPE MSL3040</w:t>
      </w:r>
    </w:p>
    <w:p w14:paraId="5E02680A" w14:textId="77777777" w:rsidR="00EE4B46" w:rsidRPr="00EE4B46" w:rsidRDefault="00EE4B46" w:rsidP="00EE4B46">
      <w:pPr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</w:p>
    <w:p w14:paraId="1D5E3FAC" w14:textId="77777777" w:rsidR="00EE4B46" w:rsidRPr="00EE4B46" w:rsidRDefault="00EE4B46" w:rsidP="00EE4B46">
      <w:pPr>
        <w:spacing w:after="0"/>
        <w:ind w:left="709"/>
        <w:jc w:val="both"/>
        <w:rPr>
          <w:rFonts w:ascii="Arial" w:hAnsi="Arial" w:cs="Arial"/>
          <w:color w:val="538135" w:themeColor="accent6" w:themeShade="BF"/>
          <w:sz w:val="20"/>
        </w:rPr>
      </w:pP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Ako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sieťové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komponenty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sú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v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prostredí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využívané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v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rôznych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počtoch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vrátane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manažment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nástrojov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>:</w:t>
      </w:r>
    </w:p>
    <w:p w14:paraId="43BD5C83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CISCO2811-16TS</w:t>
      </w:r>
    </w:p>
    <w:p w14:paraId="5292DBD0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ASR1000-ESP10, ASR1002-10G-SHA/K9</w:t>
      </w:r>
    </w:p>
    <w:p w14:paraId="6707ACAD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C8500L-8S4X</w:t>
      </w:r>
    </w:p>
    <w:p w14:paraId="2C785B31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C9300-24T-E</w:t>
      </w:r>
    </w:p>
    <w:p w14:paraId="204F2152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WS-C4900M, WS-C4948E, WS-C4948</w:t>
      </w:r>
    </w:p>
    <w:p w14:paraId="16BE1B50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N7K-C7010, WS-C6509-E, VS-C6506E-SUP2T</w:t>
      </w:r>
    </w:p>
    <w:p w14:paraId="162A7B58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N5K-C5548UP, N2K-C2224TP-1GE, N9K-C93180YC-FX, N5K-C5010P-BF, N5K-C5672UP</w:t>
      </w:r>
    </w:p>
    <w:p w14:paraId="76CAAA0B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DS-C9148D-8G32P-K9, DS-C9148D-4G16P-K9, DS-C9124D-4G24P-K9</w:t>
      </w:r>
    </w:p>
    <w:p w14:paraId="57EA6859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WS-C3750X-24T-S, WS-C3560CG-8TC-S, WS-C3850X-48T-L</w:t>
      </w:r>
    </w:p>
    <w:p w14:paraId="56B1FE04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0024980000X24</w:t>
      </w:r>
    </w:p>
    <w:p w14:paraId="056AB793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Zabbix</w:t>
      </w:r>
      <w:proofErr w:type="spellEnd"/>
    </w:p>
    <w:p w14:paraId="6A1126E4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IBM Umbrella monitoring</w:t>
      </w:r>
    </w:p>
    <w:p w14:paraId="2F0DE447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Cisco Prime Infrastructure,</w:t>
      </w:r>
    </w:p>
    <w:p w14:paraId="42FB3D67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Cisco DCNM</w:t>
      </w:r>
    </w:p>
    <w:p w14:paraId="3B6F6871" w14:textId="77777777" w:rsidR="00EE4B46" w:rsidRPr="00EE4B46" w:rsidRDefault="00EE4B46" w:rsidP="00EE4B46">
      <w:pPr>
        <w:ind w:left="360"/>
        <w:jc w:val="both"/>
        <w:rPr>
          <w:rFonts w:ascii="Arial" w:hAnsi="Arial" w:cs="Arial"/>
          <w:color w:val="538135" w:themeColor="accent6" w:themeShade="BF"/>
          <w:sz w:val="20"/>
        </w:rPr>
      </w:pPr>
    </w:p>
    <w:p w14:paraId="3C069097" w14:textId="77777777" w:rsidR="00EE4B46" w:rsidRPr="00EE4B46" w:rsidRDefault="00EE4B46" w:rsidP="00EE4B46">
      <w:pPr>
        <w:spacing w:after="0"/>
        <w:ind w:left="709"/>
        <w:jc w:val="both"/>
        <w:rPr>
          <w:rFonts w:ascii="Arial" w:hAnsi="Arial" w:cs="Arial"/>
          <w:color w:val="538135" w:themeColor="accent6" w:themeShade="BF"/>
          <w:sz w:val="20"/>
        </w:rPr>
      </w:pP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Ako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bezpečnostné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komponenty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sú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v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prostredí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využívané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v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rôznych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počtoch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vrátane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manažment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nástrojov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>:</w:t>
      </w:r>
    </w:p>
    <w:p w14:paraId="62E5CD04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CSACS-1121-K9, CSACS-3415-K9</w:t>
      </w:r>
    </w:p>
    <w:p w14:paraId="24F6FC54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 xml:space="preserve">ASA5585-S20X-K9, ASA5515-SSD120-K9, </w:t>
      </w:r>
    </w:p>
    <w:p w14:paraId="323AEF3E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ASA5540-AIP40-K9</w:t>
      </w:r>
    </w:p>
    <w:p w14:paraId="19F8F75D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Cisco ASA 5580, ASA5580-20, ASA5515X, ASA5505, ASA5516-FPWR-K9</w:t>
      </w:r>
    </w:p>
    <w:p w14:paraId="7F367C74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Cisco ASASM</w:t>
      </w:r>
    </w:p>
    <w:p w14:paraId="68516DE4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Cisco Security Manager</w:t>
      </w:r>
    </w:p>
    <w:p w14:paraId="16F1B87F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FG-1800F, FG-601E, FG 301E</w:t>
      </w:r>
    </w:p>
    <w:p w14:paraId="523F8C7E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M300/GPS/MQ</w:t>
      </w:r>
    </w:p>
    <w:p w14:paraId="6AFDABFE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NH2068, NH2047, NH2033</w:t>
      </w:r>
    </w:p>
    <w:p w14:paraId="20BC1088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F5-BIG-i10800-D, F5-BIG-i5800, F5-Big-IP i2600</w:t>
      </w:r>
    </w:p>
    <w:p w14:paraId="1A746864" w14:textId="77777777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>8441-52X, 8436-52X</w:t>
      </w:r>
    </w:p>
    <w:p w14:paraId="429B4A5A" w14:textId="211C0B3D" w:rsidR="00EE4B46" w:rsidRPr="00EE4B46" w:rsidRDefault="00EE4B46" w:rsidP="00EE4B46">
      <w:pPr>
        <w:numPr>
          <w:ilvl w:val="2"/>
          <w:numId w:val="27"/>
        </w:numPr>
        <w:spacing w:after="0" w:line="240" w:lineRule="auto"/>
        <w:ind w:left="1276"/>
        <w:jc w:val="both"/>
        <w:rPr>
          <w:rFonts w:ascii="Arial" w:hAnsi="Arial" w:cs="Arial"/>
          <w:color w:val="538135" w:themeColor="accent6" w:themeShade="BF"/>
          <w:sz w:val="20"/>
        </w:rPr>
      </w:pPr>
      <w:r w:rsidRPr="00EE4B46">
        <w:rPr>
          <w:rFonts w:ascii="Arial" w:hAnsi="Arial" w:cs="Arial"/>
          <w:color w:val="538135" w:themeColor="accent6" w:themeShade="BF"/>
          <w:sz w:val="20"/>
        </w:rPr>
        <w:t xml:space="preserve">HSM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PCIe</w:t>
      </w:r>
      <w:proofErr w:type="spellEnd"/>
      <w:r w:rsidRPr="00EE4B46">
        <w:rPr>
          <w:rFonts w:ascii="Arial" w:hAnsi="Arial" w:cs="Arial"/>
          <w:color w:val="538135" w:themeColor="accent6" w:themeShade="BF"/>
          <w:sz w:val="20"/>
        </w:rPr>
        <w:t xml:space="preserve"> </w:t>
      </w:r>
      <w:proofErr w:type="spellStart"/>
      <w:r w:rsidRPr="00EE4B46">
        <w:rPr>
          <w:rFonts w:ascii="Arial" w:hAnsi="Arial" w:cs="Arial"/>
          <w:color w:val="538135" w:themeColor="accent6" w:themeShade="BF"/>
          <w:sz w:val="20"/>
        </w:rPr>
        <w:t>nShield</w:t>
      </w:r>
      <w:proofErr w:type="spellEnd"/>
    </w:p>
    <w:p w14:paraId="4BE7DFED" w14:textId="669FCE9A" w:rsidR="00EE4B46" w:rsidRDefault="00EE4B46" w:rsidP="00EE4B4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BC5CB34" w14:textId="77777777" w:rsidR="00EE4B46" w:rsidRPr="00EE4B46" w:rsidRDefault="00EE4B46" w:rsidP="00EE4B46">
      <w:pPr>
        <w:spacing w:after="0" w:line="240" w:lineRule="auto"/>
        <w:jc w:val="both"/>
        <w:rPr>
          <w:rFonts w:ascii="Arial" w:hAnsi="Arial" w:cs="Arial"/>
          <w:sz w:val="20"/>
        </w:rPr>
      </w:pPr>
    </w:p>
    <w:bookmarkEnd w:id="1"/>
    <w:p w14:paraId="34374828" w14:textId="217D983E" w:rsidR="009C0D65" w:rsidRDefault="009C0D65" w:rsidP="00364D5E">
      <w:pPr>
        <w:pStyle w:val="Normlnywebov"/>
        <w:shd w:val="clear" w:color="auto" w:fill="FFFFFF"/>
        <w:spacing w:before="0" w:beforeAutospacing="0" w:after="120" w:afterAutospacing="0" w:line="264" w:lineRule="auto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Týmto bude zabezpečený ucelený komplex vzájomne </w:t>
      </w:r>
      <w:proofErr w:type="spellStart"/>
      <w:r w:rsidRPr="00E56332">
        <w:rPr>
          <w:rFonts w:ascii="Arial" w:hAnsi="Arial" w:cs="Arial"/>
          <w:color w:val="000000" w:themeColor="text1"/>
          <w:sz w:val="20"/>
          <w:szCs w:val="22"/>
        </w:rPr>
        <w:t>interoperebilných</w:t>
      </w:r>
      <w:proofErr w:type="spellEnd"/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 nástrojov pre efektívnu a plnohodnotnú správu infraštruktúry, v dôsledku čoho verejný obstarávateľ zabezpečí, že jednotlivé obstarávané a existujúce nástroje budú navzájom kompatibilné, zabezpečia bezproblémovú spoluprácu, </w:t>
      </w:r>
      <w:r w:rsidR="00F0053D" w:rsidRPr="00E56332">
        <w:rPr>
          <w:rFonts w:ascii="Arial" w:hAnsi="Arial" w:cs="Arial"/>
          <w:color w:val="000000" w:themeColor="text1"/>
          <w:sz w:val="20"/>
          <w:szCs w:val="22"/>
        </w:rPr>
        <w:t xml:space="preserve">vzájomnú 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>výmenu dát a umožnia automatizovať rôzne prevádzkové úlohy, čo vedie k úplnému riadeniu IT infraštruktúry, zníženiu manuálnej práce, chýb a</w:t>
      </w:r>
      <w:r w:rsidR="0060070E" w:rsidRPr="00E56332">
        <w:rPr>
          <w:rFonts w:ascii="Arial" w:hAnsi="Arial" w:cs="Arial"/>
          <w:color w:val="000000" w:themeColor="text1"/>
          <w:sz w:val="20"/>
          <w:szCs w:val="22"/>
        </w:rPr>
        <w:t xml:space="preserve"> vedie tak k </w:t>
      </w:r>
      <w:r w:rsidRPr="00E56332">
        <w:rPr>
          <w:rFonts w:ascii="Arial" w:hAnsi="Arial" w:cs="Arial"/>
          <w:color w:val="000000" w:themeColor="text1"/>
          <w:sz w:val="20"/>
          <w:szCs w:val="22"/>
        </w:rPr>
        <w:t xml:space="preserve">zlepšeniu celkovej efektívnosti správy. </w:t>
      </w:r>
    </w:p>
    <w:p w14:paraId="62589D4F" w14:textId="1F35CD33" w:rsidR="00254675" w:rsidRPr="00E56332" w:rsidRDefault="00254675" w:rsidP="00254675">
      <w:pPr>
        <w:spacing w:before="120" w:after="0" w:line="240" w:lineRule="auto"/>
        <w:jc w:val="both"/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</w:pPr>
      <w:r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V</w:t>
      </w:r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šetky komponenty uvedené v konfigurácii ponúkaného predmetu zákazky musia byť certifikované výrobcom daného predmetu zákazky (originálne príslušenstvo),</w:t>
      </w:r>
    </w:p>
    <w:p w14:paraId="6F4FC57F" w14:textId="4A610A64" w:rsidR="00254675" w:rsidRPr="00254675" w:rsidRDefault="00254675" w:rsidP="00254675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hd w:val="clear" w:color="auto" w:fill="FFFFFF"/>
          <w:lang w:val="sk-SK"/>
        </w:rPr>
      </w:pPr>
      <w:r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lastRenderedPageBreak/>
        <w:t>K</w:t>
      </w:r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aždý funkčný celok má detailne špecifikované požadované parametre jednotlivých zariadení.  Všetky obstarávané zariadenia musia byť navzájom kompatibilné.</w:t>
      </w:r>
    </w:p>
    <w:p w14:paraId="72E3E3D6" w14:textId="1024ADD8" w:rsidR="00DC272F" w:rsidRPr="00254675" w:rsidRDefault="00FC3689" w:rsidP="00254675">
      <w:pPr>
        <w:spacing w:before="360" w:line="240" w:lineRule="auto"/>
        <w:jc w:val="both"/>
        <w:rPr>
          <w:rStyle w:val="Zkladntext2Tun2"/>
          <w:rFonts w:ascii="Arial" w:hAnsi="Arial" w:cs="Arial"/>
          <w:bCs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 </w:t>
      </w:r>
      <w:r w:rsidR="00254675">
        <w:rPr>
          <w:rStyle w:val="Zkladntext2Tun2"/>
          <w:rFonts w:ascii="Arial" w:hAnsi="Arial" w:cs="Arial"/>
          <w:bCs/>
          <w:sz w:val="20"/>
        </w:rPr>
        <w:t xml:space="preserve">B: </w:t>
      </w:r>
      <w:proofErr w:type="spellStart"/>
      <w:r w:rsidR="00254675" w:rsidRPr="00C16AB6">
        <w:rPr>
          <w:rStyle w:val="Zkladntext2Tun2"/>
          <w:rFonts w:ascii="Arial" w:hAnsi="Arial" w:cs="Arial"/>
          <w:bCs/>
          <w:sz w:val="20"/>
        </w:rPr>
        <w:t>Uchádzač</w:t>
      </w:r>
      <w:proofErr w:type="spellEnd"/>
      <w:r w:rsidR="00254675" w:rsidRPr="00C16AB6">
        <w:rPr>
          <w:rStyle w:val="Zkladntext2Tun2"/>
          <w:rFonts w:ascii="Arial" w:hAnsi="Arial" w:cs="Arial"/>
          <w:bCs/>
          <w:sz w:val="20"/>
        </w:rPr>
        <w:t xml:space="preserve"> pre </w:t>
      </w:r>
      <w:proofErr w:type="spellStart"/>
      <w:r w:rsidR="00254675" w:rsidRPr="00C16AB6">
        <w:rPr>
          <w:rStyle w:val="Zkladntext2Tun2"/>
          <w:rFonts w:ascii="Arial" w:hAnsi="Arial" w:cs="Arial"/>
          <w:bCs/>
          <w:sz w:val="20"/>
        </w:rPr>
        <w:t>každú</w:t>
      </w:r>
      <w:proofErr w:type="spellEnd"/>
      <w:r w:rsidR="00254675" w:rsidRPr="00C16AB6">
        <w:rPr>
          <w:rStyle w:val="Zkladntext2Tun2"/>
          <w:rFonts w:ascii="Arial" w:hAnsi="Arial" w:cs="Arial"/>
          <w:bCs/>
          <w:sz w:val="20"/>
        </w:rPr>
        <w:t xml:space="preserve"> </w:t>
      </w:r>
      <w:proofErr w:type="spellStart"/>
      <w:r w:rsidR="00254675" w:rsidRPr="00C16AB6">
        <w:rPr>
          <w:rStyle w:val="Zkladntext2Tun2"/>
          <w:rFonts w:ascii="Arial" w:hAnsi="Arial" w:cs="Arial"/>
          <w:bCs/>
          <w:sz w:val="20"/>
        </w:rPr>
        <w:t>položku</w:t>
      </w:r>
      <w:proofErr w:type="spellEnd"/>
      <w:r w:rsidR="00254675" w:rsidRPr="00C16AB6">
        <w:rPr>
          <w:rStyle w:val="Zkladntext2Tun2"/>
          <w:rFonts w:ascii="Arial" w:hAnsi="Arial" w:cs="Arial"/>
          <w:bCs/>
          <w:sz w:val="20"/>
        </w:rPr>
        <w:t xml:space="preserve"> </w:t>
      </w:r>
      <w:proofErr w:type="spellStart"/>
      <w:r w:rsidR="00254675" w:rsidRPr="00C16AB6">
        <w:rPr>
          <w:rStyle w:val="Zkladntext2Tun2"/>
          <w:rFonts w:ascii="Arial" w:hAnsi="Arial" w:cs="Arial"/>
          <w:bCs/>
          <w:sz w:val="20"/>
        </w:rPr>
        <w:t>tvoriacu</w:t>
      </w:r>
      <w:proofErr w:type="spellEnd"/>
      <w:r w:rsidR="00254675" w:rsidRPr="00C16AB6">
        <w:rPr>
          <w:rStyle w:val="Zkladntext2Tun2"/>
          <w:rFonts w:ascii="Arial" w:hAnsi="Arial" w:cs="Arial"/>
          <w:bCs/>
          <w:sz w:val="20"/>
        </w:rPr>
        <w:t xml:space="preserve"> </w:t>
      </w:r>
      <w:proofErr w:type="spellStart"/>
      <w:r w:rsidR="00254675" w:rsidRPr="00C16AB6">
        <w:rPr>
          <w:rStyle w:val="Zkladntext2Tun2"/>
          <w:rFonts w:ascii="Arial" w:hAnsi="Arial" w:cs="Arial"/>
          <w:bCs/>
          <w:sz w:val="20"/>
        </w:rPr>
        <w:t>predmet</w:t>
      </w:r>
      <w:proofErr w:type="spellEnd"/>
      <w:r w:rsidR="00254675" w:rsidRPr="00C16AB6">
        <w:rPr>
          <w:rStyle w:val="Zkladntext2Tun2"/>
          <w:rFonts w:ascii="Arial" w:hAnsi="Arial" w:cs="Arial"/>
          <w:bCs/>
          <w:sz w:val="20"/>
        </w:rPr>
        <w:t xml:space="preserve"> </w:t>
      </w:r>
      <w:proofErr w:type="spellStart"/>
      <w:r w:rsidR="00254675" w:rsidRPr="00C16AB6">
        <w:rPr>
          <w:rStyle w:val="Zkladntext2Tun2"/>
          <w:rFonts w:ascii="Arial" w:hAnsi="Arial" w:cs="Arial"/>
          <w:bCs/>
          <w:sz w:val="20"/>
        </w:rPr>
        <w:t>zákazky</w:t>
      </w:r>
      <w:proofErr w:type="spellEnd"/>
      <w:r w:rsidR="00254675" w:rsidRPr="00C16AB6">
        <w:rPr>
          <w:rStyle w:val="Zkladntext2Tun2"/>
          <w:rFonts w:ascii="Arial" w:hAnsi="Arial" w:cs="Arial"/>
          <w:bCs/>
          <w:sz w:val="20"/>
        </w:rPr>
        <w:t xml:space="preserve">: </w:t>
      </w:r>
    </w:p>
    <w:p w14:paraId="2BA87444" w14:textId="54AD7E7B" w:rsidR="00DC272F" w:rsidRPr="00254675" w:rsidRDefault="00254675" w:rsidP="00254675">
      <w:pPr>
        <w:numPr>
          <w:ilvl w:val="0"/>
          <w:numId w:val="16"/>
        </w:numPr>
        <w:spacing w:before="120" w:after="0" w:line="240" w:lineRule="auto"/>
        <w:jc w:val="both"/>
        <w:rPr>
          <w:rStyle w:val="Zhlavie4"/>
          <w:rFonts w:ascii="Arial" w:hAnsi="Arial" w:cs="Arial"/>
          <w:b w:val="0"/>
          <w:bCs/>
          <w:color w:val="000000" w:themeColor="text1"/>
          <w:sz w:val="20"/>
          <w:lang w:val="sk-SK"/>
        </w:rPr>
      </w:pPr>
      <w:proofErr w:type="spellStart"/>
      <w:proofErr w:type="gramStart"/>
      <w:r w:rsidRPr="00254675">
        <w:rPr>
          <w:rStyle w:val="Zhlavie4"/>
          <w:rFonts w:ascii="Arial" w:hAnsi="Arial" w:cs="Arial"/>
          <w:b w:val="0"/>
          <w:bCs/>
          <w:sz w:val="20"/>
        </w:rPr>
        <w:t>uvedie</w:t>
      </w:r>
      <w:proofErr w:type="spellEnd"/>
      <w:proofErr w:type="gram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do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stĺpca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r w:rsidRPr="00254675">
        <w:rPr>
          <w:rStyle w:val="Zhlavie4"/>
          <w:rFonts w:ascii="Arial" w:hAnsi="Arial" w:cs="Arial"/>
          <w:b w:val="0"/>
          <w:bCs/>
          <w:i/>
          <w:sz w:val="20"/>
        </w:rPr>
        <w:t>„</w:t>
      </w:r>
      <w:proofErr w:type="spellStart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>Plnenie</w:t>
      </w:r>
      <w:proofErr w:type="spellEnd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>uchádzača</w:t>
      </w:r>
      <w:proofErr w:type="spellEnd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 xml:space="preserve"> – </w:t>
      </w:r>
      <w:proofErr w:type="spellStart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>uviesť</w:t>
      </w:r>
      <w:proofErr w:type="spellEnd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 xml:space="preserve"> parameter </w:t>
      </w:r>
      <w:proofErr w:type="spellStart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>alebo</w:t>
      </w:r>
      <w:proofErr w:type="spellEnd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>vlastnosť</w:t>
      </w:r>
      <w:proofErr w:type="spellEnd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>ponúkaného</w:t>
      </w:r>
      <w:proofErr w:type="spellEnd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>tovaru</w:t>
      </w:r>
      <w:proofErr w:type="spellEnd"/>
      <w:r w:rsidRPr="00254675">
        <w:rPr>
          <w:rStyle w:val="Zhlavie4"/>
          <w:rFonts w:ascii="Arial" w:hAnsi="Arial" w:cs="Arial"/>
          <w:b w:val="0"/>
          <w:bCs/>
          <w:i/>
          <w:sz w:val="20"/>
        </w:rPr>
        <w:t>“</w:t>
      </w:r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hodnotu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parametra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alebo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vlastnosť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ponúkaného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tovaru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, z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ktorej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je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zrejmý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spôsob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splnenia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minimálnej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požiadavky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,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tzn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.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vyplní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všetky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údaje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v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stĺpci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„</w:t>
      </w:r>
      <w:proofErr w:type="spellStart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>Plnenie</w:t>
      </w:r>
      <w:proofErr w:type="spellEnd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 xml:space="preserve"> </w:t>
      </w:r>
      <w:proofErr w:type="spellStart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>uchádzača</w:t>
      </w:r>
      <w:proofErr w:type="spellEnd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 xml:space="preserve"> – </w:t>
      </w:r>
      <w:proofErr w:type="spellStart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>uviesť</w:t>
      </w:r>
      <w:proofErr w:type="spellEnd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 xml:space="preserve"> parameter </w:t>
      </w:r>
      <w:proofErr w:type="spellStart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>alebo</w:t>
      </w:r>
      <w:proofErr w:type="spellEnd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 xml:space="preserve"> </w:t>
      </w:r>
      <w:proofErr w:type="spellStart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>vlastnosť</w:t>
      </w:r>
      <w:proofErr w:type="spellEnd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 xml:space="preserve"> </w:t>
      </w:r>
      <w:proofErr w:type="spellStart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>ponúkaného</w:t>
      </w:r>
      <w:proofErr w:type="spellEnd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 xml:space="preserve"> </w:t>
      </w:r>
      <w:proofErr w:type="spellStart"/>
      <w:r w:rsidRPr="00254675">
        <w:rPr>
          <w:rStyle w:val="Zkladntext2Tun2"/>
          <w:rFonts w:ascii="Arial" w:hAnsi="Arial" w:cs="Arial"/>
          <w:b w:val="0"/>
          <w:bCs/>
          <w:i/>
          <w:sz w:val="20"/>
        </w:rPr>
        <w:t>tovaru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“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nižšie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uvedených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tabuliek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č. 1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až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č. 14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pri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každom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predmete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zákazky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slovne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s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objektívnym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vyjadrením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danej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hodnoty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(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plnenie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daného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parametra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uchádzačom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),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pričom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presne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špecifikuje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jednoznačné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označenie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príslušného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komponentu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výrobcu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s </w:t>
      </w:r>
      <w:proofErr w:type="spellStart"/>
      <w:r w:rsidRPr="00254675">
        <w:rPr>
          <w:rStyle w:val="Zhlavie4"/>
          <w:rFonts w:ascii="Arial" w:hAnsi="Arial" w:cs="Arial"/>
          <w:b w:val="0"/>
          <w:bCs/>
          <w:sz w:val="20"/>
        </w:rPr>
        <w:t>označením</w:t>
      </w:r>
      <w:proofErr w:type="spellEnd"/>
      <w:r w:rsidRPr="00254675">
        <w:rPr>
          <w:rStyle w:val="Zhlavie4"/>
          <w:rFonts w:ascii="Arial" w:hAnsi="Arial" w:cs="Arial"/>
          <w:b w:val="0"/>
          <w:bCs/>
          <w:sz w:val="20"/>
        </w:rPr>
        <w:t xml:space="preserve"> part number, resp. product code</w:t>
      </w:r>
      <w:r w:rsidR="00DC272F" w:rsidRPr="00254675">
        <w:rPr>
          <w:rStyle w:val="Zhlavie4"/>
          <w:rFonts w:ascii="Arial" w:hAnsi="Arial" w:cs="Arial"/>
          <w:b w:val="0"/>
          <w:bCs/>
          <w:color w:val="000000" w:themeColor="text1"/>
          <w:sz w:val="20"/>
          <w:lang w:val="sk-SK"/>
        </w:rPr>
        <w:t xml:space="preserve">, </w:t>
      </w:r>
    </w:p>
    <w:p w14:paraId="7881215A" w14:textId="77777777" w:rsidR="00DC272F" w:rsidRPr="00E56332" w:rsidRDefault="00DC272F" w:rsidP="00254675">
      <w:pPr>
        <w:numPr>
          <w:ilvl w:val="0"/>
          <w:numId w:val="16"/>
        </w:numPr>
        <w:spacing w:before="120" w:after="0" w:line="240" w:lineRule="auto"/>
        <w:jc w:val="both"/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</w:pPr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pripojí detailnú technickú konfiguráciu s jednoznačným označením komponentov podľa výrobcu (part </w:t>
      </w:r>
      <w:proofErr w:type="spellStart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number</w:t>
      </w:r>
      <w:proofErr w:type="spellEnd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, </w:t>
      </w:r>
      <w:proofErr w:type="spellStart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product</w:t>
      </w:r>
      <w:proofErr w:type="spellEnd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 </w:t>
      </w:r>
      <w:proofErr w:type="spellStart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code</w:t>
      </w:r>
      <w:proofErr w:type="spellEnd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 a pod...), </w:t>
      </w:r>
    </w:p>
    <w:p w14:paraId="0CE972EF" w14:textId="1DEE3D42" w:rsidR="00DC272F" w:rsidRDefault="00DC272F" w:rsidP="00254675">
      <w:pPr>
        <w:numPr>
          <w:ilvl w:val="0"/>
          <w:numId w:val="16"/>
        </w:numPr>
        <w:spacing w:before="120" w:after="0" w:line="240" w:lineRule="auto"/>
        <w:jc w:val="both"/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</w:pPr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pripojí priamy </w:t>
      </w:r>
      <w:proofErr w:type="spellStart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weblink</w:t>
      </w:r>
      <w:proofErr w:type="spellEnd"/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 na internetovú stránku výrobcu s daným produktom pre možnú verifikáciu (kontrolu) popisu ponúkaného produktu (riešenia) s požiadavkou obstarávateľa</w:t>
      </w:r>
      <w:r w:rsidR="00254675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>.</w:t>
      </w:r>
      <w:r w:rsidRPr="00E56332">
        <w:rPr>
          <w:rStyle w:val="Zhlavie4"/>
          <w:rFonts w:ascii="Arial" w:hAnsi="Arial" w:cs="Arial"/>
          <w:b w:val="0"/>
          <w:color w:val="000000" w:themeColor="text1"/>
          <w:sz w:val="20"/>
          <w:lang w:val="sk-SK"/>
        </w:rPr>
        <w:t xml:space="preserve"> </w:t>
      </w:r>
    </w:p>
    <w:p w14:paraId="6BB21F20" w14:textId="52A5393D" w:rsidR="00254675" w:rsidRPr="00254675" w:rsidRDefault="00254675" w:rsidP="00254675">
      <w:pPr>
        <w:numPr>
          <w:ilvl w:val="0"/>
          <w:numId w:val="16"/>
        </w:numPr>
        <w:spacing w:before="120" w:after="0" w:line="240" w:lineRule="auto"/>
        <w:jc w:val="both"/>
        <w:rPr>
          <w:rStyle w:val="Zhlavie4"/>
          <w:rFonts w:ascii="Arial" w:hAnsi="Arial" w:cs="Arial"/>
          <w:b w:val="0"/>
          <w:color w:val="FF0000"/>
          <w:sz w:val="20"/>
        </w:rPr>
      </w:pP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Verejný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obstarávateľ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upozorňuje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uchádzačov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, aby </w:t>
      </w: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uchádzači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uviedli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 parameter/</w:t>
      </w: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vlastnosť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ponúkaného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tovaru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 </w:t>
      </w:r>
      <w:proofErr w:type="spellStart"/>
      <w:proofErr w:type="gramStart"/>
      <w:r w:rsidRPr="00DE700E">
        <w:rPr>
          <w:rStyle w:val="Zhlavie4"/>
          <w:rFonts w:ascii="Arial" w:hAnsi="Arial" w:cs="Arial"/>
          <w:bCs/>
          <w:color w:val="FF0000"/>
          <w:sz w:val="20"/>
          <w:u w:val="single"/>
        </w:rPr>
        <w:t>na</w:t>
      </w:r>
      <w:proofErr w:type="spellEnd"/>
      <w:proofErr w:type="gramEnd"/>
      <w:r w:rsidRPr="00DE700E">
        <w:rPr>
          <w:rStyle w:val="Zhlavie4"/>
          <w:rFonts w:ascii="Arial" w:hAnsi="Arial" w:cs="Arial"/>
          <w:bCs/>
          <w:color w:val="FF0000"/>
          <w:sz w:val="20"/>
          <w:u w:val="single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bCs/>
          <w:color w:val="FF0000"/>
          <w:sz w:val="20"/>
          <w:u w:val="single"/>
        </w:rPr>
        <w:t>každú</w:t>
      </w:r>
      <w:proofErr w:type="spellEnd"/>
      <w:r w:rsidRPr="00DE700E">
        <w:rPr>
          <w:rStyle w:val="Zhlavie4"/>
          <w:rFonts w:ascii="Arial" w:hAnsi="Arial" w:cs="Arial"/>
          <w:bCs/>
          <w:color w:val="FF0000"/>
          <w:sz w:val="20"/>
          <w:u w:val="single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bCs/>
          <w:color w:val="FF0000"/>
          <w:sz w:val="20"/>
          <w:u w:val="single"/>
        </w:rPr>
        <w:t>požiadavku</w:t>
      </w:r>
      <w:proofErr w:type="spellEnd"/>
      <w:r w:rsidRPr="00DE700E">
        <w:rPr>
          <w:rStyle w:val="Zhlavie4"/>
          <w:rFonts w:ascii="Arial" w:hAnsi="Arial" w:cs="Arial"/>
          <w:bCs/>
          <w:color w:val="FF0000"/>
          <w:sz w:val="20"/>
          <w:u w:val="single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bCs/>
          <w:color w:val="FF0000"/>
          <w:sz w:val="20"/>
          <w:u w:val="single"/>
        </w:rPr>
        <w:t>verejného</w:t>
      </w:r>
      <w:proofErr w:type="spellEnd"/>
      <w:r w:rsidRPr="00DE700E">
        <w:rPr>
          <w:rStyle w:val="Zhlavie4"/>
          <w:rFonts w:ascii="Arial" w:hAnsi="Arial" w:cs="Arial"/>
          <w:bCs/>
          <w:color w:val="FF0000"/>
          <w:sz w:val="20"/>
          <w:u w:val="single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bCs/>
          <w:color w:val="FF0000"/>
          <w:sz w:val="20"/>
          <w:u w:val="single"/>
        </w:rPr>
        <w:t>obstarávateľa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, resp. </w:t>
      </w: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každú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časť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jednotlivých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 xml:space="preserve"> </w:t>
      </w:r>
      <w:proofErr w:type="spellStart"/>
      <w:r w:rsidRPr="00DE700E">
        <w:rPr>
          <w:rStyle w:val="Zhlavie4"/>
          <w:rFonts w:ascii="Arial" w:hAnsi="Arial" w:cs="Arial"/>
          <w:color w:val="FF0000"/>
          <w:sz w:val="20"/>
        </w:rPr>
        <w:t>požiadaviek</w:t>
      </w:r>
      <w:proofErr w:type="spellEnd"/>
      <w:r w:rsidRPr="00DE700E">
        <w:rPr>
          <w:rStyle w:val="Zhlavie4"/>
          <w:rFonts w:ascii="Arial" w:hAnsi="Arial" w:cs="Arial"/>
          <w:color w:val="FF0000"/>
          <w:sz w:val="20"/>
        </w:rPr>
        <w:t>.</w:t>
      </w:r>
      <w:r w:rsidRPr="00DE700E">
        <w:rPr>
          <w:rFonts w:ascii="Arial" w:hAnsi="Arial" w:cs="Arial"/>
          <w:vanish/>
          <w:color w:val="FF0000"/>
          <w:lang w:eastAsia="sk-SK"/>
        </w:rPr>
        <w:cr/>
        <w:t>ode nie požiadaviek verejného obstaráavtzeľa na predmet zákazky určené v é</w:t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  <w:r w:rsidRPr="00DE700E">
        <w:rPr>
          <w:rFonts w:ascii="Arial" w:hAnsi="Arial" w:cs="Arial"/>
          <w:vanish/>
          <w:color w:val="FF0000"/>
          <w:lang w:eastAsia="sk-SK"/>
        </w:rPr>
        <w:pgNum/>
      </w:r>
    </w:p>
    <w:p w14:paraId="2402EB28" w14:textId="77777777" w:rsidR="00DC272F" w:rsidRPr="00E56332" w:rsidRDefault="00DC272F">
      <w:pPr>
        <w:rPr>
          <w:rFonts w:ascii="Arial" w:hAnsi="Arial" w:cs="Arial"/>
          <w:color w:val="000000" w:themeColor="text1"/>
          <w:lang w:val="sk-SK"/>
        </w:rPr>
      </w:pPr>
    </w:p>
    <w:p w14:paraId="2F90FD50" w14:textId="77777777" w:rsidR="005A3A50" w:rsidRPr="00040E4A" w:rsidRDefault="005A3A50" w:rsidP="005A3A50">
      <w:pPr>
        <w:ind w:left="100" w:right="113"/>
        <w:jc w:val="both"/>
        <w:rPr>
          <w:rFonts w:ascii="Calibri" w:eastAsia="Calibri" w:hAnsi="Calibri" w:cs="Calibri"/>
          <w:sz w:val="18"/>
          <w:szCs w:val="18"/>
          <w:u w:val="single"/>
          <w:lang w:val="sk-SK"/>
        </w:rPr>
      </w:pPr>
      <w:r w:rsidRPr="00040E4A">
        <w:rPr>
          <w:rFonts w:ascii="Calibri" w:eastAsia="Calibri" w:hAnsi="Calibri" w:cs="Calibri"/>
          <w:sz w:val="18"/>
          <w:szCs w:val="18"/>
          <w:u w:val="single"/>
          <w:lang w:val="sk-SK"/>
        </w:rPr>
        <w:t>Upozornenie:</w:t>
      </w:r>
    </w:p>
    <w:p w14:paraId="4A64E968" w14:textId="7770B309" w:rsidR="005A3A50" w:rsidRDefault="005A3A50" w:rsidP="005A3A50">
      <w:pPr>
        <w:ind w:left="100" w:right="113"/>
        <w:jc w:val="both"/>
        <w:rPr>
          <w:rFonts w:ascii="Calibri" w:eastAsia="Calibri" w:hAnsi="Calibri" w:cs="Calibri"/>
          <w:i/>
          <w:iCs/>
          <w:sz w:val="18"/>
          <w:szCs w:val="18"/>
          <w:lang w:val="sk-SK"/>
        </w:rPr>
      </w:pPr>
      <w:r w:rsidRPr="00040E4A">
        <w:rPr>
          <w:rFonts w:ascii="Calibri" w:eastAsia="Calibri" w:hAnsi="Calibri" w:cs="Calibri"/>
          <w:i/>
          <w:iCs/>
          <w:sz w:val="18"/>
          <w:szCs w:val="18"/>
          <w:lang w:val="sk-SK"/>
        </w:rPr>
        <w:t>Pre všetky prípadné požiadavky verejného obstarávateľa, ktoré sa vzťahujú na predmet zákazky a ktoré sa viažu na konkrétneho výrobcu, výrobný postup, značku, patent, typ, krajinu platí, že boli uvedené za účelom dostatočne presného a zrozumiteľného opisu predmetu zákazky a v ponuke môžu byť predložené tieto alebo ekvivalentné, pričom za ekvivalentnosť iných produktov ako uvádzaných v opise predmete zákazky preberá zodpovednosť uchádzač. V prípade konkrétnych technických a výrobných označení materiálov a zariadení takto špecifikovaných v týchto súťažných podkladoch výlučne z dôvodu jednoznačného vyjadrenia požiadaviek a funkčných súvislostí, môže uchádzač v súlade s § 42 ods. 3 zákona o verejnom obstarávaní predložiť ponuku i na technický a funkčný ekvivalent</w:t>
      </w:r>
      <w:r>
        <w:rPr>
          <w:rFonts w:ascii="Calibri" w:eastAsia="Calibri" w:hAnsi="Calibri" w:cs="Calibri"/>
          <w:i/>
          <w:iCs/>
          <w:sz w:val="18"/>
          <w:szCs w:val="18"/>
          <w:lang w:val="sk-SK"/>
        </w:rPr>
        <w:t>,</w:t>
      </w:r>
      <w:r w:rsidRPr="005A3A50">
        <w:t xml:space="preserve"> </w:t>
      </w:r>
      <w:r w:rsidRPr="005A3A50"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rešpektujúc plnú funkčnosť, nezmenené vlastnosti a poskytnutie požadovanej </w:t>
      </w:r>
      <w:r>
        <w:rPr>
          <w:rFonts w:ascii="Calibri" w:eastAsia="Calibri" w:hAnsi="Calibri" w:cs="Calibri"/>
          <w:i/>
          <w:iCs/>
          <w:sz w:val="18"/>
          <w:szCs w:val="18"/>
          <w:lang w:val="sk-SK"/>
        </w:rPr>
        <w:t>servisnej</w:t>
      </w:r>
      <w:r w:rsidRPr="005A3A50"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 podpory</w:t>
      </w:r>
      <w:r w:rsidRPr="00040E4A">
        <w:rPr>
          <w:rFonts w:ascii="Calibri" w:eastAsia="Calibri" w:hAnsi="Calibri" w:cs="Calibri"/>
          <w:i/>
          <w:iCs/>
          <w:sz w:val="18"/>
          <w:szCs w:val="18"/>
          <w:lang w:val="sk-SK"/>
        </w:rPr>
        <w:t>.</w:t>
      </w:r>
      <w:r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 </w:t>
      </w:r>
      <w:r w:rsidRPr="00040E4A"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Verejný obstarávateľ bude za ekvivalentné považovať produkty zabezpečujúce plnú kompatibilitu a </w:t>
      </w:r>
      <w:proofErr w:type="spellStart"/>
      <w:r w:rsidRPr="00040E4A">
        <w:rPr>
          <w:rFonts w:ascii="Calibri" w:eastAsia="Calibri" w:hAnsi="Calibri" w:cs="Calibri"/>
          <w:i/>
          <w:iCs/>
          <w:sz w:val="18"/>
          <w:szCs w:val="18"/>
          <w:lang w:val="sk-SK"/>
        </w:rPr>
        <w:t>interoperabilitu</w:t>
      </w:r>
      <w:proofErr w:type="spellEnd"/>
      <w:r w:rsidRPr="00040E4A"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 s existujúcim</w:t>
      </w:r>
      <w:r w:rsidR="00EE4B46" w:rsidRPr="00EE4B46">
        <w:rPr>
          <w:rFonts w:ascii="Calibri" w:eastAsia="Calibri" w:hAnsi="Calibri" w:cs="Calibri"/>
          <w:i/>
          <w:iCs/>
          <w:color w:val="538135" w:themeColor="accent6" w:themeShade="BF"/>
          <w:sz w:val="18"/>
          <w:szCs w:val="18"/>
        </w:rPr>
        <w:t xml:space="preserve">, </w:t>
      </w:r>
      <w:proofErr w:type="spellStart"/>
      <w:r w:rsidR="00EE4B46" w:rsidRPr="00EE4B46">
        <w:rPr>
          <w:rFonts w:ascii="Calibri" w:eastAsia="Calibri" w:hAnsi="Calibri" w:cs="Calibri"/>
          <w:i/>
          <w:iCs/>
          <w:color w:val="538135" w:themeColor="accent6" w:themeShade="BF"/>
          <w:sz w:val="18"/>
          <w:szCs w:val="18"/>
        </w:rPr>
        <w:t>vyššie</w:t>
      </w:r>
      <w:proofErr w:type="spellEnd"/>
      <w:r w:rsidR="00EE4B46" w:rsidRPr="00EE4B46">
        <w:rPr>
          <w:rFonts w:ascii="Calibri" w:eastAsia="Calibri" w:hAnsi="Calibri" w:cs="Calibri"/>
          <w:i/>
          <w:iCs/>
          <w:color w:val="538135" w:themeColor="accent6" w:themeShade="BF"/>
          <w:sz w:val="18"/>
          <w:szCs w:val="18"/>
        </w:rPr>
        <w:t xml:space="preserve"> v </w:t>
      </w:r>
      <w:proofErr w:type="spellStart"/>
      <w:r w:rsidR="00EE4B46" w:rsidRPr="00EE4B46">
        <w:rPr>
          <w:rFonts w:ascii="Calibri" w:eastAsia="Calibri" w:hAnsi="Calibri" w:cs="Calibri"/>
          <w:i/>
          <w:iCs/>
          <w:color w:val="538135" w:themeColor="accent6" w:themeShade="BF"/>
          <w:sz w:val="18"/>
          <w:szCs w:val="18"/>
        </w:rPr>
        <w:t>opise</w:t>
      </w:r>
      <w:proofErr w:type="spellEnd"/>
      <w:r w:rsidR="00EE4B46" w:rsidRPr="00EE4B46">
        <w:rPr>
          <w:rFonts w:ascii="Calibri" w:eastAsia="Calibri" w:hAnsi="Calibri" w:cs="Calibri"/>
          <w:i/>
          <w:iCs/>
          <w:color w:val="538135" w:themeColor="accent6" w:themeShade="BF"/>
          <w:sz w:val="18"/>
          <w:szCs w:val="18"/>
        </w:rPr>
        <w:t xml:space="preserve"> </w:t>
      </w:r>
      <w:proofErr w:type="spellStart"/>
      <w:r w:rsidR="00EE4B46" w:rsidRPr="00EE4B46">
        <w:rPr>
          <w:rFonts w:ascii="Calibri" w:eastAsia="Calibri" w:hAnsi="Calibri" w:cs="Calibri"/>
          <w:i/>
          <w:iCs/>
          <w:color w:val="538135" w:themeColor="accent6" w:themeShade="BF"/>
          <w:sz w:val="18"/>
          <w:szCs w:val="18"/>
        </w:rPr>
        <w:t>predmetu</w:t>
      </w:r>
      <w:proofErr w:type="spellEnd"/>
      <w:r w:rsidR="00EE4B46" w:rsidRPr="00EE4B46">
        <w:rPr>
          <w:rFonts w:ascii="Calibri" w:eastAsia="Calibri" w:hAnsi="Calibri" w:cs="Calibri"/>
          <w:i/>
          <w:iCs/>
          <w:color w:val="538135" w:themeColor="accent6" w:themeShade="BF"/>
          <w:sz w:val="18"/>
          <w:szCs w:val="18"/>
        </w:rPr>
        <w:t xml:space="preserve"> </w:t>
      </w:r>
      <w:proofErr w:type="spellStart"/>
      <w:r w:rsidR="00EE4B46" w:rsidRPr="00EE4B46">
        <w:rPr>
          <w:rFonts w:ascii="Calibri" w:eastAsia="Calibri" w:hAnsi="Calibri" w:cs="Calibri"/>
          <w:i/>
          <w:iCs/>
          <w:color w:val="538135" w:themeColor="accent6" w:themeShade="BF"/>
          <w:sz w:val="18"/>
          <w:szCs w:val="18"/>
        </w:rPr>
        <w:t>zákazky</w:t>
      </w:r>
      <w:proofErr w:type="spellEnd"/>
      <w:r w:rsidR="00EE4B46" w:rsidRPr="00EE4B46">
        <w:rPr>
          <w:rFonts w:ascii="Calibri" w:eastAsia="Calibri" w:hAnsi="Calibri" w:cs="Calibri"/>
          <w:i/>
          <w:iCs/>
          <w:color w:val="538135" w:themeColor="accent6" w:themeShade="BF"/>
          <w:sz w:val="18"/>
          <w:szCs w:val="18"/>
        </w:rPr>
        <w:t xml:space="preserve"> </w:t>
      </w:r>
      <w:proofErr w:type="spellStart"/>
      <w:r w:rsidR="00EE4B46" w:rsidRPr="00EE4B46">
        <w:rPr>
          <w:rFonts w:ascii="Calibri" w:eastAsia="Calibri" w:hAnsi="Calibri" w:cs="Calibri"/>
          <w:i/>
          <w:iCs/>
          <w:color w:val="538135" w:themeColor="accent6" w:themeShade="BF"/>
          <w:sz w:val="18"/>
          <w:szCs w:val="18"/>
        </w:rPr>
        <w:t>definovaným</w:t>
      </w:r>
      <w:proofErr w:type="spellEnd"/>
      <w:r w:rsidRPr="00040E4A"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 HW/SW prostredím bez dopadu na jeho budúcu prevádzku</w:t>
      </w:r>
      <w:r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 (predovšetkým, avšak nie len je</w:t>
      </w:r>
      <w:r w:rsidR="00DE6A82">
        <w:rPr>
          <w:rFonts w:ascii="Calibri" w:eastAsia="Calibri" w:hAnsi="Calibri" w:cs="Calibri"/>
          <w:i/>
          <w:iCs/>
          <w:sz w:val="18"/>
          <w:szCs w:val="18"/>
          <w:lang w:val="sk-SK"/>
        </w:rPr>
        <w:t>ho</w:t>
      </w:r>
      <w:r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 plynulosť, spoľahlivosť a finančnú náročnosť)</w:t>
      </w:r>
      <w:r w:rsidRPr="00040E4A">
        <w:rPr>
          <w:rFonts w:ascii="Calibri" w:eastAsia="Calibri" w:hAnsi="Calibri" w:cs="Calibri"/>
          <w:i/>
          <w:iCs/>
          <w:sz w:val="18"/>
          <w:szCs w:val="18"/>
          <w:lang w:val="sk-SK"/>
        </w:rPr>
        <w:t>.</w:t>
      </w:r>
    </w:p>
    <w:p w14:paraId="6F46B181" w14:textId="4015437C" w:rsidR="005A3A50" w:rsidRDefault="005A3A50" w:rsidP="005A3A50">
      <w:pPr>
        <w:ind w:left="100" w:right="113"/>
        <w:jc w:val="both"/>
        <w:rPr>
          <w:rFonts w:ascii="Calibri" w:eastAsia="Calibri" w:hAnsi="Calibri" w:cs="Calibri"/>
          <w:i/>
          <w:iCs/>
          <w:sz w:val="18"/>
          <w:szCs w:val="18"/>
          <w:lang w:val="sk-SK"/>
        </w:rPr>
      </w:pPr>
      <w:r w:rsidRPr="00040E4A"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Ak sa úspešným uchádzačom stane uchádzač ponúkajúci ekvivalentné produkty a  počas plnenia zmluvy </w:t>
      </w:r>
      <w:r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sa </w:t>
      </w:r>
      <w:r w:rsidRPr="00040E4A"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preukáže, že úspešným uchádzačom dodané ekvivalentné produkty nezabezpečia plnú kompatibilitu a </w:t>
      </w:r>
      <w:proofErr w:type="spellStart"/>
      <w:r w:rsidRPr="00040E4A">
        <w:rPr>
          <w:rFonts w:ascii="Calibri" w:eastAsia="Calibri" w:hAnsi="Calibri" w:cs="Calibri"/>
          <w:i/>
          <w:iCs/>
          <w:sz w:val="18"/>
          <w:szCs w:val="18"/>
          <w:lang w:val="sk-SK"/>
        </w:rPr>
        <w:t>interoperabilitu</w:t>
      </w:r>
      <w:proofErr w:type="spellEnd"/>
      <w:r w:rsidRPr="00040E4A"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 alebo dodané produkty spôsobia výpadky </w:t>
      </w:r>
      <w:r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a/alebo iné technické problémy </w:t>
      </w:r>
      <w:r w:rsidRPr="00040E4A">
        <w:rPr>
          <w:rFonts w:ascii="Calibri" w:eastAsia="Calibri" w:hAnsi="Calibri" w:cs="Calibri"/>
          <w:i/>
          <w:iCs/>
          <w:sz w:val="18"/>
          <w:szCs w:val="18"/>
          <w:lang w:val="sk-SK"/>
        </w:rPr>
        <w:t>počas alebo v dôsledku upgradu ekvivalentnými produktmi, bude to verejný obstarávateľ považovať za podstatné porušenie zmluvy a verejný obstarávateľ si bude uplatňovať aj súvisiace škody</w:t>
      </w:r>
      <w:r w:rsidR="00931177"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 u takéhoto úspešného uchádzača.</w:t>
      </w:r>
    </w:p>
    <w:p w14:paraId="7D716457" w14:textId="77777777" w:rsidR="00DC272F" w:rsidRPr="00E56332" w:rsidRDefault="00DC272F">
      <w:pPr>
        <w:rPr>
          <w:rFonts w:ascii="Arial" w:hAnsi="Arial" w:cs="Arial"/>
          <w:color w:val="000000" w:themeColor="text1"/>
          <w:lang w:val="sk-SK"/>
        </w:rPr>
      </w:pPr>
      <w:r w:rsidRPr="00E56332">
        <w:rPr>
          <w:rFonts w:ascii="Arial" w:hAnsi="Arial" w:cs="Arial"/>
          <w:color w:val="000000" w:themeColor="text1"/>
          <w:lang w:val="sk-SK"/>
        </w:rPr>
        <w:br w:type="page"/>
      </w:r>
    </w:p>
    <w:p w14:paraId="387EF0A4" w14:textId="77777777" w:rsidR="00DC272F" w:rsidRPr="00E56332" w:rsidRDefault="00DC272F">
      <w:pPr>
        <w:rPr>
          <w:rFonts w:ascii="Arial" w:hAnsi="Arial" w:cs="Arial"/>
          <w:color w:val="000000" w:themeColor="text1"/>
          <w:lang w:val="sk-SK"/>
        </w:rPr>
        <w:sectPr w:rsidR="00DC272F" w:rsidRPr="00E56332" w:rsidSect="002E3AC7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A4B79D" w14:textId="56420B3A" w:rsidR="000242EE" w:rsidRPr="00E56332" w:rsidRDefault="00682EF4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 xml:space="preserve">Centrálny </w:t>
      </w:r>
      <w:proofErr w:type="spellStart"/>
      <w:r w:rsidR="009A1A3C" w:rsidRPr="00E56332">
        <w:rPr>
          <w:rFonts w:ascii="Arial" w:hAnsi="Arial" w:cs="Arial"/>
          <w:b/>
          <w:color w:val="000000" w:themeColor="text1"/>
          <w:sz w:val="28"/>
          <w:lang w:val="sk-SK"/>
        </w:rPr>
        <w:t>komponet</w:t>
      </w:r>
      <w:proofErr w:type="spellEnd"/>
      <w:r w:rsidR="000242EE"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pre správu softvérovo definovanej sieťovej infraštruktúry (SDN)</w:t>
      </w:r>
    </w:p>
    <w:p w14:paraId="6B695169" w14:textId="5450B0F4" w:rsidR="009A1A3C" w:rsidRDefault="009A1A3C" w:rsidP="00A25ED6">
      <w:pPr>
        <w:spacing w:after="120" w:line="264" w:lineRule="auto"/>
        <w:jc w:val="both"/>
        <w:rPr>
          <w:rFonts w:ascii="Arial" w:hAnsi="Arial" w:cs="Arial"/>
          <w:color w:val="000000" w:themeColor="text1"/>
          <w:sz w:val="18"/>
          <w:szCs w:val="16"/>
          <w:lang w:val="sk-SK"/>
        </w:rPr>
      </w:pPr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>Riešenie pre softvérovo definovanú sieťovú infraštruktúry pozostáva z </w:t>
      </w:r>
      <w:r w:rsidR="00682EF4"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 xml:space="preserve">centrálneho </w:t>
      </w:r>
      <w:proofErr w:type="spellStart"/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>komponet</w:t>
      </w:r>
      <w:r w:rsidR="00682EF4"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>u</w:t>
      </w:r>
      <w:proofErr w:type="spellEnd"/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 xml:space="preserve"> pre správu softvérovo definovanej infraštruktúry a kombinácie </w:t>
      </w:r>
      <w:proofErr w:type="spellStart"/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>Spine</w:t>
      </w:r>
      <w:proofErr w:type="spellEnd"/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 xml:space="preserve"> a </w:t>
      </w:r>
      <w:proofErr w:type="spellStart"/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>Leaf</w:t>
      </w:r>
      <w:proofErr w:type="spellEnd"/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 xml:space="preserve"> prepínačov </w:t>
      </w:r>
      <w:r w:rsidR="00682EF4"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 xml:space="preserve">pracujúcich </w:t>
      </w:r>
      <w:r w:rsidRPr="00E56332">
        <w:rPr>
          <w:rFonts w:ascii="Arial" w:eastAsia="Times New Roman" w:hAnsi="Arial" w:cs="Arial"/>
          <w:color w:val="000000" w:themeColor="text1"/>
          <w:sz w:val="18"/>
          <w:szCs w:val="16"/>
          <w:lang w:val="sk-SK" w:eastAsia="sk-SK"/>
        </w:rPr>
        <w:t xml:space="preserve">v režime </w:t>
      </w:r>
      <w:r w:rsidRPr="00E56332">
        <w:rPr>
          <w:rFonts w:ascii="Arial" w:hAnsi="Arial" w:cs="Arial"/>
          <w:color w:val="000000" w:themeColor="text1"/>
          <w:sz w:val="18"/>
          <w:szCs w:val="16"/>
          <w:lang w:val="sk-SK"/>
        </w:rPr>
        <w:t>prepínačov v SDN sieti. Nasledujúca časť popisuje požiadavky pre Centráln</w:t>
      </w:r>
      <w:r w:rsidR="00682EF4" w:rsidRPr="00E56332">
        <w:rPr>
          <w:rFonts w:ascii="Arial" w:hAnsi="Arial" w:cs="Arial"/>
          <w:color w:val="000000" w:themeColor="text1"/>
          <w:sz w:val="18"/>
          <w:szCs w:val="16"/>
          <w:lang w:val="sk-SK"/>
        </w:rPr>
        <w:t>y</w:t>
      </w:r>
      <w:r w:rsidRPr="00E56332">
        <w:rPr>
          <w:rFonts w:ascii="Arial" w:hAnsi="Arial" w:cs="Arial"/>
          <w:color w:val="000000" w:themeColor="text1"/>
          <w:sz w:val="18"/>
          <w:szCs w:val="16"/>
          <w:lang w:val="sk-SK"/>
        </w:rPr>
        <w:t xml:space="preserve"> komponent pre správu SDN.</w:t>
      </w:r>
    </w:p>
    <w:p w14:paraId="21012355" w14:textId="17654ED8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26"/>
        <w:gridCol w:w="8674"/>
        <w:gridCol w:w="3750"/>
      </w:tblGrid>
      <w:tr w:rsidR="00254675" w:rsidRPr="00E56332" w14:paraId="13865F62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D8C3BB3" w14:textId="77777777" w:rsidR="00254675" w:rsidRPr="00E56332" w:rsidRDefault="00254675" w:rsidP="008524DE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20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k-SK"/>
              </w:rPr>
              <w:t>Parameter :</w:t>
            </w:r>
          </w:p>
        </w:tc>
        <w:tc>
          <w:tcPr>
            <w:tcW w:w="3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7DB0756" w14:textId="77777777" w:rsidR="00254675" w:rsidRPr="00E56332" w:rsidRDefault="00254675" w:rsidP="008524D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20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k-SK"/>
              </w:rPr>
              <w:t>Minimálne požadované parametre :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DB4FE23" w14:textId="2419EE6C" w:rsidR="00254675" w:rsidRPr="00E56332" w:rsidRDefault="00254675" w:rsidP="008524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95226B" w:rsidRPr="00E56332" w14:paraId="6CFD769A" w14:textId="77777777" w:rsidTr="00254675">
        <w:trPr>
          <w:trHeight w:val="255"/>
        </w:trPr>
        <w:tc>
          <w:tcPr>
            <w:tcW w:w="3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5DDD6" w14:textId="08F06965" w:rsidR="0095226B" w:rsidRPr="00E56332" w:rsidRDefault="00B3126B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color w:val="000000" w:themeColor="text1"/>
                <w:sz w:val="16"/>
                <w:szCs w:val="20"/>
                <w:lang w:val="sk-SK"/>
              </w:rPr>
              <w:t xml:space="preserve">Centrálny </w:t>
            </w:r>
            <w:r w:rsidR="009A1A3C" w:rsidRPr="00E56332">
              <w:rPr>
                <w:rFonts w:ascii="Arial" w:hAnsi="Arial" w:cs="Arial"/>
                <w:b/>
                <w:bCs/>
                <w:color w:val="000000" w:themeColor="text1"/>
                <w:sz w:val="16"/>
                <w:szCs w:val="20"/>
                <w:lang w:val="sk-SK"/>
              </w:rPr>
              <w:t>komponent</w:t>
            </w:r>
            <w:r w:rsidR="000242EE" w:rsidRPr="00E56332">
              <w:rPr>
                <w:rFonts w:ascii="Arial" w:hAnsi="Arial" w:cs="Arial"/>
                <w:b/>
                <w:bCs/>
                <w:color w:val="000000" w:themeColor="text1"/>
                <w:sz w:val="16"/>
                <w:szCs w:val="20"/>
                <w:lang w:val="sk-SK"/>
              </w:rPr>
              <w:t xml:space="preserve"> pre správu softvérovo definovanej sieťovej infraštruktúry</w:t>
            </w:r>
            <w:r w:rsidR="009A1A3C" w:rsidRPr="00E56332">
              <w:rPr>
                <w:rFonts w:ascii="Arial" w:hAnsi="Arial" w:cs="Arial"/>
                <w:b/>
                <w:bCs/>
                <w:color w:val="000000" w:themeColor="text1"/>
                <w:sz w:val="16"/>
                <w:szCs w:val="20"/>
                <w:lang w:val="sk-SK"/>
              </w:rPr>
              <w:t xml:space="preserve"> (SDN)</w:t>
            </w:r>
            <w:r w:rsidR="0095226B" w:rsidRPr="00E56332">
              <w:rPr>
                <w:rFonts w:ascii="Arial" w:hAnsi="Arial" w:cs="Arial"/>
                <w:b/>
                <w:bCs/>
                <w:color w:val="000000" w:themeColor="text1"/>
                <w:sz w:val="16"/>
                <w:szCs w:val="20"/>
                <w:lang w:val="sk-SK"/>
              </w:rPr>
              <w:t xml:space="preserve"> </w:t>
            </w:r>
            <w:r w:rsidR="0095226B" w:rsidRPr="00E56332">
              <w:rPr>
                <w:rFonts w:ascii="Arial" w:hAnsi="Arial" w:cs="Arial"/>
                <w:bCs/>
                <w:i/>
                <w:color w:val="000000" w:themeColor="text1"/>
                <w:sz w:val="16"/>
                <w:szCs w:val="20"/>
                <w:lang w:val="sk-SK"/>
              </w:rPr>
              <w:t>požiadavka uviesť</w:t>
            </w:r>
            <w:r w:rsidR="0095226B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20"/>
                <w:lang w:val="sk-SK"/>
              </w:rPr>
              <w:t xml:space="preserve"> </w:t>
            </w:r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t xml:space="preserve">detailnú technickú konfiguráciu s jednoznačným označením komponentov podľa výrobcu </w:t>
            </w:r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br/>
              <w:t xml:space="preserve">(Part </w:t>
            </w:r>
            <w:proofErr w:type="spellStart"/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t>Number</w:t>
            </w:r>
            <w:proofErr w:type="spellEnd"/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t xml:space="preserve">, </w:t>
            </w:r>
            <w:proofErr w:type="spellStart"/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t>Product</w:t>
            </w:r>
            <w:proofErr w:type="spellEnd"/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t xml:space="preserve"> </w:t>
            </w:r>
            <w:proofErr w:type="spellStart"/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t>Code</w:t>
            </w:r>
            <w:proofErr w:type="spellEnd"/>
            <w:r w:rsidR="0095226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6"/>
                <w:szCs w:val="20"/>
                <w:lang w:val="sk-SK"/>
              </w:rPr>
              <w:t>)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C2D29" w14:textId="77777777" w:rsidR="0095226B" w:rsidRPr="00E56332" w:rsidRDefault="0095226B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19F7BB18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9FBC9" w14:textId="4E70F31A" w:rsidR="00254675" w:rsidRPr="00E56332" w:rsidRDefault="00254675" w:rsidP="008524DE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eastAsiaTheme="majorEastAsia" w:hAnsi="Arial" w:cs="Arial"/>
                <w:color w:val="000000" w:themeColor="text1"/>
                <w:sz w:val="18"/>
                <w:szCs w:val="16"/>
                <w:lang w:val="sk-SK"/>
              </w:rPr>
              <w:t>Predmet dodania: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D509F" w14:textId="52403945" w:rsidR="00254675" w:rsidRPr="00E56332" w:rsidRDefault="00254675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Centrálny komponent pre správu softvérovo definovanej sieťovej infraštruktúry (SDN) predstavuje jeden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cluster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ktorý je tvorený z troch riadiacich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appliance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z dôvodu zabezpečenia redundancie.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E2901" w14:textId="77777777" w:rsidR="00254675" w:rsidRPr="00E56332" w:rsidRDefault="00254675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31071A19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B62AD" w14:textId="76CFB890" w:rsidR="00254675" w:rsidRPr="00E56332" w:rsidRDefault="00254675" w:rsidP="008524DE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eastAsiaTheme="majorEastAsia" w:hAnsi="Arial" w:cs="Arial"/>
                <w:color w:val="000000" w:themeColor="text1"/>
                <w:sz w:val="18"/>
                <w:szCs w:val="16"/>
                <w:lang w:val="sk-SK"/>
              </w:rPr>
              <w:t>Počet: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54736" w14:textId="2B071AA9" w:rsidR="00254675" w:rsidRPr="00E56332" w:rsidRDefault="00254675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 ks -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cluster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tvorený z 3ks riadiacich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appliance</w:t>
            </w:r>
            <w:proofErr w:type="spellEnd"/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AC43C" w14:textId="77777777" w:rsidR="00254675" w:rsidRPr="00E56332" w:rsidRDefault="00254675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34BD824D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F083B" w14:textId="14E292DB" w:rsidR="00254675" w:rsidRPr="00E56332" w:rsidRDefault="00254675" w:rsidP="008524DE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eastAsiaTheme="majorEastAsia" w:hAnsi="Arial" w:cs="Arial"/>
                <w:color w:val="000000" w:themeColor="text1"/>
                <w:sz w:val="18"/>
                <w:szCs w:val="16"/>
                <w:lang w:val="sk-SK"/>
              </w:rPr>
              <w:t>Požiadavky: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88181" w14:textId="24AB75A6" w:rsidR="00254675" w:rsidRPr="00E56332" w:rsidRDefault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riadiaci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appliance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musí byť samostatné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manažovateľný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07ABA245" w14:textId="60CD17ED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musí umožňovať podporu až pre 1200 prístupových portov.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435B6" w14:textId="77777777" w:rsidR="00254675" w:rsidRPr="00E56332" w:rsidRDefault="00254675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6C63AED9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7BA67" w14:textId="77777777" w:rsidR="00254675" w:rsidRPr="00E56332" w:rsidRDefault="00254675" w:rsidP="00B23DC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Technické vlastnosti:</w:t>
            </w:r>
          </w:p>
          <w:p w14:paraId="02EF5F0C" w14:textId="77777777" w:rsidR="00254675" w:rsidRPr="00E56332" w:rsidRDefault="00254675" w:rsidP="00B23DCF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6B6FE" w14:textId="1FA66C2F" w:rsidR="00254675" w:rsidRPr="00E56332" w:rsidRDefault="00254675" w:rsidP="00B23DCF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>Centrálny komponent pre správu softvérovo definovanej sieťovej infraštruktúry (SDN)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musí na minimálne 36 mesiacov funkčne a licenčne spĺňať nasledovné technické požiadavky a funkcionality:</w:t>
            </w:r>
          </w:p>
          <w:p w14:paraId="0317033F" w14:textId="5881B509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plne automatizovaná infraštruktúra,</w:t>
            </w:r>
          </w:p>
          <w:p w14:paraId="24E43A9D" w14:textId="030AF769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zabudovaný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zero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-trust bezpečnostný model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whitelist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policy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model),</w:t>
            </w:r>
          </w:p>
          <w:p w14:paraId="62A971C0" w14:textId="084BC013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replikovateľné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politiky na báze aplikácií - užívateľ definuje aplikačný model, SDN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kontrolér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automaticky nakonfiguruje všetky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relevatné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dátoveho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centra,</w:t>
            </w:r>
          </w:p>
          <w:p w14:paraId="197DC5FE" w14:textId="5401EDCF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integrácia s 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hypervisormi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minimálne: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Microsoft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Hyper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-V, Linux KVM,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OpenStack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092162B1" w14:textId="3D905EF9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integrácia s kontajnerovými platformami, minimálne: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OpenShift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Kubernetes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60D3C35E" w14:textId="76679E3C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inteligentná integrácia firewallov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load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balancérov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pomocou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Policy-Based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 ktorá musí umožniť presmerovať sieťovú komunikáciu na základe rôznych kritérií, ako napríklad: zdrojová a cieľová IP adresa + zdrojový a cieľový TCP/UDP port,</w:t>
            </w:r>
          </w:p>
          <w:p w14:paraId="36FAC74A" w14:textId="4438088D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jednotná aplikačná, bezpečnostná politika vo všetkých dátových centrách ako aj vo verejných, minimálne: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Cloudoch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Microsoft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Azure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Amazon Web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Services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Google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Cloud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Platform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4DBC2910" w14:textId="71218F20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REST API pre integráciu s nadradenými systémami,</w:t>
            </w:r>
          </w:p>
          <w:p w14:paraId="46803A15" w14:textId="2F7CA727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mikrosegmentácie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- priradenie koncového bodu do logickej bezpečnostnej zóny a to aj na základe atribútov (VM atribútov, typ OS,...),</w:t>
            </w:r>
          </w:p>
          <w:p w14:paraId="4041075A" w14:textId="5C2545A1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mikrosegmentácia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nezávislá od VLAN,</w:t>
            </w:r>
          </w:p>
          <w:p w14:paraId="19C3EBBA" w14:textId="1CED0FC0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retencia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dát pre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analytiku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dátových tokov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 7 dní,</w:t>
            </w:r>
          </w:p>
          <w:p w14:paraId="0C3704DB" w14:textId="207A9035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schopnosť monitoringu a odstránenia problémov v topológii,</w:t>
            </w:r>
          </w:p>
          <w:p w14:paraId="35C20792" w14:textId="18FAFD0D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správa udalostí, porúch/chýb a výkonové ukazovatele,</w:t>
            </w:r>
          </w:p>
          <w:p w14:paraId="6FA946D9" w14:textId="6FCA8D3F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zobrazovanie skóre kondície kritických objektov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tenant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app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profilov, prepínačov,...),</w:t>
            </w:r>
          </w:p>
          <w:p w14:paraId="4C0FF8BA" w14:textId="4899AC90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schopnosť manažovať softvér (image) pre všetky prepínače SDN prostredia,</w:t>
            </w:r>
          </w:p>
          <w:p w14:paraId="1BC5E831" w14:textId="4A7DE1C2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inventarizácia a správa konfigurácii v SDN prostredí,</w:t>
            </w:r>
          </w:p>
          <w:p w14:paraId="12695381" w14:textId="5A4ABA53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možnosť orchestrácie viacerých SDN sietí (aj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Cloudových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 cez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orchestrátor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341DEFE1" w14:textId="04C1EAA0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možnosť previazania s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manažmentový</w:t>
            </w:r>
            <w:r w:rsidRPr="00254675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</w:t>
            </w:r>
            <w:proofErr w:type="spellEnd"/>
            <w:r w:rsidRPr="00254675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nástrojom pre centrálnu správu infraštruktúry využívaným na správu serverovej infraštruktúry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zároveň s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manažmentovým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nástrojom pre správu sieťovej infraštruktúry umožňujúcim správu, manažment a monitoring nových prepínačov ako aj existujúcich prepínačov od výrobcu Cisco Systems v DC prostrediach verejného obstarávateľa mimo centrálnu správu SDN.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03590" w14:textId="77777777" w:rsidR="00254675" w:rsidRPr="00E56332" w:rsidRDefault="00254675" w:rsidP="00B23DC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487276D7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CB1D3" w14:textId="3E4C454D" w:rsidR="00254675" w:rsidRPr="00E56332" w:rsidRDefault="00254675" w:rsidP="00FC44AE">
            <w:pPr>
              <w:spacing w:after="0" w:line="240" w:lineRule="auto"/>
              <w:rPr>
                <w:color w:val="000000" w:themeColor="text1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Počet riadiacich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appliance</w:t>
            </w:r>
            <w:proofErr w:type="spellEnd"/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FEBF80" w14:textId="77777777" w:rsidR="00254675" w:rsidRPr="00E56332" w:rsidRDefault="00254675" w:rsidP="00FC44AE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3ks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AC8B8C" w14:textId="77777777" w:rsidR="00254675" w:rsidRPr="00E56332" w:rsidRDefault="00254675" w:rsidP="00FC44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CD0309" w:rsidRPr="00E56332" w14:paraId="210AFF93" w14:textId="77777777" w:rsidTr="00254675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F5A61" w14:textId="7D24A531" w:rsidR="002040EE" w:rsidRPr="00E56332" w:rsidRDefault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 xml:space="preserve">Riadiaci </w:t>
            </w:r>
            <w:proofErr w:type="spellStart"/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appliance</w:t>
            </w:r>
            <w:proofErr w:type="spellEnd"/>
            <w:r w:rsidR="00DF4729"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 xml:space="preserve"> 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(minimálne požiadavky na 1ks riadiaceho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appliance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)</w:t>
            </w:r>
            <w:r w:rsidRPr="00E56332">
              <w:rPr>
                <w:rFonts w:ascii="Arial" w:eastAsiaTheme="majorEastAsia" w:hAnsi="Arial" w:cs="Arial"/>
                <w:color w:val="000000" w:themeColor="text1"/>
                <w:sz w:val="18"/>
                <w:szCs w:val="24"/>
                <w:lang w:val="sk-SK"/>
              </w:rPr>
              <w:t xml:space="preserve">  </w:t>
            </w:r>
          </w:p>
        </w:tc>
      </w:tr>
      <w:tr w:rsidR="00254675" w:rsidRPr="00E56332" w14:paraId="4C220A3A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8E644" w14:textId="230D0D1B" w:rsidR="00254675" w:rsidRPr="00E56332" w:rsidRDefault="00254675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Procesor (CPU)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1B15AD" w14:textId="072E06F6" w:rsidR="00254675" w:rsidRPr="00E56332" w:rsidRDefault="00254675" w:rsidP="002040EE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model servera pri osadení jedným procesorom musí byť schopný dosiahnuť výkon minimálne 162 bodov podľa testu SPECrate®2017_int_base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result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40E9FE6E" w14:textId="77E9252C" w:rsidR="00254675" w:rsidRPr="00E56332" w:rsidRDefault="00254675" w:rsidP="002040EE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256" w:hanging="256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minimálny počet jadier jedného procesora: 16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374A17" w14:textId="77777777" w:rsidR="00254675" w:rsidRPr="00E56332" w:rsidRDefault="00254675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508508A4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7F48A" w14:textId="230D0D1B" w:rsidR="00254675" w:rsidRPr="00E56332" w:rsidRDefault="00254675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Počet/max. počet CPU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7D0011" w14:textId="52E100C0" w:rsidR="00254675" w:rsidRPr="00E56332" w:rsidRDefault="00254675" w:rsidP="002040EE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1/1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2B8472" w14:textId="77777777" w:rsidR="00254675" w:rsidRPr="00E56332" w:rsidRDefault="00254675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33C6D7D3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C552D" w14:textId="661F04D9" w:rsidR="00254675" w:rsidRPr="00E56332" w:rsidRDefault="00254675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Pamäť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4C5AFE" w14:textId="50F62C9E" w:rsidR="00254675" w:rsidRPr="00E56332" w:rsidRDefault="00254675" w:rsidP="00682EF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požadovaná kapacita 96 GB (6x 16GB), RDIMM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Registered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min. 3200MHz, 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4F719F" w14:textId="77777777" w:rsidR="00254675" w:rsidRPr="00E56332" w:rsidRDefault="00254675" w:rsidP="002040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0F6AF758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F5863" w14:textId="39ECC2FF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Subsystém pevných diskov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451BD3" w14:textId="1E52B406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minimálne 1x </w:t>
            </w:r>
            <w:r w:rsidRPr="00E56332">
              <w:rPr>
                <w:rFonts w:ascii="Helvetica" w:hAnsi="Helvetica" w:cs="Helvetica"/>
                <w:color w:val="000000" w:themeColor="text1"/>
                <w:sz w:val="18"/>
                <w:szCs w:val="18"/>
                <w:shd w:val="clear" w:color="auto" w:fill="FFFFFF"/>
                <w:lang w:val="sk-SK"/>
              </w:rPr>
              <w:t>240GB SATA M.2,</w:t>
            </w:r>
          </w:p>
          <w:p w14:paraId="4B017C3D" w14:textId="65D110FC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minimálne 1x 480GB s rozhraním SATA  s rýchlosťou 6Gbps a s požiadavkou 3X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endurance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541E7A3F" w14:textId="42936382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minimálne 1x 960GB s rozhraním SATA  s rýchlosťou 6Gbps a s požiadavkou 3X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endurance</w:t>
            </w:r>
            <w:proofErr w:type="spellEnd"/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3FE618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06D0100C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A6223" w14:textId="7704499D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Bezpečnosť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1BA320" w14:textId="31CDC59B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256" w:hanging="256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Modul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Trusted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Platform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Module 2.0</w:t>
            </w:r>
          </w:p>
          <w:p w14:paraId="380391E3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943C0A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29D1E5E0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8C482" w14:textId="7D1188E8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Sieťový adaptér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DDB52B" w14:textId="20858657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minimálne 1x dvoj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portová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karta 10/25G SFP+/SFP28,</w:t>
            </w:r>
          </w:p>
          <w:p w14:paraId="78378AF0" w14:textId="2A7BCBF4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minimálne 1x dvoj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portová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karta 10G Base-T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Ethernet</w:t>
            </w:r>
            <w:proofErr w:type="spellEnd"/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300F91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2E27A3FF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3914F" w14:textId="6CE601DF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Ventilátory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D97E4" w14:textId="77777777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plne redundantné, </w:t>
            </w:r>
          </w:p>
          <w:p w14:paraId="42B82F69" w14:textId="05812017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vymeniteľné za chodu,</w:t>
            </w:r>
          </w:p>
          <w:p w14:paraId="34CA2A10" w14:textId="6E7D1731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zabezpečený prietok vzduchu spredu dozadu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6B557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74252CD3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47E2D" w14:textId="7721103A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lastRenderedPageBreak/>
              <w:t>Grafický adaptér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096682" w14:textId="7C6B3A37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integrovaný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169A2A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4F2B86E3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BEFBE" w14:textId="21136BB5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Napájacie zdroje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6A0965" w14:textId="45B8D052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redundantné N+1 vymeniteľné za chodu,</w:t>
            </w:r>
          </w:p>
          <w:p w14:paraId="4BB90498" w14:textId="15A71483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minimálny výkon jedného zdroja 1050W pri 230V 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EAC8F0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5B9397A9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7B422" w14:textId="63842431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Prevedenie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A47F" w14:textId="77777777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19“ serverová skriňa, </w:t>
            </w:r>
          </w:p>
          <w:p w14:paraId="4FC622DD" w14:textId="4ECECCD6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výška 1U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60F3F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66440C5A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B4B5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Servisná podpora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66430" w14:textId="104781C3" w:rsidR="00254675" w:rsidRPr="00E56332" w:rsidRDefault="00254675" w:rsidP="00254675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minimálne 3 roky od</w:t>
            </w:r>
            <w:r w:rsidR="00DE6A8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o dňa aktivovania servisnej podpory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s nasledujúcimi parametrami:</w:t>
            </w:r>
          </w:p>
          <w:p w14:paraId="772E5682" w14:textId="5E1CBBF2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výmena zariadenia v prípade poruchy v režime 8x5xNBD,</w:t>
            </w:r>
          </w:p>
          <w:p w14:paraId="47B9A799" w14:textId="77777777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pokazené dodané pevné disky musia zostávať vo vlastníctve verejného obstarávateľa,</w:t>
            </w:r>
          </w:p>
          <w:p w14:paraId="385F617D" w14:textId="77777777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centralizovaná podpora dodávaného riešenia, ktorého je produkt súčasťou s nasledujúcimi charakteristikami:</w:t>
            </w:r>
          </w:p>
          <w:p w14:paraId="3E2BC822" w14:textId="77777777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riešenie servisných prípadov na úrovni riešenia, nie len na úrovni podpory jednotlivých produktov,</w:t>
            </w:r>
          </w:p>
          <w:p w14:paraId="30A9A462" w14:textId="77777777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podpora celkového riešenia nasadených hardvérových aj softvérových produktov výrobcu, na ktoré je poskytovaná podpora,</w:t>
            </w:r>
          </w:p>
          <w:p w14:paraId="771409E2" w14:textId="458D55BD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požaduje sa podpora od výrobcu s previazanosťou na produkty výrobcov tretích strán minimálne 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 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ktorými už aktuálne disponuje verejný obstarávateľ. Výrobca poskytne podporu pri riešení prípadu s iným výrobcom v rozsahu platnej podpory, ktorú má verejný obstarávateľ uzavretú s výrobcom tretích strán (F5,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). Pomôže s vytvorením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ticketu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 musí aktívne spolupracovať pri riešení, vyhodnocovaní vstupov ako aj celkovej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interoperabilite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riešenia.</w:t>
            </w:r>
          </w:p>
          <w:p w14:paraId="56CC0B7A" w14:textId="77777777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požiadavka na možnosť otvorenia servisného prípadu bez nutnosti robiť vlastnú diagnostiku problému,</w:t>
            </w:r>
          </w:p>
          <w:p w14:paraId="6CE12235" w14:textId="77777777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poskytovateľ podpory musí byť primárny bod kontaktu pre incidenty v riešení, </w:t>
            </w:r>
          </w:p>
          <w:p w14:paraId="13EA31C2" w14:textId="77777777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manažment servisného prípadu a koordinácia jednotlivých servisných tímov výrobcu musí byť zabezpečená výrobcom, </w:t>
            </w:r>
          </w:p>
          <w:p w14:paraId="1A83A58A" w14:textId="77777777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 prípade, ak riešenie pozostáva z produktov výrobcu a produktov jeho aliančných partnerov na podporu riešení, musia byť riešenia vytvorené z približne 50 % alebo viac produktami výrobcu, aby boli oprávnené na takto popisovaný typ podpory, </w:t>
            </w:r>
          </w:p>
          <w:p w14:paraId="47724C3D" w14:textId="77777777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dostupnosť podporného centra v požadovanom režime 24x7 formou telefónu, mailu, alebo cez web prístup k riešeniam pri používaní, konfigurácii, alebo pri riešení problémov:</w:t>
            </w:r>
          </w:p>
          <w:p w14:paraId="07C0B61D" w14:textId="0F630ACF" w:rsidR="00254675" w:rsidRPr="00E56332" w:rsidRDefault="00254675" w:rsidP="00254675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1 a 2 je odpoveď Centra výrobcu do 30min,</w:t>
            </w:r>
          </w:p>
          <w:p w14:paraId="66976CA6" w14:textId="65A25D25" w:rsidR="00254675" w:rsidRPr="00E56332" w:rsidRDefault="00254675" w:rsidP="00254675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lastRenderedPageBreak/>
              <w:t>pre závažnosť hovorov 3 a 4 je odpoveď Centra výrobcu do 60min počas pracovných hodín, resp. nasledujúci pracovný deň pri hovoroch mimo pracovných hodín,</w:t>
            </w:r>
          </w:p>
          <w:p w14:paraId="5A301769" w14:textId="77777777" w:rsidR="00254675" w:rsidRPr="00E56332" w:rsidRDefault="00254675" w:rsidP="0025467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 prípade komunikácie s výrobcom iných súčasti riešenia je nevyhnutné preukázať existenciu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supportných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kontraktov u týchto výrobcov.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0C861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254675" w:rsidRPr="00E56332" w14:paraId="328B5650" w14:textId="77777777" w:rsidTr="00254675">
        <w:trPr>
          <w:trHeight w:val="25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D2D29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Inštalácia</w:t>
            </w:r>
          </w:p>
        </w:tc>
        <w:tc>
          <w:tcPr>
            <w:tcW w:w="31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1A3DF6" w14:textId="3E661E19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súčasťou ponuky musí byť inštalačná služba zahrňujúca dopravu, montáž, inštaláciu a nastavenie dodaných zariadení prípadne softvérov pre preukázanie funkčnosti a prevádzkyschopnosti dodaného zariadenia,</w:t>
            </w:r>
          </w:p>
          <w:p w14:paraId="59C7C575" w14:textId="2B37B41D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inštalačnú službu musí zabezpečovať certifikovaná osoba oprávnená zabezpečovať montáž, inštaláciu a nastavenie </w:t>
            </w:r>
            <w:bookmarkStart w:id="3" w:name="_Hlk162504623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dodávaného riešenia pre Centrálny komponent pre správu SDN</w:t>
            </w:r>
            <w:bookmarkEnd w:id="3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</w:t>
            </w:r>
          </w:p>
          <w:p w14:paraId="5FEEF118" w14:textId="5099AD9F" w:rsidR="00254675" w:rsidRPr="00E56332" w:rsidRDefault="00254675" w:rsidP="0025467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uchádzač musí preukázať, že disponuje aktuálne platným certifikátom vydaný výrobcom alebo producentom, resp. osobou, ktorá je oprávnená tento certifikát vydávať pre dodávané riešenie pre Centrálny komponent pre správu SDN.</w:t>
            </w:r>
            <w:r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(Poznámka: predmetný certifikát tvorí prílohu č. 4 ku kúpnej zmluve na predmet zákazky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, uchádzač tento dokument nemusí predkladať vo svojej ponuke, postačuje, ak ho predloží úspešný uchádzač najneskôr pri podpise zmluvy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)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.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812C3F" w14:textId="77777777" w:rsidR="00254675" w:rsidRPr="00E56332" w:rsidRDefault="00254675" w:rsidP="0025467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</w:tbl>
    <w:p w14:paraId="46486704" w14:textId="77777777" w:rsidR="0095226B" w:rsidRPr="00E56332" w:rsidRDefault="0095226B" w:rsidP="0095226B">
      <w:pPr>
        <w:spacing w:after="0"/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</w:p>
    <w:p w14:paraId="47AF4476" w14:textId="77777777" w:rsidR="00B27FE0" w:rsidRPr="00E56332" w:rsidRDefault="00B27FE0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4D573A6A" w14:textId="59F5AE99" w:rsidR="00104859" w:rsidRDefault="00104859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proofErr w:type="spellStart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Spine</w:t>
      </w:r>
      <w:proofErr w:type="spellEnd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p</w:t>
      </w:r>
      <w:r w:rsidR="004F003F" w:rsidRPr="00E56332">
        <w:rPr>
          <w:rFonts w:ascii="Arial" w:hAnsi="Arial" w:cs="Arial"/>
          <w:b/>
          <w:color w:val="000000" w:themeColor="text1"/>
          <w:sz w:val="28"/>
          <w:lang w:val="sk-SK"/>
        </w:rPr>
        <w:t>repínač</w:t>
      </w:r>
    </w:p>
    <w:p w14:paraId="064A9FAF" w14:textId="727F4096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254675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254675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2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39D95886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B2C0E8A" w14:textId="77777777" w:rsidR="00621343" w:rsidRPr="00E56332" w:rsidRDefault="00621343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bookmarkStart w:id="4" w:name="_Hlk159752297"/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436743D" w14:textId="77777777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1EA0547" w14:textId="127BE1C1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6C45AA" w:rsidRPr="00E56332" w14:paraId="4600196C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5DD87" w14:textId="13059315" w:rsidR="006C45AA" w:rsidRPr="00E56332" w:rsidRDefault="006C45AA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 xml:space="preserve"> prepínač 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detailnú technickú konfiguráciu s jednoznačným označením komponentov podľa výrobcu (Part </w:t>
            </w:r>
            <w:proofErr w:type="spellStart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Number</w:t>
            </w:r>
            <w:proofErr w:type="spellEnd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Product</w:t>
            </w:r>
            <w:proofErr w:type="spellEnd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Code</w:t>
            </w:r>
            <w:proofErr w:type="spellEnd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5D81" w14:textId="77777777" w:rsidR="006C45AA" w:rsidRPr="00E56332" w:rsidRDefault="006C45AA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5A30244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34DE5" w14:textId="70C37CE0" w:rsidR="00621343" w:rsidRPr="00E56332" w:rsidDel="00B27FE0" w:rsidRDefault="00621343" w:rsidP="00A068F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FFB92" w14:textId="4E140F59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16ks s rýchlosťou 400-Gbps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B6233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29F121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C0BDF" w14:textId="1DBC95FE" w:rsidR="00621343" w:rsidRPr="00E56332" w:rsidRDefault="00621343" w:rsidP="00A068F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Priepustnosť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F16F2" w14:textId="57E8383C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12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Terabits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second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),</w:t>
            </w:r>
          </w:p>
          <w:p w14:paraId="1332AD5D" w14:textId="3F25721D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bookmarkStart w:id="5" w:name="_Toc1781320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4.3</w:t>
            </w:r>
            <w:bookmarkEnd w:id="5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Billion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packets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 per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second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Bpps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BD248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AC25E5A" w14:textId="77777777" w:rsidTr="00621343">
        <w:trPr>
          <w:trHeight w:val="389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6A30D" w14:textId="15392195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Rýchlosť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9EC43" w14:textId="429A24AF" w:rsidR="00621343" w:rsidRPr="00E56332" w:rsidRDefault="00621343" w:rsidP="00A25ED6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10/25/40/50/100/200/400-Gbps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804F1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2503E8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1DEF" w14:textId="36061465" w:rsidR="00621343" w:rsidRPr="00E56332" w:rsidDel="00B27FE0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Typ rozhrania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E9215" w14:textId="6893F5E1" w:rsidR="00621343" w:rsidRPr="00E56332" w:rsidRDefault="00621343" w:rsidP="00A37D0D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každý 400-Gbps port musí umožňovať použitie ako: </w:t>
            </w:r>
          </w:p>
          <w:p w14:paraId="6721BEB8" w14:textId="06828237" w:rsidR="00621343" w:rsidRPr="00E56332" w:rsidRDefault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QSFP DD pre 1 port 400-Gbps, </w:t>
            </w:r>
          </w:p>
          <w:p w14:paraId="454BF41C" w14:textId="30F3116C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QSFP28 pre 1 port 100-Gbps, </w:t>
            </w:r>
          </w:p>
          <w:p w14:paraId="1D3CDE3A" w14:textId="77F023F0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QSFP+ pre 1 port 40-Gbps, </w:t>
            </w:r>
          </w:p>
          <w:p w14:paraId="571AF0D3" w14:textId="529FA7DF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pna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2porty 200-Gbps, </w:t>
            </w:r>
          </w:p>
          <w:p w14:paraId="5E487D8B" w14:textId="2FA250E7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na 4porty 100-Gbps, </w:t>
            </w:r>
          </w:p>
          <w:p w14:paraId="0DED13EE" w14:textId="010681EB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na 4porty 50-Gbps, </w:t>
            </w:r>
          </w:p>
          <w:p w14:paraId="56FBD220" w14:textId="71B2B93C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na 4porty 25-Gbps, </w:t>
            </w:r>
          </w:p>
          <w:p w14:paraId="585FFA1E" w14:textId="70791AB9" w:rsidR="00621343" w:rsidRPr="00E56332" w:rsidRDefault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na 4porty 10-Gbps.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9FEC9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6D2BEA4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F4879" w14:textId="7BF28202" w:rsidR="00621343" w:rsidRPr="00E56332" w:rsidRDefault="00621343" w:rsidP="009B51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Napájacie zdroje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27EEA" w14:textId="2E7E2D69" w:rsidR="00621343" w:rsidRPr="00E56332" w:rsidRDefault="00621343" w:rsidP="009B5186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redundantné N+1 vymeniteľné za chodu,</w:t>
            </w:r>
          </w:p>
          <w:p w14:paraId="77BC4284" w14:textId="4D9D44F6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minimálny výkon jedného zdroja 1100W pri 230V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16740" w14:textId="77777777" w:rsidR="00621343" w:rsidRPr="00E56332" w:rsidRDefault="00621343" w:rsidP="009B51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30829F52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438A8" w14:textId="71030E2F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Ventilátory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9444E" w14:textId="1D441F55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redundantné hot swap vymeniteľné ventilátory v režime redundancie N+1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50021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58A04C9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C72ED" w14:textId="5972B5E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Dedikované rozhranie pre OOB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1ED19" w14:textId="20B93756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seriová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konzola aj samostatný OOB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Ethernet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port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16E1D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34F319D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E282" w14:textId="4F5EF3B0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IPv4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host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C6746" w14:textId="1A6D6D34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895 000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B4998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4862F2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2D35" w14:textId="0155D52B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IPv6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host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24F67" w14:textId="50AF20B2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895 000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E9065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37AA58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C154" w14:textId="54DF90A9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route</w:t>
            </w:r>
            <w:proofErr w:type="spellEnd"/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07B5F" w14:textId="69862647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31500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172B6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E4B1354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D6DF" w14:textId="1010C069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VLAN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BDCF0" w14:textId="70241E37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4090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66F5D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DB5B7D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CE35" w14:textId="6A26FDEB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Počet MAC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address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EB553" w14:textId="08087B26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250 000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B6F32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2593E66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D77B" w14:textId="39A0D4D6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podporovaných skupín Hot-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Standby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Router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Protocol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(HSRP)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B5823" w14:textId="1DE1B12F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485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ABFB5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3077666D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0B54" w14:textId="074C8300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inštancií Rapid per-VLAN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Spanning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Tree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(RPVST)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065C3" w14:textId="0908FC5B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3965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23852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D4537FE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AF5D" w14:textId="7F31EAA1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podporovaných inštancií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Multiple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Spanning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Tree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(MST)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53E0D" w14:textId="4ADD8B3B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62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3A31C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E066B7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3B7C" w14:textId="4A02FEB4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NAT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Network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Address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Translation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 záznamov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AE4B5" w14:textId="30334614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1000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1FF27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DD345D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0321" w14:textId="11163243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Mean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Time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Between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Failure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(MTBF)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7DB69" w14:textId="3A143978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320 000 hodín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D3627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97FD97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799C" w14:textId="1CFE7827" w:rsidR="00621343" w:rsidRPr="00E56332" w:rsidDel="009B5186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Jumbo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Frame</w:t>
            </w:r>
            <w:proofErr w:type="spellEnd"/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F26BF" w14:textId="65DDD029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min. 9200 bytov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32C86" w14:textId="77777777" w:rsidR="00621343" w:rsidRPr="00E56332" w:rsidRDefault="00621343" w:rsidP="00E936F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FF9B4C3" w14:textId="77777777" w:rsidTr="00621343">
        <w:trPr>
          <w:trHeight w:val="9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522E2" w14:textId="7E2D6B49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Technické vlastnosti: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A93A5" w14:textId="3887C396" w:rsidR="00621343" w:rsidRPr="00E56332" w:rsidRDefault="00621343" w:rsidP="00A37D0D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 musí funkčne a licenčne spĺňať minimálne na 36 mesiacov nasledovné technické požiadavky a funkcionality:</w:t>
            </w:r>
          </w:p>
          <w:p w14:paraId="05E61AB0" w14:textId="4B672064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samostatný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manažovateľný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pracujúci na 2. a 3. vrstve OSI,</w:t>
            </w:r>
          </w:p>
          <w:p w14:paraId="72641E2A" w14:textId="4E52806F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možnosť použitia ako samostatného zariadenia, aj ako prepínača vo VXLAN BGP-EVPN sieti (aj v roli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prepínača, aj v roli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prepínača), aj ako prepínača v SDN sieti centrálne riadenej samostatným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kontrolérom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(aj v roli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prepínača, aj v roli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prepínača),</w:t>
            </w:r>
          </w:p>
          <w:p w14:paraId="29BAA58A" w14:textId="696EBCFE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 musí byť integrovaný pod správu Centrálneho komponentu pre správu softvérovo definovanej sieťovej infraštruktúry (SDN),</w:t>
            </w:r>
          </w:p>
          <w:p w14:paraId="786D589A" w14:textId="5D0EAE66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možnosť integrácie do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manažmentového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nástroja umožňujúceho správu, manažment a monitoring nových prepínačov ako aj existujúcich sieťových zariadení od výrobcu Cisco Systems v DC prostrediach verejného obstarávateľa mimo centrálnu správu SDN,</w:t>
            </w:r>
          </w:p>
          <w:p w14:paraId="15ECF200" w14:textId="5A44FCCD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jednotný softvér (image) pre všetky prepínače určené pre dátové centrá,</w:t>
            </w:r>
          </w:p>
          <w:p w14:paraId="3E0CACC3" w14:textId="23A33551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jednotné konfiguračné rozhranie,</w:t>
            </w:r>
          </w:p>
          <w:p w14:paraId="074C889D" w14:textId="2A69661F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výrobca musí poskytovať REST API,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Ansible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moduly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Python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SDK,</w:t>
            </w:r>
          </w:p>
          <w:p w14:paraId="212F15DF" w14:textId="287F816A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multichassis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etherchannel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</w:p>
          <w:p w14:paraId="0BD1885A" w14:textId="3E94844B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zdvojenie fyzických zariadení do jedného logického celku vrátanie zdvojnásobenia priepustnosti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vPC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),</w:t>
            </w:r>
          </w:p>
          <w:p w14:paraId="293A1742" w14:textId="6A6BE8AB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podpora: </w:t>
            </w:r>
          </w:p>
          <w:p w14:paraId="17B8BDF8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802.3x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Control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</w:p>
          <w:p w14:paraId="6D3E1732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IEEE 802.1q, </w:t>
            </w:r>
          </w:p>
          <w:p w14:paraId="3F247DB1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802.3ad LACP, </w:t>
            </w:r>
          </w:p>
          <w:p w14:paraId="00689494" w14:textId="020CC66A" w:rsidR="00621343" w:rsidRPr="00E56332" w:rsidRDefault="00621343" w:rsidP="00A37D0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802.1Qbb Priority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Control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4718A7DD" w14:textId="48C9D7B0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RDMA over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Ethernet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RoCE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2AC40CF6" w14:textId="0609B28D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</w:t>
            </w:r>
            <w:r w:rsidRPr="00E56332">
              <w:rPr>
                <w:color w:val="000000" w:themeColor="text1"/>
                <w:lang w:val="sk-SK"/>
              </w:rPr>
              <w:t xml:space="preserve">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sieťových štandardov z rodiny IEEE 802.1: </w:t>
            </w:r>
          </w:p>
          <w:p w14:paraId="0326DD77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IEEE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802.1d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Spanning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Tree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Protocol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), </w:t>
            </w:r>
          </w:p>
          <w:p w14:paraId="091675B6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802.1s MST, </w:t>
            </w:r>
          </w:p>
          <w:p w14:paraId="17ECA8AC" w14:textId="3DAE77A9" w:rsidR="00621343" w:rsidRPr="00E56332" w:rsidRDefault="00621343" w:rsidP="00A37D0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IEEE 802.1w RSTP,</w:t>
            </w:r>
          </w:p>
          <w:p w14:paraId="6D0F991C" w14:textId="3D1370E9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IEEE 802.1ab LLDP,</w:t>
            </w:r>
          </w:p>
          <w:p w14:paraId="12212D78" w14:textId="097DF7F1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IGMP:</w:t>
            </w:r>
          </w:p>
          <w:p w14:paraId="1F9648AA" w14:textId="3C5EE8B1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IGMPv2,</w:t>
            </w:r>
          </w:p>
          <w:p w14:paraId="1E5AC758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IGMPv3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snooping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</w:p>
          <w:p w14:paraId="0A71C415" w14:textId="636E6D0F" w:rsidR="00621343" w:rsidRPr="00E56332" w:rsidRDefault="00621343" w:rsidP="00A37D0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IGMP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querier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497C0550" w14:textId="79C0BB4D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lokálneho aj vzdialeného zrkadlenia dátových tokov, 4 relácie,</w:t>
            </w:r>
          </w:p>
          <w:p w14:paraId="35E4A3EE" w14:textId="00AA5034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prepínania IPv4 aj IPv6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unicast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v hardvéri,</w:t>
            </w:r>
          </w:p>
          <w:p w14:paraId="1F71C172" w14:textId="20D382AE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redundancie funkcie default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gateway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3E910B86" w14:textId="2DB4A159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Podpora:</w:t>
            </w:r>
          </w:p>
          <w:p w14:paraId="544CD9C2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RIPv2, </w:t>
            </w:r>
          </w:p>
          <w:p w14:paraId="0879547C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OSPFv2, </w:t>
            </w:r>
          </w:p>
          <w:p w14:paraId="02B1089F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OSPFv3, </w:t>
            </w:r>
          </w:p>
          <w:p w14:paraId="29104292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PIM, </w:t>
            </w:r>
          </w:p>
          <w:p w14:paraId="1AB22FBE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IS-IS a MP BGP, </w:t>
            </w:r>
          </w:p>
          <w:p w14:paraId="28C3E859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PBR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Policy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Based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), </w:t>
            </w:r>
          </w:p>
          <w:p w14:paraId="0EB3F0FE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MSDP, </w:t>
            </w:r>
          </w:p>
          <w:p w14:paraId="6A17000A" w14:textId="2830FF71" w:rsidR="00621343" w:rsidRPr="00E56332" w:rsidRDefault="00621343" w:rsidP="00A37D0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Anycast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-RP,</w:t>
            </w:r>
          </w:p>
          <w:p w14:paraId="0F69605E" w14:textId="2011A1B3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Segment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(SR aj SRv6),</w:t>
            </w:r>
          </w:p>
          <w:p w14:paraId="58A2BCBB" w14:textId="3277AD64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statického IPv4 aj IPv6 smerovania,</w:t>
            </w:r>
          </w:p>
          <w:p w14:paraId="762F2FD1" w14:textId="3443AB7F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podpora DHCP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Option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82,</w:t>
            </w:r>
          </w:p>
          <w:p w14:paraId="0B4A559F" w14:textId="2316FCA2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BFD,</w:t>
            </w:r>
          </w:p>
          <w:p w14:paraId="69564934" w14:textId="7B260B9D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sieťových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protokolov a technológií:</w:t>
            </w:r>
          </w:p>
          <w:p w14:paraId="20F311E4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BGP, </w:t>
            </w:r>
          </w:p>
          <w:p w14:paraId="76B404BD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PIM-SSM, </w:t>
            </w:r>
          </w:p>
          <w:p w14:paraId="314062B0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VRF, </w:t>
            </w:r>
          </w:p>
          <w:p w14:paraId="1D00C861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VXLAN BGP-EVPN, </w:t>
            </w:r>
          </w:p>
          <w:p w14:paraId="0D96B16C" w14:textId="7D988B7B" w:rsidR="00621343" w:rsidRPr="00E56332" w:rsidRDefault="00621343" w:rsidP="00A37D0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EIGRP,</w:t>
            </w:r>
          </w:p>
          <w:p w14:paraId="37530042" w14:textId="0D77D010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-AS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option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B,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Tenant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VXLAN EVPN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-Site,</w:t>
            </w:r>
          </w:p>
          <w:p w14:paraId="063DB6ED" w14:textId="4875BABF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nasadenia v SDN v režime zapojenie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-Pod aj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-Site,</w:t>
            </w:r>
          </w:p>
          <w:p w14:paraId="03C52E43" w14:textId="367E7A80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pokročilej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harvérovej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telemetrie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streaming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telemetrie priamo z HW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ASICu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analytiky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celej DC siete pomocou automatickej analýzy dátových tokov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 v reálnom čase,</w:t>
            </w:r>
          </w:p>
          <w:p w14:paraId="4E086A04" w14:textId="2D2E594B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automatickej identifikácie anomálií v sieti, automatizovaného stanovenia hlavnej príčiny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root-cause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 anomálií,</w:t>
            </w:r>
          </w:p>
          <w:p w14:paraId="5167F29F" w14:textId="66244F16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kapacitného plánovania celej sieťovej infraštruktúry dátového centra.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FB544" w14:textId="77777777" w:rsidR="00621343" w:rsidRPr="00E56332" w:rsidRDefault="00621343" w:rsidP="006C45AA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8606A9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EA2FD" w14:textId="77777777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Vlastnosti SDN:</w:t>
            </w:r>
          </w:p>
          <w:p w14:paraId="5D768E48" w14:textId="030D3248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8ACE4" w14:textId="46D10894" w:rsidR="00621343" w:rsidRPr="00E56332" w:rsidRDefault="00621343" w:rsidP="006C45AA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musí byť integrovaný pod správu Centrálneho komponentu pre správu softvérovo definovanej sieťovej infraštruktúry (SDN), s nasledujúcimi vlastnosťami:</w:t>
            </w:r>
          </w:p>
          <w:p w14:paraId="74AD7A12" w14:textId="2AF16C71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plne automatizovaná infraštruktúra,</w:t>
            </w:r>
          </w:p>
          <w:p w14:paraId="3E30FD2D" w14:textId="0AD9FD9B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zabudovaný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zero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-trust bezpečnostný model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whitelist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policy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model),</w:t>
            </w:r>
          </w:p>
          <w:p w14:paraId="786D6BE7" w14:textId="3C913746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replikovateľné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politiky na báze aplikácií - užívateľ sám definuje aplikačný model, SDN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kontrolér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automaticky nakonfiguruje všetky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relevatné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dátoveho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centra,</w:t>
            </w:r>
          </w:p>
          <w:p w14:paraId="18D184D7" w14:textId="4F5BEA80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integrácia s 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hypervisormi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Microsoft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Hyper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-V, Linux KVM,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OpenStack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38E1F2C3" w14:textId="14400F70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integrácia s kontajnerovými platformami,: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OpenShift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Kubernetes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4F2B07B1" w14:textId="2808928B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inteligentná integrácia firewallov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load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balancérov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pomocou PBR (možnosť detailnej konfigurácie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src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/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IP adresa +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src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/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TCP/UDP port) komunikácie, ktorá má byť presmerovaná na firewall alebo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load-balancér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), </w:t>
            </w:r>
          </w:p>
          <w:p w14:paraId="40D2FDDF" w14:textId="385C06C0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jednotná aplikačná a bezpečnostná politika vo všetkých dátových centrách ako aj vo verejných, minimálne: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Cloudoch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Microsoft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Azure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Amazon Web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Services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Google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Cloud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Platform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7962356A" w14:textId="151387AC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REST API pre integráciu s nadradenými systémami,</w:t>
            </w:r>
          </w:p>
          <w:p w14:paraId="1A7AE117" w14:textId="29488436" w:rsidR="00621343" w:rsidRPr="00E56332" w:rsidRDefault="00621343" w:rsidP="00A37D0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retencia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dát pre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analytiku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dátových tokov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 7 dní.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A57A0" w14:textId="77777777" w:rsidR="00621343" w:rsidRPr="00E56332" w:rsidRDefault="00621343" w:rsidP="006C45AA">
            <w:pPr>
              <w:pStyle w:val="Odsekzoznamu"/>
              <w:spacing w:after="0" w:line="240" w:lineRule="auto"/>
              <w:ind w:left="394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74A3357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D3B15" w14:textId="09254866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Manažment zariadenia –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 pre správu sieťovej infraštruktúry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7099A" w14:textId="2EE90CAB" w:rsidR="00621343" w:rsidRPr="00E56332" w:rsidRDefault="00621343" w:rsidP="00071014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Verejný obstarávateľ požaduje okrem integrácie zariadenia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pod správu Centrálneho komponentu pre správu softvérovo definovanej sieťovej infraštruktúry (SDN) aj integráciu s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manažmentovým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nástrojom pre správu sieťovej infraštruktúry, ktorý musí mať nasledujúce vlastnosti: </w:t>
            </w:r>
          </w:p>
          <w:p w14:paraId="543A111E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integrácie s riešením pre správu SDN ako aj s existujúcimi prepínačmi s Cisco NX-OS, ktorými disponuje verejný obstarávateľ,</w:t>
            </w:r>
          </w:p>
          <w:p w14:paraId="52AF8031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možnosť integrácie existujúcich prepínačov s Cisco NX-OS verejného obstarávateľa pod správu nástroja so zachovaním hlavných funkcionalít nástroja Cisco DCNM, ktorým verejný obstarávateľ disponuje, pre tieto zariadenia ,</w:t>
            </w:r>
          </w:p>
          <w:p w14:paraId="31D5BEE7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pokročilých algoritmov výstrahy, korelácie a prognózy, ktoré poskytujú hlboký prehľad o správaní siete využitím telemetrických údajov získaných zo sieťových a výpočtových komponentov,</w:t>
            </w:r>
          </w:p>
          <w:p w14:paraId="70097B5B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musí umožňovať použitie jednej inštancie nástroja na monitorovanie, údržbu a riešenie problémov viacerých prostredí,</w:t>
            </w:r>
          </w:p>
          <w:p w14:paraId="36CE514A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funkcie Single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Sign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-On (SSO) a Role-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Based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Access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Control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(RBAC) ,</w:t>
            </w:r>
          </w:p>
          <w:p w14:paraId="241147D8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zbierania a  spätného vyhodnocovania udalostí a historických údajov,</w:t>
            </w:r>
          </w:p>
          <w:p w14:paraId="45FDF9A4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proaktívneho monitoringu stavu siete v priebehu času pomocou časovo synchronizovaných údajov naprieč viacerými parametrami, </w:t>
            </w:r>
          </w:p>
          <w:p w14:paraId="3B5EF00E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vyhľadávania anomálií až na úroveň konkrétnych koncových bodov alebo objektov ,</w:t>
            </w:r>
          </w:p>
          <w:p w14:paraId="442C1D01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detekcie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microburstu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 odhalenie a lokalizovanie neviditeľných preťažení v infraštruktúre pre zachovanie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výkonosti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aplikácií,</w:t>
            </w:r>
          </w:p>
          <w:p w14:paraId="6B6199FC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monitoringu a využitie informácií o stave a anomálií zistených pri prevádzke z vybraných protokolov pre odstraňovanie problémov s BGP,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vPC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 LACP, CDP a LLDP,</w:t>
            </w:r>
          </w:p>
          <w:p w14:paraId="1A5D4499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integrácie na nástroj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vCenter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 ktorým verejný obstarávateľ disponuje, pre získanie viditeľnosť medzi oblasťami sieťovej a 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virtualizačnej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infraštruktúry,</w:t>
            </w:r>
          </w:p>
          <w:p w14:paraId="071D525D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vyhľadávanie virtuálnych serverov, fyzických serverov a iných koncových bodov v sieťovej infraštruktúre dátového centra a sledovanie ich presunov, </w:t>
            </w:r>
          </w:p>
          <w:p w14:paraId="0AED76C8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vykonávania kontrol pred aktualizáciou a zistenia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zmen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v konfigurácii alebo prevádzkovom stave pred a po aktualizácii prepínača,</w:t>
            </w:r>
          </w:p>
          <w:p w14:paraId="52F28496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vyhodnocovanie dopadov konfiguračných zmien pred nasadením pre zamedzenie výpadkom služieb sieťovej infraštruktúry,</w:t>
            </w:r>
          </w:p>
          <w:p w14:paraId="3CD55598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proaktívneho monitoringu a nahlasovania anomálii súvisiacich s hardvérom využívaním telemetrických údajov zo senzorov, ako sú CPU, pamäť, disk, napájanie, rýchlosť ventilátora a teplota,</w:t>
            </w:r>
          </w:p>
          <w:p w14:paraId="79E763DC" w14:textId="4A5478D0" w:rsidR="00621343" w:rsidRPr="00E56332" w:rsidRDefault="00621343" w:rsidP="00E00EA0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verejný obstarávateľ pre nasadenie tohto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manažmentového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nástroja </w:t>
            </w:r>
            <w:r w:rsidRPr="00102B2C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sk-SK"/>
              </w:rPr>
              <w:t xml:space="preserve">nepožaduje dodanie </w:t>
            </w:r>
            <w:proofErr w:type="spellStart"/>
            <w:r w:rsidRPr="00102B2C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sk-SK"/>
              </w:rPr>
              <w:t>žiadných</w:t>
            </w:r>
            <w:proofErr w:type="spellEnd"/>
            <w:r w:rsidRPr="00102B2C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sk-SK"/>
              </w:rPr>
              <w:t xml:space="preserve"> aditívnych licencií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musí byť oprávnený nasadiť a používať tento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 na základe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licenciíí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dodávaných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vrámci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zariadenia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prepínač,</w:t>
            </w:r>
          </w:p>
          <w:p w14:paraId="12703EE4" w14:textId="1ADD0F29" w:rsidR="00621343" w:rsidRPr="00E56332" w:rsidRDefault="00621343" w:rsidP="00E00EA0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musí umožňovať integráciu s existujúcimi sieťovými zariadeniami od výrobcu Cisco Systems v DC prostrediach verejného obstarávateľa a zároveň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pre existujúce zariadenia, ktorými disponuje verejný obstarávateľ musí byť oprávnený nasadiť a používať tento nástroj na základe existujúcich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licenciíí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pre Cisco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Data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Center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Network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Manager od spoločnosti Cisco Systems.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93886" w14:textId="77777777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CD84CD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712E6" w14:textId="77777777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Servisná podpora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68E9B" w14:textId="79DE7D27" w:rsidR="00621343" w:rsidRPr="00E56332" w:rsidRDefault="00621343" w:rsidP="006465A3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minimálne 3 </w:t>
            </w:r>
            <w:r w:rsidRPr="00DE6A8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roky od</w:t>
            </w:r>
            <w:r w:rsidR="00DE6A8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o dňa aktivovania servisnej podpory</w:t>
            </w:r>
            <w:r w:rsidRPr="00DE6A8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s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 nasledujúcimi parametrami:</w:t>
            </w:r>
          </w:p>
          <w:p w14:paraId="15499D43" w14:textId="25ABA5A5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výmena zariadenia v prípade poruchy v režime 8x5xNBD,</w:t>
            </w:r>
          </w:p>
          <w:p w14:paraId="08540D85" w14:textId="77777777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centralizovaná podpora dodávaného riešenia, ktorého je produkt súčasťou s nasledujúcimi charakteristikami:</w:t>
            </w:r>
          </w:p>
          <w:p w14:paraId="1B975B78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riešenie servisných prípadov na úrovni riešenia, nie len na úrovni podpory jednotlivých produktov,</w:t>
            </w:r>
          </w:p>
          <w:p w14:paraId="189CCE42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podpora celkového riešenia nasadených hardvérových aj softvérových produktov výrobcu, na ktoré je poskytovaná podpora,</w:t>
            </w:r>
          </w:p>
          <w:p w14:paraId="52A16E47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požaduje sa podpora od výrobcu s previazanosťou na produkty výrobcov tretích strán minimálne 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 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ktorými už aktuálne disponuje verejný obstarávateľ. Výrobca poskytne podporu pri riešení prípadu s iným výrobcom v rozsahu platnej podpory, ktorú má verejný obstarávateľ uzavretú s výrobcom tretích strán (F5,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). Pomôže s vytvorením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ticketu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 musí aktívne spolupracovať pri riešení, vyhodnocovaní vstupov ako aj celkovej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interoperabilite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riešenia.</w:t>
            </w:r>
          </w:p>
          <w:p w14:paraId="16106B65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požiadavka na možnosť otvorenia servisného prípadu bez nutnosti robiť vlastnú diagnostiku problému,</w:t>
            </w:r>
          </w:p>
          <w:p w14:paraId="0EF4ADC1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poskytovateľ podpory musí byť primárny bod kontaktu pre incidenty v riešení, </w:t>
            </w:r>
          </w:p>
          <w:p w14:paraId="5BBA7118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manažment servisného prípadu a koordinácia jednotlivých servisných tímov výrobcu musí byť zabezpečená výrobcom, </w:t>
            </w:r>
          </w:p>
          <w:p w14:paraId="1A919776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 prípade, ak riešenie pozostáva z produktov výrobcu a produktov jeho aliančných partnerov na podporu riešení, musia byť riešenia vytvorené z približne 50 % alebo viac produktami výrobcu, aby boli oprávnené na takto popisovaný typ podpory, </w:t>
            </w:r>
          </w:p>
          <w:p w14:paraId="5E6C595D" w14:textId="77777777" w:rsidR="00621343" w:rsidRPr="00E56332" w:rsidRDefault="00621343" w:rsidP="006465A3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dostupnosť podporného centra v požadovanom režime 24x7 formou telefónu, mailu, alebo cez web prístup k riešeniam pri používaní, konfigurácii, alebo pri riešení problémov:</w:t>
            </w:r>
          </w:p>
          <w:p w14:paraId="7DAD3A45" w14:textId="44FE7BDD" w:rsidR="00621343" w:rsidRPr="00E56332" w:rsidRDefault="00621343" w:rsidP="006465A3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1 a 2 je odpoveď Centra výrobcu do 30min,</w:t>
            </w:r>
          </w:p>
          <w:p w14:paraId="79A16213" w14:textId="71E2ADB7" w:rsidR="00621343" w:rsidRPr="00E56332" w:rsidRDefault="00621343" w:rsidP="00A25ED6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3 a 4 je odpoveď Centra výrobcu do 60min počas pracovných hodín, resp. nasledujúci pracovný deň pri hovoroch mimo pracovných hodín,</w:t>
            </w:r>
          </w:p>
          <w:p w14:paraId="299D69D8" w14:textId="399EABB0" w:rsidR="00621343" w:rsidRPr="00E56332" w:rsidRDefault="00621343" w:rsidP="00A25ED6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ind w:left="68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lastRenderedPageBreak/>
              <w:t xml:space="preserve">v prípade komunikácie s výrobcom iných súčasti riešenia je nevyhnutné preukázať existenciu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supportných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kontraktov u týchto výrobcov.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B0694" w14:textId="77777777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5B2CE4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864E4" w14:textId="172D4A51" w:rsidR="00621343" w:rsidRPr="00E56332" w:rsidRDefault="00621343" w:rsidP="006465A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Prevedenie</w:t>
            </w:r>
          </w:p>
        </w:tc>
        <w:tc>
          <w:tcPr>
            <w:tcW w:w="292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8328DA" w14:textId="77777777" w:rsidR="00621343" w:rsidRPr="00E56332" w:rsidRDefault="00621343" w:rsidP="006465A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19“ serverová skriňa, </w:t>
            </w:r>
          </w:p>
          <w:p w14:paraId="6A0E3BA1" w14:textId="68B5B829" w:rsidR="00621343" w:rsidRPr="00E56332" w:rsidRDefault="00621343" w:rsidP="0050073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color w:val="000000" w:themeColor="text1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výška 1U, </w:t>
            </w:r>
          </w:p>
        </w:tc>
        <w:tc>
          <w:tcPr>
            <w:tcW w:w="11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25E444" w14:textId="77777777" w:rsidR="00621343" w:rsidRPr="00E56332" w:rsidRDefault="00621343" w:rsidP="006465A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C7FBF7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0883C" w14:textId="77777777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Inštalácia</w:t>
            </w:r>
          </w:p>
        </w:tc>
        <w:tc>
          <w:tcPr>
            <w:tcW w:w="292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9724BE" w14:textId="7CE34BF3" w:rsidR="00621343" w:rsidRPr="00E56332" w:rsidRDefault="00621343" w:rsidP="0050073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súčasťou ponuky musí byť inštalačná služba zahrňujúca dopravu, montáž, inštaláciu a nastavenie dodaných zariadení prípadne softvérov pre preukázanie funkčnosti a prevádzkyschopnosti dodaného zariadenia, </w:t>
            </w:r>
          </w:p>
          <w:p w14:paraId="35693051" w14:textId="1E66EFE9" w:rsidR="00621343" w:rsidRPr="00E56332" w:rsidRDefault="00621343" w:rsidP="0050073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inštalačnú službu musí zabezpečovať certifikovaná osoba oprávnená zabezpečovať montáž, inštaláciu a nastavenie dodávaného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prepínača, </w:t>
            </w:r>
          </w:p>
          <w:p w14:paraId="1F6F5C1C" w14:textId="16D7F112" w:rsidR="00621343" w:rsidRPr="00E56332" w:rsidRDefault="00621343" w:rsidP="0050073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uchádzač musí preukázať, že disponuje aktuálne platným certifikátom vydaný výrobcom alebo producentom, resp. osobou, ktorá je oprávnená tento certifikát vydávať pre dodávaný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 xml:space="preserve">(Poznámka: predmetný certifikát tvorí prílohu č. 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5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 xml:space="preserve"> ku kúpnej zmluve na predmet zákazky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, uchádzač tento dokument nemusí predkladať vo svojej ponuke, postačuje, ak ho predloží úspešný uchádzač najneskôr pri podpise zmluvy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)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.</w:t>
            </w:r>
          </w:p>
        </w:tc>
        <w:tc>
          <w:tcPr>
            <w:tcW w:w="11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BBD24D" w14:textId="77777777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B7B23D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37C9" w14:textId="75040D92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1342" w14:textId="54DE293C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12C0CC" w14:textId="77777777" w:rsidR="00621343" w:rsidRPr="00E56332" w:rsidRDefault="00621343" w:rsidP="006C45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bookmarkEnd w:id="4"/>
    </w:tbl>
    <w:p w14:paraId="1DE806DD" w14:textId="77777777" w:rsidR="006465A3" w:rsidRPr="00E56332" w:rsidRDefault="006465A3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74472E5E" w14:textId="2978EC1F" w:rsidR="002802B3" w:rsidRDefault="002802B3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proofErr w:type="spellStart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Leaf</w:t>
      </w:r>
      <w:proofErr w:type="spellEnd"/>
      <w:r w:rsidR="008A4B1B"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prepínač</w:t>
      </w:r>
    </w:p>
    <w:p w14:paraId="52C056E0" w14:textId="41745A78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254675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254675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3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2913"/>
        <w:gridCol w:w="279"/>
      </w:tblGrid>
      <w:tr w:rsidR="00621343" w:rsidRPr="00E56332" w14:paraId="61C873A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9FF8C2A" w14:textId="77777777" w:rsidR="00621343" w:rsidRPr="00E56332" w:rsidRDefault="00621343" w:rsidP="00926F13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BB12716" w14:textId="77777777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 :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5BE54D0" w14:textId="7C87F22E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8A4B1B" w:rsidRPr="00E56332" w14:paraId="41E287CF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A6B98" w14:textId="1F071989" w:rsidR="008A4B1B" w:rsidRPr="00E56332" w:rsidRDefault="00076B6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="008A4B1B"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 xml:space="preserve"> prepínač </w:t>
            </w:r>
            <w:r w:rsidR="008A4B1B"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="008A4B1B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detailnú technickú konfiguráciu s jednoznačným označením komponentov podľa výrobcu </w:t>
            </w:r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br/>
              <w:t xml:space="preserve">(Part </w:t>
            </w:r>
            <w:proofErr w:type="spellStart"/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Number</w:t>
            </w:r>
            <w:proofErr w:type="spellEnd"/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Product</w:t>
            </w:r>
            <w:proofErr w:type="spellEnd"/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Code</w:t>
            </w:r>
            <w:proofErr w:type="spellEnd"/>
            <w:r w:rsidR="008A4B1B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E8574" w14:textId="77777777" w:rsidR="008A4B1B" w:rsidRPr="00E56332" w:rsidRDefault="008A4B1B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135E6ED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CFBDE" w14:textId="732B3A8C" w:rsidR="00621343" w:rsidRPr="00E56332" w:rsidRDefault="00621343" w:rsidP="00EF2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729F8" w14:textId="58D5D5AF" w:rsidR="00621343" w:rsidRPr="00E56332" w:rsidRDefault="00621343" w:rsidP="00D32E3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36ks s podporou prenosovej rýchlosti 100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Gbps</w:t>
            </w:r>
            <w:proofErr w:type="spellEnd"/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89CD7" w14:textId="77777777" w:rsidR="00621343" w:rsidRPr="00E56332" w:rsidRDefault="00621343" w:rsidP="00EF2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34DF22D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0F3C8" w14:textId="6E6B600D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Priepustnosť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5027E" w14:textId="6ACECF3F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7,1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Terabits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second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</w:t>
            </w:r>
          </w:p>
          <w:p w14:paraId="310D7683" w14:textId="1AF1836C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2.3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Billion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packets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 per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second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Bpps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AC4D5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1675033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0772D" w14:textId="2850D746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Rýchlosť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966A2" w14:textId="22C316B4" w:rsidR="00621343" w:rsidRPr="00E56332" w:rsidRDefault="00621343" w:rsidP="00A25ED6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1/10/25/40/50/100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Gbps</w:t>
            </w:r>
            <w:proofErr w:type="spellEnd"/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43CA4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6576D4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1C4B2" w14:textId="739F0932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Typ rozhrania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50AB0" w14:textId="4D733E07" w:rsidR="00621343" w:rsidRPr="00E56332" w:rsidRDefault="00621343" w:rsidP="00A25ED6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každý 100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port musí umožňovať použitie ako:</w:t>
            </w:r>
          </w:p>
          <w:p w14:paraId="2157A238" w14:textId="639D46B1" w:rsidR="00621343" w:rsidRPr="00E56332" w:rsidRDefault="00621343" w:rsidP="00A25ED6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QSFP28 pre 1 port 100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604A2A14" w14:textId="23ADE7B1" w:rsidR="00621343" w:rsidRPr="00E56332" w:rsidRDefault="00621343" w:rsidP="00A25ED6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QSFP+ pre 1 port 40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5D650DCC" w14:textId="619E40A6" w:rsidR="00621343" w:rsidRPr="00E56332" w:rsidRDefault="00621343" w:rsidP="00A25ED6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pre 2porty 50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08CF36A3" w14:textId="4DF13772" w:rsidR="00621343" w:rsidRPr="00E56332" w:rsidRDefault="00621343" w:rsidP="00A25ED6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pre 4porty 25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</w:t>
            </w:r>
          </w:p>
          <w:p w14:paraId="04BA9BD5" w14:textId="4AE4B67A" w:rsidR="00621343" w:rsidRPr="00E56332" w:rsidRDefault="00621343" w:rsidP="00A25ED6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pre 4porty 10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,</w:t>
            </w:r>
          </w:p>
          <w:p w14:paraId="74C3C25E" w14:textId="5A1A2004" w:rsidR="00621343" w:rsidRPr="00E56332" w:rsidRDefault="00621343" w:rsidP="00A25ED6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24 portov musí umožňovať použitie 1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SFP modulu pomocou adaptéra.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3A7C0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AB0ABD3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0629" w14:textId="677217E1" w:rsidR="00621343" w:rsidRPr="00E56332" w:rsidRDefault="00621343" w:rsidP="00EF2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Napájacie zdroje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6DF3" w14:textId="57A97F22" w:rsidR="00621343" w:rsidRPr="00E56332" w:rsidRDefault="00621343" w:rsidP="00D32E3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redundantné N+1 vymeniteľné za chodu,</w:t>
            </w:r>
          </w:p>
          <w:p w14:paraId="3C791B33" w14:textId="1F0AF8CB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minimálny výkon jedného zdroja 750W pri 230V.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6AE12" w14:textId="77777777" w:rsidR="00621343" w:rsidRPr="00E56332" w:rsidRDefault="00621343" w:rsidP="00EF274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07079F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9BD6" w14:textId="02F7465D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Ventilátory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46F2" w14:textId="01CA8B8C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redundantné hot swap vymeniteľné ventilátory v režime redundancie N+1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ACCD3" w14:textId="77777777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0DD70C7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E53A" w14:textId="525837AD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Dedikované rozhranie pre OOB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BC82" w14:textId="1D5CBC12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seriová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konzola aj samostatný OOB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Ethernet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port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26AF0" w14:textId="77777777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7A8189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31DF" w14:textId="05C90290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IPv4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host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21EF8" w14:textId="0B740144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895 000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2B21F" w14:textId="77777777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4039AB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3892" w14:textId="7C6154F5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IPv6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host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80457" w14:textId="3D05313E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895 000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E3DC0" w14:textId="77777777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5559A0E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E9AC" w14:textId="0B3EE348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route</w:t>
            </w:r>
            <w:proofErr w:type="spellEnd"/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86159" w14:textId="4B074DEE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127 000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CF527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F917642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F078" w14:textId="0C1EF474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VLAN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D5DB" w14:textId="6E71C9D1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4090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2948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B1CC65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D0A5" w14:textId="1A94B44D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MAC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address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2CDE4" w14:textId="7EFE91B0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254 000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D7637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EB94EA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6877" w14:textId="646625CA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Počet podporovaných skupín Hot-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Standby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Router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Protocol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(HSRP)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95F51" w14:textId="42626796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485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834AA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1AF48D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126D" w14:textId="3DC4A79A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inštancií Rapid per-VLAN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Spanning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Tree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(RPVST)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B8F54" w14:textId="542CC28D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3965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C5F43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20069A3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F5C2" w14:textId="10FBEC85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podporovaných inštancií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Multiple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Spanning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Tree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(MST)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60045" w14:textId="54308BFD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62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654CF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E65FD0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3CED" w14:textId="2BAD53FA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NAT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Network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Address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Translation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 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B181B" w14:textId="657750E9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1000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83856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A65007B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E1D0" w14:textId="337B775C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Požadovaný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Mean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Time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Between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Failure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(MTBF)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BD475" w14:textId="3D13A6D4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352 000 hodín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8EA65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82CC9F1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A764" w14:textId="6AA27DB0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Jumbo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Frame</w:t>
            </w:r>
            <w:proofErr w:type="spellEnd"/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25DE1" w14:textId="76BCBAC0" w:rsidR="00621343" w:rsidRPr="00E56332" w:rsidRDefault="00621343" w:rsidP="00D32E3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min. 9200 bytov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0E422" w14:textId="77777777" w:rsidR="00621343" w:rsidRPr="00E56332" w:rsidRDefault="00621343" w:rsidP="007A700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6AE415E" w14:textId="77777777" w:rsidTr="00621343">
        <w:trPr>
          <w:trHeight w:val="9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035B7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Technické vlastnosti: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6F749" w14:textId="229EE096" w:rsidR="00621343" w:rsidRPr="00E56332" w:rsidRDefault="00621343" w:rsidP="00B7423D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musí funkčne a licenčne spĺňať nasledovné technické požiadavky a funkcionality:</w:t>
            </w:r>
          </w:p>
          <w:p w14:paraId="61F97792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samostatný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manažovateľný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pracujúci na 2. a 3. vrstve OSI,</w:t>
            </w:r>
          </w:p>
          <w:p w14:paraId="3A6D03E4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možnosť použitia ako samostatného zariadenia, aj ako prepínača vo VXLAN BGP-EVPN sieti (aj v roli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Spine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prepínača, aj v roli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prepínača), aj ako prepínača v SDN sieti centrálne riadenej samostatným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kontrolérom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(v roli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prepínača),</w:t>
            </w:r>
          </w:p>
          <w:p w14:paraId="033B123B" w14:textId="441A9E01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musí byť integrovaný pod správu Centrálneho komponentu pre správu softvérovo definovanej sieťovej infraštruktúry (SDN),</w:t>
            </w:r>
          </w:p>
          <w:p w14:paraId="0C371117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možnosť integrácie do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manažmentového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nástroja umožňujúceho správu, manažment a monitoring nových prepínačov ako aj existujúcich sieťových zariadení od výrobcu Cisco Systems v DC prostrediach verejného obstarávateľa mimo centrálnu správu SDN,</w:t>
            </w:r>
          </w:p>
          <w:p w14:paraId="379766EA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jednotný softvér (image) pre všetky prepínače určené pre dátové centrá,</w:t>
            </w:r>
          </w:p>
          <w:p w14:paraId="4653FB63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jednotné konfiguračné rozhranie,</w:t>
            </w:r>
          </w:p>
          <w:p w14:paraId="1EDFCE19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výrobca musí poskytovať REST API,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Ansible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moduly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Python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SDK,</w:t>
            </w:r>
          </w:p>
          <w:p w14:paraId="0AF2535A" w14:textId="575D5FBB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multichassis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etherchannel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 zdvojenie fyzických zariadení do jedného logického celku vrátanie zdvojnásobenia priepustnosti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vPC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),</w:t>
            </w:r>
          </w:p>
          <w:p w14:paraId="0D745500" w14:textId="407891A9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podpora: </w:t>
            </w:r>
          </w:p>
          <w:p w14:paraId="42EDA868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802.3x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Control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</w:p>
          <w:p w14:paraId="32627B98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802.1q, </w:t>
            </w:r>
          </w:p>
          <w:p w14:paraId="072C3995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802.3ad LACP, </w:t>
            </w:r>
          </w:p>
          <w:p w14:paraId="46A9C7EB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802.1Qbb Priority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Control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7A676473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podpora RDMA over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Ethernet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RoCE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6B858710" w14:textId="0F341F83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</w:t>
            </w:r>
            <w:r w:rsidRPr="00E56332">
              <w:rPr>
                <w:color w:val="000000" w:themeColor="text1"/>
                <w:lang w:val="sk-SK"/>
              </w:rPr>
              <w:t xml:space="preserve">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sieťových štandardov z rodiny IEEE 802.1: </w:t>
            </w:r>
          </w:p>
          <w:p w14:paraId="7C9B513E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IEEE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802.1d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Spanning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Tree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Protocol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), </w:t>
            </w:r>
          </w:p>
          <w:p w14:paraId="6D88AF08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IEEE 802.1s MST, </w:t>
            </w:r>
          </w:p>
          <w:p w14:paraId="2FAFBB52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IEEE 802.1w RSTP,</w:t>
            </w:r>
          </w:p>
          <w:p w14:paraId="03B2048C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IEEE 802.1ab LLDP,</w:t>
            </w:r>
          </w:p>
          <w:p w14:paraId="5F651479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MACSec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enkrypcie na všetkých portoch,</w:t>
            </w:r>
          </w:p>
          <w:p w14:paraId="43CF46D7" w14:textId="409D1AC1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:</w:t>
            </w:r>
          </w:p>
          <w:p w14:paraId="01DD7AA1" w14:textId="43394182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IGMPv2, </w:t>
            </w:r>
          </w:p>
          <w:p w14:paraId="28B621C5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IGMPv3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snooping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</w:p>
          <w:p w14:paraId="6E3A4DA5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IGMP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querier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4DC1A3EF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lokálneho aj vzdialeného zrkadlenia dátových tokov, 4 relácie,</w:t>
            </w:r>
          </w:p>
          <w:p w14:paraId="18BADE5E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prepínania IPv4 aj IPv6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unicast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v hardvéri,</w:t>
            </w:r>
          </w:p>
          <w:p w14:paraId="53F18E1E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redundancie funkcie default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gateway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74E60A29" w14:textId="4EB0A419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:</w:t>
            </w:r>
          </w:p>
          <w:p w14:paraId="3820AB00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RIPv2, </w:t>
            </w:r>
          </w:p>
          <w:p w14:paraId="584CEC40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OSPFv2, </w:t>
            </w:r>
          </w:p>
          <w:p w14:paraId="1A103782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OSPFv3, </w:t>
            </w:r>
          </w:p>
          <w:p w14:paraId="7B2E2B0C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PIM, </w:t>
            </w:r>
          </w:p>
          <w:p w14:paraId="35366DBC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IS-IS a MP BGP, </w:t>
            </w:r>
          </w:p>
          <w:p w14:paraId="041CA13D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PBR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Policy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Based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), </w:t>
            </w:r>
          </w:p>
          <w:p w14:paraId="59624FC4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MSDP, </w:t>
            </w:r>
          </w:p>
          <w:p w14:paraId="2B9AEB4B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Anycast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-RP,</w:t>
            </w:r>
          </w:p>
          <w:p w14:paraId="714174F5" w14:textId="6994280C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Segment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(SR aj SRv6),</w:t>
            </w:r>
          </w:p>
          <w:p w14:paraId="7730DD9A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statického IPv4 aj IPv6 smerovania,</w:t>
            </w:r>
          </w:p>
          <w:p w14:paraId="28B24DDD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DHCP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Option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82,</w:t>
            </w:r>
          </w:p>
          <w:p w14:paraId="5B61E6EF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BFD,</w:t>
            </w:r>
          </w:p>
          <w:p w14:paraId="55E53BE2" w14:textId="2B5F6D54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podpora sieťových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protokolov a technológií:</w:t>
            </w:r>
          </w:p>
          <w:p w14:paraId="56373DDE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BGP, </w:t>
            </w:r>
          </w:p>
          <w:p w14:paraId="204D55A7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PIM-SSM, </w:t>
            </w:r>
          </w:p>
          <w:p w14:paraId="51DB9FA3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VRF, </w:t>
            </w:r>
          </w:p>
          <w:p w14:paraId="7188245A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VXLAN BGP-EVPN, </w:t>
            </w:r>
          </w:p>
          <w:p w14:paraId="0EE77F5E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EIGRP,</w:t>
            </w:r>
          </w:p>
          <w:p w14:paraId="620DF790" w14:textId="06F1F0EF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-AS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option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B,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Tenant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VXLAN EVPN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-Site,</w:t>
            </w:r>
          </w:p>
          <w:p w14:paraId="4CDF34EA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nasadenia v SDN v režime zapojenie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-Pod aj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-Site,</w:t>
            </w:r>
          </w:p>
          <w:p w14:paraId="29FDDA8A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pokročilej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harvérovej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telemetrie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streaming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telemetrie priamo z HW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ASICu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analytiky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celej DC siete pomocou automatickej analýzy dátových tokov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 v reálnom čase,</w:t>
            </w:r>
          </w:p>
          <w:p w14:paraId="0AB59855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automatickej identifikácie anomálií v sieti, automatizovaného stanovenia hlavnej príčiny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root-cause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 anomálií,</w:t>
            </w:r>
          </w:p>
          <w:p w14:paraId="24FF9585" w14:textId="06226155" w:rsidR="00621343" w:rsidRPr="00E56332" w:rsidRDefault="00621343" w:rsidP="007D73D6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kapacitného plánovania celej sieťovej infraštruktúry dátového centra.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0F9DC" w14:textId="77777777" w:rsidR="00621343" w:rsidRPr="00E56332" w:rsidRDefault="00621343" w:rsidP="004C64DF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31B99FA" w14:textId="77777777" w:rsidTr="00621343">
        <w:trPr>
          <w:trHeight w:val="1408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E81D4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Vlastnosti SDN:</w:t>
            </w:r>
          </w:p>
          <w:p w14:paraId="75974AD9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F66CF" w14:textId="4C2C5917" w:rsidR="00621343" w:rsidRPr="00E56332" w:rsidRDefault="00621343" w:rsidP="00A25ED6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musí byť integrovaný do Centrálneho komponentu pre správu softvérovo definovanej sieťovej infraštruktúry (SDN), s nasledujúcimi vlastnosťami:</w:t>
            </w:r>
          </w:p>
          <w:p w14:paraId="2C7F10F5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plne automatizovaná infraštruktúra,</w:t>
            </w:r>
          </w:p>
          <w:p w14:paraId="21BA40C7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zabudovaný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zero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-trust bezpečnostný model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whitelist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policy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model),</w:t>
            </w:r>
          </w:p>
          <w:p w14:paraId="0153C77F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replikovateľné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politiky na báze aplikácií - užívateľ sám definuje aplikačný model, SDN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kontrolér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automaticky nakonfiguruje všetky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relevatné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dátoveho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centra,</w:t>
            </w:r>
          </w:p>
          <w:p w14:paraId="06190545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integrácia s 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hypervisormi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minimálne: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Microsoft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Hyper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-V, Linux KVM,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OpenStack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08EBC90A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integrácia s kontajnerovými platformami, minimálne: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OpenShift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Kubernetes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17976F2E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inteligentná integrácia firewallov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load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balancérov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pomocou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Policy-Based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 ktorá musí umožniť presmerovať sieťovú komunikáciu na základe rôznych kritérií, ako napríklad: zdrojová a cieľová IP adresa + zdrojový a cieľový TCP/UDP port,</w:t>
            </w:r>
          </w:p>
          <w:p w14:paraId="279100D8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jednotná aplikačná a bezpečnostná politika vo všetkých dátových centrách ako aj vo verejných, minimálne: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Cloudoch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Microsoft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Azure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Amazon Web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Services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Google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Cloud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Platform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00DA1CBD" w14:textId="6CE325B5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REST API pre integráciu s nadradenými systémami,</w:t>
            </w:r>
          </w:p>
          <w:p w14:paraId="4A5A16F4" w14:textId="56033FF7" w:rsidR="00621343" w:rsidRPr="00E56332" w:rsidRDefault="00621343" w:rsidP="00A1368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color w:val="000000" w:themeColor="text1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retencia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dát pre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analytiku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dátových tokov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 7 dní.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FCA2B" w14:textId="77777777" w:rsidR="00621343" w:rsidRPr="00E56332" w:rsidRDefault="00621343" w:rsidP="004C64DF">
            <w:pPr>
              <w:pStyle w:val="Odsekzoznamu"/>
              <w:spacing w:after="0" w:line="240" w:lineRule="auto"/>
              <w:ind w:left="394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F896DC0" w14:textId="77777777" w:rsidTr="00621343">
        <w:trPr>
          <w:trHeight w:val="410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60BC1" w14:textId="3E6796A1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Manažment zariadenia –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 pre správu sieťovej infraštruktúry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2AA55" w14:textId="46327E41" w:rsidR="00621343" w:rsidRPr="00E56332" w:rsidRDefault="00621343" w:rsidP="00E00EA0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Verejný obstarávateľ požaduje okrem integrácie zariadenia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pod správu Centrálneho komponentu pre správu softvérovo definovanej sieťovej infraštruktúry (SDN) aj integráciu s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manažmentovým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nástrojom pre správu sieťovej infraštruktúry, ktorý musí mať nasledujúce vlastnosti: </w:t>
            </w:r>
          </w:p>
          <w:p w14:paraId="3B345CD1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integrácie s riešením pre správu SDN ako aj s existujúcimi prepínačmi s Cisco NX-OS, ktorými disponuje verejný obstarávateľ,</w:t>
            </w:r>
          </w:p>
          <w:p w14:paraId="62D982C8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možnosť integrácie existujúcich prepínačov s Cisco NX-OS verejného obstarávateľa pod správu nástroja so zachovaním hlavných funkcionalít nástroja Cisco DCNM, ktorým verejný obstarávateľ disponuje, pre tieto zariadenia ,</w:t>
            </w:r>
          </w:p>
          <w:p w14:paraId="4D7B3016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pokročilých algoritmov výstrahy, korelácie a prognózy, ktoré poskytujú hlboký prehľad o správaní siete využitím telemetrických údajov získaných zo sieťových a výpočtových komponentov,</w:t>
            </w:r>
          </w:p>
          <w:p w14:paraId="09F09862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musí umožňovať použitie jednej inštancie nástroja na monitorovanie, údržbu a riešenie problémov viacerých prostredí,</w:t>
            </w:r>
          </w:p>
          <w:p w14:paraId="6E1299A7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funkcie Single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Sign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-On (SSO) a Role-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Based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Access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Control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(RBAC) ,</w:t>
            </w:r>
          </w:p>
          <w:p w14:paraId="5A9D8265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zbierania a  spätného vyhodnocovania udalostí a historických údajov,</w:t>
            </w:r>
          </w:p>
          <w:p w14:paraId="67A037BA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proaktívneho monitoringu stavu siete v priebehu času pomocou časovo synchronizovaných údajov naprieč viacerými parametrami, </w:t>
            </w:r>
          </w:p>
          <w:p w14:paraId="0886CF03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vyhľadávania anomálií až na úroveň konkrétnych koncových bodov alebo objektov ,</w:t>
            </w:r>
          </w:p>
          <w:p w14:paraId="36C063E8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detekcie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microburstu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 odhalenie a lokalizovanie neviditeľných preťažení v infraštruktúre pre zachovanie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výkonosti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aplikácií,</w:t>
            </w:r>
          </w:p>
          <w:p w14:paraId="0DC58F81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monitoringu a využitie informácií o stave a anomálií zistených pri prevádzke z vybraných protokolov pre odstraňovanie problémov s BGP,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vPC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 LACP, CDP a LLDP,</w:t>
            </w:r>
          </w:p>
          <w:p w14:paraId="6F1F01A1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integrácie na nástroj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vCenter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 ktorým verejný obstarávateľ disponuje, pre získanie viditeľnosť medzi oblasťami sieťovej a 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virtualizačnej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infraštruktúry,</w:t>
            </w:r>
          </w:p>
          <w:p w14:paraId="138E7F6B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vyhľadávanie virtuálnych serverov, fyzických serverov a iných koncových bodov v sieťovej infraštruktúre dátového centra a sledovanie ich presunov, </w:t>
            </w:r>
          </w:p>
          <w:p w14:paraId="5CBADE26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vykonávania kontrol pred aktualizáciou a zistenia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zmen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v konfigurácii alebo prevádzkovom stave pred a po aktualizácii prepínača,</w:t>
            </w:r>
          </w:p>
          <w:p w14:paraId="0FECD13F" w14:textId="7777777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vyhodnocovanie dopadov konfiguračných zmien pred nasadením pre zamedzenie výpadkom služieb sieťovej infraštruktúry,</w:t>
            </w:r>
          </w:p>
          <w:p w14:paraId="439846AD" w14:textId="18D07387" w:rsidR="00621343" w:rsidRPr="00E56332" w:rsidRDefault="00621343" w:rsidP="00E5633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proaktívneho monitoringu a nahlasovania anomálii súvisiacich s hardvérom využívaním telemetrických údajov zo senzorov, ako sú CPU, pamäť, disk, napájanie, rýchlosť ventilátora a teplota,</w:t>
            </w:r>
          </w:p>
          <w:p w14:paraId="43DC34FD" w14:textId="47199BCF" w:rsidR="00621343" w:rsidRPr="00E56332" w:rsidRDefault="00621343" w:rsidP="00E00EA0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verejný obstarávateľ pre nasadenie tohto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manažmentového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nástroja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sk-SK"/>
              </w:rPr>
              <w:t xml:space="preserve">nepožaduje dodanie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sk-SK"/>
              </w:rPr>
              <w:t>žiadných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sk-SK"/>
              </w:rPr>
              <w:t xml:space="preserve"> aditívnych licencií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musí byť oprávnený nasadiť a používať tento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manažmentový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nástroj na základe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licenciíí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dodávaných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vrámci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zariadenia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</w:t>
            </w:r>
          </w:p>
          <w:p w14:paraId="458D991F" w14:textId="20229020" w:rsidR="00621343" w:rsidRPr="00E56332" w:rsidRDefault="00621343" w:rsidP="00E00EA0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musí umožňovať integráciu s existujúcimi sieťovými zariadeniami od výrobcu Cisco Systems v DC prostrediach verejného obstarávateľa a zároveň pre existujúce zariadenia, ktorými disponuje verejný obstarávateľ musí byť oprávnený nasadiť a používať tento nástroj na základe existujúcich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licenciíí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 Cisco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Data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Center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Network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Manager od spoločnosti Cisco Systems.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05A6A" w14:textId="77777777" w:rsidR="00621343" w:rsidRPr="00E56332" w:rsidRDefault="00621343" w:rsidP="004C64DF">
            <w:pPr>
              <w:pStyle w:val="Odsekzoznamu"/>
              <w:spacing w:after="0" w:line="240" w:lineRule="auto"/>
              <w:ind w:left="394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5C74381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EFB2B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Servisná podpora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7F3ED" w14:textId="020CCE47" w:rsidR="00621343" w:rsidRPr="00E56332" w:rsidRDefault="00621343" w:rsidP="00B7423D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minimálne 3 roky od</w:t>
            </w:r>
            <w:r w:rsidR="00DE6A8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o dňa aktivovania servisnej podpory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s nasledujúcimi parametrami:</w:t>
            </w:r>
          </w:p>
          <w:p w14:paraId="33E58E3C" w14:textId="68FFE66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výmena zariadenia v prípade poruchy v režime 8x5xNBD,</w:t>
            </w:r>
          </w:p>
          <w:p w14:paraId="59A0E870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centralizovaná podpora dodávaného riešenia, ktorého je produkt súčasťou s nasledujúcimi charakteristikami:</w:t>
            </w:r>
          </w:p>
          <w:p w14:paraId="0D0206DA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riešenie servisných prípadov na úrovni riešenia, nie len na úrovni podpory jednotlivých produktov,</w:t>
            </w:r>
          </w:p>
          <w:p w14:paraId="21CD9DD5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podpora celkového riešenia nasadených hardvérových aj softvérových produktov výrobcu, na ktoré je poskytovaná podpora,</w:t>
            </w:r>
          </w:p>
          <w:p w14:paraId="682CB68A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požaduje sa podpora od výrobcu s previazanosťou na produkty výrobcov tretích strán minimálne 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 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ktorými už aktuálne disponuje verejný obstarávateľ. Výrobca poskytne podporu pri riešení prípadu s iným výrobcom v rozsahu platnej podpory, ktorú má verejný obstarávateľ uzavretú s výrobcom tretích strán (F5,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). Pomôže s vytvorením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ticketu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 musí aktívne spolupracovať pri riešení, vyhodnocovaní vstupov ako aj celkovej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interoperabilite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riešenia.</w:t>
            </w:r>
          </w:p>
          <w:p w14:paraId="1663B4E3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požiadavka na možnosť otvorenia servisného prípadu bez nutnosti robiť vlastnú diagnostiku problému,</w:t>
            </w:r>
          </w:p>
          <w:p w14:paraId="0A1F1966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poskytovateľ podpory musí byť primárny bod kontaktu pre incidenty v riešení, </w:t>
            </w:r>
          </w:p>
          <w:p w14:paraId="661E029E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lastRenderedPageBreak/>
              <w:t xml:space="preserve">manažment servisného prípadu a koordinácia jednotlivých servisných tímov výrobcu musí byť zabezpečená výrobcom, </w:t>
            </w:r>
          </w:p>
          <w:p w14:paraId="285759D1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 prípade, ak riešenie pozostáva z produktov výrobcu a produktov jeho aliančných partnerov na podporu riešení, musia byť riešenia vytvorené z približne 50 % alebo viac produktami výrobcu, aby boli oprávnené na takto popisovaný typ podpory, </w:t>
            </w:r>
          </w:p>
          <w:p w14:paraId="3A1D686A" w14:textId="77777777" w:rsidR="00621343" w:rsidRPr="00E56332" w:rsidRDefault="00621343" w:rsidP="00B7423D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dostupnosť podporného centra v požadovanom režime 24x7 formou telefónu, mailu, alebo cez web prístup k riešeniam pri používaní, konfigurácii, alebo pri riešení problémov:</w:t>
            </w:r>
          </w:p>
          <w:p w14:paraId="153B7AE9" w14:textId="3C36E1E6" w:rsidR="00621343" w:rsidRPr="00E56332" w:rsidRDefault="00621343" w:rsidP="00B7423D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1 a 2 je odpoveď Centra výrobcu do 30min,</w:t>
            </w:r>
          </w:p>
          <w:p w14:paraId="25E6EC4D" w14:textId="2084FE49" w:rsidR="00621343" w:rsidRPr="00E56332" w:rsidRDefault="00621343" w:rsidP="00B01617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3 a 4 je odpoveď Centra výrobcu do 60min počas pracovných hodín, resp. nasledujúci pracovný deň pri hovoroch mimo pracovných hodín,</w:t>
            </w:r>
          </w:p>
          <w:p w14:paraId="6F7C431C" w14:textId="0A0C56EC" w:rsidR="00621343" w:rsidRPr="00E56332" w:rsidRDefault="00621343" w:rsidP="007F5DD8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 prípade komunikácie s výrobcom iných súčasti riešenia je nevyhnutné preukázať existenciu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supportných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kontraktov u týchto výrobcov.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DFFB3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D6AC554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57EA8" w14:textId="166F561B" w:rsidR="00621343" w:rsidRPr="00E56332" w:rsidRDefault="00621343" w:rsidP="00B742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Prevedenie</w:t>
            </w:r>
          </w:p>
        </w:tc>
        <w:tc>
          <w:tcPr>
            <w:tcW w:w="292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2F7421" w14:textId="77777777" w:rsidR="00621343" w:rsidRPr="00E56332" w:rsidRDefault="00621343" w:rsidP="00B742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19“ serverová skriňa, </w:t>
            </w:r>
          </w:p>
          <w:p w14:paraId="6541897A" w14:textId="33257CAF" w:rsidR="00621343" w:rsidRPr="00E56332" w:rsidRDefault="00621343" w:rsidP="007F5DD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color w:val="000000" w:themeColor="text1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výška 1U</w:t>
            </w:r>
          </w:p>
        </w:tc>
        <w:tc>
          <w:tcPr>
            <w:tcW w:w="1144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85ADD6" w14:textId="77777777" w:rsidR="00621343" w:rsidRPr="00E56332" w:rsidRDefault="00621343" w:rsidP="00B742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3C7909D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11883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Inštalácia</w:t>
            </w:r>
          </w:p>
        </w:tc>
        <w:tc>
          <w:tcPr>
            <w:tcW w:w="292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B609C5" w14:textId="402D0FFA" w:rsidR="00621343" w:rsidRPr="00DE6A82" w:rsidRDefault="00621343" w:rsidP="007F5DD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súčasťou ponuky musí byť inštalačná služba zahrňujúca dopravu, montáž, inštaláciu a nastavenie dodaných zariadení </w:t>
            </w:r>
            <w:r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prípadne softvérov pre preukázanie funkčnosti a prevádzkyschopnosti dodaného zariadenia, </w:t>
            </w:r>
          </w:p>
          <w:p w14:paraId="66A19C89" w14:textId="36CC3081" w:rsidR="00621343" w:rsidRPr="00DE6A82" w:rsidRDefault="00621343" w:rsidP="007F5DD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inštalačnú službu musí zabezpečovať certifikovaná osoba oprávnená zabezpečovať montáž, inštaláciu a nastavenie dodávaného </w:t>
            </w:r>
            <w:proofErr w:type="spellStart"/>
            <w:r w:rsidR="00E71FC9"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prepínača, </w:t>
            </w:r>
          </w:p>
          <w:p w14:paraId="60FF2908" w14:textId="6E66D782" w:rsidR="00621343" w:rsidRPr="00E56332" w:rsidRDefault="00621343" w:rsidP="007F5DD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uchádzač musí preukázať, že disponuje aktuálne platným certifikátom vydaný výrobcom alebo producentom, resp. osobou, ktorá je oprávnená tento certifikát vydávať pre dodávaný </w:t>
            </w:r>
            <w:proofErr w:type="spellStart"/>
            <w:r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Leaf</w:t>
            </w:r>
            <w:proofErr w:type="spellEnd"/>
            <w:r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prepínač.</w:t>
            </w:r>
            <w:r w:rsidRPr="00DE6A82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 xml:space="preserve"> (Poznámka: predmetný certifikát tvorí prílohu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 xml:space="preserve"> č. 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6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 xml:space="preserve"> ku kúpnej zmluve na predmet zákazky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, uchádzač tento dokument nemusí predkladať vo svojej ponuke, postačuje, ak ho predloží úspešný uchádzač najneskôr pri podpise zmluvy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)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.</w:t>
            </w:r>
          </w:p>
        </w:tc>
        <w:tc>
          <w:tcPr>
            <w:tcW w:w="1144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31CC58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5FA7D8B" w14:textId="77777777" w:rsidTr="00621343">
        <w:trPr>
          <w:gridAfter w:val="1"/>
          <w:wAfter w:w="100" w:type="pct"/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181D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C62F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2 ks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78A910" w14:textId="77777777" w:rsidR="00621343" w:rsidRPr="00E56332" w:rsidRDefault="00621343" w:rsidP="004C64D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</w:tbl>
    <w:p w14:paraId="241B0C69" w14:textId="77777777" w:rsidR="00E56332" w:rsidRPr="00E56332" w:rsidRDefault="00E56332" w:rsidP="00E56332">
      <w:pPr>
        <w:rPr>
          <w:lang w:val="sk-SK"/>
        </w:rPr>
      </w:pPr>
    </w:p>
    <w:p w14:paraId="75166162" w14:textId="77777777" w:rsidR="00E56332" w:rsidRPr="00E56332" w:rsidRDefault="00E56332">
      <w:pPr>
        <w:rPr>
          <w:rFonts w:ascii="Arial" w:eastAsiaTheme="majorEastAsia" w:hAnsi="Arial" w:cs="Arial"/>
          <w:b/>
          <w:color w:val="000000" w:themeColor="text1"/>
          <w:sz w:val="28"/>
          <w:szCs w:val="32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br w:type="page"/>
      </w:r>
    </w:p>
    <w:p w14:paraId="299076E5" w14:textId="3CB7DFED" w:rsidR="001534DC" w:rsidRPr="00E56332" w:rsidRDefault="00205B90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proofErr w:type="spellStart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Intercon</w:t>
      </w:r>
      <w:r w:rsidR="00926F13" w:rsidRPr="00E56332">
        <w:rPr>
          <w:rFonts w:ascii="Arial" w:hAnsi="Arial" w:cs="Arial"/>
          <w:b/>
          <w:color w:val="000000" w:themeColor="text1"/>
          <w:sz w:val="28"/>
          <w:lang w:val="sk-SK"/>
        </w:rPr>
        <w:t>n</w:t>
      </w: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>ect</w:t>
      </w:r>
      <w:proofErr w:type="spellEnd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prepínač</w:t>
      </w:r>
    </w:p>
    <w:p w14:paraId="316D1C49" w14:textId="41C4F6E1" w:rsidR="001534DC" w:rsidRDefault="00D32E34" w:rsidP="00B01617">
      <w:pPr>
        <w:spacing w:after="120" w:line="264" w:lineRule="auto"/>
        <w:jc w:val="both"/>
        <w:rPr>
          <w:rFonts w:ascii="Arial" w:hAnsi="Arial" w:cs="Arial"/>
          <w:color w:val="000000" w:themeColor="text1"/>
          <w:sz w:val="18"/>
          <w:szCs w:val="18"/>
          <w:lang w:val="sk-SK"/>
        </w:rPr>
      </w:pPr>
      <w:proofErr w:type="spellStart"/>
      <w:r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>Interconnect</w:t>
      </w:r>
      <w:proofErr w:type="spellEnd"/>
      <w:r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prepínač </w:t>
      </w:r>
      <w:r w:rsidR="00B016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musí poskytovať </w:t>
      </w:r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možnosti sieťového pripojenia a správy serverovej infraštruktúry pripojenej na tieto zariadenia. </w:t>
      </w:r>
      <w:r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Je požadovaná </w:t>
      </w:r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podpora integrácie pre správu serverovej infraštruktúry v spolupráci so softvérovým nástrojom pre centrálnu správu infraštruktúry a to pre </w:t>
      </w:r>
      <w:proofErr w:type="spellStart"/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>rackmount</w:t>
      </w:r>
      <w:proofErr w:type="spellEnd"/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serverové platformy tak aj pre </w:t>
      </w:r>
      <w:proofErr w:type="spellStart"/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>blade</w:t>
      </w:r>
      <w:proofErr w:type="spellEnd"/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serverové platformy. Z dôvodu zabezpečenia plnohodnotnej </w:t>
      </w:r>
      <w:proofErr w:type="spellStart"/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>interoperability</w:t>
      </w:r>
      <w:proofErr w:type="spellEnd"/>
      <w:r w:rsidR="006F0917" w:rsidRPr="00E5633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sa požaduje aby všetky tieto komponenty boli od rovnakého výrobcu.</w:t>
      </w:r>
    </w:p>
    <w:p w14:paraId="78EF682D" w14:textId="5195C11E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4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10259786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2974844" w14:textId="57E047AE" w:rsidR="00621343" w:rsidRPr="00E56332" w:rsidRDefault="00621343" w:rsidP="00926F13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0BC3C3E" w14:textId="522AB93F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03DDBC9" w14:textId="197A63CE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A32BA6" w:rsidRPr="00E56332" w14:paraId="74AE3D46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29991" w14:textId="77B3009E" w:rsidR="00A32BA6" w:rsidRPr="00E56332" w:rsidRDefault="003E5357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>Interco</w:t>
            </w:r>
            <w:r w:rsidR="00926F13"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>n</w:t>
            </w:r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>nect</w:t>
            </w:r>
            <w:proofErr w:type="spellEnd"/>
            <w:r w:rsidR="00A32BA6"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 xml:space="preserve"> prepínač </w:t>
            </w:r>
            <w:r w:rsidR="00A32BA6"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="00A32BA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A32BA6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detailnú technickú konfiguráciu s jednoznačným označením komponentov podľa výrobcu (Part </w:t>
            </w:r>
            <w:proofErr w:type="spellStart"/>
            <w:r w:rsidR="00A32BA6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Number</w:t>
            </w:r>
            <w:proofErr w:type="spellEnd"/>
            <w:r w:rsidR="00A32BA6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="00A32BA6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Product</w:t>
            </w:r>
            <w:proofErr w:type="spellEnd"/>
            <w:r w:rsidR="00A32BA6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A32BA6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Code</w:t>
            </w:r>
            <w:proofErr w:type="spellEnd"/>
            <w:r w:rsidR="00A32BA6"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A17C1" w14:textId="77777777" w:rsidR="00A32BA6" w:rsidRPr="00E56332" w:rsidRDefault="00A32BA6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D4253F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874E" w14:textId="4C764741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Počet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E9793" w14:textId="7B45F4CC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36ks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A22B5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7AFB7BA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BD72F" w14:textId="0D1557BA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Priepustnosť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3705F" w14:textId="41A3897B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7,4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Terabits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second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),</w:t>
            </w:r>
          </w:p>
          <w:p w14:paraId="625AFEA3" w14:textId="15B9CADD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2.4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Billion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packets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 per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second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Bpps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03575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B9309D9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9825C" w14:textId="7589644C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Rýchlosť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D3785" w14:textId="292BA057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10/25/40/100-Gbps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9049F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8F75469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DAB9D" w14:textId="265F4F80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Typ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D0374" w14:textId="368B7A9E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36 portov QSFP28 s kapacitou 10/25/40/100-Gbps a podporou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Ethernet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FCoE</w:t>
            </w:r>
            <w:proofErr w:type="spell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E7F52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152581B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F73DB" w14:textId="3179B785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Vlastnosti a počty portov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6E495" w14:textId="3C6AE1F5" w:rsidR="00621343" w:rsidRPr="00E56332" w:rsidRDefault="00621343" w:rsidP="00DB6EEA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Interconnect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musí obsahovať:</w:t>
            </w:r>
          </w:p>
          <w:p w14:paraId="7761B31C" w14:textId="1064F453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4x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Unified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portami podporujúcimi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Ethernet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/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FCoE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/ FC 8,16,32Gbps, </w:t>
            </w:r>
          </w:p>
          <w:p w14:paraId="7A213D58" w14:textId="3B00FB9B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portami s podporou rozdelenia fyzických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Unified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portov cez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káble na minimálne 16x 8/16/32 FC,</w:t>
            </w:r>
          </w:p>
          <w:p w14:paraId="683B42B1" w14:textId="39F8780E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2 porty podporujúce rýchlosť 1-Gbps,</w:t>
            </w:r>
          </w:p>
          <w:p w14:paraId="5C1C5506" w14:textId="14DF7B6E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rozdelenia všetkých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Ethernet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portov cez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káble s možnosťou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dosiahnúť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144x 10/25-Gbps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Ethernet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pripojení.</w:t>
            </w:r>
            <w:r w:rsidRPr="00E56332" w:rsidDel="000643DE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787D2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4B30AFC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485D" w14:textId="5C8EDD16" w:rsidR="00621343" w:rsidRPr="00E56332" w:rsidRDefault="00621343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Napájacie zdroje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68D4" w14:textId="6FC482AF" w:rsidR="00621343" w:rsidRPr="00E56332" w:rsidRDefault="00621343" w:rsidP="00CC6DC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redundantné N+1 vymeniteľné za chodu,</w:t>
            </w:r>
          </w:p>
          <w:p w14:paraId="78DAFA50" w14:textId="7259D901" w:rsidR="00621343" w:rsidRPr="00E56332" w:rsidRDefault="00621343" w:rsidP="00B0161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minimálny výkon jedného zdroja 1100W pri 230V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75EF7" w14:textId="77777777" w:rsidR="00621343" w:rsidRPr="00E56332" w:rsidRDefault="00621343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C7D5AE9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5CE8" w14:textId="1DB17037" w:rsidR="00621343" w:rsidRPr="00E56332" w:rsidRDefault="00621343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Ventilátory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17AF" w14:textId="3B2AB35D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redundantné hot swap vymeniteľné ventilátory v režime redundancie N+1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D406C" w14:textId="77777777" w:rsidR="00621343" w:rsidRPr="00E56332" w:rsidRDefault="00621343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3BFEC354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50CC" w14:textId="702FD844" w:rsidR="00621343" w:rsidRPr="00E56332" w:rsidRDefault="00621343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Dedikované rozhranie pre OOB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65C6" w14:textId="76888E9A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seriová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konzola aj samostatný OOB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Ethernet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port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BD608" w14:textId="77777777" w:rsidR="00621343" w:rsidRPr="00E56332" w:rsidRDefault="00621343" w:rsidP="00CC6DC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E56D2D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7E88" w14:textId="6FD3AB58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Správa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Interconnect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EFA9" w14:textId="63CCE3C5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interconnect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musí byť spravovaný softvérovým nástrojom pre centrálnu správu infraštruktúry, </w:t>
            </w:r>
          </w:p>
          <w:p w14:paraId="5484E705" w14:textId="702E7B69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softvérovým nástrojom pre centrálnu správu infraštruktúry</w:t>
            </w:r>
            <w:r w:rsidRPr="00E56332" w:rsidDel="00CC6DC8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musí byť zabezpečená aj správa serverových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komponetov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pripojených na tieto zariadenia. Verejný obstarávateľ požaduje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vytvorenie uceleného systému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Interconnect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prípnačov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serverových komponentov pod centrálnou správou softvérového nástroja pre centrálnu správu infraštruktúry.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A449B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B0A348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C3C0" w14:textId="63472113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MAC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address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353F8" w14:textId="3ACCBB5B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32 000</w:t>
            </w:r>
          </w:p>
          <w:p w14:paraId="0E894C47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0C6DF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40ED4B7" w14:textId="77777777" w:rsidTr="00621343">
        <w:trPr>
          <w:trHeight w:val="9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A893F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Technické vlastnosti: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FFAE6" w14:textId="2647A9BE" w:rsidR="00621343" w:rsidRPr="00E56332" w:rsidRDefault="00621343" w:rsidP="000643DE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Interconnect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musí na minimálne 36 mesiacov funkčne a licenčne spĺňať nasledovné technické požiadavky a funkcionality:</w:t>
            </w:r>
          </w:p>
          <w:p w14:paraId="3EC04206" w14:textId="1DF5DF81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musí poskytovať sieťové pripojenie a možnosť správy serverovej infraštruktúry pripojenej na tieto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Interconnect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prepínače,</w:t>
            </w:r>
          </w:p>
          <w:p w14:paraId="16330208" w14:textId="4DCAF301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požadovaná je podpora integrácie pre správu serverovej infraštruktúry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br/>
              <w:t xml:space="preserve">v spolupráci so softvérovým nástrojom pre centrálnu správu infraštruktúry a to 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br/>
              <w:t xml:space="preserve">pre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rackmount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serverové platformy tak aj pre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blade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serverové platformy. Požaduje sa aby všetky tieto komponenty boli od rovnakého výrobcu z dôvodu zabezpečenia plnohodnotnej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interoperability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756804FB" w14:textId="240BF53C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Ethernet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prepínania, </w:t>
            </w:r>
          </w:p>
          <w:p w14:paraId="3293FEF4" w14:textId="79CBD0FD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Fibre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Channel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prepínania, </w:t>
            </w:r>
          </w:p>
          <w:p w14:paraId="6214BAE4" w14:textId="5EAEFB8E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NVMe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over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Fabric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Fibre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Channel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over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Ethernet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FCoE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),</w:t>
            </w:r>
          </w:p>
          <w:p w14:paraId="72A8B486" w14:textId="108925A0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Layer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2 porty s podporou pre minimálne 3000 VLAN, </w:t>
            </w:r>
          </w:p>
          <w:p w14:paraId="4D22695F" w14:textId="42B04E43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VLAN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enkapsulácie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IEEE 802.1Q, </w:t>
            </w:r>
          </w:p>
          <w:p w14:paraId="3C31428B" w14:textId="00B72B0C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Virtuálnych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SANs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VSANs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), </w:t>
            </w:r>
          </w:p>
          <w:p w14:paraId="48D2B0F4" w14:textId="0DFB2283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Rapid Per-VLAN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Spanning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Tree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Plus RPVST+, </w:t>
            </w:r>
          </w:p>
          <w:p w14:paraId="55DB4E0A" w14:textId="7667A313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Internet Group Management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Protocol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(IGMP) verzií 1, 2 a 3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snooping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</w:p>
          <w:p w14:paraId="594DC7D3" w14:textId="00E8110C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Link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Aggregation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Control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Protocol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(LACP): IEEE 802.3ad, </w:t>
            </w:r>
          </w:p>
          <w:p w14:paraId="17F7BC9A" w14:textId="1564D25B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pokročilého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EtherChannel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hashovania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na základe informácii z OSI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vstiev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2, 3 a 4,</w:t>
            </w:r>
          </w:p>
          <w:p w14:paraId="160B1659" w14:textId="4D83BCA4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Jumbo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rámcov (9216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bytes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), </w:t>
            </w:r>
          </w:p>
          <w:p w14:paraId="426502DD" w14:textId="51E8CF12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Pause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rámcov (IEEE 802.3x), </w:t>
            </w:r>
          </w:p>
          <w:p w14:paraId="382BAA68" w14:textId="6B5CCA2A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detekcie pomalého prietoku FC/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FCoE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rámcov a schopnosť zotaviť sa, </w:t>
            </w:r>
          </w:p>
          <w:p w14:paraId="7E35349D" w14:textId="61C4AB49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Port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security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5A306D42" w14:textId="50EBFD70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IEEE 802.1p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class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of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service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 na OSI vrstve 2, </w:t>
            </w:r>
          </w:p>
          <w:p w14:paraId="0EDC717E" w14:textId="08669D70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16 hardwarových front per port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FCoE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plus 5 používateľsky definovaných), </w:t>
            </w:r>
          </w:p>
          <w:p w14:paraId="39FAB38F" w14:textId="53D0A0BD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výstupných front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zaležených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Class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-of-Service(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), </w:t>
            </w:r>
          </w:p>
          <w:p w14:paraId="61C7450C" w14:textId="05B34DB4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podpora plánovania založená na výstupnom porte: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Weighted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Round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-Robin (WRR), </w:t>
            </w:r>
          </w:p>
          <w:p w14:paraId="34B0BDDE" w14:textId="4AB89A1A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Priority-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based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flow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control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(802.1Qbb), </w:t>
            </w:r>
          </w:p>
          <w:p w14:paraId="289ED05F" w14:textId="46742873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Enhanced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transmission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selection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(802.1Qaz).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BE5E1" w14:textId="77777777" w:rsidR="00621343" w:rsidRPr="00E56332" w:rsidRDefault="00621343" w:rsidP="000643DE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381AA3E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213AE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Servisná podpora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20F42" w14:textId="48D6730B" w:rsidR="00621343" w:rsidRPr="00E56332" w:rsidRDefault="00621343" w:rsidP="00E063D5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 roky od</w:t>
            </w:r>
            <w:r w:rsid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 dňa aktivovania servisnej podpory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 nasledujúcimi parametrami:</w:t>
            </w:r>
          </w:p>
          <w:p w14:paraId="4FD01CCF" w14:textId="77777777" w:rsidR="00621343" w:rsidRPr="00E56332" w:rsidRDefault="00621343" w:rsidP="00E063D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výmena zariadenia v prípade poruchy v režime 8x5xNBD,</w:t>
            </w:r>
          </w:p>
          <w:p w14:paraId="7DEE1620" w14:textId="77777777" w:rsidR="00621343" w:rsidRPr="00E56332" w:rsidRDefault="00621343" w:rsidP="00E063D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pokazené dodané pevné disky musia zostávať vo vlastníctve verejného obstarávateľa,</w:t>
            </w:r>
          </w:p>
          <w:p w14:paraId="31D3BD2A" w14:textId="77777777" w:rsidR="00621343" w:rsidRPr="00E56332" w:rsidRDefault="00621343" w:rsidP="00E063D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centralizovaná podpora dodávaného riešenia, ktorého je produkt súčasťou s nasledujúcimi charakteristikami:</w:t>
            </w:r>
          </w:p>
          <w:p w14:paraId="230CD1B2" w14:textId="54760464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riešenie servisných prípadov na úrovni riešenia, nie len na úrovni podpory jednotlivých produktov,</w:t>
            </w:r>
          </w:p>
          <w:p w14:paraId="3DD5608C" w14:textId="06880328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celkového riešenia nasadených hardvérových aj softvérových produktov výrobcu, na ktoré je poskytovaná podpora,</w:t>
            </w:r>
          </w:p>
          <w:p w14:paraId="3DE5AE41" w14:textId="77777777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požaduje sa podpora od výrobcu s previazanosťou na produkty výrobcov tretích strán - minimálne 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ktorými už aktuálne disponuje verejný obstarávateľ. Výrobca poskytne podporu pri riešení prípadu s iným výrobcom v rozsahu platnej podpory, ktorú má verejný obstarávateľ uzavretú s výrobcom tretích strán (F5,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). Pomôže s vytvorením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ticketu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musí aktívne spolupracovať pri riešení, vyhodnocovaní vstupov ako aj celkovej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interoperabilite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riešenia.</w:t>
            </w:r>
          </w:p>
          <w:p w14:paraId="2F5AD3D3" w14:textId="7D22FBF8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požiadavka na možnosť otvorenia servisného prípadu bez nutnosti robiť vlastnú diagnostiku problému,</w:t>
            </w:r>
          </w:p>
          <w:p w14:paraId="4A7D01D2" w14:textId="0ED94587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poskytovateľ podpory musí byť primárny bod kontaktu pre incidenty v riešení,</w:t>
            </w:r>
          </w:p>
          <w:p w14:paraId="38BBA9A9" w14:textId="6477C88C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manažment servisného prípadu a koordinácia jednotlivých servisných tímov výrobcu musí byť zabezpečená výrobcom, </w:t>
            </w:r>
          </w:p>
          <w:p w14:paraId="1268801B" w14:textId="081BA87C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 prípade, ak riešenie pozostáva z produktov výrobcu a produktov jeho aliančných partnerov na podporu riešení, musia byť riešenia vytvorené z približne 50 % alebo viac produktami výrobcu, aby boli oprávnené na takto popisovaný typ podpory, </w:t>
            </w:r>
          </w:p>
          <w:p w14:paraId="4E0738C4" w14:textId="3882F228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požiadavka na prístup k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webinárom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 odporúčanými postupmi pre nasadenie a prevádzkovanie podporovaných produktov, </w:t>
            </w:r>
          </w:p>
          <w:p w14:paraId="06199072" w14:textId="77777777" w:rsidR="00621343" w:rsidRPr="00E56332" w:rsidRDefault="00621343" w:rsidP="00E063D5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dostupnosť podporného centra v požadovanom režime 24x7 formou telefónu, mailu, alebo cez web prístup k riešeniam pri používaní, konfigurácii, alebo pri riešení problémov:</w:t>
            </w:r>
          </w:p>
          <w:p w14:paraId="1DC725B4" w14:textId="77777777" w:rsidR="00621343" w:rsidRPr="00E56332" w:rsidRDefault="00621343" w:rsidP="00E063D5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1 a 2 je odpoveď Centra výrobcu do 30min,</w:t>
            </w:r>
          </w:p>
          <w:p w14:paraId="7BFE3E62" w14:textId="56F9229F" w:rsidR="00621343" w:rsidRPr="00E56332" w:rsidRDefault="00621343" w:rsidP="00E063D5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3 a 4 je odpoveď Centra výrobcu do 60min počas pracovných hodín, resp. nasledujúci pracovný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deň pri hovoroch mimo pracovných hodín,</w:t>
            </w:r>
          </w:p>
          <w:p w14:paraId="2A7A4C78" w14:textId="0FF00F85" w:rsidR="00621343" w:rsidRPr="00E56332" w:rsidRDefault="00621343" w:rsidP="000643DE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ind w:left="682" w:hanging="283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v prípade komunikácie s výrobcom iných súčasti riešenia je nevyhnutné preukázať existenciu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supportných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kontraktov u týchto výrobcov.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FC44D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F7A54D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DA369" w14:textId="079024C2" w:rsidR="00621343" w:rsidRPr="00E56332" w:rsidRDefault="00621343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Prevedenie</w:t>
            </w:r>
          </w:p>
        </w:tc>
        <w:tc>
          <w:tcPr>
            <w:tcW w:w="292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33DDCA" w14:textId="77777777" w:rsidR="00621343" w:rsidRPr="00E56332" w:rsidRDefault="00621343" w:rsidP="00E063D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19“ serverová skriňa, </w:t>
            </w:r>
          </w:p>
          <w:p w14:paraId="28BB2376" w14:textId="2EB215C3" w:rsidR="00621343" w:rsidRPr="00E56332" w:rsidRDefault="00621343" w:rsidP="007F5DD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výška 1U </w:t>
            </w:r>
          </w:p>
        </w:tc>
        <w:tc>
          <w:tcPr>
            <w:tcW w:w="11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B42849" w14:textId="77777777" w:rsidR="00621343" w:rsidRPr="00E56332" w:rsidRDefault="00621343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4A11BAB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540D4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Inštalácia</w:t>
            </w:r>
          </w:p>
        </w:tc>
        <w:tc>
          <w:tcPr>
            <w:tcW w:w="292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64C981" w14:textId="00F9B82E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súčasťou ponuky musí byť inštalačná služba zahrňujúca dopravu, montáž, inštaláciu a nastavenie dodaných zariadení prípadne softvérov pre preukázanie funkčnosti a prevádzkyschopnosti dodaného zariadenia, </w:t>
            </w:r>
          </w:p>
          <w:p w14:paraId="12930E17" w14:textId="16C96591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inštalačnú službu musí zabezpečovať certifikovaná osoba oprávnená zabezpečovať montáž, inštaláciu a nastavenie </w:t>
            </w:r>
            <w:r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dodávaného </w:t>
            </w:r>
            <w:proofErr w:type="spellStart"/>
            <w:r w:rsidR="00E71FC9"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Interconnect</w:t>
            </w:r>
            <w:proofErr w:type="spellEnd"/>
            <w:r w:rsidRP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prepínača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</w:t>
            </w:r>
          </w:p>
          <w:p w14:paraId="2E9052FD" w14:textId="62F0DA58" w:rsidR="00621343" w:rsidRPr="00E56332" w:rsidRDefault="00621343" w:rsidP="002644A1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uchádzač musí preukázať, že disponuje aktuálne platným certifikátom vydaný výrobcom alebo producentom, resp. osobou, ktorá je oprávnená tento certifikát vydávať pre dodávaný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Interconect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 xml:space="preserve">(Poznámka: predmetný certifikát tvorí prílohu č. 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7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 xml:space="preserve"> ku kúpnej zmluve na predmet zákazky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, uchádzač tento dokument nemusí predkladať vo svojej ponuke, postačuje, ak ho predloží úspešný uchádzač najneskôr pri podpise zmluvy</w:t>
            </w:r>
            <w:r w:rsidRPr="00DE700E"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)</w:t>
            </w:r>
            <w:r>
              <w:rPr>
                <w:rFonts w:ascii="Arial" w:hAnsi="Arial" w:cs="Arial"/>
                <w:color w:val="FF0000"/>
                <w:sz w:val="18"/>
                <w:szCs w:val="16"/>
                <w:lang w:val="sk-SK"/>
              </w:rPr>
              <w:t>.</w:t>
            </w:r>
          </w:p>
        </w:tc>
        <w:tc>
          <w:tcPr>
            <w:tcW w:w="11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E1D47A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F83CE22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56AC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DF60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E92D83" w14:textId="77777777" w:rsidR="00621343" w:rsidRPr="00E56332" w:rsidRDefault="00621343" w:rsidP="000643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</w:tbl>
    <w:p w14:paraId="202FBDF6" w14:textId="77777777" w:rsidR="00A32BA6" w:rsidRPr="00E56332" w:rsidRDefault="00A32BA6" w:rsidP="00A32BA6">
      <w:pPr>
        <w:rPr>
          <w:rFonts w:ascii="Arial" w:hAnsi="Arial" w:cs="Arial"/>
          <w:color w:val="000000" w:themeColor="text1"/>
          <w:lang w:val="sk-SK"/>
        </w:rPr>
      </w:pPr>
    </w:p>
    <w:p w14:paraId="3285BFB6" w14:textId="7C44471E" w:rsidR="008A4B1B" w:rsidRPr="00E56332" w:rsidRDefault="008A4B1B" w:rsidP="00F529FB">
      <w:pPr>
        <w:rPr>
          <w:rFonts w:ascii="Arial" w:hAnsi="Arial" w:cs="Arial"/>
          <w:color w:val="000000" w:themeColor="text1"/>
          <w:lang w:val="sk-SK"/>
        </w:rPr>
      </w:pPr>
    </w:p>
    <w:p w14:paraId="6B37A6E0" w14:textId="77777777" w:rsidR="00E063D5" w:rsidRPr="00E56332" w:rsidRDefault="00E063D5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235AC585" w14:textId="2530D0FE" w:rsidR="00254675" w:rsidRPr="00254675" w:rsidRDefault="00926F13" w:rsidP="00254675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OOB prepínač</w:t>
      </w:r>
    </w:p>
    <w:p w14:paraId="11DD422D" w14:textId="72F3F878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5AF04D0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A856918" w14:textId="57555A13" w:rsidR="00621343" w:rsidRPr="00E56332" w:rsidRDefault="00621343" w:rsidP="008524DE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B1D9ED4" w14:textId="006D614D" w:rsidR="00621343" w:rsidRPr="00E56332" w:rsidRDefault="00621343" w:rsidP="008524DE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0543E8C" w14:textId="2F3140E9" w:rsidR="00621343" w:rsidRPr="00E56332" w:rsidRDefault="00621343" w:rsidP="008524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97105C" w:rsidRPr="00E56332" w14:paraId="3102D432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92E3C" w14:textId="19FB696A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sk-SK"/>
              </w:rPr>
              <w:t xml:space="preserve">OOB prepínač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detailnú technickú konfiguráciu s jednoznačným označením komponentov podľa výrobcu (Part </w:t>
            </w:r>
            <w:proofErr w:type="spellStart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Number</w:t>
            </w:r>
            <w:proofErr w:type="spellEnd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Product</w:t>
            </w:r>
            <w:proofErr w:type="spellEnd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Code</w:t>
            </w:r>
            <w:proofErr w:type="spellEnd"/>
            <w:r w:rsidRPr="00E56332">
              <w:rPr>
                <w:rStyle w:val="Zhlavie4"/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FA250" w14:textId="77777777" w:rsidR="0097105C" w:rsidRPr="00E56332" w:rsidRDefault="0097105C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4CF0D5E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342D4" w14:textId="10BEF7A1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Priepustnosť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88B65" w14:textId="4F51B7CB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175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Gigabits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per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second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C2688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20C3E83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B3CF2" w14:textId="5CD00D23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Rýchlosť smerovania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DED81" w14:textId="7829AD4A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130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Mpps</w:t>
            </w:r>
            <w:proofErr w:type="spell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440F1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EBE67E4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0A072" w14:textId="1470FDC1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Požadované osadenie portami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1F481" w14:textId="75BA85AA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minimálne 48 portov 1000BASE-T RJ-45 pre koncové zariadenia, bez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15C3DCFC" w14:textId="22EBDFD2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4 porty 1/10Gig SPF+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C282F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B7EE407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66A8" w14:textId="3E51CF44" w:rsidR="00621343" w:rsidRPr="00E56332" w:rsidRDefault="00621343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Napájacie zdroje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335A" w14:textId="0FA6B802" w:rsidR="00621343" w:rsidRPr="00E56332" w:rsidRDefault="00621343" w:rsidP="00E063D5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redundantné N+1, </w:t>
            </w:r>
          </w:p>
          <w:p w14:paraId="75470C07" w14:textId="1F92BC49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minimálny výkon jedného zdroja 125W pri 230V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8C3DD" w14:textId="77777777" w:rsidR="00621343" w:rsidRPr="00E56332" w:rsidRDefault="00621343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B0494D6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8CB1" w14:textId="3494F239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Dedikované rozhranie pre OOB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5E61" w14:textId="511D4DDF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seriová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konzola RJ45 a USB-mini aj samostatný OOB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Ethernet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port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613F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9D27F6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C5C2" w14:textId="1ECEDBC8" w:rsidR="00621343" w:rsidRPr="00E56332" w:rsidRDefault="00621343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IPv4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59285" w14:textId="389A5D0B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3 000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ECD9B" w14:textId="77777777" w:rsidR="00621343" w:rsidRPr="00E56332" w:rsidRDefault="00621343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CF70596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B425" w14:textId="1FB430AD" w:rsidR="00621343" w:rsidRPr="00E56332" w:rsidRDefault="00621343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IPv6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route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EBBCC" w14:textId="14F04E15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1 500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04A16" w14:textId="77777777" w:rsidR="00621343" w:rsidRPr="00E56332" w:rsidRDefault="00621343" w:rsidP="00E063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43E84E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3749" w14:textId="7282BE0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Požadovaný počet VLAN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B314" w14:textId="6D48FAE4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4090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80C9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F5778E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2CC5" w14:textId="1CC0FAB2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MAC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address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E8B1" w14:textId="657F40AD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16 000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B3045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CA9BCB3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496B" w14:textId="06EBA122" w:rsidR="00621343" w:rsidRPr="00E56332" w:rsidRDefault="006213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podporovaných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Switched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Virtual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Interfaces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(SVI)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153EF" w14:textId="427A323B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512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D25A3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39BCEF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4367" w14:textId="7A194AEC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PVST inštancií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2A6EE" w14:textId="64E5D8CC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124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DEAF7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9EDE1C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FABE" w14:textId="131C85AC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Flexible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NetFlow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(FNF) záznamov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80B17" w14:textId="60BB025E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16000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55D01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69F237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7726" w14:textId="107B0D06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Celkový počet ACL záznamov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696D8" w14:textId="0156BE72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1450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D6F2F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543AF7B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20FD" w14:textId="707003C9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Celkový počet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QoS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 záznamov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E4974" w14:textId="36AD0B99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990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A8601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B14DC8E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B05E" w14:textId="144E32A1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Požadovaný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Mean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Time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Between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Failure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(MTBF)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DBFD8" w14:textId="27A2CC31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503 000 hodín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AC06C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4F19BBB" w14:textId="77777777" w:rsidTr="00621343">
        <w:trPr>
          <w:trHeight w:val="9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E0DF3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Technické vlastnosti: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87BE3" w14:textId="16F900AA" w:rsidR="00621343" w:rsidRPr="00E56332" w:rsidRDefault="00621343" w:rsidP="008524DE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OOB prepínač musí funkčne a licenčne spĺňať nasledovné technické požiadavky a funkcionality:</w:t>
            </w:r>
          </w:p>
          <w:p w14:paraId="52D675B1" w14:textId="2CC370BA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samostatný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manažovateľný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prepínač pracujúci na 2. a 3. vrstve OSI,</w:t>
            </w:r>
          </w:p>
          <w:p w14:paraId="3EC1826E" w14:textId="60C84FA2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Jumbo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Frame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min. 9198 bytov,</w:t>
            </w:r>
          </w:p>
          <w:p w14:paraId="2DDD369C" w14:textId="7FA3F64E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RFID TAG pre potreby inventarizácie,</w:t>
            </w:r>
          </w:p>
          <w:p w14:paraId="63ACCD3B" w14:textId="502D0339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statického smerovania,</w:t>
            </w:r>
          </w:p>
          <w:p w14:paraId="774A3848" w14:textId="69E18955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dynamického smerovania (RIP, OSPF),</w:t>
            </w:r>
          </w:p>
          <w:p w14:paraId="755E18EA" w14:textId="653A4BE3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možnosť podpory EIGRP, HSRP, IS-IS, BSR, MSDP, IP SLA  po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dopĺňení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rozšírujucej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licencie,</w:t>
            </w:r>
          </w:p>
          <w:p w14:paraId="35EEC577" w14:textId="087E3C67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IP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multicast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(PIM SSM, PIM SM), </w:t>
            </w:r>
          </w:p>
          <w:p w14:paraId="241A34D5" w14:textId="6DDFF556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IEEE 802.1ae MACsec-128,</w:t>
            </w:r>
          </w:p>
          <w:p w14:paraId="1C69979D" w14:textId="43D3CDBE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stohu cez dedikované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stohovacie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rozhranie do veľkosti 8 prepínačov,</w:t>
            </w:r>
          </w:p>
          <w:p w14:paraId="44DD8D89" w14:textId="2F88C246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802.1x,</w:t>
            </w:r>
          </w:p>
          <w:p w14:paraId="028BAA0C" w14:textId="2C91BF83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802.1p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CoS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DSCP klasifikácie,</w:t>
            </w:r>
          </w:p>
          <w:p w14:paraId="430749B4" w14:textId="6E6CD463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802.1Q VLAN,</w:t>
            </w:r>
          </w:p>
          <w:p w14:paraId="09A352D7" w14:textId="601CC4F6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IEEE 802.1w, IEEE 802.1d, IEEE 802.1s,</w:t>
            </w:r>
          </w:p>
          <w:p w14:paraId="59ADC16B" w14:textId="4ABCF9E4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SNMPv1/v2c/v3,</w:t>
            </w:r>
          </w:p>
          <w:p w14:paraId="79E2125D" w14:textId="71436D0E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SPAN a RSPAN,</w:t>
            </w:r>
          </w:p>
          <w:p w14:paraId="479C4C97" w14:textId="42BBA361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redundantých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ventilátorov,</w:t>
            </w:r>
          </w:p>
          <w:p w14:paraId="52331100" w14:textId="33778C4B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podpra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automatizácie cez API rozhranie prostredníctvom protokolov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gNMI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 RESTCONF, NETCONF,</w:t>
            </w:r>
          </w:p>
          <w:p w14:paraId="0C20062B" w14:textId="0C4DDABD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telemetrie cez model YANG,</w:t>
            </w:r>
          </w:p>
          <w:p w14:paraId="439958F1" w14:textId="09EDD1E9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možnosti správy a manažmentu – prostredníctvom centrálneho manažmentu, web rozhrania, príkazového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riadkup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6CF5EDAA" w14:textId="578538AE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ochrany proti nahraniu modifikovaného software do zariadenia prostredníctvom image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signing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funkcie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secure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boot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, ktorá overuje autenticitu a integritu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bootloadera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operačného systému zariadenia pomocou interných HW prostriedkov - tzv.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trusted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modulov,</w:t>
            </w:r>
          </w:p>
          <w:p w14:paraId="1BF2D2FB" w14:textId="5DE2F2E2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Full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Flexible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Netflow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PnP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,</w:t>
            </w:r>
          </w:p>
          <w:p w14:paraId="2F295F50" w14:textId="652B37C7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možnosť prenosu licencií medzi zariadeniami.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BFA64" w14:textId="77777777" w:rsidR="00621343" w:rsidRPr="00E56332" w:rsidRDefault="00621343" w:rsidP="008524DE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653EA7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020C2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Servisná podpora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14063" w14:textId="4D4DCA3B" w:rsidR="00621343" w:rsidRPr="00E56332" w:rsidRDefault="00621343" w:rsidP="00BB3842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minimálne 3 roky od</w:t>
            </w:r>
            <w:r w:rsidR="00DE6A8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o dňa aktivovania servisnej podpory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s nasledujúcimi parametrami:</w:t>
            </w:r>
          </w:p>
          <w:p w14:paraId="4C5FF559" w14:textId="77777777" w:rsidR="00621343" w:rsidRPr="00E56332" w:rsidRDefault="00621343" w:rsidP="00BB384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výmena zariadenia v prípade poruchy v režime 8x5xNBD,</w:t>
            </w:r>
          </w:p>
          <w:p w14:paraId="723F8786" w14:textId="77777777" w:rsidR="00621343" w:rsidRPr="00E56332" w:rsidRDefault="00621343" w:rsidP="00BB384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centralizovaná podpora dodávaného riešenia, ktorého je produkt súčasťou s nasledujúcimi charakteristikami:</w:t>
            </w:r>
          </w:p>
          <w:p w14:paraId="0A3F09A2" w14:textId="41381228" w:rsidR="00621343" w:rsidRPr="00E56332" w:rsidRDefault="00621343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lastRenderedPageBreak/>
              <w:t>riešenie servisných prípadov na úrovni riešenia, nie len na úrovni podpory jednotlivých produktov,</w:t>
            </w:r>
          </w:p>
          <w:p w14:paraId="2F613956" w14:textId="43EC5859" w:rsidR="00621343" w:rsidRPr="00E56332" w:rsidRDefault="00621343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podpora celkového riešenia nasadených hardvérových aj softvérových produktov výrobcu, na ktoré je poskytovaná podpora,</w:t>
            </w:r>
          </w:p>
          <w:p w14:paraId="3FE15589" w14:textId="77777777" w:rsidR="00621343" w:rsidRPr="00E56332" w:rsidRDefault="00621343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požaduje sa podpora od výrobcu s previazanosťou na produkty výrobcov tretích strán - minimálne 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ktorými už aktuálne disponuje verejný obstarávateľ. Výrobca poskytne podporu pri riešení prípadu s iným výrobcom v rozsahu platnej podpory, ktorú má verejný obstarávateľ uzavretú s výrobcom tretích strán (F5,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VMware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). Pomôže s vytvorením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ticketu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musí aktívne spolupracovať pri riešení, vyhodnocovaní vstupov ako aj celkovej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interoperabilite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riešenia.</w:t>
            </w:r>
          </w:p>
          <w:p w14:paraId="429B3293" w14:textId="52A4361C" w:rsidR="00621343" w:rsidRPr="00E56332" w:rsidRDefault="00621343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požiadavka na možnosť otvorenia servisného prípadu bez nutnosti robiť vlastnú diagnostiku problému,</w:t>
            </w:r>
          </w:p>
          <w:p w14:paraId="56F00805" w14:textId="388D2C47" w:rsidR="00621343" w:rsidRPr="00E56332" w:rsidRDefault="00621343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poskytovateľ podpory musí byť primárny bod kontaktu pre incidenty v riešení,</w:t>
            </w:r>
          </w:p>
          <w:p w14:paraId="517080C1" w14:textId="5FF736E8" w:rsidR="00621343" w:rsidRPr="00E56332" w:rsidRDefault="00621343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manažment servisného prípadu a koordinácia jednotlivých servisných tímov výrobcu musí byť zabezpečená výrobcom,</w:t>
            </w:r>
          </w:p>
          <w:p w14:paraId="64085D41" w14:textId="34DFEAE1" w:rsidR="00621343" w:rsidRPr="00E56332" w:rsidRDefault="00621343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 prípade, ak riešenie pozostáva z produktov výrobcu a produktov jeho aliančných partnerov na podporu riešení, musia byť riešenia vytvorené z približne 50 % alebo viac produktami výrobcu, aby boli oprávnené na takto popisovaný typ podpory, </w:t>
            </w:r>
          </w:p>
          <w:p w14:paraId="688F4172" w14:textId="77777777" w:rsidR="00621343" w:rsidRPr="00E56332" w:rsidRDefault="00621343" w:rsidP="00BB3842">
            <w:pPr>
              <w:pStyle w:val="Odsekzoznamu"/>
              <w:numPr>
                <w:ilvl w:val="1"/>
                <w:numId w:val="1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dostupnosť podporného centra v požadovanom režime 24x7 formou telefónu, mailu, alebo cez web prístup k riešeniam pri používaní, konfigurácii, alebo pri riešení problémov:</w:t>
            </w:r>
          </w:p>
          <w:p w14:paraId="5ACEA86D" w14:textId="77777777" w:rsidR="00621343" w:rsidRPr="00E56332" w:rsidRDefault="00621343" w:rsidP="00BB3842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1 a 2 je odpoveď Centra výrobcu do 30min,</w:t>
            </w:r>
          </w:p>
          <w:p w14:paraId="45203AA9" w14:textId="4E2FE5EB" w:rsidR="00621343" w:rsidRPr="00E56332" w:rsidRDefault="00621343" w:rsidP="00BB3842">
            <w:pPr>
              <w:pStyle w:val="Odsekzoznamu"/>
              <w:numPr>
                <w:ilvl w:val="2"/>
                <w:numId w:val="1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 závažnosť hovorov 3 a 4 je odpoveď Centra výrobcu do 60min počas pracovných hodín, resp. nasledujúci pracovný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deň pri hovoroch mimo pracovných hodín,</w:t>
            </w:r>
          </w:p>
          <w:p w14:paraId="728A9EA0" w14:textId="062E252A" w:rsidR="00621343" w:rsidRPr="00E56332" w:rsidRDefault="00621343" w:rsidP="00EE0459">
            <w:pPr>
              <w:pStyle w:val="Odsekzoznamu"/>
              <w:numPr>
                <w:ilvl w:val="1"/>
                <w:numId w:val="17"/>
              </w:numPr>
              <w:spacing w:after="0" w:line="240" w:lineRule="auto"/>
              <w:ind w:left="701" w:hanging="29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v prípade komunikácie s výrobcom iných súčasti riešenia je nevyhnutné preukázať existenciu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supportných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kontraktov u týchto výrobcov.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706FD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454D503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750F7" w14:textId="4607B332" w:rsidR="00621343" w:rsidRPr="00E56332" w:rsidRDefault="00621343" w:rsidP="00BB38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Prevedenie</w:t>
            </w:r>
          </w:p>
        </w:tc>
        <w:tc>
          <w:tcPr>
            <w:tcW w:w="292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B63FA9" w14:textId="77777777" w:rsidR="00621343" w:rsidRPr="00E56332" w:rsidRDefault="00621343" w:rsidP="00BB3842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19“ serverová skriňa, </w:t>
            </w:r>
          </w:p>
          <w:p w14:paraId="0C0490AF" w14:textId="3BF2FE4D" w:rsidR="00621343" w:rsidRPr="00E56332" w:rsidRDefault="00621343" w:rsidP="00EE0459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256" w:hanging="25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výška 1U</w:t>
            </w:r>
          </w:p>
        </w:tc>
        <w:tc>
          <w:tcPr>
            <w:tcW w:w="11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05C69D6" w14:textId="77777777" w:rsidR="00621343" w:rsidRPr="00E56332" w:rsidRDefault="00621343" w:rsidP="00BB38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2B209EDB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CBC9D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Inštalácia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EADC3" w14:textId="45B9FDEB" w:rsidR="00621343" w:rsidRPr="00E56332" w:rsidRDefault="00621343" w:rsidP="00B26260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súčasťou ponuky musí byť inštalačná služba zahrňujúca dopravu, montáž, inštaláciu a nastavenie dodaných zariadení prípadne softvérov pre preukázanie funkčnosti a prevádzkyschopnosti dodaného zariadenia.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76A2A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55A4372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09FB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B488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BB3E84" w14:textId="77777777" w:rsidR="00621343" w:rsidRPr="00E56332" w:rsidRDefault="00621343" w:rsidP="008524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</w:tbl>
    <w:p w14:paraId="548981F2" w14:textId="3A4AF6DC" w:rsidR="0097105C" w:rsidRPr="00E56332" w:rsidRDefault="0097105C" w:rsidP="0097105C">
      <w:pPr>
        <w:rPr>
          <w:rFonts w:ascii="Arial" w:hAnsi="Arial" w:cs="Arial"/>
          <w:color w:val="000000" w:themeColor="text1"/>
          <w:lang w:val="sk-SK"/>
        </w:rPr>
      </w:pPr>
    </w:p>
    <w:p w14:paraId="4C3E50E3" w14:textId="77777777" w:rsidR="00E56332" w:rsidRDefault="00E56332">
      <w:pPr>
        <w:rPr>
          <w:rFonts w:ascii="Arial" w:eastAsiaTheme="majorEastAsia" w:hAnsi="Arial" w:cs="Arial"/>
          <w:b/>
          <w:color w:val="000000" w:themeColor="text1"/>
          <w:sz w:val="28"/>
          <w:szCs w:val="32"/>
          <w:lang w:val="sk-SK"/>
        </w:rPr>
      </w:pPr>
      <w:r>
        <w:rPr>
          <w:rFonts w:ascii="Arial" w:hAnsi="Arial" w:cs="Arial"/>
          <w:b/>
          <w:color w:val="000000" w:themeColor="text1"/>
          <w:sz w:val="28"/>
          <w:lang w:val="sk-SK"/>
        </w:rPr>
        <w:br w:type="page"/>
      </w:r>
    </w:p>
    <w:p w14:paraId="351F5F6F" w14:textId="260FEE86" w:rsidR="00F229AE" w:rsidRDefault="00C22639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proofErr w:type="spellStart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Metalický</w:t>
      </w:r>
      <w:proofErr w:type="spellEnd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100G kábel typ 1</w:t>
      </w:r>
    </w:p>
    <w:p w14:paraId="769947C0" w14:textId="1EFF8AA0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254675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254675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6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3221E42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6CBFCEF" w14:textId="77777777" w:rsidR="00621343" w:rsidRPr="00E56332" w:rsidRDefault="00621343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bookmarkStart w:id="6" w:name="_Hlk159965743"/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AB32D85" w14:textId="77777777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92D83B1" w14:textId="3B2C89DA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F229AE" w:rsidRPr="00E56332" w14:paraId="7A2BEC00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BB278" w14:textId="47643CC7" w:rsidR="00F229AE" w:rsidRPr="00E56332" w:rsidRDefault="00F229AE" w:rsidP="00F229AE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24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Metalický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100G kábel typ 1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20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Number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Product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Code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A85CD" w14:textId="77777777" w:rsidR="00F229AE" w:rsidRPr="00E56332" w:rsidRDefault="00F229AE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2C76F839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9B6BD" w14:textId="25D7D819" w:rsidR="00621343" w:rsidRPr="00E56332" w:rsidRDefault="00621343" w:rsidP="00F229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9436E" w14:textId="1DC46C69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100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D8FEA" w14:textId="77777777" w:rsidR="00621343" w:rsidRPr="00E56332" w:rsidRDefault="00621343" w:rsidP="00F229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40801D6E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4F383" w14:textId="137FBEF4" w:rsidR="00621343" w:rsidRPr="00E56332" w:rsidRDefault="00621343" w:rsidP="00F229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Požadovaná dĺžka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B52EC" w14:textId="22AEBE87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3m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3FA25" w14:textId="77777777" w:rsidR="00621343" w:rsidRPr="00E56332" w:rsidRDefault="00621343" w:rsidP="00F229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05C7D7F1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5E373" w14:textId="51957B50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9C46" w14:textId="26CD6312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pasívny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metalický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kábel,</w:t>
            </w:r>
          </w:p>
          <w:p w14:paraId="6B86E765" w14:textId="305E6782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kábel ukončený QSFP28 (100G) modulmi na oboch koncoch,</w:t>
            </w:r>
          </w:p>
          <w:p w14:paraId="2FD0D41F" w14:textId="28B80911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2D236821" w14:textId="630A7342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kábel.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D2A2D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73BCA032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45D31" w14:textId="1CD24F1B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393E3" w14:textId="27375617" w:rsidR="00621343" w:rsidRPr="00621343" w:rsidRDefault="00621343" w:rsidP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štandardná záruka: 5 rokov.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F70F2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28C727D3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0866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0426" w14:textId="5A77F1F1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16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DF184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bookmarkEnd w:id="6"/>
    </w:tbl>
    <w:p w14:paraId="162F11D6" w14:textId="77777777" w:rsidR="00F229AE" w:rsidRPr="00E56332" w:rsidRDefault="00F229AE" w:rsidP="00F229AE">
      <w:pPr>
        <w:rPr>
          <w:rFonts w:ascii="Arial" w:hAnsi="Arial" w:cs="Arial"/>
          <w:color w:val="000000" w:themeColor="text1"/>
          <w:lang w:val="sk-SK"/>
        </w:rPr>
      </w:pPr>
    </w:p>
    <w:p w14:paraId="69E2DF79" w14:textId="77777777" w:rsidR="00B01617" w:rsidRPr="00E56332" w:rsidRDefault="00B01617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5F341268" w14:textId="153DE329" w:rsidR="00254675" w:rsidRPr="00254675" w:rsidRDefault="00C22639" w:rsidP="00254675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proofErr w:type="spellStart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Metalický</w:t>
      </w:r>
      <w:proofErr w:type="spellEnd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100G kábel typ 2</w:t>
      </w:r>
    </w:p>
    <w:p w14:paraId="50E7A357" w14:textId="76D8D0B3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7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5155C6E7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22F7482" w14:textId="77777777" w:rsidR="00621343" w:rsidRPr="00E56332" w:rsidRDefault="00621343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bookmarkStart w:id="7" w:name="_Hlk159913744"/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19557CD" w14:textId="77777777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52180C4" w14:textId="47E58A4C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BA1718" w:rsidRPr="00E56332" w14:paraId="4FA16653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C74BE" w14:textId="35011567" w:rsidR="00BA1718" w:rsidRPr="00E56332" w:rsidRDefault="00BA1718" w:rsidP="00303A41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Metalický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100G kábel typ 2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Number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Product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Code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77B48" w14:textId="77777777" w:rsidR="00BA1718" w:rsidRPr="00E56332" w:rsidRDefault="00BA1718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34AE342E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F7104" w14:textId="1EAE9AE6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F91BF" w14:textId="639D2812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100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075D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8AEA2A4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4A7CC" w14:textId="1F173473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Požadovaná dĺžka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603D8" w14:textId="5ED370B2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5m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7E8B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95ED0C3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24911" w14:textId="5843E78F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B4321" w14:textId="3FA41640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pasívny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metalický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kábel,</w:t>
            </w:r>
          </w:p>
          <w:p w14:paraId="4825C17C" w14:textId="77777777" w:rsidR="00621343" w:rsidRPr="00E56332" w:rsidRDefault="00621343" w:rsidP="008378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kábel ukončený QSFP28 (100G) modulmi na oboch koncoch,</w:t>
            </w:r>
          </w:p>
          <w:p w14:paraId="6B7C96E6" w14:textId="77777777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00E41D3B" w14:textId="1EB917D4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kábel.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4D0E5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6B0C64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8E12" w14:textId="3DD3E374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64272" w14:textId="1B4F4ADE" w:rsidR="00621343" w:rsidRPr="00621343" w:rsidRDefault="00621343" w:rsidP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štandardná záruka: 5 rokov.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F313E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949669A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FB68" w14:textId="0212F074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9674" w14:textId="746EC065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12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4864A2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bookmarkEnd w:id="7"/>
    </w:tbl>
    <w:p w14:paraId="476B1392" w14:textId="77777777" w:rsidR="00BA1718" w:rsidRPr="00E56332" w:rsidRDefault="00BA1718" w:rsidP="00BA1718">
      <w:pPr>
        <w:rPr>
          <w:rFonts w:ascii="Arial" w:hAnsi="Arial" w:cs="Arial"/>
          <w:color w:val="000000" w:themeColor="text1"/>
          <w:lang w:val="sk-SK"/>
        </w:rPr>
      </w:pPr>
    </w:p>
    <w:p w14:paraId="4AFFAED3" w14:textId="77777777" w:rsidR="00B01617" w:rsidRPr="00E56332" w:rsidRDefault="00B01617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72F87F20" w14:textId="73A5387A" w:rsidR="00254675" w:rsidRPr="00254675" w:rsidRDefault="00C22639" w:rsidP="00254675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proofErr w:type="spellStart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Metalický</w:t>
      </w:r>
      <w:proofErr w:type="spellEnd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</w:t>
      </w:r>
      <w:proofErr w:type="spellStart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>breakout</w:t>
      </w:r>
      <w:proofErr w:type="spellEnd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kábel typ 1</w:t>
      </w:r>
    </w:p>
    <w:p w14:paraId="0D45B390" w14:textId="6B67F185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8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6D4519B7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92FEEB8" w14:textId="77777777" w:rsidR="00621343" w:rsidRPr="00E56332" w:rsidRDefault="00621343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EE5DFFD" w14:textId="77777777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A58D736" w14:textId="6E3A97BF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BA1718" w:rsidRPr="00E56332" w14:paraId="727735A5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7F4A" w14:textId="5A36A1A6" w:rsidR="00BA1718" w:rsidRPr="00E56332" w:rsidRDefault="00BA1718" w:rsidP="00303A41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Metalický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kábel typ 1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Number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Product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Code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7EC75" w14:textId="77777777" w:rsidR="00BA1718" w:rsidRPr="00E56332" w:rsidRDefault="00BA1718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C8AB30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DF91" w14:textId="2B0C34F3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ABBC7" w14:textId="633F2427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100Gbps,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rozdelnená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na 4x 25Gbps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2ABF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453F2CF9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1FD8" w14:textId="085ACD4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Požadovaná dĺžka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64955" w14:textId="77310294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3m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FD9B2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9D904BD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D25D9" w14:textId="1E81DFDB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76D26" w14:textId="5614E6AA" w:rsidR="00621343" w:rsidRPr="00E56332" w:rsidRDefault="00621343" w:rsidP="008378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pasívny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rozbočovací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metalický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kábel,</w:t>
            </w:r>
          </w:p>
          <w:p w14:paraId="15C33894" w14:textId="698EE7A6" w:rsidR="00621343" w:rsidRPr="00E56332" w:rsidRDefault="00621343" w:rsidP="0083783D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kábel ukončený QSFP28 (100G) modulom na jednom konci a na druhej strane ukončený 4x 25G SFP (SFP28),</w:t>
            </w:r>
          </w:p>
          <w:p w14:paraId="179BB59B" w14:textId="77777777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2AA6446E" w14:textId="77759DD6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kábel.</w:t>
            </w:r>
          </w:p>
          <w:p w14:paraId="5B5479DE" w14:textId="6C4C5F32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AA7ED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6A9AD86E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7B81A" w14:textId="48ECF6BA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E976F" w14:textId="728D7E5B" w:rsidR="00621343" w:rsidRPr="00621343" w:rsidRDefault="00621343" w:rsidP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štandardná záruka: 5 rokov.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E0DF8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3C2983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13F9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254E" w14:textId="2E3CE499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99AE5B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</w:tbl>
    <w:p w14:paraId="3BC64EBB" w14:textId="77777777" w:rsidR="00BA1718" w:rsidRPr="00E56332" w:rsidRDefault="00BA1718" w:rsidP="00BA1718">
      <w:pPr>
        <w:rPr>
          <w:rFonts w:ascii="Arial" w:hAnsi="Arial" w:cs="Arial"/>
          <w:color w:val="000000" w:themeColor="text1"/>
          <w:lang w:val="sk-SK"/>
        </w:rPr>
      </w:pPr>
    </w:p>
    <w:p w14:paraId="0AE2B9BE" w14:textId="77777777" w:rsidR="00B01617" w:rsidRPr="00E56332" w:rsidRDefault="00B01617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2625AA1F" w14:textId="4250DF73" w:rsidR="00254675" w:rsidRPr="00254675" w:rsidRDefault="00C22639" w:rsidP="00254675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proofErr w:type="spellStart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Metalický</w:t>
      </w:r>
      <w:proofErr w:type="spellEnd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</w:t>
      </w:r>
      <w:proofErr w:type="spellStart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>breakout</w:t>
      </w:r>
      <w:proofErr w:type="spellEnd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kábel typ 2</w:t>
      </w:r>
    </w:p>
    <w:p w14:paraId="204F0026" w14:textId="13A59353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9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746E4C54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462DA65" w14:textId="77777777" w:rsidR="00621343" w:rsidRPr="00E56332" w:rsidRDefault="00621343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F613BF2" w14:textId="77777777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33647D4" w14:textId="1A4CC794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5C19D2" w:rsidRPr="00E56332" w14:paraId="4F15F4FD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33B2F" w14:textId="5BEB195E" w:rsidR="005C19D2" w:rsidRPr="00E56332" w:rsidRDefault="005C19D2" w:rsidP="00303A41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24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Metalický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breakout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kábel typ 2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20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Number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Product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Code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25FE7" w14:textId="77777777" w:rsidR="005C19D2" w:rsidRPr="00E56332" w:rsidRDefault="005C19D2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23F572D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4601C" w14:textId="2117F036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7CF9D" w14:textId="414B276A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40Gbps,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rozdelnená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na 4x 10Gbps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94DAA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770F3C3F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25960" w14:textId="7B33E984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Požadovaná dĺžka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B7A1C" w14:textId="5AF0C802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5m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2C513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5FC5577E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72EA1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4A623" w14:textId="062F7513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pasívny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rozbočovací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metalický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kábel,</w:t>
            </w:r>
          </w:p>
          <w:p w14:paraId="0A3669C8" w14:textId="0E379A84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kábel ukončený QSFP+ (40G) modulom na jednom konci a na druhej strane ukončený 4x 10G SFP+,</w:t>
            </w:r>
          </w:p>
          <w:p w14:paraId="0ABB9B65" w14:textId="77777777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6484C1B2" w14:textId="18AE62E4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kábel.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A518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1A82823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A6B72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E74C0" w14:textId="611E9E7C" w:rsidR="00621343" w:rsidRPr="00621343" w:rsidRDefault="00621343" w:rsidP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štandardná záruka: 5 rokov.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AF053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12AF792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25F3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9EF0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7B77CA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</w:tbl>
    <w:p w14:paraId="6EC9EE41" w14:textId="77777777" w:rsidR="005C19D2" w:rsidRPr="00E56332" w:rsidRDefault="005C19D2" w:rsidP="005C19D2">
      <w:pPr>
        <w:rPr>
          <w:rFonts w:ascii="Arial" w:hAnsi="Arial" w:cs="Arial"/>
          <w:color w:val="000000" w:themeColor="text1"/>
          <w:lang w:val="sk-SK"/>
        </w:rPr>
      </w:pPr>
    </w:p>
    <w:p w14:paraId="6FFBDF16" w14:textId="77777777" w:rsidR="00B01617" w:rsidRPr="00E56332" w:rsidRDefault="00B01617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05453C92" w14:textId="47A527E2" w:rsidR="00254675" w:rsidRPr="00254675" w:rsidRDefault="00973813" w:rsidP="00254675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proofErr w:type="spellStart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Metalický</w:t>
      </w:r>
      <w:proofErr w:type="spellEnd"/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10G kábel typ 1</w:t>
      </w:r>
    </w:p>
    <w:p w14:paraId="1D255B91" w14:textId="25F7F2AD" w:rsidR="00254675" w:rsidRPr="00254675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10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7BC0E516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D8A90C3" w14:textId="77777777" w:rsidR="00621343" w:rsidRPr="00E56332" w:rsidRDefault="00621343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7E04F80" w14:textId="77777777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D44997B" w14:textId="72EDB199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0134B0" w:rsidRPr="00E56332" w14:paraId="1892C392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1824A" w14:textId="3B69D690" w:rsidR="000134B0" w:rsidRPr="00E56332" w:rsidRDefault="000134B0" w:rsidP="00303A41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Metalický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10G kábel typ 1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Number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Product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Code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0301E" w14:textId="77777777" w:rsidR="000134B0" w:rsidRPr="00E56332" w:rsidRDefault="000134B0" w:rsidP="00303A41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2908F6F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57541" w14:textId="3F5D5DF6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027D0" w14:textId="707E6951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42F8A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7FC409EE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B680C" w14:textId="3C9B3DD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Požadovaná dĺžka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35C38" w14:textId="0CE89F74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1m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B7428" w14:textId="77777777" w:rsidR="00621343" w:rsidRPr="00E56332" w:rsidRDefault="00621343" w:rsidP="008378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77958AC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DE2C7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1B4BF" w14:textId="2CAA436F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pasívny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metalický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kábel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twinax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AWG30,</w:t>
            </w:r>
          </w:p>
          <w:p w14:paraId="3D6FF607" w14:textId="1AE9B74B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kábel ukončený SFP+ modulmi na oboch koncoch,</w:t>
            </w:r>
          </w:p>
          <w:p w14:paraId="6E1E2B5A" w14:textId="77777777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0B3E4117" w14:textId="5AC68C35" w:rsidR="00621343" w:rsidRPr="00E56332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kábel.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864A2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012383C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B6C58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C9F39" w14:textId="5696E71C" w:rsidR="00621343" w:rsidRPr="00621343" w:rsidRDefault="00621343" w:rsidP="00FC300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štandardná záruka: 5 rokov.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739DC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3084795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1B1B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B70C" w14:textId="5AD077A0" w:rsidR="00621343" w:rsidRPr="00E56332" w:rsidRDefault="00621343" w:rsidP="00FC3003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362DB6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</w:tbl>
    <w:p w14:paraId="7ADA11B0" w14:textId="77777777" w:rsidR="00B01617" w:rsidRPr="00E56332" w:rsidRDefault="00B01617" w:rsidP="00D70DB6">
      <w:pPr>
        <w:rPr>
          <w:color w:val="000000" w:themeColor="text1"/>
          <w:lang w:val="sk-SK"/>
        </w:rPr>
      </w:pPr>
    </w:p>
    <w:p w14:paraId="7386EE45" w14:textId="77777777" w:rsidR="00B01617" w:rsidRPr="00E56332" w:rsidRDefault="00B01617" w:rsidP="00D70DB6">
      <w:pPr>
        <w:rPr>
          <w:rFonts w:eastAsiaTheme="majorEastAsia"/>
          <w:color w:val="000000" w:themeColor="text1"/>
          <w:lang w:val="sk-SK"/>
        </w:rPr>
      </w:pPr>
      <w:r w:rsidRPr="00E56332">
        <w:rPr>
          <w:color w:val="000000" w:themeColor="text1"/>
          <w:lang w:val="sk-SK"/>
        </w:rPr>
        <w:br w:type="page"/>
      </w:r>
    </w:p>
    <w:p w14:paraId="542AAA28" w14:textId="1AE58E0B" w:rsidR="00696F96" w:rsidRDefault="0030705C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Adaptér QSFP na SFP typ 1</w:t>
      </w:r>
    </w:p>
    <w:p w14:paraId="24938623" w14:textId="77777777" w:rsidR="00254675" w:rsidRDefault="00254675" w:rsidP="00254675">
      <w:pPr>
        <w:rPr>
          <w:lang w:val="sk-SK"/>
        </w:rPr>
      </w:pPr>
    </w:p>
    <w:p w14:paraId="3A9437F1" w14:textId="76985C88" w:rsidR="00254675" w:rsidRPr="00621343" w:rsidRDefault="00254675" w:rsidP="00254675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1</w:t>
      </w:r>
      <w:r w:rsidR="00621343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7BFF106D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86DE1A5" w14:textId="77777777" w:rsidR="00621343" w:rsidRPr="00E56332" w:rsidRDefault="00621343" w:rsidP="00303A41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A765ECB" w14:textId="77777777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32CE2A1" w14:textId="10E18328" w:rsidR="00621343" w:rsidRPr="00E56332" w:rsidRDefault="00621343" w:rsidP="00303A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303A41" w:rsidRPr="00E56332" w14:paraId="0FCBB672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632EB" w14:textId="4C6C3ECD" w:rsidR="00303A41" w:rsidRPr="00E56332" w:rsidRDefault="002356EE" w:rsidP="002356EE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Adaptér QSFP na SFP typ 1</w:t>
            </w:r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303A41"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sk-SK"/>
              </w:rPr>
              <w:t>požiadavka uviesť</w:t>
            </w:r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Number</w:t>
            </w:r>
            <w:proofErr w:type="spellEnd"/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Product</w:t>
            </w:r>
            <w:proofErr w:type="spellEnd"/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Code</w:t>
            </w:r>
            <w:proofErr w:type="spellEnd"/>
            <w:r w:rsidR="00303A41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C04A9" w14:textId="77777777" w:rsidR="00303A41" w:rsidRPr="00E56332" w:rsidRDefault="00303A41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CA23D9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2DEF3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FD835" w14:textId="126B61FB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podpora 1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a 10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Gbps</w:t>
            </w:r>
            <w:proofErr w:type="spell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0A8A3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51C4AE2D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B3CA0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C880A" w14:textId="13E833A7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adaptér musí umožňovať použitie SFP a SFP+ modulov v rozhraniach sieťových zariadení s formátom portov QSFP a podporou rýchlosti 1/10/25/40-Gbps,</w:t>
            </w:r>
          </w:p>
          <w:p w14:paraId="78239974" w14:textId="77777777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735C23E3" w14:textId="6D5CEFC6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adaptér.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CFB62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DB7846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ACA72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93208" w14:textId="26C672BA" w:rsidR="00621343" w:rsidRPr="00621343" w:rsidRDefault="00621343" w:rsidP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štandardná záruka: 5 rokov.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B1F95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621343" w:rsidRPr="00E56332" w14:paraId="1F957F0A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F877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ECD6" w14:textId="16666BE0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38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CE7CC6" w14:textId="77777777" w:rsidR="00621343" w:rsidRPr="00E56332" w:rsidRDefault="00621343" w:rsidP="00303A4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</w:p>
        </w:tc>
      </w:tr>
    </w:tbl>
    <w:p w14:paraId="70F567DC" w14:textId="77777777" w:rsidR="00303A41" w:rsidRPr="00E56332" w:rsidRDefault="00303A41" w:rsidP="00303A41">
      <w:pPr>
        <w:rPr>
          <w:rFonts w:ascii="Arial" w:hAnsi="Arial" w:cs="Arial"/>
          <w:color w:val="000000" w:themeColor="text1"/>
          <w:lang w:val="sk-SK"/>
        </w:rPr>
      </w:pPr>
    </w:p>
    <w:p w14:paraId="4D7349C7" w14:textId="77777777" w:rsidR="00B01617" w:rsidRPr="00E56332" w:rsidRDefault="00B01617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57EC0789" w14:textId="1A6FC8B3" w:rsidR="00696F96" w:rsidRDefault="0030705C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10G SFP modul typ 1</w:t>
      </w:r>
    </w:p>
    <w:p w14:paraId="248AB5A3" w14:textId="156C6842" w:rsidR="00621343" w:rsidRPr="00621343" w:rsidRDefault="00621343" w:rsidP="00621343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621343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621343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1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2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5648BD5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EA02494" w14:textId="77777777" w:rsidR="00621343" w:rsidRPr="00E56332" w:rsidRDefault="00621343" w:rsidP="00926F13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0A8274C" w14:textId="77777777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8C12F84" w14:textId="32C2C6A2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696F96" w:rsidRPr="00E56332" w14:paraId="522412AE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452AD" w14:textId="3BB3A461" w:rsidR="00696F96" w:rsidRPr="00E56332" w:rsidRDefault="00612013" w:rsidP="00926F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10G SFP modul typ 1</w:t>
            </w:r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</w:t>
            </w:r>
            <w:r w:rsidR="00696F96"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20"/>
                <w:lang w:val="sk-SK"/>
              </w:rPr>
              <w:t>požiadavka uviesť</w:t>
            </w:r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Number</w:t>
            </w:r>
            <w:proofErr w:type="spellEnd"/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, </w:t>
            </w:r>
            <w:proofErr w:type="spellStart"/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Product</w:t>
            </w:r>
            <w:proofErr w:type="spellEnd"/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</w:t>
            </w:r>
            <w:proofErr w:type="spellStart"/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Code</w:t>
            </w:r>
            <w:proofErr w:type="spellEnd"/>
            <w:r w:rsidR="00696F96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486CC" w14:textId="77777777" w:rsidR="00696F96" w:rsidRPr="00E56332" w:rsidRDefault="00696F96" w:rsidP="00926F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</w:pPr>
          </w:p>
        </w:tc>
      </w:tr>
      <w:tr w:rsidR="00621343" w:rsidRPr="00E56332" w14:paraId="5341150B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D7D7E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43446" w14:textId="055D2F66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CA84B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1270C04E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79FFE" w14:textId="69D85D15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vlnová dĺžka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193A3" w14:textId="67FF591E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850nm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23ED2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18595735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131FF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Požadovaný dosah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4F1AD" w14:textId="5AE22D76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300m pre linky pripojené cez MMF OM3, </w:t>
            </w:r>
          </w:p>
          <w:p w14:paraId="2E77C5CD" w14:textId="30009587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400m pre linky pripojené cez MMF OM4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FE537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17D25AB5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35922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F2EC5" w14:textId="31F6DD5D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formát optického modulu: SFP+,</w:t>
            </w:r>
          </w:p>
          <w:p w14:paraId="7FD9C399" w14:textId="77777777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6721DEA1" w14:textId="41FC63F6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moduly.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CDC76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0DBA687A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EA24C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534EC" w14:textId="3114C5E6" w:rsidR="00621343" w:rsidRPr="00621343" w:rsidRDefault="00621343" w:rsidP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štandardná záruka: 5 rokov.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D0FF7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34850F09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7D98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D250" w14:textId="592EB772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52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DEC700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</w:tbl>
    <w:p w14:paraId="6DD92653" w14:textId="77777777" w:rsidR="00696F96" w:rsidRPr="00E56332" w:rsidRDefault="00696F96" w:rsidP="00696F96">
      <w:pPr>
        <w:rPr>
          <w:rFonts w:ascii="Arial" w:hAnsi="Arial" w:cs="Arial"/>
          <w:color w:val="000000" w:themeColor="text1"/>
          <w:lang w:val="sk-SK"/>
        </w:rPr>
      </w:pPr>
    </w:p>
    <w:p w14:paraId="48656754" w14:textId="77777777" w:rsidR="00B01617" w:rsidRPr="00E56332" w:rsidRDefault="00B01617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4196E04F" w14:textId="490FDC74" w:rsidR="00621343" w:rsidRPr="00621343" w:rsidRDefault="00F83B18" w:rsidP="00621343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>1G SFP modul typ 1</w:t>
      </w:r>
    </w:p>
    <w:p w14:paraId="21C43C26" w14:textId="00891A46" w:rsidR="00621343" w:rsidRPr="00621343" w:rsidRDefault="00621343" w:rsidP="00621343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D77FE0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13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11B746C9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8C3912F" w14:textId="77777777" w:rsidR="00621343" w:rsidRPr="00E56332" w:rsidRDefault="00621343" w:rsidP="00926F13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Parameter 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1A57645" w14:textId="77777777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Minimálne požadované parametre 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D17B63D" w14:textId="599F6392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397F13" w:rsidRPr="00E56332" w14:paraId="08647F2A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353FA" w14:textId="6D98FA6B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1G SFP modul typ 1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20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Number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Product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Code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9782F" w14:textId="77777777" w:rsidR="00397F13" w:rsidRPr="00E56332" w:rsidRDefault="00397F13" w:rsidP="00926F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</w:pPr>
          </w:p>
        </w:tc>
      </w:tr>
      <w:tr w:rsidR="00621343" w:rsidRPr="00E56332" w14:paraId="3B2748D5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F2ACE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9CB52" w14:textId="751CF21E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9ACCF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15EDE6C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1DFBA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vlnová dĺžka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0E64B" w14:textId="77777777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850nm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FF8F0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5598F54B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B4718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Požadovaný dosah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3DAA8" w14:textId="72814F2C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550m pre linky pripojené cez 50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μm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MMF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3FD4C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2F97D44E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73049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44BE4" w14:textId="65C748F0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formát optického modulu: SFP,</w:t>
            </w:r>
          </w:p>
          <w:p w14:paraId="1CC4A3FC" w14:textId="77777777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285A7F41" w14:textId="7E637CB5" w:rsidR="00621343" w:rsidRPr="00E56332" w:rsidRDefault="00621343" w:rsidP="00DB6EEA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moduly,</w:t>
            </w:r>
          </w:p>
          <w:p w14:paraId="49704ED5" w14:textId="21BC1418" w:rsidR="00621343" w:rsidRPr="00E56332" w:rsidRDefault="00621343" w:rsidP="00982A8C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musí podporovať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Digital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Optical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Monitoring (DOM).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F8ED8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4619BA98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87406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80B71" w14:textId="137804E8" w:rsidR="00621343" w:rsidRPr="00621343" w:rsidRDefault="00621343" w:rsidP="00621343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štandardná záruka: 5 rokov.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54A8C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289684C7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37A0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F122" w14:textId="468C4610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12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EDE5D3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</w:tbl>
    <w:p w14:paraId="54A08D52" w14:textId="77777777" w:rsidR="00397F13" w:rsidRPr="00E56332" w:rsidRDefault="00397F13" w:rsidP="00397F13">
      <w:pPr>
        <w:rPr>
          <w:rFonts w:ascii="Arial" w:hAnsi="Arial" w:cs="Arial"/>
          <w:color w:val="000000" w:themeColor="text1"/>
          <w:lang w:val="sk-SK"/>
        </w:rPr>
      </w:pPr>
    </w:p>
    <w:p w14:paraId="2D5462B3" w14:textId="77777777" w:rsidR="00DB6EEA" w:rsidRPr="00E56332" w:rsidRDefault="00DB6EEA">
      <w:pPr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  <w:r w:rsidRPr="00E56332">
        <w:rPr>
          <w:rFonts w:ascii="Arial" w:hAnsi="Arial" w:cs="Arial"/>
          <w:color w:val="000000" w:themeColor="text1"/>
          <w:sz w:val="24"/>
          <w:szCs w:val="24"/>
          <w:lang w:val="sk-SK"/>
        </w:rPr>
        <w:br w:type="page"/>
      </w:r>
    </w:p>
    <w:p w14:paraId="2DC36823" w14:textId="3D45CA94" w:rsidR="00E266EE" w:rsidRDefault="00E266EE" w:rsidP="00D70DB6">
      <w:pPr>
        <w:pStyle w:val="Nadpis1"/>
        <w:numPr>
          <w:ilvl w:val="0"/>
          <w:numId w:val="23"/>
        </w:numPr>
        <w:rPr>
          <w:rFonts w:ascii="Arial" w:hAnsi="Arial" w:cs="Arial"/>
          <w:b/>
          <w:color w:val="000000" w:themeColor="text1"/>
          <w:sz w:val="28"/>
          <w:lang w:val="sk-SK"/>
        </w:rPr>
      </w:pP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lastRenderedPageBreak/>
        <w:t xml:space="preserve">128G </w:t>
      </w:r>
      <w:r w:rsidR="00F63174" w:rsidRPr="00E56332">
        <w:rPr>
          <w:rFonts w:ascii="Arial" w:hAnsi="Arial" w:cs="Arial"/>
          <w:b/>
          <w:color w:val="000000" w:themeColor="text1"/>
          <w:sz w:val="28"/>
          <w:lang w:val="sk-SK"/>
        </w:rPr>
        <w:t>QSFP</w:t>
      </w:r>
      <w:r w:rsidRPr="00E56332">
        <w:rPr>
          <w:rFonts w:ascii="Arial" w:hAnsi="Arial" w:cs="Arial"/>
          <w:b/>
          <w:color w:val="000000" w:themeColor="text1"/>
          <w:sz w:val="28"/>
          <w:lang w:val="sk-SK"/>
        </w:rPr>
        <w:t xml:space="preserve"> modul typ 1</w:t>
      </w:r>
    </w:p>
    <w:p w14:paraId="6AF88DF5" w14:textId="13768280" w:rsidR="00621343" w:rsidRPr="00621343" w:rsidRDefault="00621343" w:rsidP="00621343">
      <w:pPr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proofErr w:type="spellStart"/>
      <w:r w:rsidRPr="00621343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Tabuľka</w:t>
      </w:r>
      <w:proofErr w:type="spellEnd"/>
      <w:r w:rsidRPr="00621343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 č. 1</w:t>
      </w:r>
      <w:r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4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2"/>
        <w:gridCol w:w="8166"/>
        <w:gridCol w:w="3192"/>
      </w:tblGrid>
      <w:tr w:rsidR="00621343" w:rsidRPr="00E56332" w14:paraId="3E8789EE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33323D2" w14:textId="7EB1AA37" w:rsidR="00621343" w:rsidRPr="00E56332" w:rsidRDefault="00621343" w:rsidP="00926F13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Parameter: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BF1EBAE" w14:textId="01F06725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 w:themeColor="text1"/>
                <w:sz w:val="18"/>
                <w:szCs w:val="20"/>
                <w:lang w:val="sk-SK" w:eastAsia="ja-JP"/>
              </w:rPr>
            </w:pPr>
            <w:r w:rsidRPr="00E56332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  <w:t>Minimálne požadované parametre: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2219CC1" w14:textId="053C5B12" w:rsidR="00621343" w:rsidRPr="00E56332" w:rsidRDefault="00621343" w:rsidP="00926F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sk-SK"/>
              </w:rPr>
            </w:pP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Plnenie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uchádzača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uviesť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parameter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alebo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vlastnosť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ponúkaného</w:t>
            </w:r>
            <w:proofErr w:type="spellEnd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E70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tovaru</w:t>
            </w:r>
            <w:proofErr w:type="spellEnd"/>
          </w:p>
        </w:tc>
      </w:tr>
      <w:tr w:rsidR="00AA30A3" w:rsidRPr="00E56332" w14:paraId="5B595653" w14:textId="77777777" w:rsidTr="00621343">
        <w:trPr>
          <w:trHeight w:val="255"/>
        </w:trPr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345ED" w14:textId="147366A5" w:rsidR="00AA30A3" w:rsidRPr="00E56332" w:rsidRDefault="00AA30A3" w:rsidP="00926F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</w:pP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128G </w:t>
            </w:r>
            <w:r w:rsidR="00F63174"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QSFP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modul typ 1 </w:t>
            </w:r>
            <w:r w:rsidRPr="00E56332">
              <w:rPr>
                <w:rFonts w:ascii="Arial" w:hAnsi="Arial" w:cs="Arial"/>
                <w:bCs/>
                <w:i/>
                <w:color w:val="000000" w:themeColor="text1"/>
                <w:sz w:val="18"/>
                <w:szCs w:val="20"/>
                <w:lang w:val="sk-SK"/>
              </w:rPr>
              <w:t>požiadavka uviesť</w:t>
            </w:r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detailnú technickú konfiguráciu s jednoznačným označením komponentov podľa výrobcu (Part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Number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,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Product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Code</w:t>
            </w:r>
            <w:proofErr w:type="spellEnd"/>
            <w:r w:rsidRPr="00E56332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E8678" w14:textId="77777777" w:rsidR="00AA30A3" w:rsidRPr="00E56332" w:rsidRDefault="00AA30A3" w:rsidP="00926F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20"/>
                <w:lang w:val="sk-SK"/>
              </w:rPr>
            </w:pPr>
          </w:p>
        </w:tc>
      </w:tr>
      <w:tr w:rsidR="00621343" w:rsidRPr="00E56332" w14:paraId="6FB8D116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198DB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Požadovaná rýchlosť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1AFDA" w14:textId="7C89407F" w:rsidR="00621343" w:rsidRPr="00E56332" w:rsidRDefault="00621343" w:rsidP="004E76B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128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FD12F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4D9D55D1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911B2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Požadovaný dosah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39B7C" w14:textId="387C4917" w:rsidR="00621343" w:rsidRPr="00E56332" w:rsidRDefault="00621343" w:rsidP="004E76B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100m pre linky pripojené cez MMF OM4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5C396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5E4C87F0" w14:textId="77777777" w:rsidTr="00621343">
        <w:trPr>
          <w:trHeight w:val="251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20460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Požadované technické vlastnosti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D94A6" w14:textId="6B7D96F5" w:rsidR="00621343" w:rsidRPr="00E56332" w:rsidRDefault="00621343" w:rsidP="004E76B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modul musí umožňovať pripojenie na diskové polia alebo SAN prepínače pomocou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fibre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channel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(FC) protokolu,</w:t>
            </w:r>
          </w:p>
          <w:p w14:paraId="131C231E" w14:textId="0A4F25DB" w:rsidR="00621343" w:rsidRPr="00E56332" w:rsidRDefault="00621343" w:rsidP="004E76B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modul musí rozdeľovať pripojenie 128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Gbps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FC-SW QSFP na 4x 8/16/32G FC pre pripojenie diskových polí pomocou MPO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rozbočovacieho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káblu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multi-mode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OM4 MPO </w:t>
            </w:r>
            <w:proofErr w:type="spellStart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female</w:t>
            </w:r>
            <w:proofErr w:type="spellEnd"/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na 4x LC 8-fiber type-B,</w:t>
            </w:r>
          </w:p>
          <w:p w14:paraId="0A9E9B5D" w14:textId="7539E05F" w:rsidR="00621343" w:rsidRPr="00E56332" w:rsidRDefault="00621343" w:rsidP="004E76B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formát optického modulu: QSFP,</w:t>
            </w:r>
          </w:p>
          <w:p w14:paraId="5FD70DEB" w14:textId="77777777" w:rsidR="00621343" w:rsidRPr="00E56332" w:rsidRDefault="00621343" w:rsidP="00E10854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požaduje sa výrobca identický s výrobcom požadovaných prepínačov,</w:t>
            </w:r>
          </w:p>
          <w:p w14:paraId="01BAF304" w14:textId="45CE2969" w:rsidR="00621343" w:rsidRPr="00E56332" w:rsidRDefault="00621343" w:rsidP="004E76B7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verejný obstarávateľ nepripúšťa OEM moduly.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55D64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0EFFBABC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7EE62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Záruka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DD095" w14:textId="7E60F771" w:rsidR="00621343" w:rsidRPr="00E56332" w:rsidRDefault="00621343" w:rsidP="005D2E07">
            <w:pPr>
              <w:jc w:val="both"/>
              <w:rPr>
                <w:color w:val="000000" w:themeColor="text1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Verejný obstarávateľ požaduje záruku na 3 roky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>.</w:t>
            </w:r>
            <w:r w:rsidRPr="00E56332">
              <w:rPr>
                <w:rFonts w:ascii="Arial" w:hAnsi="Arial" w:cs="Arial"/>
                <w:color w:val="000000" w:themeColor="text1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3ED34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  <w:tr w:rsidR="00621343" w:rsidRPr="00E56332" w14:paraId="78A2B570" w14:textId="77777777" w:rsidTr="00621343">
        <w:trPr>
          <w:trHeight w:val="25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7954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Počet zariadení 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6DD3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E56332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4 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960DF8" w14:textId="77777777" w:rsidR="00621343" w:rsidRPr="00E56332" w:rsidRDefault="00621343" w:rsidP="00926F1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</w:p>
        </w:tc>
      </w:tr>
    </w:tbl>
    <w:p w14:paraId="4A835F41" w14:textId="2CEA2B03" w:rsidR="00AA30A3" w:rsidRPr="00E56332" w:rsidRDefault="00AA30A3" w:rsidP="00AA30A3">
      <w:pPr>
        <w:rPr>
          <w:rFonts w:ascii="Arial" w:hAnsi="Arial" w:cs="Arial"/>
          <w:color w:val="000000" w:themeColor="text1"/>
          <w:lang w:val="sk-SK"/>
        </w:rPr>
      </w:pPr>
    </w:p>
    <w:p w14:paraId="18BE882C" w14:textId="467B80E1" w:rsidR="00087AA0" w:rsidRPr="00E56332" w:rsidRDefault="00087AA0" w:rsidP="00087AA0">
      <w:pPr>
        <w:spacing w:after="0"/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</w:p>
    <w:p w14:paraId="0B0C1960" w14:textId="6A361EFC" w:rsidR="00087AA0" w:rsidRPr="00E56332" w:rsidRDefault="00087AA0" w:rsidP="00087AA0">
      <w:pPr>
        <w:spacing w:after="0"/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</w:p>
    <w:p w14:paraId="394FA2B5" w14:textId="3F21C894" w:rsidR="00087AA0" w:rsidRPr="00E56332" w:rsidRDefault="00087AA0" w:rsidP="00087AA0">
      <w:pPr>
        <w:spacing w:after="0"/>
        <w:rPr>
          <w:rFonts w:ascii="Arial" w:eastAsiaTheme="majorEastAsia" w:hAnsi="Arial" w:cs="Arial"/>
          <w:color w:val="000000" w:themeColor="text1"/>
          <w:sz w:val="24"/>
          <w:szCs w:val="24"/>
          <w:lang w:val="sk-SK"/>
        </w:rPr>
      </w:pPr>
    </w:p>
    <w:sectPr w:rsidR="00087AA0" w:rsidRPr="00E56332" w:rsidSect="002E3AC7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29D4B" w14:textId="77777777" w:rsidR="002A4C2D" w:rsidRDefault="002A4C2D" w:rsidP="00102983">
      <w:pPr>
        <w:spacing w:after="0" w:line="240" w:lineRule="auto"/>
      </w:pPr>
      <w:r>
        <w:separator/>
      </w:r>
    </w:p>
  </w:endnote>
  <w:endnote w:type="continuationSeparator" w:id="0">
    <w:p w14:paraId="1454964C" w14:textId="77777777" w:rsidR="002A4C2D" w:rsidRDefault="002A4C2D" w:rsidP="0010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83985400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24A3F5" w14:textId="740680EF" w:rsidR="0014527A" w:rsidRPr="00962D47" w:rsidRDefault="0014527A">
            <w:pPr>
              <w:pStyle w:val="Pt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2D47">
              <w:rPr>
                <w:rFonts w:ascii="Arial" w:hAnsi="Arial" w:cs="Arial"/>
                <w:sz w:val="18"/>
                <w:szCs w:val="18"/>
                <w:lang w:val="sk-SK"/>
              </w:rPr>
              <w:t xml:space="preserve">Strana </w:t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4335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62D47">
              <w:rPr>
                <w:rFonts w:ascii="Arial" w:hAnsi="Arial" w:cs="Arial"/>
                <w:sz w:val="18"/>
                <w:szCs w:val="18"/>
                <w:lang w:val="sk-SK"/>
              </w:rPr>
              <w:t xml:space="preserve"> z </w:t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4335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37</w:t>
            </w:r>
            <w:r w:rsidRPr="00962D4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9AC0D82" w14:textId="77777777" w:rsidR="0014527A" w:rsidRDefault="001452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DB478" w14:textId="77777777" w:rsidR="002A4C2D" w:rsidRDefault="002A4C2D" w:rsidP="00102983">
      <w:pPr>
        <w:spacing w:after="0" w:line="240" w:lineRule="auto"/>
      </w:pPr>
      <w:r>
        <w:separator/>
      </w:r>
    </w:p>
  </w:footnote>
  <w:footnote w:type="continuationSeparator" w:id="0">
    <w:p w14:paraId="63B78C7C" w14:textId="77777777" w:rsidR="002A4C2D" w:rsidRDefault="002A4C2D" w:rsidP="00102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AB8"/>
    <w:multiLevelType w:val="hybridMultilevel"/>
    <w:tmpl w:val="F288CDCE"/>
    <w:lvl w:ilvl="0" w:tplc="071AE53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A3AC9040">
      <w:start w:val="1"/>
      <w:numFmt w:val="decimal"/>
      <w:lvlText w:val="%2."/>
      <w:lvlJc w:val="left"/>
      <w:pPr>
        <w:ind w:left="1440" w:hanging="720"/>
      </w:pPr>
      <w:rPr>
        <w:rFonts w:cs="Times New Roman" w:hint="default"/>
        <w:color w:val="auto"/>
        <w:sz w:val="22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8F1641"/>
    <w:multiLevelType w:val="hybridMultilevel"/>
    <w:tmpl w:val="BB3EC74C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7EDB"/>
    <w:multiLevelType w:val="hybridMultilevel"/>
    <w:tmpl w:val="CA7EBA2A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77518"/>
    <w:multiLevelType w:val="hybridMultilevel"/>
    <w:tmpl w:val="6CC67C22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000DB"/>
    <w:multiLevelType w:val="hybridMultilevel"/>
    <w:tmpl w:val="E2E4DC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24C8F"/>
    <w:multiLevelType w:val="hybridMultilevel"/>
    <w:tmpl w:val="172085B0"/>
    <w:lvl w:ilvl="0" w:tplc="AF9456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705F8"/>
    <w:multiLevelType w:val="hybridMultilevel"/>
    <w:tmpl w:val="79FAFC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F04CE"/>
    <w:multiLevelType w:val="hybridMultilevel"/>
    <w:tmpl w:val="FDB47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E1519"/>
    <w:multiLevelType w:val="hybridMultilevel"/>
    <w:tmpl w:val="16F4FCFC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D30C8"/>
    <w:multiLevelType w:val="hybridMultilevel"/>
    <w:tmpl w:val="2D30DCC8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EE21936"/>
    <w:multiLevelType w:val="hybridMultilevel"/>
    <w:tmpl w:val="FD0C76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915C3"/>
    <w:multiLevelType w:val="hybridMultilevel"/>
    <w:tmpl w:val="16BCA922"/>
    <w:lvl w:ilvl="0" w:tplc="FEE8D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F286F"/>
    <w:multiLevelType w:val="hybridMultilevel"/>
    <w:tmpl w:val="ABA8F742"/>
    <w:lvl w:ilvl="0" w:tplc="6CBAA4E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15E6B"/>
    <w:multiLevelType w:val="hybridMultilevel"/>
    <w:tmpl w:val="56987596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A311A"/>
    <w:multiLevelType w:val="hybridMultilevel"/>
    <w:tmpl w:val="8FEE39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B4C99"/>
    <w:multiLevelType w:val="hybridMultilevel"/>
    <w:tmpl w:val="862A78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0668E"/>
    <w:multiLevelType w:val="hybridMultilevel"/>
    <w:tmpl w:val="5232AB00"/>
    <w:lvl w:ilvl="0" w:tplc="AF9456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373F6"/>
    <w:multiLevelType w:val="hybridMultilevel"/>
    <w:tmpl w:val="074AFE60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81CBF"/>
    <w:multiLevelType w:val="hybridMultilevel"/>
    <w:tmpl w:val="E5AC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8783A"/>
    <w:multiLevelType w:val="hybridMultilevel"/>
    <w:tmpl w:val="13A61B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B7794"/>
    <w:multiLevelType w:val="hybridMultilevel"/>
    <w:tmpl w:val="952E89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4632"/>
    <w:multiLevelType w:val="hybridMultilevel"/>
    <w:tmpl w:val="596E2E7A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9380D"/>
    <w:multiLevelType w:val="hybridMultilevel"/>
    <w:tmpl w:val="282CA914"/>
    <w:lvl w:ilvl="0" w:tplc="17940B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7940B7E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8B7A25"/>
    <w:multiLevelType w:val="hybridMultilevel"/>
    <w:tmpl w:val="307A08FC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56082"/>
    <w:multiLevelType w:val="hybridMultilevel"/>
    <w:tmpl w:val="598606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92411"/>
    <w:multiLevelType w:val="multilevel"/>
    <w:tmpl w:val="DD2C8A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7C08197F"/>
    <w:multiLevelType w:val="hybridMultilevel"/>
    <w:tmpl w:val="8EA01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2"/>
  </w:num>
  <w:num w:numId="5">
    <w:abstractNumId w:val="17"/>
  </w:num>
  <w:num w:numId="6">
    <w:abstractNumId w:val="23"/>
  </w:num>
  <w:num w:numId="7">
    <w:abstractNumId w:val="1"/>
  </w:num>
  <w:num w:numId="8">
    <w:abstractNumId w:val="8"/>
  </w:num>
  <w:num w:numId="9">
    <w:abstractNumId w:val="21"/>
  </w:num>
  <w:num w:numId="10">
    <w:abstractNumId w:val="13"/>
  </w:num>
  <w:num w:numId="11">
    <w:abstractNumId w:val="18"/>
  </w:num>
  <w:num w:numId="12">
    <w:abstractNumId w:val="4"/>
  </w:num>
  <w:num w:numId="13">
    <w:abstractNumId w:val="7"/>
  </w:num>
  <w:num w:numId="14">
    <w:abstractNumId w:val="9"/>
  </w:num>
  <w:num w:numId="15">
    <w:abstractNumId w:val="24"/>
  </w:num>
  <w:num w:numId="16">
    <w:abstractNumId w:val="0"/>
  </w:num>
  <w:num w:numId="17">
    <w:abstractNumId w:val="16"/>
  </w:num>
  <w:num w:numId="18">
    <w:abstractNumId w:val="11"/>
  </w:num>
  <w:num w:numId="19">
    <w:abstractNumId w:val="20"/>
  </w:num>
  <w:num w:numId="20">
    <w:abstractNumId w:val="15"/>
  </w:num>
  <w:num w:numId="21">
    <w:abstractNumId w:val="12"/>
  </w:num>
  <w:num w:numId="22">
    <w:abstractNumId w:val="5"/>
  </w:num>
  <w:num w:numId="23">
    <w:abstractNumId w:val="26"/>
  </w:num>
  <w:num w:numId="24">
    <w:abstractNumId w:val="14"/>
  </w:num>
  <w:num w:numId="25">
    <w:abstractNumId w:val="10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B3"/>
    <w:rsid w:val="00006C82"/>
    <w:rsid w:val="000134B0"/>
    <w:rsid w:val="000242EE"/>
    <w:rsid w:val="0004540C"/>
    <w:rsid w:val="00047376"/>
    <w:rsid w:val="0005757B"/>
    <w:rsid w:val="000643DE"/>
    <w:rsid w:val="00071014"/>
    <w:rsid w:val="00076B63"/>
    <w:rsid w:val="00087AA0"/>
    <w:rsid w:val="000A261B"/>
    <w:rsid w:val="000A5852"/>
    <w:rsid w:val="000B73BE"/>
    <w:rsid w:val="000E427C"/>
    <w:rsid w:val="000F366C"/>
    <w:rsid w:val="000F3BE1"/>
    <w:rsid w:val="00102983"/>
    <w:rsid w:val="00102B2C"/>
    <w:rsid w:val="00104859"/>
    <w:rsid w:val="00123E52"/>
    <w:rsid w:val="00131D08"/>
    <w:rsid w:val="00136E59"/>
    <w:rsid w:val="0014527A"/>
    <w:rsid w:val="001534DC"/>
    <w:rsid w:val="00173575"/>
    <w:rsid w:val="0019679F"/>
    <w:rsid w:val="001A71FB"/>
    <w:rsid w:val="001B153D"/>
    <w:rsid w:val="00203AE2"/>
    <w:rsid w:val="002040EE"/>
    <w:rsid w:val="00205B90"/>
    <w:rsid w:val="002101B8"/>
    <w:rsid w:val="0021101F"/>
    <w:rsid w:val="00214A8C"/>
    <w:rsid w:val="0022628C"/>
    <w:rsid w:val="002356EE"/>
    <w:rsid w:val="00241BAE"/>
    <w:rsid w:val="00242CBE"/>
    <w:rsid w:val="0025124E"/>
    <w:rsid w:val="00254675"/>
    <w:rsid w:val="002644A1"/>
    <w:rsid w:val="00265719"/>
    <w:rsid w:val="002769EF"/>
    <w:rsid w:val="002802B3"/>
    <w:rsid w:val="00283554"/>
    <w:rsid w:val="002A4C2D"/>
    <w:rsid w:val="002B239D"/>
    <w:rsid w:val="002B5BD9"/>
    <w:rsid w:val="002C69AD"/>
    <w:rsid w:val="002D352C"/>
    <w:rsid w:val="002D5E2B"/>
    <w:rsid w:val="002E0F06"/>
    <w:rsid w:val="002E3AC7"/>
    <w:rsid w:val="002E48F5"/>
    <w:rsid w:val="002F32D5"/>
    <w:rsid w:val="00303A41"/>
    <w:rsid w:val="0030705C"/>
    <w:rsid w:val="00310753"/>
    <w:rsid w:val="00350CC3"/>
    <w:rsid w:val="00364D5E"/>
    <w:rsid w:val="00365146"/>
    <w:rsid w:val="003730B5"/>
    <w:rsid w:val="00374236"/>
    <w:rsid w:val="00376521"/>
    <w:rsid w:val="00384928"/>
    <w:rsid w:val="00397F13"/>
    <w:rsid w:val="003B6FF4"/>
    <w:rsid w:val="003B74CD"/>
    <w:rsid w:val="003C2540"/>
    <w:rsid w:val="003C319B"/>
    <w:rsid w:val="003C5650"/>
    <w:rsid w:val="003D54C2"/>
    <w:rsid w:val="003E5357"/>
    <w:rsid w:val="003F50FA"/>
    <w:rsid w:val="003F70A5"/>
    <w:rsid w:val="0040491E"/>
    <w:rsid w:val="00405AD0"/>
    <w:rsid w:val="00445339"/>
    <w:rsid w:val="00456CFA"/>
    <w:rsid w:val="00460B80"/>
    <w:rsid w:val="00487FE4"/>
    <w:rsid w:val="0049117B"/>
    <w:rsid w:val="0049531A"/>
    <w:rsid w:val="00496F19"/>
    <w:rsid w:val="004B05EB"/>
    <w:rsid w:val="004B6E50"/>
    <w:rsid w:val="004C07E2"/>
    <w:rsid w:val="004C64DF"/>
    <w:rsid w:val="004C6564"/>
    <w:rsid w:val="004E54F8"/>
    <w:rsid w:val="004E76B7"/>
    <w:rsid w:val="004E7E4A"/>
    <w:rsid w:val="004F003F"/>
    <w:rsid w:val="00500738"/>
    <w:rsid w:val="0050326D"/>
    <w:rsid w:val="0051215B"/>
    <w:rsid w:val="00521E55"/>
    <w:rsid w:val="00521FF3"/>
    <w:rsid w:val="00553C44"/>
    <w:rsid w:val="00570587"/>
    <w:rsid w:val="005A3A50"/>
    <w:rsid w:val="005A5CEC"/>
    <w:rsid w:val="005B1043"/>
    <w:rsid w:val="005C19D2"/>
    <w:rsid w:val="005D2E07"/>
    <w:rsid w:val="005D3C99"/>
    <w:rsid w:val="005E435F"/>
    <w:rsid w:val="005F2CD9"/>
    <w:rsid w:val="005F4A4B"/>
    <w:rsid w:val="0060070E"/>
    <w:rsid w:val="006058BE"/>
    <w:rsid w:val="00612013"/>
    <w:rsid w:val="00621343"/>
    <w:rsid w:val="00633BEB"/>
    <w:rsid w:val="00641A3E"/>
    <w:rsid w:val="006465A3"/>
    <w:rsid w:val="00646AC7"/>
    <w:rsid w:val="0064704F"/>
    <w:rsid w:val="00667170"/>
    <w:rsid w:val="006732F5"/>
    <w:rsid w:val="00682EF4"/>
    <w:rsid w:val="00696F96"/>
    <w:rsid w:val="006A7CD9"/>
    <w:rsid w:val="006B5E8D"/>
    <w:rsid w:val="006C45AA"/>
    <w:rsid w:val="006D1A3D"/>
    <w:rsid w:val="006D62E8"/>
    <w:rsid w:val="006D6718"/>
    <w:rsid w:val="006F0917"/>
    <w:rsid w:val="00707B00"/>
    <w:rsid w:val="00711895"/>
    <w:rsid w:val="0071289C"/>
    <w:rsid w:val="00737CB7"/>
    <w:rsid w:val="0075221A"/>
    <w:rsid w:val="007556B6"/>
    <w:rsid w:val="00772715"/>
    <w:rsid w:val="00777A19"/>
    <w:rsid w:val="00782839"/>
    <w:rsid w:val="007834D3"/>
    <w:rsid w:val="00791407"/>
    <w:rsid w:val="007A700E"/>
    <w:rsid w:val="007D092E"/>
    <w:rsid w:val="007D70F2"/>
    <w:rsid w:val="007D73D6"/>
    <w:rsid w:val="007F5DD8"/>
    <w:rsid w:val="008014CD"/>
    <w:rsid w:val="00821753"/>
    <w:rsid w:val="0083783D"/>
    <w:rsid w:val="008524DE"/>
    <w:rsid w:val="00872A03"/>
    <w:rsid w:val="0088631D"/>
    <w:rsid w:val="008A4B1B"/>
    <w:rsid w:val="008A76CE"/>
    <w:rsid w:val="008C3D30"/>
    <w:rsid w:val="008E1483"/>
    <w:rsid w:val="008F399E"/>
    <w:rsid w:val="008F4070"/>
    <w:rsid w:val="009041EB"/>
    <w:rsid w:val="009132B4"/>
    <w:rsid w:val="00913EE0"/>
    <w:rsid w:val="00926F13"/>
    <w:rsid w:val="00927B52"/>
    <w:rsid w:val="00931177"/>
    <w:rsid w:val="009417A9"/>
    <w:rsid w:val="009465ED"/>
    <w:rsid w:val="0095226B"/>
    <w:rsid w:val="0096090F"/>
    <w:rsid w:val="00962D47"/>
    <w:rsid w:val="0097105C"/>
    <w:rsid w:val="00973813"/>
    <w:rsid w:val="0097534B"/>
    <w:rsid w:val="00982A8C"/>
    <w:rsid w:val="00986955"/>
    <w:rsid w:val="009A1A3C"/>
    <w:rsid w:val="009B5186"/>
    <w:rsid w:val="009B6330"/>
    <w:rsid w:val="009B774D"/>
    <w:rsid w:val="009B7BCA"/>
    <w:rsid w:val="009C0D65"/>
    <w:rsid w:val="009C1824"/>
    <w:rsid w:val="009C1FC6"/>
    <w:rsid w:val="009E38E5"/>
    <w:rsid w:val="00A068F2"/>
    <w:rsid w:val="00A13684"/>
    <w:rsid w:val="00A2549C"/>
    <w:rsid w:val="00A25ED6"/>
    <w:rsid w:val="00A3083E"/>
    <w:rsid w:val="00A32BA6"/>
    <w:rsid w:val="00A37D0D"/>
    <w:rsid w:val="00A60C76"/>
    <w:rsid w:val="00A758E3"/>
    <w:rsid w:val="00A85B23"/>
    <w:rsid w:val="00A925D9"/>
    <w:rsid w:val="00A949ED"/>
    <w:rsid w:val="00AA30A3"/>
    <w:rsid w:val="00AA4CAB"/>
    <w:rsid w:val="00AA784D"/>
    <w:rsid w:val="00AB4D04"/>
    <w:rsid w:val="00AB5C0C"/>
    <w:rsid w:val="00AC7FAA"/>
    <w:rsid w:val="00AD5952"/>
    <w:rsid w:val="00AD67F2"/>
    <w:rsid w:val="00B01617"/>
    <w:rsid w:val="00B15EC1"/>
    <w:rsid w:val="00B23DCF"/>
    <w:rsid w:val="00B26260"/>
    <w:rsid w:val="00B27FE0"/>
    <w:rsid w:val="00B3126B"/>
    <w:rsid w:val="00B3340B"/>
    <w:rsid w:val="00B350A0"/>
    <w:rsid w:val="00B4335D"/>
    <w:rsid w:val="00B4504E"/>
    <w:rsid w:val="00B46539"/>
    <w:rsid w:val="00B50BC7"/>
    <w:rsid w:val="00B7423D"/>
    <w:rsid w:val="00B832A2"/>
    <w:rsid w:val="00BA1718"/>
    <w:rsid w:val="00BB051A"/>
    <w:rsid w:val="00BB3842"/>
    <w:rsid w:val="00BB44EA"/>
    <w:rsid w:val="00BC081B"/>
    <w:rsid w:val="00BD2A00"/>
    <w:rsid w:val="00BE5240"/>
    <w:rsid w:val="00C000DF"/>
    <w:rsid w:val="00C22639"/>
    <w:rsid w:val="00C5510A"/>
    <w:rsid w:val="00C80C4D"/>
    <w:rsid w:val="00C90593"/>
    <w:rsid w:val="00C93C1E"/>
    <w:rsid w:val="00CB4FE0"/>
    <w:rsid w:val="00CC5200"/>
    <w:rsid w:val="00CC6DC8"/>
    <w:rsid w:val="00CD0309"/>
    <w:rsid w:val="00CF00A1"/>
    <w:rsid w:val="00CF058C"/>
    <w:rsid w:val="00CF7E41"/>
    <w:rsid w:val="00D07B94"/>
    <w:rsid w:val="00D32E34"/>
    <w:rsid w:val="00D464D4"/>
    <w:rsid w:val="00D476DC"/>
    <w:rsid w:val="00D70691"/>
    <w:rsid w:val="00D70DB6"/>
    <w:rsid w:val="00D945F0"/>
    <w:rsid w:val="00DA3457"/>
    <w:rsid w:val="00DB6EEA"/>
    <w:rsid w:val="00DC272F"/>
    <w:rsid w:val="00DE2637"/>
    <w:rsid w:val="00DE6A82"/>
    <w:rsid w:val="00DF4729"/>
    <w:rsid w:val="00E00EA0"/>
    <w:rsid w:val="00E063D5"/>
    <w:rsid w:val="00E10854"/>
    <w:rsid w:val="00E121B9"/>
    <w:rsid w:val="00E266EE"/>
    <w:rsid w:val="00E450DC"/>
    <w:rsid w:val="00E56332"/>
    <w:rsid w:val="00E57CC8"/>
    <w:rsid w:val="00E65B00"/>
    <w:rsid w:val="00E71DED"/>
    <w:rsid w:val="00E71FC9"/>
    <w:rsid w:val="00E936F3"/>
    <w:rsid w:val="00EA40B7"/>
    <w:rsid w:val="00ED5F65"/>
    <w:rsid w:val="00EE0459"/>
    <w:rsid w:val="00EE36A4"/>
    <w:rsid w:val="00EE4B46"/>
    <w:rsid w:val="00EF16EB"/>
    <w:rsid w:val="00EF2748"/>
    <w:rsid w:val="00F0053D"/>
    <w:rsid w:val="00F01CC6"/>
    <w:rsid w:val="00F027C0"/>
    <w:rsid w:val="00F229AE"/>
    <w:rsid w:val="00F23397"/>
    <w:rsid w:val="00F24F5E"/>
    <w:rsid w:val="00F279DD"/>
    <w:rsid w:val="00F40FB8"/>
    <w:rsid w:val="00F43F79"/>
    <w:rsid w:val="00F529FB"/>
    <w:rsid w:val="00F63174"/>
    <w:rsid w:val="00F833D4"/>
    <w:rsid w:val="00F83B18"/>
    <w:rsid w:val="00F85ECE"/>
    <w:rsid w:val="00F861CC"/>
    <w:rsid w:val="00FA52A3"/>
    <w:rsid w:val="00FC3003"/>
    <w:rsid w:val="00FC3689"/>
    <w:rsid w:val="00FC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0C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1718"/>
  </w:style>
  <w:style w:type="paragraph" w:styleId="Nadpis1">
    <w:name w:val="heading 1"/>
    <w:basedOn w:val="Normlny"/>
    <w:next w:val="Normlny"/>
    <w:link w:val="Nadpis1Char"/>
    <w:uiPriority w:val="9"/>
    <w:qFormat/>
    <w:rsid w:val="002E4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80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E4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80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aliases w:val="body,Odstavec cíl se seznamem,Odstavec se seznamem1,VS_Odsek,Odsek zoznamu2,Odsek zoznamu Uroven 1,Bullets Level 1,Use Case List Paragraph,Bullet List"/>
    <w:basedOn w:val="Normlny"/>
    <w:link w:val="OdsekzoznamuChar"/>
    <w:uiPriority w:val="34"/>
    <w:qFormat/>
    <w:rsid w:val="002802B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2E4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2E4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450D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450D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450D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50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50D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50DC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tavec cíl se seznamem Char,Odstavec se seznamem1 Char,VS_Odsek Char,Odsek zoznamu2 Char,Odsek zoznamu Uroven 1 Char,Bullets Level 1 Char,Use Case List Paragraph Char,Bullet List Char"/>
    <w:link w:val="Odsekzoznamu"/>
    <w:uiPriority w:val="34"/>
    <w:qFormat/>
    <w:locked/>
    <w:rsid w:val="0025124E"/>
  </w:style>
  <w:style w:type="character" w:customStyle="1" w:styleId="rynqvb">
    <w:name w:val="rynqvb"/>
    <w:basedOn w:val="Predvolenpsmoodseku"/>
    <w:rsid w:val="00087AA0"/>
  </w:style>
  <w:style w:type="character" w:customStyle="1" w:styleId="Zhlavie4">
    <w:name w:val="Záhlavie #4_"/>
    <w:link w:val="Zhlavie41"/>
    <w:uiPriority w:val="99"/>
    <w:locked/>
    <w:rsid w:val="00DC272F"/>
    <w:rPr>
      <w:rFonts w:ascii="Times New Roman" w:hAnsi="Times New Roman"/>
      <w:b/>
      <w:shd w:val="clear" w:color="auto" w:fill="FFFFFF"/>
    </w:rPr>
  </w:style>
  <w:style w:type="character" w:customStyle="1" w:styleId="Zkladntext2Tun2">
    <w:name w:val="Základný text (2) + Tučné2"/>
    <w:uiPriority w:val="99"/>
    <w:rsid w:val="00DC272F"/>
    <w:rPr>
      <w:rFonts w:ascii="Times New Roman" w:hAnsi="Times New Roman"/>
      <w:b/>
      <w:u w:val="none"/>
    </w:rPr>
  </w:style>
  <w:style w:type="paragraph" w:customStyle="1" w:styleId="Zhlavie41">
    <w:name w:val="Záhlavie #41"/>
    <w:basedOn w:val="Normlny"/>
    <w:link w:val="Zhlavie4"/>
    <w:uiPriority w:val="99"/>
    <w:rsid w:val="00DC272F"/>
    <w:pPr>
      <w:widowControl w:val="0"/>
      <w:shd w:val="clear" w:color="auto" w:fill="FFFFFF"/>
      <w:spacing w:before="180" w:after="0" w:line="240" w:lineRule="atLeast"/>
      <w:ind w:hanging="840"/>
      <w:jc w:val="both"/>
      <w:outlineLvl w:val="3"/>
    </w:pPr>
    <w:rPr>
      <w:rFonts w:ascii="Times New Roman" w:hAnsi="Times New Roman"/>
      <w:b/>
    </w:rPr>
  </w:style>
  <w:style w:type="paragraph" w:styleId="Normlnywebov">
    <w:name w:val="Normal (Web)"/>
    <w:basedOn w:val="Normlny"/>
    <w:uiPriority w:val="99"/>
    <w:unhideWhenUsed/>
    <w:rsid w:val="00DC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Zvraznenie">
    <w:name w:val="Emphasis"/>
    <w:basedOn w:val="Predvolenpsmoodseku"/>
    <w:uiPriority w:val="20"/>
    <w:qFormat/>
    <w:rsid w:val="00E936F3"/>
    <w:rPr>
      <w:i/>
      <w:iCs/>
    </w:rPr>
  </w:style>
  <w:style w:type="paragraph" w:customStyle="1" w:styleId="pchartbodycmt">
    <w:name w:val="pchart_bodycmt"/>
    <w:basedOn w:val="Normlny"/>
    <w:rsid w:val="0017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pbulletcmt">
    <w:name w:val="pbulletcmt"/>
    <w:basedOn w:val="Normlny"/>
    <w:rsid w:val="005C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10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2983"/>
  </w:style>
  <w:style w:type="paragraph" w:styleId="Pta">
    <w:name w:val="footer"/>
    <w:basedOn w:val="Normlny"/>
    <w:link w:val="PtaChar"/>
    <w:uiPriority w:val="99"/>
    <w:unhideWhenUsed/>
    <w:rsid w:val="0010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2983"/>
  </w:style>
  <w:style w:type="paragraph" w:styleId="Revzia">
    <w:name w:val="Revision"/>
    <w:hidden/>
    <w:uiPriority w:val="99"/>
    <w:semiHidden/>
    <w:rsid w:val="00254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8418</Words>
  <Characters>47988</Characters>
  <DocSecurity>0</DocSecurity>
  <Lines>399</Lines>
  <Paragraphs>112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2024-04-03T11:18:00Z</dcterms:created>
  <dcterms:modified xsi:type="dcterms:W3CDTF">2024-06-17T12:39:00Z</dcterms:modified>
</cp:coreProperties>
</file>