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AA9BB" w14:textId="47FE9F30" w:rsidR="008B706A" w:rsidRPr="001D06E4" w:rsidRDefault="008B706A" w:rsidP="008B706A">
      <w:pPr>
        <w:pStyle w:val="Odsekzoznamu"/>
        <w:spacing w:after="0" w:line="240" w:lineRule="auto"/>
        <w:ind w:left="360"/>
        <w:jc w:val="right"/>
        <w:rPr>
          <w:rFonts w:ascii="Arial" w:eastAsia="Times New Roman" w:hAnsi="Arial" w:cs="Arial"/>
          <w:noProof/>
          <w:lang w:eastAsia="sk-SK"/>
        </w:rPr>
      </w:pPr>
      <w:r w:rsidRPr="001D06E4">
        <w:rPr>
          <w:rFonts w:ascii="Arial" w:eastAsia="Times New Roman" w:hAnsi="Arial" w:cs="Arial"/>
          <w:noProof/>
          <w:lang w:eastAsia="sk-SK"/>
        </w:rPr>
        <w:t xml:space="preserve">Príloha č. </w:t>
      </w:r>
      <w:r w:rsidR="00535CEA" w:rsidRPr="001D06E4">
        <w:rPr>
          <w:rFonts w:ascii="Arial" w:eastAsia="Times New Roman" w:hAnsi="Arial" w:cs="Arial"/>
          <w:noProof/>
          <w:lang w:eastAsia="sk-SK"/>
        </w:rPr>
        <w:t>6</w:t>
      </w:r>
      <w:r w:rsidR="0045619D">
        <w:rPr>
          <w:rFonts w:ascii="Arial" w:eastAsia="Times New Roman" w:hAnsi="Arial" w:cs="Arial"/>
          <w:noProof/>
          <w:lang w:eastAsia="sk-SK"/>
        </w:rPr>
        <w:t xml:space="preserve"> zmluvy</w:t>
      </w:r>
    </w:p>
    <w:p w14:paraId="722E37E2" w14:textId="77777777" w:rsidR="008B706A" w:rsidRPr="00D613A4" w:rsidRDefault="008B706A" w:rsidP="008B706A">
      <w:pPr>
        <w:pStyle w:val="Odsekzoznamu"/>
        <w:spacing w:after="0" w:line="240" w:lineRule="auto"/>
        <w:ind w:left="360"/>
        <w:jc w:val="right"/>
        <w:rPr>
          <w:rFonts w:ascii="Arial" w:eastAsia="Times New Roman" w:hAnsi="Arial" w:cs="Arial"/>
          <w:b/>
          <w:noProof/>
          <w:lang w:eastAsia="sk-SK"/>
        </w:rPr>
      </w:pPr>
    </w:p>
    <w:p w14:paraId="7222C7D8" w14:textId="77777777" w:rsidR="008B706A" w:rsidRPr="00D613A4" w:rsidRDefault="008B706A" w:rsidP="008B706A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D613A4">
        <w:rPr>
          <w:rFonts w:ascii="Arial" w:eastAsia="Times New Roman" w:hAnsi="Arial" w:cs="Arial"/>
          <w:b/>
          <w:lang w:eastAsia="sk-SK"/>
        </w:rPr>
        <w:t xml:space="preserve">Opis bezpečnostných opatrení na ochranu osobných údajov </w:t>
      </w:r>
    </w:p>
    <w:p w14:paraId="3B59954B" w14:textId="77777777" w:rsidR="008B706A" w:rsidRPr="00D613A4" w:rsidRDefault="008B706A" w:rsidP="008B706A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k-SK"/>
        </w:rPr>
      </w:pPr>
      <w:r w:rsidRPr="00D613A4">
        <w:rPr>
          <w:rFonts w:ascii="Arial" w:eastAsia="Times New Roman" w:hAnsi="Arial" w:cs="Arial"/>
          <w:b/>
          <w:i/>
          <w:lang w:eastAsia="sk-SK"/>
        </w:rPr>
        <w:t>(uvedie sa osobitne každý  subjekt, ktorého bezpečnostné opatrenia sú rozpísan</w:t>
      </w:r>
      <w:bookmarkStart w:id="0" w:name="_GoBack"/>
      <w:bookmarkEnd w:id="0"/>
      <w:r w:rsidRPr="00D613A4">
        <w:rPr>
          <w:rFonts w:ascii="Arial" w:eastAsia="Times New Roman" w:hAnsi="Arial" w:cs="Arial"/>
          <w:b/>
          <w:i/>
          <w:lang w:eastAsia="sk-SK"/>
        </w:rPr>
        <w:t>é nižšie)</w:t>
      </w:r>
    </w:p>
    <w:p w14:paraId="6A051E87" w14:textId="77777777" w:rsidR="008B706A" w:rsidRPr="00D613A4" w:rsidRDefault="008B706A" w:rsidP="008B706A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14:paraId="29D56E47" w14:textId="2A5682B8" w:rsidR="001D06E4" w:rsidRDefault="008B706A" w:rsidP="001D06E4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>Obchodné</w:t>
      </w:r>
      <w:r w:rsidR="001D06E4">
        <w:rPr>
          <w:rFonts w:ascii="Arial" w:eastAsia="Arial" w:hAnsi="Arial" w:cs="Arial"/>
          <w:lang w:val="sk" w:eastAsia="zh-CN"/>
        </w:rPr>
        <w:t xml:space="preserve"> meno Sprostredkovateľa/ďalšieho sprostredkovateľa*</w:t>
      </w:r>
    </w:p>
    <w:p w14:paraId="61711ED9" w14:textId="53E1A7E1" w:rsidR="008B706A" w:rsidRPr="00D613A4" w:rsidRDefault="008B706A" w:rsidP="001D06E4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Times New Roman" w:hAnsi="Arial" w:cs="Arial"/>
          <w:lang w:eastAsia="zh-CN"/>
        </w:rPr>
      </w:pPr>
      <w:r w:rsidRPr="00D613A4">
        <w:rPr>
          <w:rFonts w:ascii="Arial" w:eastAsia="Arial" w:hAnsi="Arial" w:cs="Arial"/>
          <w:lang w:val="sk" w:eastAsia="zh-CN"/>
        </w:rPr>
        <w:t>................................................................</w:t>
      </w:r>
    </w:p>
    <w:p w14:paraId="76073D86" w14:textId="7788E4FA" w:rsidR="001D06E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>Adresa sídla</w:t>
      </w:r>
      <w:r w:rsidR="001D06E4">
        <w:rPr>
          <w:rFonts w:ascii="Arial" w:eastAsia="Arial" w:hAnsi="Arial" w:cs="Arial"/>
          <w:lang w:val="sk" w:eastAsia="zh-CN"/>
        </w:rPr>
        <w:t xml:space="preserve"> Sprostredkovateľa/ďalšieho sprostredkovateľa*</w:t>
      </w:r>
    </w:p>
    <w:p w14:paraId="4BB943B2" w14:textId="59C53E5C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>.....................................................................</w:t>
      </w:r>
    </w:p>
    <w:p w14:paraId="4523BACE" w14:textId="55DC87F2" w:rsidR="001D06E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Times New Roman" w:hAnsi="Arial" w:cs="Arial"/>
          <w:lang w:eastAsia="zh-CN"/>
        </w:rPr>
        <w:t>IČO</w:t>
      </w:r>
      <w:r w:rsidRPr="00D613A4">
        <w:rPr>
          <w:rFonts w:ascii="Arial" w:eastAsia="Arial" w:hAnsi="Arial" w:cs="Arial"/>
          <w:lang w:val="sk" w:eastAsia="zh-CN"/>
        </w:rPr>
        <w:t xml:space="preserve"> </w:t>
      </w:r>
      <w:r w:rsidR="001D06E4">
        <w:rPr>
          <w:rFonts w:ascii="Arial" w:eastAsia="Arial" w:hAnsi="Arial" w:cs="Arial"/>
          <w:lang w:val="sk" w:eastAsia="zh-CN"/>
        </w:rPr>
        <w:t>Sprostredkovateľa/ďalšieho sprostredkovateľa*</w:t>
      </w:r>
    </w:p>
    <w:p w14:paraId="1D66EDD7" w14:textId="615E4D02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D613A4">
        <w:rPr>
          <w:rFonts w:ascii="Arial" w:eastAsia="Arial" w:hAnsi="Arial" w:cs="Arial"/>
          <w:lang w:val="sk" w:eastAsia="zh-CN"/>
        </w:rPr>
        <w:t>...................</w:t>
      </w:r>
      <w:r w:rsidR="001D06E4">
        <w:rPr>
          <w:rFonts w:ascii="Arial" w:eastAsia="Arial" w:hAnsi="Arial" w:cs="Arial"/>
          <w:lang w:val="sk" w:eastAsia="zh-CN"/>
        </w:rPr>
        <w:t>........</w:t>
      </w:r>
    </w:p>
    <w:p w14:paraId="0D55E054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lang w:val="sk" w:eastAsia="zh-CN"/>
        </w:rPr>
      </w:pPr>
    </w:p>
    <w:p w14:paraId="76D42877" w14:textId="79BD3D16" w:rsidR="001D06E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 xml:space="preserve">Zodpovedná osoba Sprostredkovateľa/ďalšieho sprostredkovateľa* poverená dohľadom nad </w:t>
      </w:r>
      <w:r w:rsidR="001D06E4">
        <w:rPr>
          <w:rFonts w:ascii="Arial" w:eastAsia="Arial" w:hAnsi="Arial" w:cs="Arial"/>
          <w:lang w:val="sk" w:eastAsia="zh-CN"/>
        </w:rPr>
        <w:t>ochranou osobných údajov v zmysle GDPR:</w:t>
      </w:r>
    </w:p>
    <w:p w14:paraId="6142B5F2" w14:textId="72CB04C0" w:rsidR="001D06E4" w:rsidRDefault="001D06E4" w:rsidP="008B706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lang w:val="sk" w:eastAsia="zh-CN"/>
        </w:rPr>
      </w:pPr>
      <w:r>
        <w:rPr>
          <w:rFonts w:ascii="Arial" w:eastAsia="Arial" w:hAnsi="Arial" w:cs="Arial"/>
          <w:lang w:val="sk" w:eastAsia="zh-CN"/>
        </w:rPr>
        <w:t>....................................................................................................................................................</w:t>
      </w:r>
    </w:p>
    <w:p w14:paraId="32057275" w14:textId="71821E4E" w:rsidR="008B706A" w:rsidRPr="001D06E4" w:rsidRDefault="001D06E4" w:rsidP="008B706A">
      <w:pPr>
        <w:pStyle w:val="Textkomentra"/>
        <w:spacing w:after="0"/>
        <w:jc w:val="both"/>
        <w:rPr>
          <w:rFonts w:ascii="Arial" w:eastAsia="Arial" w:hAnsi="Arial" w:cs="Arial"/>
          <w:i/>
          <w:lang w:val="sk" w:eastAsia="zh-CN"/>
        </w:rPr>
      </w:pPr>
      <w:r w:rsidRPr="001D06E4">
        <w:rPr>
          <w:rFonts w:ascii="Arial" w:eastAsia="Arial" w:hAnsi="Arial" w:cs="Arial"/>
          <w:i/>
          <w:lang w:val="sk" w:eastAsia="zh-CN"/>
        </w:rPr>
        <w:t xml:space="preserve"> </w:t>
      </w:r>
      <w:r w:rsidR="008B706A" w:rsidRPr="001D06E4">
        <w:rPr>
          <w:rFonts w:ascii="Arial" w:eastAsia="Arial" w:hAnsi="Arial" w:cs="Arial"/>
          <w:i/>
          <w:lang w:val="sk" w:eastAsia="zh-CN"/>
        </w:rPr>
        <w:t xml:space="preserve">(uvedie zodpovednú osobu, jej titul, meno, priezvisko a telefonický a e-mailový kontakt na túto osobu. </w:t>
      </w:r>
      <w:r w:rsidR="008B706A" w:rsidRPr="001D06E4">
        <w:rPr>
          <w:rFonts w:ascii="Arial" w:hAnsi="Arial" w:cs="Arial"/>
          <w:i/>
        </w:rPr>
        <w:t xml:space="preserve">Ak </w:t>
      </w:r>
      <w:r w:rsidR="008B706A" w:rsidRPr="001D06E4">
        <w:rPr>
          <w:rFonts w:ascii="Arial" w:eastAsia="Arial" w:hAnsi="Arial" w:cs="Arial"/>
          <w:i/>
          <w:lang w:val="sk" w:eastAsia="zh-CN"/>
        </w:rPr>
        <w:t xml:space="preserve">Sprostredkovateľ/ďalšieho sprostredkovateľ </w:t>
      </w:r>
      <w:r w:rsidR="008B706A" w:rsidRPr="001D06E4">
        <w:rPr>
          <w:rFonts w:ascii="Arial" w:hAnsi="Arial" w:cs="Arial"/>
          <w:i/>
        </w:rPr>
        <w:t>nemá zodpovednú osobu poverenú dohľadom nad ochranou osobných údajov, uvedie inú osobu vykonávajúcu dohľad nad ochranou osobných údajov</w:t>
      </w:r>
      <w:r w:rsidR="008B706A" w:rsidRPr="001D06E4">
        <w:rPr>
          <w:rFonts w:ascii="Arial" w:eastAsia="Arial" w:hAnsi="Arial" w:cs="Arial"/>
          <w:i/>
          <w:lang w:val="sk" w:eastAsia="zh-CN"/>
        </w:rPr>
        <w:t>.)</w:t>
      </w:r>
    </w:p>
    <w:p w14:paraId="1604BB0A" w14:textId="77777777" w:rsidR="008B706A" w:rsidRPr="00D613A4" w:rsidRDefault="008B706A" w:rsidP="008B706A">
      <w:pPr>
        <w:pStyle w:val="Textkomentra"/>
        <w:spacing w:after="0"/>
        <w:jc w:val="both"/>
        <w:rPr>
          <w:rFonts w:ascii="Arial" w:hAnsi="Arial" w:cs="Arial"/>
          <w:sz w:val="22"/>
          <w:szCs w:val="22"/>
        </w:rPr>
      </w:pPr>
    </w:p>
    <w:p w14:paraId="2ADFE80B" w14:textId="57283BAF" w:rsidR="001D06E4" w:rsidRDefault="008B706A" w:rsidP="008B706A">
      <w:pPr>
        <w:pStyle w:val="Textkomentra"/>
        <w:spacing w:after="0"/>
        <w:jc w:val="both"/>
        <w:rPr>
          <w:rFonts w:ascii="Arial" w:hAnsi="Arial" w:cs="Arial"/>
          <w:sz w:val="22"/>
          <w:szCs w:val="22"/>
        </w:rPr>
      </w:pPr>
      <w:r w:rsidRPr="00D613A4">
        <w:rPr>
          <w:rFonts w:ascii="Arial" w:hAnsi="Arial" w:cs="Arial"/>
          <w:sz w:val="22"/>
          <w:szCs w:val="22"/>
        </w:rPr>
        <w:t>Informačný</w:t>
      </w:r>
      <w:r w:rsidR="001D06E4">
        <w:rPr>
          <w:rFonts w:ascii="Arial" w:hAnsi="Arial" w:cs="Arial"/>
          <w:sz w:val="22"/>
          <w:szCs w:val="22"/>
        </w:rPr>
        <w:t xml:space="preserve"> systém Sprostredkovateľa/ďalšieho sprostredkovateľa*:</w:t>
      </w:r>
    </w:p>
    <w:p w14:paraId="13DBA7E2" w14:textId="1860DDC3" w:rsidR="001D06E4" w:rsidRDefault="001D06E4" w:rsidP="008B706A">
      <w:pPr>
        <w:pStyle w:val="Textkomentra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14:paraId="4E881B84" w14:textId="6D935F2D" w:rsidR="008B706A" w:rsidRPr="001D06E4" w:rsidRDefault="008B706A" w:rsidP="008B706A">
      <w:pPr>
        <w:pStyle w:val="Textkomentra"/>
        <w:spacing w:after="0"/>
        <w:jc w:val="both"/>
        <w:rPr>
          <w:rFonts w:ascii="Arial" w:eastAsia="Arial" w:hAnsi="Arial" w:cs="Arial"/>
          <w:i/>
          <w:lang w:val="sk" w:eastAsia="zh-CN"/>
        </w:rPr>
      </w:pPr>
      <w:r w:rsidRPr="001D06E4">
        <w:rPr>
          <w:rFonts w:ascii="Arial" w:eastAsia="Arial" w:hAnsi="Arial" w:cs="Arial"/>
          <w:i/>
          <w:lang w:val="sk" w:eastAsia="zh-CN"/>
        </w:rPr>
        <w:t>(doplní názov, identifikačné číslo alebo registračné číslo svojho informačného systému, v ktorom budú spracúvané osobné údaje.)</w:t>
      </w:r>
    </w:p>
    <w:p w14:paraId="56946939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i/>
          <w:lang w:val="sk" w:eastAsia="zh-CN"/>
        </w:rPr>
      </w:pPr>
    </w:p>
    <w:p w14:paraId="0454344F" w14:textId="6CC1E3E9" w:rsidR="008B706A" w:rsidRPr="00D613A4" w:rsidRDefault="008B706A" w:rsidP="008B706A">
      <w:pPr>
        <w:spacing w:after="0" w:line="240" w:lineRule="auto"/>
        <w:jc w:val="both"/>
        <w:rPr>
          <w:rFonts w:ascii="Arial" w:eastAsia="Arial" w:hAnsi="Arial" w:cs="Arial"/>
          <w:i/>
          <w:lang w:val="sk" w:eastAsia="zh-CN"/>
        </w:rPr>
      </w:pPr>
      <w:r w:rsidRPr="00D613A4">
        <w:rPr>
          <w:rFonts w:ascii="Arial" w:eastAsia="Times New Roman" w:hAnsi="Arial" w:cs="Arial"/>
          <w:i/>
          <w:lang w:eastAsia="sk-SK"/>
        </w:rPr>
        <w:t xml:space="preserve">Opis bezpečnostných opatrení spresní </w:t>
      </w:r>
      <w:r w:rsidRPr="00D613A4">
        <w:rPr>
          <w:rFonts w:ascii="Arial" w:eastAsia="Arial" w:hAnsi="Arial" w:cs="Arial"/>
          <w:lang w:val="sk" w:eastAsia="zh-CN"/>
        </w:rPr>
        <w:t>Sprostredkovateľ/ďalš</w:t>
      </w:r>
      <w:r w:rsidR="001D06E4">
        <w:rPr>
          <w:rFonts w:ascii="Arial" w:eastAsia="Arial" w:hAnsi="Arial" w:cs="Arial"/>
          <w:lang w:val="sk" w:eastAsia="zh-CN"/>
        </w:rPr>
        <w:t>í</w:t>
      </w:r>
      <w:r w:rsidRPr="00D613A4">
        <w:rPr>
          <w:rFonts w:ascii="Arial" w:eastAsia="Arial" w:hAnsi="Arial" w:cs="Arial"/>
          <w:lang w:val="sk" w:eastAsia="zh-CN"/>
        </w:rPr>
        <w:t xml:space="preserve"> Sprostredkovateľ</w:t>
      </w:r>
      <w:r w:rsidRPr="00D613A4">
        <w:rPr>
          <w:rFonts w:ascii="Arial" w:eastAsia="Arial" w:hAnsi="Arial" w:cs="Arial"/>
          <w:i/>
          <w:lang w:val="sk" w:eastAsia="zh-CN"/>
        </w:rPr>
        <w:t xml:space="preserve"> tak, aby opisovali jeho konkrétne bezpečnostné opatrenia a boli v súlade s vyhláškou Úradu na ochranu osobných údajov Slovenskej republiky č. 158/2018 Z. z. o postupe pri posudzovaní vplyvu na ochranu osobných údajov  </w:t>
      </w:r>
    </w:p>
    <w:p w14:paraId="2D676316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i/>
          <w:lang w:val="sk" w:eastAsia="zh-CN"/>
        </w:rPr>
      </w:pPr>
    </w:p>
    <w:p w14:paraId="72511928" w14:textId="77777777" w:rsidR="008B706A" w:rsidRPr="00D613A4" w:rsidRDefault="008B706A" w:rsidP="008B706A">
      <w:pPr>
        <w:pStyle w:val="Odsekzoznamu"/>
        <w:numPr>
          <w:ilvl w:val="3"/>
          <w:numId w:val="1"/>
        </w:numPr>
        <w:jc w:val="both"/>
        <w:rPr>
          <w:rFonts w:ascii="Arial" w:hAnsi="Arial" w:cs="Arial"/>
          <w:b/>
        </w:rPr>
      </w:pPr>
      <w:r w:rsidRPr="00D613A4">
        <w:rPr>
          <w:rFonts w:ascii="Arial" w:hAnsi="Arial" w:cs="Arial"/>
          <w:b/>
        </w:rPr>
        <w:t>Technické opatrenia</w:t>
      </w:r>
    </w:p>
    <w:tbl>
      <w:tblPr>
        <w:tblStyle w:val="Mriekatabuky"/>
        <w:tblW w:w="0" w:type="auto"/>
        <w:tblInd w:w="4" w:type="dxa"/>
        <w:tblLook w:val="04A0" w:firstRow="1" w:lastRow="0" w:firstColumn="1" w:lastColumn="0" w:noHBand="0" w:noVBand="1"/>
      </w:tblPr>
      <w:tblGrid>
        <w:gridCol w:w="4575"/>
        <w:gridCol w:w="4483"/>
      </w:tblGrid>
      <w:tr w:rsidR="008B706A" w:rsidRPr="00D613A4" w14:paraId="0E3FB9B3" w14:textId="77777777" w:rsidTr="00BF12CB">
        <w:tc>
          <w:tcPr>
            <w:tcW w:w="4727" w:type="dxa"/>
          </w:tcPr>
          <w:p w14:paraId="2C3F0F64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b/>
              </w:rPr>
              <w:t>Technické opatrenia realizované prostriedkami fyzickej povahy</w:t>
            </w:r>
          </w:p>
        </w:tc>
        <w:tc>
          <w:tcPr>
            <w:tcW w:w="4727" w:type="dxa"/>
          </w:tcPr>
          <w:p w14:paraId="0A3E2C8C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6B7CF8D8" w14:textId="77777777" w:rsidTr="00BF12CB">
        <w:tc>
          <w:tcPr>
            <w:tcW w:w="4727" w:type="dxa"/>
          </w:tcPr>
          <w:p w14:paraId="3DC3BC67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 xml:space="preserve">Zabezpečenie objektu pomocou mechanických zábranných prostriedkov (napr. uzamykateľné dvere, okná, mreže) a aj pomocou technických zabezpečovacích prostriedkov (napr. elektrický zabezpečovací systém objektu, elektrická požiarna signalizácia, minimálne v rozsahu: </w:t>
            </w:r>
            <w:r w:rsidRPr="00D613A4">
              <w:rPr>
                <w:rFonts w:ascii="Arial" w:eastAsia="Times New Roman" w:hAnsi="Arial" w:cs="Arial"/>
                <w:color w:val="000000"/>
                <w:lang w:eastAsia="sk-SK"/>
              </w:rPr>
              <w:t>strážna služba, oddelené režim</w:t>
            </w:r>
            <w:r w:rsidRPr="00D613A4">
              <w:rPr>
                <w:rFonts w:ascii="Arial" w:eastAsia="Times New Roman" w:hAnsi="Arial" w:cs="Arial"/>
                <w:lang w:eastAsia="sk-SK"/>
              </w:rPr>
              <w:t>o</w:t>
            </w:r>
            <w:r w:rsidRPr="00D613A4">
              <w:rPr>
                <w:rFonts w:ascii="Arial" w:hAnsi="Arial" w:cs="Arial"/>
              </w:rPr>
              <w:t>vé priestory, systém riadených vstupov a výstupov, monitorovací kamerový systém, elektronická zabezpečovacia signalizácia</w:t>
            </w:r>
            <w:r w:rsidRPr="00D613A4">
              <w:rPr>
                <w:rFonts w:ascii="Arial" w:hAnsi="Arial" w:cs="Arial"/>
                <w:shd w:val="clear" w:color="auto" w:fill="FFFFFF"/>
              </w:rPr>
              <w:t>;</w:t>
            </w:r>
          </w:p>
        </w:tc>
        <w:tc>
          <w:tcPr>
            <w:tcW w:w="4727" w:type="dxa"/>
          </w:tcPr>
          <w:p w14:paraId="191F93FC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374729B3" w14:textId="77777777" w:rsidTr="00BF12CB">
        <w:tc>
          <w:tcPr>
            <w:tcW w:w="4727" w:type="dxa"/>
          </w:tcPr>
          <w:p w14:paraId="65BB6271" w14:textId="668D49F1" w:rsidR="008B706A" w:rsidRPr="00D613A4" w:rsidRDefault="008B706A" w:rsidP="001D06E4">
            <w:pPr>
              <w:spacing w:after="160" w:line="259" w:lineRule="auto"/>
              <w:jc w:val="both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Umiestnenie dôležitých prostriedkov informačných technológií v chránenom priestore a ochrana informačnej infraštruktúry pred fyzickým prístupom neoprávnených osôb a nepriaznivými vplyvmi okolia;</w:t>
            </w:r>
          </w:p>
        </w:tc>
        <w:tc>
          <w:tcPr>
            <w:tcW w:w="4727" w:type="dxa"/>
          </w:tcPr>
          <w:p w14:paraId="60BC6A4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49E105F" w14:textId="77777777" w:rsidTr="00BF12CB">
        <w:tc>
          <w:tcPr>
            <w:tcW w:w="4727" w:type="dxa"/>
          </w:tcPr>
          <w:p w14:paraId="4017791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Bezpečné uloženie fyzických nosičov osobných údajov vrátane bezpečného uloženia listinných dokumentov</w:t>
            </w:r>
          </w:p>
        </w:tc>
        <w:tc>
          <w:tcPr>
            <w:tcW w:w="4727" w:type="dxa"/>
          </w:tcPr>
          <w:p w14:paraId="5F8C4E2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12633CD" w14:textId="77777777" w:rsidTr="00BF12CB">
        <w:tc>
          <w:tcPr>
            <w:tcW w:w="4727" w:type="dxa"/>
          </w:tcPr>
          <w:p w14:paraId="580C3FCD" w14:textId="555A89A7" w:rsidR="008B706A" w:rsidRPr="00D613A4" w:rsidRDefault="008B706A" w:rsidP="001D06E4">
            <w:pPr>
              <w:spacing w:after="160" w:line="259" w:lineRule="auto"/>
              <w:jc w:val="both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lastRenderedPageBreak/>
              <w:t>Opatrenie na zamedzenie náhodného prečítania osobných údajov zo zobrazovacích jednotiek (napr. vhodné umiestnenie zobrazovacích jednotiek).</w:t>
            </w:r>
          </w:p>
        </w:tc>
        <w:tc>
          <w:tcPr>
            <w:tcW w:w="4727" w:type="dxa"/>
          </w:tcPr>
          <w:p w14:paraId="68F8857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42FC3DC" w14:textId="77777777" w:rsidTr="00BF12CB">
        <w:tc>
          <w:tcPr>
            <w:tcW w:w="4727" w:type="dxa"/>
          </w:tcPr>
          <w:p w14:paraId="3801B1F6" w14:textId="0D5FA31D" w:rsidR="008B706A" w:rsidRPr="00D613A4" w:rsidRDefault="008B706A" w:rsidP="001D06E4">
            <w:pPr>
              <w:spacing w:after="160" w:line="259" w:lineRule="auto"/>
              <w:jc w:val="both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b/>
              </w:rPr>
              <w:t>Ochrana pred neoprávneným prístupom</w:t>
            </w:r>
          </w:p>
        </w:tc>
        <w:tc>
          <w:tcPr>
            <w:tcW w:w="4727" w:type="dxa"/>
          </w:tcPr>
          <w:p w14:paraId="3414FCB7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1C79F012" w14:textId="77777777" w:rsidTr="00BF12CB">
        <w:trPr>
          <w:trHeight w:val="315"/>
        </w:trPr>
        <w:tc>
          <w:tcPr>
            <w:tcW w:w="4727" w:type="dxa"/>
          </w:tcPr>
          <w:p w14:paraId="57799E6B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Šifrová ochrana uložených údajov</w:t>
            </w:r>
          </w:p>
        </w:tc>
        <w:tc>
          <w:tcPr>
            <w:tcW w:w="4727" w:type="dxa"/>
          </w:tcPr>
          <w:p w14:paraId="6FBF645B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F9CBE55" w14:textId="77777777" w:rsidTr="00BF12CB">
        <w:trPr>
          <w:trHeight w:val="435"/>
        </w:trPr>
        <w:tc>
          <w:tcPr>
            <w:tcW w:w="4727" w:type="dxa"/>
          </w:tcPr>
          <w:p w14:paraId="0CFBA38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Šifrovaná ochrana prenášaných údajov, pravidlá pre kryptografické opatrenia</w:t>
            </w:r>
          </w:p>
        </w:tc>
        <w:tc>
          <w:tcPr>
            <w:tcW w:w="4727" w:type="dxa"/>
          </w:tcPr>
          <w:p w14:paraId="2CBC51D9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070FD1DF" w14:textId="77777777" w:rsidTr="00BF12CB">
        <w:tc>
          <w:tcPr>
            <w:tcW w:w="4727" w:type="dxa"/>
          </w:tcPr>
          <w:p w14:paraId="4B3EAE2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prístupu tretích strán k informačnému systému, ak k takému prístupu dochádza</w:t>
            </w:r>
          </w:p>
        </w:tc>
        <w:tc>
          <w:tcPr>
            <w:tcW w:w="4727" w:type="dxa"/>
          </w:tcPr>
          <w:p w14:paraId="3EACD26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38D108D" w14:textId="77777777" w:rsidTr="00BF12CB">
        <w:tc>
          <w:tcPr>
            <w:tcW w:w="4727" w:type="dxa"/>
          </w:tcPr>
          <w:p w14:paraId="04F30A71" w14:textId="77777777" w:rsidR="008B706A" w:rsidRPr="00D613A4" w:rsidRDefault="008B706A" w:rsidP="00BF12CB">
            <w:pPr>
              <w:spacing w:after="160" w:line="259" w:lineRule="auto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b/>
              </w:rPr>
              <w:t>Riadenie prístupu poverených osôb</w:t>
            </w:r>
          </w:p>
        </w:tc>
        <w:tc>
          <w:tcPr>
            <w:tcW w:w="4727" w:type="dxa"/>
          </w:tcPr>
          <w:p w14:paraId="7AE44DE4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73722513" w14:textId="77777777" w:rsidTr="00BF12CB">
        <w:tc>
          <w:tcPr>
            <w:tcW w:w="4727" w:type="dxa"/>
          </w:tcPr>
          <w:p w14:paraId="75C0BA46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Riadenie prístupov a opatrenia na zaručenie platných politík riadenia prístupov (napr. identifikácia, autentizácia a autorizácia osôb v informačnom systéme</w:t>
            </w:r>
          </w:p>
        </w:tc>
        <w:tc>
          <w:tcPr>
            <w:tcW w:w="4727" w:type="dxa"/>
          </w:tcPr>
          <w:p w14:paraId="7DB7137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63F1205" w14:textId="77777777" w:rsidTr="00BF12CB">
        <w:tc>
          <w:tcPr>
            <w:tcW w:w="4727" w:type="dxa"/>
          </w:tcPr>
          <w:p w14:paraId="7D05454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Zaznamenávanie prístupu a aktivít poverených osôb v informačnom systéme</w:t>
            </w:r>
          </w:p>
        </w:tc>
        <w:tc>
          <w:tcPr>
            <w:tcW w:w="4727" w:type="dxa"/>
          </w:tcPr>
          <w:p w14:paraId="4E40C7D5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3B6B4546" w14:textId="77777777" w:rsidTr="00BF12CB">
        <w:tc>
          <w:tcPr>
            <w:tcW w:w="4727" w:type="dxa"/>
          </w:tcPr>
          <w:p w14:paraId="74B38E37" w14:textId="2901420A" w:rsidR="008B706A" w:rsidRPr="00D613A4" w:rsidRDefault="008B706A" w:rsidP="001D06E4">
            <w:pPr>
              <w:spacing w:after="160" w:line="259" w:lineRule="auto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b/>
              </w:rPr>
              <w:t>Riadenie zraniteľnosti</w:t>
            </w:r>
          </w:p>
        </w:tc>
        <w:tc>
          <w:tcPr>
            <w:tcW w:w="4727" w:type="dxa"/>
          </w:tcPr>
          <w:p w14:paraId="2763D19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10960028" w14:textId="77777777" w:rsidTr="00BF12CB">
        <w:tc>
          <w:tcPr>
            <w:tcW w:w="4727" w:type="dxa"/>
          </w:tcPr>
          <w:p w14:paraId="1D4D5E9B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Opatrenia na detekciu a odstránenie škodlivého kódu a nápravu následkov škodlivého kódu</w:t>
            </w:r>
          </w:p>
        </w:tc>
        <w:tc>
          <w:tcPr>
            <w:tcW w:w="4727" w:type="dxa"/>
          </w:tcPr>
          <w:p w14:paraId="3C33216C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3EF671F4" w14:textId="77777777" w:rsidTr="00BF12CB">
        <w:tc>
          <w:tcPr>
            <w:tcW w:w="4727" w:type="dxa"/>
          </w:tcPr>
          <w:p w14:paraId="6590C2CA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Ochrana pred nevyžiadanou elektronickou poštou</w:t>
            </w:r>
          </w:p>
        </w:tc>
        <w:tc>
          <w:tcPr>
            <w:tcW w:w="4727" w:type="dxa"/>
          </w:tcPr>
          <w:p w14:paraId="7D8DAB6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6E272DC9" w14:textId="77777777" w:rsidTr="00BF12CB">
        <w:tc>
          <w:tcPr>
            <w:tcW w:w="4727" w:type="dxa"/>
          </w:tcPr>
          <w:p w14:paraId="0F7E732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Používanie legálneho softvéru;</w:t>
            </w:r>
          </w:p>
        </w:tc>
        <w:tc>
          <w:tcPr>
            <w:tcW w:w="4727" w:type="dxa"/>
          </w:tcPr>
          <w:p w14:paraId="0113C2DC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0586977" w14:textId="77777777" w:rsidTr="00BF12CB">
        <w:tc>
          <w:tcPr>
            <w:tcW w:w="4727" w:type="dxa"/>
          </w:tcPr>
          <w:p w14:paraId="70147D3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Opatrenia na zaručenie pravidelnej aktualizácie operačných systémov a programového aplikačného vybavenia</w:t>
            </w:r>
          </w:p>
        </w:tc>
        <w:tc>
          <w:tcPr>
            <w:tcW w:w="4727" w:type="dxa"/>
          </w:tcPr>
          <w:p w14:paraId="5D15974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B287F9C" w14:textId="77777777" w:rsidTr="00BF12CB">
        <w:tc>
          <w:tcPr>
            <w:tcW w:w="4727" w:type="dxa"/>
          </w:tcPr>
          <w:p w14:paraId="7AD2AD54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sťahovania súborov z verejne prístupnej počítačovej siete a spôsob ich overovania. Filtrovanie sieťovej komunikácie</w:t>
            </w:r>
          </w:p>
        </w:tc>
        <w:tc>
          <w:tcPr>
            <w:tcW w:w="4727" w:type="dxa"/>
          </w:tcPr>
          <w:p w14:paraId="7F506B1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57911D22" w14:textId="77777777" w:rsidTr="00BF12CB">
        <w:tc>
          <w:tcPr>
            <w:tcW w:w="4727" w:type="dxa"/>
          </w:tcPr>
          <w:p w14:paraId="6BB4571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Zhromažďovanie informácií o technických zraniteľnostiach informačných systémov, vyhodnocovanie úrovne rizík a implementácia opatrení na potlačenie týchto rizík</w:t>
            </w:r>
          </w:p>
        </w:tc>
        <w:tc>
          <w:tcPr>
            <w:tcW w:w="4727" w:type="dxa"/>
          </w:tcPr>
          <w:p w14:paraId="007D076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49C15C5" w14:textId="77777777" w:rsidTr="00BF12CB">
        <w:tc>
          <w:tcPr>
            <w:tcW w:w="4727" w:type="dxa"/>
          </w:tcPr>
          <w:p w14:paraId="200C0D61" w14:textId="304F3D72" w:rsidR="008B706A" w:rsidRPr="00D613A4" w:rsidRDefault="008B706A" w:rsidP="001D06E4">
            <w:pPr>
              <w:spacing w:after="160" w:line="259" w:lineRule="auto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b/>
              </w:rPr>
              <w:t>Sieťová bezpečnosť</w:t>
            </w:r>
          </w:p>
        </w:tc>
        <w:tc>
          <w:tcPr>
            <w:tcW w:w="4727" w:type="dxa"/>
          </w:tcPr>
          <w:p w14:paraId="096A0DB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751FC02D" w14:textId="77777777" w:rsidTr="00BF12CB">
        <w:tc>
          <w:tcPr>
            <w:tcW w:w="4727" w:type="dxa"/>
          </w:tcPr>
          <w:p w14:paraId="32FBF19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Kontrola, obmedzenie alebo zamedzenie prepojenia informačného systému, v ktorom sú spracúvané osobné údaje s verejne prístupnou počítačovou sieťou</w:t>
            </w:r>
          </w:p>
        </w:tc>
        <w:tc>
          <w:tcPr>
            <w:tcW w:w="4727" w:type="dxa"/>
          </w:tcPr>
          <w:p w14:paraId="066F411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5092B58D" w14:textId="77777777" w:rsidTr="00BF12CB">
        <w:tc>
          <w:tcPr>
            <w:tcW w:w="4727" w:type="dxa"/>
          </w:tcPr>
          <w:p w14:paraId="5E1C757B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Ochrana vonkajšieho a vnútorného prostredia prostredníctvom nástrojov sieťovej bezpečnosti (napr. firewall), segmentácia počítačovej siete</w:t>
            </w:r>
          </w:p>
        </w:tc>
        <w:tc>
          <w:tcPr>
            <w:tcW w:w="4727" w:type="dxa"/>
          </w:tcPr>
          <w:p w14:paraId="04D3E8B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106EB89A" w14:textId="77777777" w:rsidTr="00BF12CB">
        <w:tc>
          <w:tcPr>
            <w:tcW w:w="4727" w:type="dxa"/>
          </w:tcPr>
          <w:p w14:paraId="274BC79A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prístupu do verejne prístupnej počítačovej siete, opatrenia na zamedzenie pripojenia k určitým adresám, pravidlá používania sieťových protokolov</w:t>
            </w:r>
          </w:p>
        </w:tc>
        <w:tc>
          <w:tcPr>
            <w:tcW w:w="4727" w:type="dxa"/>
          </w:tcPr>
          <w:p w14:paraId="21352F9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CF90F69" w14:textId="77777777" w:rsidTr="00BF12CB">
        <w:tc>
          <w:tcPr>
            <w:tcW w:w="4727" w:type="dxa"/>
          </w:tcPr>
          <w:p w14:paraId="02ACA725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lastRenderedPageBreak/>
              <w:t>Ochrana proti iným hrozbám pochádzajúcim z verejne prístupnej počítačovej siete (napr. hackerský útok);</w:t>
            </w:r>
          </w:p>
        </w:tc>
        <w:tc>
          <w:tcPr>
            <w:tcW w:w="4727" w:type="dxa"/>
          </w:tcPr>
          <w:p w14:paraId="3494D696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33CC3C9" w14:textId="77777777" w:rsidTr="00BF12CB">
        <w:tc>
          <w:tcPr>
            <w:tcW w:w="4727" w:type="dxa"/>
          </w:tcPr>
          <w:p w14:paraId="09D1149A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Aktualizácia operačného systému a programového aplikačného vybavenia</w:t>
            </w:r>
          </w:p>
        </w:tc>
        <w:tc>
          <w:tcPr>
            <w:tcW w:w="4727" w:type="dxa"/>
          </w:tcPr>
          <w:p w14:paraId="3510092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63ACD8CC" w14:textId="77777777" w:rsidTr="00BF12CB">
        <w:tc>
          <w:tcPr>
            <w:tcW w:w="4727" w:type="dxa"/>
          </w:tcPr>
          <w:p w14:paraId="0D2FD7F4" w14:textId="77777777" w:rsidR="008B706A" w:rsidRPr="00D613A4" w:rsidRDefault="008B706A" w:rsidP="00BF12CB">
            <w:pPr>
              <w:spacing w:after="160" w:line="259" w:lineRule="auto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b/>
                <w:shd w:val="clear" w:color="auto" w:fill="FFFFFF"/>
              </w:rPr>
              <w:t>Zálohovanie</w:t>
            </w:r>
          </w:p>
        </w:tc>
        <w:tc>
          <w:tcPr>
            <w:tcW w:w="4727" w:type="dxa"/>
          </w:tcPr>
          <w:p w14:paraId="7F7C6E9F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C379776" w14:textId="77777777" w:rsidTr="00BF12CB">
        <w:tc>
          <w:tcPr>
            <w:tcW w:w="4727" w:type="dxa"/>
          </w:tcPr>
          <w:p w14:paraId="790600D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Test funkčnosti záložných dátových nosičov</w:t>
            </w:r>
          </w:p>
        </w:tc>
        <w:tc>
          <w:tcPr>
            <w:tcW w:w="4727" w:type="dxa"/>
          </w:tcPr>
          <w:p w14:paraId="765C4107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75D7BCBE" w14:textId="77777777" w:rsidTr="00BF12CB">
        <w:tc>
          <w:tcPr>
            <w:tcW w:w="4727" w:type="dxa"/>
          </w:tcPr>
          <w:p w14:paraId="0BBA75B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Vytváranie záloh s vopred zvolenou periodicitou</w:t>
            </w:r>
          </w:p>
        </w:tc>
        <w:tc>
          <w:tcPr>
            <w:tcW w:w="4727" w:type="dxa"/>
          </w:tcPr>
          <w:p w14:paraId="0B41C964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3407E931" w14:textId="77777777" w:rsidTr="00BF12CB">
        <w:tc>
          <w:tcPr>
            <w:tcW w:w="4727" w:type="dxa"/>
          </w:tcPr>
          <w:p w14:paraId="7070C6CC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Určenie doby uchovávania záloh a kontrola jej dodržiavania</w:t>
            </w:r>
          </w:p>
        </w:tc>
        <w:tc>
          <w:tcPr>
            <w:tcW w:w="4727" w:type="dxa"/>
          </w:tcPr>
          <w:p w14:paraId="31877107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01B4F0F1" w14:textId="77777777" w:rsidTr="00BF12CB">
        <w:tc>
          <w:tcPr>
            <w:tcW w:w="4727" w:type="dxa"/>
          </w:tcPr>
          <w:p w14:paraId="2E89D9D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Test obnovy informačného systému zo zálohy</w:t>
            </w:r>
          </w:p>
        </w:tc>
        <w:tc>
          <w:tcPr>
            <w:tcW w:w="4727" w:type="dxa"/>
          </w:tcPr>
          <w:p w14:paraId="7977BDB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5D3D6ED0" w14:textId="77777777" w:rsidTr="00BF12CB">
        <w:tc>
          <w:tcPr>
            <w:tcW w:w="4727" w:type="dxa"/>
          </w:tcPr>
          <w:p w14:paraId="158C0586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Bezpečné ukladanie záloh</w:t>
            </w:r>
          </w:p>
        </w:tc>
        <w:tc>
          <w:tcPr>
            <w:tcW w:w="4727" w:type="dxa"/>
          </w:tcPr>
          <w:p w14:paraId="37BCB375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6FB7217A" w14:textId="77777777" w:rsidTr="00BF12CB">
        <w:tc>
          <w:tcPr>
            <w:tcW w:w="4727" w:type="dxa"/>
          </w:tcPr>
          <w:p w14:paraId="248E6CFD" w14:textId="6AF500A6" w:rsidR="008B706A" w:rsidRPr="00D613A4" w:rsidRDefault="008B706A" w:rsidP="001D06E4">
            <w:pPr>
              <w:spacing w:after="160" w:line="259" w:lineRule="auto"/>
              <w:jc w:val="both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b/>
                <w:shd w:val="clear" w:color="auto" w:fill="FFFFFF"/>
              </w:rPr>
              <w:t>Likvidácia osobných údajov</w:t>
            </w:r>
          </w:p>
        </w:tc>
        <w:tc>
          <w:tcPr>
            <w:tcW w:w="4727" w:type="dxa"/>
          </w:tcPr>
          <w:p w14:paraId="06F7E920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1EF728E2" w14:textId="77777777" w:rsidTr="00BF12CB">
        <w:tc>
          <w:tcPr>
            <w:tcW w:w="4727" w:type="dxa"/>
          </w:tcPr>
          <w:p w14:paraId="5F8C2FA4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Technické opatrenia na bezpečné vymazanie osobných údajov z dátových nosičov;</w:t>
            </w:r>
          </w:p>
        </w:tc>
        <w:tc>
          <w:tcPr>
            <w:tcW w:w="4727" w:type="dxa"/>
          </w:tcPr>
          <w:p w14:paraId="200C9D31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0E5740C0" w14:textId="77777777" w:rsidTr="00BF12CB">
        <w:tc>
          <w:tcPr>
            <w:tcW w:w="4727" w:type="dxa"/>
          </w:tcPr>
          <w:p w14:paraId="0AE835E7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Zariadenie na mechanické zničenie dátových nosičov osobných údajov (napr. zariadenie na skartovanie listín a dátových médií).</w:t>
            </w:r>
          </w:p>
        </w:tc>
        <w:tc>
          <w:tcPr>
            <w:tcW w:w="4727" w:type="dxa"/>
          </w:tcPr>
          <w:p w14:paraId="0968A38E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</w:tbl>
    <w:p w14:paraId="1019BE02" w14:textId="77777777" w:rsidR="008B706A" w:rsidRPr="00D613A4" w:rsidRDefault="008B706A" w:rsidP="008B706A">
      <w:pPr>
        <w:pStyle w:val="Odsekzoznamu"/>
        <w:ind w:left="360"/>
        <w:rPr>
          <w:rFonts w:ascii="Arial" w:hAnsi="Arial" w:cs="Arial"/>
          <w:b/>
        </w:rPr>
      </w:pPr>
    </w:p>
    <w:p w14:paraId="469B1DA8" w14:textId="77777777" w:rsidR="008B706A" w:rsidRPr="00D613A4" w:rsidRDefault="008B706A" w:rsidP="008B706A">
      <w:pPr>
        <w:pStyle w:val="Odsekzoznamu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D613A4">
        <w:rPr>
          <w:rFonts w:ascii="Arial" w:hAnsi="Arial" w:cs="Arial"/>
          <w:b/>
        </w:rPr>
        <w:t>Organizačné opatrenia</w:t>
      </w:r>
    </w:p>
    <w:tbl>
      <w:tblPr>
        <w:tblStyle w:val="Mriekatabuky"/>
        <w:tblW w:w="0" w:type="auto"/>
        <w:tblInd w:w="4" w:type="dxa"/>
        <w:tblLook w:val="04A0" w:firstRow="1" w:lastRow="0" w:firstColumn="1" w:lastColumn="0" w:noHBand="0" w:noVBand="1"/>
      </w:tblPr>
      <w:tblGrid>
        <w:gridCol w:w="4591"/>
        <w:gridCol w:w="4467"/>
      </w:tblGrid>
      <w:tr w:rsidR="008B706A" w:rsidRPr="00D613A4" w14:paraId="69370A14" w14:textId="77777777" w:rsidTr="00BF12CB">
        <w:tc>
          <w:tcPr>
            <w:tcW w:w="4728" w:type="dxa"/>
          </w:tcPr>
          <w:p w14:paraId="47CD8215" w14:textId="77777777" w:rsidR="008B706A" w:rsidRPr="00D613A4" w:rsidRDefault="008B706A" w:rsidP="00BF12CB">
            <w:pPr>
              <w:spacing w:after="160" w:line="259" w:lineRule="auto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b/>
                <w:shd w:val="clear" w:color="auto" w:fill="FFFFFF"/>
              </w:rPr>
              <w:t>Personálne opatrenia</w:t>
            </w:r>
          </w:p>
        </w:tc>
        <w:tc>
          <w:tcPr>
            <w:tcW w:w="4726" w:type="dxa"/>
          </w:tcPr>
          <w:p w14:paraId="3204477B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B63D3BF" w14:textId="77777777" w:rsidTr="00BF12CB">
        <w:tc>
          <w:tcPr>
            <w:tcW w:w="4728" w:type="dxa"/>
          </w:tcPr>
          <w:p w14:paraId="7F8A9DA5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Poverenie osôb, ktoré majú prístup k osobným údajom;</w:t>
            </w:r>
          </w:p>
        </w:tc>
        <w:tc>
          <w:tcPr>
            <w:tcW w:w="4726" w:type="dxa"/>
          </w:tcPr>
          <w:p w14:paraId="03CEB0D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0DC48D13" w14:textId="77777777" w:rsidTr="00BF12CB">
        <w:tc>
          <w:tcPr>
            <w:tcW w:w="4728" w:type="dxa"/>
          </w:tcPr>
          <w:p w14:paraId="2FBF087A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Poučenie poverených osôb o postupoch spojených so spracúvaním osobných údajov a  súvisiacich právach a povinnostiach</w:t>
            </w:r>
          </w:p>
        </w:tc>
        <w:tc>
          <w:tcPr>
            <w:tcW w:w="4726" w:type="dxa"/>
          </w:tcPr>
          <w:p w14:paraId="4EB4EBB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67C2895B" w14:textId="77777777" w:rsidTr="00BF12CB">
        <w:tc>
          <w:tcPr>
            <w:tcW w:w="4728" w:type="dxa"/>
          </w:tcPr>
          <w:p w14:paraId="4864DC75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pri ukončení pracovného alebo obdobného pracovného vzťahu alebo obdobného pomeru poverenej osoby (napr. odovzdanie pridelených aktív, zrušenie prístupových práv, poučenie o následkoch porušenia zákonnej alebo zmluvnej povinnosti mlčanlivosti)</w:t>
            </w:r>
          </w:p>
        </w:tc>
        <w:tc>
          <w:tcPr>
            <w:tcW w:w="4726" w:type="dxa"/>
          </w:tcPr>
          <w:p w14:paraId="606A441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47906AFD" w14:textId="77777777" w:rsidTr="00BF12CB">
        <w:tc>
          <w:tcPr>
            <w:tcW w:w="4728" w:type="dxa"/>
          </w:tcPr>
          <w:p w14:paraId="2D1C5CF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práce na diaľku a mobilného spracovania dát</w:t>
            </w:r>
          </w:p>
        </w:tc>
        <w:tc>
          <w:tcPr>
            <w:tcW w:w="4726" w:type="dxa"/>
          </w:tcPr>
          <w:p w14:paraId="3426978A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9723829" w14:textId="77777777" w:rsidTr="00BF12CB">
        <w:tc>
          <w:tcPr>
            <w:tcW w:w="4728" w:type="dxa"/>
          </w:tcPr>
          <w:p w14:paraId="0A654E4B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Pravidelné školenie poverených osôb</w:t>
            </w:r>
          </w:p>
        </w:tc>
        <w:tc>
          <w:tcPr>
            <w:tcW w:w="4726" w:type="dxa"/>
          </w:tcPr>
          <w:p w14:paraId="6B7959AD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30A6BCFB" w14:textId="77777777" w:rsidTr="00BF12CB">
        <w:tc>
          <w:tcPr>
            <w:tcW w:w="4728" w:type="dxa"/>
          </w:tcPr>
          <w:p w14:paraId="1DE14F8B" w14:textId="77777777" w:rsidR="008B706A" w:rsidRPr="00D613A4" w:rsidRDefault="008B706A" w:rsidP="00BF12CB">
            <w:pPr>
              <w:spacing w:after="160" w:line="259" w:lineRule="auto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b/>
              </w:rPr>
              <w:t>Riadenie prístupu k osobným údajom</w:t>
            </w:r>
          </w:p>
        </w:tc>
        <w:tc>
          <w:tcPr>
            <w:tcW w:w="4726" w:type="dxa"/>
          </w:tcPr>
          <w:p w14:paraId="67B54862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0C1A3A09" w14:textId="77777777" w:rsidTr="00BF12CB">
        <w:tc>
          <w:tcPr>
            <w:tcW w:w="4728" w:type="dxa"/>
          </w:tcPr>
          <w:p w14:paraId="07ACB9CF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fyzického vstupu do objektu a chránených priestorov</w:t>
            </w:r>
          </w:p>
        </w:tc>
        <w:tc>
          <w:tcPr>
            <w:tcW w:w="4726" w:type="dxa"/>
          </w:tcPr>
          <w:p w14:paraId="0860FEC3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2276C412" w14:textId="77777777" w:rsidTr="00BF12CB">
        <w:tc>
          <w:tcPr>
            <w:tcW w:w="4728" w:type="dxa"/>
          </w:tcPr>
          <w:p w14:paraId="653131C6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Správa prístupových prostriedkov a zariadení do objektov (individuálne prideľovanie kľúčov, elektronických kľúčov, vstupných kariet a bezpečné ukladanie ich rezerv);</w:t>
            </w:r>
          </w:p>
        </w:tc>
        <w:tc>
          <w:tcPr>
            <w:tcW w:w="4726" w:type="dxa"/>
          </w:tcPr>
          <w:p w14:paraId="2B4F7636" w14:textId="77777777" w:rsidR="008B706A" w:rsidRPr="00D613A4" w:rsidRDefault="008B706A" w:rsidP="00BF12C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i/>
                <w:lang w:val="sk" w:eastAsia="zh-CN"/>
              </w:rPr>
            </w:pPr>
          </w:p>
        </w:tc>
      </w:tr>
      <w:tr w:rsidR="008B706A" w:rsidRPr="00D613A4" w14:paraId="58B21210" w14:textId="77777777" w:rsidTr="00BF12CB">
        <w:tc>
          <w:tcPr>
            <w:tcW w:w="4728" w:type="dxa"/>
          </w:tcPr>
          <w:p w14:paraId="414CA0D5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prideľovania prístupových práv a úrovní prístupu (rolí) povereným osobám;</w:t>
            </w:r>
          </w:p>
        </w:tc>
        <w:tc>
          <w:tcPr>
            <w:tcW w:w="4726" w:type="dxa"/>
          </w:tcPr>
          <w:p w14:paraId="33C2F15B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01734333" w14:textId="77777777" w:rsidTr="00BF12CB">
        <w:tc>
          <w:tcPr>
            <w:tcW w:w="4728" w:type="dxa"/>
          </w:tcPr>
          <w:p w14:paraId="426BE021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lastRenderedPageBreak/>
              <w:t>Politika hesiel a pravidlá používania autorizačných a autentizačných prostriedkov;</w:t>
            </w:r>
          </w:p>
        </w:tc>
        <w:tc>
          <w:tcPr>
            <w:tcW w:w="4726" w:type="dxa"/>
          </w:tcPr>
          <w:p w14:paraId="3F82368B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5194BC01" w14:textId="77777777" w:rsidTr="00BF12CB">
        <w:tc>
          <w:tcPr>
            <w:tcW w:w="4728" w:type="dxa"/>
          </w:tcPr>
          <w:p w14:paraId="3DE5A0B1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vzájomného zastupovania poverených osôb (napr. pri dočasnej pracovnej neschopnosti, ukončení pracovného)</w:t>
            </w:r>
          </w:p>
        </w:tc>
        <w:tc>
          <w:tcPr>
            <w:tcW w:w="4726" w:type="dxa"/>
          </w:tcPr>
          <w:p w14:paraId="2D5283BD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7F81B8D2" w14:textId="77777777" w:rsidTr="00BF12CB">
        <w:tc>
          <w:tcPr>
            <w:tcW w:w="4728" w:type="dxa"/>
          </w:tcPr>
          <w:p w14:paraId="51FD641B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odstránenia alebo zmeny prístupových práv poverených osôb a zariadení na spracúvanie informácií pri ukončení zamestnania, zmluvy alebo dohody, alebo prispôsobenie zmenám rolí.</w:t>
            </w:r>
          </w:p>
        </w:tc>
        <w:tc>
          <w:tcPr>
            <w:tcW w:w="4726" w:type="dxa"/>
          </w:tcPr>
          <w:p w14:paraId="00F62F50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25FB47A6" w14:textId="77777777" w:rsidTr="00BF12CB">
        <w:tc>
          <w:tcPr>
            <w:tcW w:w="4728" w:type="dxa"/>
          </w:tcPr>
          <w:p w14:paraId="3CB4DB7A" w14:textId="5426D006" w:rsidR="008B706A" w:rsidRPr="00D613A4" w:rsidRDefault="008B706A" w:rsidP="001D06E4">
            <w:pPr>
              <w:spacing w:after="160" w:line="259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b/>
              </w:rPr>
              <w:t>Organizácia spracúvania osobných údajov</w:t>
            </w:r>
          </w:p>
        </w:tc>
        <w:tc>
          <w:tcPr>
            <w:tcW w:w="4726" w:type="dxa"/>
          </w:tcPr>
          <w:p w14:paraId="01549C42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23CEF45F" w14:textId="77777777" w:rsidTr="00BF12CB">
        <w:tc>
          <w:tcPr>
            <w:tcW w:w="4728" w:type="dxa"/>
          </w:tcPr>
          <w:p w14:paraId="33F88393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spracúvania osobných údajov v chránenom priestore;</w:t>
            </w:r>
          </w:p>
        </w:tc>
        <w:tc>
          <w:tcPr>
            <w:tcW w:w="4726" w:type="dxa"/>
          </w:tcPr>
          <w:p w14:paraId="5FDC5C54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3246D56C" w14:textId="77777777" w:rsidTr="00BF12CB">
        <w:tc>
          <w:tcPr>
            <w:tcW w:w="4728" w:type="dxa"/>
          </w:tcPr>
          <w:p w14:paraId="5581A73E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Nepretržitá prítomnosť poverenej osoby v chránenom priestore, ak sa v ňom nachádzajú aj iné ako poverené osoby;</w:t>
            </w:r>
          </w:p>
        </w:tc>
        <w:tc>
          <w:tcPr>
            <w:tcW w:w="4726" w:type="dxa"/>
          </w:tcPr>
          <w:p w14:paraId="69F9E158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309EED2F" w14:textId="77777777" w:rsidTr="00BF12CB">
        <w:tc>
          <w:tcPr>
            <w:tcW w:w="4728" w:type="dxa"/>
          </w:tcPr>
          <w:p w14:paraId="62764BA7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Režim údržby a upratovania chránených priestorov;</w:t>
            </w:r>
          </w:p>
        </w:tc>
        <w:tc>
          <w:tcPr>
            <w:tcW w:w="4726" w:type="dxa"/>
          </w:tcPr>
          <w:p w14:paraId="6F412114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08ED5764" w14:textId="77777777" w:rsidTr="00BF12CB">
        <w:tc>
          <w:tcPr>
            <w:tcW w:w="4728" w:type="dxa"/>
          </w:tcPr>
          <w:p w14:paraId="5BFDF3B9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spracúvania osobných údajov mimo chráneného priestoru, ak sa také spracúvanie predpokladá:</w:t>
            </w:r>
          </w:p>
          <w:p w14:paraId="387BDD45" w14:textId="77777777" w:rsidR="008B706A" w:rsidRPr="00D613A4" w:rsidRDefault="008B706A" w:rsidP="00BF12CB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manipulácie s fyzickými nosičmi osobných údajov mimo chránených priestorov a vymedzenie zodpovedností,</w:t>
            </w:r>
          </w:p>
          <w:p w14:paraId="02E46A79" w14:textId="77777777" w:rsidR="008B706A" w:rsidRPr="00D613A4" w:rsidRDefault="008B706A" w:rsidP="00BF12CB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používania automatizovaných prostriedkov spracúvania (napr. notebooky) mimo chránených priestorov a vymedzenie zodpovedností,</w:t>
            </w:r>
          </w:p>
          <w:p w14:paraId="0FD56599" w14:textId="77777777" w:rsidR="008B706A" w:rsidRPr="00D613A4" w:rsidRDefault="008B706A" w:rsidP="00BF12CB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pravidlá používania prenosných dátových nosičov mimo chránených priestorov a vymedzenie zodpovedností.</w:t>
            </w:r>
          </w:p>
          <w:p w14:paraId="08A7568F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26" w:type="dxa"/>
          </w:tcPr>
          <w:p w14:paraId="16B06A5E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38208142" w14:textId="77777777" w:rsidTr="00BF12CB">
        <w:tc>
          <w:tcPr>
            <w:tcW w:w="4728" w:type="dxa"/>
          </w:tcPr>
          <w:p w14:paraId="3688FE55" w14:textId="7007496C" w:rsidR="008B706A" w:rsidRPr="00D613A4" w:rsidRDefault="008B706A" w:rsidP="001D06E4">
            <w:pPr>
              <w:spacing w:after="160" w:line="259" w:lineRule="auto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b/>
              </w:rPr>
              <w:t>Likvidácia osobných údajov</w:t>
            </w:r>
          </w:p>
        </w:tc>
        <w:tc>
          <w:tcPr>
            <w:tcW w:w="4726" w:type="dxa"/>
          </w:tcPr>
          <w:p w14:paraId="4091E58F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5EAF424F" w14:textId="77777777" w:rsidTr="00BF12CB">
        <w:tc>
          <w:tcPr>
            <w:tcW w:w="4728" w:type="dxa"/>
          </w:tcPr>
          <w:p w14:paraId="520B8071" w14:textId="77777777" w:rsidR="008B706A" w:rsidRPr="00D613A4" w:rsidRDefault="008B706A" w:rsidP="00BF12CB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Určenie postupov likvidácie osobných údajov s vymedzením súvisiacej zodpovednosti jednotlivých poverených osôb (bezpečné vymazanie osobných údajov z dátových nosičov, likvidácia dátových nosičov a fyzických nosičov osobných údajov).</w:t>
            </w:r>
          </w:p>
          <w:p w14:paraId="1E4B431F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726" w:type="dxa"/>
          </w:tcPr>
          <w:p w14:paraId="485ACE75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559C9A9E" w14:textId="77777777" w:rsidTr="00BF12CB">
        <w:tc>
          <w:tcPr>
            <w:tcW w:w="4728" w:type="dxa"/>
          </w:tcPr>
          <w:p w14:paraId="163DC56E" w14:textId="6298ACDE" w:rsidR="008B706A" w:rsidRPr="00D613A4" w:rsidRDefault="008B706A" w:rsidP="001D06E4">
            <w:pPr>
              <w:spacing w:after="160" w:line="259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b/>
              </w:rPr>
              <w:t>Porušenia ochrany osobných údajov</w:t>
            </w:r>
          </w:p>
        </w:tc>
        <w:tc>
          <w:tcPr>
            <w:tcW w:w="4726" w:type="dxa"/>
          </w:tcPr>
          <w:p w14:paraId="5ACBC049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73D7CB8B" w14:textId="77777777" w:rsidTr="00BF12CB">
        <w:tc>
          <w:tcPr>
            <w:tcW w:w="4728" w:type="dxa"/>
          </w:tcPr>
          <w:p w14:paraId="73E48107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pri oznamovaní porušenia ochrany osobných údajov úradu a dotknutej osobe na včasné prijatie preventívnych alebo nápravných opatrení;</w:t>
            </w:r>
          </w:p>
        </w:tc>
        <w:tc>
          <w:tcPr>
            <w:tcW w:w="4726" w:type="dxa"/>
          </w:tcPr>
          <w:p w14:paraId="2036DD62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45888CE5" w14:textId="77777777" w:rsidTr="00BF12CB">
        <w:tc>
          <w:tcPr>
            <w:tcW w:w="4728" w:type="dxa"/>
          </w:tcPr>
          <w:p w14:paraId="38A8969F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lastRenderedPageBreak/>
              <w:t>Pravidelné preskúmavanie záznamov udalostí, záznamov o aktivitách používateľov, záznamov o výnimkách;</w:t>
            </w:r>
          </w:p>
        </w:tc>
        <w:tc>
          <w:tcPr>
            <w:tcW w:w="4726" w:type="dxa"/>
          </w:tcPr>
          <w:p w14:paraId="36A726CE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096405D0" w14:textId="77777777" w:rsidTr="00BF12CB">
        <w:tc>
          <w:tcPr>
            <w:tcW w:w="4728" w:type="dxa"/>
          </w:tcPr>
          <w:p w14:paraId="229201CA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Evidencia porušení ochrany osobných údajov a použitých riešení;</w:t>
            </w:r>
          </w:p>
        </w:tc>
        <w:tc>
          <w:tcPr>
            <w:tcW w:w="4726" w:type="dxa"/>
          </w:tcPr>
          <w:p w14:paraId="565B58A1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1F300BF6" w14:textId="77777777" w:rsidTr="00BF12CB">
        <w:tc>
          <w:tcPr>
            <w:tcW w:w="4728" w:type="dxa"/>
          </w:tcPr>
          <w:p w14:paraId="5D3FB090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identifikácie a riešenia jednotlivých typov porušení ochrany osobných údajov;</w:t>
            </w:r>
          </w:p>
        </w:tc>
        <w:tc>
          <w:tcPr>
            <w:tcW w:w="4726" w:type="dxa"/>
          </w:tcPr>
          <w:p w14:paraId="6F656066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22311A9C" w14:textId="77777777" w:rsidTr="00BF12CB">
        <w:tc>
          <w:tcPr>
            <w:tcW w:w="4728" w:type="dxa"/>
          </w:tcPr>
          <w:p w14:paraId="1147AD38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odstraňovania následkov porušení ochrany osobných údajov;</w:t>
            </w:r>
          </w:p>
        </w:tc>
        <w:tc>
          <w:tcPr>
            <w:tcW w:w="4726" w:type="dxa"/>
          </w:tcPr>
          <w:p w14:paraId="05CCF073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63A5334C" w14:textId="77777777" w:rsidTr="00BF12CB">
        <w:tc>
          <w:tcPr>
            <w:tcW w:w="4728" w:type="dxa"/>
          </w:tcPr>
          <w:p w14:paraId="50D69A4D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Postupy zaručenia kontinuity pri havárii alebo inej mimoriadnej udalosti;</w:t>
            </w:r>
          </w:p>
        </w:tc>
        <w:tc>
          <w:tcPr>
            <w:tcW w:w="4726" w:type="dxa"/>
          </w:tcPr>
          <w:p w14:paraId="53EA6EB0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25C25C05" w14:textId="77777777" w:rsidTr="00BF12CB">
        <w:tc>
          <w:tcPr>
            <w:tcW w:w="4728" w:type="dxa"/>
          </w:tcPr>
          <w:p w14:paraId="53ADD0E3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pri poruche, údržbe alebo oprave automatizovaných prostriedkov spracúvania</w:t>
            </w:r>
          </w:p>
        </w:tc>
        <w:tc>
          <w:tcPr>
            <w:tcW w:w="4726" w:type="dxa"/>
          </w:tcPr>
          <w:p w14:paraId="4E336BFB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0A9C411F" w14:textId="77777777" w:rsidTr="00BF12CB">
        <w:tc>
          <w:tcPr>
            <w:tcW w:w="4728" w:type="dxa"/>
          </w:tcPr>
          <w:p w14:paraId="37679CD7" w14:textId="162CAB93" w:rsidR="008B706A" w:rsidRPr="00D613A4" w:rsidRDefault="008B706A" w:rsidP="001D06E4">
            <w:pPr>
              <w:spacing w:after="160" w:line="259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b/>
              </w:rPr>
              <w:t>Kontrolná činnosť</w:t>
            </w:r>
          </w:p>
        </w:tc>
        <w:tc>
          <w:tcPr>
            <w:tcW w:w="4726" w:type="dxa"/>
          </w:tcPr>
          <w:p w14:paraId="1CF8A9F1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64F5BE06" w14:textId="77777777" w:rsidTr="00BF12CB">
        <w:tc>
          <w:tcPr>
            <w:tcW w:w="4728" w:type="dxa"/>
          </w:tcPr>
          <w:p w14:paraId="314C5B30" w14:textId="17E17118" w:rsidR="008B706A" w:rsidRPr="00D613A4" w:rsidRDefault="008B706A" w:rsidP="001D06E4">
            <w:pPr>
              <w:spacing w:after="160" w:line="259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kontrolná činnosť zameraná na dodržiavanie prijatých bezpečnostných opatrení s určením spôsobu, formy a periodicity jej realizácie (napr. pravidelné kontroly prístupov).</w:t>
            </w:r>
          </w:p>
        </w:tc>
        <w:tc>
          <w:tcPr>
            <w:tcW w:w="4726" w:type="dxa"/>
          </w:tcPr>
          <w:p w14:paraId="59531FBF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1F0280E8" w14:textId="77777777" w:rsidTr="00BF12CB">
        <w:tc>
          <w:tcPr>
            <w:tcW w:w="4728" w:type="dxa"/>
          </w:tcPr>
          <w:p w14:paraId="6E9C15C9" w14:textId="4ABEE198" w:rsidR="008B706A" w:rsidRPr="00D613A4" w:rsidRDefault="008B706A" w:rsidP="001D06E4">
            <w:pPr>
              <w:spacing w:after="160" w:line="259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b/>
              </w:rPr>
              <w:t>Dodávateľské vzťahy</w:t>
            </w:r>
          </w:p>
        </w:tc>
        <w:tc>
          <w:tcPr>
            <w:tcW w:w="4726" w:type="dxa"/>
          </w:tcPr>
          <w:p w14:paraId="74FCBD99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55ED2435" w14:textId="77777777" w:rsidTr="00BF12CB">
        <w:tc>
          <w:tcPr>
            <w:tcW w:w="4728" w:type="dxa"/>
          </w:tcPr>
          <w:p w14:paraId="3E181488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Postup overenia dostatočných záruk;</w:t>
            </w:r>
          </w:p>
        </w:tc>
        <w:tc>
          <w:tcPr>
            <w:tcW w:w="4726" w:type="dxa"/>
          </w:tcPr>
          <w:p w14:paraId="3CD86D7D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34BF27AE" w14:textId="77777777" w:rsidTr="00BF12CB">
        <w:tc>
          <w:tcPr>
            <w:tcW w:w="4728" w:type="dxa"/>
          </w:tcPr>
          <w:p w14:paraId="0592F041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Začlenenie požiadaviek na ochranu údajov do zmluvných vzťahov s dodávateľmi a tretími stranami;</w:t>
            </w:r>
          </w:p>
        </w:tc>
        <w:tc>
          <w:tcPr>
            <w:tcW w:w="4726" w:type="dxa"/>
          </w:tcPr>
          <w:p w14:paraId="7117AFC6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8B706A" w:rsidRPr="00D613A4" w14:paraId="3C80CB95" w14:textId="77777777" w:rsidTr="00BF12CB">
        <w:tc>
          <w:tcPr>
            <w:tcW w:w="4728" w:type="dxa"/>
          </w:tcPr>
          <w:p w14:paraId="246215A7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  <w:r w:rsidRPr="00D613A4">
              <w:rPr>
                <w:rFonts w:ascii="Arial" w:hAnsi="Arial" w:cs="Arial"/>
                <w:shd w:val="clear" w:color="auto" w:fill="FFFFFF"/>
              </w:rPr>
              <w:t>Monitorovanie a pravidelné preskúmavanie úrovne bezpečnosti služieb poskytovaných dodávateľmi</w:t>
            </w:r>
          </w:p>
        </w:tc>
        <w:tc>
          <w:tcPr>
            <w:tcW w:w="4726" w:type="dxa"/>
          </w:tcPr>
          <w:p w14:paraId="61E58088" w14:textId="77777777" w:rsidR="008B706A" w:rsidRPr="00D613A4" w:rsidRDefault="008B706A" w:rsidP="00BF12CB">
            <w:pPr>
              <w:pStyle w:val="Odsekzoznamu"/>
              <w:ind w:left="0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381C4081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2EE36809" w14:textId="3EBC5646" w:rsidR="008B706A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>V ...................., dňa................................</w:t>
      </w:r>
    </w:p>
    <w:p w14:paraId="5A4689E1" w14:textId="5F245D65" w:rsidR="001D06E4" w:rsidRDefault="001D06E4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111FD1AC" w14:textId="0CBB6F21" w:rsidR="001D06E4" w:rsidRDefault="001D06E4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0DA30EF2" w14:textId="77777777" w:rsidR="001D06E4" w:rsidRPr="00D613A4" w:rsidRDefault="001D06E4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zh-CN"/>
        </w:rPr>
      </w:pPr>
    </w:p>
    <w:p w14:paraId="79B146CA" w14:textId="77777777" w:rsidR="001D06E4" w:rsidRDefault="008B706A" w:rsidP="008B706A">
      <w:pPr>
        <w:spacing w:after="0" w:line="240" w:lineRule="auto"/>
        <w:rPr>
          <w:rFonts w:ascii="Arial" w:eastAsia="Arial" w:hAnsi="Arial" w:cs="Arial"/>
          <w:lang w:val="sk" w:eastAsia="sk-SK"/>
        </w:rPr>
      </w:pP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</w:r>
      <w:r w:rsidRPr="00D613A4">
        <w:rPr>
          <w:rFonts w:ascii="Arial" w:eastAsia="Arial" w:hAnsi="Arial" w:cs="Arial"/>
          <w:lang w:val="sk" w:eastAsia="sk-SK"/>
        </w:rPr>
        <w:tab/>
      </w:r>
    </w:p>
    <w:p w14:paraId="651AEC92" w14:textId="6551442C" w:rsidR="008B706A" w:rsidRPr="00D613A4" w:rsidRDefault="008B706A" w:rsidP="008B706A">
      <w:pPr>
        <w:spacing w:after="0" w:line="240" w:lineRule="auto"/>
        <w:rPr>
          <w:rFonts w:ascii="Arial" w:eastAsia="Arial" w:hAnsi="Arial" w:cs="Arial"/>
          <w:lang w:val="sk" w:eastAsia="sk-SK"/>
        </w:rPr>
      </w:pPr>
      <w:r w:rsidRPr="00D613A4">
        <w:rPr>
          <w:rFonts w:ascii="Arial" w:eastAsia="Arial" w:hAnsi="Arial" w:cs="Arial"/>
          <w:lang w:val="sk" w:eastAsia="sk-SK"/>
        </w:rPr>
        <w:t>............................................</w:t>
      </w:r>
    </w:p>
    <w:p w14:paraId="54F28BEF" w14:textId="778D0D79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>Za Sprostredkovateľa/ďalšieho sprostredkovateľa*:</w:t>
      </w:r>
    </w:p>
    <w:p w14:paraId="77EF2311" w14:textId="3DF0E664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>titul, meno, priezvisko štatutárneho zástupcu</w:t>
      </w:r>
    </w:p>
    <w:p w14:paraId="2C213BD0" w14:textId="4381181B" w:rsidR="008B706A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  <w:r w:rsidRPr="00D613A4">
        <w:rPr>
          <w:rFonts w:ascii="Arial" w:eastAsia="Arial" w:hAnsi="Arial" w:cs="Arial"/>
          <w:lang w:val="sk" w:eastAsia="zh-CN"/>
        </w:rPr>
        <w:t>názov spoločnosti</w:t>
      </w:r>
    </w:p>
    <w:p w14:paraId="4A869482" w14:textId="27FC0AC2" w:rsidR="001D06E4" w:rsidRDefault="001D06E4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0B356B8D" w14:textId="1B6BC71B" w:rsidR="001D06E4" w:rsidRDefault="001D06E4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10C22A35" w14:textId="03D9ED1A" w:rsidR="001D06E4" w:rsidRDefault="001D06E4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5A69BA9D" w14:textId="2528ED68" w:rsidR="001D06E4" w:rsidRDefault="001D06E4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2E28767D" w14:textId="61566CBB" w:rsidR="001D06E4" w:rsidRDefault="001D06E4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4B961B2C" w14:textId="77777777" w:rsidR="001D06E4" w:rsidRPr="00D613A4" w:rsidRDefault="001D06E4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334E09D2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53DB83CC" w14:textId="77777777" w:rsidR="008B706A" w:rsidRPr="001D06E4" w:rsidRDefault="008B706A" w:rsidP="001D06E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1D06E4">
        <w:rPr>
          <w:rFonts w:ascii="Arial" w:hAnsi="Arial" w:cs="Arial"/>
          <w:i/>
          <w:sz w:val="20"/>
          <w:szCs w:val="20"/>
        </w:rPr>
        <w:t xml:space="preserve">* </w:t>
      </w:r>
      <w:proofErr w:type="spellStart"/>
      <w:r w:rsidRPr="001D06E4">
        <w:rPr>
          <w:rFonts w:ascii="Arial" w:hAnsi="Arial" w:cs="Arial"/>
          <w:i/>
          <w:sz w:val="20"/>
          <w:szCs w:val="20"/>
        </w:rPr>
        <w:t>nehodiace</w:t>
      </w:r>
      <w:proofErr w:type="spellEnd"/>
      <w:r w:rsidRPr="001D06E4">
        <w:rPr>
          <w:rFonts w:ascii="Arial" w:hAnsi="Arial" w:cs="Arial"/>
          <w:i/>
          <w:sz w:val="20"/>
          <w:szCs w:val="20"/>
        </w:rPr>
        <w:t xml:space="preserve"> sa preškrtnite; ak bude osobné údaje spracúvať Sprostredkovateľ aj ďalší sprostredkovateľ, sprostredkovateľ uvedie osobitne informácie v rozsahu tejto prílohy aj pre všetkých ďalších sprostredkovateľov, ktorí budú spracúvať osobné údaje prevádzkovateľa</w:t>
      </w:r>
    </w:p>
    <w:p w14:paraId="275C0007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14:paraId="0F79DAFF" w14:textId="77777777" w:rsidR="008B706A" w:rsidRPr="00D613A4" w:rsidRDefault="008B706A" w:rsidP="008B706A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lang w:val="sk" w:eastAsia="zh-CN"/>
        </w:rPr>
      </w:pPr>
    </w:p>
    <w:p w14:paraId="50D322EE" w14:textId="77777777" w:rsidR="00452F44" w:rsidRDefault="00452F44"/>
    <w:sectPr w:rsidR="0045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F4A"/>
    <w:multiLevelType w:val="hybridMultilevel"/>
    <w:tmpl w:val="19E24F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4E3064"/>
    <w:multiLevelType w:val="hybridMultilevel"/>
    <w:tmpl w:val="BA1A11A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6A"/>
    <w:rsid w:val="00195330"/>
    <w:rsid w:val="001D06E4"/>
    <w:rsid w:val="00452F44"/>
    <w:rsid w:val="0045619D"/>
    <w:rsid w:val="00535CEA"/>
    <w:rsid w:val="008B706A"/>
    <w:rsid w:val="00AA1E6A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CA6B"/>
  <w15:chartTrackingRefBased/>
  <w15:docId w15:val="{4FD03D53-2CC7-46F1-A3CA-5D34EF48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70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Use Case List Paragraph,body,Colorful List - Accent 11,Odsek zoznamu2,ODRAZKY PRVA UROVEN,Odsek zoznamu1"/>
    <w:basedOn w:val="Normlny"/>
    <w:link w:val="OdsekzoznamuChar"/>
    <w:uiPriority w:val="99"/>
    <w:qFormat/>
    <w:rsid w:val="008B706A"/>
    <w:pPr>
      <w:ind w:left="720"/>
      <w:contextualSpacing/>
    </w:pPr>
  </w:style>
  <w:style w:type="character" w:customStyle="1" w:styleId="OdsekzoznamuChar">
    <w:name w:val="Odsek zoznamu Char"/>
    <w:aliases w:val="Bullet Number Char,lp1 Char,lp11 Char,Use Case List Paragraph Char,body Char,Colorful List - Accent 11 Char,Odsek zoznamu2 Char,ODRAZKY PRVA UROVEN Char,Odsek zoznamu1 Char"/>
    <w:link w:val="Odsekzoznamu"/>
    <w:uiPriority w:val="99"/>
    <w:qFormat/>
    <w:locked/>
    <w:rsid w:val="008B706A"/>
  </w:style>
  <w:style w:type="table" w:styleId="Mriekatabuky">
    <w:name w:val="Table Grid"/>
    <w:basedOn w:val="Normlnatabuka"/>
    <w:uiPriority w:val="59"/>
    <w:rsid w:val="008B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nhideWhenUsed/>
    <w:rsid w:val="008B70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B706A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95330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3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33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Lukáčová Katarína, JUDr., LL.M.</dc:creator>
  <cp:keywords/>
  <dc:description/>
  <cp:lastModifiedBy>Krajčová Katarína, JUDr.</cp:lastModifiedBy>
  <cp:revision>6</cp:revision>
  <dcterms:created xsi:type="dcterms:W3CDTF">2024-03-18T09:37:00Z</dcterms:created>
  <dcterms:modified xsi:type="dcterms:W3CDTF">2024-03-20T07:37:00Z</dcterms:modified>
</cp:coreProperties>
</file>