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7F98" w14:textId="33390792" w:rsidR="002236A3" w:rsidRPr="006D7BF3" w:rsidRDefault="008456FE" w:rsidP="005A0491">
      <w:pPr>
        <w:tabs>
          <w:tab w:val="left" w:pos="709"/>
        </w:tabs>
        <w:spacing w:after="0" w:line="240" w:lineRule="auto"/>
        <w:ind w:left="426"/>
        <w:rPr>
          <w:rFonts w:ascii="Corbel" w:hAnsi="Corbel"/>
          <w:b/>
        </w:rPr>
      </w:pPr>
      <w:r w:rsidRPr="006D7BF3">
        <w:rPr>
          <w:rFonts w:ascii="Corbel" w:hAnsi="Corbel"/>
          <w:b/>
        </w:rPr>
        <w:t xml:space="preserve">Príloha č. </w:t>
      </w:r>
      <w:r w:rsidR="00BC1805">
        <w:rPr>
          <w:rFonts w:ascii="Corbel" w:hAnsi="Corbel"/>
          <w:b/>
        </w:rPr>
        <w:t>4</w:t>
      </w:r>
      <w:r w:rsidRPr="006D7BF3">
        <w:rPr>
          <w:rFonts w:ascii="Corbel" w:hAnsi="Corbel"/>
          <w:b/>
        </w:rPr>
        <w:t xml:space="preserve"> </w:t>
      </w:r>
    </w:p>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289AB77D"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F306A1">
        <w:rPr>
          <w:rFonts w:ascii="Corbel" w:hAnsi="Corbel"/>
          <w:sz w:val="22"/>
          <w:szCs w:val="22"/>
        </w:rPr>
        <w:t xml:space="preserve"> DrSc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 xml:space="preserve">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Pr="00E52143">
        <w:rPr>
          <w:rFonts w:ascii="Corbel" w:hAnsi="Corbel"/>
          <w:sz w:val="22"/>
          <w:szCs w:val="22"/>
        </w:rPr>
        <w:tab/>
      </w:r>
    </w:p>
    <w:p w14:paraId="51491E90"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Tel.:</w:t>
      </w:r>
      <w:r w:rsidRPr="00E52143">
        <w:rPr>
          <w:rFonts w:ascii="Corbel" w:hAnsi="Corbel"/>
          <w:sz w:val="22"/>
          <w:szCs w:val="22"/>
        </w:rPr>
        <w:tab/>
      </w:r>
    </w:p>
    <w:p w14:paraId="0E5AF3EB" w14:textId="58D855CB" w:rsidR="00B07399" w:rsidRPr="006D7BF3" w:rsidRDefault="00A84813" w:rsidP="00607E7E">
      <w:pPr>
        <w:pStyle w:val="Husto"/>
        <w:tabs>
          <w:tab w:val="left" w:pos="3686"/>
        </w:tabs>
        <w:ind w:left="567"/>
        <w:rPr>
          <w:rFonts w:ascii="Corbel" w:hAnsi="Corbel"/>
          <w:sz w:val="22"/>
          <w:szCs w:val="22"/>
        </w:rPr>
      </w:pPr>
      <w:r w:rsidRPr="00E52143">
        <w:rPr>
          <w:rFonts w:ascii="Corbel" w:hAnsi="Corbel"/>
          <w:sz w:val="22"/>
          <w:szCs w:val="22"/>
        </w:rPr>
        <w:t>e-mail:</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21C6DA5E"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947232">
        <w:rPr>
          <w:rFonts w:ascii="Corbel" w:hAnsi="Corbel"/>
        </w:rPr>
        <w:t>„</w:t>
      </w:r>
      <w:r w:rsidR="00947232" w:rsidRPr="005B356B">
        <w:rPr>
          <w:rFonts w:ascii="Corbel" w:hAnsi="Corbel"/>
          <w:b/>
          <w:bCs/>
        </w:rPr>
        <w:t xml:space="preserve">Kancelársky nábytok pre </w:t>
      </w:r>
      <w:r w:rsidR="005A0491">
        <w:rPr>
          <w:rFonts w:ascii="Corbel" w:hAnsi="Corbel"/>
          <w:b/>
          <w:bCs/>
        </w:rPr>
        <w:t xml:space="preserve">fakulty </w:t>
      </w:r>
      <w:r w:rsidR="00947232" w:rsidRPr="005B356B">
        <w:rPr>
          <w:rFonts w:ascii="Corbel" w:hAnsi="Corbel"/>
          <w:b/>
          <w:bCs/>
        </w:rPr>
        <w:t>UK 2024</w:t>
      </w:r>
      <w:r w:rsidR="00C117DD" w:rsidRPr="00947232">
        <w:rPr>
          <w:rFonts w:ascii="Corbel" w:hAnsi="Corbel"/>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 xml:space="preserve">Nábytok pre UK </w:t>
      </w:r>
      <w:r w:rsidR="0073089D">
        <w:rPr>
          <w:rFonts w:ascii="Corbel" w:hAnsi="Corbel"/>
        </w:rPr>
        <w:t>–</w:t>
      </w:r>
      <w:r w:rsidR="00F434B1" w:rsidRPr="00F434B1">
        <w:rPr>
          <w:rFonts w:ascii="Corbel" w:hAnsi="Corbel"/>
        </w:rPr>
        <w:t xml:space="preserve"> 202</w:t>
      </w:r>
      <w:r w:rsidR="0073089D">
        <w:rPr>
          <w:rFonts w:ascii="Corbel" w:hAnsi="Corbel"/>
        </w:rPr>
        <w:t>3-2027</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406BE592"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lastRenderedPageBreak/>
        <w:t>Touto zmluvou sa stanovuje právny režim kúpy</w:t>
      </w:r>
      <w:r w:rsidR="00AE47EC" w:rsidRPr="006D7BF3">
        <w:rPr>
          <w:rFonts w:ascii="Corbel" w:hAnsi="Corbel"/>
        </w:rPr>
        <w:t xml:space="preserve"> a</w:t>
      </w:r>
      <w:r w:rsidR="00947232">
        <w:rPr>
          <w:rFonts w:ascii="Corbel" w:hAnsi="Corbel"/>
        </w:rPr>
        <w:t> </w:t>
      </w:r>
      <w:r w:rsidRPr="006D7BF3">
        <w:rPr>
          <w:rFonts w:ascii="Corbel" w:hAnsi="Corbel"/>
        </w:rPr>
        <w:t>predaja</w:t>
      </w:r>
      <w:r w:rsidR="00947232">
        <w:rPr>
          <w:rFonts w:ascii="Corbel" w:hAnsi="Corbel"/>
        </w:rPr>
        <w:t xml:space="preserve"> kancelárskeho nábytku a</w:t>
      </w:r>
      <w:r w:rsidR="00090E44">
        <w:rPr>
          <w:rFonts w:ascii="Corbel" w:hAnsi="Corbel"/>
        </w:rPr>
        <w:t> </w:t>
      </w:r>
      <w:r w:rsidR="00947232">
        <w:rPr>
          <w:rFonts w:ascii="Corbel" w:hAnsi="Corbel"/>
        </w:rPr>
        <w:t>stoličiek</w:t>
      </w:r>
      <w:r w:rsidR="00090E44">
        <w:rPr>
          <w:rFonts w:ascii="Corbel" w:hAnsi="Corbel"/>
        </w:rPr>
        <w:t xml:space="preserve"> </w:t>
      </w:r>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561AE1">
        <w:rPr>
          <w:rFonts w:ascii="Corbel" w:hAnsi="Corbel"/>
        </w:rPr>
        <w:t>10 000</w:t>
      </w:r>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3E607288"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2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D31F3B">
        <w:rPr>
          <w:rFonts w:ascii="Corbel" w:hAnsi="Corbel"/>
        </w:rPr>
        <w:t>2</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4E65AE">
        <w:rPr>
          <w:rFonts w:ascii="Corbel" w:hAnsi="Corbel"/>
        </w:rPr>
        <w:t>2</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666DF601"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05E0F">
        <w:rPr>
          <w:rFonts w:ascii="Corbel" w:hAnsi="Corbel"/>
        </w:rPr>
        <w:t xml:space="preserve">kancelárskeho </w:t>
      </w:r>
      <w:r w:rsidR="00231F01" w:rsidRPr="00ED445B">
        <w:rPr>
          <w:rFonts w:ascii="Corbel" w:hAnsi="Corbel"/>
        </w:rPr>
        <w:t>nábytku</w:t>
      </w:r>
      <w:r w:rsidR="00205E0F" w:rsidRPr="00ED445B">
        <w:rPr>
          <w:rFonts w:ascii="Corbel" w:hAnsi="Corbel"/>
        </w:rPr>
        <w:t xml:space="preserve"> a stoličiek v zmysle špecifikácie</w:t>
      </w:r>
      <w:r w:rsidR="00ED445B" w:rsidRPr="00ED445B">
        <w:rPr>
          <w:rFonts w:ascii="Corbel" w:hAnsi="Corbel"/>
        </w:rPr>
        <w:t xml:space="preserve"> uvedenej v prílohe č. 1 tejto zmluvy</w:t>
      </w:r>
      <w:r w:rsidR="00C436D4" w:rsidRPr="00ED445B">
        <w:rPr>
          <w:rFonts w:ascii="Corbel" w:hAnsi="Corbel"/>
        </w:rPr>
        <w:t>.</w:t>
      </w:r>
      <w:r w:rsidRPr="00ED445B">
        <w:rPr>
          <w:rFonts w:ascii="Corbel" w:hAnsi="Corbel"/>
        </w:rPr>
        <w:t xml:space="preserve"> </w:t>
      </w:r>
      <w:r w:rsidR="0070258E">
        <w:rPr>
          <w:rFonts w:ascii="Corbel" w:hAnsi="Corbel"/>
        </w:rPr>
        <w:t>Predmet</w:t>
      </w:r>
      <w:r w:rsidR="0086782E">
        <w:rPr>
          <w:rFonts w:ascii="Corbel" w:hAnsi="Corbel"/>
        </w:rPr>
        <w:t xml:space="preserve"> zmluvy bude </w:t>
      </w:r>
      <w:r w:rsidRPr="00BF0543">
        <w:rPr>
          <w:rFonts w:ascii="Corbel" w:hAnsi="Corbel"/>
        </w:rPr>
        <w:t>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jeho umiestnenia</w:t>
      </w:r>
      <w:r w:rsidR="00F926A6">
        <w:rPr>
          <w:rFonts w:ascii="Corbel" w:hAnsi="Corbel"/>
        </w:rPr>
        <w:t>, s montážou</w:t>
      </w:r>
      <w:r w:rsidRPr="00BF0543">
        <w:rPr>
          <w:rFonts w:ascii="Corbel" w:hAnsi="Corbel"/>
        </w:rPr>
        <w:t xml:space="preserve"> 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0A0284F1"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w:t>
      </w:r>
      <w:r w:rsidR="00561AE1">
        <w:rPr>
          <w:rFonts w:ascii="Corbel" w:hAnsi="Corbel" w:cs="Segoe UI"/>
          <w:szCs w:val="20"/>
        </w:rPr>
        <w:t xml:space="preserve">aj v množstevnom </w:t>
      </w:r>
      <w:r w:rsidRPr="000D4BD1">
        <w:rPr>
          <w:rFonts w:ascii="Corbel" w:hAnsi="Corbel" w:cs="Segoe UI"/>
          <w:szCs w:val="20"/>
        </w:rPr>
        <w:t>vyjadrení) tvoriacich predmet zmluvy v súlade s Prílohou č. 1 –</w:t>
      </w:r>
      <w:r w:rsidR="00DE45B7">
        <w:rPr>
          <w:rFonts w:ascii="Corbel" w:hAnsi="Corbel" w:cs="Segoe UI"/>
          <w:szCs w:val="20"/>
        </w:rPr>
        <w:t xml:space="preserve"> </w:t>
      </w:r>
      <w:r w:rsidR="00DE45B7" w:rsidRPr="00DE45B7">
        <w:rPr>
          <w:rFonts w:ascii="Corbel" w:hAnsi="Corbel"/>
        </w:rPr>
        <w:t>Cenová ponuka s podrobnou špecifikáciou predmetu zákazky</w:t>
      </w:r>
      <w:r w:rsidRPr="00DE45B7">
        <w:rPr>
          <w:rFonts w:ascii="Corbel" w:hAnsi="Corbel" w:cs="Segoe UI"/>
          <w:szCs w:val="20"/>
        </w:rPr>
        <w:t xml:space="preserve"> 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(vo finančnom vyjadrení) podľa jeho jednotlivých súčasti na adresu: </w:t>
      </w:r>
      <w:hyperlink r:id="rId11" w:history="1">
        <w:r w:rsidR="00DE45B7" w:rsidRPr="00DE45B7">
          <w:rPr>
            <w:rStyle w:val="Hypertextovprepojenie"/>
            <w:rFonts w:ascii="Corbel" w:hAnsi="Corbel" w:cs="Segoe UI"/>
            <w:szCs w:val="20"/>
          </w:rPr>
          <w:t>sylvia.pavlikova@uniba.sk</w:t>
        </w:r>
      </w:hyperlink>
      <w:r w:rsidR="00DE45B7" w:rsidRPr="00DE45B7">
        <w:rPr>
          <w:rFonts w:ascii="Corbel" w:hAnsi="Corbel" w:cs="Segoe UI"/>
          <w:szCs w:val="20"/>
        </w:rPr>
        <w:t xml:space="preserve"> a v kópií na </w:t>
      </w:r>
      <w:hyperlink r:id="rId12" w:history="1">
        <w:r w:rsidR="005A0491" w:rsidRPr="002647EC">
          <w:rPr>
            <w:rStyle w:val="Hypertextovprepojenie"/>
            <w:rFonts w:ascii="Corbel" w:hAnsi="Corbel" w:cs="Segoe UI"/>
            <w:szCs w:val="20"/>
          </w:rPr>
          <w:t>lenka.batkova@uniba.sk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335DD553"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w:t>
      </w:r>
      <w:r w:rsidR="00DE015E" w:rsidRPr="006D7BF3">
        <w:rPr>
          <w:rFonts w:ascii="Corbel" w:hAnsi="Corbel"/>
        </w:rPr>
        <w:lastRenderedPageBreak/>
        <w:t>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22B6229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Tovar za kupujúceho preberá osoba uvedená v čiastkovej zmluve alebo objednávke, ktorú určí oprávnená osoba uvedená v prílohe č. 2 tejto zmluvy.</w:t>
      </w:r>
    </w:p>
    <w:p w14:paraId="4B26409B" w14:textId="77777777" w:rsidR="00535ECF" w:rsidRDefault="00535ECF" w:rsidP="00535ECF">
      <w:pPr>
        <w:pStyle w:val="Odsekzoznamu"/>
        <w:spacing w:after="0" w:line="240" w:lineRule="auto"/>
        <w:ind w:left="567"/>
        <w:jc w:val="both"/>
        <w:rPr>
          <w:rFonts w:ascii="Corbel" w:hAnsi="Corbel"/>
        </w:rPr>
      </w:pPr>
    </w:p>
    <w:p w14:paraId="5A070976" w14:textId="3A16747A" w:rsidR="006E42E4"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Predávajúci je povinný dodať objednaný tovar</w:t>
      </w:r>
      <w:r w:rsidR="0073089D">
        <w:rPr>
          <w:rFonts w:ascii="Corbel" w:hAnsi="Corbel"/>
        </w:rPr>
        <w:t xml:space="preserve"> v</w:t>
      </w:r>
      <w:r w:rsidRPr="00B13B30">
        <w:rPr>
          <w:rFonts w:ascii="Corbel" w:hAnsi="Corbel"/>
        </w:rPr>
        <w:t xml:space="preserve"> lehote najnesk</w:t>
      </w:r>
      <w:r w:rsidRPr="005A0491">
        <w:rPr>
          <w:rFonts w:ascii="Corbel" w:hAnsi="Corbel"/>
        </w:rPr>
        <w:t xml:space="preserve">ôr do </w:t>
      </w:r>
      <w:r w:rsidR="005A0491" w:rsidRPr="005A0491">
        <w:rPr>
          <w:rFonts w:ascii="Corbel" w:hAnsi="Corbel"/>
        </w:rPr>
        <w:t>:</w:t>
      </w:r>
    </w:p>
    <w:p w14:paraId="15556D88" w14:textId="2D6CB4C6" w:rsidR="006E42E4" w:rsidRDefault="00B54643" w:rsidP="00B54643">
      <w:pPr>
        <w:pStyle w:val="Odsekzoznamu"/>
        <w:numPr>
          <w:ilvl w:val="0"/>
          <w:numId w:val="42"/>
        </w:numPr>
        <w:spacing w:after="0" w:line="240" w:lineRule="auto"/>
        <w:jc w:val="both"/>
        <w:rPr>
          <w:rFonts w:ascii="Corbel" w:hAnsi="Corbel"/>
        </w:rPr>
      </w:pPr>
      <w:r>
        <w:rPr>
          <w:rFonts w:ascii="Corbel" w:hAnsi="Corbel"/>
        </w:rPr>
        <w:t>5 týždňov pri malých objednávkach do 5 ks nábytku</w:t>
      </w:r>
    </w:p>
    <w:p w14:paraId="7E44F701" w14:textId="17E44D92" w:rsidR="00B54643" w:rsidRDefault="00B54643" w:rsidP="00B54643">
      <w:pPr>
        <w:pStyle w:val="Odsekzoznamu"/>
        <w:numPr>
          <w:ilvl w:val="0"/>
          <w:numId w:val="42"/>
        </w:numPr>
        <w:spacing w:after="0" w:line="240" w:lineRule="auto"/>
        <w:jc w:val="both"/>
        <w:rPr>
          <w:rFonts w:ascii="Corbel" w:hAnsi="Corbel"/>
        </w:rPr>
      </w:pPr>
      <w:r>
        <w:rPr>
          <w:rFonts w:ascii="Corbel" w:hAnsi="Corbel"/>
        </w:rPr>
        <w:t>8 týždňov pri väčších objednávkach nad 5 ks nábytku</w:t>
      </w:r>
    </w:p>
    <w:p w14:paraId="5CA79CC4" w14:textId="77777777" w:rsidR="00B54643" w:rsidRDefault="00B54643" w:rsidP="00B54643">
      <w:pPr>
        <w:pStyle w:val="Odsekzoznamu"/>
        <w:spacing w:after="0" w:line="240" w:lineRule="auto"/>
        <w:ind w:left="927"/>
        <w:jc w:val="both"/>
        <w:rPr>
          <w:rFonts w:ascii="Corbel" w:hAnsi="Corbel"/>
        </w:rPr>
      </w:pPr>
    </w:p>
    <w:p w14:paraId="6EA18992" w14:textId="5B02CBE8" w:rsidR="00B13B30" w:rsidRDefault="00B13B30" w:rsidP="006E42E4">
      <w:pPr>
        <w:pStyle w:val="Odsekzoznamu"/>
        <w:spacing w:after="0" w:line="240" w:lineRule="auto"/>
        <w:ind w:left="567"/>
        <w:jc w:val="both"/>
        <w:rPr>
          <w:rFonts w:ascii="Corbel" w:hAnsi="Corbel"/>
        </w:rPr>
      </w:pPr>
      <w:r w:rsidRPr="00557142">
        <w:rPr>
          <w:rFonts w:ascii="Corbel" w:hAnsi="Corbel"/>
        </w:rPr>
        <w:t>od zaslania objednávky od kupujúceho (emailom alebo poštou) a v prípade uzatvorenia čiastkovej zmluvy začne lehota dodania plynúť v deň nadobudnutia účinnosti čiastkovej zmluvy. Dlhši</w:t>
      </w:r>
      <w:r w:rsidRPr="00B13B30">
        <w:rPr>
          <w:rFonts w:ascii="Corbel" w:hAnsi="Corbel"/>
        </w:rPr>
        <w:t>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4057B49C"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7AB1DDE"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w:t>
      </w:r>
      <w:r w:rsidR="00C43694" w:rsidRPr="006D7BF3">
        <w:rPr>
          <w:rFonts w:ascii="Corbel" w:hAnsi="Corbel"/>
        </w:rPr>
        <w:lastRenderedPageBreak/>
        <w:t>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918" w:type="dxa"/>
        <w:jc w:val="center"/>
        <w:tblLook w:val="04A0" w:firstRow="1" w:lastRow="0" w:firstColumn="1" w:lastColumn="0" w:noHBand="0" w:noVBand="1"/>
      </w:tblPr>
      <w:tblGrid>
        <w:gridCol w:w="1777"/>
        <w:gridCol w:w="1777"/>
        <w:gridCol w:w="977"/>
        <w:gridCol w:w="1134"/>
        <w:gridCol w:w="1560"/>
        <w:gridCol w:w="2693"/>
      </w:tblGrid>
      <w:tr w:rsidR="000B2AE5" w:rsidRPr="006D7BF3" w14:paraId="1DC07957" w14:textId="77777777" w:rsidTr="00264C58">
        <w:trPr>
          <w:trHeight w:val="1124"/>
          <w:jc w:val="center"/>
        </w:trPr>
        <w:tc>
          <w:tcPr>
            <w:tcW w:w="1777"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777"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977" w:type="dxa"/>
            <w:vAlign w:val="center"/>
          </w:tcPr>
          <w:p w14:paraId="31E96836" w14:textId="31E55AC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w:t>
            </w:r>
          </w:p>
        </w:tc>
        <w:tc>
          <w:tcPr>
            <w:tcW w:w="1134"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560"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269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264C58">
        <w:trPr>
          <w:trHeight w:val="576"/>
          <w:jc w:val="center"/>
        </w:trPr>
        <w:tc>
          <w:tcPr>
            <w:tcW w:w="1777"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777"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977"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34"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560"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269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06529006"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 sú fakulty a súčasti kupujúceho uvedené v prílohe č. 2,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6C9AB138"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4E2ECB" w:rsidRPr="006D7BF3">
        <w:rPr>
          <w:rFonts w:ascii="Corbel" w:hAnsi="Corbel"/>
        </w:rPr>
        <w:t xml:space="preserve">2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 xml:space="preserve">vrátane označenia čísla zmluvy podľa evidencie kupujúceho, </w:t>
      </w:r>
      <w:r w:rsidR="000D3AC1" w:rsidRPr="000D3AC1">
        <w:rPr>
          <w:rFonts w:ascii="Corbel" w:hAnsi="Corbel"/>
        </w:rPr>
        <w:lastRenderedPageBreak/>
        <w:t>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6619569E" w14:textId="66F2D7BE" w:rsidR="00393242" w:rsidRPr="00393242" w:rsidRDefault="00B07399" w:rsidP="00393242">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1DD40CE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uvedenej v čiastkovej zmluve/objednávke v Eur s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2A7A36E"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lastRenderedPageBreak/>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uvedenej v čiastkovej zmluve/objednávke v Eur s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4E8C48A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3AE08CAE"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4C10E3">
        <w:rPr>
          <w:rFonts w:ascii="Corbel" w:hAnsi="Corbel"/>
        </w:rPr>
        <w:t>10</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lastRenderedPageBreak/>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21C721E0"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6 mesiacov </w:t>
      </w:r>
      <w:r w:rsidRPr="00EF1505">
        <w:rPr>
          <w:rFonts w:ascii="Corbel" w:hAnsi="Corbel"/>
        </w:rPr>
        <w:t>odo dňa nadobudnutia účinnosti tejto zmluvy alebo do vyčerpania finančného limitu ..</w:t>
      </w:r>
      <w:r w:rsidRPr="00FF770F">
        <w:rPr>
          <w:rFonts w:ascii="Corbel" w:hAnsi="Corbel"/>
          <w:highlight w:val="yellow"/>
        </w:rPr>
        <w:t>..........</w:t>
      </w:r>
      <w:r w:rsidRPr="00EF1505">
        <w:rPr>
          <w:rFonts w:ascii="Corbel" w:hAnsi="Corbel"/>
        </w:rPr>
        <w:t xml:space="preserve">.-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7C71D3CB"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w:t>
      </w:r>
      <w:r w:rsidR="0073089D">
        <w:rPr>
          <w:rFonts w:ascii="Corbel" w:hAnsi="Corbel"/>
        </w:rPr>
        <w:t>10.000</w:t>
      </w:r>
      <w:r w:rsidRPr="00337C33">
        <w:rPr>
          <w:rFonts w:ascii="Corbel" w:hAnsi="Corbel"/>
        </w:rPr>
        <w:t xml:space="preserve">,-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168BCB33" w14:textId="77777777" w:rsidR="0073089D" w:rsidRPr="000D4BD1" w:rsidRDefault="0073089D" w:rsidP="0073089D">
      <w:pPr>
        <w:pStyle w:val="Odsekzoznamu"/>
        <w:spacing w:after="0" w:line="240" w:lineRule="auto"/>
        <w:ind w:left="567"/>
        <w:jc w:val="both"/>
        <w:rPr>
          <w:rFonts w:ascii="Corbel" w:hAnsi="Corbel"/>
        </w:rPr>
      </w:pP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lastRenderedPageBreak/>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67D724" w:rsidR="001D1177" w:rsidRPr="001D1177" w:rsidRDefault="001D1177" w:rsidP="001D1177">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7BF9608B" w:rsidR="00261DBF" w:rsidRPr="006D7BF3" w:rsidRDefault="00261DBF" w:rsidP="00607E7E">
      <w:pPr>
        <w:spacing w:after="0" w:line="240" w:lineRule="auto"/>
        <w:rPr>
          <w:rFonts w:ascii="Corbel" w:hAnsi="Corbel"/>
        </w:rPr>
      </w:pPr>
      <w:r w:rsidRPr="006D7BF3">
        <w:rPr>
          <w:rFonts w:ascii="Corbel" w:hAnsi="Corbel"/>
        </w:rPr>
        <w:t xml:space="preserve">Príloha č. 2: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3"/>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EFD" w14:textId="77777777" w:rsidR="002D7942" w:rsidRDefault="002D7942" w:rsidP="00C062A8">
      <w:pPr>
        <w:spacing w:after="0" w:line="240" w:lineRule="auto"/>
      </w:pPr>
      <w:r>
        <w:separator/>
      </w:r>
    </w:p>
  </w:endnote>
  <w:endnote w:type="continuationSeparator" w:id="0">
    <w:p w14:paraId="4DA2ED6C" w14:textId="77777777" w:rsidR="002D7942" w:rsidRDefault="002D7942" w:rsidP="00C062A8">
      <w:pPr>
        <w:spacing w:after="0" w:line="240" w:lineRule="auto"/>
      </w:pPr>
      <w:r>
        <w:continuationSeparator/>
      </w:r>
    </w:p>
  </w:endnote>
  <w:endnote w:type="continuationNotice" w:id="1">
    <w:p w14:paraId="553BA00C" w14:textId="77777777" w:rsidR="002D7942" w:rsidRDefault="002D7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FE97" w14:textId="77777777" w:rsidR="002D7942" w:rsidRDefault="002D7942" w:rsidP="00C062A8">
      <w:pPr>
        <w:spacing w:after="0" w:line="240" w:lineRule="auto"/>
      </w:pPr>
      <w:r>
        <w:separator/>
      </w:r>
    </w:p>
  </w:footnote>
  <w:footnote w:type="continuationSeparator" w:id="0">
    <w:p w14:paraId="28E9F6B9" w14:textId="77777777" w:rsidR="002D7942" w:rsidRDefault="002D7942" w:rsidP="00C062A8">
      <w:pPr>
        <w:spacing w:after="0" w:line="240" w:lineRule="auto"/>
      </w:pPr>
      <w:r>
        <w:continuationSeparator/>
      </w:r>
    </w:p>
  </w:footnote>
  <w:footnote w:type="continuationNotice" w:id="1">
    <w:p w14:paraId="61F13669" w14:textId="77777777" w:rsidR="002D7942" w:rsidRDefault="002D79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C860AE"/>
    <w:multiLevelType w:val="hybridMultilevel"/>
    <w:tmpl w:val="C748B10A"/>
    <w:lvl w:ilvl="0" w:tplc="BC7455D8">
      <w:numFmt w:val="bullet"/>
      <w:lvlText w:val="-"/>
      <w:lvlJc w:val="left"/>
      <w:pPr>
        <w:ind w:left="927" w:hanging="360"/>
      </w:pPr>
      <w:rPr>
        <w:rFonts w:ascii="Corbel" w:eastAsia="Calibri" w:hAnsi="Corbe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4"/>
  </w:num>
  <w:num w:numId="2" w16cid:durableId="1038162784">
    <w:abstractNumId w:val="6"/>
  </w:num>
  <w:num w:numId="3" w16cid:durableId="1640762751">
    <w:abstractNumId w:val="14"/>
  </w:num>
  <w:num w:numId="4" w16cid:durableId="734741139">
    <w:abstractNumId w:val="17"/>
  </w:num>
  <w:num w:numId="5" w16cid:durableId="1089539481">
    <w:abstractNumId w:val="30"/>
  </w:num>
  <w:num w:numId="6" w16cid:durableId="1569342638">
    <w:abstractNumId w:val="16"/>
  </w:num>
  <w:num w:numId="7" w16cid:durableId="1143037283">
    <w:abstractNumId w:val="19"/>
  </w:num>
  <w:num w:numId="8" w16cid:durableId="1254390842">
    <w:abstractNumId w:val="24"/>
  </w:num>
  <w:num w:numId="9" w16cid:durableId="66734639">
    <w:abstractNumId w:val="7"/>
  </w:num>
  <w:num w:numId="10" w16cid:durableId="449200548">
    <w:abstractNumId w:val="18"/>
  </w:num>
  <w:num w:numId="11" w16cid:durableId="381096202">
    <w:abstractNumId w:val="31"/>
  </w:num>
  <w:num w:numId="12" w16cid:durableId="952445071">
    <w:abstractNumId w:val="14"/>
  </w:num>
  <w:num w:numId="13" w16cid:durableId="1463302951">
    <w:abstractNumId w:val="33"/>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9"/>
  </w:num>
  <w:num w:numId="19" w16cid:durableId="1991864896">
    <w:abstractNumId w:val="32"/>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7"/>
  </w:num>
  <w:num w:numId="23" w16cid:durableId="1394737301">
    <w:abstractNumId w:val="15"/>
  </w:num>
  <w:num w:numId="24" w16cid:durableId="1843663757">
    <w:abstractNumId w:val="20"/>
  </w:num>
  <w:num w:numId="25" w16cid:durableId="1858276776">
    <w:abstractNumId w:val="34"/>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5"/>
  </w:num>
  <w:num w:numId="35" w16cid:durableId="1397244732">
    <w:abstractNumId w:val="13"/>
  </w:num>
  <w:num w:numId="36" w16cid:durableId="166140018">
    <w:abstractNumId w:val="1"/>
  </w:num>
  <w:num w:numId="37" w16cid:durableId="416906833">
    <w:abstractNumId w:val="28"/>
  </w:num>
  <w:num w:numId="38" w16cid:durableId="1286233760">
    <w:abstractNumId w:val="11"/>
  </w:num>
  <w:num w:numId="39" w16cid:durableId="97258136">
    <w:abstractNumId w:val="0"/>
  </w:num>
  <w:num w:numId="40" w16cid:durableId="87311890">
    <w:abstractNumId w:val="35"/>
  </w:num>
  <w:num w:numId="41" w16cid:durableId="32120321">
    <w:abstractNumId w:val="3"/>
  </w:num>
  <w:num w:numId="42" w16cid:durableId="12338086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0E44"/>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B71"/>
    <w:rsid w:val="001C21AC"/>
    <w:rsid w:val="001C25BA"/>
    <w:rsid w:val="001C454E"/>
    <w:rsid w:val="001C658C"/>
    <w:rsid w:val="001C7A4F"/>
    <w:rsid w:val="001D1177"/>
    <w:rsid w:val="001D5F08"/>
    <w:rsid w:val="001E0F9D"/>
    <w:rsid w:val="001E3107"/>
    <w:rsid w:val="0020323B"/>
    <w:rsid w:val="00205E0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64C58"/>
    <w:rsid w:val="0027180E"/>
    <w:rsid w:val="00272173"/>
    <w:rsid w:val="00274EFE"/>
    <w:rsid w:val="002757AA"/>
    <w:rsid w:val="00281B5C"/>
    <w:rsid w:val="002859C7"/>
    <w:rsid w:val="00290AFE"/>
    <w:rsid w:val="002972DA"/>
    <w:rsid w:val="002C2B88"/>
    <w:rsid w:val="002C7370"/>
    <w:rsid w:val="002D11BF"/>
    <w:rsid w:val="002D5D23"/>
    <w:rsid w:val="002D7942"/>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7891"/>
    <w:rsid w:val="00381806"/>
    <w:rsid w:val="003915F1"/>
    <w:rsid w:val="0039324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10E3"/>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57142"/>
    <w:rsid w:val="00561AE1"/>
    <w:rsid w:val="00561E25"/>
    <w:rsid w:val="00563CFE"/>
    <w:rsid w:val="00565E00"/>
    <w:rsid w:val="00571042"/>
    <w:rsid w:val="00581436"/>
    <w:rsid w:val="00582AE1"/>
    <w:rsid w:val="00584107"/>
    <w:rsid w:val="00591AC9"/>
    <w:rsid w:val="00592810"/>
    <w:rsid w:val="005940AE"/>
    <w:rsid w:val="00597CAB"/>
    <w:rsid w:val="005A0491"/>
    <w:rsid w:val="005A1D3A"/>
    <w:rsid w:val="005B356B"/>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42E4"/>
    <w:rsid w:val="006E5BF4"/>
    <w:rsid w:val="006E6525"/>
    <w:rsid w:val="006F0B7D"/>
    <w:rsid w:val="006F5199"/>
    <w:rsid w:val="0070258E"/>
    <w:rsid w:val="00703676"/>
    <w:rsid w:val="00711694"/>
    <w:rsid w:val="007118FE"/>
    <w:rsid w:val="00711B8B"/>
    <w:rsid w:val="00724073"/>
    <w:rsid w:val="007243F6"/>
    <w:rsid w:val="00725E1C"/>
    <w:rsid w:val="00725F40"/>
    <w:rsid w:val="0073089D"/>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6782E"/>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47232"/>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BC0"/>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3887"/>
    <w:rsid w:val="00B53FC7"/>
    <w:rsid w:val="00B54643"/>
    <w:rsid w:val="00B606BA"/>
    <w:rsid w:val="00B63EE7"/>
    <w:rsid w:val="00B64CB1"/>
    <w:rsid w:val="00B64D59"/>
    <w:rsid w:val="00B742AD"/>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80F"/>
    <w:rsid w:val="00D946B1"/>
    <w:rsid w:val="00D96B3D"/>
    <w:rsid w:val="00DB123E"/>
    <w:rsid w:val="00DB4A82"/>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D445B"/>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6A1"/>
    <w:rsid w:val="00F30D53"/>
    <w:rsid w:val="00F34D6E"/>
    <w:rsid w:val="00F37A7F"/>
    <w:rsid w:val="00F424FA"/>
    <w:rsid w:val="00F434B1"/>
    <w:rsid w:val="00F44C86"/>
    <w:rsid w:val="00F45161"/>
    <w:rsid w:val="00F521B7"/>
    <w:rsid w:val="00F55CE1"/>
    <w:rsid w:val="00F5669C"/>
    <w:rsid w:val="00F6361B"/>
    <w:rsid w:val="00F63884"/>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0FF770F"/>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at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lvia.pavli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DBCCF0AE-E852-4CEB-9676-B223D847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2813</Words>
  <Characters>16036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Pavlíková Sylvia</cp:lastModifiedBy>
  <cp:revision>184</cp:revision>
  <cp:lastPrinted>2022-10-07T06:26:00Z</cp:lastPrinted>
  <dcterms:created xsi:type="dcterms:W3CDTF">2020-12-28T23:19:00Z</dcterms:created>
  <dcterms:modified xsi:type="dcterms:W3CDTF">2024-05-29T11:15:00Z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