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984BB0" w:rsidRPr="00564DA0" w:rsidRDefault="00984BB0" w:rsidP="00984BB0">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rsidR="00984BB0" w:rsidRPr="00984BB0" w:rsidRDefault="00984BB0" w:rsidP="00984BB0">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sidR="00564DA0">
        <w:rPr>
          <w:rFonts w:ascii="Arial" w:hAnsi="Arial" w:cs="Arial"/>
          <w:color w:val="auto"/>
          <w:sz w:val="22"/>
          <w:szCs w:val="22"/>
        </w:rPr>
        <w:t xml:space="preserve"> na </w:t>
      </w:r>
      <w:r w:rsidR="00F6122C">
        <w:rPr>
          <w:rFonts w:ascii="Arial" w:hAnsi="Arial" w:cs="Arial"/>
          <w:color w:val="auto"/>
          <w:sz w:val="22"/>
          <w:szCs w:val="22"/>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F6122C" w:rsidRDefault="00F6122C" w:rsidP="00984BB0">
      <w:pPr>
        <w:pStyle w:val="Zkladntext31"/>
        <w:rPr>
          <w:rFonts w:ascii="Arial" w:hAnsi="Arial" w:cs="Arial"/>
          <w:b/>
          <w:color w:val="auto"/>
          <w:sz w:val="28"/>
          <w:szCs w:val="28"/>
        </w:rPr>
      </w:pPr>
    </w:p>
    <w:p w:rsidR="00F6122C" w:rsidRDefault="00F6122C" w:rsidP="00984BB0">
      <w:pPr>
        <w:pStyle w:val="Zkladntext31"/>
        <w:rPr>
          <w:rFonts w:ascii="Arial" w:hAnsi="Arial" w:cs="Arial"/>
          <w:b/>
          <w:color w:val="auto"/>
          <w:sz w:val="28"/>
          <w:szCs w:val="28"/>
        </w:rPr>
      </w:pPr>
    </w:p>
    <w:tbl>
      <w:tblPr>
        <w:tblW w:w="9067" w:type="dxa"/>
        <w:tblLook w:val="04A0"/>
      </w:tblPr>
      <w:tblGrid>
        <w:gridCol w:w="9067"/>
      </w:tblGrid>
      <w:tr w:rsidR="00F6122C" w:rsidTr="00F6122C">
        <w:tc>
          <w:tcPr>
            <w:tcW w:w="9067" w:type="dxa"/>
            <w:shd w:val="clear" w:color="auto" w:fill="DEEAF6" w:themeFill="accent1" w:themeFillTint="33"/>
          </w:tcPr>
          <w:p w:rsidR="00F6122C" w:rsidRPr="007F5E3C" w:rsidRDefault="00F6122C" w:rsidP="007F5E3C">
            <w:pPr>
              <w:pStyle w:val="Zkladntext31"/>
              <w:rPr>
                <w:rFonts w:ascii="Arial" w:hAnsi="Arial" w:cs="Arial"/>
                <w:b/>
                <w:color w:val="auto"/>
                <w:sz w:val="36"/>
                <w:szCs w:val="36"/>
              </w:rPr>
            </w:pPr>
            <w:r w:rsidRPr="007F5E3C">
              <w:rPr>
                <w:rFonts w:ascii="Arial" w:hAnsi="Arial" w:cs="Arial"/>
                <w:b/>
                <w:color w:val="auto"/>
                <w:sz w:val="36"/>
                <w:szCs w:val="36"/>
              </w:rPr>
              <w:t>V</w:t>
            </w:r>
            <w:r w:rsidR="00992EDF" w:rsidRPr="007F5E3C">
              <w:rPr>
                <w:rFonts w:ascii="Arial" w:hAnsi="Arial" w:cs="Arial"/>
                <w:b/>
                <w:color w:val="auto"/>
                <w:sz w:val="36"/>
                <w:szCs w:val="36"/>
              </w:rPr>
              <w:t xml:space="preserve">ybavenie odborných učební </w:t>
            </w:r>
            <w:r w:rsidR="007F5E3C" w:rsidRPr="007F5E3C">
              <w:rPr>
                <w:rFonts w:ascii="Arial" w:hAnsi="Arial" w:cs="Arial"/>
                <w:b/>
                <w:color w:val="auto"/>
                <w:sz w:val="36"/>
                <w:szCs w:val="36"/>
              </w:rPr>
              <w:t>v SZŠ Giraltovce</w:t>
            </w:r>
          </w:p>
        </w:tc>
      </w:tr>
    </w:tbl>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tblPr>
      <w:tblGrid>
        <w:gridCol w:w="4727"/>
        <w:gridCol w:w="4666"/>
      </w:tblGrid>
      <w:tr w:rsidR="00564DA0" w:rsidRPr="00905F96" w:rsidTr="00E66605">
        <w:trPr>
          <w:trHeight w:val="1001"/>
        </w:trPr>
        <w:tc>
          <w:tcPr>
            <w:tcW w:w="5176" w:type="dxa"/>
          </w:tcPr>
          <w:p w:rsidR="00564DA0" w:rsidRPr="00D21C67" w:rsidRDefault="00564DA0" w:rsidP="00E66605">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rsidR="00564DA0" w:rsidRPr="00905F96" w:rsidRDefault="00564DA0" w:rsidP="00F6122C">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113 - 116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564DA0">
      <w:pPr>
        <w:tabs>
          <w:tab w:val="left" w:pos="5086"/>
        </w:tabs>
        <w:spacing w:line="276" w:lineRule="auto"/>
        <w:rPr>
          <w:rFonts w:ascii="Calibri" w:hAnsi="Calibri" w:cs="Calibri"/>
          <w:b/>
        </w:rPr>
      </w:pPr>
      <w:r w:rsidRPr="00D21C67">
        <w:rPr>
          <w:rFonts w:ascii="Calibri" w:hAnsi="Calibri" w:cs="Calibri"/>
          <w:b/>
          <w:sz w:val="22"/>
          <w:szCs w:val="22"/>
        </w:rPr>
        <w:t xml:space="preserve">Štatutárny </w:t>
      </w:r>
      <w:r>
        <w:rPr>
          <w:rFonts w:ascii="Calibri" w:hAnsi="Calibri" w:cs="Calibri"/>
          <w:b/>
          <w:sz w:val="22"/>
          <w:szCs w:val="22"/>
        </w:rPr>
        <w:t xml:space="preserve">orgán osoby podľa </w:t>
      </w:r>
      <w:r w:rsidRPr="00517A82">
        <w:rPr>
          <w:rFonts w:ascii="Calibri" w:hAnsi="Calibri" w:cs="Calibri"/>
          <w:b/>
          <w:sz w:val="22"/>
          <w:szCs w:val="22"/>
        </w:rPr>
        <w:t xml:space="preserve">§ </w:t>
      </w:r>
      <w:r w:rsidR="00F6122C">
        <w:rPr>
          <w:rFonts w:ascii="Calibri" w:hAnsi="Calibri" w:cs="Calibri"/>
          <w:b/>
          <w:sz w:val="22"/>
          <w:szCs w:val="22"/>
        </w:rPr>
        <w:t>7</w:t>
      </w:r>
      <w:r w:rsidRPr="00517A82">
        <w:rPr>
          <w:rFonts w:ascii="Calibri" w:hAnsi="Calibri" w:cs="Calibri"/>
          <w:b/>
          <w:sz w:val="22"/>
          <w:szCs w:val="22"/>
        </w:rPr>
        <w:t xml:space="preserve"> ods. </w:t>
      </w:r>
      <w:r w:rsidR="003B773C">
        <w:rPr>
          <w:rFonts w:ascii="Calibri" w:hAnsi="Calibri" w:cs="Calibri"/>
          <w:b/>
          <w:sz w:val="22"/>
          <w:szCs w:val="22"/>
        </w:rPr>
        <w:t>1</w:t>
      </w:r>
      <w:r w:rsidR="00F6122C">
        <w:rPr>
          <w:rFonts w:ascii="Calibri" w:hAnsi="Calibri" w:cs="Calibri"/>
          <w:b/>
          <w:sz w:val="22"/>
          <w:szCs w:val="22"/>
        </w:rPr>
        <w:t xml:space="preserve"> </w:t>
      </w:r>
      <w:r>
        <w:rPr>
          <w:rFonts w:ascii="Calibri" w:hAnsi="Calibri" w:cs="Calibri"/>
          <w:b/>
          <w:sz w:val="22"/>
          <w:szCs w:val="22"/>
        </w:rPr>
        <w:t xml:space="preserve">písm. </w:t>
      </w:r>
      <w:r w:rsidR="00F6122C">
        <w:rPr>
          <w:rFonts w:ascii="Calibri" w:hAnsi="Calibri" w:cs="Calibri"/>
          <w:b/>
          <w:sz w:val="22"/>
          <w:szCs w:val="22"/>
        </w:rPr>
        <w:t>b</w:t>
      </w:r>
      <w:r>
        <w:rPr>
          <w:rFonts w:ascii="Calibri" w:hAnsi="Calibri" w:cs="Calibri"/>
          <w:b/>
          <w:sz w:val="22"/>
          <w:szCs w:val="22"/>
        </w:rPr>
        <w:t>)</w:t>
      </w:r>
    </w:p>
    <w:p w:rsidR="00564DA0" w:rsidRPr="00F6122C" w:rsidRDefault="00564DA0" w:rsidP="00564DA0">
      <w:pPr>
        <w:tabs>
          <w:tab w:val="left" w:pos="4784"/>
        </w:tabs>
        <w:spacing w:line="276" w:lineRule="auto"/>
        <w:rPr>
          <w:rFonts w:ascii="Calibri" w:hAnsi="Calibri" w:cs="Calibri"/>
          <w:color w:val="FF0000"/>
        </w:rPr>
      </w:pPr>
      <w:r w:rsidRPr="00D21C67">
        <w:rPr>
          <w:rFonts w:ascii="Calibri" w:hAnsi="Calibri" w:cs="Calibri"/>
          <w:b/>
          <w:sz w:val="22"/>
          <w:szCs w:val="22"/>
        </w:rPr>
        <w:t>zákona o</w:t>
      </w:r>
      <w:r>
        <w:rPr>
          <w:rFonts w:ascii="Calibri" w:hAnsi="Calibri" w:cs="Calibri"/>
          <w:b/>
          <w:sz w:val="22"/>
          <w:szCs w:val="22"/>
        </w:rPr>
        <w:t> verejnom obstarávaní</w:t>
      </w:r>
      <w:r w:rsidRPr="00D21C67">
        <w:rPr>
          <w:rFonts w:ascii="Calibri" w:hAnsi="Calibri" w:cs="Calibri"/>
          <w:b/>
          <w:sz w:val="22"/>
          <w:szCs w:val="22"/>
        </w:rPr>
        <w:t>:</w:t>
      </w:r>
      <w:r>
        <w:rPr>
          <w:rFonts w:ascii="Calibri" w:hAnsi="Calibri" w:cs="Calibri"/>
          <w:b/>
          <w:sz w:val="22"/>
          <w:szCs w:val="22"/>
        </w:rPr>
        <w:t xml:space="preserve">         </w:t>
      </w:r>
      <w:r w:rsidR="00AC0402">
        <w:rPr>
          <w:rFonts w:ascii="Calibri" w:hAnsi="Calibri" w:cs="Calibri"/>
          <w:b/>
          <w:sz w:val="22"/>
          <w:szCs w:val="22"/>
        </w:rPr>
        <w:t xml:space="preserve">                      </w:t>
      </w:r>
      <w:r>
        <w:rPr>
          <w:rFonts w:ascii="Calibri" w:hAnsi="Calibri" w:cs="Calibri"/>
          <w:b/>
          <w:sz w:val="22"/>
          <w:szCs w:val="22"/>
        </w:rPr>
        <w:t xml:space="preserve"> </w:t>
      </w:r>
      <w:r w:rsidR="00AC0402" w:rsidRPr="00AC0402">
        <w:rPr>
          <w:rFonts w:ascii="Calibri" w:hAnsi="Calibri" w:cs="Calibri"/>
          <w:sz w:val="22"/>
          <w:szCs w:val="22"/>
        </w:rPr>
        <w:t>PaedDr.</w:t>
      </w:r>
      <w:r w:rsidRPr="00AC0402">
        <w:rPr>
          <w:rFonts w:ascii="Calibri" w:hAnsi="Calibri" w:cs="Calibri"/>
          <w:sz w:val="22"/>
          <w:szCs w:val="22"/>
        </w:rPr>
        <w:t xml:space="preserve"> </w:t>
      </w:r>
      <w:r w:rsidR="00DD5B20" w:rsidRPr="00AC0402">
        <w:rPr>
          <w:rFonts w:ascii="Arial" w:eastAsia="Calibri" w:hAnsi="Arial" w:cs="Arial"/>
          <w:sz w:val="20"/>
          <w:szCs w:val="20"/>
          <w:lang w:eastAsia="en-US"/>
        </w:rPr>
        <w:t xml:space="preserve">Branislav Baran, </w:t>
      </w:r>
      <w:r w:rsidR="00AC0402" w:rsidRPr="00AC0402">
        <w:rPr>
          <w:rFonts w:ascii="Arial" w:eastAsia="Calibri" w:hAnsi="Arial" w:cs="Arial"/>
          <w:sz w:val="20"/>
          <w:szCs w:val="20"/>
          <w:lang w:eastAsia="en-US"/>
        </w:rPr>
        <w:t xml:space="preserve">MBA </w:t>
      </w:r>
      <w:r w:rsidR="00DD5B20" w:rsidRPr="00AC0402">
        <w:rPr>
          <w:rFonts w:ascii="Arial" w:eastAsia="Calibri" w:hAnsi="Arial" w:cs="Arial"/>
          <w:sz w:val="20"/>
          <w:szCs w:val="20"/>
          <w:lang w:eastAsia="en-US"/>
        </w:rPr>
        <w:t>štatutárny zástupca</w:t>
      </w:r>
    </w:p>
    <w:p w:rsidR="00564DA0" w:rsidRDefault="00564DA0" w:rsidP="00564DA0">
      <w:pPr>
        <w:tabs>
          <w:tab w:val="left" w:pos="4784"/>
        </w:tabs>
        <w:spacing w:line="276" w:lineRule="auto"/>
        <w:rPr>
          <w:rFonts w:ascii="Calibri" w:hAnsi="Calibri" w:cs="Calibri"/>
        </w:rPr>
      </w:pPr>
      <w:r>
        <w:rPr>
          <w:rFonts w:ascii="Calibri" w:hAnsi="Calibri" w:cs="Calibri"/>
          <w:sz w:val="22"/>
          <w:szCs w:val="22"/>
        </w:rPr>
        <w:t xml:space="preserve">(ďalej len „verejný obstarávateľ“)                                    </w:t>
      </w:r>
      <w:r>
        <w:rPr>
          <w:rFonts w:ascii="Calibri" w:hAnsi="Calibri" w:cs="Calibri"/>
          <w:b/>
          <w:bCs/>
          <w:sz w:val="22"/>
          <w:szCs w:val="22"/>
        </w:rPr>
        <w:t xml:space="preserve"> </w:t>
      </w:r>
    </w:p>
    <w:p w:rsidR="00984BB0" w:rsidRPr="00FD172E" w:rsidRDefault="00984BB0" w:rsidP="00984BB0">
      <w:pPr>
        <w:rPr>
          <w:rFonts w:ascii="Arial" w:hAnsi="Arial" w:cs="Arial"/>
        </w:rPr>
      </w:pPr>
      <w:r w:rsidRPr="00FD172E">
        <w:rPr>
          <w:rFonts w:ascii="Arial" w:hAnsi="Arial" w:cs="Arial"/>
          <w:b/>
          <w:bCs/>
        </w:rPr>
        <w:br w:type="page"/>
      </w:r>
    </w:p>
    <w:tbl>
      <w:tblPr>
        <w:tblW w:w="0" w:type="auto"/>
        <w:tblInd w:w="-106" w:type="dxa"/>
        <w:tblLook w:val="00A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FD172E" w:rsidRDefault="006A6060" w:rsidP="00E66605">
            <w:pPr>
              <w:numPr>
                <w:ilvl w:val="0"/>
                <w:numId w:val="3"/>
              </w:numPr>
              <w:tabs>
                <w:tab w:val="left" w:pos="567"/>
              </w:tabs>
              <w:ind w:hanging="1410"/>
              <w:rPr>
                <w:rFonts w:ascii="Arial" w:hAnsi="Arial" w:cs="Arial"/>
                <w:sz w:val="18"/>
                <w:szCs w:val="18"/>
              </w:rPr>
            </w:pPr>
            <w:r>
              <w:rPr>
                <w:rFonts w:ascii="Arial" w:hAnsi="Arial" w:cs="Arial"/>
                <w:sz w:val="18"/>
                <w:szCs w:val="18"/>
              </w:rPr>
              <w:t>Zmluvn</w:t>
            </w:r>
            <w:r w:rsidR="00984BB0" w:rsidRPr="00FD172E">
              <w:rPr>
                <w:rFonts w:ascii="Arial" w:hAnsi="Arial" w:cs="Arial"/>
                <w:sz w:val="18"/>
                <w:szCs w:val="18"/>
              </w:rPr>
              <w:t>á cena</w:t>
            </w:r>
            <w:r>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rsidR="00984BB0" w:rsidRPr="00FD172E" w:rsidRDefault="00984BB0" w:rsidP="00E66605">
            <w:pPr>
              <w:tabs>
                <w:tab w:val="left" w:pos="567"/>
              </w:tabs>
              <w:rPr>
                <w:rFonts w:ascii="Arial" w:hAnsi="Arial" w:cs="Arial"/>
                <w:b/>
                <w:bCs/>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84BB0" w:rsidRPr="00FD172E" w:rsidRDefault="00984BB0" w:rsidP="00E6660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rsidR="00984BB0" w:rsidRPr="00FD172E" w:rsidRDefault="00984BB0" w:rsidP="00E66605">
            <w:pPr>
              <w:tabs>
                <w:tab w:val="left" w:pos="567"/>
              </w:tabs>
              <w:ind w:left="1410" w:hanging="843"/>
              <w:rPr>
                <w:rFonts w:ascii="Arial" w:hAnsi="Arial" w:cs="Arial"/>
                <w:b/>
                <w:bCs/>
                <w:sz w:val="18"/>
                <w:szCs w:val="18"/>
              </w:rPr>
            </w:pPr>
          </w:p>
          <w:p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rsidR="00984BB0" w:rsidRPr="00FD172E" w:rsidRDefault="00984BB0" w:rsidP="00E6660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rPr>
            </w:pPr>
            <w:r w:rsidRPr="00FD172E">
              <w:rPr>
                <w:rFonts w:ascii="Arial" w:hAnsi="Arial" w:cs="Arial"/>
                <w:b/>
                <w:bCs/>
                <w:caps/>
              </w:rPr>
              <w:tab/>
            </w: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vo výzve na predkladanie  ponúk a v súťažných podkladoch sa nachádzajú v týchto predpisoch. Zvolený postup podľa § 113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sidR="00DF1B5F">
        <w:rPr>
          <w:rFonts w:ascii="Arial" w:hAnsi="Arial" w:cs="Arial"/>
          <w:sz w:val="20"/>
          <w:szCs w:val="20"/>
        </w:rPr>
        <w:t>daný predmet zákazky</w:t>
      </w:r>
      <w:r w:rsidRPr="00D8466E">
        <w:rPr>
          <w:rFonts w:ascii="Arial" w:hAnsi="Arial" w:cs="Arial"/>
          <w:sz w:val="20"/>
          <w:szCs w:val="20"/>
        </w:rPr>
        <w:t xml:space="preserve"> je spracovaná </w:t>
      </w:r>
      <w:r w:rsidR="00DF1B5F">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vo výzve na predkladanie ponúk.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r w:rsidRPr="00FD172E">
        <w:rPr>
          <w:rFonts w:ascii="Arial" w:hAnsi="Arial" w:cs="Arial"/>
          <w:sz w:val="20"/>
          <w:szCs w:val="20"/>
        </w:rPr>
        <w:lastRenderedPageBreak/>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1A1F41" w:rsidRPr="001A1F41" w:rsidRDefault="001A1F41" w:rsidP="00A462D2">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eastAsia="en-US"/>
        </w:rPr>
        <w:t xml:space="preserve"> </w:t>
      </w:r>
      <w:r w:rsidR="00DD5B20" w:rsidRPr="00AC0402">
        <w:rPr>
          <w:rFonts w:ascii="Arial" w:eastAsia="Calibri" w:hAnsi="Arial" w:cs="Arial"/>
          <w:bCs/>
          <w:sz w:val="20"/>
          <w:szCs w:val="20"/>
          <w:lang w:eastAsia="en-US"/>
        </w:rPr>
        <w:t>Súkromná základná škola</w:t>
      </w:r>
      <w:r w:rsidRPr="00AC0402">
        <w:rPr>
          <w:rFonts w:ascii="Arial" w:eastAsia="Calibri" w:hAnsi="Arial" w:cs="Arial"/>
          <w:bCs/>
          <w:sz w:val="20"/>
          <w:szCs w:val="20"/>
          <w:lang w:eastAsia="en-US"/>
        </w:rPr>
        <w:tab/>
      </w:r>
    </w:p>
    <w:p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Sídlo:</w:t>
      </w:r>
      <w:r w:rsidR="00AC0402">
        <w:rPr>
          <w:rFonts w:ascii="Arial" w:eastAsia="Calibri" w:hAnsi="Arial" w:cs="Arial"/>
          <w:sz w:val="20"/>
          <w:szCs w:val="20"/>
          <w:lang w:eastAsia="en-US"/>
        </w:rPr>
        <w:t xml:space="preserve">                                              </w:t>
      </w:r>
      <w:r w:rsidRPr="001A1F41">
        <w:rPr>
          <w:rFonts w:ascii="Arial" w:eastAsia="Calibri" w:hAnsi="Arial" w:cs="Arial"/>
          <w:sz w:val="20"/>
          <w:szCs w:val="20"/>
          <w:lang w:eastAsia="en-US"/>
        </w:rPr>
        <w:t xml:space="preserve"> </w:t>
      </w:r>
      <w:r w:rsidR="00DD5B20">
        <w:rPr>
          <w:rFonts w:ascii="Arial" w:eastAsia="Calibri" w:hAnsi="Arial" w:cs="Arial"/>
          <w:sz w:val="20"/>
          <w:szCs w:val="20"/>
          <w:lang w:eastAsia="en-US"/>
        </w:rPr>
        <w:t>Dukelská 33, 087 01 Giraltovce</w:t>
      </w:r>
      <w:r w:rsidRPr="001A1F41">
        <w:rPr>
          <w:rFonts w:ascii="Arial" w:eastAsia="Calibri" w:hAnsi="Arial" w:cs="Arial"/>
          <w:sz w:val="20"/>
          <w:szCs w:val="20"/>
          <w:lang w:eastAsia="en-US"/>
        </w:rPr>
        <w:tab/>
      </w:r>
    </w:p>
    <w:p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Štatutárny zástupca:</w:t>
      </w:r>
      <w:r w:rsidR="00AC0402">
        <w:rPr>
          <w:rFonts w:ascii="Arial" w:eastAsia="Calibri" w:hAnsi="Arial" w:cs="Arial"/>
          <w:sz w:val="20"/>
          <w:szCs w:val="20"/>
          <w:lang w:eastAsia="en-US"/>
        </w:rPr>
        <w:t xml:space="preserve">                       PaedDr.</w:t>
      </w:r>
      <w:r w:rsidRPr="001A1F41">
        <w:rPr>
          <w:rFonts w:ascii="Arial" w:eastAsia="Calibri" w:hAnsi="Arial" w:cs="Arial"/>
          <w:sz w:val="20"/>
          <w:szCs w:val="20"/>
          <w:lang w:eastAsia="en-US"/>
        </w:rPr>
        <w:t xml:space="preserve"> </w:t>
      </w:r>
      <w:r w:rsidR="00DD5B20">
        <w:rPr>
          <w:rFonts w:ascii="Arial" w:eastAsia="Calibri" w:hAnsi="Arial" w:cs="Arial"/>
          <w:sz w:val="20"/>
          <w:szCs w:val="20"/>
          <w:lang w:eastAsia="en-US"/>
        </w:rPr>
        <w:t>Branislav Baran</w:t>
      </w:r>
      <w:r w:rsidR="00AC0402">
        <w:rPr>
          <w:rFonts w:ascii="Arial" w:eastAsia="Calibri" w:hAnsi="Arial" w:cs="Arial"/>
          <w:sz w:val="20"/>
          <w:szCs w:val="20"/>
          <w:lang w:eastAsia="en-US"/>
        </w:rPr>
        <w:t>, MBA</w:t>
      </w:r>
      <w:r w:rsidRPr="001A1F41">
        <w:rPr>
          <w:rFonts w:ascii="Arial" w:eastAsia="Calibri" w:hAnsi="Arial" w:cs="Arial"/>
          <w:sz w:val="20"/>
          <w:szCs w:val="20"/>
          <w:lang w:eastAsia="en-US"/>
        </w:rPr>
        <w:tab/>
      </w:r>
    </w:p>
    <w:p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IČO:</w:t>
      </w:r>
      <w:r w:rsidRPr="001A1F41">
        <w:rPr>
          <w:rFonts w:ascii="Arial" w:eastAsia="Calibri" w:hAnsi="Arial" w:cs="Arial"/>
          <w:sz w:val="20"/>
          <w:szCs w:val="20"/>
          <w:lang w:eastAsia="en-US"/>
        </w:rPr>
        <w:tab/>
        <w:t xml:space="preserve"> </w:t>
      </w:r>
      <w:r w:rsidR="00AC0402">
        <w:rPr>
          <w:rFonts w:ascii="Arial" w:eastAsia="Calibri" w:hAnsi="Arial" w:cs="Arial"/>
          <w:sz w:val="20"/>
          <w:szCs w:val="20"/>
          <w:lang w:eastAsia="en-US"/>
        </w:rPr>
        <w:t xml:space="preserve">                                               </w:t>
      </w:r>
      <w:r w:rsidR="00DD5B20">
        <w:rPr>
          <w:rFonts w:ascii="Arial" w:eastAsia="Calibri" w:hAnsi="Arial" w:cs="Arial"/>
          <w:sz w:val="20"/>
          <w:szCs w:val="20"/>
          <w:lang w:eastAsia="en-US"/>
        </w:rPr>
        <w:t>42083150</w:t>
      </w:r>
    </w:p>
    <w:p w:rsidR="001A1F41" w:rsidRPr="001A1F41" w:rsidRDefault="00AC0402" w:rsidP="00A462D2">
      <w:pPr>
        <w:widowControl/>
        <w:tabs>
          <w:tab w:val="left" w:pos="4253"/>
        </w:tabs>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Pr>
          <w:rFonts w:ascii="Arial" w:eastAsia="Calibri" w:hAnsi="Arial" w:cs="Arial"/>
          <w:sz w:val="20"/>
          <w:szCs w:val="20"/>
          <w:lang w:eastAsia="en-US"/>
        </w:rPr>
        <w:t>DIČ:                                                 2022670991</w:t>
      </w:r>
    </w:p>
    <w:p w:rsidR="001A1F41" w:rsidRPr="001A1F41" w:rsidRDefault="001A1F41" w:rsidP="00A462D2">
      <w:pPr>
        <w:widowControl/>
        <w:tabs>
          <w:tab w:val="num" w:pos="567"/>
          <w:tab w:val="left" w:pos="4253"/>
        </w:tabs>
        <w:suppressAutoHyphens w:val="0"/>
        <w:spacing w:line="24" w:lineRule="atLeast"/>
        <w:ind w:left="720" w:hanging="436"/>
        <w:rPr>
          <w:rFonts w:ascii="Arial" w:eastAsia="Calibri" w:hAnsi="Arial" w:cs="Arial"/>
          <w:bCs/>
          <w:sz w:val="20"/>
          <w:szCs w:val="20"/>
          <w:lang w:eastAsia="en-US"/>
        </w:rPr>
      </w:pPr>
      <w:r w:rsidRPr="001A1F41">
        <w:rPr>
          <w:rFonts w:ascii="Arial" w:eastAsia="Calibri" w:hAnsi="Arial" w:cs="Arial"/>
          <w:bCs/>
          <w:sz w:val="20"/>
          <w:szCs w:val="20"/>
          <w:lang w:eastAsia="en-US"/>
        </w:rPr>
        <w:t xml:space="preserve">IČ DPH:   </w:t>
      </w:r>
      <w:r w:rsidRPr="001A1F41">
        <w:rPr>
          <w:rFonts w:ascii="Arial" w:eastAsia="Calibri" w:hAnsi="Arial" w:cs="Arial"/>
          <w:bCs/>
          <w:sz w:val="20"/>
          <w:szCs w:val="20"/>
          <w:lang w:eastAsia="en-US"/>
        </w:rPr>
        <w:tab/>
      </w:r>
    </w:p>
    <w:p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00AC0402">
        <w:rPr>
          <w:rFonts w:ascii="Arial" w:eastAsia="Calibri" w:hAnsi="Arial" w:cs="Arial"/>
          <w:color w:val="000000"/>
          <w:sz w:val="20"/>
          <w:szCs w:val="20"/>
          <w:lang w:eastAsia="en-US"/>
        </w:rPr>
        <w:t xml:space="preserve">                                             054 732 2510, 0915 910 544 </w:t>
      </w:r>
      <w:r w:rsidRPr="001A1F41">
        <w:rPr>
          <w:rFonts w:ascii="Arial" w:eastAsia="Calibri" w:hAnsi="Arial" w:cs="Arial"/>
          <w:color w:val="000000"/>
          <w:sz w:val="20"/>
          <w:szCs w:val="20"/>
          <w:lang w:eastAsia="en-US"/>
        </w:rPr>
        <w:tab/>
      </w:r>
    </w:p>
    <w:p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sidRPr="001A1F41">
        <w:rPr>
          <w:rFonts w:ascii="Arial" w:eastAsia="Calibri" w:hAnsi="Arial" w:cs="Arial"/>
          <w:color w:val="000000"/>
          <w:sz w:val="20"/>
          <w:szCs w:val="20"/>
          <w:lang w:eastAsia="en-US"/>
        </w:rPr>
        <w:t xml:space="preserve">E-mail: </w:t>
      </w:r>
      <w:r w:rsidR="00AC0402">
        <w:rPr>
          <w:rFonts w:ascii="Arial" w:eastAsia="Calibri" w:hAnsi="Arial" w:cs="Arial"/>
          <w:color w:val="000000"/>
          <w:sz w:val="20"/>
          <w:szCs w:val="20"/>
          <w:lang w:eastAsia="en-US"/>
        </w:rPr>
        <w:t xml:space="preserve">                                            szsgir@centrum.sk</w:t>
      </w:r>
    </w:p>
    <w:p w:rsidR="001A1F41" w:rsidRPr="00AC0402"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Internetová stránka</w:t>
      </w:r>
      <w:r w:rsidRPr="00AC0402">
        <w:rPr>
          <w:rFonts w:ascii="Arial" w:eastAsia="Calibri" w:hAnsi="Arial" w:cs="Arial"/>
          <w:color w:val="000000"/>
          <w:sz w:val="20"/>
          <w:szCs w:val="20"/>
          <w:lang w:eastAsia="en-US"/>
        </w:rPr>
        <w:t xml:space="preserve">: </w:t>
      </w:r>
      <w:r w:rsidR="00AC0402" w:rsidRPr="00AC0402">
        <w:rPr>
          <w:rFonts w:ascii="Arial" w:eastAsia="Calibri" w:hAnsi="Arial" w:cs="Arial"/>
          <w:color w:val="000000"/>
          <w:sz w:val="20"/>
          <w:szCs w:val="20"/>
          <w:lang w:eastAsia="en-US"/>
        </w:rPr>
        <w:t xml:space="preserve">                       </w:t>
      </w:r>
      <w:hyperlink r:id="rId9" w:history="1">
        <w:r w:rsidR="00AC0402" w:rsidRPr="00AC0402">
          <w:rPr>
            <w:rStyle w:val="Hypertextovprepojenie"/>
            <w:rFonts w:ascii="Arial" w:hAnsi="Arial" w:cs="Arial"/>
            <w:sz w:val="20"/>
            <w:szCs w:val="20"/>
          </w:rPr>
          <w:t>https://szsgir.edupage.org</w:t>
        </w:r>
      </w:hyperlink>
      <w:r w:rsidR="00AC0402" w:rsidRPr="00AC0402">
        <w:rPr>
          <w:rFonts w:ascii="Arial" w:hAnsi="Arial" w:cs="Arial"/>
          <w:color w:val="000000"/>
          <w:sz w:val="20"/>
          <w:szCs w:val="20"/>
        </w:rPr>
        <w:t xml:space="preserve">                                   </w:t>
      </w:r>
      <w:r w:rsidRPr="00AC0402">
        <w:rPr>
          <w:rFonts w:ascii="Arial" w:eastAsia="Calibri" w:hAnsi="Arial" w:cs="Arial"/>
          <w:color w:val="000000"/>
          <w:sz w:val="20"/>
          <w:szCs w:val="20"/>
          <w:lang w:eastAsia="en-US"/>
        </w:rPr>
        <w:tab/>
      </w:r>
    </w:p>
    <w:p w:rsidR="001A1F41" w:rsidRPr="00AC0402"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rsidR="001A1F41" w:rsidRPr="001A1F41" w:rsidRDefault="001A1F41" w:rsidP="00A462D2">
      <w:pPr>
        <w:pStyle w:val="Odsekzoznamu"/>
        <w:autoSpaceDE w:val="0"/>
        <w:autoSpaceDN w:val="0"/>
        <w:adjustRightInd w:val="0"/>
        <w:spacing w:after="0" w:line="24" w:lineRule="atLeast"/>
        <w:ind w:hanging="436"/>
        <w:rPr>
          <w:rFonts w:ascii="Arial" w:hAnsi="Arial" w:cs="Arial"/>
          <w:b/>
          <w:sz w:val="20"/>
          <w:szCs w:val="20"/>
        </w:rPr>
      </w:pPr>
      <w:r w:rsidRPr="001A1F41">
        <w:rPr>
          <w:rFonts w:ascii="Arial" w:hAnsi="Arial" w:cs="Arial"/>
          <w:b/>
          <w:sz w:val="20"/>
          <w:szCs w:val="20"/>
        </w:rPr>
        <w:t xml:space="preserve">Kontaktná osoba pre verejné obstarávanie:   </w:t>
      </w:r>
    </w:p>
    <w:p w:rsidR="001A1F41" w:rsidRPr="007F5E3C" w:rsidRDefault="001A1F41" w:rsidP="00A462D2">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711CCC">
        <w:rPr>
          <w:rFonts w:ascii="Arial" w:hAnsi="Arial" w:cs="Arial"/>
          <w:color w:val="FF0000"/>
          <w:sz w:val="20"/>
          <w:szCs w:val="20"/>
        </w:rPr>
        <w:t xml:space="preserve">             </w:t>
      </w:r>
      <w:r w:rsidR="00716DE4" w:rsidRPr="007F5E3C">
        <w:rPr>
          <w:rFonts w:ascii="Arial" w:hAnsi="Arial" w:cs="Arial"/>
          <w:sz w:val="20"/>
          <w:szCs w:val="20"/>
        </w:rPr>
        <w:t xml:space="preserve">Ing. </w:t>
      </w:r>
      <w:r w:rsidR="007F5E3C" w:rsidRPr="007F5E3C">
        <w:rPr>
          <w:rFonts w:ascii="Arial" w:hAnsi="Arial" w:cs="Arial"/>
          <w:sz w:val="20"/>
          <w:szCs w:val="20"/>
        </w:rPr>
        <w:t>Leopold Miženko</w:t>
      </w:r>
      <w:r w:rsidRPr="007F5E3C">
        <w:rPr>
          <w:rFonts w:ascii="Arial" w:hAnsi="Arial" w:cs="Arial"/>
          <w:sz w:val="20"/>
          <w:szCs w:val="20"/>
        </w:rPr>
        <w:t>,</w:t>
      </w:r>
      <w:r w:rsidR="007F5E3C" w:rsidRPr="007F5E3C">
        <w:rPr>
          <w:rFonts w:ascii="Arial" w:hAnsi="Arial" w:cs="Arial"/>
          <w:sz w:val="20"/>
          <w:szCs w:val="20"/>
        </w:rPr>
        <w:t xml:space="preserve"> MBA </w:t>
      </w:r>
      <w:r w:rsidRPr="007F5E3C">
        <w:rPr>
          <w:rFonts w:ascii="Arial" w:hAnsi="Arial" w:cs="Arial"/>
          <w:sz w:val="20"/>
          <w:szCs w:val="20"/>
        </w:rPr>
        <w:t xml:space="preserve"> osoba poverená verejným obstarávaním</w:t>
      </w:r>
      <w:r w:rsidRPr="007F5E3C">
        <w:rPr>
          <w:rFonts w:ascii="Arial" w:hAnsi="Arial" w:cs="Arial"/>
          <w:sz w:val="20"/>
          <w:szCs w:val="20"/>
        </w:rPr>
        <w:tab/>
      </w:r>
    </w:p>
    <w:p w:rsidR="001A1F41" w:rsidRPr="007F5E3C" w:rsidRDefault="001A1F41" w:rsidP="00A462D2">
      <w:pPr>
        <w:pStyle w:val="Odsekzoznamu"/>
        <w:tabs>
          <w:tab w:val="left" w:pos="4253"/>
        </w:tabs>
        <w:autoSpaceDE w:val="0"/>
        <w:autoSpaceDN w:val="0"/>
        <w:adjustRightInd w:val="0"/>
        <w:spacing w:after="0" w:line="24" w:lineRule="atLeast"/>
        <w:ind w:hanging="436"/>
        <w:rPr>
          <w:rFonts w:ascii="Arial" w:hAnsi="Arial" w:cs="Arial"/>
          <w:sz w:val="20"/>
          <w:szCs w:val="20"/>
        </w:rPr>
      </w:pPr>
      <w:r w:rsidRPr="007F5E3C">
        <w:rPr>
          <w:rFonts w:ascii="Arial" w:hAnsi="Arial" w:cs="Arial"/>
          <w:sz w:val="20"/>
          <w:szCs w:val="20"/>
        </w:rPr>
        <w:t>Mobil:</w:t>
      </w:r>
      <w:r w:rsidR="00A462D2" w:rsidRPr="007F5E3C">
        <w:rPr>
          <w:rFonts w:ascii="Arial" w:hAnsi="Arial" w:cs="Arial"/>
          <w:sz w:val="20"/>
          <w:szCs w:val="20"/>
        </w:rPr>
        <w:t xml:space="preserve"> </w:t>
      </w:r>
      <w:r w:rsidR="00716DE4" w:rsidRPr="007F5E3C">
        <w:rPr>
          <w:rFonts w:ascii="Arial" w:hAnsi="Arial" w:cs="Arial"/>
          <w:sz w:val="20"/>
          <w:szCs w:val="20"/>
        </w:rPr>
        <w:t>09</w:t>
      </w:r>
      <w:r w:rsidR="005077A6" w:rsidRPr="007F5E3C">
        <w:rPr>
          <w:rFonts w:ascii="Arial" w:hAnsi="Arial" w:cs="Arial"/>
          <w:sz w:val="20"/>
          <w:szCs w:val="20"/>
        </w:rPr>
        <w:t>05</w:t>
      </w:r>
      <w:r w:rsidR="007F5E3C" w:rsidRPr="007F5E3C">
        <w:rPr>
          <w:rFonts w:ascii="Arial" w:hAnsi="Arial" w:cs="Arial"/>
          <w:sz w:val="20"/>
          <w:szCs w:val="20"/>
        </w:rPr>
        <w:t xml:space="preserve"> 998 711</w:t>
      </w:r>
      <w:r w:rsidRPr="007F5E3C">
        <w:rPr>
          <w:rFonts w:ascii="Arial" w:hAnsi="Arial" w:cs="Arial"/>
          <w:sz w:val="20"/>
          <w:szCs w:val="20"/>
        </w:rPr>
        <w:t xml:space="preserve">, e-mail: </w:t>
      </w:r>
      <w:r w:rsidR="007F5E3C" w:rsidRPr="007F5E3C">
        <w:rPr>
          <w:rFonts w:ascii="Arial" w:hAnsi="Arial" w:cs="Arial"/>
          <w:sz w:val="20"/>
          <w:szCs w:val="20"/>
        </w:rPr>
        <w:t>mizenko</w:t>
      </w:r>
      <w:r w:rsidR="00716DE4" w:rsidRPr="007F5E3C">
        <w:rPr>
          <w:rFonts w:ascii="Tahoma" w:hAnsi="Tahoma" w:cs="Tahoma"/>
          <w:sz w:val="18"/>
          <w:szCs w:val="18"/>
        </w:rPr>
        <w:t>@arrpsk.sk</w:t>
      </w:r>
    </w:p>
    <w:p w:rsidR="001A1F41" w:rsidRPr="001A1F41"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color w:val="000000"/>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tblPr>
      <w:tblGrid>
        <w:gridCol w:w="3544"/>
        <w:gridCol w:w="5811"/>
      </w:tblGrid>
      <w:tr w:rsidR="003B773C" w:rsidRPr="0064755C" w:rsidTr="00A462D2">
        <w:trPr>
          <w:trHeight w:val="314"/>
        </w:trPr>
        <w:tc>
          <w:tcPr>
            <w:tcW w:w="3544"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1 písm. </w:t>
            </w:r>
            <w:r w:rsidR="00A462D2" w:rsidRPr="00D8466E">
              <w:rPr>
                <w:rFonts w:ascii="Arial" w:hAnsi="Arial" w:cs="Arial"/>
                <w:sz w:val="20"/>
                <w:szCs w:val="20"/>
              </w:rPr>
              <w:t>b</w:t>
            </w:r>
            <w:r w:rsidRPr="00D8466E">
              <w:rPr>
                <w:rFonts w:ascii="Arial" w:hAnsi="Arial" w:cs="Arial"/>
                <w:sz w:val="20"/>
                <w:szCs w:val="20"/>
              </w:rPr>
              <w:t>)</w:t>
            </w:r>
            <w:r w:rsidR="00D72944">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rsidTr="00A462D2">
        <w:trPr>
          <w:trHeight w:val="297"/>
        </w:trPr>
        <w:tc>
          <w:tcPr>
            <w:tcW w:w="3544"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rsidR="003B773C" w:rsidRPr="00FD172E" w:rsidRDefault="003B773C" w:rsidP="003B773C">
      <w:pPr>
        <w:tabs>
          <w:tab w:val="left" w:pos="284"/>
        </w:tabs>
        <w:jc w:val="both"/>
        <w:rPr>
          <w:rFonts w:ascii="Arial" w:hAnsi="Arial" w:cs="Arial"/>
          <w:b/>
          <w:bCs/>
          <w:color w:val="2E74B5"/>
          <w:sz w:val="20"/>
          <w:szCs w:val="20"/>
        </w:rPr>
      </w:pPr>
    </w:p>
    <w:p w:rsidR="00984BB0" w:rsidRDefault="00984BB0" w:rsidP="00FB70C4">
      <w:pPr>
        <w:tabs>
          <w:tab w:val="right" w:leader="dot" w:pos="10033"/>
        </w:tabs>
        <w:jc w:val="both"/>
        <w:rPr>
          <w:rFonts w:ascii="Arial" w:hAnsi="Arial" w:cs="Arial"/>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tblPr>
      <w:tblGrid>
        <w:gridCol w:w="3652"/>
        <w:gridCol w:w="5103"/>
      </w:tblGrid>
      <w:tr w:rsidR="00037AB3" w:rsidRPr="0064755C" w:rsidTr="00A462D2">
        <w:tc>
          <w:tcPr>
            <w:tcW w:w="3652"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rsidR="00037AB3" w:rsidRPr="0064755C" w:rsidRDefault="00DD391A" w:rsidP="00E66605">
            <w:pPr>
              <w:snapToGrid w:val="0"/>
              <w:spacing w:line="276" w:lineRule="auto"/>
              <w:rPr>
                <w:rFonts w:ascii="Calibri" w:eastAsia="Arial" w:hAnsi="Calibri" w:cs="Calibri"/>
                <w:sz w:val="20"/>
                <w:szCs w:val="20"/>
              </w:rPr>
            </w:pPr>
            <w:r>
              <w:rPr>
                <w:rFonts w:ascii="Calibri" w:eastAsia="Arial" w:hAnsi="Calibri" w:cs="Calibri"/>
                <w:sz w:val="20"/>
                <w:szCs w:val="20"/>
              </w:rPr>
              <w:t>T</w:t>
            </w:r>
            <w:r w:rsidR="00A462D2">
              <w:rPr>
                <w:rFonts w:ascii="Calibri" w:eastAsia="Arial" w:hAnsi="Calibri" w:cs="Calibri"/>
                <w:sz w:val="20"/>
                <w:szCs w:val="20"/>
              </w:rPr>
              <w:t>ovary</w:t>
            </w:r>
          </w:p>
        </w:tc>
      </w:tr>
      <w:tr w:rsidR="00037AB3" w:rsidRPr="0064755C" w:rsidTr="00A462D2">
        <w:tc>
          <w:tcPr>
            <w:tcW w:w="3652"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rsidR="00037AB3" w:rsidRPr="00DD5B20" w:rsidRDefault="00037AB3" w:rsidP="00E66605">
            <w:pPr>
              <w:ind w:left="709" w:hanging="142"/>
              <w:jc w:val="center"/>
              <w:rPr>
                <w:rFonts w:ascii="Calibri" w:hAnsi="Calibri" w:cs="Calibri"/>
                <w:b/>
                <w:bCs/>
              </w:rPr>
            </w:pPr>
            <w:r w:rsidRPr="00DD5B20">
              <w:rPr>
                <w:rFonts w:ascii="Calibri" w:hAnsi="Calibri" w:cs="Calibri"/>
                <w:b/>
                <w:bCs/>
              </w:rPr>
              <w:t>„</w:t>
            </w:r>
            <w:r w:rsidR="00DD5B20" w:rsidRPr="00DD5B20">
              <w:rPr>
                <w:rFonts w:ascii="Calibri" w:hAnsi="Calibri" w:cs="Calibri"/>
                <w:b/>
                <w:bCs/>
              </w:rPr>
              <w:t>Vybavenie odborných učební  v SZŠ Giraltovce</w:t>
            </w:r>
            <w:r w:rsidRPr="00DD5B20">
              <w:rPr>
                <w:rFonts w:ascii="Calibri" w:hAnsi="Calibri" w:cs="Calibri"/>
                <w:b/>
                <w:bCs/>
              </w:rPr>
              <w:t>“</w:t>
            </w:r>
          </w:p>
          <w:p w:rsidR="00037AB3" w:rsidRPr="00F72986" w:rsidRDefault="00037AB3" w:rsidP="00E66605">
            <w:pPr>
              <w:pStyle w:val="Hlavika"/>
              <w:pBdr>
                <w:bottom w:val="single" w:sz="4" w:space="1" w:color="auto"/>
              </w:pBdr>
              <w:rPr>
                <w:rFonts w:ascii="Calibri" w:hAnsi="Calibri" w:cs="Calibri"/>
                <w:i/>
                <w:sz w:val="20"/>
                <w:szCs w:val="20"/>
              </w:rPr>
            </w:pPr>
          </w:p>
        </w:tc>
      </w:tr>
      <w:tr w:rsidR="00037AB3" w:rsidRPr="0064755C" w:rsidTr="00A462D2">
        <w:trPr>
          <w:trHeight w:val="205"/>
        </w:trPr>
        <w:tc>
          <w:tcPr>
            <w:tcW w:w="3652" w:type="dxa"/>
            <w:shd w:val="clear" w:color="auto" w:fill="D5DCE4"/>
          </w:tcPr>
          <w:p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rsidR="00037AB3" w:rsidRPr="0064755C" w:rsidRDefault="00037AB3" w:rsidP="00E66605">
            <w:pPr>
              <w:snapToGrid w:val="0"/>
              <w:spacing w:line="276" w:lineRule="auto"/>
              <w:rPr>
                <w:rFonts w:ascii="Calibri" w:hAnsi="Calibri" w:cs="Calibri"/>
                <w:b/>
                <w:sz w:val="20"/>
                <w:szCs w:val="20"/>
              </w:rPr>
            </w:pPr>
          </w:p>
        </w:tc>
        <w:tc>
          <w:tcPr>
            <w:tcW w:w="5103" w:type="dxa"/>
            <w:shd w:val="clear" w:color="auto" w:fill="auto"/>
          </w:tcPr>
          <w:p w:rsidR="00D8466E" w:rsidRDefault="00037AB3" w:rsidP="00E66605">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sidR="00D8466E">
              <w:rPr>
                <w:rFonts w:ascii="Calibri" w:hAnsi="Calibri" w:cs="Calibri"/>
                <w:bCs/>
                <w:sz w:val="22"/>
                <w:szCs w:val="22"/>
              </w:rPr>
              <w:t>je vnútorné vybavenie ZŠ</w:t>
            </w:r>
            <w:r w:rsidR="00FB70C4">
              <w:rPr>
                <w:rFonts w:ascii="Calibri" w:hAnsi="Calibri" w:cs="Calibri"/>
                <w:bCs/>
                <w:sz w:val="22"/>
                <w:szCs w:val="22"/>
              </w:rPr>
              <w:t>, konkrétne dodávka</w:t>
            </w:r>
            <w:r w:rsidR="00D8466E">
              <w:rPr>
                <w:rFonts w:ascii="Calibri" w:hAnsi="Calibri" w:cs="Calibri"/>
                <w:bCs/>
                <w:sz w:val="22"/>
                <w:szCs w:val="22"/>
              </w:rPr>
              <w:t xml:space="preserve"> vnútorného vybavenia učební, </w:t>
            </w:r>
          </w:p>
          <w:p w:rsidR="00FB70C4" w:rsidRDefault="00FB70C4" w:rsidP="00FB70C4">
            <w:pPr>
              <w:ind w:firstLine="34"/>
              <w:jc w:val="both"/>
              <w:rPr>
                <w:rFonts w:ascii="Calibri" w:hAnsi="Calibri" w:cs="Calibri"/>
                <w:sz w:val="20"/>
                <w:szCs w:val="20"/>
              </w:rPr>
            </w:pPr>
            <w:r>
              <w:rPr>
                <w:rFonts w:ascii="Calibri" w:hAnsi="Calibri" w:cs="Calibri"/>
                <w:sz w:val="20"/>
                <w:szCs w:val="20"/>
              </w:rPr>
              <w:t xml:space="preserve">rozdelená na štyri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rsidR="00DD5B20" w:rsidRDefault="00DD5B20" w:rsidP="00FB70C4">
            <w:pPr>
              <w:ind w:firstLine="34"/>
              <w:jc w:val="both"/>
              <w:rPr>
                <w:rFonts w:ascii="Calibri" w:hAnsi="Calibri" w:cs="Calibri"/>
                <w:sz w:val="20"/>
                <w:szCs w:val="20"/>
              </w:rPr>
            </w:pPr>
          </w:p>
          <w:p w:rsidR="00037AB3" w:rsidRPr="00DD5B20" w:rsidRDefault="00FB70C4" w:rsidP="00E66605">
            <w:pPr>
              <w:pStyle w:val="Zarkazkladnhotextu21"/>
              <w:tabs>
                <w:tab w:val="left" w:pos="360"/>
                <w:tab w:val="left" w:pos="576"/>
              </w:tabs>
              <w:ind w:left="0"/>
              <w:rPr>
                <w:rFonts w:ascii="Calibri" w:hAnsi="Calibri" w:cs="Calibri"/>
                <w:bCs/>
              </w:rPr>
            </w:pPr>
            <w:r w:rsidRPr="00DD5B20">
              <w:rPr>
                <w:rFonts w:ascii="Calibri" w:hAnsi="Calibri" w:cs="Calibri"/>
                <w:bCs/>
                <w:sz w:val="22"/>
                <w:szCs w:val="22"/>
              </w:rPr>
              <w:t xml:space="preserve">Časť </w:t>
            </w:r>
            <w:r w:rsidR="00BF3FAE" w:rsidRPr="00DD5B20">
              <w:rPr>
                <w:rFonts w:ascii="Calibri" w:hAnsi="Calibri" w:cs="Calibri"/>
                <w:bCs/>
                <w:sz w:val="22"/>
                <w:szCs w:val="22"/>
              </w:rPr>
              <w:t>1</w:t>
            </w:r>
            <w:r w:rsidRPr="00DD5B20">
              <w:rPr>
                <w:rFonts w:ascii="Calibri" w:hAnsi="Calibri" w:cs="Calibri"/>
                <w:bCs/>
                <w:sz w:val="22"/>
                <w:szCs w:val="22"/>
              </w:rPr>
              <w:t>: Didaktické pomôcky</w:t>
            </w:r>
          </w:p>
          <w:p w:rsidR="00FB70C4" w:rsidRPr="00DD5B20" w:rsidRDefault="00FB70C4" w:rsidP="00E66605">
            <w:pPr>
              <w:pStyle w:val="Zarkazkladnhotextu21"/>
              <w:tabs>
                <w:tab w:val="left" w:pos="360"/>
                <w:tab w:val="left" w:pos="576"/>
              </w:tabs>
              <w:ind w:left="0"/>
              <w:rPr>
                <w:rFonts w:ascii="Calibri" w:hAnsi="Calibri" w:cs="Calibri"/>
                <w:bCs/>
              </w:rPr>
            </w:pPr>
            <w:r w:rsidRPr="00DD5B20">
              <w:rPr>
                <w:rFonts w:ascii="Calibri" w:hAnsi="Calibri" w:cs="Calibri"/>
                <w:bCs/>
                <w:sz w:val="22"/>
                <w:szCs w:val="22"/>
              </w:rPr>
              <w:t xml:space="preserve">Časť </w:t>
            </w:r>
            <w:r w:rsidR="00BF3FAE" w:rsidRPr="00DD5B20">
              <w:rPr>
                <w:rFonts w:ascii="Calibri" w:hAnsi="Calibri" w:cs="Calibri"/>
                <w:bCs/>
                <w:sz w:val="22"/>
                <w:szCs w:val="22"/>
              </w:rPr>
              <w:t>2</w:t>
            </w:r>
            <w:r w:rsidRPr="00DD5B20">
              <w:rPr>
                <w:rFonts w:ascii="Calibri" w:hAnsi="Calibri" w:cs="Calibri"/>
                <w:bCs/>
                <w:sz w:val="22"/>
                <w:szCs w:val="22"/>
              </w:rPr>
              <w:t>: Technické a technologické vybavenie - IKT</w:t>
            </w:r>
          </w:p>
          <w:p w:rsidR="00FB70C4" w:rsidRDefault="00FB70C4" w:rsidP="00E66605">
            <w:pPr>
              <w:pStyle w:val="Zarkazkladnhotextu21"/>
              <w:tabs>
                <w:tab w:val="left" w:pos="360"/>
                <w:tab w:val="left" w:pos="576"/>
              </w:tabs>
              <w:ind w:left="0"/>
              <w:rPr>
                <w:rFonts w:ascii="Calibri" w:hAnsi="Calibri" w:cs="Calibri"/>
                <w:bCs/>
              </w:rPr>
            </w:pPr>
            <w:r w:rsidRPr="00DD5B20">
              <w:rPr>
                <w:rFonts w:ascii="Calibri" w:hAnsi="Calibri" w:cs="Calibri"/>
                <w:bCs/>
                <w:sz w:val="22"/>
                <w:szCs w:val="22"/>
              </w:rPr>
              <w:t xml:space="preserve">Časť </w:t>
            </w:r>
            <w:r w:rsidR="00BF3FAE" w:rsidRPr="00DD5B20">
              <w:rPr>
                <w:rFonts w:ascii="Calibri" w:hAnsi="Calibri" w:cs="Calibri"/>
                <w:bCs/>
                <w:sz w:val="22"/>
                <w:szCs w:val="22"/>
              </w:rPr>
              <w:t>3</w:t>
            </w:r>
            <w:r w:rsidRPr="00DD5B20">
              <w:rPr>
                <w:rFonts w:ascii="Calibri" w:hAnsi="Calibri" w:cs="Calibri"/>
                <w:bCs/>
                <w:sz w:val="22"/>
                <w:szCs w:val="22"/>
              </w:rPr>
              <w:t>: Interiérové vybavenie - nábytok</w:t>
            </w:r>
          </w:p>
          <w:p w:rsidR="00FB70C4" w:rsidRDefault="00FB70C4" w:rsidP="00E66605">
            <w:pPr>
              <w:pStyle w:val="Zarkazkladnhotextu21"/>
              <w:tabs>
                <w:tab w:val="left" w:pos="360"/>
                <w:tab w:val="left" w:pos="576"/>
              </w:tabs>
              <w:ind w:left="0"/>
              <w:rPr>
                <w:rFonts w:ascii="Calibri" w:hAnsi="Calibri" w:cs="Calibri"/>
                <w:bCs/>
              </w:rPr>
            </w:pPr>
          </w:p>
          <w:p w:rsidR="00FB70C4" w:rsidRPr="00967EA5" w:rsidRDefault="00FB70C4" w:rsidP="00E66605">
            <w:pPr>
              <w:pStyle w:val="Zarkazkladnhotextu21"/>
              <w:tabs>
                <w:tab w:val="left" w:pos="360"/>
                <w:tab w:val="left" w:pos="576"/>
              </w:tabs>
              <w:ind w:left="0"/>
              <w:rPr>
                <w:rFonts w:ascii="Calibri" w:hAnsi="Calibri" w:cs="Calibri"/>
                <w:bCs/>
                <w:sz w:val="20"/>
                <w:szCs w:val="20"/>
              </w:rPr>
            </w:pPr>
          </w:p>
          <w:p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tblPr>
      <w:tblGrid>
        <w:gridCol w:w="9039"/>
      </w:tblGrid>
      <w:tr w:rsidR="00647554" w:rsidRPr="0064755C" w:rsidTr="00FB70C4">
        <w:tc>
          <w:tcPr>
            <w:tcW w:w="9039" w:type="dxa"/>
            <w:shd w:val="clear" w:color="auto" w:fill="D5DCE4"/>
          </w:tcPr>
          <w:p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lastRenderedPageBreak/>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647554" w:rsidRDefault="00647554" w:rsidP="00FB70C4">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p>
    <w:p w:rsidR="00414943" w:rsidRDefault="00414943" w:rsidP="00FB70C4">
      <w:pPr>
        <w:tabs>
          <w:tab w:val="left" w:pos="1276"/>
        </w:tabs>
        <w:autoSpaceDE w:val="0"/>
        <w:autoSpaceDN w:val="0"/>
        <w:adjustRightInd w:val="0"/>
        <w:rPr>
          <w:rFonts w:ascii="Arial" w:hAnsi="Arial" w:cs="Arial"/>
          <w:bCs/>
          <w:sz w:val="20"/>
          <w:szCs w:val="20"/>
        </w:rPr>
      </w:pPr>
    </w:p>
    <w:p w:rsidR="00FB70C4" w:rsidRPr="001866BD" w:rsidRDefault="00FB70C4" w:rsidP="00FB70C4">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1</w:t>
      </w:r>
      <w:r w:rsidRPr="001866BD">
        <w:rPr>
          <w:rFonts w:ascii="Calibri" w:hAnsi="Calibri" w:cs="Calibri"/>
          <w:bCs/>
          <w:sz w:val="22"/>
          <w:szCs w:val="22"/>
        </w:rPr>
        <w:t>: Didaktické pomôcky</w:t>
      </w:r>
      <w:r w:rsidR="00414943" w:rsidRPr="001866BD">
        <w:rPr>
          <w:rFonts w:ascii="Calibri" w:hAnsi="Calibri" w:cs="Calibri"/>
          <w:bCs/>
          <w:sz w:val="22"/>
          <w:szCs w:val="22"/>
        </w:rPr>
        <w:tab/>
      </w:r>
      <w:r w:rsidR="00414943" w:rsidRPr="001866BD">
        <w:rPr>
          <w:rFonts w:ascii="Calibri" w:hAnsi="Calibri" w:cs="Calibri"/>
          <w:bCs/>
          <w:sz w:val="22"/>
          <w:szCs w:val="22"/>
        </w:rPr>
        <w:tab/>
      </w:r>
      <w:r w:rsidR="00414943" w:rsidRPr="001866BD">
        <w:rPr>
          <w:rFonts w:ascii="Calibri" w:hAnsi="Calibri" w:cs="Calibri"/>
          <w:bCs/>
          <w:sz w:val="22"/>
          <w:szCs w:val="22"/>
        </w:rPr>
        <w:tab/>
      </w:r>
      <w:r w:rsidR="00414943" w:rsidRPr="001866BD">
        <w:rPr>
          <w:rFonts w:ascii="Calibri" w:hAnsi="Calibri" w:cs="Calibri"/>
          <w:bCs/>
          <w:sz w:val="22"/>
          <w:szCs w:val="22"/>
        </w:rPr>
        <w:tab/>
        <w:t>39162200-7 Učebné pomôcky a zariadenia</w:t>
      </w:r>
      <w:r w:rsidRPr="001866BD">
        <w:rPr>
          <w:rFonts w:ascii="Calibri" w:hAnsi="Calibri" w:cs="Calibri"/>
          <w:bCs/>
          <w:sz w:val="22"/>
          <w:szCs w:val="22"/>
        </w:rPr>
        <w:tab/>
      </w:r>
      <w:r w:rsidRPr="001866BD">
        <w:rPr>
          <w:rFonts w:ascii="Calibri" w:hAnsi="Calibri" w:cs="Calibri"/>
          <w:bCs/>
          <w:sz w:val="22"/>
          <w:szCs w:val="22"/>
        </w:rPr>
        <w:tab/>
      </w:r>
      <w:r w:rsidRPr="001866BD">
        <w:rPr>
          <w:rFonts w:ascii="Calibri" w:hAnsi="Calibri" w:cs="Calibri"/>
          <w:bCs/>
          <w:sz w:val="22"/>
          <w:szCs w:val="22"/>
        </w:rPr>
        <w:tab/>
      </w:r>
    </w:p>
    <w:p w:rsidR="00FB70C4" w:rsidRPr="001866BD" w:rsidRDefault="00FB70C4" w:rsidP="00FB70C4">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2</w:t>
      </w:r>
      <w:r w:rsidRPr="001866BD">
        <w:rPr>
          <w:rFonts w:ascii="Calibri" w:hAnsi="Calibri" w:cs="Calibri"/>
          <w:bCs/>
          <w:sz w:val="22"/>
          <w:szCs w:val="22"/>
        </w:rPr>
        <w:t>: Technické a technologické vybavenie – IKT</w:t>
      </w:r>
      <w:r w:rsidR="00414943" w:rsidRPr="001866BD">
        <w:rPr>
          <w:rFonts w:ascii="Calibri" w:hAnsi="Calibri" w:cs="Calibri"/>
          <w:bCs/>
          <w:sz w:val="22"/>
          <w:szCs w:val="22"/>
        </w:rPr>
        <w:tab/>
        <w:t>30236000-2 Rôzne počítačové vybavenie</w:t>
      </w:r>
    </w:p>
    <w:p w:rsidR="00FB70C4" w:rsidRPr="001866BD" w:rsidRDefault="00FB70C4" w:rsidP="00FB70C4">
      <w:pPr>
        <w:pStyle w:val="Zarkazkladnhotextu21"/>
        <w:tabs>
          <w:tab w:val="left" w:pos="360"/>
          <w:tab w:val="left" w:pos="576"/>
        </w:tabs>
        <w:ind w:left="0"/>
        <w:rPr>
          <w:rFonts w:ascii="Calibri" w:hAnsi="Calibri" w:cs="Calibri"/>
          <w:bCs/>
          <w:sz w:val="22"/>
          <w:szCs w:val="22"/>
        </w:rPr>
      </w:pPr>
    </w:p>
    <w:p w:rsidR="00FB70C4" w:rsidRDefault="00FB70C4" w:rsidP="00FB70C4">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3</w:t>
      </w:r>
      <w:r w:rsidRPr="001866BD">
        <w:rPr>
          <w:rFonts w:ascii="Calibri" w:hAnsi="Calibri" w:cs="Calibri"/>
          <w:bCs/>
          <w:sz w:val="22"/>
          <w:szCs w:val="22"/>
        </w:rPr>
        <w:t>: Interiérové vybavenie – nábytok</w:t>
      </w:r>
      <w:r>
        <w:rPr>
          <w:rFonts w:ascii="Calibri" w:hAnsi="Calibri" w:cs="Calibri"/>
          <w:bCs/>
          <w:sz w:val="22"/>
          <w:szCs w:val="22"/>
        </w:rPr>
        <w:tab/>
      </w:r>
      <w:r>
        <w:rPr>
          <w:rFonts w:ascii="Calibri" w:hAnsi="Calibri" w:cs="Calibri"/>
          <w:bCs/>
          <w:sz w:val="22"/>
          <w:szCs w:val="22"/>
        </w:rPr>
        <w:tab/>
      </w:r>
      <w:r w:rsidR="008829B0">
        <w:rPr>
          <w:rFonts w:ascii="Calibri" w:hAnsi="Calibri" w:cs="Calibri"/>
          <w:bCs/>
          <w:sz w:val="22"/>
          <w:szCs w:val="22"/>
        </w:rPr>
        <w:tab/>
      </w:r>
      <w:r>
        <w:rPr>
          <w:rFonts w:ascii="Calibri" w:hAnsi="Calibri" w:cs="Calibri"/>
          <w:bCs/>
          <w:sz w:val="22"/>
          <w:szCs w:val="22"/>
        </w:rPr>
        <w:t>39160000-1 Školský nábytok</w:t>
      </w:r>
    </w:p>
    <w:p w:rsidR="00FB70C4" w:rsidRDefault="00FB70C4" w:rsidP="00FB70C4">
      <w:pPr>
        <w:pStyle w:val="Zarkazkladnhotextu21"/>
        <w:tabs>
          <w:tab w:val="left" w:pos="360"/>
          <w:tab w:val="left" w:pos="576"/>
        </w:tabs>
        <w:ind w:left="0"/>
        <w:rPr>
          <w:rFonts w:ascii="Calibri" w:hAnsi="Calibri" w:cs="Calibri"/>
          <w:bCs/>
          <w:sz w:val="22"/>
          <w:szCs w:val="22"/>
        </w:rPr>
      </w:pPr>
    </w:p>
    <w:p w:rsidR="00647554" w:rsidRPr="0064755C" w:rsidRDefault="00647554" w:rsidP="00647554">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tblPr>
      <w:tblGrid>
        <w:gridCol w:w="9039"/>
      </w:tblGrid>
      <w:tr w:rsidR="00647554" w:rsidRPr="0064755C" w:rsidTr="00FB70C4">
        <w:tc>
          <w:tcPr>
            <w:tcW w:w="9039" w:type="dxa"/>
            <w:shd w:val="clear" w:color="auto" w:fill="D5DCE4"/>
          </w:tcPr>
          <w:p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rsidR="00414943" w:rsidRDefault="00414943" w:rsidP="00984BB0">
      <w:pPr>
        <w:autoSpaceDE w:val="0"/>
        <w:autoSpaceDN w:val="0"/>
        <w:adjustRightInd w:val="0"/>
        <w:rPr>
          <w:rFonts w:ascii="Arial" w:hAnsi="Arial" w:cs="Arial"/>
          <w:bCs/>
          <w:sz w:val="20"/>
          <w:szCs w:val="20"/>
        </w:rPr>
      </w:pPr>
    </w:p>
    <w:p w:rsidR="00414943" w:rsidRPr="001866BD" w:rsidRDefault="00BF3FAE" w:rsidP="00414943">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Časť 1</w:t>
      </w:r>
      <w:r w:rsidR="00414943" w:rsidRPr="001866BD">
        <w:rPr>
          <w:rFonts w:ascii="Calibri" w:hAnsi="Calibri" w:cs="Calibri"/>
          <w:bCs/>
          <w:sz w:val="22"/>
          <w:szCs w:val="22"/>
        </w:rPr>
        <w:t>: Didaktické pomôcky</w:t>
      </w:r>
      <w:r w:rsidR="00414943" w:rsidRPr="001866BD">
        <w:rPr>
          <w:rFonts w:ascii="Calibri" w:hAnsi="Calibri" w:cs="Calibri"/>
          <w:bCs/>
          <w:sz w:val="22"/>
          <w:szCs w:val="22"/>
        </w:rPr>
        <w:tab/>
      </w:r>
      <w:r w:rsidR="00414943" w:rsidRPr="001866BD">
        <w:rPr>
          <w:rFonts w:ascii="Calibri" w:hAnsi="Calibri" w:cs="Calibri"/>
          <w:bCs/>
          <w:sz w:val="22"/>
          <w:szCs w:val="22"/>
        </w:rPr>
        <w:tab/>
      </w:r>
      <w:r w:rsidR="00414943" w:rsidRPr="001866BD">
        <w:rPr>
          <w:rFonts w:ascii="Calibri" w:hAnsi="Calibri" w:cs="Calibri"/>
          <w:bCs/>
          <w:sz w:val="22"/>
          <w:szCs w:val="22"/>
        </w:rPr>
        <w:tab/>
      </w:r>
      <w:r w:rsidR="00414943" w:rsidRPr="001866BD">
        <w:rPr>
          <w:rFonts w:ascii="Calibri" w:hAnsi="Calibri" w:cs="Calibri"/>
          <w:bCs/>
          <w:sz w:val="22"/>
          <w:szCs w:val="22"/>
        </w:rPr>
        <w:tab/>
      </w:r>
      <w:r w:rsidR="001866BD" w:rsidRPr="001866BD">
        <w:rPr>
          <w:rFonts w:ascii="Calibri" w:hAnsi="Calibri" w:cs="Calibri"/>
          <w:bCs/>
          <w:sz w:val="22"/>
          <w:szCs w:val="22"/>
        </w:rPr>
        <w:t>67 351,94</w:t>
      </w:r>
      <w:r w:rsidR="00414943" w:rsidRPr="001866BD">
        <w:rPr>
          <w:rFonts w:ascii="Calibri" w:hAnsi="Calibri" w:cs="Calibri"/>
          <w:bCs/>
          <w:sz w:val="22"/>
          <w:szCs w:val="22"/>
        </w:rPr>
        <w:t xml:space="preserve"> Eur bez DPH</w:t>
      </w:r>
    </w:p>
    <w:p w:rsidR="00414943" w:rsidRPr="001866BD" w:rsidRDefault="00414943" w:rsidP="00414943">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ab/>
      </w:r>
      <w:r w:rsidRPr="001866BD">
        <w:rPr>
          <w:rFonts w:ascii="Calibri" w:hAnsi="Calibri" w:cs="Calibri"/>
          <w:bCs/>
          <w:sz w:val="22"/>
          <w:szCs w:val="22"/>
        </w:rPr>
        <w:tab/>
      </w:r>
      <w:r w:rsidRPr="001866BD">
        <w:rPr>
          <w:rFonts w:ascii="Calibri" w:hAnsi="Calibri" w:cs="Calibri"/>
          <w:bCs/>
          <w:sz w:val="22"/>
          <w:szCs w:val="22"/>
        </w:rPr>
        <w:tab/>
      </w:r>
    </w:p>
    <w:p w:rsidR="00414943" w:rsidRPr="001866BD" w:rsidRDefault="00414943" w:rsidP="00414943">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2</w:t>
      </w:r>
      <w:r w:rsidRPr="001866BD">
        <w:rPr>
          <w:rFonts w:ascii="Calibri" w:hAnsi="Calibri" w:cs="Calibri"/>
          <w:bCs/>
          <w:sz w:val="22"/>
          <w:szCs w:val="22"/>
        </w:rPr>
        <w:t>: Technické a technologické vybavenie – IKT</w:t>
      </w:r>
      <w:r w:rsidRPr="001866BD">
        <w:rPr>
          <w:rFonts w:ascii="Calibri" w:hAnsi="Calibri" w:cs="Calibri"/>
          <w:bCs/>
          <w:sz w:val="22"/>
          <w:szCs w:val="22"/>
        </w:rPr>
        <w:tab/>
      </w:r>
      <w:r w:rsidR="001866BD" w:rsidRPr="001866BD">
        <w:rPr>
          <w:rFonts w:ascii="Calibri" w:hAnsi="Calibri" w:cs="Calibri"/>
          <w:bCs/>
          <w:sz w:val="22"/>
          <w:szCs w:val="22"/>
        </w:rPr>
        <w:t>19 738,53</w:t>
      </w:r>
      <w:r w:rsidRPr="001866BD">
        <w:rPr>
          <w:rFonts w:ascii="Calibri" w:hAnsi="Calibri" w:cs="Calibri"/>
          <w:bCs/>
          <w:sz w:val="22"/>
          <w:szCs w:val="22"/>
        </w:rPr>
        <w:t xml:space="preserve"> Eur bez DPH</w:t>
      </w:r>
    </w:p>
    <w:p w:rsidR="00414943" w:rsidRPr="001866BD" w:rsidRDefault="00414943" w:rsidP="00414943">
      <w:pPr>
        <w:pStyle w:val="Zarkazkladnhotextu21"/>
        <w:tabs>
          <w:tab w:val="left" w:pos="360"/>
          <w:tab w:val="left" w:pos="576"/>
        </w:tabs>
        <w:ind w:left="0"/>
        <w:rPr>
          <w:rFonts w:ascii="Calibri" w:hAnsi="Calibri" w:cs="Calibri"/>
          <w:bCs/>
          <w:sz w:val="22"/>
          <w:szCs w:val="22"/>
        </w:rPr>
      </w:pPr>
    </w:p>
    <w:p w:rsidR="00414943" w:rsidRPr="001866BD" w:rsidRDefault="00414943" w:rsidP="00414943">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3</w:t>
      </w:r>
      <w:r w:rsidRPr="001866BD">
        <w:rPr>
          <w:rFonts w:ascii="Calibri" w:hAnsi="Calibri" w:cs="Calibri"/>
          <w:bCs/>
          <w:sz w:val="22"/>
          <w:szCs w:val="22"/>
        </w:rPr>
        <w:t>: Interiérové vybavenie – nábytok</w:t>
      </w:r>
      <w:r w:rsidRPr="001866BD">
        <w:rPr>
          <w:rFonts w:ascii="Calibri" w:hAnsi="Calibri" w:cs="Calibri"/>
          <w:bCs/>
          <w:sz w:val="22"/>
          <w:szCs w:val="22"/>
        </w:rPr>
        <w:tab/>
      </w:r>
      <w:r w:rsidRPr="001866BD">
        <w:rPr>
          <w:rFonts w:ascii="Calibri" w:hAnsi="Calibri" w:cs="Calibri"/>
          <w:bCs/>
          <w:sz w:val="22"/>
          <w:szCs w:val="22"/>
        </w:rPr>
        <w:tab/>
      </w:r>
      <w:r w:rsidR="00C6785A" w:rsidRPr="001866BD">
        <w:rPr>
          <w:rFonts w:ascii="Calibri" w:hAnsi="Calibri" w:cs="Calibri"/>
          <w:bCs/>
          <w:sz w:val="22"/>
          <w:szCs w:val="22"/>
        </w:rPr>
        <w:tab/>
      </w:r>
      <w:r w:rsidR="001866BD" w:rsidRPr="001866BD">
        <w:rPr>
          <w:rFonts w:ascii="Calibri" w:hAnsi="Calibri" w:cs="Calibri"/>
          <w:bCs/>
          <w:sz w:val="22"/>
          <w:szCs w:val="22"/>
        </w:rPr>
        <w:t>25 172,41</w:t>
      </w:r>
      <w:r w:rsidRPr="001866BD">
        <w:rPr>
          <w:rFonts w:ascii="Calibri" w:hAnsi="Calibri" w:cs="Calibri"/>
          <w:bCs/>
          <w:sz w:val="22"/>
          <w:szCs w:val="22"/>
        </w:rPr>
        <w:t xml:space="preserve"> Eur bez DPH</w:t>
      </w:r>
    </w:p>
    <w:p w:rsidR="00414943" w:rsidRPr="001866BD" w:rsidRDefault="00414943" w:rsidP="00414943">
      <w:pPr>
        <w:pStyle w:val="Zarkazkladnhotextu21"/>
        <w:tabs>
          <w:tab w:val="left" w:pos="360"/>
          <w:tab w:val="left" w:pos="576"/>
        </w:tabs>
        <w:ind w:left="0"/>
        <w:rPr>
          <w:rFonts w:ascii="Calibri" w:hAnsi="Calibri" w:cs="Calibri"/>
          <w:bCs/>
          <w:sz w:val="22"/>
          <w:szCs w:val="22"/>
        </w:rPr>
      </w:pPr>
    </w:p>
    <w:p w:rsidR="00414943" w:rsidRDefault="00414943" w:rsidP="00984BB0">
      <w:pPr>
        <w:autoSpaceDE w:val="0"/>
        <w:autoSpaceDN w:val="0"/>
        <w:adjustRightInd w:val="0"/>
        <w:rPr>
          <w:rFonts w:ascii="Arial" w:hAnsi="Arial" w:cs="Arial"/>
          <w:bCs/>
          <w:sz w:val="20"/>
          <w:szCs w:val="20"/>
        </w:rPr>
      </w:pPr>
    </w:p>
    <w:p w:rsidR="00414943" w:rsidRPr="00414943" w:rsidRDefault="00414943" w:rsidP="00984BB0">
      <w:pPr>
        <w:autoSpaceDE w:val="0"/>
        <w:autoSpaceDN w:val="0"/>
        <w:adjustRightInd w:val="0"/>
        <w:rPr>
          <w:rFonts w:ascii="Arial" w:hAnsi="Arial" w:cs="Arial"/>
          <w:bCs/>
          <w:sz w:val="20"/>
          <w:szCs w:val="20"/>
        </w:rPr>
      </w:pPr>
    </w:p>
    <w:p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1866BD">
        <w:rPr>
          <w:rFonts w:ascii="Arial" w:hAnsi="Arial" w:cs="Arial"/>
          <w:sz w:val="20"/>
          <w:szCs w:val="20"/>
        </w:rPr>
        <w:t>3</w:t>
      </w:r>
      <w:r w:rsidRPr="00220CF9">
        <w:rPr>
          <w:rFonts w:ascii="Arial" w:hAnsi="Arial" w:cs="Arial"/>
          <w:sz w:val="20"/>
          <w:szCs w:val="20"/>
        </w:rPr>
        <w:t xml:space="preserve"> samostatné časti: </w:t>
      </w:r>
    </w:p>
    <w:p w:rsidR="00220CF9" w:rsidRPr="001866BD"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1</w:t>
      </w:r>
      <w:r w:rsidRPr="001866BD">
        <w:rPr>
          <w:rFonts w:ascii="Calibri" w:hAnsi="Calibri" w:cs="Calibri"/>
          <w:bCs/>
          <w:sz w:val="22"/>
          <w:szCs w:val="22"/>
        </w:rPr>
        <w:t>: Didaktické pomôcky</w:t>
      </w:r>
    </w:p>
    <w:p w:rsidR="00220CF9" w:rsidRPr="001866BD"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2</w:t>
      </w:r>
      <w:r w:rsidRPr="001866BD">
        <w:rPr>
          <w:rFonts w:ascii="Calibri" w:hAnsi="Calibri" w:cs="Calibri"/>
          <w:bCs/>
          <w:sz w:val="22"/>
          <w:szCs w:val="22"/>
        </w:rPr>
        <w:t>: Technické a technologické vybavenie - IKT</w:t>
      </w:r>
    </w:p>
    <w:p w:rsidR="00220CF9" w:rsidRDefault="00BF3FAE" w:rsidP="00220CF9">
      <w:pPr>
        <w:pStyle w:val="Zarkazkladnhotextu21"/>
        <w:tabs>
          <w:tab w:val="left" w:pos="360"/>
          <w:tab w:val="left" w:pos="576"/>
        </w:tabs>
        <w:spacing w:after="240"/>
        <w:ind w:left="1410" w:hanging="843"/>
        <w:rPr>
          <w:rFonts w:ascii="Calibri" w:hAnsi="Calibri" w:cs="Calibri"/>
          <w:bCs/>
          <w:sz w:val="22"/>
          <w:szCs w:val="22"/>
        </w:rPr>
      </w:pPr>
      <w:r w:rsidRPr="001866BD">
        <w:rPr>
          <w:rFonts w:ascii="Calibri" w:hAnsi="Calibri" w:cs="Calibri"/>
          <w:bCs/>
          <w:sz w:val="22"/>
          <w:szCs w:val="22"/>
        </w:rPr>
        <w:t>Časť 3</w:t>
      </w:r>
      <w:r w:rsidR="00220CF9" w:rsidRPr="001866BD">
        <w:rPr>
          <w:rFonts w:ascii="Calibri" w:hAnsi="Calibri" w:cs="Calibri"/>
          <w:bCs/>
          <w:sz w:val="22"/>
          <w:szCs w:val="22"/>
        </w:rPr>
        <w:t>: Interiérové vybavenie - nábytok</w:t>
      </w:r>
    </w:p>
    <w:p w:rsidR="00220CF9" w:rsidRDefault="00220CF9" w:rsidP="00220CF9">
      <w:pPr>
        <w:pStyle w:val="Zarkazkladnhotextu21"/>
        <w:tabs>
          <w:tab w:val="left" w:pos="360"/>
          <w:tab w:val="left" w:pos="576"/>
        </w:tabs>
        <w:ind w:left="1410" w:hanging="843"/>
        <w:rPr>
          <w:rFonts w:ascii="Calibri" w:hAnsi="Calibri" w:cs="Calibri"/>
          <w:bCs/>
          <w:sz w:val="22"/>
          <w:szCs w:val="22"/>
        </w:rPr>
      </w:pPr>
    </w:p>
    <w:p w:rsidR="00220CF9" w:rsidRP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b/>
          <w:sz w:val="20"/>
          <w:szCs w:val="20"/>
        </w:rPr>
        <w:t>Uchádzačom sa umožňuje predložiť ponuku na jednu, dve</w:t>
      </w:r>
      <w:r>
        <w:rPr>
          <w:rFonts w:ascii="Arial" w:hAnsi="Arial" w:cs="Arial"/>
          <w:b/>
          <w:sz w:val="20"/>
          <w:szCs w:val="20"/>
        </w:rPr>
        <w:t xml:space="preserve"> a</w:t>
      </w:r>
      <w:r w:rsidRPr="00220CF9">
        <w:rPr>
          <w:rFonts w:ascii="Arial" w:hAnsi="Arial" w:cs="Arial"/>
          <w:b/>
          <w:sz w:val="20"/>
          <w:szCs w:val="20"/>
        </w:rPr>
        <w:t xml:space="preserve">lebo na všetky </w:t>
      </w:r>
      <w:r w:rsidR="00DD5B20">
        <w:rPr>
          <w:rFonts w:ascii="Arial" w:hAnsi="Arial" w:cs="Arial"/>
          <w:b/>
          <w:sz w:val="20"/>
          <w:szCs w:val="20"/>
        </w:rPr>
        <w:t>tri</w:t>
      </w:r>
      <w:r w:rsidRPr="00220CF9">
        <w:rPr>
          <w:rFonts w:ascii="Arial" w:hAnsi="Arial" w:cs="Arial"/>
          <w:b/>
          <w:sz w:val="20"/>
          <w:szCs w:val="20"/>
        </w:rPr>
        <w:t xml:space="preserve"> časti zákazky.</w:t>
      </w:r>
    </w:p>
    <w:p w:rsidR="00984BB0" w:rsidRPr="00FD172E" w:rsidRDefault="00984BB0" w:rsidP="00984BB0">
      <w:pPr>
        <w:pStyle w:val="Zarkazkladnhotextu21"/>
        <w:tabs>
          <w:tab w:val="left" w:pos="567"/>
          <w:tab w:val="right" w:leader="dot" w:pos="10033"/>
        </w:tabs>
        <w:ind w:left="426"/>
        <w:rPr>
          <w:rFonts w:ascii="Arial" w:hAnsi="Arial" w:cs="Arial"/>
          <w:b/>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984BB0" w:rsidRPr="00220CF9"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r w:rsidR="001866BD" w:rsidRPr="001866BD">
        <w:rPr>
          <w:rFonts w:ascii="Arial" w:hAnsi="Arial" w:cs="Arial"/>
          <w:sz w:val="20"/>
          <w:szCs w:val="20"/>
        </w:rPr>
        <w:t>SZŠ Dukelská 33, 087 01 Giraltovce</w:t>
      </w:r>
    </w:p>
    <w:p w:rsidR="00220CF9" w:rsidRPr="00220CF9"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 pre:</w:t>
      </w:r>
    </w:p>
    <w:p w:rsidR="00984BB0" w:rsidRDefault="00984BB0" w:rsidP="00984BB0">
      <w:pPr>
        <w:pStyle w:val="Zarkazkladnhotextu21"/>
        <w:tabs>
          <w:tab w:val="left" w:pos="567"/>
          <w:tab w:val="right" w:leader="dot" w:pos="10033"/>
        </w:tabs>
        <w:ind w:left="567"/>
        <w:rPr>
          <w:rFonts w:ascii="Arial" w:hAnsi="Arial" w:cs="Arial"/>
          <w:sz w:val="20"/>
          <w:szCs w:val="20"/>
        </w:rPr>
      </w:pPr>
    </w:p>
    <w:p w:rsidR="00220CF9" w:rsidRPr="001866BD" w:rsidRDefault="00220CF9" w:rsidP="00220CF9">
      <w:pPr>
        <w:pStyle w:val="Zarkazkladnhotextu21"/>
        <w:tabs>
          <w:tab w:val="left" w:pos="360"/>
          <w:tab w:val="left" w:pos="576"/>
        </w:tabs>
        <w:ind w:left="567"/>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1</w:t>
      </w:r>
      <w:r w:rsidRPr="001866BD">
        <w:rPr>
          <w:rFonts w:ascii="Calibri" w:hAnsi="Calibri" w:cs="Calibri"/>
          <w:bCs/>
          <w:sz w:val="22"/>
          <w:szCs w:val="22"/>
        </w:rPr>
        <w:t xml:space="preserve">: Didaktické pomôcky </w:t>
      </w:r>
    </w:p>
    <w:p w:rsidR="00220CF9" w:rsidRPr="001866BD" w:rsidRDefault="00220CF9" w:rsidP="00220CF9">
      <w:pPr>
        <w:pStyle w:val="Zarkazkladnhotextu21"/>
        <w:tabs>
          <w:tab w:val="left" w:pos="360"/>
          <w:tab w:val="left" w:pos="576"/>
        </w:tabs>
        <w:ind w:left="567"/>
        <w:rPr>
          <w:rFonts w:ascii="Calibri" w:hAnsi="Calibri" w:cs="Calibri"/>
          <w:bCs/>
          <w:color w:val="FF0000"/>
          <w:sz w:val="22"/>
          <w:szCs w:val="22"/>
        </w:rPr>
      </w:pPr>
      <w:r w:rsidRPr="001866BD">
        <w:rPr>
          <w:rFonts w:ascii="Calibri" w:hAnsi="Calibri" w:cs="Calibri"/>
          <w:bCs/>
          <w:sz w:val="22"/>
          <w:szCs w:val="22"/>
        </w:rPr>
        <w:t xml:space="preserve">do </w:t>
      </w:r>
      <w:r w:rsidR="00093DD1" w:rsidRPr="001866BD">
        <w:rPr>
          <w:rFonts w:ascii="Calibri" w:hAnsi="Calibri" w:cs="Calibri"/>
          <w:bCs/>
          <w:sz w:val="22"/>
          <w:szCs w:val="22"/>
        </w:rPr>
        <w:t>6</w:t>
      </w:r>
      <w:r w:rsidRPr="001866BD">
        <w:rPr>
          <w:rFonts w:ascii="Calibri" w:hAnsi="Calibri" w:cs="Calibri"/>
          <w:bCs/>
          <w:sz w:val="22"/>
          <w:szCs w:val="22"/>
        </w:rPr>
        <w:t xml:space="preserve"> mesiacov odo dňa nadobudnutia účinnosti Kúpnej zmluvy</w:t>
      </w:r>
      <w:r w:rsidRPr="001866BD">
        <w:rPr>
          <w:rFonts w:ascii="Calibri" w:hAnsi="Calibri" w:cs="Calibri"/>
          <w:bCs/>
          <w:color w:val="FF0000"/>
          <w:sz w:val="22"/>
          <w:szCs w:val="22"/>
        </w:rPr>
        <w:t xml:space="preserve"> </w:t>
      </w:r>
    </w:p>
    <w:p w:rsidR="00220CF9" w:rsidRPr="001866BD" w:rsidRDefault="00220CF9" w:rsidP="00220CF9">
      <w:pPr>
        <w:pStyle w:val="Zarkazkladnhotextu21"/>
        <w:tabs>
          <w:tab w:val="left" w:pos="360"/>
          <w:tab w:val="left" w:pos="576"/>
        </w:tabs>
        <w:ind w:left="0" w:firstLine="567"/>
        <w:rPr>
          <w:rFonts w:ascii="Calibri" w:hAnsi="Calibri" w:cs="Calibri"/>
          <w:bCs/>
          <w:sz w:val="22"/>
          <w:szCs w:val="22"/>
        </w:rPr>
      </w:pPr>
      <w:r w:rsidRPr="001866BD">
        <w:rPr>
          <w:rFonts w:ascii="Calibri" w:hAnsi="Calibri" w:cs="Calibri"/>
          <w:bCs/>
          <w:sz w:val="22"/>
          <w:szCs w:val="22"/>
        </w:rPr>
        <w:tab/>
      </w:r>
      <w:r w:rsidRPr="001866BD">
        <w:rPr>
          <w:rFonts w:ascii="Calibri" w:hAnsi="Calibri" w:cs="Calibri"/>
          <w:bCs/>
          <w:sz w:val="22"/>
          <w:szCs w:val="22"/>
        </w:rPr>
        <w:tab/>
      </w:r>
      <w:r w:rsidRPr="001866BD">
        <w:rPr>
          <w:rFonts w:ascii="Calibri" w:hAnsi="Calibri" w:cs="Calibri"/>
          <w:bCs/>
          <w:sz w:val="22"/>
          <w:szCs w:val="22"/>
        </w:rPr>
        <w:tab/>
      </w:r>
    </w:p>
    <w:p w:rsidR="00220CF9" w:rsidRPr="001866BD" w:rsidRDefault="00220CF9" w:rsidP="00220CF9">
      <w:pPr>
        <w:pStyle w:val="Zarkazkladnhotextu21"/>
        <w:tabs>
          <w:tab w:val="left" w:pos="360"/>
          <w:tab w:val="left" w:pos="576"/>
        </w:tabs>
        <w:ind w:left="0" w:firstLine="567"/>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2</w:t>
      </w:r>
      <w:r w:rsidRPr="001866BD">
        <w:rPr>
          <w:rFonts w:ascii="Calibri" w:hAnsi="Calibri" w:cs="Calibri"/>
          <w:bCs/>
          <w:sz w:val="22"/>
          <w:szCs w:val="22"/>
        </w:rPr>
        <w:t>: Technické a technologické vybavenie – IKT</w:t>
      </w:r>
    </w:p>
    <w:p w:rsidR="00220CF9" w:rsidRPr="001866BD" w:rsidRDefault="00220CF9" w:rsidP="00220CF9">
      <w:pPr>
        <w:pStyle w:val="Zarkazkladnhotextu21"/>
        <w:tabs>
          <w:tab w:val="left" w:pos="360"/>
          <w:tab w:val="left" w:pos="576"/>
        </w:tabs>
        <w:ind w:left="567"/>
        <w:rPr>
          <w:rFonts w:ascii="Calibri" w:hAnsi="Calibri" w:cs="Calibri"/>
          <w:bCs/>
          <w:color w:val="FF0000"/>
          <w:sz w:val="22"/>
          <w:szCs w:val="22"/>
        </w:rPr>
      </w:pPr>
      <w:r w:rsidRPr="001866BD">
        <w:rPr>
          <w:rFonts w:ascii="Calibri" w:hAnsi="Calibri" w:cs="Calibri"/>
          <w:bCs/>
          <w:sz w:val="22"/>
          <w:szCs w:val="22"/>
        </w:rPr>
        <w:t xml:space="preserve">do </w:t>
      </w:r>
      <w:r w:rsidR="00093DD1" w:rsidRPr="001866BD">
        <w:rPr>
          <w:rFonts w:ascii="Calibri" w:hAnsi="Calibri" w:cs="Calibri"/>
          <w:bCs/>
          <w:sz w:val="22"/>
          <w:szCs w:val="22"/>
        </w:rPr>
        <w:t>6</w:t>
      </w:r>
      <w:r w:rsidRPr="001866BD">
        <w:rPr>
          <w:rFonts w:ascii="Calibri" w:hAnsi="Calibri" w:cs="Calibri"/>
          <w:bCs/>
          <w:color w:val="FF0000"/>
          <w:sz w:val="22"/>
          <w:szCs w:val="22"/>
        </w:rPr>
        <w:t xml:space="preserve"> </w:t>
      </w:r>
      <w:r w:rsidRPr="001866BD">
        <w:rPr>
          <w:rFonts w:ascii="Calibri" w:hAnsi="Calibri" w:cs="Calibri"/>
          <w:bCs/>
          <w:sz w:val="22"/>
          <w:szCs w:val="22"/>
        </w:rPr>
        <w:t>mesiacov odo dňa nadobudnutia účinnosti Kúpnej zmluvy</w:t>
      </w:r>
      <w:r w:rsidRPr="001866BD">
        <w:rPr>
          <w:rFonts w:ascii="Calibri" w:hAnsi="Calibri" w:cs="Calibri"/>
          <w:bCs/>
          <w:color w:val="FF0000"/>
          <w:sz w:val="22"/>
          <w:szCs w:val="22"/>
        </w:rPr>
        <w:t xml:space="preserve"> </w:t>
      </w:r>
      <w:r w:rsidRPr="001866BD">
        <w:rPr>
          <w:rFonts w:ascii="Calibri" w:hAnsi="Calibri" w:cs="Calibri"/>
          <w:bCs/>
          <w:sz w:val="22"/>
          <w:szCs w:val="22"/>
        </w:rPr>
        <w:tab/>
      </w:r>
      <w:r w:rsidRPr="001866BD">
        <w:rPr>
          <w:rFonts w:ascii="Calibri" w:hAnsi="Calibri" w:cs="Calibri"/>
          <w:bCs/>
          <w:color w:val="FF0000"/>
          <w:sz w:val="22"/>
          <w:szCs w:val="22"/>
        </w:rPr>
        <w:t xml:space="preserve"> </w:t>
      </w:r>
    </w:p>
    <w:p w:rsidR="00220CF9" w:rsidRPr="001866BD" w:rsidRDefault="00220CF9" w:rsidP="00220CF9">
      <w:pPr>
        <w:pStyle w:val="Zarkazkladnhotextu21"/>
        <w:tabs>
          <w:tab w:val="left" w:pos="360"/>
          <w:tab w:val="left" w:pos="576"/>
        </w:tabs>
        <w:ind w:left="0" w:firstLine="567"/>
        <w:rPr>
          <w:rFonts w:ascii="Calibri" w:hAnsi="Calibri" w:cs="Calibri"/>
          <w:bCs/>
          <w:sz w:val="22"/>
          <w:szCs w:val="22"/>
        </w:rPr>
      </w:pPr>
    </w:p>
    <w:p w:rsidR="00220CF9" w:rsidRPr="001866BD" w:rsidRDefault="00220CF9" w:rsidP="00220CF9">
      <w:pPr>
        <w:pStyle w:val="Zarkazkladnhotextu21"/>
        <w:tabs>
          <w:tab w:val="left" w:pos="360"/>
          <w:tab w:val="left" w:pos="576"/>
        </w:tabs>
        <w:ind w:left="0" w:firstLine="567"/>
        <w:rPr>
          <w:rFonts w:ascii="Calibri" w:hAnsi="Calibri" w:cs="Calibri"/>
          <w:bCs/>
          <w:sz w:val="22"/>
          <w:szCs w:val="22"/>
        </w:rPr>
      </w:pPr>
      <w:r w:rsidRPr="001866BD">
        <w:rPr>
          <w:rFonts w:ascii="Calibri" w:hAnsi="Calibri" w:cs="Calibri"/>
          <w:bCs/>
          <w:sz w:val="22"/>
          <w:szCs w:val="22"/>
        </w:rPr>
        <w:t xml:space="preserve">Časť </w:t>
      </w:r>
      <w:r w:rsidR="00BF3FAE" w:rsidRPr="001866BD">
        <w:rPr>
          <w:rFonts w:ascii="Calibri" w:hAnsi="Calibri" w:cs="Calibri"/>
          <w:bCs/>
          <w:sz w:val="22"/>
          <w:szCs w:val="22"/>
        </w:rPr>
        <w:t>3</w:t>
      </w:r>
      <w:r w:rsidRPr="001866BD">
        <w:rPr>
          <w:rFonts w:ascii="Calibri" w:hAnsi="Calibri" w:cs="Calibri"/>
          <w:bCs/>
          <w:sz w:val="22"/>
          <w:szCs w:val="22"/>
        </w:rPr>
        <w:t>: Interiérové vybavenie – nábytok</w:t>
      </w:r>
      <w:r w:rsidRPr="001866BD">
        <w:rPr>
          <w:rFonts w:ascii="Calibri" w:hAnsi="Calibri" w:cs="Calibri"/>
          <w:bCs/>
          <w:sz w:val="22"/>
          <w:szCs w:val="22"/>
        </w:rPr>
        <w:tab/>
      </w:r>
    </w:p>
    <w:p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sidRPr="001866BD">
        <w:rPr>
          <w:rFonts w:ascii="Calibri" w:hAnsi="Calibri" w:cs="Calibri"/>
          <w:bCs/>
          <w:sz w:val="22"/>
          <w:szCs w:val="22"/>
        </w:rPr>
        <w:t xml:space="preserve">do </w:t>
      </w:r>
      <w:r w:rsidR="00093DD1" w:rsidRPr="001866BD">
        <w:rPr>
          <w:rFonts w:ascii="Calibri" w:hAnsi="Calibri" w:cs="Calibri"/>
          <w:bCs/>
          <w:sz w:val="22"/>
          <w:szCs w:val="22"/>
        </w:rPr>
        <w:t>6</w:t>
      </w:r>
      <w:r w:rsidRPr="001866BD">
        <w:rPr>
          <w:rFonts w:ascii="Calibri" w:hAnsi="Calibri" w:cs="Calibri"/>
          <w:bCs/>
          <w:sz w:val="22"/>
          <w:szCs w:val="22"/>
        </w:rPr>
        <w:t xml:space="preserve"> 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p>
    <w:p w:rsidR="00220CF9" w:rsidRDefault="00220CF9" w:rsidP="00220CF9">
      <w:pPr>
        <w:pStyle w:val="Zarkazkladnhotextu21"/>
        <w:tabs>
          <w:tab w:val="left" w:pos="360"/>
          <w:tab w:val="left" w:pos="576"/>
        </w:tabs>
        <w:ind w:left="0" w:firstLine="567"/>
        <w:rPr>
          <w:rFonts w:ascii="Calibri" w:hAnsi="Calibri" w:cs="Calibri"/>
          <w:bCs/>
          <w:sz w:val="22"/>
          <w:szCs w:val="22"/>
        </w:rPr>
      </w:pPr>
    </w:p>
    <w:p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Pr>
          <w:rFonts w:ascii="Calibri" w:hAnsi="Calibri" w:cs="Calibri"/>
          <w:bCs/>
          <w:sz w:val="22"/>
          <w:szCs w:val="22"/>
        </w:rPr>
        <w:tab/>
      </w:r>
      <w:r>
        <w:rPr>
          <w:rFonts w:ascii="Calibri" w:hAnsi="Calibri" w:cs="Calibri"/>
          <w:bCs/>
          <w:sz w:val="22"/>
          <w:szCs w:val="22"/>
        </w:rPr>
        <w:tab/>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lastRenderedPageBreak/>
        <w:t>Zdroj finančných prostriedkov</w:t>
      </w:r>
    </w:p>
    <w:p w:rsidR="00984BB0" w:rsidRPr="00D527CC" w:rsidRDefault="00984BB0" w:rsidP="001866BD">
      <w:pPr>
        <w:pStyle w:val="Zarkazkladnhotextu21"/>
        <w:numPr>
          <w:ilvl w:val="1"/>
          <w:numId w:val="4"/>
        </w:numPr>
        <w:tabs>
          <w:tab w:val="left" w:pos="567"/>
          <w:tab w:val="right" w:leader="dot" w:pos="10033"/>
        </w:tabs>
        <w:ind w:left="567" w:hanging="567"/>
        <w:jc w:val="left"/>
        <w:rPr>
          <w:rFonts w:ascii="Arial" w:eastAsia="Arial" w:hAnsi="Arial" w:cs="Arial"/>
          <w:sz w:val="20"/>
          <w:szCs w:val="20"/>
        </w:rPr>
      </w:pPr>
      <w:r w:rsidRPr="00FD172E">
        <w:rPr>
          <w:rFonts w:ascii="Arial" w:hAnsi="Arial" w:cs="Arial"/>
          <w:sz w:val="20"/>
          <w:szCs w:val="20"/>
        </w:rPr>
        <w:t xml:space="preserve">Predmet zákazky </w:t>
      </w:r>
      <w:r w:rsidR="00062DA3">
        <w:rPr>
          <w:rFonts w:ascii="Arial" w:hAnsi="Arial" w:cs="Arial"/>
          <w:sz w:val="20"/>
          <w:szCs w:val="20"/>
        </w:rPr>
        <w:t xml:space="preserve">sa bude </w:t>
      </w:r>
      <w:r w:rsidRPr="00D527CC">
        <w:rPr>
          <w:rFonts w:ascii="Arial" w:hAnsi="Arial" w:cs="Arial"/>
          <w:sz w:val="20"/>
          <w:szCs w:val="20"/>
        </w:rPr>
        <w:t xml:space="preserve">financovať zo zdrojov ŠF EÚ – Operačný program </w:t>
      </w:r>
      <w:r w:rsidR="00062DA3">
        <w:rPr>
          <w:rFonts w:ascii="Arial" w:hAnsi="Arial" w:cs="Arial"/>
          <w:sz w:val="20"/>
          <w:szCs w:val="20"/>
        </w:rPr>
        <w:t xml:space="preserve">IROP – žiadosť kód ITMS č. NFP </w:t>
      </w:r>
      <w:r w:rsidR="001866BD">
        <w:rPr>
          <w:rFonts w:ascii="Arial" w:hAnsi="Arial" w:cs="Arial"/>
          <w:sz w:val="20"/>
          <w:szCs w:val="20"/>
        </w:rPr>
        <w:t>IROP-Z-302021690-222-13</w:t>
      </w:r>
      <w:r w:rsidR="00214BA7">
        <w:rPr>
          <w:rFonts w:ascii="Arial" w:hAnsi="Arial" w:cs="Arial"/>
          <w:sz w:val="20"/>
          <w:szCs w:val="20"/>
        </w:rPr>
        <w:t xml:space="preserve">, </w:t>
      </w:r>
      <w:r w:rsidRPr="00D527CC">
        <w:rPr>
          <w:rFonts w:ascii="Arial" w:hAnsi="Arial" w:cs="Arial"/>
          <w:sz w:val="20"/>
          <w:szCs w:val="20"/>
        </w:rPr>
        <w:t>zo</w:t>
      </w:r>
      <w:r w:rsidR="00DC0738">
        <w:rPr>
          <w:rFonts w:ascii="Arial" w:hAnsi="Arial" w:cs="Arial"/>
          <w:sz w:val="20"/>
          <w:szCs w:val="20"/>
        </w:rPr>
        <w:t xml:space="preserve"> </w:t>
      </w:r>
      <w:r w:rsidRPr="00D527CC">
        <w:rPr>
          <w:rFonts w:ascii="Arial" w:hAnsi="Arial" w:cs="Arial"/>
          <w:sz w:val="20"/>
          <w:szCs w:val="20"/>
        </w:rPr>
        <w:t>zdrojov</w:t>
      </w:r>
      <w:r w:rsidR="00DC0738">
        <w:rPr>
          <w:rFonts w:ascii="Arial" w:hAnsi="Arial" w:cs="Arial"/>
          <w:sz w:val="20"/>
          <w:szCs w:val="20"/>
        </w:rPr>
        <w:t xml:space="preserve"> </w:t>
      </w:r>
      <w:r w:rsidR="00DF1B5F">
        <w:rPr>
          <w:rFonts w:ascii="Arial" w:hAnsi="Arial" w:cs="Arial"/>
          <w:sz w:val="20"/>
          <w:szCs w:val="20"/>
        </w:rPr>
        <w:t>verejného obstarávateľa</w:t>
      </w:r>
      <w:r w:rsidR="000C3B08">
        <w:rPr>
          <w:rFonts w:ascii="Arial" w:hAnsi="Arial" w:cs="Arial"/>
          <w:sz w:val="20"/>
          <w:szCs w:val="20"/>
        </w:rPr>
        <w:t xml:space="preserve"> a</w:t>
      </w:r>
      <w:r w:rsidR="00DF1B5F">
        <w:rPr>
          <w:rFonts w:ascii="Arial" w:hAnsi="Arial" w:cs="Arial"/>
          <w:sz w:val="20"/>
          <w:szCs w:val="20"/>
        </w:rPr>
        <w:t xml:space="preserve">  zo zdrojov štátneho rozpočtu.</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Obchodného zákonníka v platnom znení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2F1AF5" w:rsidRDefault="00984BB0" w:rsidP="002F1AF5">
      <w:pPr>
        <w:numPr>
          <w:ilvl w:val="1"/>
          <w:numId w:val="4"/>
        </w:numPr>
        <w:ind w:left="567" w:hanging="567"/>
        <w:jc w:val="both"/>
        <w:rPr>
          <w:rFonts w:ascii="Arial" w:hAnsi="Arial" w:cs="Arial"/>
          <w:sz w:val="20"/>
          <w:szCs w:val="20"/>
        </w:rPr>
      </w:pPr>
      <w:r w:rsidRPr="00FD172E">
        <w:rPr>
          <w:rFonts w:ascii="Arial" w:hAnsi="Arial" w:cs="Arial"/>
          <w:sz w:val="20"/>
          <w:szCs w:val="20"/>
        </w:rPr>
        <w:t xml:space="preserve">Uchádzač nemá právo v návrhu </w:t>
      </w:r>
      <w:r w:rsidR="00062DA3">
        <w:rPr>
          <w:rFonts w:ascii="Arial" w:hAnsi="Arial" w:cs="Arial"/>
          <w:sz w:val="20"/>
          <w:szCs w:val="20"/>
        </w:rPr>
        <w:t>Kúpnej z</w:t>
      </w:r>
      <w:r w:rsidRPr="00FD172E">
        <w:rPr>
          <w:rFonts w:ascii="Arial" w:hAnsi="Arial" w:cs="Arial"/>
          <w:sz w:val="20"/>
          <w:szCs w:val="20"/>
        </w:rPr>
        <w:t xml:space="preserve">mluvy meniť a dopĺňať jednotlivé ustanovenia návrhu zmluvy, ani za podmienky, že doplnené a zmenené požiadavky sa nebudú vymykať obvyklým obchodným zmluvným podmienkam, nebudú v rozpore s požadovanými obchodnými podmienkami uvedenými v týchto súťažných podkladoch, nebudú v neprospech verejného obstarávateľa a nebudú mať za následok zvýšené náklady verejného obstarávateľa, ktoré sa neviažu priamo na samotné plnenie zákazky. </w:t>
      </w:r>
      <w:r w:rsidR="00062DA3">
        <w:rPr>
          <w:rFonts w:ascii="Arial" w:hAnsi="Arial" w:cs="Arial"/>
          <w:sz w:val="20"/>
          <w:szCs w:val="20"/>
        </w:rPr>
        <w:t>Kúpna z</w:t>
      </w:r>
      <w:r w:rsidRPr="00FD172E">
        <w:rPr>
          <w:rFonts w:ascii="Arial" w:hAnsi="Arial" w:cs="Arial"/>
          <w:sz w:val="20"/>
          <w:szCs w:val="20"/>
        </w:rPr>
        <w:t>mluva nesmie byť v rozpore so súťažnými podkladmi a s ponukou predloženou uchádzačom a nesmie byť v rozpore s platnými právnymi predpismi.</w:t>
      </w:r>
    </w:p>
    <w:p w:rsidR="00984BB0" w:rsidRPr="002F1AF5" w:rsidRDefault="002F1AF5" w:rsidP="002F1AF5">
      <w:pPr>
        <w:numPr>
          <w:ilvl w:val="1"/>
          <w:numId w:val="4"/>
        </w:numPr>
        <w:ind w:left="567" w:hanging="567"/>
        <w:jc w:val="both"/>
        <w:rPr>
          <w:rFonts w:ascii="Arial" w:hAnsi="Arial" w:cs="Arial"/>
          <w:sz w:val="20"/>
          <w:szCs w:val="20"/>
        </w:rPr>
      </w:pPr>
      <w:r w:rsidRPr="002F1AF5">
        <w:rPr>
          <w:rFonts w:ascii="Arial" w:hAnsi="Arial" w:cs="Arial"/>
          <w:b/>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rsidR="002F1AF5" w:rsidRPr="002F1AF5" w:rsidRDefault="002F1AF5" w:rsidP="002F1AF5">
      <w:pPr>
        <w:ind w:left="567"/>
        <w:jc w:val="both"/>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Pr="00D527CC">
        <w:rPr>
          <w:rFonts w:ascii="Arial" w:hAnsi="Arial" w:cs="Arial"/>
          <w:b/>
          <w:sz w:val="20"/>
          <w:szCs w:val="20"/>
        </w:rPr>
        <w:t>.0</w:t>
      </w:r>
      <w:r w:rsidR="00062DA3">
        <w:rPr>
          <w:rFonts w:ascii="Arial" w:hAnsi="Arial" w:cs="Arial"/>
          <w:b/>
          <w:sz w:val="20"/>
          <w:szCs w:val="20"/>
        </w:rPr>
        <w:t>8</w:t>
      </w:r>
      <w:r w:rsidRPr="00D527CC">
        <w:rPr>
          <w:rFonts w:ascii="Arial" w:hAnsi="Arial" w:cs="Arial"/>
          <w:b/>
          <w:sz w:val="20"/>
          <w:szCs w:val="20"/>
        </w:rPr>
        <w:t>.20</w:t>
      </w:r>
      <w:r w:rsidR="001866BD">
        <w:rPr>
          <w:rFonts w:ascii="Arial" w:hAnsi="Arial" w:cs="Arial"/>
          <w:b/>
          <w:sz w:val="20"/>
          <w:szCs w:val="20"/>
        </w:rPr>
        <w:t>20</w:t>
      </w:r>
    </w:p>
    <w:p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4C1171"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36134">
        <w:rPr>
          <w:rFonts w:ascii="Arial" w:hAnsi="Arial" w:cs="Arial"/>
          <w:sz w:val="20"/>
          <w:szCs w:val="20"/>
        </w:rPr>
        <w:t xml:space="preserve">Predĺženie lehoty viazanosti ponúk oznámi verejný obstarávateľ všetkým známych záujemcom a uchádzačom, formou opravy údajov uvedených vo výzve na predkladanie ponúk prostredníctvom vestníka Úradu pre verejné obstarávanie, ako aj vo svojom profile na </w:t>
      </w:r>
    </w:p>
    <w:p w:rsidR="004C1171" w:rsidRPr="004C1171" w:rsidRDefault="004C1171" w:rsidP="004C1171">
      <w:pPr>
        <w:rPr>
          <w:color w:val="2E74B5" w:themeColor="accent1" w:themeShade="BF"/>
        </w:rPr>
      </w:pPr>
      <w:r w:rsidRPr="004C1171">
        <w:rPr>
          <w:color w:val="2E74B5" w:themeColor="accent1" w:themeShade="BF"/>
        </w:rPr>
        <w:t xml:space="preserve">          </w:t>
      </w:r>
      <w:hyperlink r:id="rId10" w:history="1">
        <w:r w:rsidRPr="004C1171">
          <w:rPr>
            <w:rStyle w:val="Hypertextovprepojenie"/>
            <w:color w:val="2E74B5" w:themeColor="accent1" w:themeShade="BF"/>
          </w:rPr>
          <w:t>https://www.uvo.gov.sk/vestnik/oznamenie/detail/428771</w:t>
        </w:r>
      </w:hyperlink>
    </w:p>
    <w:p w:rsidR="004C1171" w:rsidRPr="004C1171" w:rsidRDefault="004C1171" w:rsidP="004C1171">
      <w:pPr>
        <w:ind w:left="567"/>
      </w:pPr>
      <w:r w:rsidRPr="004C1171">
        <w:rPr>
          <w:rFonts w:ascii="Arial" w:hAnsi="Arial" w:cs="Arial"/>
          <w:sz w:val="20"/>
          <w:szCs w:val="20"/>
        </w:rPr>
        <w:t xml:space="preserve">           a aj prostredníctvom </w:t>
      </w:r>
      <w:proofErr w:type="spellStart"/>
      <w:r w:rsidRPr="004C1171">
        <w:rPr>
          <w:rFonts w:ascii="Arial" w:hAnsi="Arial" w:cs="Arial"/>
          <w:sz w:val="20"/>
          <w:szCs w:val="20"/>
        </w:rPr>
        <w:t>sw</w:t>
      </w:r>
      <w:proofErr w:type="spellEnd"/>
      <w:r w:rsidRPr="004C1171">
        <w:rPr>
          <w:rFonts w:ascii="Arial" w:hAnsi="Arial" w:cs="Arial"/>
          <w:sz w:val="20"/>
          <w:szCs w:val="20"/>
        </w:rPr>
        <w:t xml:space="preserve"> </w:t>
      </w:r>
      <w:proofErr w:type="spellStart"/>
      <w:r w:rsidRPr="004C1171">
        <w:rPr>
          <w:rFonts w:ascii="Arial" w:hAnsi="Arial" w:cs="Arial"/>
          <w:sz w:val="20"/>
          <w:szCs w:val="20"/>
        </w:rPr>
        <w:t>Josephine</w:t>
      </w:r>
      <w:proofErr w:type="spellEnd"/>
      <w:r w:rsidRPr="004C1171">
        <w:rPr>
          <w:rFonts w:ascii="Arial" w:hAnsi="Arial" w:cs="Arial"/>
          <w:sz w:val="20"/>
          <w:szCs w:val="20"/>
        </w:rPr>
        <w:t xml:space="preserve">.          </w:t>
      </w:r>
      <w:hyperlink r:id="rId11" w:history="1">
        <w:r w:rsidRPr="004C1171">
          <w:rPr>
            <w:rStyle w:val="Hypertextovprepojenie"/>
            <w:color w:val="2E74B5" w:themeColor="accent1" w:themeShade="BF"/>
          </w:rPr>
          <w:t>https://josephine.proebiz.com/sk/tender/5696/summary</w:t>
        </w:r>
      </w:hyperlink>
    </w:p>
    <w:p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8F7DBC" w:rsidRDefault="008F7DBC" w:rsidP="00984BB0">
      <w:pPr>
        <w:widowControl/>
        <w:tabs>
          <w:tab w:val="left" w:pos="7655"/>
        </w:tabs>
        <w:suppressAutoHyphens w:val="0"/>
        <w:jc w:val="center"/>
        <w:rPr>
          <w:rFonts w:ascii="Arial" w:hAnsi="Arial" w:cs="Arial"/>
          <w:b/>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8B5DD0" w:rsidRPr="00FD172E" w:rsidRDefault="008B5DD0" w:rsidP="008B5DD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w:t>
      </w:r>
      <w:r w:rsidRPr="008B5DD0">
        <w:rPr>
          <w:rFonts w:ascii="Arial" w:hAnsi="Arial" w:cs="Arial"/>
          <w:color w:val="000000" w:themeColor="text1"/>
          <w:sz w:val="20"/>
          <w:szCs w:val="20"/>
        </w:rPr>
        <w:lastRenderedPageBreak/>
        <w:t xml:space="preserve">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8B5DD0" w:rsidRPr="0080567F" w:rsidRDefault="008B5DD0" w:rsidP="008B5DD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8B5DD0" w:rsidRPr="00FD172E" w:rsidRDefault="008B5DD0" w:rsidP="008B5DD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4C1171"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Adresa stránky, kde je možný prístup k dokumentácií VO:</w:t>
      </w:r>
    </w:p>
    <w:p w:rsidR="004C1171" w:rsidRDefault="004C1171" w:rsidP="004C1171">
      <w:pPr>
        <w:pStyle w:val="Odsekzoznamu"/>
        <w:ind w:left="1410"/>
      </w:pPr>
      <w:hyperlink r:id="rId12" w:history="1">
        <w:r w:rsidRPr="00936D99">
          <w:rPr>
            <w:rStyle w:val="Hypertextovprepojenie"/>
          </w:rPr>
          <w:t>https://josephine.proebiz.com/sk/tender/5696/summary</w:t>
        </w:r>
      </w:hyperlink>
    </w:p>
    <w:p w:rsidR="008B5DD0" w:rsidRPr="008B5DD0" w:rsidRDefault="008B5DD0" w:rsidP="004C1171">
      <w:pPr>
        <w:pStyle w:val="Zarkazkladnhotextu21"/>
        <w:tabs>
          <w:tab w:val="left" w:pos="993"/>
          <w:tab w:val="right" w:leader="dot" w:pos="10033"/>
        </w:tabs>
        <w:ind w:left="567"/>
        <w:rPr>
          <w:rFonts w:ascii="Arial" w:hAnsi="Arial" w:cs="Arial"/>
          <w:color w:val="000000" w:themeColor="text1"/>
          <w:sz w:val="20"/>
          <w:szCs w:val="20"/>
        </w:rPr>
      </w:pPr>
      <w:r w:rsidRPr="008B5DD0">
        <w:rPr>
          <w:rFonts w:ascii="Arial" w:hAnsi="Arial" w:cs="Arial"/>
          <w:color w:val="000000" w:themeColor="text1"/>
          <w:sz w:val="20"/>
          <w:szCs w:val="20"/>
        </w:rPr>
        <w:t xml:space="preserve">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Firefox</w:t>
      </w:r>
      <w:proofErr w:type="spellEnd"/>
      <w:r w:rsidRPr="008B5DD0">
        <w:rPr>
          <w:rFonts w:ascii="Arial" w:hAnsi="Arial" w:cs="Arial"/>
          <w:color w:val="000000" w:themeColor="text1"/>
          <w:sz w:val="20"/>
          <w:szCs w:val="20"/>
        </w:rPr>
        <w:t xml:space="preserve"> verzia 13.0 a vyššia alebo </w:t>
      </w:r>
    </w:p>
    <w:p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Google</w:t>
      </w:r>
      <w:proofErr w:type="spellEnd"/>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Chrome</w:t>
      </w:r>
      <w:proofErr w:type="spellEnd"/>
    </w:p>
    <w:p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rsidR="008B5DD0" w:rsidRPr="00B95ABF" w:rsidRDefault="008B5DD0" w:rsidP="008B5DD0">
      <w:pPr>
        <w:tabs>
          <w:tab w:val="left" w:pos="567"/>
        </w:tabs>
        <w:jc w:val="both"/>
        <w:rPr>
          <w:rFonts w:ascii="Arial" w:hAnsi="Arial" w:cs="Arial"/>
          <w:color w:val="0070C0"/>
          <w:sz w:val="20"/>
          <w:szCs w:val="20"/>
        </w:rPr>
      </w:pPr>
    </w:p>
    <w:p w:rsidR="008B5DD0" w:rsidRPr="00FD172E" w:rsidRDefault="008B5DD0" w:rsidP="008B5DD0">
      <w:pPr>
        <w:tabs>
          <w:tab w:val="left" w:pos="567"/>
        </w:tabs>
        <w:jc w:val="both"/>
        <w:rPr>
          <w:rFonts w:ascii="Arial" w:hAnsi="Arial" w:cs="Arial"/>
          <w:sz w:val="20"/>
          <w:szCs w:val="20"/>
        </w:rPr>
      </w:pPr>
    </w:p>
    <w:p w:rsidR="008B5DD0" w:rsidRPr="00FD172E" w:rsidRDefault="008B5DD0" w:rsidP="008B5DD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8B5DD0" w:rsidRPr="00E24BDC" w:rsidRDefault="008B5DD0" w:rsidP="008B5DD0">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8B5DD0" w:rsidRDefault="008B5DD0" w:rsidP="008B5DD0">
      <w:pPr>
        <w:tabs>
          <w:tab w:val="left" w:pos="426"/>
        </w:tabs>
        <w:jc w:val="center"/>
        <w:rPr>
          <w:rFonts w:ascii="Arial" w:hAnsi="Arial" w:cs="Arial"/>
          <w:b/>
          <w:bCs/>
          <w:caps/>
          <w:color w:val="2E74B5"/>
        </w:rPr>
      </w:pPr>
    </w:p>
    <w:p w:rsidR="008B5DD0" w:rsidRDefault="008B5DD0" w:rsidP="008B5DD0">
      <w:pPr>
        <w:tabs>
          <w:tab w:val="left" w:pos="426"/>
        </w:tabs>
        <w:jc w:val="center"/>
        <w:rPr>
          <w:rFonts w:ascii="Arial" w:hAnsi="Arial" w:cs="Arial"/>
          <w:b/>
          <w:bCs/>
          <w:caps/>
          <w:color w:val="2E74B5"/>
        </w:rPr>
      </w:pPr>
    </w:p>
    <w:p w:rsidR="008B5DD0" w:rsidRPr="00FD172E"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Časť III.</w:t>
      </w:r>
    </w:p>
    <w:p w:rsidR="008B5DD0"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8B5DD0" w:rsidRPr="00FD172E" w:rsidRDefault="008B5DD0" w:rsidP="008B5DD0">
      <w:pPr>
        <w:tabs>
          <w:tab w:val="left" w:pos="426"/>
        </w:tabs>
        <w:jc w:val="center"/>
        <w:rPr>
          <w:rFonts w:ascii="Arial" w:hAnsi="Arial" w:cs="Arial"/>
          <w:b/>
          <w:bCs/>
          <w:caps/>
          <w:color w:val="2E74B5"/>
        </w:rPr>
      </w:pPr>
    </w:p>
    <w:p w:rsidR="008B5DD0" w:rsidRPr="00FD172E" w:rsidRDefault="008B5DD0" w:rsidP="008B5DD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w:t>
      </w:r>
      <w:r w:rsidRPr="008B5DD0">
        <w:rPr>
          <w:rFonts w:ascii="Arial" w:hAnsi="Arial" w:cs="Arial"/>
          <w:sz w:val="20"/>
          <w:szCs w:val="20"/>
        </w:rPr>
        <w:lastRenderedPageBreak/>
        <w:t xml:space="preserve">stanovených verejným obstarávateľom bez určovania svojich osobitných podmienok.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w:t>
      </w:r>
      <w:proofErr w:type="spellStart"/>
      <w:r w:rsidRPr="008B5DD0">
        <w:rPr>
          <w:rFonts w:ascii="Arial" w:hAnsi="Arial" w:cs="Arial"/>
          <w:sz w:val="20"/>
          <w:szCs w:val="20"/>
        </w:rPr>
        <w:t>hláškou</w:t>
      </w:r>
      <w:proofErr w:type="spellEnd"/>
      <w:r w:rsidRPr="008B5DD0">
        <w:rPr>
          <w:rFonts w:ascii="Arial" w:hAnsi="Arial" w:cs="Arial"/>
          <w:sz w:val="20"/>
          <w:szCs w:val="20"/>
        </w:rPr>
        <w:t xml:space="preserve">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00984BB0" w:rsidRPr="00FD172E">
        <w:rPr>
          <w:rFonts w:ascii="Arial" w:hAnsi="Arial" w:cs="Arial"/>
          <w:b/>
          <w:bCs/>
          <w:caps/>
          <w:color w:val="2E74B5"/>
          <w:sz w:val="20"/>
          <w:szCs w:val="20"/>
        </w:rPr>
        <w:t xml:space="preserve">Mena uvádzané v ponuke </w:t>
      </w:r>
    </w:p>
    <w:p w:rsidR="00984BB0" w:rsidRPr="000952E1" w:rsidRDefault="00984BB0" w:rsidP="00984BB0">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286CF6" w:rsidRDefault="00530ABE" w:rsidP="00530ABE">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w:t>
      </w:r>
      <w:r w:rsidR="006A6060" w:rsidRPr="00286CF6">
        <w:rPr>
          <w:rFonts w:ascii="Arial" w:hAnsi="Arial" w:cs="Arial"/>
          <w:sz w:val="20"/>
          <w:szCs w:val="20"/>
        </w:rPr>
        <w:t xml:space="preserve">navrhovaná zmluvná cena bez DPH, </w:t>
      </w:r>
    </w:p>
    <w:p w:rsidR="006A6060" w:rsidRPr="00286CF6" w:rsidRDefault="00530ABE" w:rsidP="00530ABE">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w:t>
      </w:r>
      <w:r w:rsidR="006A6060" w:rsidRPr="00286CF6">
        <w:rPr>
          <w:rFonts w:ascii="Arial" w:hAnsi="Arial" w:cs="Arial"/>
          <w:sz w:val="20"/>
          <w:szCs w:val="20"/>
        </w:rPr>
        <w:t xml:space="preserve">výška DPH, </w:t>
      </w:r>
    </w:p>
    <w:p w:rsidR="006A6060" w:rsidRPr="00286CF6" w:rsidRDefault="00530ABE" w:rsidP="00530ABE">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w:t>
      </w:r>
      <w:r w:rsidR="006A6060" w:rsidRPr="00286CF6">
        <w:rPr>
          <w:rFonts w:ascii="Arial" w:hAnsi="Arial" w:cs="Arial"/>
          <w:sz w:val="20"/>
          <w:szCs w:val="20"/>
        </w:rPr>
        <w:t xml:space="preserve">navrhovaná zmluvná cena vrátane DPH. </w:t>
      </w:r>
    </w:p>
    <w:p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7A26E7" w:rsidRPr="00BF3FAE" w:rsidRDefault="00112E5D" w:rsidP="000C3B08">
      <w:pPr>
        <w:pStyle w:val="Odsekzoznamu"/>
        <w:numPr>
          <w:ilvl w:val="1"/>
          <w:numId w:val="14"/>
        </w:numPr>
        <w:tabs>
          <w:tab w:val="left" w:pos="567"/>
          <w:tab w:val="left" w:pos="2977"/>
          <w:tab w:val="left" w:pos="3119"/>
        </w:tabs>
        <w:spacing w:after="0"/>
        <w:ind w:left="567" w:hanging="567"/>
        <w:jc w:val="both"/>
        <w:rPr>
          <w:rFonts w:ascii="Arial" w:hAnsi="Arial" w:cs="Arial"/>
          <w:sz w:val="20"/>
          <w:szCs w:val="20"/>
        </w:rPr>
      </w:pPr>
      <w:r w:rsidRPr="007A26E7">
        <w:rPr>
          <w:rFonts w:ascii="Arial" w:hAnsi="Arial" w:cs="Arial"/>
          <w:sz w:val="20"/>
          <w:szCs w:val="20"/>
        </w:rPr>
        <w:t xml:space="preserve">Obsah ponuky ako aj jej náležitosti sú záväzné </w:t>
      </w:r>
      <w:r w:rsidR="007A26E7" w:rsidRPr="00BF3FAE">
        <w:rPr>
          <w:rFonts w:ascii="Arial" w:hAnsi="Arial" w:cs="Arial"/>
          <w:b/>
          <w:sz w:val="20"/>
          <w:szCs w:val="20"/>
        </w:rPr>
        <w:t>pre každú ČASŤ predmetu zákazky samostatne.</w:t>
      </w:r>
      <w:r w:rsidR="007A26E7" w:rsidRPr="00BF3FAE">
        <w:rPr>
          <w:rFonts w:ascii="Arial" w:hAnsi="Arial" w:cs="Arial"/>
          <w:sz w:val="20"/>
          <w:szCs w:val="20"/>
        </w:rPr>
        <w:t xml:space="preserve"> V prípade, že uchádzač predkladá ponuku na viac častí, doklady preukazujúce splnenie podmienok účasti v zmysle bodu 1</w:t>
      </w:r>
      <w:r w:rsidR="007A26E7">
        <w:rPr>
          <w:rFonts w:ascii="Arial" w:hAnsi="Arial" w:cs="Arial"/>
          <w:sz w:val="20"/>
          <w:szCs w:val="20"/>
        </w:rPr>
        <w:t>7</w:t>
      </w:r>
      <w:r w:rsidR="007A26E7" w:rsidRPr="00BF3FAE">
        <w:rPr>
          <w:rFonts w:ascii="Arial" w:hAnsi="Arial" w:cs="Arial"/>
          <w:sz w:val="20"/>
          <w:szCs w:val="20"/>
        </w:rPr>
        <w:t>.</w:t>
      </w:r>
      <w:r w:rsidR="007A26E7">
        <w:rPr>
          <w:rFonts w:ascii="Arial" w:hAnsi="Arial" w:cs="Arial"/>
          <w:sz w:val="20"/>
          <w:szCs w:val="20"/>
        </w:rPr>
        <w:t>2</w:t>
      </w:r>
      <w:r w:rsidR="007A26E7" w:rsidRPr="00BF3FAE">
        <w:rPr>
          <w:rFonts w:ascii="Arial" w:hAnsi="Arial" w:cs="Arial"/>
          <w:sz w:val="20"/>
          <w:szCs w:val="20"/>
        </w:rPr>
        <w:t>.</w:t>
      </w:r>
      <w:r w:rsidR="007A26E7">
        <w:rPr>
          <w:rFonts w:ascii="Arial" w:hAnsi="Arial" w:cs="Arial"/>
          <w:sz w:val="20"/>
          <w:szCs w:val="20"/>
        </w:rPr>
        <w:t>5</w:t>
      </w:r>
      <w:r w:rsidR="007A26E7" w:rsidRPr="00BF3FAE">
        <w:rPr>
          <w:rFonts w:ascii="Arial" w:hAnsi="Arial" w:cs="Arial"/>
          <w:sz w:val="20"/>
          <w:szCs w:val="20"/>
        </w:rPr>
        <w:t xml:space="preserve">  predkladá iba v obálke </w:t>
      </w:r>
      <w:r w:rsidR="007A26E7">
        <w:rPr>
          <w:rFonts w:ascii="Arial" w:hAnsi="Arial" w:cs="Arial"/>
          <w:sz w:val="20"/>
          <w:szCs w:val="20"/>
        </w:rPr>
        <w:t xml:space="preserve">s ponukou </w:t>
      </w:r>
      <w:r w:rsidR="007A26E7" w:rsidRPr="00BF3FAE">
        <w:rPr>
          <w:rFonts w:ascii="Arial" w:hAnsi="Arial" w:cs="Arial"/>
          <w:sz w:val="20"/>
          <w:szCs w:val="20"/>
        </w:rPr>
        <w:t>pre Časť</w:t>
      </w:r>
      <w:r w:rsidR="007A26E7">
        <w:rPr>
          <w:rFonts w:ascii="Arial" w:hAnsi="Arial" w:cs="Arial"/>
          <w:sz w:val="20"/>
          <w:szCs w:val="20"/>
        </w:rPr>
        <w:t xml:space="preserve"> s najnižším poradovým číslom, ktorú uchádzač predkladá.</w:t>
      </w:r>
    </w:p>
    <w:p w:rsidR="00984BB0" w:rsidRPr="007A26E7" w:rsidRDefault="00984BB0" w:rsidP="008D75D3">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w:t>
      </w:r>
      <w:r w:rsidRPr="007A26E7">
        <w:rPr>
          <w:rFonts w:ascii="Arial" w:hAnsi="Arial" w:cs="Arial"/>
          <w:sz w:val="20"/>
          <w:szCs w:val="20"/>
        </w:rPr>
        <w:lastRenderedPageBreak/>
        <w:t xml:space="preserve">v ponuke nezakladajú dôvod na vylúčení ponuky uchádzača. Predložená ponuka uchádzača musí obsahovať doklady nižšie uvedené:   </w:t>
      </w:r>
    </w:p>
    <w:p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007C7A91" w:rsidRPr="000700BF">
        <w:rPr>
          <w:rFonts w:ascii="Arial" w:hAnsi="Arial" w:cs="Arial"/>
          <w:b/>
          <w:bCs/>
          <w:sz w:val="20"/>
          <w:szCs w:val="20"/>
        </w:rPr>
        <w:t>dôverné</w:t>
      </w:r>
      <w:r w:rsidR="007C7A91" w:rsidRPr="001730C1">
        <w:rPr>
          <w:rFonts w:ascii="Arial" w:hAnsi="Arial" w:cs="Arial"/>
          <w:b/>
          <w:bCs/>
          <w:sz w:val="20"/>
          <w:szCs w:val="20"/>
        </w:rPr>
        <w:t xml:space="preserve"> </w:t>
      </w:r>
      <w:r w:rsidR="007C7A91" w:rsidRPr="002C3278">
        <w:rPr>
          <w:rFonts w:ascii="Arial" w:hAnsi="Arial" w:cs="Arial"/>
          <w:sz w:val="20"/>
          <w:szCs w:val="20"/>
        </w:rPr>
        <w:t>(v závislosti na ktorú časť predkladá ponuku)</w:t>
      </w:r>
      <w:r w:rsidR="007C7A91">
        <w:rPr>
          <w:rFonts w:ascii="Arial" w:hAnsi="Arial" w:cs="Arial"/>
          <w:sz w:val="20"/>
          <w:szCs w:val="20"/>
        </w:rPr>
        <w:t>.</w:t>
      </w:r>
      <w:r w:rsidR="007C7A91" w:rsidRPr="00112E5D">
        <w:rPr>
          <w:rFonts w:ascii="Arial" w:hAnsi="Arial" w:cs="Arial"/>
          <w:sz w:val="20"/>
          <w:szCs w:val="20"/>
        </w:rPr>
        <w:t xml:space="preserve"> </w:t>
      </w:r>
      <w:r w:rsidR="000C3B08" w:rsidRPr="00214BA7">
        <w:rPr>
          <w:rFonts w:ascii="Arial" w:hAnsi="Arial" w:cs="Arial"/>
          <w:b/>
          <w:bCs/>
          <w:sz w:val="20"/>
          <w:szCs w:val="20"/>
        </w:rPr>
        <w:t xml:space="preserve">Príloha č. </w:t>
      </w:r>
      <w:r w:rsidR="00214BA7">
        <w:rPr>
          <w:rFonts w:ascii="Arial" w:hAnsi="Arial" w:cs="Arial"/>
          <w:b/>
          <w:bCs/>
          <w:sz w:val="20"/>
          <w:szCs w:val="20"/>
        </w:rPr>
        <w:t>1</w:t>
      </w:r>
      <w:r w:rsidR="00214BA7">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rPr>
        <w:t>.</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w:t>
      </w:r>
      <w:proofErr w:type="spellStart"/>
      <w:r w:rsidRPr="00FD172E">
        <w:rPr>
          <w:rFonts w:ascii="Arial" w:hAnsi="Arial" w:cs="Arial"/>
          <w:sz w:val="20"/>
          <w:szCs w:val="20"/>
        </w:rPr>
        <w:t>plnomocenstve</w:t>
      </w:r>
      <w:proofErr w:type="spellEnd"/>
      <w:r w:rsidRPr="00FD172E">
        <w:rPr>
          <w:rFonts w:ascii="Arial" w:hAnsi="Arial" w:cs="Arial"/>
          <w:sz w:val="20"/>
          <w:szCs w:val="20"/>
        </w:rPr>
        <w:t xml:space="preser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w:t>
      </w:r>
      <w:proofErr w:type="spellStart"/>
      <w:r w:rsidRPr="00FD172E">
        <w:rPr>
          <w:rFonts w:ascii="Arial" w:hAnsi="Arial" w:cs="Arial"/>
          <w:sz w:val="20"/>
          <w:szCs w:val="20"/>
        </w:rPr>
        <w:t>plnomocenstve</w:t>
      </w:r>
      <w:proofErr w:type="spellEnd"/>
      <w:r w:rsidRPr="00FD172E">
        <w:rPr>
          <w:rFonts w:ascii="Arial" w:hAnsi="Arial" w:cs="Arial"/>
          <w:sz w:val="20"/>
          <w:szCs w:val="20"/>
        </w:rPr>
        <w:t xml:space="preser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7C7A91" w:rsidRDefault="00214BA7"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rPr>
        <w:t>C.</w:t>
      </w:r>
      <w:r w:rsidR="000C3B08">
        <w:rPr>
          <w:rFonts w:ascii="Arial" w:hAnsi="Arial" w:cs="Arial"/>
          <w:bCs/>
          <w:sz w:val="20"/>
          <w:szCs w:val="20"/>
        </w:rPr>
        <w:t xml:space="preserve"> Príloh</w:t>
      </w:r>
      <w:r>
        <w:rPr>
          <w:rFonts w:ascii="Arial" w:hAnsi="Arial" w:cs="Arial"/>
          <w:bCs/>
          <w:sz w:val="20"/>
          <w:szCs w:val="20"/>
        </w:rPr>
        <w:t>a</w:t>
      </w:r>
      <w:r w:rsidR="000C3B08">
        <w:rPr>
          <w:rFonts w:ascii="Arial" w:hAnsi="Arial" w:cs="Arial"/>
          <w:bCs/>
          <w:sz w:val="20"/>
          <w:szCs w:val="20"/>
        </w:rPr>
        <w:t>.</w:t>
      </w:r>
    </w:p>
    <w:p w:rsidR="00984BB0" w:rsidRPr="00180D3C"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002C3278" w:rsidRPr="002C3278">
        <w:rPr>
          <w:rFonts w:ascii="Arial" w:hAnsi="Arial" w:cs="Arial"/>
          <w:bCs/>
          <w:sz w:val="20"/>
          <w:szCs w:val="20"/>
        </w:rPr>
        <w:t>určené</w:t>
      </w:r>
      <w:r w:rsidRPr="00FD172E">
        <w:rPr>
          <w:rFonts w:ascii="Arial" w:hAnsi="Arial" w:cs="Arial"/>
          <w:bCs/>
          <w:sz w:val="20"/>
          <w:szCs w:val="20"/>
        </w:rPr>
        <w:t xml:space="preserve"> </w:t>
      </w:r>
      <w:r w:rsidR="002C3278">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sidR="0093210B">
        <w:rPr>
          <w:rFonts w:ascii="Arial" w:hAnsi="Arial" w:cs="Arial"/>
          <w:bCs/>
          <w:sz w:val="20"/>
          <w:szCs w:val="20"/>
        </w:rPr>
        <w:t xml:space="preserve"> </w:t>
      </w:r>
      <w:r w:rsidR="0093210B" w:rsidRPr="00180D3C">
        <w:rPr>
          <w:rFonts w:ascii="Arial" w:hAnsi="Arial" w:cs="Arial"/>
          <w:bCs/>
          <w:sz w:val="20"/>
          <w:szCs w:val="20"/>
        </w:rPr>
        <w:t>zverejnenej vo V</w:t>
      </w:r>
      <w:r w:rsidR="008E3FD1">
        <w:rPr>
          <w:rFonts w:ascii="Arial" w:hAnsi="Arial" w:cs="Arial"/>
          <w:bCs/>
          <w:sz w:val="20"/>
          <w:szCs w:val="20"/>
        </w:rPr>
        <w:t xml:space="preserve">estníku </w:t>
      </w:r>
      <w:r w:rsidR="0093210B" w:rsidRPr="00180D3C">
        <w:rPr>
          <w:rFonts w:ascii="Arial" w:hAnsi="Arial" w:cs="Arial"/>
          <w:bCs/>
          <w:sz w:val="20"/>
          <w:szCs w:val="20"/>
        </w:rPr>
        <w:t xml:space="preserve">VO </w:t>
      </w:r>
      <w:r w:rsidR="00180D3C" w:rsidRPr="00180D3C">
        <w:rPr>
          <w:rFonts w:ascii="Arial" w:hAnsi="Arial" w:cs="Arial"/>
          <w:bCs/>
          <w:sz w:val="20"/>
          <w:szCs w:val="20"/>
        </w:rPr>
        <w:t xml:space="preserve">č. </w:t>
      </w:r>
      <w:r w:rsidR="00014EDE" w:rsidRPr="00014EDE">
        <w:rPr>
          <w:rFonts w:ascii="Arial" w:hAnsi="Arial" w:cs="Arial"/>
          <w:bCs/>
          <w:color w:val="2E74B5" w:themeColor="accent1" w:themeShade="BF"/>
          <w:sz w:val="20"/>
          <w:szCs w:val="20"/>
        </w:rPr>
        <w:t>244/2019</w:t>
      </w:r>
      <w:r w:rsidR="00180D3C" w:rsidRPr="00014EDE">
        <w:rPr>
          <w:rFonts w:ascii="Arial" w:hAnsi="Arial" w:cs="Arial"/>
          <w:bCs/>
          <w:color w:val="2E74B5" w:themeColor="accent1" w:themeShade="BF"/>
          <w:sz w:val="20"/>
          <w:szCs w:val="20"/>
        </w:rPr>
        <w:t xml:space="preserve"> </w:t>
      </w:r>
      <w:r w:rsidR="0093210B" w:rsidRPr="00014EDE">
        <w:rPr>
          <w:rFonts w:ascii="Arial" w:hAnsi="Arial" w:cs="Arial"/>
          <w:bCs/>
          <w:color w:val="2E74B5" w:themeColor="accent1" w:themeShade="BF"/>
          <w:sz w:val="20"/>
          <w:szCs w:val="20"/>
        </w:rPr>
        <w:t xml:space="preserve">zo dňa </w:t>
      </w:r>
      <w:r w:rsidR="00014EDE" w:rsidRPr="00014EDE">
        <w:rPr>
          <w:rFonts w:ascii="Arial" w:hAnsi="Arial" w:cs="Arial"/>
          <w:bCs/>
          <w:color w:val="2E74B5" w:themeColor="accent1" w:themeShade="BF"/>
          <w:sz w:val="20"/>
          <w:szCs w:val="20"/>
        </w:rPr>
        <w:t>29.11.2019</w:t>
      </w:r>
      <w:r w:rsidR="002C3278" w:rsidRPr="00014EDE">
        <w:rPr>
          <w:rFonts w:ascii="Arial" w:hAnsi="Arial" w:cs="Arial"/>
          <w:bCs/>
          <w:color w:val="2E74B5" w:themeColor="accent1" w:themeShade="BF"/>
          <w:sz w:val="20"/>
          <w:szCs w:val="20"/>
        </w:rPr>
        <w:t xml:space="preserve"> zn. </w:t>
      </w:r>
      <w:r w:rsidR="00014EDE" w:rsidRPr="00014EDE">
        <w:rPr>
          <w:rFonts w:ascii="Arial" w:hAnsi="Arial" w:cs="Arial"/>
          <w:bCs/>
          <w:color w:val="2E74B5" w:themeColor="accent1" w:themeShade="BF"/>
          <w:sz w:val="20"/>
          <w:szCs w:val="20"/>
        </w:rPr>
        <w:t>34417</w:t>
      </w:r>
      <w:r w:rsidR="00180D3C" w:rsidRPr="00014EDE">
        <w:rPr>
          <w:rFonts w:ascii="Arial" w:hAnsi="Arial" w:cs="Arial"/>
          <w:bCs/>
          <w:color w:val="2E74B5" w:themeColor="accent1" w:themeShade="BF"/>
          <w:sz w:val="20"/>
          <w:szCs w:val="20"/>
        </w:rPr>
        <w:t>-WY</w:t>
      </w:r>
      <w:r w:rsidR="002C3278" w:rsidRPr="00014EDE">
        <w:rPr>
          <w:rFonts w:ascii="Arial" w:hAnsi="Arial" w:cs="Arial"/>
          <w:bCs/>
          <w:color w:val="2E74B5" w:themeColor="accent1" w:themeShade="BF"/>
          <w:sz w:val="20"/>
          <w:szCs w:val="20"/>
        </w:rPr>
        <w:t>T</w:t>
      </w:r>
      <w:r w:rsidRPr="002C3278">
        <w:rPr>
          <w:rFonts w:ascii="Arial" w:hAnsi="Arial" w:cs="Arial"/>
          <w:bCs/>
          <w:color w:val="FF0000"/>
          <w:sz w:val="20"/>
          <w:szCs w:val="20"/>
        </w:rPr>
        <w:t xml:space="preserve"> </w:t>
      </w:r>
      <w:r w:rsidRPr="00180D3C">
        <w:rPr>
          <w:rFonts w:ascii="Arial" w:hAnsi="Arial" w:cs="Arial"/>
          <w:bCs/>
          <w:sz w:val="20"/>
          <w:szCs w:val="20"/>
        </w:rPr>
        <w:t>a podľa časti súťažných</w:t>
      </w:r>
      <w:r w:rsidR="0093210B" w:rsidRPr="00180D3C">
        <w:rPr>
          <w:rFonts w:ascii="Arial" w:hAnsi="Arial" w:cs="Arial"/>
          <w:bCs/>
          <w:sz w:val="20"/>
          <w:szCs w:val="20"/>
        </w:rPr>
        <w:t xml:space="preserve"> </w:t>
      </w:r>
      <w:r w:rsidRPr="00180D3C">
        <w:rPr>
          <w:rFonts w:ascii="Arial" w:hAnsi="Arial" w:cs="Arial"/>
          <w:bCs/>
          <w:sz w:val="20"/>
          <w:szCs w:val="20"/>
        </w:rPr>
        <w:t>podkladov</w:t>
      </w:r>
      <w:r w:rsidR="0093210B" w:rsidRPr="00180D3C">
        <w:rPr>
          <w:rFonts w:ascii="Arial" w:hAnsi="Arial" w:cs="Arial"/>
          <w:bCs/>
          <w:sz w:val="20"/>
          <w:szCs w:val="20"/>
        </w:rPr>
        <w:t xml:space="preserve"> </w:t>
      </w:r>
      <w:r w:rsidRPr="00180D3C">
        <w:rPr>
          <w:rFonts w:ascii="Arial" w:hAnsi="Arial" w:cs="Arial"/>
          <w:bCs/>
          <w:sz w:val="20"/>
          <w:szCs w:val="20"/>
        </w:rPr>
        <w:t>A2.</w:t>
      </w:r>
      <w:r w:rsidR="0093210B" w:rsidRPr="00180D3C">
        <w:rPr>
          <w:rFonts w:ascii="Arial" w:hAnsi="Arial" w:cs="Arial"/>
          <w:bCs/>
          <w:sz w:val="20"/>
          <w:szCs w:val="20"/>
        </w:rPr>
        <w:t xml:space="preserve"> </w:t>
      </w:r>
      <w:r w:rsidRPr="00180D3C">
        <w:rPr>
          <w:rFonts w:ascii="Arial" w:hAnsi="Arial" w:cs="Arial"/>
          <w:bCs/>
          <w:sz w:val="20"/>
          <w:szCs w:val="20"/>
        </w:rPr>
        <w:t>Podmienky</w:t>
      </w:r>
      <w:r w:rsidR="0093210B" w:rsidRPr="00180D3C">
        <w:rPr>
          <w:rFonts w:ascii="Arial" w:hAnsi="Arial" w:cs="Arial"/>
          <w:bCs/>
          <w:sz w:val="20"/>
          <w:szCs w:val="20"/>
        </w:rPr>
        <w:t xml:space="preserve"> </w:t>
      </w:r>
      <w:r w:rsidRPr="00180D3C">
        <w:rPr>
          <w:rFonts w:ascii="Arial" w:hAnsi="Arial" w:cs="Arial"/>
          <w:bCs/>
          <w:sz w:val="20"/>
          <w:szCs w:val="20"/>
        </w:rPr>
        <w:t>účasti uchádzačov</w:t>
      </w:r>
      <w:r w:rsidR="007C7A91">
        <w:rPr>
          <w:rFonts w:ascii="Arial" w:hAnsi="Arial" w:cs="Arial"/>
          <w:bCs/>
          <w:sz w:val="20"/>
          <w:szCs w:val="20"/>
        </w:rPr>
        <w:t>.</w:t>
      </w:r>
    </w:p>
    <w:p w:rsidR="00984BB0" w:rsidRPr="00FD172E" w:rsidRDefault="00984BB0" w:rsidP="00984BB0">
      <w:pPr>
        <w:pStyle w:val="Odsekzoznamu"/>
        <w:tabs>
          <w:tab w:val="left" w:pos="567"/>
        </w:tabs>
        <w:spacing w:after="0" w:line="240" w:lineRule="auto"/>
        <w:ind w:left="1418"/>
        <w:jc w:val="both"/>
        <w:rPr>
          <w:rFonts w:ascii="Arial" w:hAnsi="Arial" w:cs="Arial"/>
          <w:bCs/>
          <w:caps/>
          <w:sz w:val="20"/>
          <w:szCs w:val="20"/>
        </w:rPr>
      </w:pP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2C3278" w:rsidRDefault="000C3B08"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 Príloha č. 6 </w:t>
      </w:r>
      <w:r w:rsidR="00984BB0" w:rsidRPr="00C21898">
        <w:rPr>
          <w:rFonts w:ascii="Arial" w:hAnsi="Arial" w:cs="Arial"/>
          <w:b/>
          <w:bCs/>
          <w:sz w:val="20"/>
          <w:szCs w:val="20"/>
        </w:rPr>
        <w:t xml:space="preserve">Návrh </w:t>
      </w:r>
      <w:r w:rsidR="002C3278">
        <w:rPr>
          <w:rFonts w:ascii="Arial" w:hAnsi="Arial" w:cs="Arial"/>
          <w:b/>
          <w:bCs/>
          <w:sz w:val="20"/>
          <w:szCs w:val="20"/>
        </w:rPr>
        <w:t xml:space="preserve">kúpnej 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00984BB0" w:rsidRPr="00C21898">
        <w:rPr>
          <w:rFonts w:ascii="Arial" w:hAnsi="Arial" w:cs="Arial"/>
          <w:sz w:val="20"/>
          <w:szCs w:val="20"/>
        </w:rPr>
        <w:t xml:space="preserve">zmluvy </w:t>
      </w:r>
      <w:r w:rsidR="002C3278">
        <w:rPr>
          <w:rFonts w:ascii="Arial" w:hAnsi="Arial" w:cs="Arial"/>
          <w:sz w:val="20"/>
          <w:szCs w:val="20"/>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984BB0" w:rsidRPr="00C21898">
        <w:rPr>
          <w:rFonts w:ascii="Arial" w:hAnsi="Arial" w:cs="Arial"/>
          <w:sz w:val="20"/>
          <w:szCs w:val="20"/>
        </w:rPr>
        <w:t xml:space="preserve"> </w:t>
      </w:r>
    </w:p>
    <w:p w:rsidR="006C0A1E" w:rsidRPr="000736E6" w:rsidRDefault="000C3B08"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00984BB0" w:rsidRPr="002C3278">
        <w:rPr>
          <w:rFonts w:ascii="Arial" w:hAnsi="Arial" w:cs="Arial"/>
          <w:b/>
          <w:bCs/>
          <w:sz w:val="20"/>
          <w:szCs w:val="20"/>
        </w:rPr>
        <w:t>Návrh na plnenie kritéria</w:t>
      </w:r>
      <w:r w:rsidR="002C3278" w:rsidRPr="002C3278">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2C3278" w:rsidRPr="002C3278">
        <w:rPr>
          <w:rFonts w:ascii="Arial" w:hAnsi="Arial" w:cs="Arial"/>
          <w:bCs/>
          <w:sz w:val="20"/>
          <w:szCs w:val="20"/>
        </w:rPr>
        <w:t>vzor v časti súťažných podkladov C. Prílohy.</w:t>
      </w:r>
    </w:p>
    <w:p w:rsidR="000736E6" w:rsidRPr="006C0A1E" w:rsidRDefault="000C3B08"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5 </w:t>
      </w:r>
      <w:r w:rsidR="000736E6" w:rsidRPr="000736E6">
        <w:rPr>
          <w:rFonts w:ascii="Arial" w:hAnsi="Arial" w:cs="Arial"/>
          <w:b/>
          <w:bCs/>
          <w:sz w:val="20"/>
          <w:szCs w:val="20"/>
        </w:rPr>
        <w:t>Výpočet Zmluvnej ceny</w:t>
      </w:r>
      <w:r w:rsidR="000736E6">
        <w:rPr>
          <w:rFonts w:ascii="Arial" w:hAnsi="Arial" w:cs="Arial"/>
          <w:bCs/>
          <w:sz w:val="20"/>
          <w:szCs w:val="20"/>
        </w:rPr>
        <w:t xml:space="preserve"> (v závislosti, na ktorú časť predkladá ponuku) - </w:t>
      </w:r>
      <w:r w:rsidR="000736E6" w:rsidRPr="003E1D4B">
        <w:rPr>
          <w:rFonts w:ascii="Arial" w:eastAsia="Arial" w:hAnsi="Arial" w:cs="Arial"/>
          <w:sz w:val="20"/>
          <w:szCs w:val="20"/>
        </w:rPr>
        <w:t>formulár v</w:t>
      </w:r>
      <w:r w:rsidR="000736E6" w:rsidRPr="006C0A1E">
        <w:rPr>
          <w:rFonts w:ascii="Arial" w:hAnsi="Arial" w:cs="Arial"/>
          <w:sz w:val="20"/>
          <w:szCs w:val="20"/>
        </w:rPr>
        <w:t xml:space="preserve"> časti súťažných podkladov  C. Prílohy.</w:t>
      </w:r>
    </w:p>
    <w:p w:rsidR="00DE4A0F" w:rsidRDefault="00DE4A0F" w:rsidP="00DE4A0F">
      <w:pPr>
        <w:rPr>
          <w:color w:val="1F497D"/>
          <w:sz w:val="22"/>
          <w:szCs w:val="22"/>
          <w:lang w:eastAsia="en-US"/>
        </w:rPr>
      </w:pPr>
    </w:p>
    <w:p w:rsidR="003E1D4B" w:rsidRPr="003E1D4B" w:rsidRDefault="00DE4A0F" w:rsidP="00DE4A0F">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3 Technická špecifikácia </w:t>
      </w:r>
      <w:r w:rsidR="006C0A1E" w:rsidRPr="006C0A1E">
        <w:rPr>
          <w:rFonts w:ascii="Arial" w:hAnsi="Arial" w:cs="Arial"/>
          <w:sz w:val="20"/>
          <w:szCs w:val="20"/>
        </w:rPr>
        <w:t>(v závislosti na ktorú časť predkladá ponuku</w:t>
      </w:r>
      <w:r w:rsidR="00822C37">
        <w:rPr>
          <w:rFonts w:ascii="Arial" w:hAnsi="Arial" w:cs="Arial"/>
          <w:sz w:val="20"/>
          <w:szCs w:val="20"/>
        </w:rPr>
        <w:t xml:space="preserve">) </w:t>
      </w:r>
      <w:r w:rsidR="006C0A1E" w:rsidRPr="006C0A1E">
        <w:rPr>
          <w:rFonts w:ascii="Arial" w:eastAsia="Arial" w:hAnsi="Arial" w:cs="Arial"/>
          <w:b/>
          <w:sz w:val="20"/>
          <w:szCs w:val="20"/>
        </w:rPr>
        <w:t xml:space="preserve"> – vyplnená  tabuľka</w:t>
      </w:r>
      <w:r w:rsidR="003E1D4B" w:rsidRPr="003E1D4B">
        <w:rPr>
          <w:rFonts w:ascii="Arial" w:eastAsia="Arial" w:hAnsi="Arial" w:cs="Arial"/>
          <w:sz w:val="20"/>
          <w:szCs w:val="20"/>
        </w:rPr>
        <w:t>, formulár v</w:t>
      </w:r>
      <w:r w:rsidR="006C0A1E" w:rsidRPr="006C0A1E">
        <w:rPr>
          <w:rFonts w:ascii="Arial" w:hAnsi="Arial" w:cs="Arial"/>
          <w:sz w:val="20"/>
          <w:szCs w:val="20"/>
        </w:rPr>
        <w:t xml:space="preserve"> časti súťažných podkladov  C. Prílohy.</w:t>
      </w:r>
    </w:p>
    <w:p w:rsidR="006C0A1E" w:rsidRPr="006C0A1E" w:rsidRDefault="006C0A1E" w:rsidP="003E1D4B">
      <w:pPr>
        <w:pStyle w:val="Odsekzoznamu"/>
        <w:tabs>
          <w:tab w:val="left" w:pos="567"/>
        </w:tabs>
        <w:spacing w:after="0" w:line="240" w:lineRule="auto"/>
        <w:ind w:left="1843"/>
        <w:jc w:val="both"/>
        <w:rPr>
          <w:rFonts w:ascii="Arial" w:hAnsi="Arial" w:cs="Arial"/>
          <w:bCs/>
          <w:caps/>
          <w:sz w:val="20"/>
          <w:szCs w:val="20"/>
        </w:rPr>
      </w:pPr>
    </w:p>
    <w:p w:rsidR="00984BB0" w:rsidRPr="00FD172E" w:rsidRDefault="00984BB0" w:rsidP="00984BB0">
      <w:pPr>
        <w:pStyle w:val="Odsekzoznamu"/>
        <w:tabs>
          <w:tab w:val="left" w:pos="567"/>
        </w:tabs>
        <w:spacing w:after="0" w:line="240" w:lineRule="auto"/>
        <w:ind w:left="1286"/>
        <w:jc w:val="both"/>
        <w:rPr>
          <w:rFonts w:ascii="Arial" w:hAnsi="Arial" w:cs="Arial"/>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984BB0" w:rsidRPr="00FD172E"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 xml:space="preserve">Ponuky, doručené na adresu verejného obstarávateľa v lehote na predkladanie ponúk sa počas plynutia lehoty viazanosti a po uplynutí lehoty viazanosti uchádzačom nevracajú. Zostávajú ako </w:t>
      </w:r>
      <w:r w:rsidRPr="00FD172E">
        <w:rPr>
          <w:rFonts w:ascii="Arial" w:hAnsi="Arial" w:cs="Arial"/>
          <w:sz w:val="20"/>
          <w:szCs w:val="20"/>
        </w:rPr>
        <w:lastRenderedPageBreak/>
        <w:t>súčasť dokumentácie z použitého postupu verejného obstarávania za účelom archivácie.</w:t>
      </w:r>
    </w:p>
    <w:p w:rsidR="00984BB0" w:rsidRDefault="00984BB0" w:rsidP="00984BB0">
      <w:pPr>
        <w:tabs>
          <w:tab w:val="left" w:pos="567"/>
        </w:tabs>
        <w:ind w:left="567"/>
        <w:jc w:val="both"/>
        <w:rPr>
          <w:rFonts w:ascii="Arial" w:hAnsi="Arial" w:cs="Arial"/>
          <w:sz w:val="20"/>
          <w:szCs w:val="20"/>
        </w:rPr>
      </w:pPr>
    </w:p>
    <w:p w:rsidR="003E1D4B" w:rsidRPr="00FD172E" w:rsidRDefault="003E1D4B" w:rsidP="00984BB0">
      <w:pPr>
        <w:tabs>
          <w:tab w:val="left" w:pos="567"/>
        </w:tabs>
        <w:ind w:left="567"/>
        <w:jc w:val="both"/>
        <w:rPr>
          <w:rFonts w:ascii="Arial" w:hAnsi="Arial" w:cs="Arial"/>
          <w:sz w:val="20"/>
          <w:szCs w:val="20"/>
        </w:rPr>
      </w:pPr>
    </w:p>
    <w:p w:rsidR="001866BD" w:rsidRDefault="001866BD" w:rsidP="00984BB0">
      <w:pPr>
        <w:jc w:val="center"/>
        <w:rPr>
          <w:rFonts w:ascii="Arial" w:hAnsi="Arial" w:cs="Arial"/>
          <w:b/>
          <w:bCs/>
          <w:caps/>
          <w:color w:val="2E74B5"/>
        </w:rPr>
      </w:pPr>
    </w:p>
    <w:p w:rsidR="001866BD" w:rsidRDefault="001866BD" w:rsidP="00984BB0">
      <w:pPr>
        <w:jc w:val="center"/>
        <w:rPr>
          <w:rFonts w:ascii="Arial" w:hAnsi="Arial" w:cs="Arial"/>
          <w:b/>
          <w:bCs/>
          <w:caps/>
          <w:color w:val="2E74B5"/>
        </w:rPr>
      </w:pPr>
    </w:p>
    <w:p w:rsidR="001866BD" w:rsidRDefault="001866BD" w:rsidP="00984BB0">
      <w:pPr>
        <w:jc w:val="center"/>
        <w:rPr>
          <w:rFonts w:ascii="Arial" w:hAnsi="Arial" w:cs="Arial"/>
          <w:b/>
          <w:bCs/>
          <w:caps/>
          <w:color w:val="2E74B5"/>
        </w:rPr>
      </w:pPr>
    </w:p>
    <w:p w:rsidR="001866BD" w:rsidRDefault="001866BD" w:rsidP="00984BB0">
      <w:pPr>
        <w:jc w:val="center"/>
        <w:rPr>
          <w:rFonts w:ascii="Arial" w:hAnsi="Arial" w:cs="Arial"/>
          <w:b/>
          <w:bCs/>
          <w:caps/>
          <w:color w:val="2E74B5"/>
        </w:rPr>
      </w:pPr>
    </w:p>
    <w:p w:rsidR="001866BD" w:rsidRDefault="001866BD" w:rsidP="00984BB0">
      <w:pPr>
        <w:jc w:val="center"/>
        <w:rPr>
          <w:rFonts w:ascii="Arial" w:hAnsi="Arial" w:cs="Arial"/>
          <w:b/>
          <w:bCs/>
          <w:caps/>
          <w:color w:val="2E74B5"/>
        </w:rPr>
      </w:pPr>
    </w:p>
    <w:p w:rsidR="001866BD" w:rsidRDefault="001866BD" w:rsidP="00984BB0">
      <w:pPr>
        <w:jc w:val="center"/>
        <w:rPr>
          <w:rFonts w:ascii="Arial" w:hAnsi="Arial" w:cs="Arial"/>
          <w:b/>
          <w:bCs/>
          <w:caps/>
          <w:color w:val="2E74B5"/>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Záujemcom je hospodársky</w:t>
      </w:r>
      <w:r w:rsidR="000C3B08">
        <w:rPr>
          <w:rFonts w:ascii="Arial" w:hAnsi="Arial" w:cs="Arial"/>
          <w:sz w:val="20"/>
          <w:szCs w:val="20"/>
        </w:rPr>
        <w:t xml:space="preserve"> subjekt</w:t>
      </w:r>
      <w:r>
        <w:rPr>
          <w:rFonts w:ascii="Arial" w:hAnsi="Arial" w:cs="Arial"/>
          <w:sz w:val="20"/>
          <w:szCs w:val="20"/>
        </w:rPr>
        <w:t xml:space="preserve">,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rsidR="00984BB0" w:rsidRPr="00FD172E"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sidR="000C3B08">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rsidR="00984BB0" w:rsidRPr="00FD172E" w:rsidRDefault="00984BB0" w:rsidP="00984BB0">
      <w:pPr>
        <w:tabs>
          <w:tab w:val="left" w:pos="567"/>
        </w:tabs>
        <w:ind w:left="567"/>
        <w:jc w:val="both"/>
        <w:rPr>
          <w:rFonts w:ascii="Arial" w:hAnsi="Arial" w:cs="Arial"/>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p>
    <w:p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b/>
          <w:bCs/>
          <w:color w:val="000000" w:themeColor="text1"/>
          <w:sz w:val="20"/>
          <w:szCs w:val="20"/>
          <w:lang w:eastAsia="sk-SK"/>
        </w:rPr>
        <w:t>Predkladanie ponúk je umožnené iba autentifikovaným uchádzačom</w:t>
      </w:r>
      <w:r w:rsidRPr="008B5DD0">
        <w:rPr>
          <w:rFonts w:ascii="Arial" w:hAnsi="Arial" w:cs="Arial"/>
          <w:color w:val="000000" w:themeColor="text1"/>
          <w:sz w:val="20"/>
          <w:szCs w:val="20"/>
          <w:lang w:eastAsia="sk-SK"/>
        </w:rPr>
        <w:t xml:space="preserve">. Autentifikáciu je možné urobiť dvoma spôsobmi: </w:t>
      </w:r>
    </w:p>
    <w:p w:rsidR="008B5DD0" w:rsidRPr="008B5DD0" w:rsidRDefault="008B5DD0" w:rsidP="008B5DD0">
      <w:pPr>
        <w:widowControl/>
        <w:suppressAutoHyphens w:val="0"/>
        <w:autoSpaceDE w:val="0"/>
        <w:autoSpaceDN w:val="0"/>
        <w:adjustRightInd w:val="0"/>
        <w:spacing w:after="21" w:line="276" w:lineRule="auto"/>
        <w:ind w:left="141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v systému JOSEPHINE registráciou a prihlásením pomocou občianskeho preukazom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V systéme je autentifikovaná spoločnosť, ktorej pomocou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alebo </w:t>
      </w:r>
    </w:p>
    <w:p w:rsidR="008B5DD0" w:rsidRPr="008B5DD0" w:rsidRDefault="008B5DD0" w:rsidP="008B5DD0">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alebo počkaním na autorizačný kód, ktorý bude poslaný na adresu sídla firmy uchádzača v listovej podobe formou doporučenej pošty. Lehota na tento úkon je </w:t>
      </w:r>
      <w:r w:rsidRPr="008B5DD0">
        <w:rPr>
          <w:rFonts w:ascii="Arial" w:hAnsi="Arial" w:cs="Arial"/>
          <w:b/>
          <w:color w:val="000000" w:themeColor="text1"/>
          <w:sz w:val="20"/>
          <w:szCs w:val="20"/>
          <w:u w:val="single"/>
          <w:lang w:eastAsia="sk-SK"/>
        </w:rPr>
        <w:t xml:space="preserve">min. </w:t>
      </w:r>
      <w:r w:rsidRPr="008B5DD0">
        <w:rPr>
          <w:rFonts w:ascii="Arial" w:hAnsi="Arial" w:cs="Arial"/>
          <w:b/>
          <w:bCs/>
          <w:color w:val="000000" w:themeColor="text1"/>
          <w:sz w:val="20"/>
          <w:szCs w:val="20"/>
          <w:u w:val="single"/>
          <w:lang w:eastAsia="sk-SK"/>
        </w:rPr>
        <w:t xml:space="preserve">4 pracovné dni </w:t>
      </w:r>
      <w:r w:rsidRPr="008B5DD0">
        <w:rPr>
          <w:rFonts w:ascii="Arial" w:hAnsi="Arial" w:cs="Arial"/>
          <w:color w:val="000000" w:themeColor="text1"/>
          <w:sz w:val="20"/>
          <w:szCs w:val="20"/>
          <w:lang w:eastAsia="sk-SK"/>
        </w:rPr>
        <w:t xml:space="preserve">a je potrebné s touto dobou počítať pri vkladaní ponuky. </w:t>
      </w:r>
    </w:p>
    <w:p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rsidR="008B5DD0" w:rsidRPr="006D35C4" w:rsidRDefault="008B5DD0" w:rsidP="008B5DD0">
      <w:pPr>
        <w:tabs>
          <w:tab w:val="left" w:pos="567"/>
        </w:tabs>
        <w:ind w:left="567"/>
        <w:jc w:val="both"/>
        <w:rPr>
          <w:rFonts w:ascii="Arial" w:hAnsi="Arial" w:cs="Arial"/>
          <w:sz w:val="20"/>
        </w:rPr>
      </w:pPr>
    </w:p>
    <w:p w:rsidR="008B5DD0" w:rsidRPr="00365F38" w:rsidRDefault="008B5DD0" w:rsidP="008B5DD0">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rsidR="008B5DD0" w:rsidRPr="008B5DD0" w:rsidRDefault="008B5DD0" w:rsidP="008B5DD0">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rsidR="008B5DD0" w:rsidRPr="00FD172E" w:rsidRDefault="008B5DD0" w:rsidP="008B5DD0">
      <w:pPr>
        <w:tabs>
          <w:tab w:val="left" w:pos="567"/>
        </w:tabs>
        <w:ind w:left="567"/>
        <w:jc w:val="both"/>
        <w:rPr>
          <w:rFonts w:ascii="Arial" w:hAnsi="Arial" w:cs="Arial"/>
          <w:sz w:val="20"/>
          <w:szCs w:val="20"/>
        </w:rPr>
      </w:pPr>
    </w:p>
    <w:p w:rsidR="008B5DD0" w:rsidRPr="00FD172E" w:rsidRDefault="008B5DD0" w:rsidP="008B5DD0">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https://josephine.proebiz.com v lehote na predkladanie ponúk uvedenej vo výzve na predkladanie ponúk. </w:t>
      </w:r>
    </w:p>
    <w:p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rsidR="008B5DD0" w:rsidRPr="00FD172E" w:rsidRDefault="008B5DD0" w:rsidP="008B5DD0">
      <w:pPr>
        <w:pStyle w:val="Odsekzoznamu"/>
        <w:tabs>
          <w:tab w:val="left" w:pos="567"/>
        </w:tabs>
        <w:spacing w:after="0" w:line="240" w:lineRule="auto"/>
        <w:ind w:left="567"/>
        <w:jc w:val="both"/>
        <w:rPr>
          <w:rFonts w:ascii="Arial" w:hAnsi="Arial" w:cs="Arial"/>
          <w:bCs/>
          <w:sz w:val="20"/>
          <w:szCs w:val="20"/>
        </w:rPr>
      </w:pPr>
    </w:p>
    <w:p w:rsidR="008B5DD0" w:rsidRPr="00FD172E" w:rsidRDefault="008B5DD0" w:rsidP="008B5DD0">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8B5DD0" w:rsidRPr="008B5DD0" w:rsidRDefault="008B5DD0" w:rsidP="008B5DD0">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rsidR="008B5DD0" w:rsidRPr="00692996" w:rsidRDefault="008B5DD0" w:rsidP="008B5DD0">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rsidR="005B3DBE" w:rsidRPr="005B3DBE" w:rsidRDefault="008E3FD1" w:rsidP="008D75D3">
      <w:pPr>
        <w:numPr>
          <w:ilvl w:val="1"/>
          <w:numId w:val="9"/>
        </w:numPr>
        <w:ind w:left="567" w:hanging="567"/>
        <w:jc w:val="both"/>
        <w:rPr>
          <w:rFonts w:ascii="Arial" w:hAnsi="Arial" w:cs="Arial"/>
          <w:b/>
          <w:bCs/>
          <w:caps/>
          <w:color w:val="2E74B5"/>
          <w:sz w:val="20"/>
          <w:szCs w:val="20"/>
        </w:rPr>
      </w:pPr>
      <w:r>
        <w:rPr>
          <w:rFonts w:ascii="Arial" w:hAnsi="Arial" w:cs="Arial"/>
          <w:sz w:val="20"/>
          <w:szCs w:val="20"/>
        </w:rPr>
        <w:t>Verejný obstarávateľ otvorí ponuky v poradí ako budú doručené. Následne otvorí ponuky doručené na jednotlivé časti</w:t>
      </w:r>
      <w:r w:rsidR="005B3DBE">
        <w:rPr>
          <w:rFonts w:ascii="Arial" w:hAnsi="Arial" w:cs="Arial"/>
          <w:sz w:val="20"/>
          <w:szCs w:val="20"/>
        </w:rPr>
        <w:t>.</w:t>
      </w:r>
    </w:p>
    <w:p w:rsidR="00984BB0" w:rsidRPr="00FD172E" w:rsidRDefault="00984BB0" w:rsidP="008D75D3">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lastRenderedPageBreak/>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984BB0" w:rsidRPr="00FD172E" w:rsidRDefault="00984BB0" w:rsidP="00984BB0">
      <w:pPr>
        <w:ind w:left="567" w:hanging="567"/>
        <w:jc w:val="both"/>
        <w:rPr>
          <w:rFonts w:ascii="Arial" w:hAnsi="Arial" w:cs="Arial"/>
          <w:sz w:val="20"/>
          <w:szCs w:val="20"/>
        </w:rPr>
      </w:pPr>
      <w:r w:rsidRPr="00FD172E">
        <w:rPr>
          <w:rFonts w:ascii="Arial" w:hAnsi="Arial" w:cs="Arial"/>
          <w:sz w:val="20"/>
          <w:szCs w:val="20"/>
        </w:rPr>
        <w:t>24.6</w:t>
      </w:r>
      <w:r w:rsidRPr="00FD172E">
        <w:rPr>
          <w:rFonts w:ascii="Arial" w:hAnsi="Arial" w:cs="Arial"/>
          <w:sz w:val="20"/>
          <w:szCs w:val="20"/>
        </w:rPr>
        <w:tab/>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984BB0" w:rsidRPr="00FD172E" w:rsidRDefault="00984BB0" w:rsidP="00984BB0">
      <w:pPr>
        <w:ind w:left="567" w:hanging="567"/>
        <w:jc w:val="both"/>
        <w:rPr>
          <w:rFonts w:ascii="Arial" w:hAnsi="Arial" w:cs="Arial"/>
          <w:sz w:val="20"/>
          <w:szCs w:val="20"/>
        </w:rPr>
      </w:pPr>
      <w:r w:rsidRPr="00FD172E">
        <w:rPr>
          <w:rFonts w:ascii="Arial" w:hAnsi="Arial" w:cs="Arial"/>
          <w:sz w:val="20"/>
          <w:szCs w:val="20"/>
        </w:rPr>
        <w:t>24.7</w:t>
      </w:r>
      <w:r w:rsidRPr="00FD172E">
        <w:rPr>
          <w:rFonts w:ascii="Arial" w:hAnsi="Arial" w:cs="Arial"/>
          <w:sz w:val="20"/>
          <w:szCs w:val="20"/>
        </w:rPr>
        <w:tab/>
        <w:t xml:space="preserve">Komisia overí neporušenosť predložených ponúk a zverejní obchodné mená alebo názvy, sídla, miesta podnikania alebo adresy pobytov všetkých uchádzačov a ich návrhy na plnenie kritérií, ktoré sa dajú vyjadriť číslom, určených verejným obstarávateľom na vyhodnotenie ponúk. Ostatné údaje uvedené v </w:t>
      </w:r>
      <w:r w:rsidR="002719DC">
        <w:rPr>
          <w:rFonts w:ascii="Arial" w:hAnsi="Arial" w:cs="Arial"/>
          <w:sz w:val="20"/>
          <w:szCs w:val="20"/>
        </w:rPr>
        <w:t>ponuke</w:t>
      </w:r>
      <w:r w:rsidRPr="00FD172E">
        <w:rPr>
          <w:rFonts w:ascii="Arial" w:hAnsi="Arial" w:cs="Arial"/>
          <w:sz w:val="20"/>
          <w:szCs w:val="20"/>
        </w:rPr>
        <w:t xml:space="preserve"> sa nezverejňujú;</w:t>
      </w:r>
    </w:p>
    <w:p w:rsidR="00984BB0" w:rsidRPr="00FD172E" w:rsidRDefault="00984BB0" w:rsidP="00984BB0">
      <w:pPr>
        <w:tabs>
          <w:tab w:val="left" w:pos="567"/>
        </w:tabs>
        <w:ind w:left="567" w:hanging="567"/>
        <w:jc w:val="both"/>
        <w:rPr>
          <w:rFonts w:ascii="Arial" w:hAnsi="Arial" w:cs="Arial"/>
          <w:sz w:val="20"/>
          <w:szCs w:val="20"/>
        </w:rPr>
      </w:pPr>
      <w:r w:rsidRPr="00FD172E">
        <w:rPr>
          <w:rFonts w:ascii="Arial" w:hAnsi="Arial" w:cs="Arial"/>
          <w:sz w:val="20"/>
          <w:szCs w:val="20"/>
        </w:rPr>
        <w:t>24.8</w:t>
      </w:r>
      <w:r w:rsidRPr="00FD172E">
        <w:rPr>
          <w:rFonts w:ascii="Arial" w:hAnsi="Arial" w:cs="Arial"/>
          <w:sz w:val="20"/>
          <w:szCs w:val="20"/>
        </w:rPr>
        <w:tab/>
        <w:t>Všetkým uchádzačom, ktorí predložili ponuku v lehote na predkladanie ponúk bude najneskôr do piatich dní odo dňa otvárania ponúk odoslaná zápisnica z otvárania ponúk, s uvedením zoznamu uchádzačov vrátane ich obchodných mien alebo názvu, sídiel, miest podnikania alebo adries pobytov uchádzačov a ich návrhov na plnenie kritérií, ktoré sa dajú vyjadriť číslom, určených verejným obstarávateľom.</w:t>
      </w: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984BB0">
      <w:pPr>
        <w:ind w:left="567"/>
        <w:jc w:val="both"/>
        <w:rPr>
          <w:rFonts w:ascii="Arial" w:hAnsi="Arial" w:cs="Arial"/>
          <w:sz w:val="20"/>
          <w:szCs w:val="20"/>
        </w:rPr>
      </w:pPr>
    </w:p>
    <w:p w:rsidR="00984BB0" w:rsidRPr="00214BA7" w:rsidRDefault="00214BA7" w:rsidP="00214BA7">
      <w:pPr>
        <w:tabs>
          <w:tab w:val="left" w:pos="567"/>
        </w:tabs>
        <w:jc w:val="both"/>
        <w:rPr>
          <w:rFonts w:ascii="Arial" w:hAnsi="Arial" w:cs="Arial"/>
          <w:b/>
          <w:bCs/>
          <w:caps/>
          <w:color w:val="2E74B5"/>
          <w:sz w:val="20"/>
          <w:szCs w:val="20"/>
        </w:rPr>
      </w:pPr>
      <w:r>
        <w:rPr>
          <w:rFonts w:ascii="Arial" w:hAnsi="Arial" w:cs="Arial"/>
          <w:b/>
          <w:bCs/>
          <w:caps/>
          <w:color w:val="2E74B5"/>
          <w:sz w:val="20"/>
          <w:szCs w:val="20"/>
        </w:rPr>
        <w:t xml:space="preserve">25 </w:t>
      </w:r>
      <w:r w:rsidR="00984BB0" w:rsidRPr="00214BA7">
        <w:rPr>
          <w:rFonts w:ascii="Arial" w:hAnsi="Arial" w:cs="Arial"/>
          <w:b/>
          <w:bCs/>
          <w:caps/>
          <w:color w:val="2E74B5"/>
          <w:sz w:val="20"/>
          <w:szCs w:val="20"/>
        </w:rPr>
        <w:t xml:space="preserve">Vyhodnotenie ponúk </w:t>
      </w:r>
      <w:r w:rsidR="00984BB0" w:rsidRPr="00214BA7">
        <w:rPr>
          <w:rFonts w:ascii="Arial" w:hAnsi="Arial" w:cs="Arial"/>
          <w:b/>
          <w:bCs/>
          <w:caps/>
          <w:color w:val="2E74B5"/>
          <w:sz w:val="20"/>
          <w:szCs w:val="20"/>
        </w:rPr>
        <w:tab/>
      </w:r>
      <w:r w:rsidR="00984BB0" w:rsidRPr="00214BA7">
        <w:rPr>
          <w:rFonts w:ascii="Arial" w:hAnsi="Arial" w:cs="Arial"/>
          <w:b/>
          <w:bCs/>
          <w:caps/>
          <w:color w:val="2E74B5"/>
          <w:sz w:val="20"/>
          <w:szCs w:val="20"/>
        </w:rPr>
        <w:tab/>
      </w:r>
    </w:p>
    <w:p w:rsidR="009B617A" w:rsidRPr="00214BA7" w:rsidRDefault="00214BA7" w:rsidP="00214BA7">
      <w:pPr>
        <w:tabs>
          <w:tab w:val="left" w:pos="567"/>
        </w:tabs>
        <w:ind w:left="567" w:hanging="567"/>
        <w:jc w:val="both"/>
        <w:rPr>
          <w:rFonts w:ascii="Arial" w:hAnsi="Arial" w:cs="Arial"/>
          <w:sz w:val="20"/>
          <w:szCs w:val="20"/>
        </w:rPr>
      </w:pPr>
      <w:r w:rsidRPr="00214BA7">
        <w:rPr>
          <w:rFonts w:ascii="Arial" w:hAnsi="Arial" w:cs="Arial"/>
          <w:sz w:val="20"/>
          <w:szCs w:val="20"/>
        </w:rPr>
        <w:t xml:space="preserve">25.1 </w:t>
      </w:r>
      <w:r w:rsidR="009B617A" w:rsidRPr="00214BA7">
        <w:rPr>
          <w:rFonts w:ascii="Arial" w:hAnsi="Arial" w:cs="Arial"/>
          <w:sz w:val="20"/>
          <w:szCs w:val="20"/>
        </w:rPr>
        <w:t>Verejný obstarávateľ Verejný uskutoční vyhodnotenie splnenia podmienok účasti po vyhodnotení ponúk.</w:t>
      </w:r>
    </w:p>
    <w:p w:rsidR="00984BB0" w:rsidRPr="00214BA7" w:rsidRDefault="00214BA7" w:rsidP="00214BA7">
      <w:pPr>
        <w:tabs>
          <w:tab w:val="left" w:pos="567"/>
        </w:tabs>
        <w:ind w:left="567" w:hanging="567"/>
        <w:jc w:val="both"/>
        <w:rPr>
          <w:rFonts w:ascii="Arial" w:hAnsi="Arial" w:cs="Arial"/>
          <w:sz w:val="20"/>
          <w:szCs w:val="20"/>
        </w:rPr>
      </w:pPr>
      <w:r>
        <w:rPr>
          <w:rFonts w:ascii="Arial" w:hAnsi="Arial" w:cs="Arial"/>
          <w:sz w:val="20"/>
          <w:szCs w:val="20"/>
        </w:rPr>
        <w:t xml:space="preserve">25.2 </w:t>
      </w:r>
      <w:r w:rsidR="00984BB0" w:rsidRPr="00214BA7">
        <w:rPr>
          <w:rFonts w:ascii="Arial" w:hAnsi="Arial" w:cs="Arial"/>
          <w:sz w:val="20"/>
          <w:szCs w:val="20"/>
        </w:rPr>
        <w:t>Vyhodnocovanie ponúk komisiou je neverejné. Komisia vyhodnotí ponuky z hľadiska splnenia požiadaviek verejného obstarávateľa na predmet zákazky a v prípade pochybností overí správnosť  informácií a dôkazov, ktoré poskytli uchádzači v ponuke a to podľa § 53 zákona o verejnom obstarávaní.</w:t>
      </w:r>
    </w:p>
    <w:p w:rsidR="005B3DBE" w:rsidRPr="005B3DBE" w:rsidRDefault="00214BA7" w:rsidP="00214BA7">
      <w:pPr>
        <w:tabs>
          <w:tab w:val="left" w:pos="567"/>
        </w:tabs>
        <w:ind w:left="567" w:hanging="567"/>
        <w:jc w:val="both"/>
        <w:rPr>
          <w:rFonts w:ascii="Arial" w:hAnsi="Arial" w:cs="Arial"/>
          <w:sz w:val="20"/>
          <w:szCs w:val="20"/>
        </w:rPr>
      </w:pPr>
      <w:r>
        <w:rPr>
          <w:rFonts w:ascii="Arial" w:hAnsi="Arial" w:cs="Arial"/>
          <w:sz w:val="20"/>
          <w:szCs w:val="20"/>
        </w:rPr>
        <w:t xml:space="preserve">25.3 </w:t>
      </w:r>
      <w:r w:rsidR="005B3DBE">
        <w:rPr>
          <w:rFonts w:ascii="Arial" w:hAnsi="Arial" w:cs="Arial"/>
          <w:sz w:val="20"/>
          <w:szCs w:val="20"/>
        </w:rPr>
        <w:t xml:space="preserve">Verejný obstarávateľ </w:t>
      </w:r>
      <w:r w:rsidR="009B617A">
        <w:rPr>
          <w:rFonts w:ascii="Arial" w:hAnsi="Arial" w:cs="Arial"/>
          <w:sz w:val="20"/>
          <w:szCs w:val="20"/>
        </w:rPr>
        <w:t>vyhodnotí ponuky podľa bodu 26.2</w:t>
      </w:r>
      <w:r w:rsidR="005B3DBE">
        <w:rPr>
          <w:rFonts w:ascii="Arial" w:hAnsi="Arial" w:cs="Arial"/>
          <w:sz w:val="20"/>
          <w:szCs w:val="20"/>
        </w:rPr>
        <w:t xml:space="preserve"> a to v za každú časti predmetu zákazky samostatne.</w:t>
      </w:r>
    </w:p>
    <w:p w:rsidR="00984BB0" w:rsidRPr="00214BA7" w:rsidRDefault="00214BA7" w:rsidP="00214BA7">
      <w:pPr>
        <w:tabs>
          <w:tab w:val="left" w:pos="567"/>
        </w:tabs>
        <w:ind w:left="567" w:hanging="567"/>
        <w:jc w:val="both"/>
        <w:rPr>
          <w:rFonts w:ascii="Arial" w:hAnsi="Arial" w:cs="Arial"/>
          <w:sz w:val="20"/>
          <w:szCs w:val="20"/>
        </w:rPr>
      </w:pPr>
      <w:r>
        <w:rPr>
          <w:rFonts w:ascii="Arial" w:hAnsi="Arial" w:cs="Arial"/>
          <w:sz w:val="20"/>
          <w:szCs w:val="20"/>
        </w:rPr>
        <w:t xml:space="preserve">25.4 </w:t>
      </w:r>
      <w:r w:rsidR="00984BB0" w:rsidRPr="00214BA7">
        <w:rPr>
          <w:rFonts w:ascii="Arial" w:hAnsi="Arial" w:cs="Arial"/>
          <w:sz w:val="20"/>
          <w:szCs w:val="20"/>
        </w:rPr>
        <w:t xml:space="preserve">Ak komisia identifikuje nezrovnalosti alebo nejasnosti v informáciách alebo dôkazoch, ktoré uchádzač poskytol, písomne požiada o vysvetlenie ponuky a ak je to potrebné o predloženie dôkazov. Vysvetlením ponuky nemôže dôjsť k jej zmene. Za zmenu ponuky sa nepovažuje odstránenie zrejmých chýb v písaní a počítaní.     </w:t>
      </w:r>
    </w:p>
    <w:p w:rsidR="00984BB0" w:rsidRPr="00214BA7" w:rsidRDefault="00214BA7" w:rsidP="00214BA7">
      <w:pPr>
        <w:tabs>
          <w:tab w:val="left" w:pos="567"/>
        </w:tabs>
        <w:ind w:left="567" w:hanging="567"/>
        <w:jc w:val="both"/>
        <w:rPr>
          <w:rFonts w:ascii="Arial" w:hAnsi="Arial" w:cs="Arial"/>
          <w:sz w:val="20"/>
          <w:szCs w:val="20"/>
        </w:rPr>
      </w:pPr>
      <w:r>
        <w:rPr>
          <w:rFonts w:ascii="Arial" w:hAnsi="Arial" w:cs="Arial"/>
          <w:sz w:val="20"/>
          <w:szCs w:val="20"/>
        </w:rPr>
        <w:t xml:space="preserve">25.5 </w:t>
      </w:r>
      <w:r w:rsidR="00984BB0" w:rsidRPr="00214BA7">
        <w:rPr>
          <w:rFonts w:ascii="Arial" w:hAnsi="Arial" w:cs="Arial"/>
          <w:sz w:val="20"/>
          <w:szCs w:val="20"/>
        </w:rPr>
        <w:t xml:space="preserve">Verejný obstarávateľ vylúči z verejného obstarávania ponuku uchádzača, ak budú naplnené skutočnosti podľa § 53 ods. 5 zákona o verejnom obstarávaní. </w:t>
      </w:r>
    </w:p>
    <w:p w:rsidR="00984BB0" w:rsidRDefault="00214BA7" w:rsidP="00214BA7">
      <w:pPr>
        <w:tabs>
          <w:tab w:val="left" w:pos="567"/>
        </w:tabs>
        <w:ind w:left="567" w:hanging="567"/>
        <w:jc w:val="both"/>
        <w:rPr>
          <w:rFonts w:ascii="Arial" w:hAnsi="Arial" w:cs="Arial"/>
          <w:sz w:val="20"/>
          <w:szCs w:val="20"/>
        </w:rPr>
      </w:pPr>
      <w:r>
        <w:rPr>
          <w:rFonts w:ascii="Arial" w:hAnsi="Arial" w:cs="Arial"/>
          <w:sz w:val="20"/>
          <w:szCs w:val="20"/>
        </w:rPr>
        <w:t xml:space="preserve">25.6 </w:t>
      </w:r>
      <w:r w:rsidR="00984BB0" w:rsidRPr="00214BA7">
        <w:rPr>
          <w:rFonts w:ascii="Arial" w:hAnsi="Arial" w:cs="Arial"/>
          <w:sz w:val="20"/>
          <w:szCs w:val="20"/>
        </w:rPr>
        <w:t xml:space="preserve">Ponuky uchádzačov, ktoré nebudú vylúčené, budú vyhodnocované podľa kritérií/a na vyhodnocovanie ponúk uvedené vo výzve na predkladanie ponúk a spôsobom určeným v časti A.3 Kritériá/um na vyhodnotenie ponúk a spôsob vyhodnotenia ponúk/pravidlá ich uplatnenia týchto súťažných podkladov. Komisia po vyhodnotení ponúk zostaví poradie.  </w:t>
      </w:r>
    </w:p>
    <w:p w:rsidR="008B5DD0" w:rsidRPr="001A4BE4" w:rsidRDefault="001A4BE4" w:rsidP="001A4BE4">
      <w:pPr>
        <w:tabs>
          <w:tab w:val="left" w:pos="567"/>
        </w:tabs>
        <w:ind w:left="567" w:hanging="567"/>
        <w:jc w:val="both"/>
        <w:rPr>
          <w:rFonts w:ascii="Arial" w:hAnsi="Arial" w:cs="Arial"/>
          <w:sz w:val="20"/>
          <w:szCs w:val="20"/>
        </w:rPr>
      </w:pPr>
      <w:r w:rsidRPr="001A4BE4">
        <w:rPr>
          <w:rFonts w:ascii="Arial" w:hAnsi="Arial" w:cs="Arial"/>
          <w:sz w:val="20"/>
          <w:szCs w:val="20"/>
        </w:rPr>
        <w:t xml:space="preserve">25.7 </w:t>
      </w:r>
      <w:r w:rsidR="008B5DD0" w:rsidRPr="001A4BE4">
        <w:rPr>
          <w:rFonts w:ascii="Arial" w:hAnsi="Arial" w:cs="Arial"/>
          <w:sz w:val="20"/>
          <w:szCs w:val="20"/>
        </w:rPr>
        <w:t xml:space="preserve">Komunikácia medzi uchádzačmi a verejným obstarávateľom počas vyhodnotenia ponúk a vyhodnotenia splnenia podmienok účasti bude zabezpečená podľa bodu 9. týchto súťažných podkladov. </w:t>
      </w:r>
    </w:p>
    <w:p w:rsidR="008B5DD0" w:rsidRPr="00214BA7" w:rsidRDefault="008B5DD0" w:rsidP="00214BA7">
      <w:pPr>
        <w:tabs>
          <w:tab w:val="left" w:pos="567"/>
        </w:tabs>
        <w:ind w:left="567" w:hanging="567"/>
        <w:jc w:val="both"/>
        <w:rPr>
          <w:rFonts w:ascii="Arial" w:hAnsi="Arial" w:cs="Arial"/>
          <w:sz w:val="20"/>
          <w:szCs w:val="20"/>
        </w:rPr>
      </w:pPr>
    </w:p>
    <w:p w:rsidR="00214BA7" w:rsidRDefault="00214BA7" w:rsidP="00214BA7">
      <w:pPr>
        <w:pStyle w:val="Odsekzoznamu"/>
        <w:spacing w:after="0" w:line="240" w:lineRule="auto"/>
        <w:ind w:left="567"/>
        <w:jc w:val="both"/>
        <w:rPr>
          <w:rFonts w:ascii="Arial" w:hAnsi="Arial" w:cs="Arial"/>
          <w:bCs/>
          <w:sz w:val="20"/>
          <w:szCs w:val="20"/>
        </w:rPr>
      </w:pPr>
    </w:p>
    <w:p w:rsidR="00214BA7" w:rsidRPr="00FD172E" w:rsidRDefault="00214BA7" w:rsidP="00214BA7">
      <w:pPr>
        <w:pStyle w:val="Odsekzoznamu"/>
        <w:numPr>
          <w:ilvl w:val="0"/>
          <w:numId w:val="25"/>
        </w:numPr>
        <w:tabs>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rsidR="00214BA7" w:rsidRPr="009B617A" w:rsidRDefault="00214BA7" w:rsidP="00214BA7">
      <w:pPr>
        <w:numPr>
          <w:ilvl w:val="1"/>
          <w:numId w:val="25"/>
        </w:numPr>
        <w:ind w:left="567" w:hanging="567"/>
        <w:jc w:val="both"/>
        <w:rPr>
          <w:rFonts w:ascii="Arial" w:hAnsi="Arial" w:cs="Arial"/>
          <w:sz w:val="20"/>
          <w:szCs w:val="20"/>
        </w:rPr>
      </w:pPr>
      <w:r w:rsidRPr="009B617A">
        <w:rPr>
          <w:rFonts w:ascii="Arial" w:hAnsi="Arial" w:cs="Arial"/>
          <w:sz w:val="20"/>
          <w:szCs w:val="20"/>
        </w:rPr>
        <w:t>Verejný obstarávateľ uplatní ustanovenia § 114 ods. 9 zákona, t.j. verejný obstarávateľ uskutoční vyhodnotenie splnenia podmienok účasti podľa § 40 zákona o</w:t>
      </w:r>
      <w:r>
        <w:rPr>
          <w:rFonts w:ascii="Arial" w:hAnsi="Arial" w:cs="Arial"/>
          <w:sz w:val="20"/>
          <w:szCs w:val="20"/>
        </w:rPr>
        <w:t> </w:t>
      </w:r>
      <w:r w:rsidRPr="009B617A">
        <w:rPr>
          <w:rFonts w:ascii="Arial" w:hAnsi="Arial" w:cs="Arial"/>
          <w:sz w:val="20"/>
          <w:szCs w:val="20"/>
        </w:rPr>
        <w:t>VO</w:t>
      </w:r>
      <w:r>
        <w:rPr>
          <w:rFonts w:ascii="Arial" w:hAnsi="Arial" w:cs="Arial"/>
          <w:sz w:val="20"/>
          <w:szCs w:val="20"/>
        </w:rPr>
        <w:t>,</w:t>
      </w:r>
      <w:r w:rsidRPr="009B617A">
        <w:rPr>
          <w:rFonts w:ascii="Arial" w:hAnsi="Arial" w:cs="Arial"/>
          <w:sz w:val="20"/>
          <w:szCs w:val="20"/>
        </w:rPr>
        <w:t xml:space="preserve"> po vyhodnotení  ponúk podľa § 53 zákona o VO.</w:t>
      </w:r>
    </w:p>
    <w:p w:rsidR="00214BA7" w:rsidRDefault="00214BA7" w:rsidP="00214BA7">
      <w:pPr>
        <w:numPr>
          <w:ilvl w:val="1"/>
          <w:numId w:val="25"/>
        </w:numPr>
        <w:ind w:left="567" w:hanging="567"/>
        <w:jc w:val="both"/>
        <w:rPr>
          <w:rFonts w:ascii="Arial" w:hAnsi="Arial" w:cs="Arial"/>
          <w:sz w:val="20"/>
          <w:szCs w:val="20"/>
        </w:rPr>
      </w:pPr>
      <w:r>
        <w:rPr>
          <w:rFonts w:ascii="Arial" w:hAnsi="Arial" w:cs="Arial"/>
          <w:sz w:val="20"/>
          <w:szCs w:val="20"/>
        </w:rPr>
        <w:t>Verejný obstarávateľ vyhodnotí splnenie podmienok účasti uchádzačov podľa bodu 25.1 a to v  každej časti predmetu zákazky samostatne.</w:t>
      </w:r>
    </w:p>
    <w:p w:rsidR="00214BA7" w:rsidRDefault="00214BA7" w:rsidP="00214BA7">
      <w:pPr>
        <w:numPr>
          <w:ilvl w:val="1"/>
          <w:numId w:val="25"/>
        </w:numPr>
        <w:ind w:left="567" w:hanging="567"/>
        <w:jc w:val="both"/>
        <w:rPr>
          <w:rFonts w:ascii="Arial" w:hAnsi="Arial" w:cs="Arial"/>
          <w:sz w:val="20"/>
          <w:szCs w:val="20"/>
        </w:rPr>
      </w:pPr>
      <w:r>
        <w:rPr>
          <w:rFonts w:ascii="Arial" w:hAnsi="Arial" w:cs="Arial"/>
          <w:sz w:val="20"/>
          <w:szCs w:val="20"/>
        </w:rPr>
        <w:t>Verejný obstarávateľ vylúči z verejného obstarávania uchádzača, ak budú naplnené skutočnosti podľa § 40 ods. 6 a </w:t>
      </w:r>
      <w:proofErr w:type="spellStart"/>
      <w:r>
        <w:rPr>
          <w:rFonts w:ascii="Arial" w:hAnsi="Arial" w:cs="Arial"/>
          <w:sz w:val="20"/>
          <w:szCs w:val="20"/>
        </w:rPr>
        <w:t>násl</w:t>
      </w:r>
      <w:proofErr w:type="spellEnd"/>
      <w:r>
        <w:rPr>
          <w:rFonts w:ascii="Arial" w:hAnsi="Arial" w:cs="Arial"/>
          <w:sz w:val="20"/>
          <w:szCs w:val="20"/>
        </w:rPr>
        <w:t xml:space="preserve">. zákona o verejnom obstarávaní.  </w:t>
      </w:r>
      <w:r w:rsidRPr="00FD172E">
        <w:rPr>
          <w:rFonts w:ascii="Arial" w:hAnsi="Arial" w:cs="Arial"/>
          <w:sz w:val="20"/>
          <w:szCs w:val="20"/>
        </w:rPr>
        <w:t xml:space="preserve"> </w:t>
      </w:r>
      <w:r>
        <w:rPr>
          <w:rFonts w:ascii="Arial" w:hAnsi="Arial" w:cs="Arial"/>
          <w:sz w:val="20"/>
          <w:szCs w:val="20"/>
        </w:rPr>
        <w:t xml:space="preserve"> </w:t>
      </w:r>
    </w:p>
    <w:p w:rsidR="00214BA7" w:rsidRPr="00FD172E" w:rsidRDefault="00214BA7" w:rsidP="00214BA7">
      <w:pPr>
        <w:pStyle w:val="Odsekzoznamu"/>
        <w:spacing w:after="0" w:line="240" w:lineRule="auto"/>
        <w:ind w:left="567"/>
        <w:jc w:val="both"/>
        <w:rPr>
          <w:rFonts w:ascii="Arial" w:hAnsi="Arial" w:cs="Arial"/>
          <w:b/>
          <w:bCs/>
          <w:caps/>
          <w:sz w:val="20"/>
          <w:szCs w:val="20"/>
        </w:rPr>
      </w:pPr>
    </w:p>
    <w:p w:rsidR="00984BB0" w:rsidRPr="00FD172E" w:rsidRDefault="00984BB0" w:rsidP="00984BB0">
      <w:pPr>
        <w:jc w:val="both"/>
        <w:rPr>
          <w:rFonts w:ascii="Arial" w:hAnsi="Arial" w:cs="Arial"/>
          <w:color w:val="00B050"/>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w:t>
      </w:r>
      <w:r w:rsidRPr="00FD172E">
        <w:rPr>
          <w:rFonts w:ascii="Arial" w:hAnsi="Arial" w:cs="Arial"/>
          <w:sz w:val="20"/>
          <w:szCs w:val="20"/>
        </w:rPr>
        <w:lastRenderedPageBreak/>
        <w:t xml:space="preserve">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1866BD" w:rsidRDefault="001866BD" w:rsidP="00984BB0">
      <w:pPr>
        <w:widowControl/>
        <w:suppressAutoHyphens w:val="0"/>
        <w:jc w:val="center"/>
        <w:rPr>
          <w:rFonts w:ascii="Arial" w:hAnsi="Arial" w:cs="Arial"/>
          <w:b/>
          <w:bCs/>
          <w:caps/>
          <w:color w:val="2E74B5"/>
        </w:rPr>
      </w:pPr>
    </w:p>
    <w:p w:rsidR="001866BD" w:rsidRDefault="001866BD" w:rsidP="00984BB0">
      <w:pPr>
        <w:widowControl/>
        <w:suppressAutoHyphens w:val="0"/>
        <w:jc w:val="center"/>
        <w:rPr>
          <w:rFonts w:ascii="Arial" w:hAnsi="Arial" w:cs="Arial"/>
          <w:b/>
          <w:bCs/>
          <w:caps/>
          <w:color w:val="2E74B5"/>
        </w:rPr>
      </w:pPr>
    </w:p>
    <w:p w:rsidR="001866BD" w:rsidRDefault="001866BD" w:rsidP="00984BB0">
      <w:pPr>
        <w:widowControl/>
        <w:suppressAutoHyphens w:val="0"/>
        <w:jc w:val="center"/>
        <w:rPr>
          <w:rFonts w:ascii="Arial" w:hAnsi="Arial" w:cs="Arial"/>
          <w:b/>
          <w:bCs/>
          <w:caps/>
          <w:color w:val="2E74B5"/>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2719DC" w:rsidRDefault="002719DC" w:rsidP="008D75D3">
      <w:pPr>
        <w:pStyle w:val="Odsekzoznamu"/>
        <w:numPr>
          <w:ilvl w:val="1"/>
          <w:numId w:val="15"/>
        </w:numPr>
        <w:spacing w:after="0" w:line="240" w:lineRule="auto"/>
        <w:ind w:left="567" w:hanging="567"/>
        <w:jc w:val="both"/>
        <w:rPr>
          <w:rFonts w:ascii="Arial" w:hAnsi="Arial" w:cs="Arial"/>
          <w:sz w:val="20"/>
          <w:szCs w:val="20"/>
        </w:rPr>
      </w:pPr>
      <w:r w:rsidRPr="002719DC">
        <w:rPr>
          <w:rFonts w:ascii="Arial" w:hAnsi="Arial" w:cs="Arial"/>
          <w:sz w:val="20"/>
          <w:szCs w:val="20"/>
        </w:rPr>
        <w:t xml:space="preserve">Ak nedošlo k predloženiu dokladov preukazujúcich splnenie podmienok účasti skôr, verejný obstarávateľ vyhodnotí splnenie podmienok účasti uchádzačom, ktorý sa umiestnil na prvom mieste v poradí. Ak dôjde k vylúčeniu uchádzača, vyhodnotí sa následne splnenie podmienok účasti ďalšieho uchádzača v poradí tak, aby uchádzač umiestnený na prvom mieste v novo zostavenom poradí spĺňal podmienky účasti. </w:t>
      </w:r>
    </w:p>
    <w:p w:rsidR="002719DC" w:rsidRPr="002719DC" w:rsidRDefault="002719DC" w:rsidP="008D75D3">
      <w:pPr>
        <w:pStyle w:val="Odsekzoznamu"/>
        <w:numPr>
          <w:ilvl w:val="1"/>
          <w:numId w:val="15"/>
        </w:numPr>
        <w:spacing w:after="0" w:line="240" w:lineRule="auto"/>
        <w:ind w:left="567" w:hanging="567"/>
        <w:jc w:val="both"/>
        <w:rPr>
          <w:rFonts w:ascii="Arial" w:hAnsi="Arial" w:cs="Arial"/>
          <w:sz w:val="20"/>
          <w:szCs w:val="20"/>
        </w:rPr>
      </w:pPr>
      <w:r w:rsidRPr="002719DC">
        <w:rPr>
          <w:rFonts w:ascii="Arial" w:hAnsi="Arial" w:cs="Arial"/>
          <w:sz w:val="20"/>
          <w:szCs w:val="20"/>
        </w:rPr>
        <w:t>Verejný obstarávateľ po vyhodnotení ponúk, po skončení postupu podľa bodu 28.1.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w:t>
      </w: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sidR="008727C4">
        <w:rPr>
          <w:rFonts w:ascii="Arial" w:hAnsi="Arial" w:cs="Arial"/>
          <w:sz w:val="20"/>
          <w:szCs w:val="20"/>
        </w:rPr>
        <w:t xml:space="preserve">kúpnej </w:t>
      </w:r>
      <w:r w:rsidRPr="00FD172E">
        <w:rPr>
          <w:rFonts w:ascii="Arial" w:hAnsi="Arial" w:cs="Arial"/>
          <w:sz w:val="20"/>
          <w:szCs w:val="20"/>
        </w:rPr>
        <w:t>zmluvy</w:t>
      </w:r>
      <w:r w:rsidR="008727C4">
        <w:rPr>
          <w:rFonts w:ascii="Arial" w:hAnsi="Arial" w:cs="Arial"/>
          <w:sz w:val="20"/>
          <w:szCs w:val="20"/>
        </w:rPr>
        <w:t xml:space="preserve"> (pre každú časť samostatne)</w:t>
      </w:r>
      <w:r w:rsidRPr="00FD172E">
        <w:rPr>
          <w:rFonts w:ascii="Arial" w:hAnsi="Arial" w:cs="Arial"/>
          <w:sz w:val="20"/>
          <w:szCs w:val="20"/>
        </w:rPr>
        <w:t xml:space="preserve"> 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rsidR="00984BB0" w:rsidRPr="00E35116"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Uzavretá </w:t>
      </w:r>
      <w:r w:rsidR="008727C4">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zmluvy o dielo predložil </w:t>
      </w:r>
      <w:r w:rsidRPr="008727C4">
        <w:rPr>
          <w:rFonts w:ascii="Arial" w:hAnsi="Arial" w:cs="Arial"/>
          <w:sz w:val="20"/>
          <w:szCs w:val="20"/>
        </w:rPr>
        <w:t xml:space="preserve">Zoznam  subdodávateľov podľa bodu 30.2. tejto časti súťažných podkladov. </w:t>
      </w:r>
    </w:p>
    <w:p w:rsidR="009510DD" w:rsidRPr="000952E1" w:rsidRDefault="009510DD" w:rsidP="008D75D3">
      <w:pPr>
        <w:numPr>
          <w:ilvl w:val="1"/>
          <w:numId w:val="1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sidR="00C6785A">
        <w:rPr>
          <w:rFonts w:ascii="Arial" w:hAnsi="Arial" w:cs="Arial"/>
          <w:sz w:val="20"/>
          <w:szCs w:val="20"/>
        </w:rPr>
        <w:t xml:space="preserve">pristúpi k podpisu kúpnej </w:t>
      </w:r>
      <w:r w:rsidRPr="000952E1">
        <w:rPr>
          <w:rFonts w:ascii="Arial" w:hAnsi="Arial" w:cs="Arial"/>
          <w:sz w:val="20"/>
          <w:szCs w:val="20"/>
        </w:rPr>
        <w:t>zmluvy</w:t>
      </w:r>
      <w:r w:rsidR="00C6785A">
        <w:rPr>
          <w:rFonts w:ascii="Arial" w:hAnsi="Arial" w:cs="Arial"/>
          <w:sz w:val="20"/>
          <w:szCs w:val="20"/>
        </w:rPr>
        <w:t>, pre každú časť samostatne</w:t>
      </w:r>
      <w:r w:rsidRPr="000952E1">
        <w:rPr>
          <w:rFonts w:ascii="Arial" w:hAnsi="Arial" w:cs="Arial"/>
          <w:sz w:val="20"/>
          <w:szCs w:val="20"/>
        </w:rPr>
        <w:t>. Schválenie zákazky v rámci  kontroly príslušným kontrolným orgánom je zároveň podmienkou nadobudnutia účinnosti zmluvy.</w:t>
      </w:r>
    </w:p>
    <w:p w:rsidR="00984BB0" w:rsidRPr="00FD172E" w:rsidRDefault="00984BB0" w:rsidP="00984BB0">
      <w:pPr>
        <w:ind w:left="720"/>
        <w:jc w:val="both"/>
        <w:rPr>
          <w:rFonts w:ascii="Arial" w:hAnsi="Arial" w:cs="Arial"/>
          <w:sz w:val="20"/>
          <w:szCs w:val="20"/>
        </w:rPr>
      </w:pPr>
    </w:p>
    <w:p w:rsidR="00984BB0" w:rsidRPr="00FD172E"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sidR="008727C4">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w:t>
      </w:r>
      <w:r w:rsidRPr="00FD172E">
        <w:rPr>
          <w:rFonts w:ascii="Arial" w:hAnsi="Arial" w:cs="Arial"/>
          <w:sz w:val="20"/>
          <w:szCs w:val="20"/>
        </w:rPr>
        <w:lastRenderedPageBreak/>
        <w:t xml:space="preserve">(s výnimkou o dodávateľovi tovaru) a dôkaz o tom, že sú oprávnení </w:t>
      </w:r>
      <w:r w:rsidR="000C3B08">
        <w:rPr>
          <w:rFonts w:ascii="Arial" w:hAnsi="Arial" w:cs="Arial"/>
          <w:sz w:val="20"/>
          <w:szCs w:val="20"/>
        </w:rPr>
        <w:t>dodávať tovar</w:t>
      </w:r>
      <w:r w:rsidRPr="00FD172E">
        <w:rPr>
          <w:rFonts w:ascii="Arial" w:hAnsi="Arial" w:cs="Arial"/>
          <w:sz w:val="20"/>
          <w:szCs w:val="20"/>
        </w:rPr>
        <w:t xml:space="preserve"> v rozsahu subdodávky.   </w:t>
      </w:r>
    </w:p>
    <w:p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sidR="008727C4">
        <w:rPr>
          <w:rFonts w:ascii="Arial" w:hAnsi="Arial" w:cs="Arial"/>
          <w:sz w:val="20"/>
          <w:szCs w:val="20"/>
        </w:rPr>
        <w:t>obstarávaní.</w:t>
      </w: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180D3C" w:rsidRDefault="00984BB0" w:rsidP="00014EDE">
      <w:pPr>
        <w:pStyle w:val="Odsekzoznamu"/>
        <w:tabs>
          <w:tab w:val="left" w:pos="426"/>
        </w:tabs>
        <w:spacing w:after="0" w:line="240" w:lineRule="auto"/>
        <w:ind w:left="0"/>
        <w:jc w:val="both"/>
        <w:rPr>
          <w:rFonts w:ascii="Arial" w:hAnsi="Arial" w:cs="Arial"/>
          <w:color w:val="000000"/>
          <w:sz w:val="20"/>
          <w:szCs w:val="20"/>
          <w:lang w:eastAsia="sk-SK"/>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Pr>
          <w:rFonts w:ascii="Arial" w:hAnsi="Arial" w:cs="Arial"/>
          <w:sz w:val="20"/>
          <w:szCs w:val="20"/>
        </w:rPr>
        <w:t xml:space="preserve"> (ODDIEL III. Časť </w:t>
      </w:r>
      <w:r w:rsidRPr="00014EDE">
        <w:rPr>
          <w:rFonts w:ascii="Arial" w:hAnsi="Arial" w:cs="Arial"/>
          <w:sz w:val="20"/>
          <w:szCs w:val="20"/>
        </w:rPr>
        <w:t>III.1.)</w:t>
      </w:r>
      <w:r w:rsidRPr="00014EDE">
        <w:rPr>
          <w:rFonts w:ascii="Arial" w:hAnsi="Arial" w:cs="Arial"/>
          <w:color w:val="2E74B5" w:themeColor="accent1" w:themeShade="BF"/>
          <w:sz w:val="20"/>
          <w:szCs w:val="20"/>
        </w:rPr>
        <w:t xml:space="preserve"> </w:t>
      </w:r>
      <w:r w:rsidR="00180D3C" w:rsidRPr="00014EDE">
        <w:rPr>
          <w:rFonts w:ascii="Arial" w:hAnsi="Arial" w:cs="Arial"/>
          <w:bCs/>
          <w:color w:val="2E74B5" w:themeColor="accent1" w:themeShade="BF"/>
          <w:sz w:val="20"/>
          <w:szCs w:val="20"/>
        </w:rPr>
        <w:t xml:space="preserve">č. </w:t>
      </w:r>
      <w:r w:rsidR="00014EDE" w:rsidRPr="00014EDE">
        <w:rPr>
          <w:rFonts w:ascii="Arial" w:hAnsi="Arial" w:cs="Arial"/>
          <w:bCs/>
          <w:color w:val="2E74B5" w:themeColor="accent1" w:themeShade="BF"/>
          <w:sz w:val="20"/>
          <w:szCs w:val="20"/>
        </w:rPr>
        <w:t>244/2019 zo dňa 29.11.2019 zn. 34417-WYT</w:t>
      </w:r>
    </w:p>
    <w:p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rsidR="00984BB0" w:rsidRPr="00AA7109" w:rsidRDefault="00984BB0"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rsidR="00AD2C9B" w:rsidRDefault="00AD2C9B" w:rsidP="00984BB0">
      <w:pPr>
        <w:widowControl/>
        <w:jc w:val="both"/>
        <w:rPr>
          <w:rFonts w:ascii="Arial" w:hAnsi="Arial" w:cs="Arial"/>
          <w:sz w:val="20"/>
          <w:szCs w:val="20"/>
        </w:rPr>
      </w:pPr>
    </w:p>
    <w:p w:rsidR="00AD2C9B" w:rsidRPr="00AD2C9B" w:rsidRDefault="00AD2C9B" w:rsidP="00AD2C9B">
      <w:pPr>
        <w:pStyle w:val="Odsekzoznamu"/>
        <w:spacing w:after="0"/>
        <w:ind w:left="0"/>
        <w:jc w:val="both"/>
        <w:rPr>
          <w:rFonts w:cs="Calibri"/>
          <w:b/>
        </w:rPr>
      </w:pPr>
      <w:r w:rsidRPr="00E7726F">
        <w:rPr>
          <w:rFonts w:cs="Calibri"/>
          <w:b/>
        </w:rPr>
        <w:t xml:space="preserve">Kritérium na vyhodnotenie ponúk </w:t>
      </w:r>
      <w:r>
        <w:rPr>
          <w:rFonts w:cs="Calibri"/>
          <w:b/>
        </w:rPr>
        <w:t>podlimitnej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rPr>
        <w:t>.</w:t>
      </w:r>
    </w:p>
    <w:p w:rsidR="00AD2C9B" w:rsidRPr="00AA7109" w:rsidRDefault="00AD2C9B" w:rsidP="00984BB0">
      <w:pPr>
        <w:widowControl/>
        <w:jc w:val="both"/>
        <w:rPr>
          <w:rFonts w:ascii="Arial" w:hAnsi="Arial" w:cs="Arial"/>
          <w:sz w:val="20"/>
          <w:szCs w:val="20"/>
        </w:rPr>
      </w:pPr>
    </w:p>
    <w:p w:rsidR="00984BB0" w:rsidRPr="00AA7109" w:rsidRDefault="00984BB0" w:rsidP="00984BB0">
      <w:pPr>
        <w:widowControl/>
        <w:jc w:val="both"/>
        <w:rPr>
          <w:rFonts w:ascii="Arial" w:hAnsi="Arial" w:cs="Arial"/>
          <w:color w:val="00B050"/>
          <w:sz w:val="20"/>
          <w:szCs w:val="20"/>
        </w:rPr>
      </w:pPr>
    </w:p>
    <w:p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E544AD">
        <w:rPr>
          <w:rFonts w:ascii="Arial" w:hAnsi="Arial" w:cs="Arial"/>
          <w:b/>
          <w:bCs/>
          <w:sz w:val="20"/>
          <w:szCs w:val="20"/>
        </w:rPr>
        <w:t>s</w:t>
      </w:r>
      <w:r w:rsidRPr="000C0F7B">
        <w:rPr>
          <w:rFonts w:ascii="Arial" w:hAnsi="Arial" w:cs="Arial"/>
          <w:b/>
          <w:bCs/>
          <w:color w:val="000000"/>
          <w:sz w:val="20"/>
          <w:szCs w:val="20"/>
          <w:lang w:eastAsia="sk-SK"/>
        </w:rPr>
        <w:t xml:space="preserve"> DPH</w:t>
      </w:r>
    </w:p>
    <w:p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rsidR="00984BB0" w:rsidRPr="00AA7109" w:rsidRDefault="00984BB0" w:rsidP="00984BB0">
      <w:pPr>
        <w:tabs>
          <w:tab w:val="left" w:pos="567"/>
        </w:tabs>
        <w:ind w:left="567"/>
        <w:jc w:val="both"/>
        <w:rPr>
          <w:rFonts w:ascii="Arial" w:hAnsi="Arial" w:cs="Arial"/>
          <w:sz w:val="20"/>
          <w:szCs w:val="20"/>
        </w:rPr>
      </w:pPr>
    </w:p>
    <w:p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rsidR="00984BB0" w:rsidRPr="00AA7109" w:rsidRDefault="00984BB0" w:rsidP="00984BB0">
      <w:pPr>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Pr="00AA7109" w:rsidRDefault="00984BB0" w:rsidP="00984BB0">
      <w:pPr>
        <w:ind w:right="72"/>
        <w:jc w:val="both"/>
        <w:rPr>
          <w:rFonts w:ascii="Arial" w:hAnsi="Arial" w:cs="Arial"/>
          <w:color w:val="00B050"/>
          <w:sz w:val="22"/>
          <w:szCs w:val="22"/>
        </w:rPr>
      </w:pPr>
    </w:p>
    <w:p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984BB0" w:rsidRDefault="00984BB0" w:rsidP="00984BB0">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rsidR="0078738D" w:rsidRPr="00F6674E" w:rsidRDefault="0078738D" w:rsidP="0078738D">
      <w:pPr>
        <w:pStyle w:val="Zarkazkladnhotextu21"/>
        <w:tabs>
          <w:tab w:val="left" w:pos="360"/>
          <w:tab w:val="left" w:pos="576"/>
        </w:tabs>
        <w:ind w:left="0"/>
        <w:rPr>
          <w:rFonts w:ascii="Arial" w:hAnsi="Arial" w:cs="Arial"/>
          <w:bCs/>
          <w:sz w:val="20"/>
          <w:szCs w:val="20"/>
        </w:rPr>
      </w:pPr>
      <w:r w:rsidRPr="00F6674E">
        <w:rPr>
          <w:rFonts w:ascii="Arial" w:hAnsi="Arial" w:cs="Arial"/>
          <w:bCs/>
          <w:sz w:val="20"/>
          <w:szCs w:val="20"/>
        </w:rPr>
        <w:t xml:space="preserve">Predmetom zákazky je vnútorné vybavenie ZŠ, konkrétne dodávka vnútorného vybavenia učební, </w:t>
      </w:r>
    </w:p>
    <w:p w:rsidR="0078738D" w:rsidRDefault="0078738D" w:rsidP="0078738D">
      <w:pPr>
        <w:ind w:firstLine="34"/>
        <w:jc w:val="both"/>
        <w:rPr>
          <w:rFonts w:ascii="Arial" w:hAnsi="Arial" w:cs="Arial"/>
          <w:sz w:val="20"/>
          <w:szCs w:val="20"/>
        </w:rPr>
      </w:pPr>
      <w:r w:rsidRPr="00F6674E">
        <w:rPr>
          <w:rFonts w:ascii="Arial" w:hAnsi="Arial" w:cs="Arial"/>
          <w:sz w:val="20"/>
          <w:szCs w:val="20"/>
        </w:rPr>
        <w:t xml:space="preserve">rozdelená na štyri časti  v závislosti od ich využitia ako aj ich konečného umiestnenia v nasledovnom rozsahu: </w:t>
      </w:r>
    </w:p>
    <w:p w:rsidR="00F6674E" w:rsidRPr="00F6674E" w:rsidRDefault="00F6674E" w:rsidP="0078738D">
      <w:pPr>
        <w:ind w:firstLine="34"/>
        <w:jc w:val="both"/>
        <w:rPr>
          <w:rFonts w:ascii="Arial" w:hAnsi="Arial" w:cs="Arial"/>
          <w:sz w:val="20"/>
          <w:szCs w:val="20"/>
        </w:rPr>
      </w:pPr>
    </w:p>
    <w:p w:rsidR="0078738D" w:rsidRPr="001866BD" w:rsidRDefault="0078738D" w:rsidP="0078738D">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Časť 1: Didaktické pomôcky</w:t>
      </w:r>
    </w:p>
    <w:p w:rsidR="0078738D" w:rsidRPr="001866BD" w:rsidRDefault="0078738D" w:rsidP="0078738D">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Časť 2: Technické a technologické vybavenie - IKT</w:t>
      </w:r>
    </w:p>
    <w:p w:rsidR="0078738D" w:rsidRDefault="0078738D" w:rsidP="0078738D">
      <w:pPr>
        <w:pStyle w:val="Zarkazkladnhotextu21"/>
        <w:tabs>
          <w:tab w:val="left" w:pos="360"/>
          <w:tab w:val="left" w:pos="576"/>
        </w:tabs>
        <w:ind w:left="0"/>
        <w:rPr>
          <w:rFonts w:ascii="Calibri" w:hAnsi="Calibri" w:cs="Calibri"/>
          <w:bCs/>
          <w:sz w:val="22"/>
          <w:szCs w:val="22"/>
        </w:rPr>
      </w:pPr>
      <w:r w:rsidRPr="001866BD">
        <w:rPr>
          <w:rFonts w:ascii="Calibri" w:hAnsi="Calibri" w:cs="Calibri"/>
          <w:bCs/>
          <w:sz w:val="22"/>
          <w:szCs w:val="22"/>
        </w:rPr>
        <w:t>Časť 3: Interiérové vybavenie - nábytok</w:t>
      </w:r>
    </w:p>
    <w:p w:rsidR="0078738D" w:rsidRPr="00AA7109" w:rsidRDefault="0078738D" w:rsidP="00984BB0">
      <w:pPr>
        <w:autoSpaceDE w:val="0"/>
        <w:autoSpaceDN w:val="0"/>
        <w:adjustRightInd w:val="0"/>
        <w:jc w:val="both"/>
        <w:rPr>
          <w:rFonts w:ascii="Arial" w:hAnsi="Arial" w:cs="Arial"/>
          <w:b/>
          <w:bCs/>
          <w:sz w:val="20"/>
          <w:szCs w:val="20"/>
        </w:rPr>
      </w:pPr>
    </w:p>
    <w:p w:rsidR="0009369A" w:rsidRDefault="0009369A" w:rsidP="00984BB0">
      <w:pPr>
        <w:tabs>
          <w:tab w:val="left" w:pos="0"/>
        </w:tabs>
        <w:jc w:val="both"/>
        <w:rPr>
          <w:rFonts w:ascii="Arial" w:hAnsi="Arial" w:cs="Arial"/>
          <w:bCs/>
          <w:sz w:val="20"/>
          <w:szCs w:val="20"/>
          <w:u w:val="single"/>
        </w:rPr>
      </w:pPr>
    </w:p>
    <w:p w:rsidR="0078738D" w:rsidRDefault="0078738D" w:rsidP="0078738D">
      <w:pPr>
        <w:pStyle w:val="Zarkazkladnhotextu21"/>
        <w:tabs>
          <w:tab w:val="left" w:pos="360"/>
          <w:tab w:val="left" w:pos="576"/>
        </w:tabs>
        <w:ind w:left="0"/>
        <w:rPr>
          <w:rFonts w:ascii="Calibri" w:hAnsi="Calibri" w:cs="Calibri"/>
          <w:b/>
          <w:bCs/>
        </w:rPr>
      </w:pPr>
      <w:r w:rsidRPr="005B385C">
        <w:rPr>
          <w:rFonts w:ascii="Arial" w:hAnsi="Arial" w:cs="Arial"/>
          <w:b/>
          <w:bCs/>
        </w:rPr>
        <w:t xml:space="preserve">Podrobná </w:t>
      </w:r>
      <w:r w:rsidRPr="00AC0402">
        <w:rPr>
          <w:rFonts w:ascii="Arial" w:hAnsi="Arial" w:cs="Arial"/>
          <w:b/>
          <w:bCs/>
        </w:rPr>
        <w:t>špecifikácia</w:t>
      </w:r>
      <w:r w:rsidRPr="00AC0402">
        <w:rPr>
          <w:rFonts w:ascii="Arial" w:hAnsi="Arial" w:cs="Arial"/>
          <w:bCs/>
        </w:rPr>
        <w:t xml:space="preserve">: </w:t>
      </w:r>
      <w:r w:rsidRPr="00AC0402">
        <w:rPr>
          <w:rFonts w:ascii="Calibri" w:hAnsi="Calibri" w:cs="Calibri"/>
          <w:b/>
          <w:bCs/>
        </w:rPr>
        <w:t>Časť 1: Didaktické pomôcky</w:t>
      </w:r>
    </w:p>
    <w:p w:rsidR="001D7E48" w:rsidRDefault="001D7E48" w:rsidP="0078738D">
      <w:pPr>
        <w:pStyle w:val="Zarkazkladnhotextu21"/>
        <w:tabs>
          <w:tab w:val="left" w:pos="360"/>
          <w:tab w:val="left" w:pos="576"/>
        </w:tabs>
        <w:ind w:left="0"/>
        <w:rPr>
          <w:rFonts w:ascii="Calibri" w:hAnsi="Calibri" w:cs="Calibri"/>
          <w:b/>
          <w:bCs/>
        </w:rPr>
      </w:pPr>
    </w:p>
    <w:tbl>
      <w:tblPr>
        <w:tblW w:w="5082"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
        <w:gridCol w:w="3031"/>
        <w:gridCol w:w="1021"/>
        <w:gridCol w:w="6"/>
        <w:gridCol w:w="1346"/>
        <w:gridCol w:w="6"/>
        <w:gridCol w:w="3876"/>
        <w:gridCol w:w="37"/>
      </w:tblGrid>
      <w:tr w:rsidR="001D7E48" w:rsidRPr="005C5BC4" w:rsidTr="003541F2">
        <w:trPr>
          <w:gridBefore w:val="1"/>
          <w:gridAfter w:val="1"/>
          <w:wBefore w:w="21" w:type="pct"/>
          <w:wAfter w:w="20" w:type="pct"/>
          <w:tblHeader/>
        </w:trPr>
        <w:tc>
          <w:tcPr>
            <w:tcW w:w="1618" w:type="pct"/>
            <w:shd w:val="clear" w:color="000000" w:fill="FCD5B4"/>
            <w:vAlign w:val="center"/>
            <w:hideMark/>
          </w:tcPr>
          <w:p w:rsidR="001D7E48" w:rsidRPr="0054381B" w:rsidRDefault="001D7E48" w:rsidP="0054381B">
            <w:pPr>
              <w:widowControl/>
              <w:suppressAutoHyphens w:val="0"/>
              <w:jc w:val="center"/>
              <w:rPr>
                <w:rFonts w:asciiTheme="minorHAnsi" w:hAnsiTheme="minorHAnsi" w:cstheme="minorHAnsi"/>
                <w:b/>
                <w:color w:val="000000"/>
                <w:lang w:eastAsia="sk-SK"/>
              </w:rPr>
            </w:pPr>
            <w:r w:rsidRPr="0054381B">
              <w:rPr>
                <w:rFonts w:asciiTheme="minorHAnsi" w:hAnsiTheme="minorHAnsi" w:cstheme="minorHAnsi"/>
                <w:b/>
                <w:color w:val="000000"/>
                <w:lang w:eastAsia="sk-SK"/>
              </w:rPr>
              <w:t>NÁZOV</w:t>
            </w:r>
          </w:p>
        </w:tc>
        <w:tc>
          <w:tcPr>
            <w:tcW w:w="548" w:type="pct"/>
            <w:gridSpan w:val="2"/>
            <w:shd w:val="clear" w:color="000000" w:fill="FCD5B4"/>
            <w:hideMark/>
          </w:tcPr>
          <w:p w:rsidR="001D7E48" w:rsidRPr="0054381B" w:rsidRDefault="001D7E48" w:rsidP="0054381B">
            <w:pPr>
              <w:widowControl/>
              <w:suppressAutoHyphens w:val="0"/>
              <w:jc w:val="center"/>
              <w:rPr>
                <w:rFonts w:asciiTheme="minorHAnsi" w:hAnsiTheme="minorHAnsi" w:cstheme="minorHAnsi"/>
                <w:b/>
                <w:color w:val="000000"/>
                <w:lang w:eastAsia="sk-SK"/>
              </w:rPr>
            </w:pPr>
            <w:r w:rsidRPr="0054381B">
              <w:rPr>
                <w:rFonts w:asciiTheme="minorHAnsi" w:hAnsiTheme="minorHAnsi" w:cstheme="minorHAnsi"/>
                <w:b/>
                <w:color w:val="000000"/>
                <w:lang w:eastAsia="sk-SK"/>
              </w:rPr>
              <w:t>Merná jednotka</w:t>
            </w:r>
          </w:p>
        </w:tc>
        <w:tc>
          <w:tcPr>
            <w:tcW w:w="722" w:type="pct"/>
            <w:gridSpan w:val="2"/>
            <w:shd w:val="clear" w:color="000000" w:fill="FCD5B4"/>
            <w:hideMark/>
          </w:tcPr>
          <w:p w:rsidR="001D7E48" w:rsidRPr="0054381B" w:rsidRDefault="001D7E48" w:rsidP="0054381B">
            <w:pPr>
              <w:widowControl/>
              <w:suppressAutoHyphens w:val="0"/>
              <w:jc w:val="center"/>
              <w:rPr>
                <w:rFonts w:asciiTheme="minorHAnsi" w:hAnsiTheme="minorHAnsi" w:cstheme="minorHAnsi"/>
                <w:b/>
                <w:lang w:eastAsia="sk-SK"/>
              </w:rPr>
            </w:pPr>
            <w:r w:rsidRPr="0054381B">
              <w:rPr>
                <w:rFonts w:asciiTheme="minorHAnsi" w:hAnsiTheme="minorHAnsi" w:cstheme="minorHAnsi"/>
                <w:b/>
                <w:lang w:eastAsia="sk-SK"/>
              </w:rPr>
              <w:t>Požadované množstvo</w:t>
            </w:r>
          </w:p>
        </w:tc>
        <w:tc>
          <w:tcPr>
            <w:tcW w:w="2070" w:type="pct"/>
            <w:shd w:val="clear" w:color="000000" w:fill="FCD5B4"/>
            <w:vAlign w:val="center"/>
            <w:hideMark/>
          </w:tcPr>
          <w:p w:rsidR="001D7E48" w:rsidRPr="0054381B" w:rsidRDefault="001D7E48" w:rsidP="0054381B">
            <w:pPr>
              <w:widowControl/>
              <w:suppressAutoHyphens w:val="0"/>
              <w:jc w:val="center"/>
              <w:rPr>
                <w:rFonts w:asciiTheme="minorHAnsi" w:hAnsiTheme="minorHAnsi" w:cstheme="minorHAnsi"/>
                <w:b/>
                <w:lang w:eastAsia="sk-SK"/>
              </w:rPr>
            </w:pPr>
            <w:r w:rsidRPr="0054381B">
              <w:rPr>
                <w:rFonts w:asciiTheme="minorHAnsi" w:hAnsiTheme="minorHAnsi" w:cstheme="minorHAnsi"/>
                <w:b/>
                <w:lang w:eastAsia="sk-SK"/>
              </w:rPr>
              <w:t>Požadovaná špecifikácia predmetu zákazky</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Učiteľský biologický mikroskop</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FB0E0A" w:rsidRPr="00FB0E0A" w:rsidRDefault="00FB0E0A" w:rsidP="00FB0E0A">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Minimálna špecifikácia </w:t>
            </w:r>
            <w:proofErr w:type="spellStart"/>
            <w:r w:rsidRPr="00FB0E0A">
              <w:rPr>
                <w:rFonts w:asciiTheme="minorHAnsi" w:hAnsiTheme="minorHAnsi" w:cstheme="minorHAnsi"/>
                <w:sz w:val="20"/>
                <w:szCs w:val="20"/>
                <w:lang w:eastAsia="sk-SK"/>
              </w:rPr>
              <w:t>Trinokulárna</w:t>
            </w:r>
            <w:proofErr w:type="spellEnd"/>
            <w:r w:rsidRPr="00FB0E0A">
              <w:rPr>
                <w:rFonts w:asciiTheme="minorHAnsi" w:hAnsiTheme="minorHAnsi" w:cstheme="minorHAnsi"/>
                <w:sz w:val="20"/>
                <w:szCs w:val="20"/>
                <w:lang w:eastAsia="sk-SK"/>
              </w:rPr>
              <w:t xml:space="preserve"> hlavica, </w:t>
            </w:r>
            <w:proofErr w:type="spellStart"/>
            <w:r w:rsidRPr="00FB0E0A">
              <w:rPr>
                <w:rFonts w:asciiTheme="minorHAnsi" w:hAnsiTheme="minorHAnsi" w:cstheme="minorHAnsi"/>
                <w:sz w:val="20"/>
                <w:szCs w:val="20"/>
                <w:lang w:eastAsia="sk-SK"/>
              </w:rPr>
              <w:t>okuláre</w:t>
            </w:r>
            <w:proofErr w:type="spellEnd"/>
            <w:r w:rsidRPr="00FB0E0A">
              <w:rPr>
                <w:rFonts w:asciiTheme="minorHAnsi" w:hAnsiTheme="minorHAnsi" w:cstheme="minorHAnsi"/>
                <w:sz w:val="20"/>
                <w:szCs w:val="20"/>
                <w:lang w:eastAsia="sk-SK"/>
              </w:rPr>
              <w:t xml:space="preserve"> , objektívy achromatické, revolverový nosič pre 4 objektívy, pracovný stolík , mechanický pracovný stolík so súradnicovou osou a držiaky preparátu,  </w:t>
            </w:r>
            <w:proofErr w:type="spellStart"/>
            <w:r w:rsidRPr="00FB0E0A">
              <w:rPr>
                <w:rFonts w:asciiTheme="minorHAnsi" w:hAnsiTheme="minorHAnsi" w:cstheme="minorHAnsi"/>
                <w:sz w:val="20"/>
                <w:szCs w:val="20"/>
                <w:lang w:eastAsia="sk-SK"/>
              </w:rPr>
              <w:t>Abbeov</w:t>
            </w:r>
            <w:proofErr w:type="spellEnd"/>
            <w:r w:rsidRPr="00FB0E0A">
              <w:rPr>
                <w:rFonts w:asciiTheme="minorHAnsi" w:hAnsiTheme="minorHAnsi" w:cstheme="minorHAnsi"/>
                <w:sz w:val="20"/>
                <w:szCs w:val="20"/>
                <w:lang w:eastAsia="sk-SK"/>
              </w:rPr>
              <w:t xml:space="preserve"> kondenzor ,  irisová clona, ostrenie koaxiálne,   </w:t>
            </w:r>
          </w:p>
          <w:p w:rsidR="003541F2" w:rsidRPr="0054381B" w:rsidRDefault="00FB0E0A" w:rsidP="00FB0E0A">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Hliníkové telo, osvetlenie LED, regulácia jasu, fotoaparát,  USB, software , systémové požiadavky Windows XP/Vista/7/8/10 (32-bit a 64-bit), Intel </w:t>
            </w:r>
            <w:proofErr w:type="spellStart"/>
            <w:r w:rsidRPr="00FB0E0A">
              <w:rPr>
                <w:rFonts w:asciiTheme="minorHAnsi" w:hAnsiTheme="minorHAnsi" w:cstheme="minorHAnsi"/>
                <w:sz w:val="20"/>
                <w:szCs w:val="20"/>
                <w:lang w:eastAsia="sk-SK"/>
              </w:rPr>
              <w:t>Core</w:t>
            </w:r>
            <w:proofErr w:type="spellEnd"/>
            <w:r w:rsidRPr="00FB0E0A">
              <w:rPr>
                <w:rFonts w:asciiTheme="minorHAnsi" w:hAnsiTheme="minorHAnsi" w:cstheme="minorHAnsi"/>
                <w:sz w:val="20"/>
                <w:szCs w:val="20"/>
                <w:lang w:eastAsia="sk-SK"/>
              </w:rPr>
              <w:t xml:space="preserve"> , USB port 2.0, kompatibilita pre systémy  Linux a Mac OS 10.6-10.10., jednotka pre spracovanie obrazu s min. 11.6" obrazovkou, HDMI výstupom a klávesnicou pripojiteľná k mikroskopu.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Triedna sada nástenných biologických tabúľ</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Súbor minimálne 4 ks obrazov na biológiu v slovenskom jazyku (S obsiahnutými témami </w:t>
            </w:r>
            <w:proofErr w:type="spellStart"/>
            <w:r w:rsidRPr="00FB0E0A">
              <w:rPr>
                <w:rFonts w:asciiTheme="minorHAnsi" w:hAnsiTheme="minorHAnsi" w:cstheme="minorHAnsi"/>
                <w:sz w:val="20"/>
                <w:szCs w:val="20"/>
                <w:lang w:eastAsia="sk-SK"/>
              </w:rPr>
              <w:t>Biosignály</w:t>
            </w:r>
            <w:proofErr w:type="spellEnd"/>
            <w:r w:rsidRPr="00FB0E0A">
              <w:rPr>
                <w:rFonts w:asciiTheme="minorHAnsi" w:hAnsiTheme="minorHAnsi" w:cstheme="minorHAnsi"/>
                <w:sz w:val="20"/>
                <w:szCs w:val="20"/>
                <w:lang w:eastAsia="sk-SK"/>
              </w:rPr>
              <w:t xml:space="preserve"> a ľudské telo, Rastlín, Živočíchov a Neživej prírody)</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Triedna sada anatomických modelov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Triedna sada 9 ks demonštračných 3D modelov na biológiu - časť anatómia, minimálne v zložení: rozoberateľné ľudské torzo, model srdca, model kože, model oka, model mozgu, model lebky, model ucha, model panvy muža, model panvy ženy.  s popisom častí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Triedna sada botanických modelov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Triedna sada 6 ks demonštračných 3D modelov na biológiu - časť botanika, minimálne v zložení: kvet zemiaka, kvet jablone, kvet čerešne, kvet hrachu, kvet repky olejnej, model rastlinnej bunky.  s popisom častí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Triedna sada zoologických modelov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Triedna sada 10 ks demonštračných 3D modelov na biológiu - časť zoológia, minimálne v zložení: had, ryba, zajac, holub, žaba, netopier, včela, motýľ, jašterica, model živočíšnej bunky s popisom jednotlivých častí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 xml:space="preserve">Triedna sada biologických </w:t>
            </w:r>
            <w:r>
              <w:rPr>
                <w:rFonts w:ascii="Calibri" w:hAnsi="Calibri" w:cs="Calibri"/>
                <w:color w:val="000000"/>
              </w:rPr>
              <w:lastRenderedPageBreak/>
              <w:t>modelov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lastRenderedPageBreak/>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Triedna sada 5 ks demonštračných 3D </w:t>
            </w:r>
            <w:r w:rsidRPr="00FB0E0A">
              <w:rPr>
                <w:rFonts w:asciiTheme="minorHAnsi" w:hAnsiTheme="minorHAnsi" w:cstheme="minorHAnsi"/>
                <w:sz w:val="20"/>
                <w:szCs w:val="20"/>
                <w:lang w:eastAsia="sk-SK"/>
              </w:rPr>
              <w:lastRenderedPageBreak/>
              <w:t xml:space="preserve">modelov na biológiu - časť neživá príroda, minimálne s témami: Kolobeh vody v prírode, Slnečná sústava, Model </w:t>
            </w:r>
            <w:proofErr w:type="spellStart"/>
            <w:r w:rsidRPr="00FB0E0A">
              <w:rPr>
                <w:rFonts w:asciiTheme="minorHAnsi" w:hAnsiTheme="minorHAnsi" w:cstheme="minorHAnsi"/>
                <w:sz w:val="20"/>
                <w:szCs w:val="20"/>
                <w:lang w:eastAsia="sk-SK"/>
              </w:rPr>
              <w:t>pangea</w:t>
            </w:r>
            <w:proofErr w:type="spellEnd"/>
            <w:r w:rsidRPr="00FB0E0A">
              <w:rPr>
                <w:rFonts w:asciiTheme="minorHAnsi" w:hAnsiTheme="minorHAnsi" w:cstheme="minorHAnsi"/>
                <w:sz w:val="20"/>
                <w:szCs w:val="20"/>
                <w:lang w:eastAsia="sk-SK"/>
              </w:rPr>
              <w:t>, Sada min. 12 ks rôznych skamenelín rastlín a živočíchov v samostatnom obale,  Sada min. 20 ks rôznych minerálov a hornín s popisom jednotlivých častí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Resuscitačná figurína na CPR</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Školská demonštračná CPR figurína na nácvik resuscitácie. Softvér na ovládanie </w:t>
            </w:r>
            <w:proofErr w:type="spellStart"/>
            <w:r w:rsidRPr="00FB0E0A">
              <w:rPr>
                <w:rFonts w:asciiTheme="minorHAnsi" w:hAnsiTheme="minorHAnsi" w:cstheme="minorHAnsi"/>
                <w:sz w:val="20"/>
                <w:szCs w:val="20"/>
                <w:lang w:eastAsia="sk-SK"/>
              </w:rPr>
              <w:t>ovládanie</w:t>
            </w:r>
            <w:proofErr w:type="spellEnd"/>
            <w:r w:rsidRPr="00FB0E0A">
              <w:rPr>
                <w:rFonts w:asciiTheme="minorHAnsi" w:hAnsiTheme="minorHAnsi" w:cstheme="minorHAnsi"/>
                <w:sz w:val="20"/>
                <w:szCs w:val="20"/>
                <w:lang w:eastAsia="sk-SK"/>
              </w:rPr>
              <w:t xml:space="preserve"> figuríny má byť v slovenskom jazyku. Výstup z procesu resuscitácie má byť možné archivovať, vyhodnocovať a ďalej spracovávať aj na </w:t>
            </w:r>
            <w:proofErr w:type="spellStart"/>
            <w:r w:rsidRPr="00FB0E0A">
              <w:rPr>
                <w:rFonts w:asciiTheme="minorHAnsi" w:hAnsiTheme="minorHAnsi" w:cstheme="minorHAnsi"/>
                <w:sz w:val="20"/>
                <w:szCs w:val="20"/>
                <w:lang w:eastAsia="sk-SK"/>
              </w:rPr>
              <w:t>pc</w:t>
            </w:r>
            <w:proofErr w:type="spellEnd"/>
            <w:r w:rsidRPr="00FB0E0A">
              <w:rPr>
                <w:rFonts w:asciiTheme="minorHAnsi" w:hAnsiTheme="minorHAnsi" w:cstheme="minorHAnsi"/>
                <w:sz w:val="20"/>
                <w:szCs w:val="20"/>
                <w:lang w:eastAsia="sk-SK"/>
              </w:rPr>
              <w:t xml:space="preserve">.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FB0E0A">
              <w:rPr>
                <w:rFonts w:asciiTheme="minorHAnsi" w:hAnsiTheme="minorHAnsi" w:cstheme="minorHAnsi"/>
                <w:sz w:val="20"/>
                <w:szCs w:val="20"/>
                <w:lang w:eastAsia="sk-SK"/>
              </w:rPr>
              <w:t>videomanuál</w:t>
            </w:r>
            <w:proofErr w:type="spellEnd"/>
            <w:r w:rsidRPr="00FB0E0A">
              <w:rPr>
                <w:rFonts w:asciiTheme="minorHAnsi" w:hAnsiTheme="minorHAnsi" w:cstheme="minorHAnsi"/>
                <w:sz w:val="20"/>
                <w:szCs w:val="20"/>
                <w:lang w:eastAsia="sk-SK"/>
              </w:rPr>
              <w:t xml:space="preserve"> v slovenčine.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 xml:space="preserve">Model na nácvik </w:t>
            </w:r>
            <w:proofErr w:type="spellStart"/>
            <w:r>
              <w:rPr>
                <w:rFonts w:ascii="Calibri" w:hAnsi="Calibri" w:cs="Calibri"/>
                <w:color w:val="000000"/>
              </w:rPr>
              <w:t>Heimlichovho</w:t>
            </w:r>
            <w:proofErr w:type="spellEnd"/>
            <w:r>
              <w:rPr>
                <w:rFonts w:ascii="Calibri" w:hAnsi="Calibri" w:cs="Calibri"/>
                <w:color w:val="000000"/>
              </w:rPr>
              <w:t xml:space="preserve"> </w:t>
            </w:r>
            <w:proofErr w:type="spellStart"/>
            <w:r>
              <w:rPr>
                <w:rFonts w:ascii="Calibri" w:hAnsi="Calibri" w:cs="Calibri"/>
                <w:color w:val="000000"/>
              </w:rPr>
              <w:t>manévra</w:t>
            </w:r>
            <w:proofErr w:type="spellEnd"/>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Model torza min. v životnej veľkosti umožňujúci precvičovať brušný/hrudný tlak procesov spätného vyfukovania (</w:t>
            </w:r>
            <w:proofErr w:type="spellStart"/>
            <w:r w:rsidRPr="00FB0E0A">
              <w:rPr>
                <w:rFonts w:asciiTheme="minorHAnsi" w:hAnsiTheme="minorHAnsi" w:cstheme="minorHAnsi"/>
                <w:sz w:val="20"/>
                <w:szCs w:val="20"/>
                <w:lang w:eastAsia="sk-SK"/>
              </w:rPr>
              <w:t>Heimlichov</w:t>
            </w:r>
            <w:proofErr w:type="spellEnd"/>
            <w:r w:rsidRPr="00FB0E0A">
              <w:rPr>
                <w:rFonts w:asciiTheme="minorHAnsi" w:hAnsiTheme="minorHAnsi" w:cstheme="minorHAnsi"/>
                <w:sz w:val="20"/>
                <w:szCs w:val="20"/>
                <w:lang w:eastAsia="sk-SK"/>
              </w:rPr>
              <w:t xml:space="preserve"> manéver)  a uvoľnenie úst na vyčistenie blokovaných dýchacích ciest. Materiál torza má navodzovať hmatateľnú realitu s anatomickým rozhraním rebier, </w:t>
            </w:r>
            <w:proofErr w:type="spellStart"/>
            <w:r w:rsidRPr="00FB0E0A">
              <w:rPr>
                <w:rFonts w:asciiTheme="minorHAnsi" w:hAnsiTheme="minorHAnsi" w:cstheme="minorHAnsi"/>
                <w:sz w:val="20"/>
                <w:szCs w:val="20"/>
                <w:lang w:eastAsia="sk-SK"/>
              </w:rPr>
              <w:t>mečovitého</w:t>
            </w:r>
            <w:proofErr w:type="spellEnd"/>
            <w:r w:rsidRPr="00FB0E0A">
              <w:rPr>
                <w:rFonts w:asciiTheme="minorHAnsi" w:hAnsiTheme="minorHAnsi" w:cstheme="minorHAnsi"/>
                <w:sz w:val="20"/>
                <w:szCs w:val="20"/>
                <w:lang w:eastAsia="sk-SK"/>
              </w:rPr>
              <w:t xml:space="preserve"> výbežku a krčnej ryhy.  Model má obsahovať aj zapchávajúce objekty a má byť dodaný vrátane trička a ľahkej prenosnej tašky.</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Model na nácvik  CPR - novorodenec</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Minimálna špecifikácia: Figurína dieťaťa na nácvik KPR, umožňuje nácvik </w:t>
            </w:r>
            <w:proofErr w:type="spellStart"/>
            <w:r w:rsidRPr="00FB0E0A">
              <w:rPr>
                <w:rFonts w:asciiTheme="minorHAnsi" w:hAnsiTheme="minorHAnsi" w:cstheme="minorHAnsi"/>
                <w:sz w:val="20"/>
                <w:szCs w:val="20"/>
                <w:lang w:eastAsia="sk-SK"/>
              </w:rPr>
              <w:t>Heimlichovho</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manévra</w:t>
            </w:r>
            <w:proofErr w:type="spellEnd"/>
            <w:r w:rsidRPr="00FB0E0A">
              <w:rPr>
                <w:rFonts w:asciiTheme="minorHAnsi" w:hAnsiTheme="minorHAnsi" w:cstheme="minorHAnsi"/>
                <w:sz w:val="20"/>
                <w:szCs w:val="20"/>
                <w:lang w:eastAsia="sk-SK"/>
              </w:rPr>
              <w:t>, KPR a dýchanie z úst do úst, realistické anatomické znaky ako ohryzok, krčná tepna, pupok, hrudný kôš.</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Kostra človeka - model</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Demonštračný model ľudskej kostry v životnej veľkosti na biológiu - časť anatómia. Model má obsahovať nervové vetvy, </w:t>
            </w:r>
            <w:proofErr w:type="spellStart"/>
            <w:r w:rsidRPr="00FB0E0A">
              <w:rPr>
                <w:rFonts w:asciiTheme="minorHAnsi" w:hAnsiTheme="minorHAnsi" w:cstheme="minorHAnsi"/>
                <w:sz w:val="20"/>
                <w:szCs w:val="20"/>
                <w:lang w:eastAsia="sk-SK"/>
              </w:rPr>
              <w:t>vertebrálne</w:t>
            </w:r>
            <w:proofErr w:type="spellEnd"/>
            <w:r w:rsidRPr="00FB0E0A">
              <w:rPr>
                <w:rFonts w:asciiTheme="minorHAnsi" w:hAnsiTheme="minorHAnsi" w:cstheme="minorHAnsi"/>
                <w:sz w:val="20"/>
                <w:szCs w:val="20"/>
                <w:lang w:eastAsia="sk-SK"/>
              </w:rPr>
              <w:t xml:space="preserve"> tepny, </w:t>
            </w:r>
            <w:proofErr w:type="spellStart"/>
            <w:r w:rsidRPr="00FB0E0A">
              <w:rPr>
                <w:rFonts w:asciiTheme="minorHAnsi" w:hAnsiTheme="minorHAnsi" w:cstheme="minorHAnsi"/>
                <w:sz w:val="20"/>
                <w:szCs w:val="20"/>
                <w:lang w:eastAsia="sk-SK"/>
              </w:rPr>
              <w:t>herniáciu</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lumbárnych</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invertebrálnych</w:t>
            </w:r>
            <w:proofErr w:type="spellEnd"/>
            <w:r w:rsidRPr="00FB0E0A">
              <w:rPr>
                <w:rFonts w:asciiTheme="minorHAnsi" w:hAnsiTheme="minorHAnsi" w:cstheme="minorHAnsi"/>
                <w:sz w:val="20"/>
                <w:szCs w:val="20"/>
                <w:lang w:eastAsia="sk-SK"/>
              </w:rPr>
              <w:t xml:space="preserve"> diskov. Lebka má mať pohyblivú sánku, prierez vo vrchnej časti a 3 odnímateľné spodné zuby. Súčasťou má byť SW na určovanie častí ľudského tela.</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Triedna sada pre simuláciu úrazov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w:t>
            </w:r>
            <w:proofErr w:type="spellStart"/>
            <w:r w:rsidRPr="00FB0E0A">
              <w:rPr>
                <w:rFonts w:asciiTheme="minorHAnsi" w:hAnsiTheme="minorHAnsi" w:cstheme="minorHAnsi"/>
                <w:sz w:val="20"/>
                <w:szCs w:val="20"/>
                <w:lang w:eastAsia="sk-SK"/>
              </w:rPr>
              <w:t>koagulantu</w:t>
            </w:r>
            <w:proofErr w:type="spellEnd"/>
            <w:r w:rsidRPr="00FB0E0A">
              <w:rPr>
                <w:rFonts w:asciiTheme="minorHAnsi" w:hAnsiTheme="minorHAnsi" w:cstheme="minorHAnsi"/>
                <w:sz w:val="20"/>
                <w:szCs w:val="20"/>
                <w:lang w:eastAsia="sk-SK"/>
              </w:rPr>
              <w:t xml:space="preserve"> na vytvorenie umelej krvi, jedno balenie krvného prášku na prípravu 4,5 l umelej krvi, 12 </w:t>
            </w:r>
            <w:r w:rsidRPr="00FB0E0A">
              <w:rPr>
                <w:rFonts w:asciiTheme="minorHAnsi" w:hAnsiTheme="minorHAnsi" w:cstheme="minorHAnsi"/>
                <w:sz w:val="20"/>
                <w:szCs w:val="20"/>
                <w:lang w:eastAsia="sk-SK"/>
              </w:rPr>
              <w:lastRenderedPageBreak/>
              <w:t xml:space="preserve">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FB0E0A">
              <w:rPr>
                <w:rFonts w:asciiTheme="minorHAnsi" w:hAnsiTheme="minorHAnsi" w:cstheme="minorHAnsi"/>
                <w:sz w:val="20"/>
                <w:szCs w:val="20"/>
                <w:lang w:eastAsia="sk-SK"/>
              </w:rPr>
              <w:t>stláčače</w:t>
            </w:r>
            <w:proofErr w:type="spellEnd"/>
            <w:r w:rsidRPr="00FB0E0A">
              <w:rPr>
                <w:rFonts w:asciiTheme="minorHAnsi" w:hAnsiTheme="minorHAnsi" w:cstheme="minorHAnsi"/>
                <w:sz w:val="20"/>
                <w:szCs w:val="20"/>
                <w:lang w:eastAsia="sk-SK"/>
              </w:rPr>
              <w:t xml:space="preserve"> jazyka.</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 xml:space="preserve">Sada </w:t>
            </w:r>
            <w:proofErr w:type="spellStart"/>
            <w:r>
              <w:rPr>
                <w:rFonts w:ascii="Calibri" w:hAnsi="Calibri" w:cs="Calibri"/>
                <w:color w:val="000000"/>
              </w:rPr>
              <w:t>mikropreparátov</w:t>
            </w:r>
            <w:proofErr w:type="spellEnd"/>
            <w:r>
              <w:rPr>
                <w:rFonts w:ascii="Calibri" w:hAnsi="Calibri" w:cs="Calibri"/>
                <w:color w:val="000000"/>
              </w:rPr>
              <w:t xml:space="preserve"> - učiteľská</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Sada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sada má obsahovať minimálne 10 ks rôznych jednotlivých preparátov z požadovaných tém.</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preparačných nástrojov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Lupa na pozorovanie prírody</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Lupa na pozorovanie prírody pre učiteľa s minimálne dvojnásobným zväčšením, na pozorovanie drobného hmyzu, rastlín a hornín.</w:t>
            </w:r>
          </w:p>
        </w:tc>
      </w:tr>
      <w:tr w:rsidR="003541F2" w:rsidRPr="005C5BC4" w:rsidTr="003541F2">
        <w:trPr>
          <w:gridBefore w:val="1"/>
          <w:gridAfter w:val="1"/>
          <w:wBefore w:w="21" w:type="pct"/>
          <w:wAfter w:w="20" w:type="pct"/>
        </w:trPr>
        <w:tc>
          <w:tcPr>
            <w:tcW w:w="1618" w:type="pct"/>
            <w:shd w:val="clear" w:color="auto" w:fill="auto"/>
            <w:vAlign w:val="bottom"/>
          </w:tcPr>
          <w:p w:rsidR="003541F2" w:rsidRDefault="003541F2">
            <w:pPr>
              <w:rPr>
                <w:rFonts w:ascii="Calibri" w:hAnsi="Calibri" w:cs="Calibri"/>
                <w:color w:val="000000"/>
              </w:rPr>
            </w:pPr>
            <w:r>
              <w:rPr>
                <w:rFonts w:ascii="Calibri" w:hAnsi="Calibri" w:cs="Calibri"/>
                <w:color w:val="000000"/>
              </w:rPr>
              <w:t>Planktónové siete</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Súbor planktónových sietí pre učiteľa má obsahovať minimálne 6 ks rôznych komponentov (sieť s rúčkou dlhou , lupu, nádobu na pozorovanie, </w:t>
            </w:r>
            <w:proofErr w:type="spellStart"/>
            <w:r w:rsidRPr="00FB0E0A">
              <w:rPr>
                <w:rFonts w:asciiTheme="minorHAnsi" w:hAnsiTheme="minorHAnsi" w:cstheme="minorHAnsi"/>
                <w:sz w:val="20"/>
                <w:szCs w:val="20"/>
                <w:lang w:eastAsia="sk-SK"/>
              </w:rPr>
              <w:t>štetec,pinzeta</w:t>
            </w:r>
            <w:proofErr w:type="spellEnd"/>
            <w:r w:rsidRPr="00FB0E0A">
              <w:rPr>
                <w:rFonts w:asciiTheme="minorHAnsi" w:hAnsiTheme="minorHAnsi" w:cstheme="minorHAnsi"/>
                <w:sz w:val="20"/>
                <w:szCs w:val="20"/>
                <w:lang w:eastAsia="sk-SK"/>
              </w:rPr>
              <w:t>, špionážne zrkadlo). Materiál odolný plast vhodný pre školské prostredie.</w:t>
            </w:r>
          </w:p>
        </w:tc>
      </w:tr>
      <w:tr w:rsidR="003541F2" w:rsidRPr="005C5BC4" w:rsidTr="003541F2">
        <w:trPr>
          <w:gridBefore w:val="1"/>
          <w:gridAfter w:val="1"/>
          <w:wBefore w:w="21" w:type="pct"/>
          <w:wAfter w:w="20" w:type="pct"/>
        </w:trPr>
        <w:tc>
          <w:tcPr>
            <w:tcW w:w="1618" w:type="pct"/>
            <w:shd w:val="clear" w:color="auto" w:fill="auto"/>
            <w:vAlign w:val="bottom"/>
          </w:tcPr>
          <w:p w:rsidR="003541F2" w:rsidRDefault="003541F2">
            <w:pPr>
              <w:rPr>
                <w:rFonts w:ascii="Calibri" w:hAnsi="Calibri" w:cs="Calibri"/>
                <w:color w:val="000000"/>
              </w:rPr>
            </w:pPr>
            <w:r>
              <w:rPr>
                <w:rFonts w:ascii="Calibri" w:hAnsi="Calibri" w:cs="Calibri"/>
                <w:color w:val="000000"/>
              </w:rPr>
              <w:t>Kľúče na určovanie - učiteľ</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Základná sada kľúčov na určovanie biologických druhov - rastlín, zvierat, nerastov a pod.</w:t>
            </w:r>
          </w:p>
        </w:tc>
      </w:tr>
      <w:tr w:rsidR="003541F2" w:rsidRPr="005C5BC4" w:rsidTr="003541F2">
        <w:trPr>
          <w:gridBefore w:val="1"/>
          <w:gridAfter w:val="1"/>
          <w:wBefore w:w="21" w:type="pct"/>
          <w:wAfter w:w="20" w:type="pct"/>
        </w:trPr>
        <w:tc>
          <w:tcPr>
            <w:tcW w:w="1618" w:type="pct"/>
            <w:shd w:val="clear" w:color="auto" w:fill="auto"/>
            <w:vAlign w:val="bottom"/>
          </w:tcPr>
          <w:p w:rsidR="003541F2" w:rsidRDefault="003541F2">
            <w:pPr>
              <w:rPr>
                <w:rFonts w:ascii="Calibri" w:hAnsi="Calibri" w:cs="Calibri"/>
                <w:color w:val="000000"/>
              </w:rPr>
            </w:pPr>
            <w:r>
              <w:rPr>
                <w:rFonts w:ascii="Calibri" w:hAnsi="Calibri" w:cs="Calibri"/>
                <w:color w:val="000000"/>
              </w:rPr>
              <w:t>Interfejs na zber dát - biochémia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Minimálne požiadavky – zobrazovacia jednotka  pre učiteľa </w:t>
            </w:r>
            <w:proofErr w:type="spellStart"/>
            <w:r w:rsidRPr="00FB0E0A">
              <w:rPr>
                <w:rFonts w:asciiTheme="minorHAnsi" w:hAnsiTheme="minorHAnsi" w:cstheme="minorHAnsi"/>
                <w:sz w:val="20"/>
                <w:szCs w:val="20"/>
                <w:lang w:eastAsia="sk-SK"/>
              </w:rPr>
              <w:t>komaptibilná</w:t>
            </w:r>
            <w:proofErr w:type="spellEnd"/>
            <w:r w:rsidRPr="00FB0E0A">
              <w:rPr>
                <w:rFonts w:asciiTheme="minorHAnsi" w:hAnsiTheme="minorHAnsi" w:cstheme="minorHAnsi"/>
                <w:sz w:val="20"/>
                <w:szCs w:val="20"/>
                <w:lang w:eastAsia="sk-SK"/>
              </w:rPr>
              <w:t xml:space="preserve"> so </w:t>
            </w:r>
            <w:proofErr w:type="spellStart"/>
            <w:r w:rsidRPr="00FB0E0A">
              <w:rPr>
                <w:rFonts w:asciiTheme="minorHAnsi" w:hAnsiTheme="minorHAnsi" w:cstheme="minorHAnsi"/>
                <w:sz w:val="20"/>
                <w:szCs w:val="20"/>
                <w:lang w:eastAsia="sk-SK"/>
              </w:rPr>
              <w:t>sadou</w:t>
            </w:r>
            <w:proofErr w:type="spellEnd"/>
            <w:r w:rsidRPr="00FB0E0A">
              <w:rPr>
                <w:rFonts w:asciiTheme="minorHAnsi" w:hAnsiTheme="minorHAnsi" w:cstheme="minorHAnsi"/>
                <w:sz w:val="20"/>
                <w:szCs w:val="20"/>
                <w:lang w:eastAsia="sk-SK"/>
              </w:rPr>
              <w:t xml:space="preserve"> senzorov pre fyziku - učiteľ. Zobrazovacia jednotka má obsahovať min. 3 ks základných senzorov ( min. senzor teploty, senzor osvetlenia, senzor napätia), Možnosť bezkáblového spájania reťazcov v ľubovoľnom poradí, možnosť diaľkového (bezdrôtového) ovládania jednotlivých senzorov alebo </w:t>
            </w:r>
            <w:proofErr w:type="spellStart"/>
            <w:r w:rsidRPr="00FB0E0A">
              <w:rPr>
                <w:rFonts w:asciiTheme="minorHAnsi" w:hAnsiTheme="minorHAnsi" w:cstheme="minorHAnsi"/>
                <w:sz w:val="20"/>
                <w:szCs w:val="20"/>
                <w:lang w:eastAsia="sk-SK"/>
              </w:rPr>
              <w:t>raeťazcov</w:t>
            </w:r>
            <w:proofErr w:type="spellEnd"/>
            <w:r w:rsidRPr="00FB0E0A">
              <w:rPr>
                <w:rFonts w:asciiTheme="minorHAnsi" w:hAnsiTheme="minorHAnsi" w:cstheme="minorHAnsi"/>
                <w:sz w:val="20"/>
                <w:szCs w:val="20"/>
                <w:lang w:eastAsia="sk-SK"/>
              </w:rPr>
              <w:t xml:space="preserve"> senzorov. Merané veličiny má byť možné zobrazovať a spracovávať priamo v zobrazovacej jednotke, na monitore počítača alebo na interaktívnej tabuli.</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Softvérové školské vzdelávacie prostredie pracujúce min. pod operačným systémom Windows, kompatibilné s </w:t>
            </w:r>
            <w:proofErr w:type="spellStart"/>
            <w:r w:rsidRPr="00FB0E0A">
              <w:rPr>
                <w:rFonts w:asciiTheme="minorHAnsi" w:hAnsiTheme="minorHAnsi" w:cstheme="minorHAnsi"/>
                <w:sz w:val="20"/>
                <w:szCs w:val="20"/>
                <w:lang w:eastAsia="sk-SK"/>
              </w:rPr>
              <w:t>interfejsom</w:t>
            </w:r>
            <w:proofErr w:type="spellEnd"/>
            <w:r w:rsidRPr="00FB0E0A">
              <w:rPr>
                <w:rFonts w:asciiTheme="minorHAnsi" w:hAnsiTheme="minorHAnsi" w:cstheme="minorHAnsi"/>
                <w:sz w:val="20"/>
                <w:szCs w:val="20"/>
                <w:lang w:eastAsia="sk-SK"/>
              </w:rPr>
              <w:t xml:space="preserve">, integrujúce meranie hodnôt  chemických  veličín (min. teplota, pH, koncentrácia O2, koncentrácia CO2, rádioaktívne žiarenie) spracovanie a zobrazenie nameraných </w:t>
            </w:r>
            <w:r w:rsidRPr="00FB0E0A">
              <w:rPr>
                <w:rFonts w:asciiTheme="minorHAnsi" w:hAnsiTheme="minorHAnsi" w:cstheme="minorHAnsi"/>
                <w:sz w:val="20"/>
                <w:szCs w:val="20"/>
                <w:lang w:eastAsia="sk-SK"/>
              </w:rPr>
              <w:lastRenderedPageBreak/>
              <w:t>hodnôt v tabuľkách a v grafoch, modelovanie a tvorbu interaktívnych animácií prepojených na reálne deje snímané senzormi. Súčasťou sú min. inštruktážne aktivity pre učiteľov a žiakov v zmysle ŠVP pre ročníky 5. až 9. ročník ZŠ s inovovanou metodikou v digitálnej forme. Multilicencia softvéru v slovenskom a anglickom jazyku, platnosť multilicencie má byť nie na menej ako 5 rokov.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lastRenderedPageBreak/>
              <w:t xml:space="preserve">Sada senzorov pre biochémiu </w:t>
            </w:r>
            <w:r w:rsidR="00670F4A">
              <w:rPr>
                <w:rFonts w:ascii="Calibri" w:hAnsi="Calibri" w:cs="Calibri"/>
                <w:color w:val="000000"/>
              </w:rPr>
              <w:t>–</w:t>
            </w:r>
            <w:r>
              <w:rPr>
                <w:rFonts w:ascii="Calibri" w:hAnsi="Calibri" w:cs="Calibri"/>
                <w:color w:val="000000"/>
              </w:rPr>
              <w:t xml:space="preserve"> učiteľ</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Minimálne požiadavky - sada senzorov má byť kompatibilná s </w:t>
            </w:r>
            <w:proofErr w:type="spellStart"/>
            <w:r w:rsidRPr="00FB0E0A">
              <w:rPr>
                <w:rFonts w:asciiTheme="minorHAnsi" w:hAnsiTheme="minorHAnsi" w:cstheme="minorHAnsi"/>
                <w:sz w:val="20"/>
                <w:szCs w:val="20"/>
                <w:lang w:eastAsia="sk-SK"/>
              </w:rPr>
              <w:t>interfejsom</w:t>
            </w:r>
            <w:proofErr w:type="spellEnd"/>
            <w:r w:rsidRPr="00FB0E0A">
              <w:rPr>
                <w:rFonts w:asciiTheme="minorHAnsi" w:hAnsiTheme="minorHAnsi" w:cstheme="minorHAnsi"/>
                <w:sz w:val="20"/>
                <w:szCs w:val="20"/>
                <w:lang w:eastAsia="sk-SK"/>
              </w:rPr>
              <w:t xml:space="preserve"> a softvérom k interfejsu a má obsahovať min. senzory: 1 ks Senzor CO2 , 1 ks Senzor O2 vo vzduchu , 1 ks Senzor rádioaktívneho žiarenia, 2 x Sada prepojovacích káblikov (4ks), 1x Senzor zvuku, 1 x Senzor EKG, 1 x Senzor srdcového </w:t>
            </w:r>
            <w:proofErr w:type="spellStart"/>
            <w:r w:rsidRPr="00FB0E0A">
              <w:rPr>
                <w:rFonts w:asciiTheme="minorHAnsi" w:hAnsiTheme="minorHAnsi" w:cstheme="minorHAnsi"/>
                <w:sz w:val="20"/>
                <w:szCs w:val="20"/>
                <w:lang w:eastAsia="sk-SK"/>
              </w:rPr>
              <w:t>tepu-pás</w:t>
            </w:r>
            <w:proofErr w:type="spellEnd"/>
            <w:r w:rsidRPr="00FB0E0A">
              <w:rPr>
                <w:rFonts w:asciiTheme="minorHAnsi" w:hAnsiTheme="minorHAnsi" w:cstheme="minorHAnsi"/>
                <w:sz w:val="20"/>
                <w:szCs w:val="20"/>
                <w:lang w:eastAsia="sk-SK"/>
              </w:rPr>
              <w:t>.</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Digitálna učiteľská váha</w:t>
            </w:r>
          </w:p>
        </w:tc>
        <w:tc>
          <w:tcPr>
            <w:tcW w:w="548" w:type="pct"/>
            <w:gridSpan w:val="2"/>
            <w:shd w:val="clear" w:color="auto" w:fill="auto"/>
            <w:vAlign w:val="center"/>
          </w:tcPr>
          <w:p w:rsidR="003541F2" w:rsidRDefault="003541F2">
            <w:pPr>
              <w:jc w:val="center"/>
              <w:rPr>
                <w:rFonts w:ascii="Arial" w:hAnsi="Arial" w:cs="Arial"/>
                <w:color w:val="000000"/>
                <w:sz w:val="20"/>
                <w:szCs w:val="20"/>
              </w:rPr>
            </w:pPr>
            <w:r>
              <w:rPr>
                <w:rFonts w:ascii="Arial" w:hAnsi="Arial" w:cs="Arial"/>
                <w:color w:val="000000"/>
                <w:sz w:val="20"/>
                <w:szCs w:val="2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Presné digitálne váhy, hmotnosť má byť možné merať v gramoch, </w:t>
            </w:r>
            <w:proofErr w:type="spellStart"/>
            <w:r w:rsidRPr="00FB0E0A">
              <w:rPr>
                <w:rFonts w:asciiTheme="minorHAnsi" w:hAnsiTheme="minorHAnsi" w:cstheme="minorHAnsi"/>
                <w:sz w:val="20"/>
                <w:szCs w:val="20"/>
                <w:lang w:eastAsia="sk-SK"/>
              </w:rPr>
              <w:t>unciach</w:t>
            </w:r>
            <w:proofErr w:type="spellEnd"/>
            <w:r w:rsidRPr="00FB0E0A">
              <w:rPr>
                <w:rFonts w:asciiTheme="minorHAnsi" w:hAnsiTheme="minorHAnsi" w:cstheme="minorHAnsi"/>
                <w:sz w:val="20"/>
                <w:szCs w:val="20"/>
                <w:lang w:eastAsia="sk-SK"/>
              </w:rPr>
              <w:t xml:space="preserve">, karátoch, librách, funkcia počítania kusov, napájanie pomocou adaptéra AC 110-220V, alebo na batérie, ktoré majú byť súčasťou. Váhy majú byť dodané spolu so </w:t>
            </w:r>
            <w:proofErr w:type="spellStart"/>
            <w:r w:rsidRPr="00FB0E0A">
              <w:rPr>
                <w:rFonts w:asciiTheme="minorHAnsi" w:hAnsiTheme="minorHAnsi" w:cstheme="minorHAnsi"/>
                <w:sz w:val="20"/>
                <w:szCs w:val="20"/>
                <w:lang w:eastAsia="sk-SK"/>
              </w:rPr>
              <w:t>sadou</w:t>
            </w:r>
            <w:proofErr w:type="spellEnd"/>
            <w:r w:rsidRPr="00FB0E0A">
              <w:rPr>
                <w:rFonts w:asciiTheme="minorHAnsi" w:hAnsiTheme="minorHAnsi" w:cstheme="minorHAnsi"/>
                <w:sz w:val="20"/>
                <w:szCs w:val="20"/>
                <w:lang w:eastAsia="sk-SK"/>
              </w:rPr>
              <w:t xml:space="preserve"> závaží</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Laboratórny stojan s</w:t>
            </w:r>
            <w:r w:rsidR="00670F4A">
              <w:rPr>
                <w:rFonts w:ascii="Calibri" w:hAnsi="Calibri" w:cs="Calibri"/>
                <w:color w:val="000000"/>
              </w:rPr>
              <w:t> </w:t>
            </w:r>
            <w:r>
              <w:rPr>
                <w:rFonts w:ascii="Calibri" w:hAnsi="Calibri" w:cs="Calibri"/>
                <w:color w:val="000000"/>
              </w:rPr>
              <w:t>príslušenstvom</w:t>
            </w:r>
          </w:p>
        </w:tc>
        <w:tc>
          <w:tcPr>
            <w:tcW w:w="548" w:type="pct"/>
            <w:gridSpan w:val="2"/>
            <w:shd w:val="clear" w:color="auto" w:fill="auto"/>
            <w:vAlign w:val="center"/>
          </w:tcPr>
          <w:p w:rsidR="003541F2" w:rsidRDefault="003541F2">
            <w:pPr>
              <w:jc w:val="center"/>
              <w:rPr>
                <w:rFonts w:ascii="Arial" w:hAnsi="Arial" w:cs="Arial"/>
                <w:color w:val="000000"/>
                <w:sz w:val="20"/>
                <w:szCs w:val="20"/>
              </w:rPr>
            </w:pPr>
            <w:r>
              <w:rPr>
                <w:rFonts w:ascii="Arial" w:hAnsi="Arial" w:cs="Arial"/>
                <w:color w:val="000000"/>
                <w:sz w:val="20"/>
                <w:szCs w:val="2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Laboratórny stojan s príslušenstvom má obsahovať minimálne 3 rôzne kruhy na varenie , 1 držiak na chladič, 2 držiaky bez svorky a 6 dvojitých svoriek, kovovú základňu, 1 ks sieťku nad kahan s keramickou vrstvou.</w:t>
            </w:r>
          </w:p>
        </w:tc>
      </w:tr>
      <w:tr w:rsidR="003541F2" w:rsidRPr="005C5BC4" w:rsidTr="003541F2">
        <w:trPr>
          <w:gridBefore w:val="1"/>
          <w:gridAfter w:val="1"/>
          <w:wBefore w:w="21" w:type="pct"/>
          <w:wAfter w:w="20" w:type="pct"/>
        </w:trPr>
        <w:tc>
          <w:tcPr>
            <w:tcW w:w="1618" w:type="pct"/>
            <w:shd w:val="clear" w:color="auto" w:fill="auto"/>
            <w:vAlign w:val="bottom"/>
          </w:tcPr>
          <w:p w:rsidR="003541F2" w:rsidRDefault="003541F2" w:rsidP="00670F4A">
            <w:pPr>
              <w:rPr>
                <w:rFonts w:ascii="Calibri" w:hAnsi="Calibri" w:cs="Calibri"/>
                <w:color w:val="000000"/>
              </w:rPr>
            </w:pPr>
            <w:r>
              <w:rPr>
                <w:rFonts w:ascii="Calibri" w:hAnsi="Calibri" w:cs="Calibri"/>
                <w:color w:val="000000"/>
              </w:rPr>
              <w:t>Chemický kahan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Chemický, sklenený liehový kahan s príslušenstvom. Sada má obsahovať min.: 1 ks liehový kahan , 1ks laboratórna trojnožka so sieťkou nad kahan, 250 ml lieh na horenie.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Laboratórne podnosy</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Sada laboratórnych podnosov pre učiteľa má obsahovať min. 2 ks tácok, s teplotnou odolnosťou  a chemickou odolnosťou pre materiály PS.</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Prístroj na určenie pH s</w:t>
            </w:r>
            <w:r w:rsidR="00670F4A">
              <w:rPr>
                <w:rFonts w:ascii="Calibri" w:hAnsi="Calibri" w:cs="Calibri"/>
                <w:color w:val="000000"/>
              </w:rPr>
              <w:t> </w:t>
            </w:r>
            <w:r>
              <w:rPr>
                <w:rFonts w:ascii="Calibri" w:hAnsi="Calibri" w:cs="Calibri"/>
                <w:color w:val="000000"/>
              </w:rPr>
              <w:t>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Minimálne požadovaná špecifikácia: pH </w:t>
            </w:r>
            <w:proofErr w:type="spellStart"/>
            <w:r w:rsidRPr="00FB0E0A">
              <w:rPr>
                <w:rFonts w:asciiTheme="minorHAnsi" w:hAnsiTheme="minorHAnsi" w:cstheme="minorHAnsi"/>
                <w:sz w:val="20"/>
                <w:szCs w:val="20"/>
                <w:lang w:eastAsia="sk-SK"/>
              </w:rPr>
              <w:t>tester</w:t>
            </w:r>
            <w:proofErr w:type="spellEnd"/>
            <w:r w:rsidRPr="00FB0E0A">
              <w:rPr>
                <w:rFonts w:asciiTheme="minorHAnsi" w:hAnsiTheme="minorHAnsi" w:cstheme="minorHAnsi"/>
                <w:sz w:val="20"/>
                <w:szCs w:val="20"/>
                <w:lang w:eastAsia="sk-SK"/>
              </w:rPr>
              <w:t xml:space="preserve"> s veľkým digitálnym displejom a so zabudovanou elektródou), náhradná elektróda. Súčasťou balenia majú byť: 2 </w:t>
            </w:r>
            <w:proofErr w:type="spellStart"/>
            <w:r w:rsidRPr="00FB0E0A">
              <w:rPr>
                <w:rFonts w:asciiTheme="minorHAnsi" w:hAnsiTheme="minorHAnsi" w:cstheme="minorHAnsi"/>
                <w:sz w:val="20"/>
                <w:szCs w:val="20"/>
                <w:lang w:eastAsia="sk-SK"/>
              </w:rPr>
              <w:t>sáčky</w:t>
            </w:r>
            <w:proofErr w:type="spellEnd"/>
            <w:r w:rsidRPr="00FB0E0A">
              <w:rPr>
                <w:rFonts w:asciiTheme="minorHAnsi" w:hAnsiTheme="minorHAnsi" w:cstheme="minorHAnsi"/>
                <w:sz w:val="20"/>
                <w:szCs w:val="20"/>
                <w:lang w:eastAsia="sk-SK"/>
              </w:rPr>
              <w:t xml:space="preserve"> po 20 </w:t>
            </w:r>
            <w:proofErr w:type="spellStart"/>
            <w:r w:rsidRPr="00FB0E0A">
              <w:rPr>
                <w:rFonts w:asciiTheme="minorHAnsi" w:hAnsiTheme="minorHAnsi" w:cstheme="minorHAnsi"/>
                <w:sz w:val="20"/>
                <w:szCs w:val="20"/>
                <w:lang w:eastAsia="sk-SK"/>
              </w:rPr>
              <w:t>mL</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pufru</w:t>
            </w:r>
            <w:proofErr w:type="spellEnd"/>
            <w:r w:rsidRPr="00FB0E0A">
              <w:rPr>
                <w:rFonts w:asciiTheme="minorHAnsi" w:hAnsiTheme="minorHAnsi" w:cstheme="minorHAnsi"/>
                <w:sz w:val="20"/>
                <w:szCs w:val="20"/>
                <w:lang w:eastAsia="sk-SK"/>
              </w:rPr>
              <w:t xml:space="preserve"> pH 4, 2 </w:t>
            </w:r>
            <w:proofErr w:type="spellStart"/>
            <w:r w:rsidRPr="00FB0E0A">
              <w:rPr>
                <w:rFonts w:asciiTheme="minorHAnsi" w:hAnsiTheme="minorHAnsi" w:cstheme="minorHAnsi"/>
                <w:sz w:val="20"/>
                <w:szCs w:val="20"/>
                <w:lang w:eastAsia="sk-SK"/>
              </w:rPr>
              <w:t>sáčky</w:t>
            </w:r>
            <w:proofErr w:type="spellEnd"/>
            <w:r w:rsidRPr="00FB0E0A">
              <w:rPr>
                <w:rFonts w:asciiTheme="minorHAnsi" w:hAnsiTheme="minorHAnsi" w:cstheme="minorHAnsi"/>
                <w:sz w:val="20"/>
                <w:szCs w:val="20"/>
                <w:lang w:eastAsia="sk-SK"/>
              </w:rPr>
              <w:t xml:space="preserve"> po 20 </w:t>
            </w:r>
            <w:proofErr w:type="spellStart"/>
            <w:r w:rsidRPr="00FB0E0A">
              <w:rPr>
                <w:rFonts w:asciiTheme="minorHAnsi" w:hAnsiTheme="minorHAnsi" w:cstheme="minorHAnsi"/>
                <w:sz w:val="20"/>
                <w:szCs w:val="20"/>
                <w:lang w:eastAsia="sk-SK"/>
              </w:rPr>
              <w:t>mL</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pufru</w:t>
            </w:r>
            <w:proofErr w:type="spellEnd"/>
            <w:r w:rsidRPr="00FB0E0A">
              <w:rPr>
                <w:rFonts w:asciiTheme="minorHAnsi" w:hAnsiTheme="minorHAnsi" w:cstheme="minorHAnsi"/>
                <w:sz w:val="20"/>
                <w:szCs w:val="20"/>
                <w:lang w:eastAsia="sk-SK"/>
              </w:rPr>
              <w:t xml:space="preserve"> pH 7, 2 </w:t>
            </w:r>
            <w:proofErr w:type="spellStart"/>
            <w:r w:rsidRPr="00FB0E0A">
              <w:rPr>
                <w:rFonts w:asciiTheme="minorHAnsi" w:hAnsiTheme="minorHAnsi" w:cstheme="minorHAnsi"/>
                <w:sz w:val="20"/>
                <w:szCs w:val="20"/>
                <w:lang w:eastAsia="sk-SK"/>
              </w:rPr>
              <w:t>sáčky</w:t>
            </w:r>
            <w:proofErr w:type="spellEnd"/>
            <w:r w:rsidRPr="00FB0E0A">
              <w:rPr>
                <w:rFonts w:asciiTheme="minorHAnsi" w:hAnsiTheme="minorHAnsi" w:cstheme="minorHAnsi"/>
                <w:sz w:val="20"/>
                <w:szCs w:val="20"/>
                <w:lang w:eastAsia="sk-SK"/>
              </w:rPr>
              <w:t xml:space="preserve"> po 20 </w:t>
            </w:r>
            <w:proofErr w:type="spellStart"/>
            <w:r w:rsidRPr="00FB0E0A">
              <w:rPr>
                <w:rFonts w:asciiTheme="minorHAnsi" w:hAnsiTheme="minorHAnsi" w:cstheme="minorHAnsi"/>
                <w:sz w:val="20"/>
                <w:szCs w:val="20"/>
                <w:lang w:eastAsia="sk-SK"/>
              </w:rPr>
              <w:t>mL</w:t>
            </w:r>
            <w:proofErr w:type="spellEnd"/>
            <w:r w:rsidRPr="00FB0E0A">
              <w:rPr>
                <w:rFonts w:asciiTheme="minorHAnsi" w:hAnsiTheme="minorHAnsi" w:cstheme="minorHAnsi"/>
                <w:sz w:val="20"/>
                <w:szCs w:val="20"/>
                <w:lang w:eastAsia="sk-SK"/>
              </w:rPr>
              <w:t xml:space="preserve"> čistiaceho roztoku.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 xml:space="preserve">Triedna sada chemických modelov </w:t>
            </w:r>
            <w:r w:rsidR="00670F4A">
              <w:rPr>
                <w:rFonts w:ascii="Calibri" w:hAnsi="Calibri" w:cs="Calibri"/>
                <w:color w:val="000000"/>
              </w:rPr>
              <w:t>–</w:t>
            </w:r>
            <w:r>
              <w:rPr>
                <w:rFonts w:ascii="Calibri" w:hAnsi="Calibri" w:cs="Calibri"/>
                <w:color w:val="000000"/>
              </w:rPr>
              <w:t xml:space="preserve"> učiteľ </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3D modelov pre učiteľa zložená </w:t>
            </w:r>
            <w:proofErr w:type="spellStart"/>
            <w:r w:rsidRPr="002328E5">
              <w:rPr>
                <w:rFonts w:asciiTheme="minorHAnsi" w:hAnsiTheme="minorHAnsi" w:cstheme="minorHAnsi"/>
                <w:sz w:val="20"/>
                <w:szCs w:val="20"/>
                <w:lang w:eastAsia="sk-SK"/>
              </w:rPr>
              <w:t>mininimálne</w:t>
            </w:r>
            <w:proofErr w:type="spellEnd"/>
            <w:r w:rsidRPr="002328E5">
              <w:rPr>
                <w:rFonts w:asciiTheme="minorHAnsi" w:hAnsiTheme="minorHAnsi" w:cstheme="minorHAnsi"/>
                <w:sz w:val="20"/>
                <w:szCs w:val="20"/>
                <w:lang w:eastAsia="sk-SK"/>
              </w:rPr>
              <w:t xml:space="preserve"> z 8 ks demonštračných 3D modelov na chémiu minimálne v zložení:  1x interaktívny model atómu,1x žiacky model atómu, 1x anorganická chémia, 1x organická chémia, model Chloridu sodného, model Grafitu, model Diamantu, model síranu vápenatého. Každý z modelov má byť z odolného plastu vhodnom pre školské prostredie, s popisom jednotlivých častí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Ekologická sada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Ekologická sada má minimálne obsahovať materiál na rozbor vody a pôdy a na meranie najdôležitejších látok, ktoré ovplyvňujú naše životné prostredie. Obal kufríka má byť pevný . Kufrík má obsahovať minimálne:  návod na </w:t>
            </w:r>
            <w:r w:rsidRPr="002328E5">
              <w:rPr>
                <w:rFonts w:asciiTheme="minorHAnsi" w:hAnsiTheme="minorHAnsi" w:cstheme="minorHAnsi"/>
                <w:sz w:val="20"/>
                <w:szCs w:val="20"/>
                <w:lang w:eastAsia="sk-SK"/>
              </w:rPr>
              <w:lastRenderedPageBreak/>
              <w:t xml:space="preserve">použitie s farebnými ilustráciami, tabuľkami a podrobnými vysvetleniami v slovenskom jazyku, sadu s roztokmi , extrakčné tekutiny na analýzu pôdy, experimenty s dusičnanom, fosfátom a amóniom, kartu s farbami na porovnanie nameraných hodnôt, filtračnú trojnožku, vreckové zväčšovacie sklíčko, špeciálny štetec na mikroorganizmy, </w:t>
            </w:r>
            <w:proofErr w:type="spellStart"/>
            <w:r w:rsidRPr="002328E5">
              <w:rPr>
                <w:rFonts w:asciiTheme="minorHAnsi" w:hAnsiTheme="minorHAnsi" w:cstheme="minorHAnsi"/>
                <w:sz w:val="20"/>
                <w:szCs w:val="20"/>
                <w:lang w:eastAsia="sk-SK"/>
              </w:rPr>
              <w:t>vodeodolnú</w:t>
            </w:r>
            <w:proofErr w:type="spellEnd"/>
            <w:r w:rsidRPr="002328E5">
              <w:rPr>
                <w:rFonts w:asciiTheme="minorHAnsi" w:hAnsiTheme="minorHAnsi" w:cstheme="minorHAnsi"/>
                <w:sz w:val="20"/>
                <w:szCs w:val="20"/>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2328E5">
              <w:rPr>
                <w:rFonts w:asciiTheme="minorHAnsi" w:hAnsiTheme="minorHAnsi" w:cstheme="minorHAnsi"/>
                <w:sz w:val="20"/>
                <w:szCs w:val="20"/>
                <w:lang w:eastAsia="sk-SK"/>
              </w:rPr>
              <w:t>videomanuál</w:t>
            </w:r>
            <w:proofErr w:type="spellEnd"/>
            <w:r w:rsidRPr="002328E5">
              <w:rPr>
                <w:rFonts w:asciiTheme="minorHAnsi" w:hAnsiTheme="minorHAnsi" w:cstheme="minorHAnsi"/>
                <w:sz w:val="20"/>
                <w:szCs w:val="20"/>
                <w:lang w:eastAsia="sk-SK"/>
              </w:rPr>
              <w:t xml:space="preserve"> pre prácu s ekologickým kufríkom.  </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lastRenderedPageBreak/>
              <w:t>Sada laboratórneho skla a laboratórnych pomôcok pre učebňu biochémie</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Triedna sada </w:t>
            </w:r>
            <w:proofErr w:type="spellStart"/>
            <w:r w:rsidRPr="002328E5">
              <w:rPr>
                <w:rFonts w:asciiTheme="minorHAnsi" w:hAnsiTheme="minorHAnsi" w:cstheme="minorHAnsi"/>
                <w:sz w:val="20"/>
                <w:szCs w:val="20"/>
                <w:lang w:eastAsia="sk-SK"/>
              </w:rPr>
              <w:t>lab</w:t>
            </w:r>
            <w:proofErr w:type="spellEnd"/>
            <w:r w:rsidRPr="002328E5">
              <w:rPr>
                <w:rFonts w:asciiTheme="minorHAnsi" w:hAnsiTheme="minorHAnsi" w:cstheme="minorHAnsi"/>
                <w:sz w:val="20"/>
                <w:szCs w:val="20"/>
                <w:lang w:eastAsia="sk-SK"/>
              </w:rPr>
              <w:t xml:space="preserve">. skla a pomôcok má obsahovať minimálne: 2x kadička vysoká s výlevkou, 1x kadička nízka s výlevkou  , 1x kadička vysoká s výlevkou, 2x banka </w:t>
            </w:r>
            <w:proofErr w:type="spellStart"/>
            <w:r w:rsidRPr="002328E5">
              <w:rPr>
                <w:rFonts w:asciiTheme="minorHAnsi" w:hAnsiTheme="minorHAnsi" w:cstheme="minorHAnsi"/>
                <w:sz w:val="20"/>
                <w:szCs w:val="20"/>
                <w:lang w:eastAsia="sk-SK"/>
              </w:rPr>
              <w:t>kúžeľová</w:t>
            </w:r>
            <w:proofErr w:type="spellEnd"/>
            <w:r w:rsidRPr="002328E5">
              <w:rPr>
                <w:rFonts w:asciiTheme="minorHAnsi" w:hAnsiTheme="minorHAnsi" w:cstheme="minorHAnsi"/>
                <w:sz w:val="20"/>
                <w:szCs w:val="20"/>
                <w:lang w:eastAsia="sk-SK"/>
              </w:rPr>
              <w:t xml:space="preserve"> </w:t>
            </w:r>
            <w:proofErr w:type="spellStart"/>
            <w:r w:rsidRPr="002328E5">
              <w:rPr>
                <w:rFonts w:asciiTheme="minorHAnsi" w:hAnsiTheme="minorHAnsi" w:cstheme="minorHAnsi"/>
                <w:sz w:val="20"/>
                <w:szCs w:val="20"/>
                <w:lang w:eastAsia="sk-SK"/>
              </w:rPr>
              <w:t>úzkohrdlá</w:t>
            </w:r>
            <w:proofErr w:type="spellEnd"/>
            <w:r w:rsidRPr="002328E5">
              <w:rPr>
                <w:rFonts w:asciiTheme="minorHAnsi" w:hAnsiTheme="minorHAnsi" w:cstheme="minorHAnsi"/>
                <w:sz w:val="20"/>
                <w:szCs w:val="20"/>
                <w:lang w:eastAsia="sk-SK"/>
              </w:rPr>
              <w:t xml:space="preserve"> , 2x  banka s plochým dnom titračná , 2x skúmavka s guľatým dnom  s vyhrnutým okrajom, 2x skúmavka s guľatým </w:t>
            </w:r>
            <w:proofErr w:type="spellStart"/>
            <w:r w:rsidRPr="002328E5">
              <w:rPr>
                <w:rFonts w:asciiTheme="minorHAnsi" w:hAnsiTheme="minorHAnsi" w:cstheme="minorHAnsi"/>
                <w:sz w:val="20"/>
                <w:szCs w:val="20"/>
                <w:lang w:eastAsia="sk-SK"/>
              </w:rPr>
              <w:t>dnoms</w:t>
            </w:r>
            <w:proofErr w:type="spellEnd"/>
            <w:r w:rsidRPr="002328E5">
              <w:rPr>
                <w:rFonts w:asciiTheme="minorHAnsi" w:hAnsiTheme="minorHAnsi" w:cstheme="minorHAnsi"/>
                <w:sz w:val="20"/>
                <w:szCs w:val="20"/>
                <w:lang w:eastAsia="sk-SK"/>
              </w:rPr>
              <w:t xml:space="preserve"> vyhrnutým okrajom,1x pipeta delená , 2x miska </w:t>
            </w:r>
            <w:proofErr w:type="spellStart"/>
            <w:r w:rsidRPr="002328E5">
              <w:rPr>
                <w:rFonts w:asciiTheme="minorHAnsi" w:hAnsiTheme="minorHAnsi" w:cstheme="minorHAnsi"/>
                <w:sz w:val="20"/>
                <w:szCs w:val="20"/>
                <w:lang w:eastAsia="sk-SK"/>
              </w:rPr>
              <w:t>Petriho</w:t>
            </w:r>
            <w:proofErr w:type="spellEnd"/>
            <w:r w:rsidRPr="002328E5">
              <w:rPr>
                <w:rFonts w:asciiTheme="minorHAnsi" w:hAnsiTheme="minorHAnsi" w:cstheme="minorHAnsi"/>
                <w:sz w:val="20"/>
                <w:szCs w:val="20"/>
                <w:lang w:eastAsia="sk-SK"/>
              </w:rPr>
              <w:t xml:space="preserve"> sklenená  2x valec odmerný vysoký, 1x valec odmerný nízky plastový , 1x valec odmerný vysoký plastový , 1x lievik, 1 ks </w:t>
            </w:r>
            <w:proofErr w:type="spellStart"/>
            <w:r w:rsidRPr="002328E5">
              <w:rPr>
                <w:rFonts w:asciiTheme="minorHAnsi" w:hAnsiTheme="minorHAnsi" w:cstheme="minorHAnsi"/>
                <w:sz w:val="20"/>
                <w:szCs w:val="20"/>
                <w:lang w:eastAsia="sk-SK"/>
              </w:rPr>
              <w:t>byreta</w:t>
            </w:r>
            <w:proofErr w:type="spellEnd"/>
            <w:r w:rsidRPr="002328E5">
              <w:rPr>
                <w:rFonts w:asciiTheme="minorHAnsi" w:hAnsiTheme="minorHAnsi" w:cstheme="minorHAnsi"/>
                <w:sz w:val="20"/>
                <w:szCs w:val="20"/>
                <w:lang w:eastAsia="sk-SK"/>
              </w:rPr>
              <w:t xml:space="preserve">  sklená tyčinka, stojan na 10 skúmaviek, 4 rôzne držiaky, 4x kadička vysoká s výlevkou  , 4x kadička nízka s výlevkou  , 4x kadička vysoká s výlevkou  , 4x banka </w:t>
            </w:r>
            <w:proofErr w:type="spellStart"/>
            <w:r w:rsidRPr="002328E5">
              <w:rPr>
                <w:rFonts w:asciiTheme="minorHAnsi" w:hAnsiTheme="minorHAnsi" w:cstheme="minorHAnsi"/>
                <w:sz w:val="20"/>
                <w:szCs w:val="20"/>
                <w:lang w:eastAsia="sk-SK"/>
              </w:rPr>
              <w:t>kúžeľová</w:t>
            </w:r>
            <w:proofErr w:type="spellEnd"/>
            <w:r w:rsidRPr="002328E5">
              <w:rPr>
                <w:rFonts w:asciiTheme="minorHAnsi" w:hAnsiTheme="minorHAnsi" w:cstheme="minorHAnsi"/>
                <w:sz w:val="20"/>
                <w:szCs w:val="20"/>
                <w:lang w:eastAsia="sk-SK"/>
              </w:rPr>
              <w:t xml:space="preserve"> </w:t>
            </w:r>
            <w:proofErr w:type="spellStart"/>
            <w:r w:rsidRPr="002328E5">
              <w:rPr>
                <w:rFonts w:asciiTheme="minorHAnsi" w:hAnsiTheme="minorHAnsi" w:cstheme="minorHAnsi"/>
                <w:sz w:val="20"/>
                <w:szCs w:val="20"/>
                <w:lang w:eastAsia="sk-SK"/>
              </w:rPr>
              <w:t>úzkohrdlá</w:t>
            </w:r>
            <w:proofErr w:type="spellEnd"/>
            <w:r w:rsidRPr="002328E5">
              <w:rPr>
                <w:rFonts w:asciiTheme="minorHAnsi" w:hAnsiTheme="minorHAnsi" w:cstheme="minorHAnsi"/>
                <w:sz w:val="20"/>
                <w:szCs w:val="20"/>
                <w:lang w:eastAsia="sk-SK"/>
              </w:rPr>
              <w:t xml:space="preserve"> , 4x skúmavka s guľatým dnom s vyhrnutým okrajom, 4x skúmavka s guľatým dnom  s vyhrnutým okrajom, 4x pipeta delená , 4x miska </w:t>
            </w:r>
            <w:proofErr w:type="spellStart"/>
            <w:r w:rsidRPr="002328E5">
              <w:rPr>
                <w:rFonts w:asciiTheme="minorHAnsi" w:hAnsiTheme="minorHAnsi" w:cstheme="minorHAnsi"/>
                <w:sz w:val="20"/>
                <w:szCs w:val="20"/>
                <w:lang w:eastAsia="sk-SK"/>
              </w:rPr>
              <w:t>Petriho</w:t>
            </w:r>
            <w:proofErr w:type="spellEnd"/>
            <w:r w:rsidRPr="002328E5">
              <w:rPr>
                <w:rFonts w:asciiTheme="minorHAnsi" w:hAnsiTheme="minorHAnsi" w:cstheme="minorHAnsi"/>
                <w:sz w:val="20"/>
                <w:szCs w:val="20"/>
                <w:lang w:eastAsia="sk-SK"/>
              </w:rPr>
              <w:t xml:space="preserve"> sklenená , 4x valec odmerný vysoký , 4x valec odmerný nízky plastový , 4x valec odmerný vysoký plastový , 4x lievik, 4x sklená tyčinka, 4x stojan na 10 skúmaviek, 4x štyri rôzne držiaky.</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Súbor chemikálií pre učebňu biochémie</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Minimálna špecifikácia: 1l kyseliny chlorovodíkovej, 1l kyseliny </w:t>
            </w:r>
            <w:proofErr w:type="spellStart"/>
            <w:r w:rsidRPr="002328E5">
              <w:rPr>
                <w:rFonts w:asciiTheme="minorHAnsi" w:hAnsiTheme="minorHAnsi" w:cstheme="minorHAnsi"/>
                <w:sz w:val="20"/>
                <w:szCs w:val="20"/>
                <w:lang w:eastAsia="sk-SK"/>
              </w:rPr>
              <w:t>ducičnej</w:t>
            </w:r>
            <w:proofErr w:type="spellEnd"/>
            <w:r w:rsidRPr="002328E5">
              <w:rPr>
                <w:rFonts w:asciiTheme="minorHAnsi" w:hAnsiTheme="minorHAnsi" w:cstheme="minorHAnsi"/>
                <w:sz w:val="20"/>
                <w:szCs w:val="20"/>
                <w:lang w:eastAsia="sk-SK"/>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2328E5">
              <w:rPr>
                <w:rFonts w:asciiTheme="minorHAnsi" w:hAnsiTheme="minorHAnsi" w:cstheme="minorHAnsi"/>
                <w:sz w:val="20"/>
                <w:szCs w:val="20"/>
                <w:lang w:eastAsia="sk-SK"/>
              </w:rPr>
              <w:t>manganičitý</w:t>
            </w:r>
            <w:proofErr w:type="spellEnd"/>
            <w:r w:rsidRPr="002328E5">
              <w:rPr>
                <w:rFonts w:asciiTheme="minorHAnsi" w:hAnsiTheme="minorHAnsi" w:cstheme="minorHAnsi"/>
                <w:sz w:val="20"/>
                <w:szCs w:val="20"/>
                <w:lang w:eastAsia="sk-SK"/>
              </w:rPr>
              <w:t xml:space="preserve">, 500g hydroxid draselný, 500g jodid draselný, 500g uhličitan sodný, 500g </w:t>
            </w:r>
            <w:proofErr w:type="spellStart"/>
            <w:r w:rsidRPr="002328E5">
              <w:rPr>
                <w:rFonts w:asciiTheme="minorHAnsi" w:hAnsiTheme="minorHAnsi" w:cstheme="minorHAnsi"/>
                <w:sz w:val="20"/>
                <w:szCs w:val="20"/>
                <w:lang w:eastAsia="sk-SK"/>
              </w:rPr>
              <w:t>manganistan</w:t>
            </w:r>
            <w:proofErr w:type="spellEnd"/>
            <w:r w:rsidRPr="002328E5">
              <w:rPr>
                <w:rFonts w:asciiTheme="minorHAnsi" w:hAnsiTheme="minorHAnsi" w:cstheme="minorHAnsi"/>
                <w:sz w:val="20"/>
                <w:szCs w:val="20"/>
                <w:lang w:eastAsia="sk-SK"/>
              </w:rPr>
              <w:t xml:space="preserve"> draselný, 1kg </w:t>
            </w:r>
            <w:proofErr w:type="spellStart"/>
            <w:r w:rsidRPr="002328E5">
              <w:rPr>
                <w:rFonts w:asciiTheme="minorHAnsi" w:hAnsiTheme="minorHAnsi" w:cstheme="minorHAnsi"/>
                <w:sz w:val="20"/>
                <w:szCs w:val="20"/>
                <w:lang w:eastAsia="sk-SK"/>
              </w:rPr>
              <w:t>hydrogénuhličitansodný</w:t>
            </w:r>
            <w:proofErr w:type="spellEnd"/>
            <w:r w:rsidRPr="002328E5">
              <w:rPr>
                <w:rFonts w:asciiTheme="minorHAnsi" w:hAnsiTheme="minorHAnsi" w:cstheme="minorHAnsi"/>
                <w:sz w:val="20"/>
                <w:szCs w:val="20"/>
                <w:lang w:eastAsia="sk-SK"/>
              </w:rPr>
              <w:t>, 1l etanol, 500g glukóza, 500g fruktóza, 500g škrob, 500g kyselina citrónová. Súčasťou sady majú byť karty bezpečnostných údajov v tlačenej forme.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Vizualizér</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Minimálna špecifikácia: prenosný </w:t>
            </w:r>
            <w:proofErr w:type="spellStart"/>
            <w:r w:rsidRPr="002328E5">
              <w:rPr>
                <w:rFonts w:asciiTheme="minorHAnsi" w:hAnsiTheme="minorHAnsi" w:cstheme="minorHAnsi"/>
                <w:sz w:val="20"/>
                <w:szCs w:val="20"/>
                <w:lang w:eastAsia="sk-SK"/>
              </w:rPr>
              <w:t>vizualizér</w:t>
            </w:r>
            <w:proofErr w:type="spellEnd"/>
            <w:r w:rsidRPr="002328E5">
              <w:rPr>
                <w:rFonts w:asciiTheme="minorHAnsi" w:hAnsiTheme="minorHAnsi" w:cstheme="minorHAnsi"/>
                <w:sz w:val="20"/>
                <w:szCs w:val="20"/>
                <w:lang w:eastAsia="sk-SK"/>
              </w:rPr>
              <w:t xml:space="preserve"> s flexibilným ramenom s kamerou  s LED osvetlením. Vizualizér má byť pripojiteľný k </w:t>
            </w:r>
            <w:r w:rsidRPr="002328E5">
              <w:rPr>
                <w:rFonts w:asciiTheme="minorHAnsi" w:hAnsiTheme="minorHAnsi" w:cstheme="minorHAnsi"/>
                <w:sz w:val="20"/>
                <w:szCs w:val="20"/>
                <w:lang w:eastAsia="sk-SK"/>
              </w:rPr>
              <w:lastRenderedPageBreak/>
              <w:t xml:space="preserve">akémukoľvek zobrazovaciemu zariadeniu (napr. monitor, TV, </w:t>
            </w:r>
            <w:proofErr w:type="spellStart"/>
            <w:r w:rsidRPr="002328E5">
              <w:rPr>
                <w:rFonts w:asciiTheme="minorHAnsi" w:hAnsiTheme="minorHAnsi" w:cstheme="minorHAnsi"/>
                <w:sz w:val="20"/>
                <w:szCs w:val="20"/>
                <w:lang w:eastAsia="sk-SK"/>
              </w:rPr>
              <w:t>dataprojektor</w:t>
            </w:r>
            <w:proofErr w:type="spellEnd"/>
            <w:r w:rsidRPr="002328E5">
              <w:rPr>
                <w:rFonts w:asciiTheme="minorHAnsi" w:hAnsiTheme="minorHAnsi" w:cstheme="minorHAnsi"/>
                <w:sz w:val="20"/>
                <w:szCs w:val="20"/>
                <w:lang w:eastAsia="sk-SK"/>
              </w:rPr>
              <w:t xml:space="preserve">) s pomocou kamery a VGA alebo HDMI káblov.  Vizualizér má mať zabezpečenie proti krádeži a diaľkové ovládanie. Súčasťou </w:t>
            </w:r>
            <w:proofErr w:type="spellStart"/>
            <w:r w:rsidRPr="002328E5">
              <w:rPr>
                <w:rFonts w:asciiTheme="minorHAnsi" w:hAnsiTheme="minorHAnsi" w:cstheme="minorHAnsi"/>
                <w:sz w:val="20"/>
                <w:szCs w:val="20"/>
                <w:lang w:eastAsia="sk-SK"/>
              </w:rPr>
              <w:t>vizualizéra</w:t>
            </w:r>
            <w:proofErr w:type="spellEnd"/>
            <w:r w:rsidRPr="002328E5">
              <w:rPr>
                <w:rFonts w:asciiTheme="minorHAnsi" w:hAnsiTheme="minorHAnsi" w:cstheme="minorHAnsi"/>
                <w:sz w:val="20"/>
                <w:szCs w:val="20"/>
                <w:lang w:eastAsia="sk-SK"/>
              </w:rPr>
              <w:t xml:space="preserve"> má byť laserové ukazovadlo.</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lastRenderedPageBreak/>
              <w:t>Sada žiackych mikroskopov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Minimálna špecifikácia Monokulárna hlavica, objektívy  4x,10x, 40x,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 xml:space="preserve">Sada </w:t>
            </w:r>
            <w:proofErr w:type="spellStart"/>
            <w:r>
              <w:rPr>
                <w:rFonts w:ascii="Calibri" w:hAnsi="Calibri" w:cs="Calibri"/>
                <w:color w:val="000000"/>
              </w:rPr>
              <w:t>mikropreparátov</w:t>
            </w:r>
            <w:proofErr w:type="spellEnd"/>
            <w:r>
              <w:rPr>
                <w:rFonts w:ascii="Calibri" w:hAnsi="Calibri" w:cs="Calibri"/>
                <w:color w:val="000000"/>
              </w:rPr>
              <w:t xml:space="preserve"> </w:t>
            </w:r>
            <w:r w:rsidR="00670F4A">
              <w:rPr>
                <w:rFonts w:ascii="Calibri" w:hAnsi="Calibri" w:cs="Calibri"/>
                <w:color w:val="000000"/>
              </w:rPr>
              <w:t>–</w:t>
            </w:r>
            <w:r>
              <w:rPr>
                <w:rFonts w:ascii="Calibri" w:hAnsi="Calibri" w:cs="Calibri"/>
                <w:color w:val="000000"/>
              </w:rPr>
              <w:t xml:space="preserve"> žiaci</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preparátov pre </w:t>
            </w:r>
            <w:proofErr w:type="spellStart"/>
            <w:r w:rsidRPr="002328E5">
              <w:rPr>
                <w:rFonts w:asciiTheme="minorHAnsi" w:hAnsiTheme="minorHAnsi" w:cstheme="minorHAnsi"/>
                <w:sz w:val="20"/>
                <w:szCs w:val="20"/>
                <w:lang w:eastAsia="sk-SK"/>
              </w:rPr>
              <w:t>skupnu</w:t>
            </w:r>
            <w:proofErr w:type="spellEnd"/>
            <w:r w:rsidRPr="002328E5">
              <w:rPr>
                <w:rFonts w:asciiTheme="minorHAnsi" w:hAnsiTheme="minorHAnsi" w:cstheme="minorHAnsi"/>
                <w:sz w:val="20"/>
                <w:szCs w:val="20"/>
                <w:lang w:eastAsia="sk-SK"/>
              </w:rPr>
              <w:t xml:space="preserve">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sada má obsahovať minimálne 10 ks rôznych jednotlivých preparátov z požadovaných tém.</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rsidP="00670F4A">
            <w:pPr>
              <w:rPr>
                <w:rFonts w:ascii="Calibri" w:hAnsi="Calibri" w:cs="Calibri"/>
                <w:color w:val="000000"/>
              </w:rPr>
            </w:pPr>
            <w:r>
              <w:rPr>
                <w:rFonts w:ascii="Calibri" w:hAnsi="Calibri" w:cs="Calibri"/>
                <w:color w:val="000000"/>
              </w:rPr>
              <w:t xml:space="preserve">Sada preparačných nástrojov </w:t>
            </w:r>
            <w:r w:rsidR="00670F4A">
              <w:rPr>
                <w:rFonts w:ascii="Calibri" w:hAnsi="Calibri" w:cs="Calibri"/>
                <w:color w:val="000000"/>
              </w:rPr>
              <w:t>s</w:t>
            </w:r>
            <w:r>
              <w:rPr>
                <w:rFonts w:ascii="Calibri" w:hAnsi="Calibri" w:cs="Calibri"/>
                <w:color w:val="000000"/>
              </w:rPr>
              <w:t xml:space="preserve">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lúp na pozorovanie prírody</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Sada lúp na pozorovanie prírody pre skupinu max. 4 žiakov. Jedna sada má obsahovať minimálne 4 ks lúp na pozorovanie drobného hmyzu, rastlín a hornín.</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planktónových sietí</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pre skupinu max. 4 žiakov má obsahovať minimálne 4 ks </w:t>
            </w:r>
            <w:proofErr w:type="spellStart"/>
            <w:r w:rsidRPr="002328E5">
              <w:rPr>
                <w:rFonts w:asciiTheme="minorHAnsi" w:hAnsiTheme="minorHAnsi" w:cstheme="minorHAnsi"/>
                <w:sz w:val="20"/>
                <w:szCs w:val="20"/>
                <w:lang w:eastAsia="sk-SK"/>
              </w:rPr>
              <w:t>sád</w:t>
            </w:r>
            <w:proofErr w:type="spellEnd"/>
            <w:r w:rsidRPr="002328E5">
              <w:rPr>
                <w:rFonts w:asciiTheme="minorHAnsi" w:hAnsiTheme="minorHAnsi" w:cstheme="minorHAnsi"/>
                <w:sz w:val="20"/>
                <w:szCs w:val="20"/>
                <w:lang w:eastAsia="sk-SK"/>
              </w:rPr>
              <w:t xml:space="preserve"> planktónových sietí, pričom každá sada má obsahovať minimálne 6 ks rôznych komponentov (sieť s rúčkou dlhou , lupu, nádobu na pozorovanie, štetec, pinzeta, špionážne zrkadlo). Materiál odolný plast vhodný pre školské prostredie.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Kľúče na určovanie</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Sada kľúčov na určovanie biologických druhov - rastlín, zvierat, nerastov a pod.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Interfejs na zber dát - biochémia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Minimálne požiadavky – zobrazovacia jednotka  pre učiteľa </w:t>
            </w:r>
            <w:proofErr w:type="spellStart"/>
            <w:r w:rsidRPr="002328E5">
              <w:rPr>
                <w:rFonts w:asciiTheme="minorHAnsi" w:hAnsiTheme="minorHAnsi" w:cstheme="minorHAnsi"/>
                <w:sz w:val="20"/>
                <w:szCs w:val="20"/>
                <w:lang w:eastAsia="sk-SK"/>
              </w:rPr>
              <w:t>komaptibilná</w:t>
            </w:r>
            <w:proofErr w:type="spellEnd"/>
            <w:r w:rsidRPr="002328E5">
              <w:rPr>
                <w:rFonts w:asciiTheme="minorHAnsi" w:hAnsiTheme="minorHAnsi" w:cstheme="minorHAnsi"/>
                <w:sz w:val="20"/>
                <w:szCs w:val="20"/>
                <w:lang w:eastAsia="sk-SK"/>
              </w:rPr>
              <w:t xml:space="preserve"> so </w:t>
            </w:r>
            <w:proofErr w:type="spellStart"/>
            <w:r w:rsidRPr="002328E5">
              <w:rPr>
                <w:rFonts w:asciiTheme="minorHAnsi" w:hAnsiTheme="minorHAnsi" w:cstheme="minorHAnsi"/>
                <w:sz w:val="20"/>
                <w:szCs w:val="20"/>
                <w:lang w:eastAsia="sk-SK"/>
              </w:rPr>
              <w:t>sadou</w:t>
            </w:r>
            <w:proofErr w:type="spellEnd"/>
            <w:r w:rsidRPr="002328E5">
              <w:rPr>
                <w:rFonts w:asciiTheme="minorHAnsi" w:hAnsiTheme="minorHAnsi" w:cstheme="minorHAnsi"/>
                <w:sz w:val="20"/>
                <w:szCs w:val="20"/>
                <w:lang w:eastAsia="sk-SK"/>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2328E5">
              <w:rPr>
                <w:rFonts w:asciiTheme="minorHAnsi" w:hAnsiTheme="minorHAnsi" w:cstheme="minorHAnsi"/>
                <w:sz w:val="20"/>
                <w:szCs w:val="20"/>
                <w:lang w:eastAsia="sk-SK"/>
              </w:rPr>
              <w:t>offline</w:t>
            </w:r>
            <w:proofErr w:type="spellEnd"/>
            <w:r w:rsidRPr="002328E5">
              <w:rPr>
                <w:rFonts w:asciiTheme="minorHAnsi" w:hAnsiTheme="minorHAnsi" w:cstheme="minorHAnsi"/>
                <w:sz w:val="20"/>
                <w:szCs w:val="20"/>
                <w:lang w:eastAsia="sk-SK"/>
              </w:rPr>
              <w:t xml:space="preserve"> exportu do riadiacej jednotky. Možnosť bezkáblového spájania reťazcov v ľubovoľnom poradí, možnosť diaľkového </w:t>
            </w:r>
            <w:r w:rsidRPr="002328E5">
              <w:rPr>
                <w:rFonts w:asciiTheme="minorHAnsi" w:hAnsiTheme="minorHAnsi" w:cstheme="minorHAnsi"/>
                <w:sz w:val="20"/>
                <w:szCs w:val="20"/>
                <w:lang w:eastAsia="sk-SK"/>
              </w:rPr>
              <w:lastRenderedPageBreak/>
              <w:t xml:space="preserve">(bezdrôtového) ovládania jednotlivých senzorov alebo </w:t>
            </w:r>
            <w:proofErr w:type="spellStart"/>
            <w:r w:rsidRPr="002328E5">
              <w:rPr>
                <w:rFonts w:asciiTheme="minorHAnsi" w:hAnsiTheme="minorHAnsi" w:cstheme="minorHAnsi"/>
                <w:sz w:val="20"/>
                <w:szCs w:val="20"/>
                <w:lang w:eastAsia="sk-SK"/>
              </w:rPr>
              <w:t>raeťazcov</w:t>
            </w:r>
            <w:proofErr w:type="spellEnd"/>
            <w:r w:rsidRPr="002328E5">
              <w:rPr>
                <w:rFonts w:asciiTheme="minorHAnsi" w:hAnsiTheme="minorHAnsi" w:cstheme="minorHAnsi"/>
                <w:sz w:val="20"/>
                <w:szCs w:val="20"/>
                <w:lang w:eastAsia="sk-SK"/>
              </w:rPr>
              <w:t xml:space="preserve"> senzorov. Merané veličiny má byť možné zobrazovať a spracovávať priamo v zobrazovacej jednotke, na monitore počítača alebo na interaktívnej tabuli.</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Sada senzorov pre biochémiu/biológiu - žiak</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Minimálne požiadavky - sada senzorov má byť kompatibilná s </w:t>
            </w:r>
            <w:proofErr w:type="spellStart"/>
            <w:r w:rsidRPr="002328E5">
              <w:rPr>
                <w:rFonts w:asciiTheme="minorHAnsi" w:hAnsiTheme="minorHAnsi" w:cstheme="minorHAnsi"/>
                <w:sz w:val="20"/>
                <w:szCs w:val="20"/>
                <w:lang w:eastAsia="sk-SK"/>
              </w:rPr>
              <w:t>interfejsom</w:t>
            </w:r>
            <w:proofErr w:type="spellEnd"/>
            <w:r w:rsidRPr="002328E5">
              <w:rPr>
                <w:rFonts w:asciiTheme="minorHAnsi" w:hAnsiTheme="minorHAnsi" w:cstheme="minorHAnsi"/>
                <w:sz w:val="20"/>
                <w:szCs w:val="20"/>
                <w:lang w:eastAsia="sk-SK"/>
              </w:rPr>
              <w:t xml:space="preserve"> a softvérom k interfejsu a má obsahovať min. senzory: 1 ks Senzor CO2, 1 x Senzor </w:t>
            </w:r>
            <w:proofErr w:type="spellStart"/>
            <w:r w:rsidRPr="002328E5">
              <w:rPr>
                <w:rFonts w:asciiTheme="minorHAnsi" w:hAnsiTheme="minorHAnsi" w:cstheme="minorHAnsi"/>
                <w:sz w:val="20"/>
                <w:szCs w:val="20"/>
                <w:lang w:eastAsia="sk-SK"/>
              </w:rPr>
              <w:t>rádioaktivného</w:t>
            </w:r>
            <w:proofErr w:type="spellEnd"/>
            <w:r w:rsidRPr="002328E5">
              <w:rPr>
                <w:rFonts w:asciiTheme="minorHAnsi" w:hAnsiTheme="minorHAnsi" w:cstheme="minorHAnsi"/>
                <w:sz w:val="20"/>
                <w:szCs w:val="20"/>
                <w:lang w:eastAsia="sk-SK"/>
              </w:rPr>
              <w:t xml:space="preserve"> žiarenia, 1 x Senzor EKG, 1 x Senzor srdcového </w:t>
            </w:r>
            <w:proofErr w:type="spellStart"/>
            <w:r w:rsidRPr="002328E5">
              <w:rPr>
                <w:rFonts w:asciiTheme="minorHAnsi" w:hAnsiTheme="minorHAnsi" w:cstheme="minorHAnsi"/>
                <w:sz w:val="20"/>
                <w:szCs w:val="20"/>
                <w:lang w:eastAsia="sk-SK"/>
              </w:rPr>
              <w:t>tepu-pásu</w:t>
            </w:r>
            <w:proofErr w:type="spellEnd"/>
            <w:r w:rsidRPr="002328E5">
              <w:rPr>
                <w:rFonts w:asciiTheme="minorHAnsi" w:hAnsiTheme="minorHAnsi" w:cstheme="minorHAnsi"/>
                <w:sz w:val="20"/>
                <w:szCs w:val="20"/>
                <w:lang w:eastAsia="sk-SK"/>
              </w:rPr>
              <w:t>, 1 x Sada káblikov (4ks).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digitálnych váh - žiaci</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min. 2ks digitálnych váh pre skupinu max. 4 žiakov.  Jednoduchá obsluha, rýchla </w:t>
            </w:r>
            <w:proofErr w:type="spellStart"/>
            <w:r w:rsidRPr="002328E5">
              <w:rPr>
                <w:rFonts w:asciiTheme="minorHAnsi" w:hAnsiTheme="minorHAnsi" w:cstheme="minorHAnsi"/>
                <w:sz w:val="20"/>
                <w:szCs w:val="20"/>
                <w:lang w:eastAsia="sk-SK"/>
              </w:rPr>
              <w:t>samokalibrácia</w:t>
            </w:r>
            <w:proofErr w:type="spellEnd"/>
            <w:r w:rsidRPr="002328E5">
              <w:rPr>
                <w:rFonts w:asciiTheme="minorHAnsi" w:hAnsiTheme="minorHAnsi" w:cstheme="minorHAnsi"/>
                <w:sz w:val="20"/>
                <w:szCs w:val="20"/>
                <w:lang w:eastAsia="sk-SK"/>
              </w:rPr>
              <w:t xml:space="preserve"> po zapnutí, a tiež funkcia </w:t>
            </w:r>
            <w:proofErr w:type="spellStart"/>
            <w:r w:rsidRPr="002328E5">
              <w:rPr>
                <w:rFonts w:asciiTheme="minorHAnsi" w:hAnsiTheme="minorHAnsi" w:cstheme="minorHAnsi"/>
                <w:sz w:val="20"/>
                <w:szCs w:val="20"/>
                <w:lang w:eastAsia="sk-SK"/>
              </w:rPr>
              <w:t>privažovania</w:t>
            </w:r>
            <w:proofErr w:type="spellEnd"/>
            <w:r w:rsidRPr="002328E5">
              <w:rPr>
                <w:rFonts w:asciiTheme="minorHAnsi" w:hAnsiTheme="minorHAnsi" w:cstheme="minorHAnsi"/>
                <w:sz w:val="20"/>
                <w:szCs w:val="20"/>
                <w:lang w:eastAsia="sk-SK"/>
              </w:rPr>
              <w:t xml:space="preserve">, funkcia počítania kusov, prepínanie medzi jednotkami gram, unca, </w:t>
            </w:r>
            <w:proofErr w:type="spellStart"/>
            <w:r w:rsidRPr="002328E5">
              <w:rPr>
                <w:rFonts w:asciiTheme="minorHAnsi" w:hAnsiTheme="minorHAnsi" w:cstheme="minorHAnsi"/>
                <w:sz w:val="20"/>
                <w:szCs w:val="20"/>
                <w:lang w:eastAsia="sk-SK"/>
              </w:rPr>
              <w:t>grain</w:t>
            </w:r>
            <w:proofErr w:type="spellEnd"/>
            <w:r w:rsidRPr="002328E5">
              <w:rPr>
                <w:rFonts w:asciiTheme="minorHAnsi" w:hAnsiTheme="minorHAnsi" w:cstheme="minorHAnsi"/>
                <w:sz w:val="20"/>
                <w:szCs w:val="20"/>
                <w:lang w:eastAsia="sk-SK"/>
              </w:rPr>
              <w:t xml:space="preserve">, karát, dobre čitateľný display, napájanie batériami (2x AAA batérie v balení) resp. pomocou dutej </w:t>
            </w:r>
            <w:proofErr w:type="spellStart"/>
            <w:r w:rsidRPr="002328E5">
              <w:rPr>
                <w:rFonts w:asciiTheme="minorHAnsi" w:hAnsiTheme="minorHAnsi" w:cstheme="minorHAnsi"/>
                <w:sz w:val="20"/>
                <w:szCs w:val="20"/>
                <w:lang w:eastAsia="sk-SK"/>
              </w:rPr>
              <w:t>zdierky</w:t>
            </w:r>
            <w:proofErr w:type="spellEnd"/>
            <w:r w:rsidRPr="002328E5">
              <w:rPr>
                <w:rFonts w:asciiTheme="minorHAnsi" w:hAnsiTheme="minorHAnsi" w:cstheme="minorHAnsi"/>
                <w:sz w:val="20"/>
                <w:szCs w:val="20"/>
                <w:lang w:eastAsia="sk-SK"/>
              </w:rPr>
              <w:t xml:space="preserve"> sieťový adaptérom (je v dodávke); automatické vypnutie pre predĺženie životnosti batérií. Obsahom sú dva ochranné kryty, súčasne použiteľné ako misky na váženie.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laboratórnych stojanov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min. 2ks laboratórnych stojanov s príslušenstvom.  Každý </w:t>
            </w:r>
            <w:proofErr w:type="spellStart"/>
            <w:r w:rsidRPr="002328E5">
              <w:rPr>
                <w:rFonts w:asciiTheme="minorHAnsi" w:hAnsiTheme="minorHAnsi" w:cstheme="minorHAnsi"/>
                <w:sz w:val="20"/>
                <w:szCs w:val="20"/>
                <w:lang w:eastAsia="sk-SK"/>
              </w:rPr>
              <w:t>lab</w:t>
            </w:r>
            <w:proofErr w:type="spellEnd"/>
            <w:r w:rsidRPr="002328E5">
              <w:rPr>
                <w:rFonts w:asciiTheme="minorHAnsi" w:hAnsiTheme="minorHAnsi" w:cstheme="minorHAnsi"/>
                <w:sz w:val="20"/>
                <w:szCs w:val="20"/>
                <w:lang w:eastAsia="sk-SK"/>
              </w:rPr>
              <w:t xml:space="preserve">. stojan má obsahovať: 1ks kruh na varenie </w:t>
            </w:r>
            <w:proofErr w:type="spellStart"/>
            <w:r w:rsidRPr="002328E5">
              <w:rPr>
                <w:rFonts w:asciiTheme="minorHAnsi" w:hAnsiTheme="minorHAnsi" w:cstheme="minorHAnsi"/>
                <w:sz w:val="20"/>
                <w:szCs w:val="20"/>
                <w:lang w:eastAsia="sk-SK"/>
              </w:rPr>
              <w:t>pr</w:t>
            </w:r>
            <w:proofErr w:type="spellEnd"/>
            <w:r w:rsidRPr="002328E5">
              <w:rPr>
                <w:rFonts w:asciiTheme="minorHAnsi" w:hAnsiTheme="minorHAnsi" w:cstheme="minorHAnsi"/>
                <w:sz w:val="20"/>
                <w:szCs w:val="20"/>
                <w:lang w:eastAsia="sk-SK"/>
              </w:rPr>
              <w:t xml:space="preserve">. 130mm, 1ks kruh na varenie </w:t>
            </w:r>
            <w:proofErr w:type="spellStart"/>
            <w:r w:rsidRPr="002328E5">
              <w:rPr>
                <w:rFonts w:asciiTheme="minorHAnsi" w:hAnsiTheme="minorHAnsi" w:cstheme="minorHAnsi"/>
                <w:sz w:val="20"/>
                <w:szCs w:val="20"/>
                <w:lang w:eastAsia="sk-SK"/>
              </w:rPr>
              <w:t>pr</w:t>
            </w:r>
            <w:proofErr w:type="spellEnd"/>
            <w:r w:rsidRPr="002328E5">
              <w:rPr>
                <w:rFonts w:asciiTheme="minorHAnsi" w:hAnsiTheme="minorHAnsi" w:cstheme="minorHAnsi"/>
                <w:sz w:val="20"/>
                <w:szCs w:val="20"/>
                <w:lang w:eastAsia="sk-SK"/>
              </w:rPr>
              <w:t xml:space="preserve">. 100mm, 1ks kruh na varenie </w:t>
            </w:r>
            <w:proofErr w:type="spellStart"/>
            <w:r w:rsidRPr="002328E5">
              <w:rPr>
                <w:rFonts w:asciiTheme="minorHAnsi" w:hAnsiTheme="minorHAnsi" w:cstheme="minorHAnsi"/>
                <w:sz w:val="20"/>
                <w:szCs w:val="20"/>
                <w:lang w:eastAsia="sk-SK"/>
              </w:rPr>
              <w:t>pr</w:t>
            </w:r>
            <w:proofErr w:type="spellEnd"/>
            <w:r w:rsidRPr="002328E5">
              <w:rPr>
                <w:rFonts w:asciiTheme="minorHAnsi" w:hAnsiTheme="minorHAnsi" w:cstheme="minorHAnsi"/>
                <w:sz w:val="20"/>
                <w:szCs w:val="20"/>
                <w:lang w:eastAsia="sk-SK"/>
              </w:rPr>
              <w:t>. 70mm, 1ks držiak na chladič veľký, 2ks držiak bez svorky, 6ks krížová svorka a sieť nad kahan s keramickým stredom. Sada max. pre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chemických kahanov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Sada min. 2 ks sklenených liehových kahanov s príslušenstvom pre skupinu max. 4 žiakov. Minimálna požiadavka na jeden kahan s príslušenstvom je: 2 ks liehový kahan s kapacitou minimálne 250ml,2 ks laboratórna trojnožka so sieťkou nad kahan, 2ks balenie 250 ml liehu na horenie.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tácok</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Sada tácok k laboratórnemu pracovisku má obsahovať minimálne 4 ks tácok pre skupinu max. 4 žiakov s teplotnou odolnosťou   a chemickou odolnosťou pre materiály PS.</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prístrojov na určenie pH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min. 2ks prístrojov na určenie pH s príslušenstvom pre skupinu max. 4 žiakov. Minimálne požadovaná špecifikácia prístroja: pH </w:t>
            </w:r>
            <w:proofErr w:type="spellStart"/>
            <w:r w:rsidRPr="002328E5">
              <w:rPr>
                <w:rFonts w:asciiTheme="minorHAnsi" w:hAnsiTheme="minorHAnsi" w:cstheme="minorHAnsi"/>
                <w:sz w:val="20"/>
                <w:szCs w:val="20"/>
                <w:lang w:eastAsia="sk-SK"/>
              </w:rPr>
              <w:t>tester</w:t>
            </w:r>
            <w:proofErr w:type="spellEnd"/>
            <w:r w:rsidRPr="002328E5">
              <w:rPr>
                <w:rFonts w:asciiTheme="minorHAnsi" w:hAnsiTheme="minorHAnsi" w:cstheme="minorHAnsi"/>
                <w:sz w:val="20"/>
                <w:szCs w:val="20"/>
                <w:lang w:eastAsia="sk-SK"/>
              </w:rPr>
              <w:t xml:space="preserve"> s veľkým digitálny displejom a so zabudovanou elektródou. Súčasťou každého balenia prístroja sú: 2 </w:t>
            </w:r>
            <w:proofErr w:type="spellStart"/>
            <w:r w:rsidRPr="002328E5">
              <w:rPr>
                <w:rFonts w:asciiTheme="minorHAnsi" w:hAnsiTheme="minorHAnsi" w:cstheme="minorHAnsi"/>
                <w:sz w:val="20"/>
                <w:szCs w:val="20"/>
                <w:lang w:eastAsia="sk-SK"/>
              </w:rPr>
              <w:t>sáčky</w:t>
            </w:r>
            <w:proofErr w:type="spellEnd"/>
            <w:r w:rsidRPr="002328E5">
              <w:rPr>
                <w:rFonts w:asciiTheme="minorHAnsi" w:hAnsiTheme="minorHAnsi" w:cstheme="minorHAnsi"/>
                <w:sz w:val="20"/>
                <w:szCs w:val="20"/>
                <w:lang w:eastAsia="sk-SK"/>
              </w:rPr>
              <w:t xml:space="preserve"> po 20 </w:t>
            </w:r>
            <w:proofErr w:type="spellStart"/>
            <w:r w:rsidRPr="002328E5">
              <w:rPr>
                <w:rFonts w:asciiTheme="minorHAnsi" w:hAnsiTheme="minorHAnsi" w:cstheme="minorHAnsi"/>
                <w:sz w:val="20"/>
                <w:szCs w:val="20"/>
                <w:lang w:eastAsia="sk-SK"/>
              </w:rPr>
              <w:t>mL</w:t>
            </w:r>
            <w:proofErr w:type="spellEnd"/>
            <w:r w:rsidRPr="002328E5">
              <w:rPr>
                <w:rFonts w:asciiTheme="minorHAnsi" w:hAnsiTheme="minorHAnsi" w:cstheme="minorHAnsi"/>
                <w:sz w:val="20"/>
                <w:szCs w:val="20"/>
                <w:lang w:eastAsia="sk-SK"/>
              </w:rPr>
              <w:t xml:space="preserve"> </w:t>
            </w:r>
            <w:proofErr w:type="spellStart"/>
            <w:r w:rsidRPr="002328E5">
              <w:rPr>
                <w:rFonts w:asciiTheme="minorHAnsi" w:hAnsiTheme="minorHAnsi" w:cstheme="minorHAnsi"/>
                <w:sz w:val="20"/>
                <w:szCs w:val="20"/>
                <w:lang w:eastAsia="sk-SK"/>
              </w:rPr>
              <w:t>pufru</w:t>
            </w:r>
            <w:proofErr w:type="spellEnd"/>
            <w:r w:rsidRPr="002328E5">
              <w:rPr>
                <w:rFonts w:asciiTheme="minorHAnsi" w:hAnsiTheme="minorHAnsi" w:cstheme="minorHAnsi"/>
                <w:sz w:val="20"/>
                <w:szCs w:val="20"/>
                <w:lang w:eastAsia="sk-SK"/>
              </w:rPr>
              <w:t xml:space="preserve"> pH 4, 2 </w:t>
            </w:r>
            <w:proofErr w:type="spellStart"/>
            <w:r w:rsidRPr="002328E5">
              <w:rPr>
                <w:rFonts w:asciiTheme="minorHAnsi" w:hAnsiTheme="minorHAnsi" w:cstheme="minorHAnsi"/>
                <w:sz w:val="20"/>
                <w:szCs w:val="20"/>
                <w:lang w:eastAsia="sk-SK"/>
              </w:rPr>
              <w:t>sáčky</w:t>
            </w:r>
            <w:proofErr w:type="spellEnd"/>
            <w:r w:rsidRPr="002328E5">
              <w:rPr>
                <w:rFonts w:asciiTheme="minorHAnsi" w:hAnsiTheme="minorHAnsi" w:cstheme="minorHAnsi"/>
                <w:sz w:val="20"/>
                <w:szCs w:val="20"/>
                <w:lang w:eastAsia="sk-SK"/>
              </w:rPr>
              <w:t xml:space="preserve"> po 20 </w:t>
            </w:r>
            <w:proofErr w:type="spellStart"/>
            <w:r w:rsidRPr="002328E5">
              <w:rPr>
                <w:rFonts w:asciiTheme="minorHAnsi" w:hAnsiTheme="minorHAnsi" w:cstheme="minorHAnsi"/>
                <w:sz w:val="20"/>
                <w:szCs w:val="20"/>
                <w:lang w:eastAsia="sk-SK"/>
              </w:rPr>
              <w:t>mL</w:t>
            </w:r>
            <w:proofErr w:type="spellEnd"/>
            <w:r w:rsidRPr="002328E5">
              <w:rPr>
                <w:rFonts w:asciiTheme="minorHAnsi" w:hAnsiTheme="minorHAnsi" w:cstheme="minorHAnsi"/>
                <w:sz w:val="20"/>
                <w:szCs w:val="20"/>
                <w:lang w:eastAsia="sk-SK"/>
              </w:rPr>
              <w:t xml:space="preserve"> </w:t>
            </w:r>
            <w:proofErr w:type="spellStart"/>
            <w:r w:rsidRPr="002328E5">
              <w:rPr>
                <w:rFonts w:asciiTheme="minorHAnsi" w:hAnsiTheme="minorHAnsi" w:cstheme="minorHAnsi"/>
                <w:sz w:val="20"/>
                <w:szCs w:val="20"/>
                <w:lang w:eastAsia="sk-SK"/>
              </w:rPr>
              <w:t>pufru</w:t>
            </w:r>
            <w:proofErr w:type="spellEnd"/>
            <w:r w:rsidRPr="002328E5">
              <w:rPr>
                <w:rFonts w:asciiTheme="minorHAnsi" w:hAnsiTheme="minorHAnsi" w:cstheme="minorHAnsi"/>
                <w:sz w:val="20"/>
                <w:szCs w:val="20"/>
                <w:lang w:eastAsia="sk-SK"/>
              </w:rPr>
              <w:t xml:space="preserve"> pH 7, 2 </w:t>
            </w:r>
            <w:proofErr w:type="spellStart"/>
            <w:r w:rsidRPr="002328E5">
              <w:rPr>
                <w:rFonts w:asciiTheme="minorHAnsi" w:hAnsiTheme="minorHAnsi" w:cstheme="minorHAnsi"/>
                <w:sz w:val="20"/>
                <w:szCs w:val="20"/>
                <w:lang w:eastAsia="sk-SK"/>
              </w:rPr>
              <w:t>sáčky</w:t>
            </w:r>
            <w:proofErr w:type="spellEnd"/>
            <w:r w:rsidRPr="002328E5">
              <w:rPr>
                <w:rFonts w:asciiTheme="minorHAnsi" w:hAnsiTheme="minorHAnsi" w:cstheme="minorHAnsi"/>
                <w:sz w:val="20"/>
                <w:szCs w:val="20"/>
                <w:lang w:eastAsia="sk-SK"/>
              </w:rPr>
              <w:t xml:space="preserve"> po 20 </w:t>
            </w:r>
            <w:proofErr w:type="spellStart"/>
            <w:r w:rsidRPr="002328E5">
              <w:rPr>
                <w:rFonts w:asciiTheme="minorHAnsi" w:hAnsiTheme="minorHAnsi" w:cstheme="minorHAnsi"/>
                <w:sz w:val="20"/>
                <w:szCs w:val="20"/>
                <w:lang w:eastAsia="sk-SK"/>
              </w:rPr>
              <w:t>mL</w:t>
            </w:r>
            <w:proofErr w:type="spellEnd"/>
            <w:r w:rsidRPr="002328E5">
              <w:rPr>
                <w:rFonts w:asciiTheme="minorHAnsi" w:hAnsiTheme="minorHAnsi" w:cstheme="minorHAnsi"/>
                <w:sz w:val="20"/>
                <w:szCs w:val="20"/>
                <w:lang w:eastAsia="sk-SK"/>
              </w:rPr>
              <w:t xml:space="preserve"> čistiaceho roztoku.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3D modelov na chémiu - žiak</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Sada 3D modelov pre žiaka má byť zložená </w:t>
            </w:r>
            <w:proofErr w:type="spellStart"/>
            <w:r w:rsidRPr="002328E5">
              <w:rPr>
                <w:rFonts w:asciiTheme="minorHAnsi" w:hAnsiTheme="minorHAnsi" w:cstheme="minorHAnsi"/>
                <w:sz w:val="20"/>
                <w:szCs w:val="20"/>
                <w:lang w:eastAsia="sk-SK"/>
              </w:rPr>
              <w:t>mininimálne</w:t>
            </w:r>
            <w:proofErr w:type="spellEnd"/>
            <w:r w:rsidRPr="002328E5">
              <w:rPr>
                <w:rFonts w:asciiTheme="minorHAnsi" w:hAnsiTheme="minorHAnsi" w:cstheme="minorHAnsi"/>
                <w:sz w:val="20"/>
                <w:szCs w:val="20"/>
                <w:lang w:eastAsia="sk-SK"/>
              </w:rPr>
              <w:t xml:space="preserve"> z 3 ks demonštračných 3D modelov na chémiu minimálne v zložení:  1x interaktívny model atómu,1x anorganická chémia, 1x organická chémia. Každý z modelov má byť z odolného plastu vhodnom </w:t>
            </w:r>
            <w:r w:rsidRPr="002328E5">
              <w:rPr>
                <w:rFonts w:asciiTheme="minorHAnsi" w:hAnsiTheme="minorHAnsi" w:cstheme="minorHAnsi"/>
                <w:sz w:val="20"/>
                <w:szCs w:val="20"/>
                <w:lang w:eastAsia="sk-SK"/>
              </w:rPr>
              <w:lastRenderedPageBreak/>
              <w:t>pre školské prostredie, s popisom jednotlivých častí v slovenskom jazyku.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Ekologická sada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2328E5" w:rsidP="0054381B">
            <w:pPr>
              <w:widowControl/>
              <w:suppressAutoHyphens w:val="0"/>
              <w:jc w:val="both"/>
              <w:rPr>
                <w:rFonts w:asciiTheme="minorHAnsi" w:hAnsiTheme="minorHAnsi" w:cstheme="minorHAnsi"/>
                <w:sz w:val="20"/>
                <w:szCs w:val="20"/>
                <w:lang w:eastAsia="sk-SK"/>
              </w:rPr>
            </w:pPr>
            <w:r w:rsidRPr="002328E5">
              <w:rPr>
                <w:rFonts w:asciiTheme="minorHAnsi" w:hAnsiTheme="minorHAnsi" w:cstheme="minorHAnsi"/>
                <w:sz w:val="20"/>
                <w:szCs w:val="20"/>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 Súprava má obsahovať minimálne:  návod na použitie s farebnými ilustráciami, tabuľkami a podrobnými vysvetleniami v slovenskom jazyku, sadu s roztokmi , extrakčné tekutiny na analýzu pôdy, experimenty s dusičnanom, fosfátom a amóniom, kartu s farbami na porovnanie nameraných hodnôt, filtračnú trojnožku, vreckové zväčšovacie sklíčko, špeciálny štetec na mikroorganizmy, </w:t>
            </w:r>
            <w:proofErr w:type="spellStart"/>
            <w:r w:rsidRPr="002328E5">
              <w:rPr>
                <w:rFonts w:asciiTheme="minorHAnsi" w:hAnsiTheme="minorHAnsi" w:cstheme="minorHAnsi"/>
                <w:sz w:val="20"/>
                <w:szCs w:val="20"/>
                <w:lang w:eastAsia="sk-SK"/>
              </w:rPr>
              <w:t>vodeodolnú</w:t>
            </w:r>
            <w:proofErr w:type="spellEnd"/>
            <w:r w:rsidRPr="002328E5">
              <w:rPr>
                <w:rFonts w:asciiTheme="minorHAnsi" w:hAnsiTheme="minorHAnsi" w:cstheme="minorHAnsi"/>
                <w:sz w:val="20"/>
                <w:szCs w:val="20"/>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2328E5">
              <w:rPr>
                <w:rFonts w:asciiTheme="minorHAnsi" w:hAnsiTheme="minorHAnsi" w:cstheme="minorHAnsi"/>
                <w:sz w:val="20"/>
                <w:szCs w:val="20"/>
                <w:lang w:eastAsia="sk-SK"/>
              </w:rPr>
              <w:t>videomanuál</w:t>
            </w:r>
            <w:proofErr w:type="spellEnd"/>
            <w:r w:rsidRPr="002328E5">
              <w:rPr>
                <w:rFonts w:asciiTheme="minorHAnsi" w:hAnsiTheme="minorHAnsi" w:cstheme="minorHAnsi"/>
                <w:sz w:val="20"/>
                <w:szCs w:val="20"/>
                <w:lang w:eastAsia="sk-SK"/>
              </w:rPr>
              <w:t xml:space="preserve"> pre prácu so súpravou.  </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Univerzálny programovateľný automat</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Slúži na zostavovanie fyzikálnych úloh  z oblasti statiky, mechaniky. Možnosť ovládania z PC, mobilu, gestami, hlasom, prípadne pomocou mozgových impulzov. Možnosť manuálneho programovania. Programovanie pomocou ovládania rukou. 13 rozširujúcich portov, vizuálne programovacie rozhranie. Obsahuje minimálne 5 modulov na písanie, laserové vypaľovanie, prisatie, uchopenie, 3D tlač. Vizuálne programovanie v slovenskom jazyku. Manuál a </w:t>
            </w:r>
            <w:proofErr w:type="spellStart"/>
            <w:r w:rsidRPr="00705310">
              <w:rPr>
                <w:rFonts w:asciiTheme="minorHAnsi" w:hAnsiTheme="minorHAnsi" w:cstheme="minorHAnsi"/>
                <w:sz w:val="20"/>
                <w:szCs w:val="20"/>
                <w:lang w:eastAsia="sk-SK"/>
              </w:rPr>
              <w:t>videomanuál</w:t>
            </w:r>
            <w:proofErr w:type="spellEnd"/>
            <w:r w:rsidRPr="00705310">
              <w:rPr>
                <w:rFonts w:asciiTheme="minorHAnsi" w:hAnsiTheme="minorHAnsi" w:cstheme="minorHAnsi"/>
                <w:sz w:val="20"/>
                <w:szCs w:val="20"/>
                <w:lang w:eastAsia="sk-SK"/>
              </w:rPr>
              <w:t xml:space="preserve"> v slovenskom jazyku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Interfejs na zber dát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Minimálne požiadavky – zobrazovacia jednotka  pre učiteľa </w:t>
            </w:r>
            <w:proofErr w:type="spellStart"/>
            <w:r w:rsidRPr="00705310">
              <w:rPr>
                <w:rFonts w:asciiTheme="minorHAnsi" w:hAnsiTheme="minorHAnsi" w:cstheme="minorHAnsi"/>
                <w:sz w:val="20"/>
                <w:szCs w:val="20"/>
                <w:lang w:eastAsia="sk-SK"/>
              </w:rPr>
              <w:t>komaptibilná</w:t>
            </w:r>
            <w:proofErr w:type="spellEnd"/>
            <w:r w:rsidRPr="00705310">
              <w:rPr>
                <w:rFonts w:asciiTheme="minorHAnsi" w:hAnsiTheme="minorHAnsi" w:cstheme="minorHAnsi"/>
                <w:sz w:val="20"/>
                <w:szCs w:val="20"/>
                <w:lang w:eastAsia="sk-SK"/>
              </w:rPr>
              <w:t xml:space="preserve"> so </w:t>
            </w:r>
            <w:proofErr w:type="spellStart"/>
            <w:r w:rsidRPr="00705310">
              <w:rPr>
                <w:rFonts w:asciiTheme="minorHAnsi" w:hAnsiTheme="minorHAnsi" w:cstheme="minorHAnsi"/>
                <w:sz w:val="20"/>
                <w:szCs w:val="20"/>
                <w:lang w:eastAsia="sk-SK"/>
              </w:rPr>
              <w:t>sadou</w:t>
            </w:r>
            <w:proofErr w:type="spellEnd"/>
            <w:r w:rsidRPr="00705310">
              <w:rPr>
                <w:rFonts w:asciiTheme="minorHAnsi" w:hAnsiTheme="minorHAnsi" w:cstheme="minorHAnsi"/>
                <w:sz w:val="20"/>
                <w:szCs w:val="20"/>
                <w:lang w:eastAsia="sk-SK"/>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705310">
              <w:rPr>
                <w:rFonts w:asciiTheme="minorHAnsi" w:hAnsiTheme="minorHAnsi" w:cstheme="minorHAnsi"/>
                <w:sz w:val="20"/>
                <w:szCs w:val="20"/>
                <w:lang w:eastAsia="sk-SK"/>
              </w:rPr>
              <w:t>offline</w:t>
            </w:r>
            <w:proofErr w:type="spellEnd"/>
            <w:r w:rsidRPr="00705310">
              <w:rPr>
                <w:rFonts w:asciiTheme="minorHAnsi" w:hAnsiTheme="minorHAnsi" w:cstheme="minorHAnsi"/>
                <w:sz w:val="20"/>
                <w:szCs w:val="20"/>
                <w:lang w:eastAsia="sk-SK"/>
              </w:rPr>
              <w:t xml:space="preserve"> exportu do riadiacej jednotky. Možnosť bezkáblového spájania reťazcov v ľubovoľnom poradí, možnosť diaľkového (bezdrôtového) ovládania jednotlivých senzorov alebo </w:t>
            </w:r>
            <w:proofErr w:type="spellStart"/>
            <w:r w:rsidRPr="00705310">
              <w:rPr>
                <w:rFonts w:asciiTheme="minorHAnsi" w:hAnsiTheme="minorHAnsi" w:cstheme="minorHAnsi"/>
                <w:sz w:val="20"/>
                <w:szCs w:val="20"/>
                <w:lang w:eastAsia="sk-SK"/>
              </w:rPr>
              <w:t>raeťazcov</w:t>
            </w:r>
            <w:proofErr w:type="spellEnd"/>
            <w:r w:rsidRPr="00705310">
              <w:rPr>
                <w:rFonts w:asciiTheme="minorHAnsi" w:hAnsiTheme="minorHAnsi" w:cstheme="minorHAnsi"/>
                <w:sz w:val="20"/>
                <w:szCs w:val="20"/>
                <w:lang w:eastAsia="sk-SK"/>
              </w:rPr>
              <w:t xml:space="preserve"> senzorov. Merané veličiny má byť možné zobrazovať a spracovávať priamo v zobrazovacej jednotke, na monitore počítača alebo na interaktívnej tabuli.</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Softvérové školské vzdelávacie prostredie pracujúce min. pod operačným systémom Windows, kompatibilné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integrujúce meranie hodnôt  chemických  veličín (min. teplota, pH, koncentrácia O2, </w:t>
            </w:r>
            <w:r w:rsidRPr="00705310">
              <w:rPr>
                <w:rFonts w:asciiTheme="minorHAnsi" w:hAnsiTheme="minorHAnsi" w:cstheme="minorHAnsi"/>
                <w:sz w:val="20"/>
                <w:szCs w:val="20"/>
                <w:lang w:eastAsia="sk-SK"/>
              </w:rPr>
              <w:lastRenderedPageBreak/>
              <w:t>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sz w:val="22"/>
                <w:szCs w:val="22"/>
              </w:rPr>
              <w:lastRenderedPageBreak/>
              <w:t>Sada senzorov pre fyziku - učiteľ</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Učiteľská sada senzorov na fyziku pre </w:t>
            </w:r>
            <w:proofErr w:type="spellStart"/>
            <w:r w:rsidRPr="00705310">
              <w:rPr>
                <w:rFonts w:asciiTheme="minorHAnsi" w:hAnsiTheme="minorHAnsi" w:cstheme="minorHAnsi"/>
                <w:sz w:val="20"/>
                <w:szCs w:val="20"/>
                <w:lang w:eastAsia="sk-SK"/>
              </w:rPr>
              <w:t>interfejs</w:t>
            </w:r>
            <w:proofErr w:type="spellEnd"/>
            <w:r w:rsidRPr="00705310">
              <w:rPr>
                <w:rFonts w:asciiTheme="minorHAnsi" w:hAnsiTheme="minorHAnsi" w:cstheme="minorHAnsi"/>
                <w:sz w:val="20"/>
                <w:szCs w:val="20"/>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sz w:val="22"/>
                <w:szCs w:val="22"/>
              </w:rPr>
              <w:t>Učiteľská termodynamická sada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Učiteľská termodynamická sada vrátane </w:t>
            </w:r>
            <w:proofErr w:type="spellStart"/>
            <w:r w:rsidRPr="00705310">
              <w:rPr>
                <w:rFonts w:asciiTheme="minorHAnsi" w:hAnsiTheme="minorHAnsi" w:cstheme="minorHAnsi"/>
                <w:sz w:val="20"/>
                <w:szCs w:val="20"/>
                <w:lang w:eastAsia="sk-SK"/>
              </w:rPr>
              <w:t>statívového</w:t>
            </w:r>
            <w:proofErr w:type="spellEnd"/>
            <w:r w:rsidRPr="00705310">
              <w:rPr>
                <w:rFonts w:asciiTheme="minorHAnsi" w:hAnsiTheme="minorHAnsi" w:cstheme="minorHAnsi"/>
                <w:sz w:val="20"/>
                <w:szCs w:val="20"/>
                <w:lang w:eastAsia="sk-SK"/>
              </w:rPr>
              <w:t xml:space="preserve"> stojana má byť využiteľná aj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Sada má obsahovať minimálne 40 komponentov a má umožňovať prezentovať minimálne tieto experimenty na šírenie tepla: na šírenie tepla: 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Laboratórny podnos</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Sada laboratórnych podnosov pre učiteľa  s teplotnou odolnosťou  a chemickou odolnosťou minimálne pre materiály PS.</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pre termodynamiku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Sada pre termodynamiku má </w:t>
            </w:r>
            <w:proofErr w:type="spellStart"/>
            <w:r w:rsidRPr="00705310">
              <w:rPr>
                <w:rFonts w:asciiTheme="minorHAnsi" w:hAnsiTheme="minorHAnsi" w:cstheme="minorHAnsi"/>
                <w:sz w:val="20"/>
                <w:szCs w:val="20"/>
                <w:lang w:eastAsia="sk-SK"/>
              </w:rPr>
              <w:t>obahovať</w:t>
            </w:r>
            <w:proofErr w:type="spellEnd"/>
            <w:r w:rsidRPr="00705310">
              <w:rPr>
                <w:rFonts w:asciiTheme="minorHAnsi" w:hAnsiTheme="minorHAnsi" w:cstheme="minorHAnsi"/>
                <w:sz w:val="20"/>
                <w:szCs w:val="20"/>
                <w:lang w:eastAsia="sk-SK"/>
              </w:rPr>
              <w:t xml:space="preserve"> minimálne 1 ks </w:t>
            </w:r>
            <w:proofErr w:type="spellStart"/>
            <w:r w:rsidRPr="00705310">
              <w:rPr>
                <w:rFonts w:asciiTheme="minorHAnsi" w:hAnsiTheme="minorHAnsi" w:cstheme="minorHAnsi"/>
                <w:sz w:val="20"/>
                <w:szCs w:val="20"/>
                <w:lang w:eastAsia="sk-SK"/>
              </w:rPr>
              <w:t>propan-butanového</w:t>
            </w:r>
            <w:proofErr w:type="spellEnd"/>
            <w:r w:rsidRPr="00705310">
              <w:rPr>
                <w:rFonts w:asciiTheme="minorHAnsi" w:hAnsiTheme="minorHAnsi" w:cstheme="minorHAnsi"/>
                <w:sz w:val="20"/>
                <w:szCs w:val="20"/>
                <w:lang w:eastAsia="sk-SK"/>
              </w:rPr>
              <w:t xml:space="preserve"> plynového horáku s ventilovou náhradnou náplňou v bezpečnostnej nádržke,  1 ks </w:t>
            </w:r>
            <w:proofErr w:type="spellStart"/>
            <w:r w:rsidRPr="00705310">
              <w:rPr>
                <w:rFonts w:asciiTheme="minorHAnsi" w:hAnsiTheme="minorHAnsi" w:cstheme="minorHAnsi"/>
                <w:sz w:val="20"/>
                <w:szCs w:val="20"/>
                <w:lang w:eastAsia="sk-SK"/>
              </w:rPr>
              <w:t>Joulového</w:t>
            </w:r>
            <w:proofErr w:type="spellEnd"/>
            <w:r w:rsidRPr="00705310">
              <w:rPr>
                <w:rFonts w:asciiTheme="minorHAnsi" w:hAnsiTheme="minorHAnsi" w:cstheme="minorHAnsi"/>
                <w:sz w:val="20"/>
                <w:szCs w:val="20"/>
                <w:lang w:eastAsia="sk-SK"/>
              </w:rPr>
              <w:t xml:space="preserve"> kalorimetra a 2 ks laboratórnych teplomerov.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Učiteľská mechanická sada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Učiteľská mechanická sada má obsahovať komponenty, ktoré môžu byť využiteľné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Sada má obsahovať minimálne 45 komponentov a má umožňovať prezentovať minimálne 25 experimentov z mechaniky: napr. naklonená rovina, zákony páky, momenty a sily, sily pôsobiace na ramene páky, sila ako vektor, pohyb kyvadla, fyzikálne kyvadlo, pevné a pohyblivé kladky, </w:t>
            </w:r>
            <w:proofErr w:type="spellStart"/>
            <w:r w:rsidRPr="00705310">
              <w:rPr>
                <w:rFonts w:asciiTheme="minorHAnsi" w:hAnsiTheme="minorHAnsi" w:cstheme="minorHAnsi"/>
                <w:sz w:val="20"/>
                <w:szCs w:val="20"/>
                <w:lang w:eastAsia="sk-SK"/>
              </w:rPr>
              <w:t>Hookov</w:t>
            </w:r>
            <w:proofErr w:type="spellEnd"/>
            <w:r w:rsidRPr="00705310">
              <w:rPr>
                <w:rFonts w:asciiTheme="minorHAnsi" w:hAnsiTheme="minorHAnsi" w:cstheme="minorHAnsi"/>
                <w:sz w:val="20"/>
                <w:szCs w:val="20"/>
                <w:lang w:eastAsia="sk-SK"/>
              </w:rPr>
              <w:t xml:space="preserve"> zákon, rezonancie, ťažisko, trenie, </w:t>
            </w:r>
            <w:r w:rsidRPr="00705310">
              <w:rPr>
                <w:rFonts w:asciiTheme="minorHAnsi" w:hAnsiTheme="minorHAnsi" w:cstheme="minorHAnsi"/>
                <w:sz w:val="20"/>
                <w:szCs w:val="20"/>
                <w:lang w:eastAsia="sk-SK"/>
              </w:rPr>
              <w:lastRenderedPageBreak/>
              <w:t>princíp sily a jednoduchých strojov, pevná kladka, pohyblivé kladky, pokusy s trením, libela, kyvadlo a iné. Všetky komponenty majú byť prispôsobené na to, aby z nich bolo možné zostaviť pokusy na magnetickej tabuli.</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Multifunkčný model mechanického auta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Učebná pomôcka určená na znázornenie princípov mechaniky. Fyzikálne autíčko má </w:t>
            </w:r>
            <w:proofErr w:type="spellStart"/>
            <w:r w:rsidRPr="00705310">
              <w:rPr>
                <w:rFonts w:asciiTheme="minorHAnsi" w:hAnsiTheme="minorHAnsi" w:cstheme="minorHAnsi"/>
                <w:sz w:val="20"/>
                <w:szCs w:val="20"/>
                <w:lang w:eastAsia="sk-SK"/>
              </w:rPr>
              <w:t>umožňiť</w:t>
            </w:r>
            <w:proofErr w:type="spellEnd"/>
            <w:r w:rsidRPr="00705310">
              <w:rPr>
                <w:rFonts w:asciiTheme="minorHAnsi" w:hAnsiTheme="minorHAnsi" w:cstheme="minorHAnsi"/>
                <w:sz w:val="20"/>
                <w:szCs w:val="20"/>
                <w:lang w:eastAsia="sk-SK"/>
              </w:rPr>
              <w:t xml:space="preserve"> meranie dĺžky telesa, má demonštrovať treciu silu, princíp rovnoramennej aj nerovnoramennej páky, jednoramennej páky, priamočiareho </w:t>
            </w:r>
            <w:proofErr w:type="spellStart"/>
            <w:r w:rsidRPr="00705310">
              <w:rPr>
                <w:rFonts w:asciiTheme="minorHAnsi" w:hAnsiTheme="minorHAnsi" w:cstheme="minorHAnsi"/>
                <w:sz w:val="20"/>
                <w:szCs w:val="20"/>
                <w:lang w:eastAsia="sk-SK"/>
              </w:rPr>
              <w:t>zrýchleneho</w:t>
            </w:r>
            <w:proofErr w:type="spellEnd"/>
            <w:r w:rsidRPr="00705310">
              <w:rPr>
                <w:rFonts w:asciiTheme="minorHAnsi" w:hAnsiTheme="minorHAnsi" w:cstheme="minorHAnsi"/>
                <w:sz w:val="20"/>
                <w:szCs w:val="20"/>
                <w:lang w:eastAsia="sk-SK"/>
              </w:rPr>
              <w:t xml:space="preserve"> aj spomaleného pohybu, priemernej rýchlosti, potenciálnej energie, hybnosti telesa, </w:t>
            </w:r>
            <w:proofErr w:type="spellStart"/>
            <w:r w:rsidRPr="00705310">
              <w:rPr>
                <w:rFonts w:asciiTheme="minorHAnsi" w:hAnsiTheme="minorHAnsi" w:cstheme="minorHAnsi"/>
                <w:sz w:val="20"/>
                <w:szCs w:val="20"/>
                <w:lang w:eastAsia="sk-SK"/>
              </w:rPr>
              <w:t>Newtonovho</w:t>
            </w:r>
            <w:proofErr w:type="spellEnd"/>
            <w:r w:rsidRPr="00705310">
              <w:rPr>
                <w:rFonts w:asciiTheme="minorHAnsi" w:hAnsiTheme="minorHAnsi" w:cstheme="minorHAnsi"/>
                <w:sz w:val="20"/>
                <w:szCs w:val="20"/>
                <w:lang w:eastAsia="sk-SK"/>
              </w:rPr>
              <w:t xml:space="preserve"> zákona sily, mechanickej práce, výkonu, premena polohovej energie na pohybovú, kladky a dvojitého kladkostroja. Súčasťou pomôcky má byť </w:t>
            </w:r>
            <w:proofErr w:type="spellStart"/>
            <w:r w:rsidRPr="00705310">
              <w:rPr>
                <w:rFonts w:asciiTheme="minorHAnsi" w:hAnsiTheme="minorHAnsi" w:cstheme="minorHAnsi"/>
                <w:sz w:val="20"/>
                <w:szCs w:val="20"/>
                <w:lang w:eastAsia="sk-SK"/>
              </w:rPr>
              <w:t>videomanuál</w:t>
            </w:r>
            <w:proofErr w:type="spellEnd"/>
            <w:r w:rsidRPr="00705310">
              <w:rPr>
                <w:rFonts w:asciiTheme="minorHAnsi" w:hAnsiTheme="minorHAnsi" w:cstheme="minorHAnsi"/>
                <w:sz w:val="20"/>
                <w:szCs w:val="20"/>
                <w:lang w:eastAsia="sk-SK"/>
              </w:rPr>
              <w:t xml:space="preserve"> v Slovenčine.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objem a hmotnosť</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Sada obsahujúca min. 17 ks komponentov využiteľných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na zber dát. Sada má obsahovať minimálne 7 ks silomerov, materiál plast, kovová pružina, 1x balenie 4 ks kovových valcov pre pokusy s hustotou, materiál min. Al/Fe/Cu/Pb,1x balenie 6 ks rôznych materiálov na určenie hustoty vážením, materiál min. </w:t>
            </w:r>
            <w:proofErr w:type="spellStart"/>
            <w:r w:rsidRPr="00705310">
              <w:rPr>
                <w:rFonts w:asciiTheme="minorHAnsi" w:hAnsiTheme="minorHAnsi" w:cstheme="minorHAnsi"/>
                <w:sz w:val="20"/>
                <w:szCs w:val="20"/>
                <w:lang w:eastAsia="sk-SK"/>
              </w:rPr>
              <w:t>Al</w:t>
            </w:r>
            <w:proofErr w:type="spellEnd"/>
            <w:r w:rsidRPr="00705310">
              <w:rPr>
                <w:rFonts w:asciiTheme="minorHAnsi" w:hAnsiTheme="minorHAnsi" w:cstheme="minorHAnsi"/>
                <w:sz w:val="20"/>
                <w:szCs w:val="20"/>
                <w:lang w:eastAsia="sk-SK"/>
              </w:rPr>
              <w:t>/</w:t>
            </w:r>
            <w:proofErr w:type="spellStart"/>
            <w:r w:rsidRPr="00705310">
              <w:rPr>
                <w:rFonts w:asciiTheme="minorHAnsi" w:hAnsiTheme="minorHAnsi" w:cstheme="minorHAnsi"/>
                <w:sz w:val="20"/>
                <w:szCs w:val="20"/>
                <w:lang w:eastAsia="sk-SK"/>
              </w:rPr>
              <w:t>Cu</w:t>
            </w:r>
            <w:proofErr w:type="spellEnd"/>
            <w:r w:rsidRPr="00705310">
              <w:rPr>
                <w:rFonts w:asciiTheme="minorHAnsi" w:hAnsiTheme="minorHAnsi" w:cstheme="minorHAnsi"/>
                <w:sz w:val="20"/>
                <w:szCs w:val="20"/>
                <w:lang w:eastAsia="sk-SK"/>
              </w:rPr>
              <w:t>/</w:t>
            </w:r>
            <w:proofErr w:type="spellStart"/>
            <w:r w:rsidRPr="00705310">
              <w:rPr>
                <w:rFonts w:asciiTheme="minorHAnsi" w:hAnsiTheme="minorHAnsi" w:cstheme="minorHAnsi"/>
                <w:sz w:val="20"/>
                <w:szCs w:val="20"/>
                <w:lang w:eastAsia="sk-SK"/>
              </w:rPr>
              <w:t>Fe</w:t>
            </w:r>
            <w:proofErr w:type="spellEnd"/>
            <w:r w:rsidRPr="00705310">
              <w:rPr>
                <w:rFonts w:asciiTheme="minorHAnsi" w:hAnsiTheme="minorHAnsi" w:cstheme="minorHAnsi"/>
                <w:sz w:val="20"/>
                <w:szCs w:val="20"/>
                <w:lang w:eastAsia="sk-SK"/>
              </w:rPr>
              <w:t>/</w:t>
            </w:r>
            <w:proofErr w:type="spellStart"/>
            <w:r w:rsidRPr="00705310">
              <w:rPr>
                <w:rFonts w:asciiTheme="minorHAnsi" w:hAnsiTheme="minorHAnsi" w:cstheme="minorHAnsi"/>
                <w:sz w:val="20"/>
                <w:szCs w:val="20"/>
                <w:lang w:eastAsia="sk-SK"/>
              </w:rPr>
              <w:t>Pb</w:t>
            </w:r>
            <w:proofErr w:type="spellEnd"/>
            <w:r w:rsidRPr="00705310">
              <w:rPr>
                <w:rFonts w:asciiTheme="minorHAnsi" w:hAnsiTheme="minorHAnsi" w:cstheme="minorHAnsi"/>
                <w:sz w:val="20"/>
                <w:szCs w:val="20"/>
                <w:lang w:eastAsia="sk-SK"/>
              </w:rPr>
              <w:t>/</w:t>
            </w:r>
            <w:proofErr w:type="spellStart"/>
            <w:r w:rsidRPr="00705310">
              <w:rPr>
                <w:rFonts w:asciiTheme="minorHAnsi" w:hAnsiTheme="minorHAnsi" w:cstheme="minorHAnsi"/>
                <w:sz w:val="20"/>
                <w:szCs w:val="20"/>
                <w:lang w:eastAsia="sk-SK"/>
              </w:rPr>
              <w:t>Zn</w:t>
            </w:r>
            <w:proofErr w:type="spellEnd"/>
            <w:r w:rsidRPr="00705310">
              <w:rPr>
                <w:rFonts w:asciiTheme="minorHAnsi" w:hAnsiTheme="minorHAnsi" w:cstheme="minorHAnsi"/>
                <w:sz w:val="20"/>
                <w:szCs w:val="20"/>
                <w:lang w:eastAsia="sk-SK"/>
              </w:rPr>
              <w:t>/drevo</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kladiek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 špecifikácia - sada kladiek má obsahovať minimálne súpravu kovových kladiek na stojane, ktoré majú byť využiteľné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a majú obsahovať minimálne: oceľové tyče 40cm, 25cm, 70cm, 1 ks </w:t>
            </w:r>
            <w:proofErr w:type="spellStart"/>
            <w:r w:rsidRPr="00705310">
              <w:rPr>
                <w:rFonts w:asciiTheme="minorHAnsi" w:hAnsiTheme="minorHAnsi" w:cstheme="minorHAnsi"/>
                <w:sz w:val="20"/>
                <w:szCs w:val="20"/>
                <w:lang w:eastAsia="sk-SK"/>
              </w:rPr>
              <w:t>dvojsvorka</w:t>
            </w:r>
            <w:proofErr w:type="spellEnd"/>
            <w:r w:rsidRPr="00705310">
              <w:rPr>
                <w:rFonts w:asciiTheme="minorHAnsi" w:hAnsiTheme="minorHAnsi" w:cstheme="minorHAnsi"/>
                <w:sz w:val="20"/>
                <w:szCs w:val="20"/>
                <w:lang w:eastAsia="sk-SK"/>
              </w:rPr>
              <w:t xml:space="preserve">, 1 ks hák, 1 ks povraz, 1 ks </w:t>
            </w:r>
            <w:proofErr w:type="spellStart"/>
            <w:r w:rsidRPr="00705310">
              <w:rPr>
                <w:rFonts w:asciiTheme="minorHAnsi" w:hAnsiTheme="minorHAnsi" w:cstheme="minorHAnsi"/>
                <w:sz w:val="20"/>
                <w:szCs w:val="20"/>
                <w:lang w:eastAsia="sk-SK"/>
              </w:rPr>
              <w:t>pripevňovaciu</w:t>
            </w:r>
            <w:proofErr w:type="spellEnd"/>
            <w:r w:rsidRPr="00705310">
              <w:rPr>
                <w:rFonts w:asciiTheme="minorHAnsi" w:hAnsiTheme="minorHAnsi" w:cstheme="minorHAnsi"/>
                <w:sz w:val="20"/>
                <w:szCs w:val="20"/>
                <w:lang w:eastAsia="sk-SK"/>
              </w:rPr>
              <w:t xml:space="preserve"> skrutku, 1ks stojan s podstavcom s variabilnou možnosťou upevnenia kladiek, 1ks silomer s citlivosťou 0,2 N, sadu závaží (5g, 10g, 20g, 50g, 100g, 200g, 500g)</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Kvapalinový baroskop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 špecifikácia - zariadenie má slúžiť na vysvetlenie a meranie tlaku kvapalín. Balenie má obsahovať minimálne senzor otočný okolo svojej osi, upevnený na stojane, plastovú tyč s dielikmi, manometer v tvare U na podstavci, s vodným stĺpcom, tlakomer s vodnou </w:t>
            </w:r>
            <w:proofErr w:type="spellStart"/>
            <w:r w:rsidRPr="00705310">
              <w:rPr>
                <w:rFonts w:asciiTheme="minorHAnsi" w:hAnsiTheme="minorHAnsi" w:cstheme="minorHAnsi"/>
                <w:sz w:val="20"/>
                <w:szCs w:val="20"/>
                <w:lang w:eastAsia="sk-SK"/>
              </w:rPr>
              <w:t>nápňou</w:t>
            </w:r>
            <w:proofErr w:type="spellEnd"/>
            <w:r w:rsidRPr="00705310">
              <w:rPr>
                <w:rFonts w:asciiTheme="minorHAnsi" w:hAnsiTheme="minorHAnsi" w:cstheme="minorHAnsi"/>
                <w:sz w:val="20"/>
                <w:szCs w:val="20"/>
                <w:lang w:eastAsia="sk-SK"/>
              </w:rPr>
              <w:t xml:space="preserve"> a kadičku.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Ručná výveva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 špecifikácia - školská edukačná súprava pre pokusy vo vákuu. Súprava má obsahovať min. 10 častí, vrátane ručnej vývevy a má byť dodaná v prenosnom obale.  </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Učiteľská optická sada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Učiteľská optická sada má obsahovať minimálne 28 komponentov a umožňovať prezentovať minimálne tieto experimenty: odraz a lom svetla (</w:t>
            </w:r>
            <w:proofErr w:type="spellStart"/>
            <w:r w:rsidRPr="00705310">
              <w:rPr>
                <w:rFonts w:asciiTheme="minorHAnsi" w:hAnsiTheme="minorHAnsi" w:cstheme="minorHAnsi"/>
                <w:sz w:val="20"/>
                <w:szCs w:val="20"/>
                <w:lang w:eastAsia="sk-SK"/>
              </w:rPr>
              <w:t>snellov</w:t>
            </w:r>
            <w:proofErr w:type="spellEnd"/>
            <w:r w:rsidRPr="00705310">
              <w:rPr>
                <w:rFonts w:asciiTheme="minorHAnsi" w:hAnsiTheme="minorHAnsi" w:cstheme="minorHAnsi"/>
                <w:sz w:val="20"/>
                <w:szCs w:val="20"/>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w:t>
            </w:r>
            <w:r w:rsidRPr="00705310">
              <w:rPr>
                <w:rFonts w:asciiTheme="minorHAnsi" w:hAnsiTheme="minorHAnsi" w:cstheme="minorHAnsi"/>
                <w:sz w:val="20"/>
                <w:szCs w:val="20"/>
                <w:lang w:eastAsia="sk-SK"/>
              </w:rPr>
              <w:lastRenderedPageBreak/>
              <w:t xml:space="preserve">magneticky </w:t>
            </w:r>
            <w:proofErr w:type="spellStart"/>
            <w:r w:rsidRPr="00705310">
              <w:rPr>
                <w:rFonts w:asciiTheme="minorHAnsi" w:hAnsiTheme="minorHAnsi" w:cstheme="minorHAnsi"/>
                <w:sz w:val="20"/>
                <w:szCs w:val="20"/>
                <w:lang w:eastAsia="sk-SK"/>
              </w:rPr>
              <w:t>fixovateľných</w:t>
            </w:r>
            <w:proofErr w:type="spellEnd"/>
            <w:r w:rsidRPr="00705310">
              <w:rPr>
                <w:rFonts w:asciiTheme="minorHAnsi" w:hAnsiTheme="minorHAnsi" w:cstheme="minorHAnsi"/>
                <w:sz w:val="20"/>
                <w:szCs w:val="20"/>
                <w:lang w:eastAsia="sk-SK"/>
              </w:rPr>
              <w:t xml:space="preserve"> (napr. sadu spojok a rozptyliek, optické hranoly, zrkadlo rovinné, vypuklé, duté, 3 ks svetelné člny, sadu RGB filtrov, </w:t>
            </w:r>
            <w:proofErr w:type="spellStart"/>
            <w:r w:rsidRPr="00705310">
              <w:rPr>
                <w:rFonts w:asciiTheme="minorHAnsi" w:hAnsiTheme="minorHAnsi" w:cstheme="minorHAnsi"/>
                <w:sz w:val="20"/>
                <w:szCs w:val="20"/>
                <w:lang w:eastAsia="sk-SK"/>
              </w:rPr>
              <w:t>difrakčá</w:t>
            </w:r>
            <w:proofErr w:type="spellEnd"/>
            <w:r w:rsidRPr="00705310">
              <w:rPr>
                <w:rFonts w:asciiTheme="minorHAnsi" w:hAnsiTheme="minorHAnsi" w:cstheme="minorHAnsi"/>
                <w:sz w:val="20"/>
                <w:szCs w:val="20"/>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s elektronickým prepínaním lúčov, 3 ks samostatných čiarových laserov s možnosťou vzájomného prepojenia DC prepojovacími káblami, 5 lúčový zdroj aj samostatné čiarové lasery , k zdroju a k laserom je potrebné predložiť vyhlásenie o zhode a protokol s reálne nameranými hodnotami výkonu jednotlivých lúčov , 1 ks napájací zdroj, 1x zdroj bieleho svetla integrovaný do zdroja paralelných lúčov, umožňujúci demonštrovať rozklad svetla po prechode hranolom.</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Učiteľská sada na miešanie farieb</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w:t>
            </w:r>
            <w:proofErr w:type="spellStart"/>
            <w:r w:rsidRPr="00705310">
              <w:rPr>
                <w:rFonts w:asciiTheme="minorHAnsi" w:hAnsiTheme="minorHAnsi" w:cstheme="minorHAnsi"/>
                <w:sz w:val="20"/>
                <w:szCs w:val="20"/>
                <w:lang w:eastAsia="sk-SK"/>
              </w:rPr>
              <w:t>monofarebných</w:t>
            </w:r>
            <w:proofErr w:type="spellEnd"/>
            <w:r w:rsidRPr="00705310">
              <w:rPr>
                <w:rFonts w:asciiTheme="minorHAnsi" w:hAnsiTheme="minorHAnsi" w:cstheme="minorHAnsi"/>
                <w:sz w:val="20"/>
                <w:szCs w:val="20"/>
                <w:lang w:eastAsia="sk-SK"/>
              </w:rPr>
              <w:t xml:space="preserve"> diód, regulácia jednotlivých RGB farieb ťahovým potenciometrom, 1x klasická žiarovka, 1x neónová trubica), sada min. 5 ks farebných a difúznych filtrov, sada min. 10 ks žiackych </w:t>
            </w:r>
            <w:proofErr w:type="spellStart"/>
            <w:r w:rsidRPr="00705310">
              <w:rPr>
                <w:rFonts w:asciiTheme="minorHAnsi" w:hAnsiTheme="minorHAnsi" w:cstheme="minorHAnsi"/>
                <w:sz w:val="20"/>
                <w:szCs w:val="20"/>
                <w:lang w:eastAsia="sk-SK"/>
              </w:rPr>
              <w:t>spektroskopov</w:t>
            </w:r>
            <w:proofErr w:type="spellEnd"/>
            <w:r w:rsidRPr="00705310">
              <w:rPr>
                <w:rFonts w:asciiTheme="minorHAnsi" w:hAnsiTheme="minorHAnsi" w:cstheme="minorHAnsi"/>
                <w:sz w:val="20"/>
                <w:szCs w:val="20"/>
                <w:lang w:eastAsia="sk-SK"/>
              </w:rPr>
              <w:t xml:space="preserve">, 1x bezpečné napájanie 12V DC, 1x zbierka úloh v slovenskom jazyku. Súprava umožňuje vykonanie minimálne týchto experimentov: aditívne a </w:t>
            </w:r>
            <w:proofErr w:type="spellStart"/>
            <w:r w:rsidRPr="00705310">
              <w:rPr>
                <w:rFonts w:asciiTheme="minorHAnsi" w:hAnsiTheme="minorHAnsi" w:cstheme="minorHAnsi"/>
                <w:sz w:val="20"/>
                <w:szCs w:val="20"/>
                <w:lang w:eastAsia="sk-SK"/>
              </w:rPr>
              <w:t>subtraktívne</w:t>
            </w:r>
            <w:proofErr w:type="spellEnd"/>
            <w:r w:rsidRPr="00705310">
              <w:rPr>
                <w:rFonts w:asciiTheme="minorHAnsi" w:hAnsiTheme="minorHAnsi" w:cstheme="minorHAnsi"/>
                <w:sz w:val="20"/>
                <w:szCs w:val="20"/>
                <w:lang w:eastAsia="sk-SK"/>
              </w:rPr>
              <w:t xml:space="preserve"> skladanie farieb, rozptyl svetla, rozklad svetla na spektrálne zložky rôzne spôsoby vytvárania bieleho svetla, spektrálne porovnanie rôznych zdrojov svetla pomocou </w:t>
            </w:r>
            <w:proofErr w:type="spellStart"/>
            <w:r w:rsidRPr="00705310">
              <w:rPr>
                <w:rFonts w:asciiTheme="minorHAnsi" w:hAnsiTheme="minorHAnsi" w:cstheme="minorHAnsi"/>
                <w:sz w:val="20"/>
                <w:szCs w:val="20"/>
                <w:lang w:eastAsia="sk-SK"/>
              </w:rPr>
              <w:t>spektroskopov</w:t>
            </w:r>
            <w:proofErr w:type="spellEnd"/>
            <w:r w:rsidRPr="00705310">
              <w:rPr>
                <w:rFonts w:asciiTheme="minorHAnsi" w:hAnsiTheme="minorHAnsi" w:cstheme="minorHAnsi"/>
                <w:sz w:val="20"/>
                <w:szCs w:val="20"/>
                <w:lang w:eastAsia="sk-SK"/>
              </w:rPr>
              <w:t>.</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Učiteľská elektromagnetická sada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Učiteľská elektromagnetická sada má byť využiteľná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Sada má obsahovať minimálne 30 komponentov a má umožňovať prezentovať minimálne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w:t>
            </w:r>
            <w:proofErr w:type="spellStart"/>
            <w:r w:rsidRPr="00705310">
              <w:rPr>
                <w:rFonts w:asciiTheme="minorHAnsi" w:hAnsiTheme="minorHAnsi" w:cstheme="minorHAnsi"/>
                <w:sz w:val="20"/>
                <w:szCs w:val="20"/>
                <w:lang w:eastAsia="sk-SK"/>
              </w:rPr>
              <w:t>guličky</w:t>
            </w:r>
            <w:proofErr w:type="spellEnd"/>
            <w:r w:rsidRPr="00705310">
              <w:rPr>
                <w:rFonts w:asciiTheme="minorHAnsi" w:hAnsiTheme="minorHAnsi" w:cstheme="minorHAnsi"/>
                <w:sz w:val="20"/>
                <w:szCs w:val="20"/>
                <w:lang w:eastAsia="sk-SK"/>
              </w:rPr>
              <w:t xml:space="preserve"> medzi dvomi nabitými platňami, princíp kopírovacieho stroja, elektrostatický zvonček, </w:t>
            </w:r>
            <w:r w:rsidRPr="00705310">
              <w:rPr>
                <w:rFonts w:asciiTheme="minorHAnsi" w:hAnsiTheme="minorHAnsi" w:cstheme="minorHAnsi"/>
                <w:sz w:val="20"/>
                <w:szCs w:val="20"/>
                <w:lang w:eastAsia="sk-SK"/>
              </w:rPr>
              <w:lastRenderedPageBreak/>
              <w:t>elektromagnetická indukcia, merania na transformátore a model eletrodynamického meracieho systému.</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Prístroj na výrobu vysokého DC napätia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Prístroj na výrobu veľmi vysokých jednosmerných napätí pri elektrostatických pokusoch. Minimálne požiadavky: prístroj má byť elektrický aj manuálny. Napájanie: nízkonapäťový motor alebo ručné.   ostatné vybavenie: elektrický vír, menšia </w:t>
            </w:r>
            <w:proofErr w:type="spellStart"/>
            <w:r w:rsidRPr="00705310">
              <w:rPr>
                <w:rFonts w:asciiTheme="minorHAnsi" w:hAnsiTheme="minorHAnsi" w:cstheme="minorHAnsi"/>
                <w:sz w:val="20"/>
                <w:szCs w:val="20"/>
                <w:lang w:eastAsia="sk-SK"/>
              </w:rPr>
              <w:t>konduktorová</w:t>
            </w:r>
            <w:proofErr w:type="spellEnd"/>
            <w:r w:rsidRPr="00705310">
              <w:rPr>
                <w:rFonts w:asciiTheme="minorHAnsi" w:hAnsiTheme="minorHAnsi" w:cstheme="minorHAnsi"/>
                <w:sz w:val="20"/>
                <w:szCs w:val="20"/>
                <w:lang w:eastAsia="sk-SK"/>
              </w:rPr>
              <w:t xml:space="preserve"> guľa na stojane, elektrické pierka, 2 vodiče, ochranné okuliare.</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Prístroj na indikáciu napätí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Prístroj na pokusy v elektrostatike na indikáciu napätí. Prístroj má byť umiestnený v kovovej skrinke so </w:t>
            </w:r>
            <w:proofErr w:type="spellStart"/>
            <w:r w:rsidRPr="00705310">
              <w:rPr>
                <w:rFonts w:asciiTheme="minorHAnsi" w:hAnsiTheme="minorHAnsi" w:cstheme="minorHAnsi"/>
                <w:sz w:val="20"/>
                <w:szCs w:val="20"/>
                <w:lang w:eastAsia="sk-SK"/>
              </w:rPr>
              <w:t>zemniacou</w:t>
            </w:r>
            <w:proofErr w:type="spellEnd"/>
            <w:r w:rsidRPr="00705310">
              <w:rPr>
                <w:rFonts w:asciiTheme="minorHAnsi" w:hAnsiTheme="minorHAnsi" w:cstheme="minorHAnsi"/>
                <w:sz w:val="20"/>
                <w:szCs w:val="20"/>
                <w:lang w:eastAsia="sk-SK"/>
              </w:rPr>
              <w:t xml:space="preserve"> </w:t>
            </w:r>
            <w:proofErr w:type="spellStart"/>
            <w:r w:rsidRPr="00705310">
              <w:rPr>
                <w:rFonts w:asciiTheme="minorHAnsi" w:hAnsiTheme="minorHAnsi" w:cstheme="minorHAnsi"/>
                <w:sz w:val="20"/>
                <w:szCs w:val="20"/>
                <w:lang w:eastAsia="sk-SK"/>
              </w:rPr>
              <w:t>zdierkou</w:t>
            </w:r>
            <w:proofErr w:type="spellEnd"/>
            <w:r w:rsidRPr="00705310">
              <w:rPr>
                <w:rFonts w:asciiTheme="minorHAnsi" w:hAnsiTheme="minorHAnsi" w:cstheme="minorHAnsi"/>
                <w:sz w:val="20"/>
                <w:szCs w:val="20"/>
                <w:lang w:eastAsia="sk-SK"/>
              </w:rPr>
              <w:t xml:space="preserve">, obojstranne zakrytý sklom, má mať priehľadnú orientačnú stupnicu. príslušenstvom k prístroju má byť </w:t>
            </w:r>
            <w:proofErr w:type="spellStart"/>
            <w:r w:rsidRPr="00705310">
              <w:rPr>
                <w:rFonts w:asciiTheme="minorHAnsi" w:hAnsiTheme="minorHAnsi" w:cstheme="minorHAnsi"/>
                <w:sz w:val="20"/>
                <w:szCs w:val="20"/>
                <w:lang w:eastAsia="sk-SK"/>
              </w:rPr>
              <w:t>byť</w:t>
            </w:r>
            <w:proofErr w:type="spellEnd"/>
            <w:r w:rsidRPr="00705310">
              <w:rPr>
                <w:rFonts w:asciiTheme="minorHAnsi" w:hAnsiTheme="minorHAnsi" w:cstheme="minorHAnsi"/>
                <w:sz w:val="20"/>
                <w:szCs w:val="20"/>
                <w:lang w:eastAsia="sk-SK"/>
              </w:rPr>
              <w:t xml:space="preserve"> ebonitová tyč.  </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Vizualizér</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1</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Minimálna špecifikácia: prenosný </w:t>
            </w:r>
            <w:proofErr w:type="spellStart"/>
            <w:r w:rsidRPr="00705310">
              <w:rPr>
                <w:rFonts w:asciiTheme="minorHAnsi" w:hAnsiTheme="minorHAnsi" w:cstheme="minorHAnsi"/>
                <w:sz w:val="20"/>
                <w:szCs w:val="20"/>
                <w:lang w:eastAsia="sk-SK"/>
              </w:rPr>
              <w:t>vizualizér</w:t>
            </w:r>
            <w:proofErr w:type="spellEnd"/>
            <w:r w:rsidRPr="00705310">
              <w:rPr>
                <w:rFonts w:asciiTheme="minorHAnsi" w:hAnsiTheme="minorHAnsi" w:cstheme="minorHAnsi"/>
                <w:sz w:val="20"/>
                <w:szCs w:val="20"/>
                <w:lang w:eastAsia="sk-SK"/>
              </w:rPr>
              <w:t xml:space="preserve"> s flexibilným ramenom s kamerou s LED osvetlením. Vizualizér má byť pripojiteľný k akémukoľvek zobrazovaciemu zariadeniu (napr. monitor, TV, </w:t>
            </w:r>
            <w:proofErr w:type="spellStart"/>
            <w:r w:rsidRPr="00705310">
              <w:rPr>
                <w:rFonts w:asciiTheme="minorHAnsi" w:hAnsiTheme="minorHAnsi" w:cstheme="minorHAnsi"/>
                <w:sz w:val="20"/>
                <w:szCs w:val="20"/>
                <w:lang w:eastAsia="sk-SK"/>
              </w:rPr>
              <w:t>dataprojektor</w:t>
            </w:r>
            <w:proofErr w:type="spellEnd"/>
            <w:r w:rsidRPr="00705310">
              <w:rPr>
                <w:rFonts w:asciiTheme="minorHAnsi" w:hAnsiTheme="minorHAnsi" w:cstheme="minorHAnsi"/>
                <w:sz w:val="20"/>
                <w:szCs w:val="20"/>
                <w:lang w:eastAsia="sk-SK"/>
              </w:rPr>
              <w:t>) s pomocou kamery a VGA alebo HDMI káblov. vyváženie bielej: auto/</w:t>
            </w:r>
            <w:proofErr w:type="spellStart"/>
            <w:r w:rsidRPr="00705310">
              <w:rPr>
                <w:rFonts w:asciiTheme="minorHAnsi" w:hAnsiTheme="minorHAnsi" w:cstheme="minorHAnsi"/>
                <w:sz w:val="20"/>
                <w:szCs w:val="20"/>
                <w:lang w:eastAsia="sk-SK"/>
              </w:rPr>
              <w:t>manual</w:t>
            </w:r>
            <w:proofErr w:type="spellEnd"/>
            <w:r w:rsidRPr="00705310">
              <w:rPr>
                <w:rFonts w:asciiTheme="minorHAnsi" w:hAnsiTheme="minorHAnsi" w:cstheme="minorHAnsi"/>
                <w:sz w:val="20"/>
                <w:szCs w:val="20"/>
                <w:lang w:eastAsia="sk-SK"/>
              </w:rPr>
              <w:t>, manuálna korekcia jasu, zabudovaná pamäť , doplnkové funkcie: zrkadlenie obrazu, rotácia (v 90° krokoch), rozdelenie obrazu, zmrazenie obrazu, konverzia na ČB snímku, konverzia pozitív/</w:t>
            </w:r>
            <w:proofErr w:type="spellStart"/>
            <w:r w:rsidRPr="00705310">
              <w:rPr>
                <w:rFonts w:asciiTheme="minorHAnsi" w:hAnsiTheme="minorHAnsi" w:cstheme="minorHAnsi"/>
                <w:sz w:val="20"/>
                <w:szCs w:val="20"/>
                <w:lang w:eastAsia="sk-SK"/>
              </w:rPr>
              <w:t>negatív.Vizualizér</w:t>
            </w:r>
            <w:proofErr w:type="spellEnd"/>
            <w:r w:rsidRPr="00705310">
              <w:rPr>
                <w:rFonts w:asciiTheme="minorHAnsi" w:hAnsiTheme="minorHAnsi" w:cstheme="minorHAnsi"/>
                <w:sz w:val="20"/>
                <w:szCs w:val="20"/>
                <w:lang w:eastAsia="sk-SK"/>
              </w:rPr>
              <w:t xml:space="preserve"> má mať zabezpečenie proti krádeži a diaľkové ovládanie. Súčasťou </w:t>
            </w:r>
            <w:proofErr w:type="spellStart"/>
            <w:r w:rsidRPr="00705310">
              <w:rPr>
                <w:rFonts w:asciiTheme="minorHAnsi" w:hAnsiTheme="minorHAnsi" w:cstheme="minorHAnsi"/>
                <w:sz w:val="20"/>
                <w:szCs w:val="20"/>
                <w:lang w:eastAsia="sk-SK"/>
              </w:rPr>
              <w:t>vizualizéra</w:t>
            </w:r>
            <w:proofErr w:type="spellEnd"/>
            <w:r w:rsidRPr="00705310">
              <w:rPr>
                <w:rFonts w:asciiTheme="minorHAnsi" w:hAnsiTheme="minorHAnsi" w:cstheme="minorHAnsi"/>
                <w:sz w:val="20"/>
                <w:szCs w:val="20"/>
                <w:lang w:eastAsia="sk-SK"/>
              </w:rPr>
              <w:t xml:space="preserve"> má byť laserové ukazovadlo.</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Interfejs na zber dát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3</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Minimálne požiadavky – zobrazovacia jednotka  pre učiteľa </w:t>
            </w:r>
            <w:proofErr w:type="spellStart"/>
            <w:r w:rsidRPr="00705310">
              <w:rPr>
                <w:rFonts w:asciiTheme="minorHAnsi" w:hAnsiTheme="minorHAnsi" w:cstheme="minorHAnsi"/>
                <w:sz w:val="20"/>
                <w:szCs w:val="20"/>
                <w:lang w:eastAsia="sk-SK"/>
              </w:rPr>
              <w:t>komaptibilná</w:t>
            </w:r>
            <w:proofErr w:type="spellEnd"/>
            <w:r w:rsidRPr="00705310">
              <w:rPr>
                <w:rFonts w:asciiTheme="minorHAnsi" w:hAnsiTheme="minorHAnsi" w:cstheme="minorHAnsi"/>
                <w:sz w:val="20"/>
                <w:szCs w:val="20"/>
                <w:lang w:eastAsia="sk-SK"/>
              </w:rPr>
              <w:t xml:space="preserve"> so </w:t>
            </w:r>
            <w:proofErr w:type="spellStart"/>
            <w:r w:rsidRPr="00705310">
              <w:rPr>
                <w:rFonts w:asciiTheme="minorHAnsi" w:hAnsiTheme="minorHAnsi" w:cstheme="minorHAnsi"/>
                <w:sz w:val="20"/>
                <w:szCs w:val="20"/>
                <w:lang w:eastAsia="sk-SK"/>
              </w:rPr>
              <w:t>sadou</w:t>
            </w:r>
            <w:proofErr w:type="spellEnd"/>
            <w:r w:rsidRPr="00705310">
              <w:rPr>
                <w:rFonts w:asciiTheme="minorHAnsi" w:hAnsiTheme="minorHAnsi" w:cstheme="minorHAnsi"/>
                <w:sz w:val="20"/>
                <w:szCs w:val="20"/>
                <w:lang w:eastAsia="sk-SK"/>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705310">
              <w:rPr>
                <w:rFonts w:asciiTheme="minorHAnsi" w:hAnsiTheme="minorHAnsi" w:cstheme="minorHAnsi"/>
                <w:sz w:val="20"/>
                <w:szCs w:val="20"/>
                <w:lang w:eastAsia="sk-SK"/>
              </w:rPr>
              <w:t>offline</w:t>
            </w:r>
            <w:proofErr w:type="spellEnd"/>
            <w:r w:rsidRPr="00705310">
              <w:rPr>
                <w:rFonts w:asciiTheme="minorHAnsi" w:hAnsiTheme="minorHAnsi" w:cstheme="minorHAnsi"/>
                <w:sz w:val="20"/>
                <w:szCs w:val="20"/>
                <w:lang w:eastAsia="sk-SK"/>
              </w:rPr>
              <w:t xml:space="preserve"> exportu do riadiacej jednotky. Možnosť bezkáblového spájania reťazcov v ľubovoľnom poradí, možnosť diaľkového (bezdrôtového) ovládania jednotlivých senzorov alebo </w:t>
            </w:r>
            <w:proofErr w:type="spellStart"/>
            <w:r w:rsidRPr="00705310">
              <w:rPr>
                <w:rFonts w:asciiTheme="minorHAnsi" w:hAnsiTheme="minorHAnsi" w:cstheme="minorHAnsi"/>
                <w:sz w:val="20"/>
                <w:szCs w:val="20"/>
                <w:lang w:eastAsia="sk-SK"/>
              </w:rPr>
              <w:t>raeťazcov</w:t>
            </w:r>
            <w:proofErr w:type="spellEnd"/>
            <w:r w:rsidRPr="00705310">
              <w:rPr>
                <w:rFonts w:asciiTheme="minorHAnsi" w:hAnsiTheme="minorHAnsi" w:cstheme="minorHAnsi"/>
                <w:sz w:val="20"/>
                <w:szCs w:val="20"/>
                <w:lang w:eastAsia="sk-SK"/>
              </w:rPr>
              <w:t xml:space="preserve"> senzorov. Merané veličiny má byť možné zobrazovať a spracovávať priamo v zobrazovacej jednotke, na monitore počítača alebo na interaktívnej tabuli.</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senzorov pre fyziku - žiak</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3</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Sada senzorov fyzika - žiak - sada má byť kompatibilná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na zber </w:t>
            </w:r>
            <w:proofErr w:type="spellStart"/>
            <w:r w:rsidRPr="00705310">
              <w:rPr>
                <w:rFonts w:asciiTheme="minorHAnsi" w:hAnsiTheme="minorHAnsi" w:cstheme="minorHAnsi"/>
                <w:sz w:val="20"/>
                <w:szCs w:val="20"/>
                <w:lang w:eastAsia="sk-SK"/>
              </w:rPr>
              <w:t>dár</w:t>
            </w:r>
            <w:proofErr w:type="spellEnd"/>
            <w:r w:rsidRPr="00705310">
              <w:rPr>
                <w:rFonts w:asciiTheme="minorHAnsi" w:hAnsiTheme="minorHAnsi" w:cstheme="minorHAnsi"/>
                <w:sz w:val="20"/>
                <w:szCs w:val="20"/>
                <w:lang w:eastAsia="sk-SK"/>
              </w:rPr>
              <w:t xml:space="preserve">. Sada má obsahovať minimálne tieto senzory: 2 x sada prepojovacích káblikov (1 sada 4ks), 1 ks žiacky senzor prúdu, 1 ks senzor vzdialenosti, 1 ks senzor zrýchlenia trojosový, 1 ks senzor sily, 1 ks barometrický senzor, 1 ks senzor tlaku plynu, 1 ks senzor teploty </w:t>
            </w:r>
            <w:r w:rsidRPr="00705310">
              <w:rPr>
                <w:rFonts w:asciiTheme="minorHAnsi" w:hAnsiTheme="minorHAnsi" w:cstheme="minorHAnsi"/>
                <w:sz w:val="20"/>
                <w:szCs w:val="20"/>
                <w:lang w:eastAsia="sk-SK"/>
              </w:rPr>
              <w:lastRenderedPageBreak/>
              <w:t>(termočlánok), 1 ks senzor magnetického poľa, 1 ks optická brána, 1 ks senzor zvuku.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Sada žiackych termodynamických súprav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3</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Sada min. dvoch žiackych termodynamických súprav využiteľná s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má byť dodaná v stabilnom plastovom boxe. Každá sada má obsahovať minimálne 22 komponentov ako napr.: 2 ks liehové teplomery s  delením  a 1 ks teplomer bez stupnice, bimetalový pás , rozptylovú mriežku s keramickým stredom , súčasťou súpravy má byť statív s podstavou, tyč . So súpravou má byť možné vykonať experimenty ako napr.: model teplomera, na čo sa používa teplomer, vyparovanie a kondenzácia, tepelné žiarenie, </w:t>
            </w:r>
            <w:proofErr w:type="spellStart"/>
            <w:r w:rsidRPr="00705310">
              <w:rPr>
                <w:rFonts w:asciiTheme="minorHAnsi" w:hAnsiTheme="minorHAnsi" w:cstheme="minorHAnsi"/>
                <w:sz w:val="20"/>
                <w:szCs w:val="20"/>
                <w:lang w:eastAsia="sk-SK"/>
              </w:rPr>
              <w:t>absorbcia</w:t>
            </w:r>
            <w:proofErr w:type="spellEnd"/>
            <w:r w:rsidRPr="00705310">
              <w:rPr>
                <w:rFonts w:asciiTheme="minorHAnsi" w:hAnsiTheme="minorHAnsi" w:cstheme="minorHAnsi"/>
                <w:sz w:val="20"/>
                <w:szCs w:val="20"/>
                <w:lang w:eastAsia="sk-SK"/>
              </w:rPr>
              <w:t xml:space="preserve"> tepelného žiarenia, vedenie tepla, vedenie tepla vo vode, deformácia kovu pod vplyvom tepla, zmena objemu plynov, výroba pary teplom. Sada súprav má byť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tácok</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Sada tácok k laboratórnemu pracovisku má obsahovať minimálne 8 ks tácok s teplotnou odolnosťou a chemickou odolnosťou minimálne pre materiály PS.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Skupinová sada pre termodynamiku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Skupinová sada pre termodynamiku má </w:t>
            </w:r>
            <w:proofErr w:type="spellStart"/>
            <w:r w:rsidRPr="00705310">
              <w:rPr>
                <w:rFonts w:asciiTheme="minorHAnsi" w:hAnsiTheme="minorHAnsi" w:cstheme="minorHAnsi"/>
                <w:sz w:val="20"/>
                <w:szCs w:val="20"/>
                <w:lang w:eastAsia="sk-SK"/>
              </w:rPr>
              <w:t>obahovať</w:t>
            </w:r>
            <w:proofErr w:type="spellEnd"/>
            <w:r w:rsidRPr="00705310">
              <w:rPr>
                <w:rFonts w:asciiTheme="minorHAnsi" w:hAnsiTheme="minorHAnsi" w:cstheme="minorHAnsi"/>
                <w:sz w:val="20"/>
                <w:szCs w:val="20"/>
                <w:lang w:eastAsia="sk-SK"/>
              </w:rPr>
              <w:t xml:space="preserve"> minimálne 2 ks </w:t>
            </w:r>
            <w:proofErr w:type="spellStart"/>
            <w:r w:rsidRPr="00705310">
              <w:rPr>
                <w:rFonts w:asciiTheme="minorHAnsi" w:hAnsiTheme="minorHAnsi" w:cstheme="minorHAnsi"/>
                <w:sz w:val="20"/>
                <w:szCs w:val="20"/>
                <w:lang w:eastAsia="sk-SK"/>
              </w:rPr>
              <w:t>propan-butanových</w:t>
            </w:r>
            <w:proofErr w:type="spellEnd"/>
            <w:r w:rsidRPr="00705310">
              <w:rPr>
                <w:rFonts w:asciiTheme="minorHAnsi" w:hAnsiTheme="minorHAnsi" w:cstheme="minorHAnsi"/>
                <w:sz w:val="20"/>
                <w:szCs w:val="20"/>
                <w:lang w:eastAsia="sk-SK"/>
              </w:rPr>
              <w:t xml:space="preserve"> plynových horákov s ventilovou náhradnou náplňou  </w:t>
            </w:r>
            <w:proofErr w:type="spellStart"/>
            <w:r w:rsidRPr="00705310">
              <w:rPr>
                <w:rFonts w:asciiTheme="minorHAnsi" w:hAnsiTheme="minorHAnsi" w:cstheme="minorHAnsi"/>
                <w:sz w:val="20"/>
                <w:szCs w:val="20"/>
                <w:lang w:eastAsia="sk-SK"/>
              </w:rPr>
              <w:t>propan-butánovej</w:t>
            </w:r>
            <w:proofErr w:type="spellEnd"/>
            <w:r w:rsidRPr="00705310">
              <w:rPr>
                <w:rFonts w:asciiTheme="minorHAnsi" w:hAnsiTheme="minorHAnsi" w:cstheme="minorHAnsi"/>
                <w:sz w:val="20"/>
                <w:szCs w:val="20"/>
                <w:lang w:eastAsia="sk-SK"/>
              </w:rPr>
              <w:t xml:space="preserve"> zmesi  v bezpečnostnej nádržke ,  2 ks </w:t>
            </w:r>
            <w:proofErr w:type="spellStart"/>
            <w:r w:rsidRPr="00705310">
              <w:rPr>
                <w:rFonts w:asciiTheme="minorHAnsi" w:hAnsiTheme="minorHAnsi" w:cstheme="minorHAnsi"/>
                <w:sz w:val="20"/>
                <w:szCs w:val="20"/>
                <w:lang w:eastAsia="sk-SK"/>
              </w:rPr>
              <w:t>Joulových</w:t>
            </w:r>
            <w:proofErr w:type="spellEnd"/>
            <w:r w:rsidRPr="00705310">
              <w:rPr>
                <w:rFonts w:asciiTheme="minorHAnsi" w:hAnsiTheme="minorHAnsi" w:cstheme="minorHAnsi"/>
                <w:sz w:val="20"/>
                <w:szCs w:val="20"/>
                <w:lang w:eastAsia="sk-SK"/>
              </w:rPr>
              <w:t xml:space="preserve"> kalorimetrov a 4 ks laboratórnych teplomerov.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žiackych mechanických súprav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Sada min. dvoch žiackych mechanických súprav má byť využiteľná so školským </w:t>
            </w:r>
            <w:proofErr w:type="spellStart"/>
            <w:r w:rsidRPr="00705310">
              <w:rPr>
                <w:rFonts w:asciiTheme="minorHAnsi" w:hAnsiTheme="minorHAnsi" w:cstheme="minorHAnsi"/>
                <w:sz w:val="20"/>
                <w:szCs w:val="20"/>
                <w:lang w:eastAsia="sk-SK"/>
              </w:rPr>
              <w:t>interfejsom</w:t>
            </w:r>
            <w:proofErr w:type="spellEnd"/>
            <w:r w:rsidRPr="00705310">
              <w:rPr>
                <w:rFonts w:asciiTheme="minorHAnsi" w:hAnsiTheme="minorHAnsi" w:cstheme="minorHAnsi"/>
                <w:sz w:val="20"/>
                <w:szCs w:val="20"/>
                <w:lang w:eastAsia="sk-SK"/>
              </w:rPr>
              <w:t xml:space="preserve"> pre senzory a má obsahovať celkove minimálne 34 komponentov, ktoré majú  </w:t>
            </w:r>
            <w:proofErr w:type="spellStart"/>
            <w:r w:rsidRPr="00705310">
              <w:rPr>
                <w:rFonts w:asciiTheme="minorHAnsi" w:hAnsiTheme="minorHAnsi" w:cstheme="minorHAnsi"/>
                <w:sz w:val="20"/>
                <w:szCs w:val="20"/>
                <w:lang w:eastAsia="sk-SK"/>
              </w:rPr>
              <w:t>umožňiť</w:t>
            </w:r>
            <w:proofErr w:type="spellEnd"/>
            <w:r w:rsidRPr="00705310">
              <w:rPr>
                <w:rFonts w:asciiTheme="minorHAnsi" w:hAnsiTheme="minorHAnsi" w:cstheme="minorHAnsi"/>
                <w:sz w:val="20"/>
                <w:szCs w:val="20"/>
                <w:lang w:eastAsia="sk-SK"/>
              </w:rPr>
              <w:t xml:space="preserve"> vykonať minimálne tieto </w:t>
            </w:r>
            <w:proofErr w:type="spellStart"/>
            <w:r w:rsidRPr="00705310">
              <w:rPr>
                <w:rFonts w:asciiTheme="minorHAnsi" w:hAnsiTheme="minorHAnsi" w:cstheme="minorHAnsi"/>
                <w:sz w:val="20"/>
                <w:szCs w:val="20"/>
                <w:lang w:eastAsia="sk-SK"/>
              </w:rPr>
              <w:t>experimetny</w:t>
            </w:r>
            <w:proofErr w:type="spellEnd"/>
            <w:r w:rsidRPr="00705310">
              <w:rPr>
                <w:rFonts w:asciiTheme="minorHAnsi" w:hAnsiTheme="minorHAnsi" w:cstheme="minorHAnsi"/>
                <w:sz w:val="20"/>
                <w:szCs w:val="20"/>
                <w:lang w:eastAsia="sk-SK"/>
              </w:rPr>
              <w:t xml:space="preserve"> z Mechaniky: pôsobenie sily, meranie sily, silomer, trecie sily, stabilita, ťažisko, rovnováha dvojramennej páky, dvojramenná páka, jednoramenná páka, mincier, pevná kladka, pohyblivá kladka, </w:t>
            </w:r>
            <w:proofErr w:type="spellStart"/>
            <w:r w:rsidRPr="00705310">
              <w:rPr>
                <w:rFonts w:asciiTheme="minorHAnsi" w:hAnsiTheme="minorHAnsi" w:cstheme="minorHAnsi"/>
                <w:sz w:val="20"/>
                <w:szCs w:val="20"/>
                <w:lang w:eastAsia="sk-SK"/>
              </w:rPr>
              <w:t>kladkovnica</w:t>
            </w:r>
            <w:proofErr w:type="spellEnd"/>
            <w:r w:rsidRPr="00705310">
              <w:rPr>
                <w:rFonts w:asciiTheme="minorHAnsi" w:hAnsiTheme="minorHAnsi" w:cstheme="minorHAnsi"/>
                <w:sz w:val="20"/>
                <w:szCs w:val="20"/>
                <w:lang w:eastAsia="sk-SK"/>
              </w:rPr>
              <w:t xml:space="preserve"> a kladkostroj, naklonená rovina. Sada pre skupinu max. 4 žiakov.</w:t>
            </w:r>
          </w:p>
        </w:tc>
      </w:tr>
      <w:tr w:rsidR="003541F2" w:rsidRPr="005C5BC4" w:rsidTr="003541F2">
        <w:trPr>
          <w:gridBefore w:val="1"/>
          <w:gridAfter w:val="1"/>
          <w:wBefore w:w="21" w:type="pct"/>
          <w:wAfter w:w="20" w:type="pct"/>
        </w:trPr>
        <w:tc>
          <w:tcPr>
            <w:tcW w:w="1618" w:type="pct"/>
            <w:shd w:val="clear" w:color="auto" w:fill="auto"/>
            <w:vAlign w:val="bottom"/>
          </w:tcPr>
          <w:p w:rsidR="003541F2" w:rsidRDefault="003541F2">
            <w:pPr>
              <w:rPr>
                <w:rFonts w:ascii="Calibri" w:hAnsi="Calibri" w:cs="Calibri"/>
                <w:color w:val="000000"/>
              </w:rPr>
            </w:pPr>
            <w:r>
              <w:rPr>
                <w:rFonts w:ascii="Calibri" w:hAnsi="Calibri" w:cs="Calibri"/>
                <w:color w:val="000000"/>
              </w:rPr>
              <w:t>Multifunkčný model mechanického auta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705310" w:rsidP="0054381B">
            <w:pPr>
              <w:widowControl/>
              <w:suppressAutoHyphens w:val="0"/>
              <w:jc w:val="both"/>
              <w:rPr>
                <w:rFonts w:asciiTheme="minorHAnsi" w:hAnsiTheme="minorHAnsi" w:cstheme="minorHAnsi"/>
                <w:sz w:val="20"/>
                <w:szCs w:val="20"/>
                <w:lang w:eastAsia="sk-SK"/>
              </w:rPr>
            </w:pPr>
            <w:r w:rsidRPr="00705310">
              <w:rPr>
                <w:rFonts w:asciiTheme="minorHAnsi" w:hAnsiTheme="minorHAnsi" w:cstheme="minorHAnsi"/>
                <w:sz w:val="20"/>
                <w:szCs w:val="20"/>
                <w:lang w:eastAsia="sk-SK"/>
              </w:rPr>
              <w:t xml:space="preserve">Učebná pomôcka určená na znázornenie princípov mechaniky. Fyzikálne autíčko má </w:t>
            </w:r>
            <w:proofErr w:type="spellStart"/>
            <w:r w:rsidRPr="00705310">
              <w:rPr>
                <w:rFonts w:asciiTheme="minorHAnsi" w:hAnsiTheme="minorHAnsi" w:cstheme="minorHAnsi"/>
                <w:sz w:val="20"/>
                <w:szCs w:val="20"/>
                <w:lang w:eastAsia="sk-SK"/>
              </w:rPr>
              <w:t>umožňiť</w:t>
            </w:r>
            <w:proofErr w:type="spellEnd"/>
            <w:r w:rsidRPr="00705310">
              <w:rPr>
                <w:rFonts w:asciiTheme="minorHAnsi" w:hAnsiTheme="minorHAnsi" w:cstheme="minorHAnsi"/>
                <w:sz w:val="20"/>
                <w:szCs w:val="20"/>
                <w:lang w:eastAsia="sk-SK"/>
              </w:rPr>
              <w:t xml:space="preserve"> meranie dĺžky telesa, má demonštrovať treciu silu, princíp rovnoramennej aj nerovnoramennej páky, jednoramennej páky, priamočiareho </w:t>
            </w:r>
            <w:proofErr w:type="spellStart"/>
            <w:r w:rsidRPr="00705310">
              <w:rPr>
                <w:rFonts w:asciiTheme="minorHAnsi" w:hAnsiTheme="minorHAnsi" w:cstheme="minorHAnsi"/>
                <w:sz w:val="20"/>
                <w:szCs w:val="20"/>
                <w:lang w:eastAsia="sk-SK"/>
              </w:rPr>
              <w:t>zrýchleneho</w:t>
            </w:r>
            <w:proofErr w:type="spellEnd"/>
            <w:r w:rsidRPr="00705310">
              <w:rPr>
                <w:rFonts w:asciiTheme="minorHAnsi" w:hAnsiTheme="minorHAnsi" w:cstheme="minorHAnsi"/>
                <w:sz w:val="20"/>
                <w:szCs w:val="20"/>
                <w:lang w:eastAsia="sk-SK"/>
              </w:rPr>
              <w:t xml:space="preserve"> aj spomaleného pohybu, priemernej rýchlosti, potenciálnej energie, hybnosti telesa, </w:t>
            </w:r>
            <w:proofErr w:type="spellStart"/>
            <w:r w:rsidRPr="00705310">
              <w:rPr>
                <w:rFonts w:asciiTheme="minorHAnsi" w:hAnsiTheme="minorHAnsi" w:cstheme="minorHAnsi"/>
                <w:sz w:val="20"/>
                <w:szCs w:val="20"/>
                <w:lang w:eastAsia="sk-SK"/>
              </w:rPr>
              <w:t>Newtonovho</w:t>
            </w:r>
            <w:proofErr w:type="spellEnd"/>
            <w:r w:rsidRPr="00705310">
              <w:rPr>
                <w:rFonts w:asciiTheme="minorHAnsi" w:hAnsiTheme="minorHAnsi" w:cstheme="minorHAnsi"/>
                <w:sz w:val="20"/>
                <w:szCs w:val="20"/>
                <w:lang w:eastAsia="sk-SK"/>
              </w:rPr>
              <w:t xml:space="preserve"> zákona sily, mechanickej práce, výkonu, premena polohovej energie na pohybovú, kladky a dvojitého kladkostroja. Pomôcka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objem a hmotnosť</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Sada obsahujúca  komponenty využiteľných s </w:t>
            </w:r>
            <w:proofErr w:type="spellStart"/>
            <w:r w:rsidRPr="00FB0E0A">
              <w:rPr>
                <w:rFonts w:asciiTheme="minorHAnsi" w:hAnsiTheme="minorHAnsi" w:cstheme="minorHAnsi"/>
                <w:sz w:val="20"/>
                <w:szCs w:val="20"/>
                <w:lang w:eastAsia="sk-SK"/>
              </w:rPr>
              <w:lastRenderedPageBreak/>
              <w:t>Interfejsom</w:t>
            </w:r>
            <w:proofErr w:type="spellEnd"/>
            <w:r w:rsidRPr="00FB0E0A">
              <w:rPr>
                <w:rFonts w:asciiTheme="minorHAnsi" w:hAnsiTheme="minorHAnsi" w:cstheme="minorHAnsi"/>
                <w:sz w:val="20"/>
                <w:szCs w:val="20"/>
                <w:lang w:eastAsia="sk-SK"/>
              </w:rPr>
              <w:t xml:space="preserve"> na zber dát má obsahovať minimálne 14 ks silomerov minimálne z rozsahu, materiál plast, kovová pružina, 2x balenie 4 ks kovových valcov pre pokusy s hustotou, materiál min. </w:t>
            </w:r>
            <w:proofErr w:type="spellStart"/>
            <w:r w:rsidRPr="00FB0E0A">
              <w:rPr>
                <w:rFonts w:asciiTheme="minorHAnsi" w:hAnsiTheme="minorHAnsi" w:cstheme="minorHAnsi"/>
                <w:sz w:val="20"/>
                <w:szCs w:val="20"/>
                <w:lang w:eastAsia="sk-SK"/>
              </w:rPr>
              <w:t>Al</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Fe</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Cu</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Pb</w:t>
            </w:r>
            <w:proofErr w:type="spellEnd"/>
            <w:r w:rsidRPr="00FB0E0A">
              <w:rPr>
                <w:rFonts w:asciiTheme="minorHAnsi" w:hAnsiTheme="minorHAnsi" w:cstheme="minorHAnsi"/>
                <w:sz w:val="20"/>
                <w:szCs w:val="20"/>
                <w:lang w:eastAsia="sk-SK"/>
              </w:rPr>
              <w:t xml:space="preserve">, 2x balenie vzoriek 6 ks rôznych materiálov na určenie hustoty vážením, materiál min. </w:t>
            </w:r>
            <w:proofErr w:type="spellStart"/>
            <w:r w:rsidRPr="00FB0E0A">
              <w:rPr>
                <w:rFonts w:asciiTheme="minorHAnsi" w:hAnsiTheme="minorHAnsi" w:cstheme="minorHAnsi"/>
                <w:sz w:val="20"/>
                <w:szCs w:val="20"/>
                <w:lang w:eastAsia="sk-SK"/>
              </w:rPr>
              <w:t>Al</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Cu</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Fe</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Pb</w:t>
            </w:r>
            <w:proofErr w:type="spellEnd"/>
            <w:r w:rsidRPr="00FB0E0A">
              <w:rPr>
                <w:rFonts w:asciiTheme="minorHAnsi" w:hAnsiTheme="minorHAnsi" w:cstheme="minorHAnsi"/>
                <w:sz w:val="20"/>
                <w:szCs w:val="20"/>
                <w:lang w:eastAsia="sk-SK"/>
              </w:rPr>
              <w:t>/</w:t>
            </w:r>
            <w:proofErr w:type="spellStart"/>
            <w:r w:rsidRPr="00FB0E0A">
              <w:rPr>
                <w:rFonts w:asciiTheme="minorHAnsi" w:hAnsiTheme="minorHAnsi" w:cstheme="minorHAnsi"/>
                <w:sz w:val="20"/>
                <w:szCs w:val="20"/>
                <w:lang w:eastAsia="sk-SK"/>
              </w:rPr>
              <w:t>Zn</w:t>
            </w:r>
            <w:proofErr w:type="spellEnd"/>
            <w:r w:rsidRPr="00FB0E0A">
              <w:rPr>
                <w:rFonts w:asciiTheme="minorHAnsi" w:hAnsiTheme="minorHAnsi" w:cstheme="minorHAnsi"/>
                <w:sz w:val="20"/>
                <w:szCs w:val="20"/>
                <w:lang w:eastAsia="sk-SK"/>
              </w:rPr>
              <w:t>/drevo.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Sada kladiek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Sada kladiek má obsahovať minimálne súpravu kovových kladiek na stojane, ktoré majú byť využiteľné s </w:t>
            </w:r>
            <w:proofErr w:type="spellStart"/>
            <w:r w:rsidRPr="00FB0E0A">
              <w:rPr>
                <w:rFonts w:asciiTheme="minorHAnsi" w:hAnsiTheme="minorHAnsi" w:cstheme="minorHAnsi"/>
                <w:sz w:val="20"/>
                <w:szCs w:val="20"/>
                <w:lang w:eastAsia="sk-SK"/>
              </w:rPr>
              <w:t>interfejsom</w:t>
            </w:r>
            <w:proofErr w:type="spellEnd"/>
            <w:r w:rsidRPr="00FB0E0A">
              <w:rPr>
                <w:rFonts w:asciiTheme="minorHAnsi" w:hAnsiTheme="minorHAnsi" w:cstheme="minorHAnsi"/>
                <w:sz w:val="20"/>
                <w:szCs w:val="20"/>
                <w:lang w:eastAsia="sk-SK"/>
              </w:rPr>
              <w:t xml:space="preserve"> pre senzory a majú obsahovať minimálne: 2x oceľové tyče , 2 ks </w:t>
            </w:r>
            <w:proofErr w:type="spellStart"/>
            <w:r w:rsidRPr="00FB0E0A">
              <w:rPr>
                <w:rFonts w:asciiTheme="minorHAnsi" w:hAnsiTheme="minorHAnsi" w:cstheme="minorHAnsi"/>
                <w:sz w:val="20"/>
                <w:szCs w:val="20"/>
                <w:lang w:eastAsia="sk-SK"/>
              </w:rPr>
              <w:t>dvojsvorka</w:t>
            </w:r>
            <w:proofErr w:type="spellEnd"/>
            <w:r w:rsidRPr="00FB0E0A">
              <w:rPr>
                <w:rFonts w:asciiTheme="minorHAnsi" w:hAnsiTheme="minorHAnsi" w:cstheme="minorHAnsi"/>
                <w:sz w:val="20"/>
                <w:szCs w:val="20"/>
                <w:lang w:eastAsia="sk-SK"/>
              </w:rPr>
              <w:t xml:space="preserve">, 2 ks hák, 2 ks povraz , 2 ks </w:t>
            </w:r>
            <w:proofErr w:type="spellStart"/>
            <w:r w:rsidRPr="00FB0E0A">
              <w:rPr>
                <w:rFonts w:asciiTheme="minorHAnsi" w:hAnsiTheme="minorHAnsi" w:cstheme="minorHAnsi"/>
                <w:sz w:val="20"/>
                <w:szCs w:val="20"/>
                <w:lang w:eastAsia="sk-SK"/>
              </w:rPr>
              <w:t>pripevňovaciu</w:t>
            </w:r>
            <w:proofErr w:type="spellEnd"/>
            <w:r w:rsidRPr="00FB0E0A">
              <w:rPr>
                <w:rFonts w:asciiTheme="minorHAnsi" w:hAnsiTheme="minorHAnsi" w:cstheme="minorHAnsi"/>
                <w:sz w:val="20"/>
                <w:szCs w:val="20"/>
                <w:lang w:eastAsia="sk-SK"/>
              </w:rPr>
              <w:t xml:space="preserve"> skrutku, 2ks stojan s podstavcom s variabilnou možnosťou upevnenia kladiek, 2ks silomer s citlivosťou, 2x sadu závaží.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Kvapalinový baroskop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Min. špecifikácia - zariadenie má slúžiť na vysvetlenie a meranie tlaku kvapalín. Balenie má obsahovať minimálne </w:t>
            </w:r>
            <w:proofErr w:type="spellStart"/>
            <w:r w:rsidRPr="00FB0E0A">
              <w:rPr>
                <w:rFonts w:asciiTheme="minorHAnsi" w:hAnsiTheme="minorHAnsi" w:cstheme="minorHAnsi"/>
                <w:sz w:val="20"/>
                <w:szCs w:val="20"/>
                <w:lang w:eastAsia="sk-SK"/>
              </w:rPr>
              <w:t>senzor,otočný</w:t>
            </w:r>
            <w:proofErr w:type="spellEnd"/>
            <w:r w:rsidRPr="00FB0E0A">
              <w:rPr>
                <w:rFonts w:asciiTheme="minorHAnsi" w:hAnsiTheme="minorHAnsi" w:cstheme="minorHAnsi"/>
                <w:sz w:val="20"/>
                <w:szCs w:val="20"/>
                <w:lang w:eastAsia="sk-SK"/>
              </w:rPr>
              <w:t xml:space="preserve"> okolo svojej osi, upevnený na stojane, plastovú tyč s dielikmi, manometer na podstavci, s vodným stĺpcom , tlakomer s vodnou </w:t>
            </w:r>
            <w:proofErr w:type="spellStart"/>
            <w:r w:rsidRPr="00FB0E0A">
              <w:rPr>
                <w:rFonts w:asciiTheme="minorHAnsi" w:hAnsiTheme="minorHAnsi" w:cstheme="minorHAnsi"/>
                <w:sz w:val="20"/>
                <w:szCs w:val="20"/>
                <w:lang w:eastAsia="sk-SK"/>
              </w:rPr>
              <w:t>nápňou</w:t>
            </w:r>
            <w:proofErr w:type="spellEnd"/>
            <w:r w:rsidRPr="00FB0E0A">
              <w:rPr>
                <w:rFonts w:asciiTheme="minorHAnsi" w:hAnsiTheme="minorHAnsi" w:cstheme="minorHAnsi"/>
                <w:sz w:val="20"/>
                <w:szCs w:val="20"/>
                <w:lang w:eastAsia="sk-SK"/>
              </w:rPr>
              <w:t xml:space="preserve"> a kadičku.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Ručná výveva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Min. špecifikácia - školská edukačná súprava pre pokusy vo vákuu. Súprava má obsahovať min. 10 častí, vrátane ručnej vývevy a má byť dodaná v prenosnom obale.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žiackych optických súprav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Sada žiackych optických súprav pre skupinu max. 4 žiakov má obsahovať minimálne 2 sady po min. 19 komponentoch, pričom každá má umožňovať  vykonať minimálne tieto experimenty: odraz a lom svetla (</w:t>
            </w:r>
            <w:proofErr w:type="spellStart"/>
            <w:r w:rsidRPr="00FB0E0A">
              <w:rPr>
                <w:rFonts w:asciiTheme="minorHAnsi" w:hAnsiTheme="minorHAnsi" w:cstheme="minorHAnsi"/>
                <w:sz w:val="20"/>
                <w:szCs w:val="20"/>
                <w:lang w:eastAsia="sk-SK"/>
              </w:rPr>
              <w:t>snellov</w:t>
            </w:r>
            <w:proofErr w:type="spellEnd"/>
            <w:r w:rsidRPr="00FB0E0A">
              <w:rPr>
                <w:rFonts w:asciiTheme="minorHAnsi" w:hAnsiTheme="minorHAnsi" w:cstheme="minorHAnsi"/>
                <w:sz w:val="20"/>
                <w:szCs w:val="20"/>
                <w:lang w:eastAsia="sk-SK"/>
              </w:rPr>
              <w:t xml:space="preserve"> zákon), totálny odraz, geometrická konštrukcia obrazu pomocou význačných lúčov, funkcia zdravého ľudského oka, chyby oka a korekcie, funkcia základných optických prístrojov, fotoaparát, ďalekohľad. Každá súprava má obsahovať minimálne 11 ks modelov optických komponentov (napr. sadu spojok a rozptyliek, optický hranol, zrkadlo rovinné, vypuklé, duté, 3 ks svetelný čln, sadu RGB filtrov,  sada minimálne 8 ks laminovaných pracovných listov formát A3 s popisom v slovenskom jazyku, manuál, zbierku  úloh v slovenskom jazyku, a 1 ks zdroj 3 paralelných lúčov  s elektronickým prepínaním predvolených lúčových pozícií, 3 lúčový zdroj, 1 ks napájací zdroj, 1x zdroj bieleho svetla integrovaný do zdroja paralelných lúčov, umožňujúci demonštrovať rozklad svetla po prechode hranolom.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 xml:space="preserve">Žiacka elektrotechnická </w:t>
            </w:r>
            <w:r>
              <w:rPr>
                <w:rFonts w:ascii="Calibri" w:hAnsi="Calibri" w:cs="Calibri"/>
                <w:color w:val="000000"/>
              </w:rPr>
              <w:lastRenderedPageBreak/>
              <w:t>súprava</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lastRenderedPageBreak/>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Žiacka sada pre skupinu žiakov využiteľná s </w:t>
            </w:r>
            <w:proofErr w:type="spellStart"/>
            <w:r w:rsidRPr="00FB0E0A">
              <w:rPr>
                <w:rFonts w:asciiTheme="minorHAnsi" w:hAnsiTheme="minorHAnsi" w:cstheme="minorHAnsi"/>
                <w:sz w:val="20"/>
                <w:szCs w:val="20"/>
                <w:lang w:eastAsia="sk-SK"/>
              </w:rPr>
              <w:lastRenderedPageBreak/>
              <w:t>interfejsom</w:t>
            </w:r>
            <w:proofErr w:type="spellEnd"/>
            <w:r w:rsidRPr="00FB0E0A">
              <w:rPr>
                <w:rFonts w:asciiTheme="minorHAnsi" w:hAnsiTheme="minorHAnsi" w:cstheme="minorHAnsi"/>
                <w:sz w:val="20"/>
                <w:szCs w:val="20"/>
                <w:lang w:eastAsia="sk-SK"/>
              </w:rPr>
              <w:t xml:space="preserve"> pre senzory má obsahovať minimálne 10 komponentov, ktoré budú umožňovať vykonať minimálne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požadovaný aj ručný generátor.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lastRenderedPageBreak/>
              <w:t>Sada žiackych elektromagnetických súprav</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Žiacka sada využiteľná s </w:t>
            </w:r>
            <w:proofErr w:type="spellStart"/>
            <w:r w:rsidRPr="00FB0E0A">
              <w:rPr>
                <w:rFonts w:asciiTheme="minorHAnsi" w:hAnsiTheme="minorHAnsi" w:cstheme="minorHAnsi"/>
                <w:sz w:val="20"/>
                <w:szCs w:val="20"/>
                <w:lang w:eastAsia="sk-SK"/>
              </w:rPr>
              <w:t>interfejsom</w:t>
            </w:r>
            <w:proofErr w:type="spellEnd"/>
            <w:r w:rsidRPr="00FB0E0A">
              <w:rPr>
                <w:rFonts w:asciiTheme="minorHAnsi" w:hAnsiTheme="minorHAnsi" w:cstheme="minorHAnsi"/>
                <w:sz w:val="20"/>
                <w:szCs w:val="20"/>
                <w:lang w:eastAsia="sk-SK"/>
              </w:rPr>
              <w:t xml:space="preserve"> pre senzory má obsahovať minimálne 4 súpravy,  vrátane magnetických streliek, vodičov a žiaroviek s objímkou. Súpravy majú umožňovať vykonať minimálne tieto experimenty: magnetické materiály, sila magnetov, vzájomné pôsobenie magnetických polí, siločiary magnetického poľa, vznášanie magnetov, magnetické pole zeme, magnetický motor, polarizácia, model elektroskopu.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Sada zdrojov bezpečného napätia a prúdu</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sada</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Sada min. 2 ks zdrojov stabilizovaného napätia a prúdu s tromi integrovanými okruhmi: DC jednosmerný zdroj plynule nastaviteľný s nastaviteľným obmedzením prúdu , AC striedavý zdroj diskrétny výstupný prúd 3A,  DC jednosmerný zdroj pevný s obmedzením 1A, Napájanie 230 V AC, ochrana proti preťaženiu a </w:t>
            </w:r>
            <w:proofErr w:type="spellStart"/>
            <w:r w:rsidRPr="00FB0E0A">
              <w:rPr>
                <w:rFonts w:asciiTheme="minorHAnsi" w:hAnsiTheme="minorHAnsi" w:cstheme="minorHAnsi"/>
                <w:sz w:val="20"/>
                <w:szCs w:val="20"/>
                <w:lang w:eastAsia="sk-SK"/>
              </w:rPr>
              <w:t>reset</w:t>
            </w:r>
            <w:proofErr w:type="spellEnd"/>
            <w:r w:rsidRPr="00FB0E0A">
              <w:rPr>
                <w:rFonts w:asciiTheme="minorHAnsi" w:hAnsiTheme="minorHAnsi" w:cstheme="minorHAnsi"/>
                <w:sz w:val="20"/>
                <w:szCs w:val="20"/>
                <w:lang w:eastAsia="sk-SK"/>
              </w:rPr>
              <w:t xml:space="preserve"> pre AC zdroj 4x LCD : napätie DC, prúd DC, napätie AC, prúd AC, CE certifikát pre bezpečné používanie /EMC a LV. Zdroje musia byť kompatibilné na zapojenie do mobilných žiackych pracovísk. Sada pre skupinu max. 4 žiakov.</w:t>
            </w:r>
          </w:p>
        </w:tc>
      </w:tr>
      <w:tr w:rsidR="003541F2" w:rsidRPr="005C5BC4" w:rsidTr="003541F2">
        <w:trPr>
          <w:gridBefore w:val="1"/>
          <w:gridAfter w:val="1"/>
          <w:wBefore w:w="21" w:type="pct"/>
          <w:wAfter w:w="20" w:type="pct"/>
        </w:trPr>
        <w:tc>
          <w:tcPr>
            <w:tcW w:w="1618" w:type="pct"/>
            <w:shd w:val="clear" w:color="auto" w:fill="auto"/>
            <w:vAlign w:val="center"/>
          </w:tcPr>
          <w:p w:rsidR="003541F2" w:rsidRDefault="003541F2">
            <w:pPr>
              <w:rPr>
                <w:rFonts w:ascii="Calibri" w:hAnsi="Calibri" w:cs="Calibri"/>
                <w:color w:val="000000"/>
              </w:rPr>
            </w:pPr>
            <w:r>
              <w:rPr>
                <w:rFonts w:ascii="Calibri" w:hAnsi="Calibri" w:cs="Calibri"/>
                <w:color w:val="000000"/>
              </w:rPr>
              <w:t>Prístroj na indikáciu napätí s príslušenstvom</w:t>
            </w:r>
          </w:p>
        </w:tc>
        <w:tc>
          <w:tcPr>
            <w:tcW w:w="548"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ks</w:t>
            </w:r>
          </w:p>
        </w:tc>
        <w:tc>
          <w:tcPr>
            <w:tcW w:w="722" w:type="pct"/>
            <w:gridSpan w:val="2"/>
            <w:shd w:val="clear" w:color="auto" w:fill="auto"/>
            <w:vAlign w:val="center"/>
          </w:tcPr>
          <w:p w:rsidR="003541F2" w:rsidRDefault="003541F2">
            <w:pPr>
              <w:jc w:val="center"/>
              <w:rPr>
                <w:rFonts w:ascii="Calibri" w:hAnsi="Calibri" w:cs="Calibri"/>
                <w:color w:val="000000"/>
              </w:rPr>
            </w:pPr>
            <w:r>
              <w:rPr>
                <w:rFonts w:ascii="Calibri" w:hAnsi="Calibri" w:cs="Calibri"/>
                <w:color w:val="000000"/>
              </w:rPr>
              <w:t>4</w:t>
            </w:r>
          </w:p>
        </w:tc>
        <w:tc>
          <w:tcPr>
            <w:tcW w:w="2070" w:type="pct"/>
            <w:shd w:val="clear" w:color="auto" w:fill="auto"/>
          </w:tcPr>
          <w:p w:rsidR="003541F2" w:rsidRPr="0054381B" w:rsidRDefault="00FB0E0A" w:rsidP="0054381B">
            <w:pPr>
              <w:widowControl/>
              <w:suppressAutoHyphens w:val="0"/>
              <w:jc w:val="both"/>
              <w:rPr>
                <w:rFonts w:asciiTheme="minorHAnsi" w:hAnsiTheme="minorHAnsi" w:cstheme="minorHAnsi"/>
                <w:sz w:val="20"/>
                <w:szCs w:val="20"/>
                <w:lang w:eastAsia="sk-SK"/>
              </w:rPr>
            </w:pPr>
            <w:r w:rsidRPr="00FB0E0A">
              <w:rPr>
                <w:rFonts w:asciiTheme="minorHAnsi" w:hAnsiTheme="minorHAnsi" w:cstheme="minorHAnsi"/>
                <w:sz w:val="20"/>
                <w:szCs w:val="20"/>
                <w:lang w:eastAsia="sk-SK"/>
              </w:rPr>
              <w:t xml:space="preserve">Prístroj na pokusy v elektrostatike na indikáciu napätí. Prístroj má byť umiestnený v kovovej skrinke so </w:t>
            </w:r>
            <w:proofErr w:type="spellStart"/>
            <w:r w:rsidRPr="00FB0E0A">
              <w:rPr>
                <w:rFonts w:asciiTheme="minorHAnsi" w:hAnsiTheme="minorHAnsi" w:cstheme="minorHAnsi"/>
                <w:sz w:val="20"/>
                <w:szCs w:val="20"/>
                <w:lang w:eastAsia="sk-SK"/>
              </w:rPr>
              <w:t>zemniacou</w:t>
            </w:r>
            <w:proofErr w:type="spellEnd"/>
            <w:r w:rsidRPr="00FB0E0A">
              <w:rPr>
                <w:rFonts w:asciiTheme="minorHAnsi" w:hAnsiTheme="minorHAnsi" w:cstheme="minorHAnsi"/>
                <w:sz w:val="20"/>
                <w:szCs w:val="20"/>
                <w:lang w:eastAsia="sk-SK"/>
              </w:rPr>
              <w:t xml:space="preserve"> </w:t>
            </w:r>
            <w:proofErr w:type="spellStart"/>
            <w:r w:rsidRPr="00FB0E0A">
              <w:rPr>
                <w:rFonts w:asciiTheme="minorHAnsi" w:hAnsiTheme="minorHAnsi" w:cstheme="minorHAnsi"/>
                <w:sz w:val="20"/>
                <w:szCs w:val="20"/>
                <w:lang w:eastAsia="sk-SK"/>
              </w:rPr>
              <w:t>zdierkou</w:t>
            </w:r>
            <w:proofErr w:type="spellEnd"/>
            <w:r w:rsidRPr="00FB0E0A">
              <w:rPr>
                <w:rFonts w:asciiTheme="minorHAnsi" w:hAnsiTheme="minorHAnsi" w:cstheme="minorHAnsi"/>
                <w:sz w:val="20"/>
                <w:szCs w:val="20"/>
                <w:lang w:eastAsia="sk-SK"/>
              </w:rPr>
              <w:t>, obojstranne zakrytý sklom, má mať priehľadnú orientačnú stupnicu. Príslušenstvom k prístroju má byť ebonitová tyč.  Prístroj pre skupinu max. 4 žiakov.</w:t>
            </w:r>
          </w:p>
        </w:tc>
      </w:tr>
      <w:tr w:rsidR="001D7E48" w:rsidRPr="009B214B" w:rsidTr="00670F4A">
        <w:tc>
          <w:tcPr>
            <w:tcW w:w="1640" w:type="pct"/>
            <w:gridSpan w:val="2"/>
            <w:shd w:val="clear" w:color="auto" w:fill="auto"/>
            <w:vAlign w:val="center"/>
            <w:hideMark/>
          </w:tcPr>
          <w:p w:rsidR="001D7E48" w:rsidRPr="0054381B" w:rsidRDefault="001D7E48" w:rsidP="006F4FA0">
            <w:pPr>
              <w:widowControl/>
              <w:suppressAutoHyphens w:val="0"/>
              <w:rPr>
                <w:rFonts w:asciiTheme="minorHAnsi" w:hAnsiTheme="minorHAnsi" w:cstheme="minorHAnsi"/>
                <w:color w:val="000000"/>
                <w:lang w:eastAsia="sk-SK"/>
              </w:rPr>
            </w:pPr>
          </w:p>
        </w:tc>
        <w:tc>
          <w:tcPr>
            <w:tcW w:w="545" w:type="pct"/>
            <w:shd w:val="clear" w:color="auto" w:fill="auto"/>
            <w:vAlign w:val="center"/>
            <w:hideMark/>
          </w:tcPr>
          <w:p w:rsidR="001D7E48" w:rsidRPr="0054381B" w:rsidRDefault="001D7E48" w:rsidP="006F4FA0">
            <w:pPr>
              <w:widowControl/>
              <w:suppressAutoHyphens w:val="0"/>
              <w:jc w:val="center"/>
              <w:rPr>
                <w:rFonts w:asciiTheme="minorHAnsi" w:hAnsiTheme="minorHAnsi" w:cstheme="minorHAnsi"/>
                <w:color w:val="000000"/>
                <w:lang w:eastAsia="sk-SK"/>
              </w:rPr>
            </w:pPr>
          </w:p>
        </w:tc>
        <w:tc>
          <w:tcPr>
            <w:tcW w:w="722" w:type="pct"/>
            <w:gridSpan w:val="2"/>
            <w:shd w:val="clear" w:color="auto" w:fill="auto"/>
            <w:vAlign w:val="center"/>
            <w:hideMark/>
          </w:tcPr>
          <w:p w:rsidR="001D7E48" w:rsidRPr="0054381B" w:rsidRDefault="001D7E48" w:rsidP="006F4FA0">
            <w:pPr>
              <w:widowControl/>
              <w:suppressAutoHyphens w:val="0"/>
              <w:jc w:val="center"/>
              <w:rPr>
                <w:rFonts w:asciiTheme="minorHAnsi" w:hAnsiTheme="minorHAnsi" w:cstheme="minorHAnsi"/>
                <w:color w:val="000000"/>
                <w:lang w:eastAsia="sk-SK"/>
              </w:rPr>
            </w:pPr>
          </w:p>
        </w:tc>
        <w:tc>
          <w:tcPr>
            <w:tcW w:w="2093" w:type="pct"/>
            <w:gridSpan w:val="3"/>
            <w:shd w:val="clear" w:color="auto" w:fill="auto"/>
            <w:hideMark/>
          </w:tcPr>
          <w:p w:rsidR="001D7E48" w:rsidRPr="0054381B" w:rsidRDefault="001D7E48" w:rsidP="0054381B">
            <w:pPr>
              <w:widowControl/>
              <w:suppressAutoHyphens w:val="0"/>
              <w:jc w:val="both"/>
              <w:rPr>
                <w:rFonts w:asciiTheme="minorHAnsi" w:hAnsiTheme="minorHAnsi" w:cstheme="minorHAnsi"/>
                <w:sz w:val="20"/>
                <w:szCs w:val="20"/>
                <w:lang w:eastAsia="sk-SK"/>
              </w:rPr>
            </w:pPr>
          </w:p>
        </w:tc>
      </w:tr>
      <w:tr w:rsidR="001D7E48" w:rsidRPr="009B214B" w:rsidTr="00670F4A">
        <w:tc>
          <w:tcPr>
            <w:tcW w:w="1640" w:type="pct"/>
            <w:gridSpan w:val="2"/>
            <w:shd w:val="clear" w:color="auto" w:fill="auto"/>
            <w:vAlign w:val="center"/>
            <w:hideMark/>
          </w:tcPr>
          <w:p w:rsidR="001D7E48" w:rsidRPr="0054381B" w:rsidRDefault="001D7E48" w:rsidP="006F4FA0">
            <w:pPr>
              <w:widowControl/>
              <w:suppressAutoHyphens w:val="0"/>
              <w:rPr>
                <w:rFonts w:asciiTheme="minorHAnsi" w:hAnsiTheme="minorHAnsi" w:cstheme="minorHAnsi"/>
                <w:color w:val="000000"/>
                <w:lang w:eastAsia="sk-SK"/>
              </w:rPr>
            </w:pPr>
          </w:p>
        </w:tc>
        <w:tc>
          <w:tcPr>
            <w:tcW w:w="545" w:type="pct"/>
            <w:shd w:val="clear" w:color="auto" w:fill="auto"/>
            <w:vAlign w:val="center"/>
            <w:hideMark/>
          </w:tcPr>
          <w:p w:rsidR="001D7E48" w:rsidRPr="0054381B" w:rsidRDefault="001D7E48" w:rsidP="006F4FA0">
            <w:pPr>
              <w:widowControl/>
              <w:suppressAutoHyphens w:val="0"/>
              <w:jc w:val="center"/>
              <w:rPr>
                <w:rFonts w:asciiTheme="minorHAnsi" w:hAnsiTheme="minorHAnsi" w:cstheme="minorHAnsi"/>
                <w:color w:val="000000"/>
                <w:lang w:eastAsia="sk-SK"/>
              </w:rPr>
            </w:pPr>
          </w:p>
        </w:tc>
        <w:tc>
          <w:tcPr>
            <w:tcW w:w="722" w:type="pct"/>
            <w:gridSpan w:val="2"/>
            <w:shd w:val="clear" w:color="auto" w:fill="auto"/>
            <w:vAlign w:val="center"/>
            <w:hideMark/>
          </w:tcPr>
          <w:p w:rsidR="001D7E48" w:rsidRPr="0054381B" w:rsidRDefault="001D7E48" w:rsidP="006F4FA0">
            <w:pPr>
              <w:widowControl/>
              <w:suppressAutoHyphens w:val="0"/>
              <w:jc w:val="center"/>
              <w:rPr>
                <w:rFonts w:asciiTheme="minorHAnsi" w:hAnsiTheme="minorHAnsi" w:cstheme="minorHAnsi"/>
                <w:color w:val="000000"/>
                <w:lang w:eastAsia="sk-SK"/>
              </w:rPr>
            </w:pPr>
          </w:p>
        </w:tc>
        <w:tc>
          <w:tcPr>
            <w:tcW w:w="2093" w:type="pct"/>
            <w:gridSpan w:val="3"/>
            <w:shd w:val="clear" w:color="auto" w:fill="auto"/>
            <w:hideMark/>
          </w:tcPr>
          <w:p w:rsidR="001D7E48" w:rsidRPr="0054381B" w:rsidRDefault="001D7E48" w:rsidP="0054381B">
            <w:pPr>
              <w:widowControl/>
              <w:suppressAutoHyphens w:val="0"/>
              <w:jc w:val="both"/>
              <w:rPr>
                <w:rFonts w:asciiTheme="minorHAnsi" w:hAnsiTheme="minorHAnsi" w:cstheme="minorHAnsi"/>
                <w:sz w:val="20"/>
                <w:szCs w:val="20"/>
                <w:lang w:eastAsia="sk-SK"/>
              </w:rPr>
            </w:pPr>
          </w:p>
        </w:tc>
      </w:tr>
    </w:tbl>
    <w:p w:rsidR="0054381B" w:rsidRDefault="0054381B" w:rsidP="0078738D">
      <w:pPr>
        <w:pStyle w:val="Zarkazkladnhotextu21"/>
        <w:tabs>
          <w:tab w:val="left" w:pos="360"/>
          <w:tab w:val="left" w:pos="576"/>
        </w:tabs>
        <w:ind w:left="0"/>
        <w:rPr>
          <w:rFonts w:ascii="Calibri" w:hAnsi="Calibri" w:cs="Calibri"/>
          <w:b/>
          <w:bCs/>
        </w:rPr>
      </w:pPr>
      <w:r>
        <w:rPr>
          <w:rFonts w:ascii="Calibri" w:hAnsi="Calibri" w:cs="Calibri"/>
          <w:b/>
          <w:bCs/>
        </w:rPr>
        <w:br w:type="page"/>
      </w:r>
    </w:p>
    <w:p w:rsidR="005B385C" w:rsidRDefault="00E24DDE" w:rsidP="00E24DDE">
      <w:pPr>
        <w:pStyle w:val="Zarkazkladnhotextu21"/>
        <w:tabs>
          <w:tab w:val="left" w:pos="360"/>
          <w:tab w:val="left" w:pos="576"/>
        </w:tabs>
        <w:ind w:left="0"/>
        <w:rPr>
          <w:rFonts w:ascii="Arial" w:hAnsi="Arial" w:cs="Arial"/>
          <w:b/>
          <w:bCs/>
        </w:rPr>
      </w:pPr>
      <w:r w:rsidRPr="005B385C">
        <w:rPr>
          <w:rFonts w:ascii="Arial" w:hAnsi="Arial" w:cs="Arial"/>
          <w:b/>
          <w:bCs/>
        </w:rPr>
        <w:lastRenderedPageBreak/>
        <w:t xml:space="preserve">Podrobná </w:t>
      </w:r>
      <w:r w:rsidRPr="00201ED7">
        <w:rPr>
          <w:rFonts w:ascii="Arial" w:hAnsi="Arial" w:cs="Arial"/>
          <w:b/>
          <w:bCs/>
        </w:rPr>
        <w:t>špecifikácia</w:t>
      </w:r>
      <w:r w:rsidRPr="00201ED7">
        <w:rPr>
          <w:rFonts w:ascii="Arial" w:hAnsi="Arial" w:cs="Arial"/>
          <w:bCs/>
        </w:rPr>
        <w:t xml:space="preserve">: </w:t>
      </w:r>
      <w:r w:rsidRPr="00201ED7">
        <w:rPr>
          <w:rFonts w:ascii="Arial" w:hAnsi="Arial" w:cs="Arial"/>
          <w:b/>
          <w:bCs/>
        </w:rPr>
        <w:t xml:space="preserve">Časť 2: Technické a technologické vybavenie </w:t>
      </w:r>
      <w:r w:rsidR="00D9048C" w:rsidRPr="00201ED7">
        <w:rPr>
          <w:rFonts w:ascii="Arial" w:hAnsi="Arial" w:cs="Arial"/>
          <w:b/>
          <w:bCs/>
        </w:rPr>
        <w:t>–</w:t>
      </w:r>
      <w:r w:rsidRPr="00201ED7">
        <w:rPr>
          <w:rFonts w:ascii="Arial" w:hAnsi="Arial" w:cs="Arial"/>
          <w:b/>
          <w:bCs/>
        </w:rPr>
        <w:t xml:space="preserve"> IKT</w:t>
      </w:r>
    </w:p>
    <w:p w:rsidR="00D9048C" w:rsidRDefault="00D9048C" w:rsidP="00E24DDE">
      <w:pPr>
        <w:pStyle w:val="Zarkazkladnhotextu21"/>
        <w:tabs>
          <w:tab w:val="left" w:pos="360"/>
          <w:tab w:val="left" w:pos="576"/>
        </w:tabs>
        <w:ind w:left="0"/>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5"/>
        <w:gridCol w:w="1026"/>
        <w:gridCol w:w="1351"/>
        <w:gridCol w:w="4648"/>
      </w:tblGrid>
      <w:tr w:rsidR="0054381B" w:rsidRPr="005C5BC4" w:rsidTr="0081695D">
        <w:trPr>
          <w:tblHeader/>
        </w:trPr>
        <w:tc>
          <w:tcPr>
            <w:tcW w:w="2355" w:type="dxa"/>
            <w:shd w:val="clear" w:color="auto" w:fill="F7CAAC" w:themeFill="accent2" w:themeFillTint="66"/>
            <w:vAlign w:val="center"/>
          </w:tcPr>
          <w:p w:rsidR="0054381B" w:rsidRPr="0054381B" w:rsidRDefault="0054381B" w:rsidP="0081695D">
            <w:pPr>
              <w:widowControl/>
              <w:suppressAutoHyphens w:val="0"/>
              <w:jc w:val="center"/>
              <w:rPr>
                <w:rFonts w:asciiTheme="minorHAnsi" w:hAnsiTheme="minorHAnsi" w:cstheme="minorHAnsi"/>
                <w:b/>
                <w:color w:val="000000"/>
                <w:lang w:eastAsia="sk-SK"/>
              </w:rPr>
            </w:pPr>
            <w:r w:rsidRPr="0054381B">
              <w:rPr>
                <w:rFonts w:asciiTheme="minorHAnsi" w:hAnsiTheme="minorHAnsi" w:cstheme="minorHAnsi"/>
                <w:b/>
                <w:color w:val="000000"/>
                <w:lang w:eastAsia="sk-SK"/>
              </w:rPr>
              <w:t>NÁZOV</w:t>
            </w:r>
          </w:p>
        </w:tc>
        <w:tc>
          <w:tcPr>
            <w:tcW w:w="1026" w:type="dxa"/>
            <w:shd w:val="clear" w:color="auto" w:fill="F7CAAC" w:themeFill="accent2" w:themeFillTint="66"/>
            <w:vAlign w:val="center"/>
          </w:tcPr>
          <w:p w:rsidR="0054381B" w:rsidRPr="0054381B" w:rsidRDefault="0054381B" w:rsidP="0081695D">
            <w:pPr>
              <w:widowControl/>
              <w:suppressAutoHyphens w:val="0"/>
              <w:jc w:val="center"/>
              <w:rPr>
                <w:rFonts w:asciiTheme="minorHAnsi" w:hAnsiTheme="minorHAnsi" w:cstheme="minorHAnsi"/>
                <w:b/>
                <w:color w:val="000000"/>
                <w:lang w:eastAsia="sk-SK"/>
              </w:rPr>
            </w:pPr>
            <w:r w:rsidRPr="0054381B">
              <w:rPr>
                <w:rFonts w:asciiTheme="minorHAnsi" w:hAnsiTheme="minorHAnsi" w:cstheme="minorHAnsi"/>
                <w:b/>
                <w:color w:val="000000"/>
                <w:lang w:eastAsia="sk-SK"/>
              </w:rPr>
              <w:t>Merná jednotka</w:t>
            </w:r>
          </w:p>
        </w:tc>
        <w:tc>
          <w:tcPr>
            <w:tcW w:w="1351" w:type="dxa"/>
            <w:shd w:val="clear" w:color="auto" w:fill="F7CAAC" w:themeFill="accent2" w:themeFillTint="66"/>
            <w:vAlign w:val="center"/>
          </w:tcPr>
          <w:p w:rsidR="0054381B" w:rsidRPr="0054381B" w:rsidRDefault="0054381B" w:rsidP="0081695D">
            <w:pPr>
              <w:widowControl/>
              <w:suppressAutoHyphens w:val="0"/>
              <w:jc w:val="center"/>
              <w:rPr>
                <w:rFonts w:asciiTheme="minorHAnsi" w:hAnsiTheme="minorHAnsi" w:cstheme="minorHAnsi"/>
                <w:b/>
                <w:lang w:eastAsia="sk-SK"/>
              </w:rPr>
            </w:pPr>
            <w:r w:rsidRPr="0054381B">
              <w:rPr>
                <w:rFonts w:asciiTheme="minorHAnsi" w:hAnsiTheme="minorHAnsi" w:cstheme="minorHAnsi"/>
                <w:b/>
                <w:lang w:eastAsia="sk-SK"/>
              </w:rPr>
              <w:t>Požadované množstvo</w:t>
            </w:r>
          </w:p>
        </w:tc>
        <w:tc>
          <w:tcPr>
            <w:tcW w:w="4648" w:type="dxa"/>
            <w:shd w:val="clear" w:color="auto" w:fill="F7CAAC" w:themeFill="accent2" w:themeFillTint="66"/>
            <w:vAlign w:val="center"/>
          </w:tcPr>
          <w:p w:rsidR="0054381B" w:rsidRPr="0054381B" w:rsidRDefault="0054381B" w:rsidP="0081695D">
            <w:pPr>
              <w:widowControl/>
              <w:suppressAutoHyphens w:val="0"/>
              <w:jc w:val="center"/>
              <w:rPr>
                <w:rFonts w:asciiTheme="minorHAnsi" w:hAnsiTheme="minorHAnsi" w:cstheme="minorHAnsi"/>
                <w:b/>
                <w:lang w:eastAsia="sk-SK"/>
              </w:rPr>
            </w:pPr>
            <w:r w:rsidRPr="0054381B">
              <w:rPr>
                <w:rFonts w:asciiTheme="minorHAnsi" w:hAnsiTheme="minorHAnsi" w:cstheme="minorHAnsi"/>
                <w:b/>
                <w:lang w:eastAsia="sk-SK"/>
              </w:rPr>
              <w:t>Požadovaná špecifikácia predmetu zákazky</w:t>
            </w:r>
          </w:p>
        </w:tc>
      </w:tr>
      <w:tr w:rsidR="0054381B" w:rsidRPr="005C5BC4" w:rsidTr="0081695D">
        <w:tc>
          <w:tcPr>
            <w:tcW w:w="2355" w:type="dxa"/>
            <w:shd w:val="clear" w:color="auto" w:fill="auto"/>
            <w:vAlign w:val="center"/>
            <w:hideMark/>
          </w:tcPr>
          <w:p w:rsidR="0054381B" w:rsidRPr="0054381B" w:rsidRDefault="0054381B" w:rsidP="0081695D">
            <w:pPr>
              <w:widowControl/>
              <w:suppressAutoHyphens w:val="0"/>
              <w:jc w:val="center"/>
              <w:rPr>
                <w:rFonts w:ascii="Calibri" w:hAnsi="Calibri" w:cs="Calibri"/>
                <w:bCs/>
                <w:color w:val="000000"/>
                <w:lang w:eastAsia="sk-SK"/>
              </w:rPr>
            </w:pPr>
          </w:p>
        </w:tc>
        <w:tc>
          <w:tcPr>
            <w:tcW w:w="1026" w:type="dxa"/>
            <w:shd w:val="clear" w:color="auto" w:fill="auto"/>
            <w:vAlign w:val="center"/>
            <w:hideMark/>
          </w:tcPr>
          <w:p w:rsidR="0054381B" w:rsidRPr="00FC64DF" w:rsidRDefault="0054381B" w:rsidP="0081695D">
            <w:pPr>
              <w:widowControl/>
              <w:suppressAutoHyphens w:val="0"/>
              <w:jc w:val="center"/>
              <w:rPr>
                <w:rFonts w:ascii="Calibri" w:hAnsi="Calibri" w:cs="Calibri"/>
                <w:color w:val="000000"/>
                <w:lang w:eastAsia="sk-SK"/>
              </w:rPr>
            </w:pPr>
          </w:p>
        </w:tc>
        <w:tc>
          <w:tcPr>
            <w:tcW w:w="1351" w:type="dxa"/>
            <w:shd w:val="clear" w:color="auto" w:fill="auto"/>
            <w:vAlign w:val="center"/>
            <w:hideMark/>
          </w:tcPr>
          <w:p w:rsidR="0054381B" w:rsidRPr="0054381B" w:rsidRDefault="0054381B" w:rsidP="0081695D">
            <w:pPr>
              <w:widowControl/>
              <w:suppressAutoHyphens w:val="0"/>
              <w:jc w:val="center"/>
              <w:rPr>
                <w:rFonts w:ascii="Calibri" w:hAnsi="Calibri" w:cs="Calibri"/>
                <w:lang w:eastAsia="sk-SK"/>
              </w:rPr>
            </w:pPr>
          </w:p>
        </w:tc>
        <w:tc>
          <w:tcPr>
            <w:tcW w:w="4648" w:type="dxa"/>
            <w:shd w:val="clear" w:color="auto" w:fill="auto"/>
            <w:vAlign w:val="center"/>
            <w:hideMark/>
          </w:tcPr>
          <w:p w:rsidR="0054381B" w:rsidRPr="0054381B" w:rsidRDefault="0054381B" w:rsidP="0081695D">
            <w:pPr>
              <w:widowControl/>
              <w:suppressAutoHyphens w:val="0"/>
              <w:jc w:val="both"/>
              <w:rPr>
                <w:rFonts w:asciiTheme="minorHAnsi" w:hAnsiTheme="minorHAnsi" w:cstheme="minorHAnsi"/>
                <w:sz w:val="20"/>
                <w:szCs w:val="20"/>
                <w:lang w:eastAsia="sk-SK"/>
              </w:rPr>
            </w:pPr>
          </w:p>
        </w:tc>
      </w:tr>
      <w:tr w:rsidR="0054381B" w:rsidRPr="005C5BC4" w:rsidTr="0081695D">
        <w:tc>
          <w:tcPr>
            <w:tcW w:w="2355" w:type="dxa"/>
            <w:shd w:val="clear" w:color="auto" w:fill="auto"/>
            <w:vAlign w:val="center"/>
            <w:hideMark/>
          </w:tcPr>
          <w:p w:rsidR="00E91BA2" w:rsidRPr="00C209A5" w:rsidRDefault="00E91BA2" w:rsidP="0081695D">
            <w:pPr>
              <w:widowControl/>
              <w:suppressAutoHyphens w:val="0"/>
              <w:jc w:val="center"/>
              <w:rPr>
                <w:rFonts w:ascii="Calibri" w:hAnsi="Calibri" w:cs="Calibri"/>
                <w:bCs/>
                <w:lang w:eastAsia="sk-SK"/>
              </w:rPr>
            </w:pPr>
          </w:p>
        </w:tc>
        <w:tc>
          <w:tcPr>
            <w:tcW w:w="1026" w:type="dxa"/>
            <w:shd w:val="clear" w:color="auto" w:fill="auto"/>
            <w:vAlign w:val="center"/>
            <w:hideMark/>
          </w:tcPr>
          <w:p w:rsidR="0054381B" w:rsidRPr="0054381B" w:rsidRDefault="0054381B" w:rsidP="0081695D">
            <w:pPr>
              <w:widowControl/>
              <w:suppressAutoHyphens w:val="0"/>
              <w:jc w:val="center"/>
              <w:rPr>
                <w:rFonts w:ascii="Calibri" w:hAnsi="Calibri" w:cs="Calibri"/>
                <w:color w:val="000000"/>
                <w:lang w:eastAsia="sk-SK"/>
              </w:rPr>
            </w:pPr>
          </w:p>
        </w:tc>
        <w:tc>
          <w:tcPr>
            <w:tcW w:w="1351" w:type="dxa"/>
            <w:shd w:val="clear" w:color="auto" w:fill="auto"/>
            <w:vAlign w:val="center"/>
            <w:hideMark/>
          </w:tcPr>
          <w:p w:rsidR="0054381B" w:rsidRPr="0054381B" w:rsidRDefault="0054381B" w:rsidP="0081695D">
            <w:pPr>
              <w:widowControl/>
              <w:suppressAutoHyphens w:val="0"/>
              <w:jc w:val="center"/>
              <w:rPr>
                <w:rFonts w:ascii="Calibri" w:hAnsi="Calibri" w:cs="Calibri"/>
                <w:lang w:eastAsia="sk-SK"/>
              </w:rPr>
            </w:pPr>
          </w:p>
        </w:tc>
        <w:tc>
          <w:tcPr>
            <w:tcW w:w="4648" w:type="dxa"/>
            <w:shd w:val="clear" w:color="auto" w:fill="auto"/>
            <w:vAlign w:val="center"/>
            <w:hideMark/>
          </w:tcPr>
          <w:p w:rsidR="0054381B" w:rsidRPr="0054381B" w:rsidRDefault="0054381B" w:rsidP="0081695D">
            <w:pPr>
              <w:widowControl/>
              <w:suppressAutoHyphens w:val="0"/>
              <w:jc w:val="both"/>
              <w:rPr>
                <w:rFonts w:asciiTheme="minorHAnsi" w:hAnsiTheme="minorHAnsi" w:cstheme="minorHAnsi"/>
                <w:sz w:val="20"/>
                <w:szCs w:val="20"/>
                <w:lang w:eastAsia="sk-SK"/>
              </w:rPr>
            </w:pP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 xml:space="preserve">Interaktívna tabuľa + </w:t>
            </w:r>
            <w:proofErr w:type="spellStart"/>
            <w:r>
              <w:rPr>
                <w:rFonts w:ascii="Calibri" w:hAnsi="Calibri" w:cs="Calibri"/>
                <w:color w:val="000000"/>
              </w:rPr>
              <w:t>dataprojektor</w:t>
            </w:r>
            <w:proofErr w:type="spellEnd"/>
            <w:r>
              <w:rPr>
                <w:rFonts w:ascii="Calibri" w:hAnsi="Calibri" w:cs="Calibri"/>
                <w:color w:val="000000"/>
              </w:rPr>
              <w:t xml:space="preserve"> s krátkou projekčnou vzdialenosťou</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Ovládanie perom alebo prstom pre min. 6 používateľov súčasne, pomer strán 4:3, rozmery tabule max. 1800x1400mm, uhlopriečka pracovnej plochy min. 2050 mm,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w:t>
            </w:r>
            <w:proofErr w:type="spellStart"/>
            <w:r w:rsidRPr="00201ED7">
              <w:rPr>
                <w:rFonts w:asciiTheme="minorHAnsi" w:hAnsiTheme="minorHAnsi" w:cstheme="minorHAnsi"/>
                <w:sz w:val="20"/>
                <w:szCs w:val="20"/>
                <w:lang w:eastAsia="sk-SK"/>
              </w:rPr>
              <w:t>vizualizérom</w:t>
            </w:r>
            <w:proofErr w:type="spellEnd"/>
            <w:r w:rsidRPr="00201ED7">
              <w:rPr>
                <w:rFonts w:asciiTheme="minorHAnsi" w:hAnsiTheme="minorHAnsi" w:cstheme="minorHAnsi"/>
                <w:sz w:val="20"/>
                <w:szCs w:val="20"/>
                <w:lang w:eastAsia="sk-SK"/>
              </w:rPr>
              <w:t xml:space="preserve">, Možnosť upraviť si ovládací panel softvéru presne podľa vlastných špecifikácií, možnosť uložiť si svoje nastavenia softvéru pod vlastné meno, súčasťou montážna sada na stenu, konektivita: VGA, HDMI, S-Video, RS-232, možnosť bezdrôtového prenosu, Rozlíšenie min. 32000x32000 bodov, Podpora OS Windows, Mac, Linux. Projektor s krátkou projekčnou Vzdialenosťou (min. 550 - 1500 mm), technológia DLP, rozlíšenie XGA, maximálne podporované rozlíšenie WUXGA, svietivosť min. 3200 </w:t>
            </w:r>
            <w:proofErr w:type="spellStart"/>
            <w:r w:rsidRPr="00201ED7">
              <w:rPr>
                <w:rFonts w:asciiTheme="minorHAnsi" w:hAnsiTheme="minorHAnsi" w:cstheme="minorHAnsi"/>
                <w:sz w:val="20"/>
                <w:szCs w:val="20"/>
                <w:lang w:eastAsia="sk-SK"/>
              </w:rPr>
              <w:t>ansi</w:t>
            </w:r>
            <w:proofErr w:type="spellEnd"/>
            <w:r w:rsidRPr="00201ED7">
              <w:rPr>
                <w:rFonts w:asciiTheme="minorHAnsi" w:hAnsiTheme="minorHAnsi" w:cstheme="minorHAnsi"/>
                <w:sz w:val="20"/>
                <w:szCs w:val="20"/>
                <w:lang w:eastAsia="sk-SK"/>
              </w:rPr>
              <w:t>, kontrastný pomer  min 15000:1, výdrž lampy min. 10000 hod.,  zabudovaný reproduktor,  Vertikálna korekcia obrazu min +/-40 stupňov, hmotnosť max. 2,6 kg, hlučnosť max 28dB (ECO). Záručný servis musí vykonávať v mieste dodania servisný technik certifikovaný výrobcom, plynule komunikujúci v slovenskom jazyku. Požadovaný nástup na servisný zásah: najneskôr do 14:00 nasledujúceho pracovného dňa po nahlásení poruchy.</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PC SET pre učiteľa</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201ED7"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Prevedenie </w:t>
            </w:r>
            <w:proofErr w:type="spellStart"/>
            <w:r w:rsidRPr="00201ED7">
              <w:rPr>
                <w:rFonts w:asciiTheme="minorHAnsi" w:hAnsiTheme="minorHAnsi" w:cstheme="minorHAnsi"/>
                <w:sz w:val="20"/>
                <w:szCs w:val="20"/>
                <w:lang w:eastAsia="sk-SK"/>
              </w:rPr>
              <w:t>All</w:t>
            </w:r>
            <w:proofErr w:type="spellEnd"/>
            <w:r w:rsidRPr="00201ED7">
              <w:rPr>
                <w:rFonts w:asciiTheme="minorHAnsi" w:hAnsiTheme="minorHAnsi" w:cstheme="minorHAnsi"/>
                <w:sz w:val="20"/>
                <w:szCs w:val="20"/>
                <w:lang w:eastAsia="sk-SK"/>
              </w:rPr>
              <w:t xml:space="preserve"> in </w:t>
            </w:r>
            <w:proofErr w:type="spellStart"/>
            <w:r w:rsidRPr="00201ED7">
              <w:rPr>
                <w:rFonts w:asciiTheme="minorHAnsi" w:hAnsiTheme="minorHAnsi" w:cstheme="minorHAnsi"/>
                <w:sz w:val="20"/>
                <w:szCs w:val="20"/>
                <w:lang w:eastAsia="sk-SK"/>
              </w:rPr>
              <w:t>One</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AiO</w:t>
            </w:r>
            <w:proofErr w:type="spellEnd"/>
            <w:r w:rsidRPr="00201ED7">
              <w:rPr>
                <w:rFonts w:asciiTheme="minorHAnsi" w:hAnsiTheme="minorHAnsi" w:cstheme="minorHAnsi"/>
                <w:sz w:val="20"/>
                <w:szCs w:val="20"/>
                <w:lang w:eastAsia="sk-SK"/>
              </w:rPr>
              <w:t xml:space="preserve">), procesor preukázateľne schopný dosiahnuť výkon  min. 7000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4GB DDR4-2400, s možnosťou rozšírenia na 16GB,. HDD typu SSD min. 128GB, DVD-RW mechanika zabudovaná v tele  </w:t>
            </w:r>
            <w:proofErr w:type="spellStart"/>
            <w:r w:rsidRPr="00201ED7">
              <w:rPr>
                <w:rFonts w:asciiTheme="minorHAnsi" w:hAnsiTheme="minorHAnsi" w:cstheme="minorHAnsi"/>
                <w:sz w:val="20"/>
                <w:szCs w:val="20"/>
                <w:lang w:eastAsia="sk-SK"/>
              </w:rPr>
              <w:t>AiO</w:t>
            </w:r>
            <w:proofErr w:type="spellEnd"/>
            <w:r w:rsidRPr="00201ED7">
              <w:rPr>
                <w:rFonts w:asciiTheme="minorHAnsi" w:hAnsiTheme="minorHAnsi" w:cstheme="minorHAnsi"/>
                <w:sz w:val="20"/>
                <w:szCs w:val="20"/>
                <w:lang w:eastAsia="sk-SK"/>
              </w:rPr>
              <w:t xml:space="preserve">, obrazovka min. 21.5",  rozlíšenie min. 1920x1080 </w:t>
            </w:r>
            <w:proofErr w:type="spellStart"/>
            <w:r w:rsidRPr="00201ED7">
              <w:rPr>
                <w:rFonts w:asciiTheme="minorHAnsi" w:hAnsiTheme="minorHAnsi" w:cstheme="minorHAnsi"/>
                <w:sz w:val="20"/>
                <w:szCs w:val="20"/>
                <w:lang w:eastAsia="sk-SK"/>
              </w:rPr>
              <w:t>pixelov</w:t>
            </w:r>
            <w:proofErr w:type="spellEnd"/>
            <w:r w:rsidRPr="00201ED7">
              <w:rPr>
                <w:rFonts w:asciiTheme="minorHAnsi" w:hAnsiTheme="minorHAnsi" w:cstheme="minorHAnsi"/>
                <w:sz w:val="20"/>
                <w:szCs w:val="20"/>
                <w:lang w:eastAsia="sk-SK"/>
              </w:rPr>
              <w:t xml:space="preserve">, pozorovacie uhly min. 176°/176°, uhol vertikálneho náklonu min. od  -5°do 65°, podpora VESA 100mm, </w:t>
            </w:r>
            <w:proofErr w:type="spellStart"/>
            <w:r w:rsidRPr="00201ED7">
              <w:rPr>
                <w:rFonts w:asciiTheme="minorHAnsi" w:hAnsiTheme="minorHAnsi" w:cstheme="minorHAnsi"/>
                <w:sz w:val="20"/>
                <w:szCs w:val="20"/>
                <w:lang w:eastAsia="sk-SK"/>
              </w:rPr>
              <w:t>webkamera</w:t>
            </w:r>
            <w:proofErr w:type="spellEnd"/>
            <w:r w:rsidRPr="00201ED7">
              <w:rPr>
                <w:rFonts w:asciiTheme="minorHAnsi" w:hAnsiTheme="minorHAnsi" w:cstheme="minorHAnsi"/>
                <w:sz w:val="20"/>
                <w:szCs w:val="20"/>
                <w:lang w:eastAsia="sk-SK"/>
              </w:rPr>
              <w:t xml:space="preserve"> 720p zabudovaná v ráme obrazovky, konektivita :min. 4x port USB 2.0 + min. 2x USB 3.1, RJ45, HDMI, čítačka pamäťových kariet, komunikácia: min. </w:t>
            </w:r>
            <w:proofErr w:type="spellStart"/>
            <w:r w:rsidRPr="00201ED7">
              <w:rPr>
                <w:rFonts w:asciiTheme="minorHAnsi" w:hAnsiTheme="minorHAnsi" w:cstheme="minorHAnsi"/>
                <w:sz w:val="20"/>
                <w:szCs w:val="20"/>
                <w:lang w:eastAsia="sk-SK"/>
              </w:rPr>
              <w:t>Gigabit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ethernet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 xml:space="preserve"> 802.11 </w:t>
            </w:r>
            <w:proofErr w:type="spellStart"/>
            <w:r w:rsidRPr="00201ED7">
              <w:rPr>
                <w:rFonts w:asciiTheme="minorHAnsi" w:hAnsiTheme="minorHAnsi" w:cstheme="minorHAnsi"/>
                <w:sz w:val="20"/>
                <w:szCs w:val="20"/>
                <w:lang w:eastAsia="sk-SK"/>
              </w:rPr>
              <w:t>ac</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bluetooth</w:t>
            </w:r>
            <w:proofErr w:type="spellEnd"/>
            <w:r w:rsidRPr="00201ED7">
              <w:rPr>
                <w:rFonts w:asciiTheme="minorHAnsi" w:hAnsiTheme="minorHAnsi" w:cstheme="minorHAnsi"/>
                <w:sz w:val="20"/>
                <w:szCs w:val="20"/>
                <w:lang w:eastAsia="sk-SK"/>
              </w:rPr>
              <w:t xml:space="preserve"> 4.0, bezpečnosť: min. vypínanie </w:t>
            </w:r>
            <w:proofErr w:type="spellStart"/>
            <w:r w:rsidRPr="00201ED7">
              <w:rPr>
                <w:rFonts w:asciiTheme="minorHAnsi" w:hAnsiTheme="minorHAnsi" w:cstheme="minorHAnsi"/>
                <w:sz w:val="20"/>
                <w:szCs w:val="20"/>
                <w:lang w:eastAsia="sk-SK"/>
              </w:rPr>
              <w:t>jednotlivych</w:t>
            </w:r>
            <w:proofErr w:type="spellEnd"/>
            <w:r w:rsidRPr="00201ED7">
              <w:rPr>
                <w:rFonts w:asciiTheme="minorHAnsi" w:hAnsiTheme="minorHAnsi" w:cstheme="minorHAnsi"/>
                <w:sz w:val="20"/>
                <w:szCs w:val="20"/>
                <w:lang w:eastAsia="sk-SK"/>
              </w:rPr>
              <w:t xml:space="preserve"> USB portov v </w:t>
            </w:r>
            <w:proofErr w:type="spellStart"/>
            <w:r w:rsidRPr="00201ED7">
              <w:rPr>
                <w:rFonts w:asciiTheme="minorHAnsi" w:hAnsiTheme="minorHAnsi" w:cstheme="minorHAnsi"/>
                <w:sz w:val="20"/>
                <w:szCs w:val="20"/>
                <w:lang w:eastAsia="sk-SK"/>
              </w:rPr>
              <w:t>BIOS-e</w:t>
            </w:r>
            <w:proofErr w:type="spellEnd"/>
            <w:r w:rsidRPr="00201ED7">
              <w:rPr>
                <w:rFonts w:asciiTheme="minorHAnsi" w:hAnsiTheme="minorHAnsi" w:cstheme="minorHAnsi"/>
                <w:sz w:val="20"/>
                <w:szCs w:val="20"/>
                <w:lang w:eastAsia="sk-SK"/>
              </w:rPr>
              <w:t xml:space="preserve"> + USB </w:t>
            </w:r>
            <w:proofErr w:type="spellStart"/>
            <w:r w:rsidRPr="00201ED7">
              <w:rPr>
                <w:rFonts w:asciiTheme="minorHAnsi" w:hAnsiTheme="minorHAnsi" w:cstheme="minorHAnsi"/>
                <w:sz w:val="20"/>
                <w:szCs w:val="20"/>
                <w:lang w:eastAsia="sk-SK"/>
              </w:rPr>
              <w:t>smart</w:t>
            </w:r>
            <w:proofErr w:type="spellEnd"/>
            <w:r w:rsidRPr="00201ED7">
              <w:rPr>
                <w:rFonts w:asciiTheme="minorHAnsi" w:hAnsiTheme="minorHAnsi" w:cstheme="minorHAnsi"/>
                <w:sz w:val="20"/>
                <w:szCs w:val="20"/>
                <w:lang w:eastAsia="sk-SK"/>
              </w:rPr>
              <w:t xml:space="preserve"> ochrana (možnosť vypnúť v </w:t>
            </w:r>
            <w:proofErr w:type="spellStart"/>
            <w:r w:rsidRPr="00201ED7">
              <w:rPr>
                <w:rFonts w:asciiTheme="minorHAnsi" w:hAnsiTheme="minorHAnsi" w:cstheme="minorHAnsi"/>
                <w:sz w:val="20"/>
                <w:szCs w:val="20"/>
                <w:lang w:eastAsia="sk-SK"/>
              </w:rPr>
              <w:t>BIOS-e</w:t>
            </w:r>
            <w:proofErr w:type="spellEnd"/>
            <w:r w:rsidRPr="00201ED7">
              <w:rPr>
                <w:rFonts w:asciiTheme="minorHAnsi" w:hAnsiTheme="minorHAnsi" w:cstheme="minorHAnsi"/>
                <w:sz w:val="20"/>
                <w:szCs w:val="20"/>
                <w:lang w:eastAsia="sk-SK"/>
              </w:rPr>
              <w:t xml:space="preserve"> všetky USB periférie, ako HDD, USB kľúče okrem USB myši a USB klávesnice),  zdroj max. 90W s účinnosťou min. 88%, operačný systém MS Windows 10 </w:t>
            </w:r>
            <w:proofErr w:type="spellStart"/>
            <w:r w:rsidRPr="00201ED7">
              <w:rPr>
                <w:rFonts w:asciiTheme="minorHAnsi" w:hAnsiTheme="minorHAnsi" w:cstheme="minorHAnsi"/>
                <w:sz w:val="20"/>
                <w:szCs w:val="20"/>
                <w:lang w:eastAsia="sk-SK"/>
              </w:rPr>
              <w:t>Home</w:t>
            </w:r>
            <w:proofErr w:type="spellEnd"/>
            <w:r w:rsidRPr="00201ED7">
              <w:rPr>
                <w:rFonts w:asciiTheme="minorHAnsi" w:hAnsiTheme="minorHAnsi" w:cstheme="minorHAnsi"/>
                <w:sz w:val="20"/>
                <w:szCs w:val="20"/>
                <w:lang w:eastAsia="sk-SK"/>
              </w:rPr>
              <w:t xml:space="preserve">, alebo porovnateľný v slovenskej lokalizácii,  príslušenstvo: min. štandardná klávesnica s alfanumerickou aj numerickou časťou a SK potlačou kláves, optická myš min. 2-tlačítková so </w:t>
            </w:r>
            <w:proofErr w:type="spellStart"/>
            <w:r w:rsidRPr="00201ED7">
              <w:rPr>
                <w:rFonts w:asciiTheme="minorHAnsi" w:hAnsiTheme="minorHAnsi" w:cstheme="minorHAnsi"/>
                <w:sz w:val="20"/>
                <w:szCs w:val="20"/>
                <w:lang w:eastAsia="sk-SK"/>
              </w:rPr>
              <w:t>skrolovacím</w:t>
            </w:r>
            <w:proofErr w:type="spellEnd"/>
            <w:r w:rsidRPr="00201ED7">
              <w:rPr>
                <w:rFonts w:asciiTheme="minorHAnsi" w:hAnsiTheme="minorHAnsi" w:cstheme="minorHAnsi"/>
                <w:sz w:val="20"/>
                <w:szCs w:val="20"/>
                <w:lang w:eastAsia="sk-SK"/>
              </w:rPr>
              <w:t xml:space="preserve"> kolieskom, konektory kompatibilné s príslušnými konektormi </w:t>
            </w:r>
            <w:proofErr w:type="spellStart"/>
            <w:r w:rsidRPr="00201ED7">
              <w:rPr>
                <w:rFonts w:asciiTheme="minorHAnsi" w:hAnsiTheme="minorHAnsi" w:cstheme="minorHAnsi"/>
                <w:sz w:val="20"/>
                <w:szCs w:val="20"/>
                <w:lang w:eastAsia="sk-SK"/>
              </w:rPr>
              <w:t>AiO</w:t>
            </w:r>
            <w:proofErr w:type="spellEnd"/>
            <w:r w:rsidRPr="00201ED7">
              <w:rPr>
                <w:rFonts w:asciiTheme="minorHAnsi" w:hAnsiTheme="minorHAnsi" w:cstheme="minorHAnsi"/>
                <w:sz w:val="20"/>
                <w:szCs w:val="20"/>
                <w:lang w:eastAsia="sk-SK"/>
              </w:rPr>
              <w:t xml:space="preserve">. certifikát: vyhlásenie o zhode od výrobcu </w:t>
            </w:r>
            <w:proofErr w:type="spellStart"/>
            <w:r w:rsidRPr="00201ED7">
              <w:rPr>
                <w:rFonts w:asciiTheme="minorHAnsi" w:hAnsiTheme="minorHAnsi" w:cstheme="minorHAnsi"/>
                <w:sz w:val="20"/>
                <w:szCs w:val="20"/>
                <w:lang w:eastAsia="sk-SK"/>
              </w:rPr>
              <w:t>AiO</w:t>
            </w:r>
            <w:proofErr w:type="spellEnd"/>
            <w:r w:rsidRPr="00201ED7">
              <w:rPr>
                <w:rFonts w:asciiTheme="minorHAnsi" w:hAnsiTheme="minorHAnsi" w:cstheme="minorHAnsi"/>
                <w:sz w:val="20"/>
                <w:szCs w:val="20"/>
                <w:lang w:eastAsia="sk-SK"/>
              </w:rPr>
              <w:t>.</w:t>
            </w:r>
          </w:p>
          <w:p w:rsidR="00201ED7" w:rsidRPr="0054381B"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Súčasťou PC/notebook musí byť softvér na integráciu počítačovej správy učebne. Tento musí umožňovať  dohľad nad </w:t>
            </w:r>
            <w:proofErr w:type="spellStart"/>
            <w:r w:rsidRPr="00201ED7">
              <w:rPr>
                <w:rFonts w:asciiTheme="minorHAnsi" w:hAnsiTheme="minorHAnsi" w:cstheme="minorHAnsi"/>
                <w:sz w:val="20"/>
                <w:szCs w:val="20"/>
                <w:lang w:eastAsia="sk-SK"/>
              </w:rPr>
              <w:t>študentami</w:t>
            </w:r>
            <w:proofErr w:type="spellEnd"/>
            <w:r w:rsidRPr="00201ED7">
              <w:rPr>
                <w:rFonts w:asciiTheme="minorHAnsi" w:hAnsiTheme="minorHAnsi" w:cstheme="minorHAnsi"/>
                <w:sz w:val="20"/>
                <w:szCs w:val="20"/>
                <w:lang w:eastAsia="sk-SK"/>
              </w:rPr>
              <w:t xml:space="preserve"> a pracovať s nimi jednotlivo </w:t>
            </w:r>
            <w:r w:rsidRPr="00201ED7">
              <w:rPr>
                <w:rFonts w:asciiTheme="minorHAnsi" w:hAnsiTheme="minorHAnsi" w:cstheme="minorHAnsi"/>
                <w:sz w:val="20"/>
                <w:szCs w:val="20"/>
                <w:lang w:eastAsia="sk-SK"/>
              </w:rPr>
              <w:lastRenderedPageBreak/>
              <w:t>alebo v skupinách, umožniť vedenie záznamov o dochádzke sledovať aktivity a pokrok študentov a testovať študentov  na pochopenie a porozumenie obsahu (vzhľadom k rýchlym  zmenám na trhu IKT by mali byť špecifikácie aktualizované pred obstarávaním)</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lastRenderedPageBreak/>
              <w:t xml:space="preserve">Interaktívna tabuľa + </w:t>
            </w:r>
            <w:proofErr w:type="spellStart"/>
            <w:r>
              <w:rPr>
                <w:rFonts w:ascii="Calibri" w:hAnsi="Calibri" w:cs="Calibri"/>
                <w:color w:val="000000"/>
              </w:rPr>
              <w:t>dataprojektor</w:t>
            </w:r>
            <w:proofErr w:type="spellEnd"/>
            <w:r>
              <w:rPr>
                <w:rFonts w:ascii="Calibri" w:hAnsi="Calibri" w:cs="Calibri"/>
                <w:color w:val="000000"/>
              </w:rPr>
              <w:t xml:space="preserve"> s krátkou projekčnou vzdialenosťou</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Ovládanie perom alebo prstom pre min. 6 používateľov súčasne, pomer strán 4:3, rozmery tabule max. 1800x1400mm, uhlopriečka pracovnej plochy min. 2050 mm,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w:t>
            </w:r>
            <w:proofErr w:type="spellStart"/>
            <w:r w:rsidRPr="00201ED7">
              <w:rPr>
                <w:rFonts w:asciiTheme="minorHAnsi" w:hAnsiTheme="minorHAnsi" w:cstheme="minorHAnsi"/>
                <w:sz w:val="20"/>
                <w:szCs w:val="20"/>
                <w:lang w:eastAsia="sk-SK"/>
              </w:rPr>
              <w:t>vizualizérom</w:t>
            </w:r>
            <w:proofErr w:type="spellEnd"/>
            <w:r w:rsidRPr="00201ED7">
              <w:rPr>
                <w:rFonts w:asciiTheme="minorHAnsi" w:hAnsiTheme="minorHAnsi" w:cstheme="minorHAnsi"/>
                <w:sz w:val="20"/>
                <w:szCs w:val="20"/>
                <w:lang w:eastAsia="sk-SK"/>
              </w:rPr>
              <w:t xml:space="preserve">, Možnosť upraviť si ovládací panel softvéru presne podľa vlastných špecifikácií, možnosť uložiť si svoje nastavenia softvéru pod vlastné meno, súčasťou montážna sada na stenu, konektivita: VGA, HDMI, S-Video, RS-232, možnosť bezdrôtového prenosu, Rozlíšenie min. 32000x32000 bodov, Podpora OS Windows, Mac, Linux. Projektor s krátkou projekčnou Vzdialenosťou (min. 550 - 1500 mm), technológia DLP, rozlíšenie XGA, maximálne podporované rozlíšenie WUXGA, svietivosť min. 3200 </w:t>
            </w:r>
            <w:proofErr w:type="spellStart"/>
            <w:r w:rsidRPr="00201ED7">
              <w:rPr>
                <w:rFonts w:asciiTheme="minorHAnsi" w:hAnsiTheme="minorHAnsi" w:cstheme="minorHAnsi"/>
                <w:sz w:val="20"/>
                <w:szCs w:val="20"/>
                <w:lang w:eastAsia="sk-SK"/>
              </w:rPr>
              <w:t>ansi</w:t>
            </w:r>
            <w:proofErr w:type="spellEnd"/>
            <w:r w:rsidRPr="00201ED7">
              <w:rPr>
                <w:rFonts w:asciiTheme="minorHAnsi" w:hAnsiTheme="minorHAnsi" w:cstheme="minorHAnsi"/>
                <w:sz w:val="20"/>
                <w:szCs w:val="20"/>
                <w:lang w:eastAsia="sk-SK"/>
              </w:rPr>
              <w:t>, kontrastný pomer  min 15000:1, výdrž lampy min. 10000 hod.,  zabudovaný reproduktor,  Vertikálna korekcia obrazu min +/-40 stupňov, hmotnosť max. 2,6 kg, hlučnosť max 28dB (ECO). Záručný servis musí vykonávať v mieste dodania servisný technik certifikovaný výrobcom, plynule komunikujúci v slovenskom jazyku. Požadovaný nástup na servisný zásah: najneskôr do 14:00 nasledujúceho pracovného dňa po nahlásení poruchy.</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 xml:space="preserve">PC SET pre učiteľa (notebook + </w:t>
            </w:r>
            <w:proofErr w:type="spellStart"/>
            <w:r>
              <w:rPr>
                <w:rFonts w:ascii="Calibri" w:hAnsi="Calibri" w:cs="Calibri"/>
                <w:color w:val="000000"/>
              </w:rPr>
              <w:t>aplilačný</w:t>
            </w:r>
            <w:proofErr w:type="spellEnd"/>
            <w:r>
              <w:rPr>
                <w:rFonts w:ascii="Calibri" w:hAnsi="Calibri" w:cs="Calibri"/>
                <w:color w:val="000000"/>
              </w:rPr>
              <w:t xml:space="preserve"> software)</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201ED7"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Procesor preukázateľne schopný dosiahnuť výkon min. 3500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4GB DDR4-2133, s možnosťou rozšírenia na 12GB, pevný disk typu SSD min. 256 GB, DVD-RW mechanika zabudovaná v tele pracovnej stanice, čítačka SD kariet, obrazovka 15.6",  rozlíšenie min. 1920x1080 </w:t>
            </w:r>
            <w:proofErr w:type="spellStart"/>
            <w:r w:rsidRPr="00201ED7">
              <w:rPr>
                <w:rFonts w:asciiTheme="minorHAnsi" w:hAnsiTheme="minorHAnsi" w:cstheme="minorHAnsi"/>
                <w:sz w:val="20"/>
                <w:szCs w:val="20"/>
                <w:lang w:eastAsia="sk-SK"/>
              </w:rPr>
              <w:t>pixelov</w:t>
            </w:r>
            <w:proofErr w:type="spellEnd"/>
            <w:r w:rsidRPr="00201ED7">
              <w:rPr>
                <w:rFonts w:asciiTheme="minorHAnsi" w:hAnsiTheme="minorHAnsi" w:cstheme="minorHAnsi"/>
                <w:sz w:val="20"/>
                <w:szCs w:val="20"/>
                <w:lang w:eastAsia="sk-SK"/>
              </w:rPr>
              <w:t xml:space="preserve">, svietivosť min. 220 nit, </w:t>
            </w:r>
            <w:proofErr w:type="spellStart"/>
            <w:r w:rsidRPr="00201ED7">
              <w:rPr>
                <w:rFonts w:asciiTheme="minorHAnsi" w:hAnsiTheme="minorHAnsi" w:cstheme="minorHAnsi"/>
                <w:sz w:val="20"/>
                <w:szCs w:val="20"/>
                <w:lang w:eastAsia="sk-SK"/>
              </w:rPr>
              <w:t>webkamera</w:t>
            </w:r>
            <w:proofErr w:type="spellEnd"/>
            <w:r w:rsidRPr="00201ED7">
              <w:rPr>
                <w:rFonts w:asciiTheme="minorHAnsi" w:hAnsiTheme="minorHAnsi" w:cstheme="minorHAnsi"/>
                <w:sz w:val="20"/>
                <w:szCs w:val="20"/>
                <w:lang w:eastAsia="sk-SK"/>
              </w:rPr>
              <w:t xml:space="preserve"> 720p zabudovaná v ráme obrazovky, porty: min. 2x USB 3.0, RJ45, HDMI, komunikácia: min. </w:t>
            </w:r>
            <w:proofErr w:type="spellStart"/>
            <w:r w:rsidRPr="00201ED7">
              <w:rPr>
                <w:rFonts w:asciiTheme="minorHAnsi" w:hAnsiTheme="minorHAnsi" w:cstheme="minorHAnsi"/>
                <w:sz w:val="20"/>
                <w:szCs w:val="20"/>
                <w:lang w:eastAsia="sk-SK"/>
              </w:rPr>
              <w:t>Gigabit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ethernet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 xml:space="preserve"> 802.11 </w:t>
            </w:r>
            <w:proofErr w:type="spellStart"/>
            <w:r w:rsidRPr="00201ED7">
              <w:rPr>
                <w:rFonts w:asciiTheme="minorHAnsi" w:hAnsiTheme="minorHAnsi" w:cstheme="minorHAnsi"/>
                <w:sz w:val="20"/>
                <w:szCs w:val="20"/>
                <w:lang w:eastAsia="sk-SK"/>
              </w:rPr>
              <w:t>ac</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bluetooth</w:t>
            </w:r>
            <w:proofErr w:type="spellEnd"/>
            <w:r w:rsidRPr="00201ED7">
              <w:rPr>
                <w:rFonts w:asciiTheme="minorHAnsi" w:hAnsiTheme="minorHAnsi" w:cstheme="minorHAnsi"/>
                <w:sz w:val="20"/>
                <w:szCs w:val="20"/>
                <w:lang w:eastAsia="sk-SK"/>
              </w:rPr>
              <w:t xml:space="preserve"> 4.1, bezpečnosť: min. </w:t>
            </w:r>
            <w:proofErr w:type="spellStart"/>
            <w:r w:rsidRPr="00201ED7">
              <w:rPr>
                <w:rFonts w:asciiTheme="minorHAnsi" w:hAnsiTheme="minorHAnsi" w:cstheme="minorHAnsi"/>
                <w:sz w:val="20"/>
                <w:szCs w:val="20"/>
                <w:lang w:eastAsia="sk-SK"/>
              </w:rPr>
              <w:t>integrovany</w:t>
            </w:r>
            <w:proofErr w:type="spellEnd"/>
            <w:r w:rsidRPr="00201ED7">
              <w:rPr>
                <w:rFonts w:asciiTheme="minorHAnsi" w:hAnsiTheme="minorHAnsi" w:cstheme="minorHAnsi"/>
                <w:sz w:val="20"/>
                <w:szCs w:val="20"/>
                <w:lang w:eastAsia="sk-SK"/>
              </w:rPr>
              <w:t xml:space="preserve"> TPM 2.0 </w:t>
            </w:r>
            <w:proofErr w:type="spellStart"/>
            <w:r w:rsidRPr="00201ED7">
              <w:rPr>
                <w:rFonts w:asciiTheme="minorHAnsi" w:hAnsiTheme="minorHAnsi" w:cstheme="minorHAnsi"/>
                <w:sz w:val="20"/>
                <w:szCs w:val="20"/>
                <w:lang w:eastAsia="sk-SK"/>
              </w:rPr>
              <w:t>chip</w:t>
            </w:r>
            <w:proofErr w:type="spellEnd"/>
            <w:r w:rsidRPr="00201ED7">
              <w:rPr>
                <w:rFonts w:asciiTheme="minorHAnsi" w:hAnsiTheme="minorHAnsi" w:cstheme="minorHAnsi"/>
                <w:sz w:val="20"/>
                <w:szCs w:val="20"/>
                <w:lang w:eastAsia="sk-SK"/>
              </w:rPr>
              <w:t xml:space="preserve">, batéria s výdržou min 5 hodín, operačný systém MS Windows 10 </w:t>
            </w:r>
            <w:proofErr w:type="spellStart"/>
            <w:r w:rsidRPr="00201ED7">
              <w:rPr>
                <w:rFonts w:asciiTheme="minorHAnsi" w:hAnsiTheme="minorHAnsi" w:cstheme="minorHAnsi"/>
                <w:sz w:val="20"/>
                <w:szCs w:val="20"/>
                <w:lang w:eastAsia="sk-SK"/>
              </w:rPr>
              <w:t>Home</w:t>
            </w:r>
            <w:proofErr w:type="spellEnd"/>
            <w:r w:rsidRPr="00201ED7">
              <w:rPr>
                <w:rFonts w:asciiTheme="minorHAnsi" w:hAnsiTheme="minorHAnsi" w:cstheme="minorHAnsi"/>
                <w:sz w:val="20"/>
                <w:szCs w:val="20"/>
                <w:lang w:eastAsia="sk-SK"/>
              </w:rPr>
              <w:t>, alebo porovnateľný v slovenskej lokalizácii.</w:t>
            </w:r>
          </w:p>
          <w:p w:rsidR="00201ED7" w:rsidRPr="0054381B"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Súčasťou PC/notebook musí byť softvér na integráciu počítačovej správy učebne. Tento musí umožňovať  dohľad nad </w:t>
            </w:r>
            <w:proofErr w:type="spellStart"/>
            <w:r w:rsidRPr="00201ED7">
              <w:rPr>
                <w:rFonts w:asciiTheme="minorHAnsi" w:hAnsiTheme="minorHAnsi" w:cstheme="minorHAnsi"/>
                <w:sz w:val="20"/>
                <w:szCs w:val="20"/>
                <w:lang w:eastAsia="sk-SK"/>
              </w:rPr>
              <w:t>študentami</w:t>
            </w:r>
            <w:proofErr w:type="spellEnd"/>
            <w:r w:rsidRPr="00201ED7">
              <w:rPr>
                <w:rFonts w:asciiTheme="minorHAnsi" w:hAnsiTheme="minorHAnsi" w:cstheme="minorHAnsi"/>
                <w:sz w:val="20"/>
                <w:szCs w:val="20"/>
                <w:lang w:eastAsia="sk-SK"/>
              </w:rPr>
              <w:t xml:space="preserve"> a pracovať s nimi jednotlivo alebo v skupinách, umožniť vedenie záznamov o dochádzke sledovať aktivity a pokrok študentov a testovať študentov  na pochopenie a porozumenie obsahu.</w:t>
            </w:r>
          </w:p>
        </w:tc>
      </w:tr>
      <w:tr w:rsidR="00201ED7" w:rsidRPr="005C5BC4" w:rsidTr="0081695D">
        <w:tc>
          <w:tcPr>
            <w:tcW w:w="2355" w:type="dxa"/>
            <w:shd w:val="clear" w:color="auto" w:fill="auto"/>
            <w:vAlign w:val="center"/>
          </w:tcPr>
          <w:p w:rsidR="00201ED7" w:rsidRDefault="00201ED7">
            <w:pPr>
              <w:rPr>
                <w:rFonts w:ascii="Calibri" w:hAnsi="Calibri" w:cs="Calibri"/>
                <w:color w:val="000000"/>
              </w:rPr>
            </w:pPr>
            <w:r>
              <w:rPr>
                <w:rFonts w:ascii="Calibri" w:hAnsi="Calibri" w:cs="Calibri"/>
                <w:color w:val="000000"/>
              </w:rPr>
              <w:t xml:space="preserve">Interaktívny projektor + držiak + </w:t>
            </w:r>
            <w:proofErr w:type="spellStart"/>
            <w:r>
              <w:rPr>
                <w:rFonts w:ascii="Calibri" w:hAnsi="Calibri" w:cs="Calibri"/>
                <w:color w:val="000000"/>
              </w:rPr>
              <w:t>projekčnátabuľa</w:t>
            </w:r>
            <w:proofErr w:type="spellEnd"/>
            <w:r>
              <w:rPr>
                <w:rFonts w:ascii="Calibri" w:hAnsi="Calibri" w:cs="Calibri"/>
                <w:color w:val="000000"/>
              </w:rPr>
              <w:t xml:space="preserve"> + </w:t>
            </w:r>
            <w:r>
              <w:rPr>
                <w:rFonts w:ascii="Calibri" w:hAnsi="Calibri" w:cs="Calibri"/>
                <w:color w:val="000000"/>
              </w:rPr>
              <w:lastRenderedPageBreak/>
              <w:t>montážna sada</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lastRenderedPageBreak/>
              <w:t>ks</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Interaktívny projektor s ovládaním dvoma interaktívnymi perami,  s podporou 3D zobrazovania, technológia DLP, natívne rozlíšenie min. WXGA (1280x800), svetelný výkon min. 3500 ANSI </w:t>
            </w:r>
            <w:proofErr w:type="spellStart"/>
            <w:r w:rsidRPr="00201ED7">
              <w:rPr>
                <w:rFonts w:asciiTheme="minorHAnsi" w:hAnsiTheme="minorHAnsi" w:cstheme="minorHAnsi"/>
                <w:sz w:val="20"/>
                <w:szCs w:val="20"/>
                <w:lang w:eastAsia="sk-SK"/>
              </w:rPr>
              <w:t>lumenov</w:t>
            </w:r>
            <w:proofErr w:type="spellEnd"/>
            <w:r w:rsidRPr="00201ED7">
              <w:rPr>
                <w:rFonts w:asciiTheme="minorHAnsi" w:hAnsiTheme="minorHAnsi" w:cstheme="minorHAnsi"/>
                <w:sz w:val="20"/>
                <w:szCs w:val="20"/>
                <w:lang w:eastAsia="sk-SK"/>
              </w:rPr>
              <w:t xml:space="preserve">, </w:t>
            </w:r>
            <w:r w:rsidRPr="00201ED7">
              <w:rPr>
                <w:rFonts w:asciiTheme="minorHAnsi" w:hAnsiTheme="minorHAnsi" w:cstheme="minorHAnsi"/>
                <w:sz w:val="20"/>
                <w:szCs w:val="20"/>
                <w:lang w:eastAsia="sk-SK"/>
              </w:rPr>
              <w:lastRenderedPageBreak/>
              <w:t xml:space="preserve">kontrast min. 10 000:1. Hodnota </w:t>
            </w:r>
            <w:proofErr w:type="spellStart"/>
            <w:r w:rsidRPr="00201ED7">
              <w:rPr>
                <w:rFonts w:asciiTheme="minorHAnsi" w:hAnsiTheme="minorHAnsi" w:cstheme="minorHAnsi"/>
                <w:sz w:val="20"/>
                <w:szCs w:val="20"/>
                <w:lang w:eastAsia="sk-SK"/>
              </w:rPr>
              <w:t>Throw</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ratio</w:t>
            </w:r>
            <w:proofErr w:type="spellEnd"/>
            <w:r w:rsidRPr="00201ED7">
              <w:rPr>
                <w:rFonts w:asciiTheme="minorHAnsi" w:hAnsiTheme="minorHAnsi" w:cstheme="minorHAnsi"/>
                <w:sz w:val="20"/>
                <w:szCs w:val="20"/>
                <w:lang w:eastAsia="sk-SK"/>
              </w:rPr>
              <w:t xml:space="preserve"> max. 0,35:1, vertikálna aj horizontálna korekcia lichobežníkového skreslenia. Zabudované reproduktory min. 2x10W, konektivita min. HDMI, </w:t>
            </w:r>
            <w:proofErr w:type="spellStart"/>
            <w:r w:rsidRPr="00201ED7">
              <w:rPr>
                <w:rFonts w:asciiTheme="minorHAnsi" w:hAnsiTheme="minorHAnsi" w:cstheme="minorHAnsi"/>
                <w:sz w:val="20"/>
                <w:szCs w:val="20"/>
                <w:lang w:eastAsia="sk-SK"/>
              </w:rPr>
              <w:t>VGA-In</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VGA-Out</w:t>
            </w:r>
            <w:proofErr w:type="spellEnd"/>
            <w:r w:rsidRPr="00201ED7">
              <w:rPr>
                <w:rFonts w:asciiTheme="minorHAnsi" w:hAnsiTheme="minorHAnsi" w:cstheme="minorHAnsi"/>
                <w:sz w:val="20"/>
                <w:szCs w:val="20"/>
                <w:lang w:eastAsia="sk-SK"/>
              </w:rPr>
              <w:t xml:space="preserve">, RJ45 x 1 (LAN </w:t>
            </w:r>
            <w:proofErr w:type="spellStart"/>
            <w:r w:rsidRPr="00201ED7">
              <w:rPr>
                <w:rFonts w:asciiTheme="minorHAnsi" w:hAnsiTheme="minorHAnsi" w:cstheme="minorHAnsi"/>
                <w:sz w:val="20"/>
                <w:szCs w:val="20"/>
                <w:lang w:eastAsia="sk-SK"/>
              </w:rPr>
              <w:t>Control</w:t>
            </w:r>
            <w:proofErr w:type="spellEnd"/>
            <w:r w:rsidRPr="00201ED7">
              <w:rPr>
                <w:rFonts w:asciiTheme="minorHAnsi" w:hAnsiTheme="minorHAnsi" w:cstheme="minorHAnsi"/>
                <w:sz w:val="20"/>
                <w:szCs w:val="20"/>
                <w:lang w:eastAsia="sk-SK"/>
              </w:rPr>
              <w:t xml:space="preserve"> / LAN Display / </w:t>
            </w:r>
            <w:proofErr w:type="spellStart"/>
            <w:r w:rsidRPr="00201ED7">
              <w:rPr>
                <w:rFonts w:asciiTheme="minorHAnsi" w:hAnsiTheme="minorHAnsi" w:cstheme="minorHAnsi"/>
                <w:sz w:val="20"/>
                <w:szCs w:val="20"/>
                <w:lang w:eastAsia="sk-SK"/>
              </w:rPr>
              <w:t>Service</w:t>
            </w:r>
            <w:proofErr w:type="spellEnd"/>
            <w:r w:rsidRPr="00201ED7">
              <w:rPr>
                <w:rFonts w:asciiTheme="minorHAnsi" w:hAnsiTheme="minorHAnsi" w:cstheme="minorHAnsi"/>
                <w:sz w:val="20"/>
                <w:szCs w:val="20"/>
                <w:lang w:eastAsia="sk-SK"/>
              </w:rPr>
              <w:t xml:space="preserve">), RS-232 a </w:t>
            </w:r>
            <w:proofErr w:type="spellStart"/>
            <w:r w:rsidRPr="00201ED7">
              <w:rPr>
                <w:rFonts w:asciiTheme="minorHAnsi" w:hAnsiTheme="minorHAnsi" w:cstheme="minorHAnsi"/>
                <w:sz w:val="20"/>
                <w:szCs w:val="20"/>
                <w:lang w:eastAsia="sk-SK"/>
              </w:rPr>
              <w:t>Audio-In</w:t>
            </w:r>
            <w:proofErr w:type="spellEnd"/>
            <w:r w:rsidRPr="00201ED7">
              <w:rPr>
                <w:rFonts w:asciiTheme="minorHAnsi" w:hAnsiTheme="minorHAnsi" w:cstheme="minorHAnsi"/>
                <w:sz w:val="20"/>
                <w:szCs w:val="20"/>
                <w:lang w:eastAsia="sk-SK"/>
              </w:rPr>
              <w:t xml:space="preserve"> (Mini </w:t>
            </w:r>
            <w:proofErr w:type="spellStart"/>
            <w:r w:rsidRPr="00201ED7">
              <w:rPr>
                <w:rFonts w:asciiTheme="minorHAnsi" w:hAnsiTheme="minorHAnsi" w:cstheme="minorHAnsi"/>
                <w:sz w:val="20"/>
                <w:szCs w:val="20"/>
                <w:lang w:eastAsia="sk-SK"/>
              </w:rPr>
              <w:t>Jack</w:t>
            </w:r>
            <w:proofErr w:type="spellEnd"/>
            <w:r w:rsidRPr="00201ED7">
              <w:rPr>
                <w:rFonts w:asciiTheme="minorHAnsi" w:hAnsiTheme="minorHAnsi" w:cstheme="minorHAnsi"/>
                <w:sz w:val="20"/>
                <w:szCs w:val="20"/>
                <w:lang w:eastAsia="sk-SK"/>
              </w:rPr>
              <w:t xml:space="preserve">). Interaktivita zabezpečená 2 interaktívnymi perami, možnosť  ovládania dotykom prstov. Nástenný držiak projektora má umožňovať upevnenie </w:t>
            </w:r>
            <w:proofErr w:type="spellStart"/>
            <w:r w:rsidRPr="00201ED7">
              <w:rPr>
                <w:rFonts w:asciiTheme="minorHAnsi" w:hAnsiTheme="minorHAnsi" w:cstheme="minorHAnsi"/>
                <w:sz w:val="20"/>
                <w:szCs w:val="20"/>
                <w:lang w:eastAsia="sk-SK"/>
              </w:rPr>
              <w:t>dataprojektora</w:t>
            </w:r>
            <w:proofErr w:type="spellEnd"/>
            <w:r w:rsidRPr="00201ED7">
              <w:rPr>
                <w:rFonts w:asciiTheme="minorHAnsi" w:hAnsiTheme="minorHAnsi" w:cstheme="minorHAnsi"/>
                <w:sz w:val="20"/>
                <w:szCs w:val="20"/>
                <w:lang w:eastAsia="sk-SK"/>
              </w:rPr>
              <w:t xml:space="preserve"> na stenu s možnosťou jemnej korekcie v 3 osiach. Sada </w:t>
            </w:r>
            <w:proofErr w:type="spellStart"/>
            <w:r w:rsidRPr="00201ED7">
              <w:rPr>
                <w:rFonts w:asciiTheme="minorHAnsi" w:hAnsiTheme="minorHAnsi" w:cstheme="minorHAnsi"/>
                <w:sz w:val="20"/>
                <w:szCs w:val="20"/>
                <w:lang w:eastAsia="sk-SK"/>
              </w:rPr>
              <w:t>softérov</w:t>
            </w:r>
            <w:proofErr w:type="spellEnd"/>
            <w:r w:rsidRPr="00201ED7">
              <w:rPr>
                <w:rFonts w:asciiTheme="minorHAnsi" w:hAnsiTheme="minorHAnsi" w:cstheme="minorHAnsi"/>
                <w:sz w:val="20"/>
                <w:szCs w:val="20"/>
                <w:lang w:eastAsia="sk-SK"/>
              </w:rPr>
              <w:t xml:space="preserve">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 Montážna sada. Minimálna špecifikácia pre tabuľu na projekciu z interaktívneho projektora - biela, keramická magnetická tabula s matným povrchom. Rám - hliník so zaoblenými plastovými spojkami v rohoch. Minimálny rozmer tabule 180 x 120 cm</w:t>
            </w:r>
          </w:p>
        </w:tc>
      </w:tr>
      <w:tr w:rsidR="00201ED7" w:rsidRPr="005C5BC4" w:rsidTr="00014EDE">
        <w:tc>
          <w:tcPr>
            <w:tcW w:w="2355" w:type="dxa"/>
            <w:shd w:val="clear" w:color="auto" w:fill="auto"/>
          </w:tcPr>
          <w:p w:rsidR="00201ED7" w:rsidRDefault="00201ED7">
            <w:pPr>
              <w:rPr>
                <w:rFonts w:ascii="Calibri" w:hAnsi="Calibri" w:cs="Calibri"/>
              </w:rPr>
            </w:pPr>
            <w:r>
              <w:rPr>
                <w:rFonts w:ascii="Calibri" w:hAnsi="Calibri" w:cs="Calibri"/>
              </w:rPr>
              <w:lastRenderedPageBreak/>
              <w:t>SW k interaktívnemu projektoru</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ks</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Sada </w:t>
            </w:r>
            <w:proofErr w:type="spellStart"/>
            <w:r w:rsidRPr="00201ED7">
              <w:rPr>
                <w:rFonts w:asciiTheme="minorHAnsi" w:hAnsiTheme="minorHAnsi" w:cstheme="minorHAnsi"/>
                <w:sz w:val="20"/>
                <w:szCs w:val="20"/>
                <w:lang w:eastAsia="sk-SK"/>
              </w:rPr>
              <w:t>softérov</w:t>
            </w:r>
            <w:proofErr w:type="spellEnd"/>
            <w:r w:rsidRPr="00201ED7">
              <w:rPr>
                <w:rFonts w:asciiTheme="minorHAnsi" w:hAnsiTheme="minorHAnsi" w:cstheme="minorHAnsi"/>
                <w:sz w:val="20"/>
                <w:szCs w:val="20"/>
                <w:lang w:eastAsia="sk-SK"/>
              </w:rPr>
              <w:t xml:space="preserve">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w:t>
            </w:r>
            <w:proofErr w:type="spellStart"/>
            <w:r w:rsidRPr="00201ED7">
              <w:rPr>
                <w:rFonts w:asciiTheme="minorHAnsi" w:hAnsiTheme="minorHAnsi" w:cstheme="minorHAnsi"/>
                <w:sz w:val="20"/>
                <w:szCs w:val="20"/>
                <w:lang w:eastAsia="sk-SK"/>
              </w:rPr>
              <w:t>dodatočnéo</w:t>
            </w:r>
            <w:proofErr w:type="spellEnd"/>
            <w:r w:rsidRPr="00201ED7">
              <w:rPr>
                <w:rFonts w:asciiTheme="minorHAnsi" w:hAnsiTheme="minorHAnsi" w:cstheme="minorHAnsi"/>
                <w:sz w:val="20"/>
                <w:szCs w:val="20"/>
                <w:lang w:eastAsia="sk-SK"/>
              </w:rPr>
              <w:t xml:space="preserve"> softvéru</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Notebook set pre učiteľa</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Procesor preukázateľne schopný dosiahnuť výkon min. 7500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8GB DDR4-2400, s možnosťou rozšírenia na 20GB, pevný disk typu SSD min. 256 GB, DVD-RW mechanika zabudovaná v tele pracovnej stanice, LCD obrazovka s uhlopriečkou min. 15,6“ , matná, rozlíšenie min. 1920x1080 </w:t>
            </w:r>
            <w:proofErr w:type="spellStart"/>
            <w:r w:rsidRPr="00201ED7">
              <w:rPr>
                <w:rFonts w:asciiTheme="minorHAnsi" w:hAnsiTheme="minorHAnsi" w:cstheme="minorHAnsi"/>
                <w:sz w:val="20"/>
                <w:szCs w:val="20"/>
                <w:lang w:eastAsia="sk-SK"/>
              </w:rPr>
              <w:t>pixelov</w:t>
            </w:r>
            <w:proofErr w:type="spellEnd"/>
            <w:r w:rsidRPr="00201ED7">
              <w:rPr>
                <w:rFonts w:asciiTheme="minorHAnsi" w:hAnsiTheme="minorHAnsi" w:cstheme="minorHAnsi"/>
                <w:sz w:val="20"/>
                <w:szCs w:val="20"/>
                <w:lang w:eastAsia="sk-SK"/>
              </w:rPr>
              <w:t xml:space="preserve">, svietivosť min. 220 nit, </w:t>
            </w:r>
            <w:proofErr w:type="spellStart"/>
            <w:r w:rsidRPr="00201ED7">
              <w:rPr>
                <w:rFonts w:asciiTheme="minorHAnsi" w:hAnsiTheme="minorHAnsi" w:cstheme="minorHAnsi"/>
                <w:sz w:val="20"/>
                <w:szCs w:val="20"/>
                <w:lang w:eastAsia="sk-SK"/>
              </w:rPr>
              <w:t>webkamera</w:t>
            </w:r>
            <w:proofErr w:type="spellEnd"/>
            <w:r w:rsidRPr="00201ED7">
              <w:rPr>
                <w:rFonts w:asciiTheme="minorHAnsi" w:hAnsiTheme="minorHAnsi" w:cstheme="minorHAnsi"/>
                <w:sz w:val="20"/>
                <w:szCs w:val="20"/>
                <w:lang w:eastAsia="sk-SK"/>
              </w:rPr>
              <w:t xml:space="preserve"> 720p zabudovaná v ráme obrazovky, čítačka SD kariet, konektivita: min.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 xml:space="preserve"> 802.11 </w:t>
            </w:r>
            <w:proofErr w:type="spellStart"/>
            <w:r w:rsidRPr="00201ED7">
              <w:rPr>
                <w:rFonts w:asciiTheme="minorHAnsi" w:hAnsiTheme="minorHAnsi" w:cstheme="minorHAnsi"/>
                <w:sz w:val="20"/>
                <w:szCs w:val="20"/>
                <w:lang w:eastAsia="sk-SK"/>
              </w:rPr>
              <w:t>ac</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Gbit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Ethernet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Bluetooth</w:t>
            </w:r>
            <w:proofErr w:type="spellEnd"/>
            <w:r w:rsidRPr="00201ED7">
              <w:rPr>
                <w:rFonts w:asciiTheme="minorHAnsi" w:hAnsiTheme="minorHAnsi" w:cstheme="minorHAnsi"/>
                <w:sz w:val="20"/>
                <w:szCs w:val="20"/>
                <w:lang w:eastAsia="sk-SK"/>
              </w:rPr>
              <w:t xml:space="preserve"> 4.1, porty: min. 2x USB 3.0, 1x USB-C, RJ45, VGA, HDMI, Audio </w:t>
            </w:r>
            <w:proofErr w:type="spellStart"/>
            <w:r w:rsidRPr="00201ED7">
              <w:rPr>
                <w:rFonts w:asciiTheme="minorHAnsi" w:hAnsiTheme="minorHAnsi" w:cstheme="minorHAnsi"/>
                <w:sz w:val="20"/>
                <w:szCs w:val="20"/>
                <w:lang w:eastAsia="sk-SK"/>
              </w:rPr>
              <w:t>jack</w:t>
            </w:r>
            <w:proofErr w:type="spellEnd"/>
            <w:r w:rsidRPr="00201ED7">
              <w:rPr>
                <w:rFonts w:asciiTheme="minorHAnsi" w:hAnsiTheme="minorHAnsi" w:cstheme="minorHAnsi"/>
                <w:sz w:val="20"/>
                <w:szCs w:val="20"/>
                <w:lang w:eastAsia="sk-SK"/>
              </w:rPr>
              <w:t xml:space="preserve"> min. 3,5mm, bezpečnosť: min. integrovaný TPM 2.0 </w:t>
            </w:r>
            <w:proofErr w:type="spellStart"/>
            <w:r w:rsidRPr="00201ED7">
              <w:rPr>
                <w:rFonts w:asciiTheme="minorHAnsi" w:hAnsiTheme="minorHAnsi" w:cstheme="minorHAnsi"/>
                <w:sz w:val="20"/>
                <w:szCs w:val="20"/>
                <w:lang w:eastAsia="sk-SK"/>
              </w:rPr>
              <w:t>chip</w:t>
            </w:r>
            <w:proofErr w:type="spellEnd"/>
            <w:r w:rsidRPr="00201ED7">
              <w:rPr>
                <w:rFonts w:asciiTheme="minorHAnsi" w:hAnsiTheme="minorHAnsi" w:cstheme="minorHAnsi"/>
                <w:sz w:val="20"/>
                <w:szCs w:val="20"/>
                <w:lang w:eastAsia="sk-SK"/>
              </w:rPr>
              <w:t xml:space="preserve">, integrovaná podsvietená klávesnica so slovenskou potlačou kláves, batéria s výdržou min. 5 hodín, hmotnosť max. 2,2 kg vrátane batérie, operačný systém MS Windows 10 </w:t>
            </w:r>
            <w:proofErr w:type="spellStart"/>
            <w:r w:rsidRPr="00201ED7">
              <w:rPr>
                <w:rFonts w:asciiTheme="minorHAnsi" w:hAnsiTheme="minorHAnsi" w:cstheme="minorHAnsi"/>
                <w:sz w:val="20"/>
                <w:szCs w:val="20"/>
                <w:lang w:eastAsia="sk-SK"/>
              </w:rPr>
              <w:t>Pro</w:t>
            </w:r>
            <w:proofErr w:type="spellEnd"/>
            <w:r w:rsidRPr="00201ED7">
              <w:rPr>
                <w:rFonts w:asciiTheme="minorHAnsi" w:hAnsiTheme="minorHAnsi" w:cstheme="minorHAnsi"/>
                <w:sz w:val="20"/>
                <w:szCs w:val="20"/>
                <w:lang w:eastAsia="sk-SK"/>
              </w:rPr>
              <w:t>, alebo porovnateľný v slovenskej lokalizácii.</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Notebook set pre žiaka</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16</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Procesor preukázateľne schopný dosiahnuť výkon min. 3000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4GB DDR4-2400, s možnosťou rozšírenia na 8GB, pevný disk typu SSD min. 128 GB, DVD-RW mechanika zabudovaná v tele pracovnej stanice, LCD obrazovka s uhlopriečkou min. 15,6“ , matná, rozlíšenie min. 1366x768 </w:t>
            </w:r>
            <w:proofErr w:type="spellStart"/>
            <w:r w:rsidRPr="00201ED7">
              <w:rPr>
                <w:rFonts w:asciiTheme="minorHAnsi" w:hAnsiTheme="minorHAnsi" w:cstheme="minorHAnsi"/>
                <w:sz w:val="20"/>
                <w:szCs w:val="20"/>
                <w:lang w:eastAsia="sk-SK"/>
              </w:rPr>
              <w:t>pixelov</w:t>
            </w:r>
            <w:proofErr w:type="spellEnd"/>
            <w:r w:rsidRPr="00201ED7">
              <w:rPr>
                <w:rFonts w:asciiTheme="minorHAnsi" w:hAnsiTheme="minorHAnsi" w:cstheme="minorHAnsi"/>
                <w:sz w:val="20"/>
                <w:szCs w:val="20"/>
                <w:lang w:eastAsia="sk-SK"/>
              </w:rPr>
              <w:t xml:space="preserve">, svietivosť min. 220 nit, </w:t>
            </w:r>
            <w:proofErr w:type="spellStart"/>
            <w:r w:rsidRPr="00201ED7">
              <w:rPr>
                <w:rFonts w:asciiTheme="minorHAnsi" w:hAnsiTheme="minorHAnsi" w:cstheme="minorHAnsi"/>
                <w:sz w:val="20"/>
                <w:szCs w:val="20"/>
                <w:lang w:eastAsia="sk-SK"/>
              </w:rPr>
              <w:t>webkamera</w:t>
            </w:r>
            <w:proofErr w:type="spellEnd"/>
            <w:r w:rsidRPr="00201ED7">
              <w:rPr>
                <w:rFonts w:asciiTheme="minorHAnsi" w:hAnsiTheme="minorHAnsi" w:cstheme="minorHAnsi"/>
                <w:sz w:val="20"/>
                <w:szCs w:val="20"/>
                <w:lang w:eastAsia="sk-SK"/>
              </w:rPr>
              <w:t xml:space="preserve"> 720p zabudovaná v ráme obrazovky, čítačka SD kariet, konektivita: min.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 xml:space="preserve"> 802.11 </w:t>
            </w:r>
            <w:proofErr w:type="spellStart"/>
            <w:r w:rsidRPr="00201ED7">
              <w:rPr>
                <w:rFonts w:asciiTheme="minorHAnsi" w:hAnsiTheme="minorHAnsi" w:cstheme="minorHAnsi"/>
                <w:sz w:val="20"/>
                <w:szCs w:val="20"/>
                <w:lang w:eastAsia="sk-SK"/>
              </w:rPr>
              <w:t>ac</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Gbit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Ethernet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Bluetooth</w:t>
            </w:r>
            <w:proofErr w:type="spellEnd"/>
            <w:r w:rsidRPr="00201ED7">
              <w:rPr>
                <w:rFonts w:asciiTheme="minorHAnsi" w:hAnsiTheme="minorHAnsi" w:cstheme="minorHAnsi"/>
                <w:sz w:val="20"/>
                <w:szCs w:val="20"/>
                <w:lang w:eastAsia="sk-SK"/>
              </w:rPr>
              <w:t xml:space="preserve"> 4.1, porty: 2x USB, HDMI, Audio </w:t>
            </w:r>
            <w:proofErr w:type="spellStart"/>
            <w:r w:rsidRPr="00201ED7">
              <w:rPr>
                <w:rFonts w:asciiTheme="minorHAnsi" w:hAnsiTheme="minorHAnsi" w:cstheme="minorHAnsi"/>
                <w:sz w:val="20"/>
                <w:szCs w:val="20"/>
                <w:lang w:eastAsia="sk-SK"/>
              </w:rPr>
              <w:t>jack</w:t>
            </w:r>
            <w:proofErr w:type="spellEnd"/>
            <w:r w:rsidRPr="00201ED7">
              <w:rPr>
                <w:rFonts w:asciiTheme="minorHAnsi" w:hAnsiTheme="minorHAnsi" w:cstheme="minorHAnsi"/>
                <w:sz w:val="20"/>
                <w:szCs w:val="20"/>
                <w:lang w:eastAsia="sk-SK"/>
              </w:rPr>
              <w:t xml:space="preserve"> min. 3,5mm, bezpečnosť: min. integrovaný TPM 2.0 </w:t>
            </w:r>
            <w:proofErr w:type="spellStart"/>
            <w:r w:rsidRPr="00201ED7">
              <w:rPr>
                <w:rFonts w:asciiTheme="minorHAnsi" w:hAnsiTheme="minorHAnsi" w:cstheme="minorHAnsi"/>
                <w:sz w:val="20"/>
                <w:szCs w:val="20"/>
                <w:lang w:eastAsia="sk-SK"/>
              </w:rPr>
              <w:t>chip</w:t>
            </w:r>
            <w:proofErr w:type="spellEnd"/>
            <w:r w:rsidRPr="00201ED7">
              <w:rPr>
                <w:rFonts w:asciiTheme="minorHAnsi" w:hAnsiTheme="minorHAnsi" w:cstheme="minorHAnsi"/>
                <w:sz w:val="20"/>
                <w:szCs w:val="20"/>
                <w:lang w:eastAsia="sk-SK"/>
              </w:rPr>
              <w:t xml:space="preserve">, batéria s výdržou min. 5 hodín, hmotnosť max. 1,9 kg </w:t>
            </w:r>
            <w:r w:rsidRPr="00201ED7">
              <w:rPr>
                <w:rFonts w:asciiTheme="minorHAnsi" w:hAnsiTheme="minorHAnsi" w:cstheme="minorHAnsi"/>
                <w:sz w:val="20"/>
                <w:szCs w:val="20"/>
                <w:lang w:eastAsia="sk-SK"/>
              </w:rPr>
              <w:lastRenderedPageBreak/>
              <w:t xml:space="preserve">vrátane batérie, operačný systém MS Windows 10 </w:t>
            </w:r>
            <w:proofErr w:type="spellStart"/>
            <w:r w:rsidRPr="00201ED7">
              <w:rPr>
                <w:rFonts w:asciiTheme="minorHAnsi" w:hAnsiTheme="minorHAnsi" w:cstheme="minorHAnsi"/>
                <w:sz w:val="20"/>
                <w:szCs w:val="20"/>
                <w:lang w:eastAsia="sk-SK"/>
              </w:rPr>
              <w:t>Home</w:t>
            </w:r>
            <w:proofErr w:type="spellEnd"/>
            <w:r w:rsidRPr="00201ED7">
              <w:rPr>
                <w:rFonts w:asciiTheme="minorHAnsi" w:hAnsiTheme="minorHAnsi" w:cstheme="minorHAnsi"/>
                <w:sz w:val="20"/>
                <w:szCs w:val="20"/>
                <w:lang w:eastAsia="sk-SK"/>
              </w:rPr>
              <w:t xml:space="preserve">, alebo porovnateľný v slovenskej lokalizácii, optická myš min. 2-tlačítková so </w:t>
            </w:r>
            <w:proofErr w:type="spellStart"/>
            <w:r w:rsidRPr="00201ED7">
              <w:rPr>
                <w:rFonts w:asciiTheme="minorHAnsi" w:hAnsiTheme="minorHAnsi" w:cstheme="minorHAnsi"/>
                <w:sz w:val="20"/>
                <w:szCs w:val="20"/>
                <w:lang w:eastAsia="sk-SK"/>
              </w:rPr>
              <w:t>skrolovacím</w:t>
            </w:r>
            <w:proofErr w:type="spellEnd"/>
            <w:r w:rsidRPr="00201ED7">
              <w:rPr>
                <w:rFonts w:asciiTheme="minorHAnsi" w:hAnsiTheme="minorHAnsi" w:cstheme="minorHAnsi"/>
                <w:sz w:val="20"/>
                <w:szCs w:val="20"/>
                <w:lang w:eastAsia="sk-SK"/>
              </w:rPr>
              <w:t xml:space="preserve"> kolieskom, certifikát: EPEAT </w:t>
            </w:r>
            <w:proofErr w:type="spellStart"/>
            <w:r w:rsidRPr="00201ED7">
              <w:rPr>
                <w:rFonts w:asciiTheme="minorHAnsi" w:hAnsiTheme="minorHAnsi" w:cstheme="minorHAnsi"/>
                <w:sz w:val="20"/>
                <w:szCs w:val="20"/>
                <w:lang w:eastAsia="sk-SK"/>
              </w:rPr>
              <w:t>Silver</w:t>
            </w:r>
            <w:proofErr w:type="spellEnd"/>
            <w:r w:rsidRPr="00201ED7">
              <w:rPr>
                <w:rFonts w:asciiTheme="minorHAnsi" w:hAnsiTheme="minorHAnsi" w:cstheme="minorHAnsi"/>
                <w:sz w:val="20"/>
                <w:szCs w:val="20"/>
                <w:lang w:eastAsia="sk-SK"/>
              </w:rPr>
              <w:t>, ENERGY STAR 6.1, vyhlásenie o zhode od výrobcu notebooku.</w:t>
            </w:r>
          </w:p>
        </w:tc>
      </w:tr>
      <w:tr w:rsidR="00201ED7" w:rsidRPr="005C5BC4" w:rsidTr="00014EDE">
        <w:tc>
          <w:tcPr>
            <w:tcW w:w="2355" w:type="dxa"/>
            <w:shd w:val="clear" w:color="auto" w:fill="auto"/>
          </w:tcPr>
          <w:p w:rsidR="00201ED7" w:rsidRDefault="00201ED7">
            <w:pPr>
              <w:rPr>
                <w:rFonts w:ascii="Calibri" w:hAnsi="Calibri" w:cs="Calibri"/>
              </w:rPr>
            </w:pPr>
            <w:r>
              <w:rPr>
                <w:rFonts w:ascii="Calibri" w:hAnsi="Calibri" w:cs="Calibri"/>
              </w:rPr>
              <w:lastRenderedPageBreak/>
              <w:t>Zázemie pre učiteľov (2ks notebook + multifunkčná tlačiareň)</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Procesor preukázateľne schopný dosiahnuť výkon min. 3500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4GB DDR4-2133, s možnosťou rozšírenia na 12GB, pevný disk typu SSD min. 256 GB, DVD-RW mechanika zabudovaná v tele pracovnej stanice, čítačka SD kariet, obrazovka 15.6",  rozlíšenie min. 1920x1080 </w:t>
            </w:r>
            <w:proofErr w:type="spellStart"/>
            <w:r w:rsidRPr="00201ED7">
              <w:rPr>
                <w:rFonts w:asciiTheme="minorHAnsi" w:hAnsiTheme="minorHAnsi" w:cstheme="minorHAnsi"/>
                <w:sz w:val="20"/>
                <w:szCs w:val="20"/>
                <w:lang w:eastAsia="sk-SK"/>
              </w:rPr>
              <w:t>pixelov</w:t>
            </w:r>
            <w:proofErr w:type="spellEnd"/>
            <w:r w:rsidRPr="00201ED7">
              <w:rPr>
                <w:rFonts w:asciiTheme="minorHAnsi" w:hAnsiTheme="minorHAnsi" w:cstheme="minorHAnsi"/>
                <w:sz w:val="20"/>
                <w:szCs w:val="20"/>
                <w:lang w:eastAsia="sk-SK"/>
              </w:rPr>
              <w:t xml:space="preserve">, svietivosť min. 220 nit, </w:t>
            </w:r>
            <w:proofErr w:type="spellStart"/>
            <w:r w:rsidRPr="00201ED7">
              <w:rPr>
                <w:rFonts w:asciiTheme="minorHAnsi" w:hAnsiTheme="minorHAnsi" w:cstheme="minorHAnsi"/>
                <w:sz w:val="20"/>
                <w:szCs w:val="20"/>
                <w:lang w:eastAsia="sk-SK"/>
              </w:rPr>
              <w:t>webkamera</w:t>
            </w:r>
            <w:proofErr w:type="spellEnd"/>
            <w:r w:rsidRPr="00201ED7">
              <w:rPr>
                <w:rFonts w:asciiTheme="minorHAnsi" w:hAnsiTheme="minorHAnsi" w:cstheme="minorHAnsi"/>
                <w:sz w:val="20"/>
                <w:szCs w:val="20"/>
                <w:lang w:eastAsia="sk-SK"/>
              </w:rPr>
              <w:t xml:space="preserve"> 720p zabudovaná v ráme obrazovky, porty: min. 2x USB 3.0, RJ45, HDMI, komunikácia: min. </w:t>
            </w:r>
            <w:proofErr w:type="spellStart"/>
            <w:r w:rsidRPr="00201ED7">
              <w:rPr>
                <w:rFonts w:asciiTheme="minorHAnsi" w:hAnsiTheme="minorHAnsi" w:cstheme="minorHAnsi"/>
                <w:sz w:val="20"/>
                <w:szCs w:val="20"/>
                <w:lang w:eastAsia="sk-SK"/>
              </w:rPr>
              <w:t>Gigabit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ethernet</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 xml:space="preserve"> 802.11 </w:t>
            </w:r>
            <w:proofErr w:type="spellStart"/>
            <w:r w:rsidRPr="00201ED7">
              <w:rPr>
                <w:rFonts w:asciiTheme="minorHAnsi" w:hAnsiTheme="minorHAnsi" w:cstheme="minorHAnsi"/>
                <w:sz w:val="20"/>
                <w:szCs w:val="20"/>
                <w:lang w:eastAsia="sk-SK"/>
              </w:rPr>
              <w:t>ac</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bluetooth</w:t>
            </w:r>
            <w:proofErr w:type="spellEnd"/>
            <w:r w:rsidRPr="00201ED7">
              <w:rPr>
                <w:rFonts w:asciiTheme="minorHAnsi" w:hAnsiTheme="minorHAnsi" w:cstheme="minorHAnsi"/>
                <w:sz w:val="20"/>
                <w:szCs w:val="20"/>
                <w:lang w:eastAsia="sk-SK"/>
              </w:rPr>
              <w:t xml:space="preserve"> 4.1, bezpečnosť: min. </w:t>
            </w:r>
            <w:proofErr w:type="spellStart"/>
            <w:r w:rsidRPr="00201ED7">
              <w:rPr>
                <w:rFonts w:asciiTheme="minorHAnsi" w:hAnsiTheme="minorHAnsi" w:cstheme="minorHAnsi"/>
                <w:sz w:val="20"/>
                <w:szCs w:val="20"/>
                <w:lang w:eastAsia="sk-SK"/>
              </w:rPr>
              <w:t>integrovany</w:t>
            </w:r>
            <w:proofErr w:type="spellEnd"/>
            <w:r w:rsidRPr="00201ED7">
              <w:rPr>
                <w:rFonts w:asciiTheme="minorHAnsi" w:hAnsiTheme="minorHAnsi" w:cstheme="minorHAnsi"/>
                <w:sz w:val="20"/>
                <w:szCs w:val="20"/>
                <w:lang w:eastAsia="sk-SK"/>
              </w:rPr>
              <w:t xml:space="preserve"> TPM 2.0 </w:t>
            </w:r>
            <w:proofErr w:type="spellStart"/>
            <w:r w:rsidRPr="00201ED7">
              <w:rPr>
                <w:rFonts w:asciiTheme="minorHAnsi" w:hAnsiTheme="minorHAnsi" w:cstheme="minorHAnsi"/>
                <w:sz w:val="20"/>
                <w:szCs w:val="20"/>
                <w:lang w:eastAsia="sk-SK"/>
              </w:rPr>
              <w:t>chip</w:t>
            </w:r>
            <w:proofErr w:type="spellEnd"/>
            <w:r w:rsidRPr="00201ED7">
              <w:rPr>
                <w:rFonts w:asciiTheme="minorHAnsi" w:hAnsiTheme="minorHAnsi" w:cstheme="minorHAnsi"/>
                <w:sz w:val="20"/>
                <w:szCs w:val="20"/>
                <w:lang w:eastAsia="sk-SK"/>
              </w:rPr>
              <w:t xml:space="preserve">, batéria s výdržou min 5 hodín, operačný systém MS Windows 10 </w:t>
            </w:r>
            <w:proofErr w:type="spellStart"/>
            <w:r w:rsidRPr="00201ED7">
              <w:rPr>
                <w:rFonts w:asciiTheme="minorHAnsi" w:hAnsiTheme="minorHAnsi" w:cstheme="minorHAnsi"/>
                <w:sz w:val="20"/>
                <w:szCs w:val="20"/>
                <w:lang w:eastAsia="sk-SK"/>
              </w:rPr>
              <w:t>Home</w:t>
            </w:r>
            <w:proofErr w:type="spellEnd"/>
            <w:r w:rsidRPr="00201ED7">
              <w:rPr>
                <w:rFonts w:asciiTheme="minorHAnsi" w:hAnsiTheme="minorHAnsi" w:cstheme="minorHAnsi"/>
                <w:sz w:val="20"/>
                <w:szCs w:val="20"/>
                <w:lang w:eastAsia="sk-SK"/>
              </w:rPr>
              <w:t xml:space="preserve">, alebo porovnateľný v slovenskej lokalizácii, Atramentová tlačiareň multifunkčná  (tlačiareň/skener/kopírka/fax), A4, rýchlosť tlače min. ESAT 8,8 obr./min., farebne 4,4 obr./min., rozlíšenie min. 4800 x 1200 dpi, LCD displej, automatický podávač dokumentov (ADF), konektivita: </w:t>
            </w:r>
            <w:proofErr w:type="spellStart"/>
            <w:r w:rsidRPr="00201ED7">
              <w:rPr>
                <w:rFonts w:asciiTheme="minorHAnsi" w:hAnsiTheme="minorHAnsi" w:cstheme="minorHAnsi"/>
                <w:sz w:val="20"/>
                <w:szCs w:val="20"/>
                <w:lang w:eastAsia="sk-SK"/>
              </w:rPr>
              <w:t>AirPrint</w:t>
            </w:r>
            <w:proofErr w:type="spellEnd"/>
            <w:r w:rsidRPr="00201ED7">
              <w:rPr>
                <w:rFonts w:asciiTheme="minorHAnsi" w:hAnsiTheme="minorHAnsi" w:cstheme="minorHAnsi"/>
                <w:sz w:val="20"/>
                <w:szCs w:val="20"/>
                <w:lang w:eastAsia="sk-SK"/>
              </w:rPr>
              <w:t xml:space="preserve">, USB, </w:t>
            </w:r>
            <w:proofErr w:type="spellStart"/>
            <w:r w:rsidRPr="00201ED7">
              <w:rPr>
                <w:rFonts w:asciiTheme="minorHAnsi" w:hAnsiTheme="minorHAnsi" w:cstheme="minorHAnsi"/>
                <w:sz w:val="20"/>
                <w:szCs w:val="20"/>
                <w:lang w:eastAsia="sk-SK"/>
              </w:rPr>
              <w:t>WiFi</w:t>
            </w:r>
            <w:proofErr w:type="spellEnd"/>
            <w:r w:rsidRPr="00201ED7">
              <w:rPr>
                <w:rFonts w:asciiTheme="minorHAnsi" w:hAnsiTheme="minorHAnsi" w:cstheme="minorHAnsi"/>
                <w:sz w:val="20"/>
                <w:szCs w:val="20"/>
                <w:lang w:eastAsia="sk-SK"/>
              </w:rPr>
              <w:t>.</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3D tlačiareň, softvér</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ks</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celokovové odolné telo, Oblasť tlače (minimálna):  300x 200x 200mm, hrúbka vrstvy max. 0,05mm, hrúbka trysky max. 0,4mm, tlačový materiál: struna 1.75 mm ABS, PLA, Technológia tlače FDM, LCD  farebný dotykový displej, menu v </w:t>
            </w:r>
            <w:proofErr w:type="spellStart"/>
            <w:r w:rsidRPr="00201ED7">
              <w:rPr>
                <w:rFonts w:asciiTheme="minorHAnsi" w:hAnsiTheme="minorHAnsi" w:cstheme="minorHAnsi"/>
                <w:sz w:val="20"/>
                <w:szCs w:val="20"/>
                <w:lang w:eastAsia="sk-SK"/>
              </w:rPr>
              <w:t>slobvenskej</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lokalizáci</w:t>
            </w:r>
            <w:proofErr w:type="spellEnd"/>
            <w:r w:rsidRPr="00201ED7">
              <w:rPr>
                <w:rFonts w:asciiTheme="minorHAnsi" w:hAnsiTheme="minorHAnsi" w:cstheme="minorHAnsi"/>
                <w:sz w:val="20"/>
                <w:szCs w:val="20"/>
                <w:lang w:eastAsia="sk-SK"/>
              </w:rPr>
              <w:t>, rozhranie USB 2.0</w:t>
            </w:r>
          </w:p>
        </w:tc>
      </w:tr>
      <w:tr w:rsidR="00201ED7" w:rsidRPr="005C5BC4" w:rsidTr="00014EDE">
        <w:tc>
          <w:tcPr>
            <w:tcW w:w="2355" w:type="dxa"/>
            <w:shd w:val="clear" w:color="auto" w:fill="auto"/>
          </w:tcPr>
          <w:p w:rsidR="00201ED7" w:rsidRDefault="00201ED7">
            <w:pPr>
              <w:rPr>
                <w:rFonts w:ascii="Calibri" w:hAnsi="Calibri" w:cs="Calibri"/>
              </w:rPr>
            </w:pPr>
            <w:r>
              <w:rPr>
                <w:rFonts w:ascii="Calibri" w:hAnsi="Calibri" w:cs="Calibri"/>
              </w:rPr>
              <w:t>Školský server, kabeláž, softvér</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201ED7"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Procesor preukázateľne schopný dosiahnuť výkon min. 8100 bodov podľa hodnotenia </w:t>
            </w:r>
            <w:proofErr w:type="spellStart"/>
            <w:r w:rsidRPr="00201ED7">
              <w:rPr>
                <w:rFonts w:asciiTheme="minorHAnsi" w:hAnsiTheme="minorHAnsi" w:cstheme="minorHAnsi"/>
                <w:sz w:val="20"/>
                <w:szCs w:val="20"/>
                <w:lang w:eastAsia="sk-SK"/>
              </w:rPr>
              <w:t>PassMark</w:t>
            </w:r>
            <w:proofErr w:type="spellEnd"/>
            <w:r w:rsidRPr="00201ED7">
              <w:rPr>
                <w:rFonts w:asciiTheme="minorHAnsi" w:hAnsiTheme="minorHAnsi" w:cstheme="minorHAnsi"/>
                <w:sz w:val="20"/>
                <w:szCs w:val="20"/>
                <w:lang w:eastAsia="sk-SK"/>
              </w:rPr>
              <w:t xml:space="preserve"> - CPU </w:t>
            </w:r>
            <w:proofErr w:type="spellStart"/>
            <w:r w:rsidRPr="00201ED7">
              <w:rPr>
                <w:rFonts w:asciiTheme="minorHAnsi" w:hAnsiTheme="minorHAnsi" w:cstheme="minorHAnsi"/>
                <w:sz w:val="20"/>
                <w:szCs w:val="20"/>
                <w:lang w:eastAsia="sk-SK"/>
              </w:rPr>
              <w:t>Mark</w:t>
            </w:r>
            <w:proofErr w:type="spellEnd"/>
            <w:r w:rsidRPr="00201ED7">
              <w:rPr>
                <w:rFonts w:asciiTheme="minorHAnsi" w:hAnsiTheme="minorHAnsi" w:cstheme="minorHAnsi"/>
                <w:sz w:val="20"/>
                <w:szCs w:val="20"/>
                <w:lang w:eastAsia="sk-SK"/>
              </w:rPr>
              <w:t xml:space="preserve"> (https://www.cpubenchmark.net/), operačná pamäť min. 8GB DDR4-2133, s možnosťou rozšírenia na 64GB, pevné disky typu SATA min. 2x 1TB, radič s podporou HW RAID 0, 1, 10 a 5,  DVD-RW mechanika zabudovaná v tele servera, rozširujúce sloty min. 2x </w:t>
            </w:r>
            <w:proofErr w:type="spellStart"/>
            <w:r w:rsidRPr="00201ED7">
              <w:rPr>
                <w:rFonts w:asciiTheme="minorHAnsi" w:hAnsiTheme="minorHAnsi" w:cstheme="minorHAnsi"/>
                <w:sz w:val="20"/>
                <w:szCs w:val="20"/>
                <w:lang w:eastAsia="sk-SK"/>
              </w:rPr>
              <w:t>PCIe</w:t>
            </w:r>
            <w:proofErr w:type="spellEnd"/>
            <w:r w:rsidRPr="00201ED7">
              <w:rPr>
                <w:rFonts w:asciiTheme="minorHAnsi" w:hAnsiTheme="minorHAnsi" w:cstheme="minorHAnsi"/>
                <w:sz w:val="20"/>
                <w:szCs w:val="20"/>
                <w:lang w:eastAsia="sk-SK"/>
              </w:rPr>
              <w:t xml:space="preserve"> 3.0 x16 a 2x </w:t>
            </w:r>
            <w:proofErr w:type="spellStart"/>
            <w:r w:rsidRPr="00201ED7">
              <w:rPr>
                <w:rFonts w:asciiTheme="minorHAnsi" w:hAnsiTheme="minorHAnsi" w:cstheme="minorHAnsi"/>
                <w:sz w:val="20"/>
                <w:szCs w:val="20"/>
                <w:lang w:eastAsia="sk-SK"/>
              </w:rPr>
              <w:t>PCIe</w:t>
            </w:r>
            <w:proofErr w:type="spellEnd"/>
            <w:r w:rsidRPr="00201ED7">
              <w:rPr>
                <w:rFonts w:asciiTheme="minorHAnsi" w:hAnsiTheme="minorHAnsi" w:cstheme="minorHAnsi"/>
                <w:sz w:val="20"/>
                <w:szCs w:val="20"/>
                <w:lang w:eastAsia="sk-SK"/>
              </w:rPr>
              <w:t xml:space="preserve"> 3.0 x1, konektivita: min. 8x USB 3.0 a 1x USB 2.0. 1x DB-9, 1x VGA, 1x 3,5mm audio </w:t>
            </w:r>
            <w:proofErr w:type="spellStart"/>
            <w:r w:rsidRPr="00201ED7">
              <w:rPr>
                <w:rFonts w:asciiTheme="minorHAnsi" w:hAnsiTheme="minorHAnsi" w:cstheme="minorHAnsi"/>
                <w:sz w:val="20"/>
                <w:szCs w:val="20"/>
                <w:lang w:eastAsia="sk-SK"/>
              </w:rPr>
              <w:t>jack</w:t>
            </w:r>
            <w:proofErr w:type="spellEnd"/>
            <w:r w:rsidRPr="00201ED7">
              <w:rPr>
                <w:rFonts w:asciiTheme="minorHAnsi" w:hAnsiTheme="minorHAnsi" w:cstheme="minorHAnsi"/>
                <w:sz w:val="20"/>
                <w:szCs w:val="20"/>
                <w:lang w:eastAsia="sk-SK"/>
              </w:rPr>
              <w:t>,  záruka min. 3 roky v mieste dodávky.</w:t>
            </w:r>
          </w:p>
          <w:p w:rsidR="00201ED7" w:rsidRPr="0054381B" w:rsidRDefault="00201ED7" w:rsidP="00201ED7">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Montážna sada má obsahovať minimálne: sieťový prepínač s minimálne 24xTP 10/100 </w:t>
            </w:r>
            <w:proofErr w:type="spellStart"/>
            <w:r w:rsidRPr="00201ED7">
              <w:rPr>
                <w:rFonts w:asciiTheme="minorHAnsi" w:hAnsiTheme="minorHAnsi" w:cstheme="minorHAnsi"/>
                <w:sz w:val="20"/>
                <w:szCs w:val="20"/>
                <w:lang w:eastAsia="sk-SK"/>
              </w:rPr>
              <w:t>Mbps</w:t>
            </w:r>
            <w:proofErr w:type="spellEnd"/>
            <w:r w:rsidRPr="00201ED7">
              <w:rPr>
                <w:rFonts w:asciiTheme="minorHAnsi" w:hAnsiTheme="minorHAnsi" w:cstheme="minorHAnsi"/>
                <w:sz w:val="20"/>
                <w:szCs w:val="20"/>
                <w:lang w:eastAsia="sk-SK"/>
              </w:rPr>
              <w:t xml:space="preserve"> </w:t>
            </w:r>
            <w:proofErr w:type="spellStart"/>
            <w:r w:rsidRPr="00201ED7">
              <w:rPr>
                <w:rFonts w:asciiTheme="minorHAnsi" w:hAnsiTheme="minorHAnsi" w:cstheme="minorHAnsi"/>
                <w:sz w:val="20"/>
                <w:szCs w:val="20"/>
                <w:lang w:eastAsia="sk-SK"/>
              </w:rPr>
              <w:t>Auto-Negotiation</w:t>
            </w:r>
            <w:proofErr w:type="spellEnd"/>
            <w:r w:rsidRPr="00201ED7">
              <w:rPr>
                <w:rFonts w:asciiTheme="minorHAnsi" w:hAnsiTheme="minorHAnsi" w:cstheme="minorHAnsi"/>
                <w:sz w:val="20"/>
                <w:szCs w:val="20"/>
                <w:lang w:eastAsia="sk-SK"/>
              </w:rPr>
              <w:t xml:space="preserve"> RJ45 portami a všetku potrebnú kabeláž pre pripojenie všetkých PC a tlačiarní v učebni.</w:t>
            </w:r>
          </w:p>
        </w:tc>
      </w:tr>
      <w:tr w:rsidR="00201ED7" w:rsidRPr="005C5BC4" w:rsidTr="00014EDE">
        <w:tc>
          <w:tcPr>
            <w:tcW w:w="2355" w:type="dxa"/>
            <w:shd w:val="clear" w:color="auto" w:fill="auto"/>
          </w:tcPr>
          <w:p w:rsidR="00201ED7" w:rsidRDefault="00201ED7">
            <w:pPr>
              <w:rPr>
                <w:rFonts w:ascii="Calibri" w:hAnsi="Calibri" w:cs="Calibri"/>
                <w:color w:val="000000"/>
              </w:rPr>
            </w:pPr>
            <w:r>
              <w:rPr>
                <w:rFonts w:ascii="Calibri" w:hAnsi="Calibri" w:cs="Calibri"/>
                <w:color w:val="000000"/>
              </w:rPr>
              <w:t xml:space="preserve">Operačný systém, balík MS Office, ďalší </w:t>
            </w:r>
            <w:proofErr w:type="spellStart"/>
            <w:r>
              <w:rPr>
                <w:rFonts w:ascii="Calibri" w:hAnsi="Calibri" w:cs="Calibri"/>
                <w:color w:val="000000"/>
              </w:rPr>
              <w:t>e-learning</w:t>
            </w:r>
            <w:proofErr w:type="spellEnd"/>
            <w:r>
              <w:rPr>
                <w:rFonts w:ascii="Calibri" w:hAnsi="Calibri" w:cs="Calibri"/>
                <w:color w:val="000000"/>
              </w:rPr>
              <w:t xml:space="preserve"> softvér</w:t>
            </w:r>
          </w:p>
        </w:tc>
        <w:tc>
          <w:tcPr>
            <w:tcW w:w="1026"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sada</w:t>
            </w:r>
          </w:p>
        </w:tc>
        <w:tc>
          <w:tcPr>
            <w:tcW w:w="1351" w:type="dxa"/>
            <w:shd w:val="clear" w:color="auto" w:fill="auto"/>
            <w:vAlign w:val="center"/>
          </w:tcPr>
          <w:p w:rsidR="00201ED7" w:rsidRDefault="00201ED7">
            <w:pPr>
              <w:jc w:val="center"/>
              <w:rPr>
                <w:rFonts w:ascii="Calibri" w:hAnsi="Calibri" w:cs="Calibri"/>
                <w:color w:val="000000"/>
              </w:rPr>
            </w:pPr>
            <w:r>
              <w:rPr>
                <w:rFonts w:ascii="Calibri" w:hAnsi="Calibri" w:cs="Calibri"/>
                <w:color w:val="000000"/>
              </w:rPr>
              <w:t>1</w:t>
            </w:r>
          </w:p>
        </w:tc>
        <w:tc>
          <w:tcPr>
            <w:tcW w:w="4648" w:type="dxa"/>
            <w:shd w:val="clear" w:color="auto" w:fill="auto"/>
            <w:vAlign w:val="center"/>
          </w:tcPr>
          <w:p w:rsidR="00201ED7" w:rsidRPr="0054381B" w:rsidRDefault="00201ED7" w:rsidP="0081695D">
            <w:pPr>
              <w:widowControl/>
              <w:suppressAutoHyphens w:val="0"/>
              <w:jc w:val="both"/>
              <w:rPr>
                <w:rFonts w:asciiTheme="minorHAnsi" w:hAnsiTheme="minorHAnsi" w:cstheme="minorHAnsi"/>
                <w:sz w:val="20"/>
                <w:szCs w:val="20"/>
                <w:lang w:eastAsia="sk-SK"/>
              </w:rPr>
            </w:pPr>
            <w:r w:rsidRPr="00201ED7">
              <w:rPr>
                <w:rFonts w:asciiTheme="minorHAnsi" w:hAnsiTheme="minorHAnsi" w:cstheme="minorHAnsi"/>
                <w:sz w:val="20"/>
                <w:szCs w:val="20"/>
                <w:lang w:eastAsia="sk-SK"/>
              </w:rPr>
              <w:t xml:space="preserve">'Operačný systém pre školský server MS Windows Server Standard 2016 16x </w:t>
            </w:r>
            <w:proofErr w:type="spellStart"/>
            <w:r w:rsidRPr="00201ED7">
              <w:rPr>
                <w:rFonts w:asciiTheme="minorHAnsi" w:hAnsiTheme="minorHAnsi" w:cstheme="minorHAnsi"/>
                <w:sz w:val="20"/>
                <w:szCs w:val="20"/>
                <w:lang w:eastAsia="sk-SK"/>
              </w:rPr>
              <w:t>Core</w:t>
            </w:r>
            <w:proofErr w:type="spellEnd"/>
            <w:r w:rsidRPr="00201ED7">
              <w:rPr>
                <w:rFonts w:asciiTheme="minorHAnsi" w:hAnsiTheme="minorHAnsi" w:cstheme="minorHAnsi"/>
                <w:sz w:val="20"/>
                <w:szCs w:val="20"/>
                <w:lang w:eastAsia="sk-SK"/>
              </w:rPr>
              <w:t xml:space="preserve"> licencie, alebo porovnateľné, časovo neobmedzené klientske prístupové licencie k serveru pre každé pracovisko v učebni, časovo neobmedzená užívateľská licencia na kancelársky balík MS Office 2016 Standard pre každé pracovisko v učebni, alebo porovnateľný v slovenskej lokalizácii, časovo neobmedzená licencia na </w:t>
            </w:r>
            <w:proofErr w:type="spellStart"/>
            <w:r w:rsidRPr="00201ED7">
              <w:rPr>
                <w:rFonts w:asciiTheme="minorHAnsi" w:hAnsiTheme="minorHAnsi" w:cstheme="minorHAnsi"/>
                <w:sz w:val="20"/>
                <w:szCs w:val="20"/>
                <w:lang w:eastAsia="sk-SK"/>
              </w:rPr>
              <w:t>e-learningový</w:t>
            </w:r>
            <w:proofErr w:type="spellEnd"/>
            <w:r w:rsidRPr="00201ED7">
              <w:rPr>
                <w:rFonts w:asciiTheme="minorHAnsi" w:hAnsiTheme="minorHAnsi" w:cstheme="minorHAnsi"/>
                <w:sz w:val="20"/>
                <w:szCs w:val="20"/>
                <w:lang w:eastAsia="sk-SK"/>
              </w:rPr>
              <w:t xml:space="preserve"> softvér umožňujúci  kresliť, vkladať niekoľko typov interaktívnych obsahov (3D, video, audio, </w:t>
            </w:r>
            <w:proofErr w:type="spellStart"/>
            <w:r w:rsidRPr="00201ED7">
              <w:rPr>
                <w:rFonts w:asciiTheme="minorHAnsi" w:hAnsiTheme="minorHAnsi" w:cstheme="minorHAnsi"/>
                <w:sz w:val="20"/>
                <w:szCs w:val="20"/>
                <w:lang w:eastAsia="sk-SK"/>
              </w:rPr>
              <w:t>flash</w:t>
            </w:r>
            <w:proofErr w:type="spellEnd"/>
            <w:r w:rsidRPr="00201ED7">
              <w:rPr>
                <w:rFonts w:asciiTheme="minorHAnsi" w:hAnsiTheme="minorHAnsi" w:cstheme="minorHAnsi"/>
                <w:sz w:val="20"/>
                <w:szCs w:val="20"/>
                <w:lang w:eastAsia="sk-SK"/>
              </w:rPr>
              <w:t>, atď.) do kníh a pracovných zošitov programu.</w:t>
            </w:r>
          </w:p>
        </w:tc>
      </w:tr>
    </w:tbl>
    <w:p w:rsidR="00827244" w:rsidRDefault="00827244" w:rsidP="006E6BA6">
      <w:pPr>
        <w:pStyle w:val="Zarkazkladnhotextu21"/>
        <w:tabs>
          <w:tab w:val="left" w:pos="360"/>
          <w:tab w:val="left" w:pos="576"/>
        </w:tabs>
        <w:ind w:left="0"/>
        <w:rPr>
          <w:rFonts w:ascii="Arial" w:hAnsi="Arial" w:cs="Arial"/>
          <w:b/>
          <w:bCs/>
        </w:rPr>
      </w:pPr>
    </w:p>
    <w:p w:rsidR="00827244" w:rsidRDefault="00827244" w:rsidP="006E6BA6">
      <w:pPr>
        <w:pStyle w:val="Zarkazkladnhotextu21"/>
        <w:tabs>
          <w:tab w:val="left" w:pos="360"/>
          <w:tab w:val="left" w:pos="576"/>
        </w:tabs>
        <w:ind w:left="0"/>
        <w:rPr>
          <w:rFonts w:ascii="Arial" w:hAnsi="Arial" w:cs="Arial"/>
          <w:b/>
          <w:bCs/>
        </w:rPr>
      </w:pPr>
    </w:p>
    <w:p w:rsidR="00D25FC7" w:rsidRDefault="00D25FC7" w:rsidP="006E6BA6">
      <w:pPr>
        <w:pStyle w:val="Zarkazkladnhotextu21"/>
        <w:tabs>
          <w:tab w:val="left" w:pos="360"/>
          <w:tab w:val="left" w:pos="576"/>
        </w:tabs>
        <w:ind w:left="0"/>
        <w:rPr>
          <w:rFonts w:ascii="Arial" w:hAnsi="Arial" w:cs="Arial"/>
          <w:b/>
          <w:bCs/>
        </w:rPr>
      </w:pPr>
    </w:p>
    <w:p w:rsidR="006E6BA6" w:rsidRDefault="006E6BA6" w:rsidP="006E6BA6">
      <w:pPr>
        <w:pStyle w:val="Zarkazkladnhotextu21"/>
        <w:tabs>
          <w:tab w:val="left" w:pos="360"/>
          <w:tab w:val="left" w:pos="576"/>
        </w:tabs>
        <w:ind w:left="0"/>
        <w:rPr>
          <w:rFonts w:ascii="Arial" w:hAnsi="Arial" w:cs="Arial"/>
          <w:b/>
          <w:bCs/>
        </w:rPr>
      </w:pPr>
      <w:r w:rsidRPr="00827244">
        <w:rPr>
          <w:rFonts w:ascii="Arial" w:hAnsi="Arial" w:cs="Arial"/>
          <w:b/>
          <w:bCs/>
        </w:rPr>
        <w:t>Podrobná špecifikácia</w:t>
      </w:r>
      <w:r w:rsidRPr="00827244">
        <w:rPr>
          <w:rFonts w:ascii="Arial" w:hAnsi="Arial" w:cs="Arial"/>
          <w:bCs/>
        </w:rPr>
        <w:t xml:space="preserve">: </w:t>
      </w:r>
      <w:r w:rsidRPr="00827244">
        <w:rPr>
          <w:rFonts w:ascii="Arial" w:hAnsi="Arial" w:cs="Arial"/>
          <w:b/>
          <w:bCs/>
        </w:rPr>
        <w:t>Časť 3: Interiérové vybavenie – nábytok</w:t>
      </w:r>
    </w:p>
    <w:p w:rsidR="006E6BA6" w:rsidRDefault="006E6BA6" w:rsidP="006E6BA6">
      <w:pPr>
        <w:pStyle w:val="Zarkazkladnhotextu21"/>
        <w:tabs>
          <w:tab w:val="left" w:pos="360"/>
          <w:tab w:val="left" w:pos="576"/>
        </w:tabs>
        <w:ind w:left="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80"/>
        <w:gridCol w:w="1115"/>
        <w:gridCol w:w="1351"/>
        <w:gridCol w:w="4165"/>
      </w:tblGrid>
      <w:tr w:rsidR="006E6BA6" w:rsidRPr="005C5BC4" w:rsidTr="00827244">
        <w:trPr>
          <w:trHeight w:val="725"/>
          <w:tblHeader/>
        </w:trPr>
        <w:tc>
          <w:tcPr>
            <w:tcW w:w="1400" w:type="pct"/>
            <w:shd w:val="clear" w:color="000000" w:fill="FCD5B4"/>
            <w:vAlign w:val="center"/>
            <w:hideMark/>
          </w:tcPr>
          <w:p w:rsidR="006E6BA6" w:rsidRPr="00FC64DF" w:rsidRDefault="006E6BA6" w:rsidP="00213A6F">
            <w:pPr>
              <w:widowControl/>
              <w:suppressAutoHyphens w:val="0"/>
              <w:jc w:val="center"/>
              <w:rPr>
                <w:rFonts w:asciiTheme="minorHAnsi" w:hAnsiTheme="minorHAnsi" w:cstheme="minorHAnsi"/>
                <w:b/>
                <w:color w:val="000000"/>
                <w:lang w:eastAsia="sk-SK"/>
              </w:rPr>
            </w:pPr>
            <w:r w:rsidRPr="00FC64DF">
              <w:rPr>
                <w:rFonts w:asciiTheme="minorHAnsi" w:hAnsiTheme="minorHAnsi" w:cstheme="minorHAnsi"/>
                <w:b/>
                <w:color w:val="000000"/>
                <w:lang w:eastAsia="sk-SK"/>
              </w:rPr>
              <w:t>NÁZOV</w:t>
            </w:r>
          </w:p>
        </w:tc>
        <w:tc>
          <w:tcPr>
            <w:tcW w:w="605" w:type="pct"/>
            <w:shd w:val="clear" w:color="000000" w:fill="FCD5B4"/>
            <w:vAlign w:val="center"/>
            <w:hideMark/>
          </w:tcPr>
          <w:p w:rsidR="006E6BA6" w:rsidRPr="00FC64DF" w:rsidRDefault="006E6BA6" w:rsidP="00213A6F">
            <w:pPr>
              <w:widowControl/>
              <w:suppressAutoHyphens w:val="0"/>
              <w:jc w:val="center"/>
              <w:rPr>
                <w:rFonts w:asciiTheme="minorHAnsi" w:hAnsiTheme="minorHAnsi" w:cstheme="minorHAnsi"/>
                <w:b/>
                <w:color w:val="000000"/>
                <w:lang w:eastAsia="sk-SK"/>
              </w:rPr>
            </w:pPr>
            <w:r w:rsidRPr="00FC64DF">
              <w:rPr>
                <w:rFonts w:asciiTheme="minorHAnsi" w:hAnsiTheme="minorHAnsi" w:cstheme="minorHAnsi"/>
                <w:b/>
                <w:color w:val="000000"/>
                <w:lang w:eastAsia="sk-SK"/>
              </w:rPr>
              <w:t>Merná jednotka</w:t>
            </w:r>
          </w:p>
        </w:tc>
        <w:tc>
          <w:tcPr>
            <w:tcW w:w="733" w:type="pct"/>
            <w:shd w:val="clear" w:color="000000" w:fill="FCD5B4"/>
            <w:vAlign w:val="center"/>
            <w:hideMark/>
          </w:tcPr>
          <w:p w:rsidR="006E6BA6" w:rsidRPr="00FC64DF" w:rsidRDefault="006E6BA6" w:rsidP="00213A6F">
            <w:pPr>
              <w:widowControl/>
              <w:suppressAutoHyphens w:val="0"/>
              <w:jc w:val="center"/>
              <w:rPr>
                <w:rFonts w:asciiTheme="minorHAnsi" w:hAnsiTheme="minorHAnsi" w:cstheme="minorHAnsi"/>
                <w:b/>
                <w:lang w:eastAsia="sk-SK"/>
              </w:rPr>
            </w:pPr>
            <w:r w:rsidRPr="00FC64DF">
              <w:rPr>
                <w:rFonts w:asciiTheme="minorHAnsi" w:hAnsiTheme="minorHAnsi" w:cstheme="minorHAnsi"/>
                <w:b/>
                <w:lang w:eastAsia="sk-SK"/>
              </w:rPr>
              <w:t>Požadované množstvo</w:t>
            </w:r>
          </w:p>
        </w:tc>
        <w:tc>
          <w:tcPr>
            <w:tcW w:w="2261" w:type="pct"/>
            <w:shd w:val="clear" w:color="000000" w:fill="FCD5B4"/>
            <w:vAlign w:val="center"/>
            <w:hideMark/>
          </w:tcPr>
          <w:p w:rsidR="006E6BA6" w:rsidRPr="00FC64DF" w:rsidRDefault="006E6BA6" w:rsidP="00213A6F">
            <w:pPr>
              <w:widowControl/>
              <w:suppressAutoHyphens w:val="0"/>
              <w:jc w:val="center"/>
              <w:rPr>
                <w:rFonts w:asciiTheme="minorHAnsi" w:hAnsiTheme="minorHAnsi" w:cstheme="minorHAnsi"/>
                <w:b/>
                <w:lang w:eastAsia="sk-SK"/>
              </w:rPr>
            </w:pPr>
            <w:r w:rsidRPr="00FC64DF">
              <w:rPr>
                <w:rFonts w:asciiTheme="minorHAnsi" w:hAnsiTheme="minorHAnsi" w:cstheme="minorHAnsi"/>
                <w:b/>
                <w:lang w:eastAsia="sk-SK"/>
              </w:rPr>
              <w:t>Požadovaná špecifikácia predmetu zákazky</w:t>
            </w:r>
          </w:p>
        </w:tc>
      </w:tr>
      <w:tr w:rsidR="006E6BA6" w:rsidRPr="005C5BC4" w:rsidTr="00827244">
        <w:tc>
          <w:tcPr>
            <w:tcW w:w="1400"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605"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733"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2261" w:type="pct"/>
            <w:shd w:val="clear" w:color="auto" w:fill="auto"/>
            <w:vAlign w:val="center"/>
            <w:hideMark/>
          </w:tcPr>
          <w:p w:rsidR="006E6BA6" w:rsidRPr="00FC64DF" w:rsidRDefault="006E6BA6" w:rsidP="00213A6F">
            <w:pPr>
              <w:widowControl/>
              <w:suppressAutoHyphens w:val="0"/>
              <w:jc w:val="both"/>
              <w:rPr>
                <w:rFonts w:asciiTheme="minorHAnsi" w:hAnsiTheme="minorHAnsi" w:cstheme="minorHAnsi"/>
                <w:sz w:val="20"/>
                <w:szCs w:val="20"/>
                <w:lang w:eastAsia="sk-SK"/>
              </w:rPr>
            </w:pP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Pracovisko učiteľa - biochémia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sada</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Pracovisko učiteľa má byť v zložení minimálne katedra učiteľa, stolička učiteľa a kontajner. Katedra učiteľa pre odbornú učebňu fyziky má byť minimálne vo vyhotovení z pevnej kovovej konštrukcie a má obsahovať odkladací priestor - min. jednu uzamykateľnú zásuvku na kvalitných </w:t>
            </w:r>
            <w:proofErr w:type="spellStart"/>
            <w:r w:rsidRPr="00D25FC7">
              <w:rPr>
                <w:rFonts w:asciiTheme="minorHAnsi" w:hAnsiTheme="minorHAnsi" w:cstheme="minorHAnsi"/>
                <w:sz w:val="20"/>
                <w:szCs w:val="20"/>
                <w:lang w:eastAsia="sk-SK"/>
              </w:rPr>
              <w:t>výsuvoch</w:t>
            </w:r>
            <w:proofErr w:type="spellEnd"/>
            <w:r w:rsidRPr="00D25FC7">
              <w:rPr>
                <w:rFonts w:asciiTheme="minorHAnsi" w:hAnsiTheme="minorHAnsi" w:cstheme="minorHAnsi"/>
                <w:sz w:val="20"/>
                <w:szCs w:val="20"/>
                <w:lang w:eastAsia="sk-SK"/>
              </w:rPr>
              <w:t xml:space="preserve"> a </w:t>
            </w:r>
            <w:proofErr w:type="spellStart"/>
            <w:r w:rsidRPr="00D25FC7">
              <w:rPr>
                <w:rFonts w:asciiTheme="minorHAnsi" w:hAnsiTheme="minorHAnsi" w:cstheme="minorHAnsi"/>
                <w:sz w:val="20"/>
                <w:szCs w:val="20"/>
                <w:lang w:eastAsia="sk-SK"/>
              </w:rPr>
              <w:t>výškovonastaviteľné</w:t>
            </w:r>
            <w:proofErr w:type="spellEnd"/>
            <w:r w:rsidRPr="00D25FC7">
              <w:rPr>
                <w:rFonts w:asciiTheme="minorHAnsi" w:hAnsiTheme="minorHAnsi" w:cstheme="minorHAnsi"/>
                <w:sz w:val="20"/>
                <w:szCs w:val="20"/>
                <w:lang w:eastAsia="sk-SK"/>
              </w:rPr>
              <w:t xml:space="preserve"> nožičky. Pracovná doska minimálne z LDT hrúbky min. 22mm,  rozmer min. 1300 x 600 x 800 mm, hrana ABS min. 2 mm, stôl s aretáciou. Kancelárska pracovná stolička minimálne so stredne vysokým operadlom, asynchrónnym mechanizmom, s nastavením výšky operadla, plynovým piestom, na oceľovej chrómovanej konštrukcii, s nosnosťou min. 130 kg. Povrch min. z látky kategórie „C”. Farebné prevedenie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Laboratórne pracovisko učiteľa  - biochémia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Laboratórne pracovisko učiteľa s pripojením na sieťové napätie 230V. Požadovaný rozmer pracoviska min. 1800x600x800mm, konštrukcia aj pracovná plocha z chemicky odolného materiálu. Pracovisko má byť vyrobené s pevnou kovovou konštrukciou s párom pevných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a s párom otočných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opatrených brzdou. Nosná konštrukcia má byť vyrobená z kovového profilu minimálne hrúbky  3mm. Krycie plochy, police a dvierka majú byť vyrobené z laminovanej drevotriesky hrúbky 18 mm. Dvierka sa majú otvárať do min. do 90°. Pracovná doska má byť z obojstranného </w:t>
            </w:r>
            <w:proofErr w:type="spellStart"/>
            <w:r w:rsidRPr="00D25FC7">
              <w:rPr>
                <w:rFonts w:asciiTheme="minorHAnsi" w:hAnsiTheme="minorHAnsi" w:cstheme="minorHAnsi"/>
                <w:sz w:val="20"/>
                <w:szCs w:val="20"/>
                <w:lang w:eastAsia="sk-SK"/>
              </w:rPr>
              <w:t>postformingu</w:t>
            </w:r>
            <w:proofErr w:type="spellEnd"/>
            <w:r w:rsidRPr="00D25FC7">
              <w:rPr>
                <w:rFonts w:asciiTheme="minorHAnsi" w:hAnsiTheme="minorHAnsi" w:cstheme="minorHAnsi"/>
                <w:sz w:val="20"/>
                <w:szCs w:val="20"/>
                <w:lang w:eastAsia="sk-SK"/>
              </w:rPr>
              <w:t xml:space="preserve"> min. hrúbky 36mm. Oceľová konštrukcia má byť s povrchovou úpravou elektrostaticky naneseným epoxidovým </w:t>
            </w:r>
            <w:proofErr w:type="spellStart"/>
            <w:r w:rsidRPr="00D25FC7">
              <w:rPr>
                <w:rFonts w:asciiTheme="minorHAnsi" w:hAnsiTheme="minorHAnsi" w:cstheme="minorHAnsi"/>
                <w:sz w:val="20"/>
                <w:szCs w:val="20"/>
                <w:lang w:eastAsia="sk-SK"/>
              </w:rPr>
              <w:t>vypaľovacím</w:t>
            </w:r>
            <w:proofErr w:type="spellEnd"/>
            <w:r w:rsidRPr="00D25FC7">
              <w:rPr>
                <w:rFonts w:asciiTheme="minorHAnsi" w:hAnsiTheme="minorHAnsi" w:cstheme="minorHAnsi"/>
                <w:sz w:val="20"/>
                <w:szCs w:val="20"/>
                <w:lang w:eastAsia="sk-SK"/>
              </w:rPr>
              <w:t xml:space="preserve"> lakom. Pracovisko má spĺňať certifikát hygienickej nezávadnosti, certifikát o mechanicko-fyzikálnych skúškach a má byť  v zhode s platnými STN (EN). Na pracovnej ploche má byť osadená chemicky odolná výlevka s min. rozmerom 150x150mm alebo s priemerom min. 150 mm, sifónom z chemicky odolného materiálu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s možnosťou pripojenia na existujúcu prípojku vody v učebni. Pripojenie pracoviska na napätie 230V má byť s možnosťou pripojenia na existujúci samostatný prívod elektriny v učebni, istený prúdovým chráničom max. na 16A.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učiteľa má byť  zabudovaný do pracovnej dosky a má mať rozmer  max. 150x300mm, materiál </w:t>
            </w:r>
            <w:proofErr w:type="spellStart"/>
            <w:r w:rsidRPr="00D25FC7">
              <w:rPr>
                <w:rFonts w:asciiTheme="minorHAnsi" w:hAnsiTheme="minorHAnsi" w:cstheme="minorHAnsi"/>
                <w:sz w:val="20"/>
                <w:szCs w:val="20"/>
                <w:lang w:eastAsia="sk-SK"/>
              </w:rPr>
              <w:t>nerez</w:t>
            </w:r>
            <w:proofErr w:type="spellEnd"/>
            <w:r w:rsidRPr="00D25FC7">
              <w:rPr>
                <w:rFonts w:asciiTheme="minorHAnsi" w:hAnsiTheme="minorHAnsi" w:cstheme="minorHAnsi"/>
                <w:sz w:val="20"/>
                <w:szCs w:val="20"/>
                <w:lang w:eastAsia="sk-SK"/>
              </w:rPr>
              <w:t xml:space="preserve"> s </w:t>
            </w:r>
            <w:r w:rsidRPr="00D25FC7">
              <w:rPr>
                <w:rFonts w:asciiTheme="minorHAnsi" w:hAnsiTheme="minorHAnsi" w:cstheme="minorHAnsi"/>
                <w:sz w:val="20"/>
                <w:szCs w:val="20"/>
                <w:lang w:eastAsia="sk-SK"/>
              </w:rPr>
              <w:lastRenderedPageBreak/>
              <w:t xml:space="preserve">nezmazateľnými popismi prvkov. Prvky </w:t>
            </w:r>
            <w:proofErr w:type="spellStart"/>
            <w:r w:rsidRPr="00D25FC7">
              <w:rPr>
                <w:rFonts w:asciiTheme="minorHAnsi" w:hAnsiTheme="minorHAnsi" w:cstheme="minorHAnsi"/>
                <w:sz w:val="20"/>
                <w:szCs w:val="20"/>
                <w:lang w:eastAsia="sk-SK"/>
              </w:rPr>
              <w:t>elektropanelu</w:t>
            </w:r>
            <w:proofErr w:type="spellEnd"/>
            <w:r w:rsidRPr="00D25FC7">
              <w:rPr>
                <w:rFonts w:asciiTheme="minorHAnsi" w:hAnsiTheme="minorHAnsi" w:cstheme="minorHAnsi"/>
                <w:sz w:val="20"/>
                <w:szCs w:val="20"/>
                <w:lang w:eastAsia="sk-SK"/>
              </w:rPr>
              <w:t xml:space="preserve"> majú byť minimálne: 2x zásuvka s uzemnením na 230V a s krytkou.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musí  zodpovedať platným bezpečnostným požiadavkám smerníc  Rady EU pre školské prostredie. Členený úložný priestor má byť uzamykateľný a určený pre uskladnenie učebných pomôcok a prístrojov.  Pracovisko má mať bezpečnostný certifikát. Súčasťou dodávky pracoviska je projekt pre jeho zapojenie, </w:t>
            </w:r>
            <w:proofErr w:type="spellStart"/>
            <w:r w:rsidRPr="00D25FC7">
              <w:rPr>
                <w:rFonts w:asciiTheme="minorHAnsi" w:hAnsiTheme="minorHAnsi" w:cstheme="minorHAnsi"/>
                <w:sz w:val="20"/>
                <w:szCs w:val="20"/>
                <w:lang w:eastAsia="sk-SK"/>
              </w:rPr>
              <w:t>testovancí</w:t>
            </w:r>
            <w:proofErr w:type="spellEnd"/>
            <w:r w:rsidRPr="00D25FC7">
              <w:rPr>
                <w:rFonts w:asciiTheme="minorHAnsi" w:hAnsiTheme="minorHAnsi" w:cstheme="minorHAnsi"/>
                <w:sz w:val="20"/>
                <w:szCs w:val="20"/>
                <w:lang w:eastAsia="sk-SK"/>
              </w:rPr>
              <w:t xml:space="preserve"> protokol a návod na obsluhu v slovenskom jazyku.  Farebné prevedenie pracoviska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 xml:space="preserve">.  </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lastRenderedPageBreak/>
              <w:t>Laboratórne pracovisko žiaka  - biochémia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8</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Laboratórne pracovisko pre skupinu 2 - 4 žiakov s pripojením na sieťové napätie 230V. Požadovaný rozmer pracoviska min. 1300x600x800mm, konštrukcia aj pracovná plocha z chemicky odolného </w:t>
            </w:r>
            <w:proofErr w:type="spellStart"/>
            <w:r w:rsidRPr="00D25FC7">
              <w:rPr>
                <w:rFonts w:asciiTheme="minorHAnsi" w:hAnsiTheme="minorHAnsi" w:cstheme="minorHAnsi"/>
                <w:sz w:val="20"/>
                <w:szCs w:val="20"/>
                <w:lang w:eastAsia="sk-SK"/>
              </w:rPr>
              <w:t>materiálu.Pracovisko</w:t>
            </w:r>
            <w:proofErr w:type="spellEnd"/>
            <w:r w:rsidRPr="00D25FC7">
              <w:rPr>
                <w:rFonts w:asciiTheme="minorHAnsi" w:hAnsiTheme="minorHAnsi" w:cstheme="minorHAnsi"/>
                <w:sz w:val="20"/>
                <w:szCs w:val="20"/>
                <w:lang w:eastAsia="sk-SK"/>
              </w:rPr>
              <w:t xml:space="preserve"> má byť vyrobené s pevnou kovovou konštrukciou, s párom pevných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a s párom otočných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opatrených brzdou. Nosná konštrukcia má byť vyrobená z kovového profilu minimálne hrúbky  3mm. Krycie plochy, police a dvierka majú byť vyrobené z laminovanej drevotriesky hrúbky 18 mm. Dvierka majú byť minimálne z jednej pozdĺžnej strany posuvné. Na priečnych stranách pracoviska majú byť montážne otvory umožňujúce prepojenie viacerých mobilných pracovísk.  Pracovná doska má byť z obojstranného </w:t>
            </w:r>
            <w:proofErr w:type="spellStart"/>
            <w:r w:rsidRPr="00D25FC7">
              <w:rPr>
                <w:rFonts w:asciiTheme="minorHAnsi" w:hAnsiTheme="minorHAnsi" w:cstheme="minorHAnsi"/>
                <w:sz w:val="20"/>
                <w:szCs w:val="20"/>
                <w:lang w:eastAsia="sk-SK"/>
              </w:rPr>
              <w:t>postformingu</w:t>
            </w:r>
            <w:proofErr w:type="spellEnd"/>
            <w:r w:rsidRPr="00D25FC7">
              <w:rPr>
                <w:rFonts w:asciiTheme="minorHAnsi" w:hAnsiTheme="minorHAnsi" w:cstheme="minorHAnsi"/>
                <w:sz w:val="20"/>
                <w:szCs w:val="20"/>
                <w:lang w:eastAsia="sk-SK"/>
              </w:rPr>
              <w:t xml:space="preserve"> min. hrúbky 36mm.  Oceľová konštrukcia má byť s povrchovou úpravou elektrostaticky naneseným epoxidovým </w:t>
            </w:r>
            <w:proofErr w:type="spellStart"/>
            <w:r w:rsidRPr="00D25FC7">
              <w:rPr>
                <w:rFonts w:asciiTheme="minorHAnsi" w:hAnsiTheme="minorHAnsi" w:cstheme="minorHAnsi"/>
                <w:sz w:val="20"/>
                <w:szCs w:val="20"/>
                <w:lang w:eastAsia="sk-SK"/>
              </w:rPr>
              <w:t>vypaľovacím</w:t>
            </w:r>
            <w:proofErr w:type="spellEnd"/>
            <w:r w:rsidRPr="00D25FC7">
              <w:rPr>
                <w:rFonts w:asciiTheme="minorHAnsi" w:hAnsiTheme="minorHAnsi" w:cstheme="minorHAnsi"/>
                <w:sz w:val="20"/>
                <w:szCs w:val="20"/>
                <w:lang w:eastAsia="sk-SK"/>
              </w:rPr>
              <w:t xml:space="preserve"> lakom.  Pracovisko má spĺňať certifikát hygienickej nezávadnosti, certifikát o mechanicko-fyzikálnych skúškach a má byť  v zhode s platnými STN (EN). Na pracovnej ploche má byť osadená chemicky odolná výlevka s min. rozmerom 150x150mm alebo s priemerom min. 150 mm, sifónom z chemicky odolného materiál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z možnosťou pripojenia na existujúcu prípojku vody v učebni. Pripojenie pracoviska na napätie 230V má byť s možnosťou pripojenia na existujúci samostatný prívod elektriny v učebni, istený prúdovým chráničom max. na 16A. Na pracovnej ploche má byť osadený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zabudovaný do pracovnej dosky a má mať rozmer  max. 150x300mm, materiál </w:t>
            </w:r>
            <w:proofErr w:type="spellStart"/>
            <w:r w:rsidRPr="00D25FC7">
              <w:rPr>
                <w:rFonts w:asciiTheme="minorHAnsi" w:hAnsiTheme="minorHAnsi" w:cstheme="minorHAnsi"/>
                <w:sz w:val="20"/>
                <w:szCs w:val="20"/>
                <w:lang w:eastAsia="sk-SK"/>
              </w:rPr>
              <w:t>nerez</w:t>
            </w:r>
            <w:proofErr w:type="spellEnd"/>
            <w:r w:rsidRPr="00D25FC7">
              <w:rPr>
                <w:rFonts w:asciiTheme="minorHAnsi" w:hAnsiTheme="minorHAnsi" w:cstheme="minorHAnsi"/>
                <w:sz w:val="20"/>
                <w:szCs w:val="20"/>
                <w:lang w:eastAsia="sk-SK"/>
              </w:rPr>
              <w:t xml:space="preserve"> s nezmazateľnými popismi prvkov. Prvky </w:t>
            </w:r>
            <w:proofErr w:type="spellStart"/>
            <w:r w:rsidRPr="00D25FC7">
              <w:rPr>
                <w:rFonts w:asciiTheme="minorHAnsi" w:hAnsiTheme="minorHAnsi" w:cstheme="minorHAnsi"/>
                <w:sz w:val="20"/>
                <w:szCs w:val="20"/>
                <w:lang w:eastAsia="sk-SK"/>
              </w:rPr>
              <w:t>elektropanelu</w:t>
            </w:r>
            <w:proofErr w:type="spellEnd"/>
            <w:r w:rsidRPr="00D25FC7">
              <w:rPr>
                <w:rFonts w:asciiTheme="minorHAnsi" w:hAnsiTheme="minorHAnsi" w:cstheme="minorHAnsi"/>
                <w:sz w:val="20"/>
                <w:szCs w:val="20"/>
                <w:lang w:eastAsia="sk-SK"/>
              </w:rPr>
              <w:t xml:space="preserve"> majú byť minimálne: 2 ks zásuvka s uzemnením na 230V a s krytkou,  2x zásuvky na </w:t>
            </w:r>
            <w:r w:rsidRPr="00D25FC7">
              <w:rPr>
                <w:rFonts w:asciiTheme="minorHAnsi" w:hAnsiTheme="minorHAnsi" w:cstheme="minorHAnsi"/>
                <w:sz w:val="20"/>
                <w:szCs w:val="20"/>
                <w:lang w:eastAsia="sk-SK"/>
              </w:rPr>
              <w:lastRenderedPageBreak/>
              <w:t xml:space="preserve">bezpečné jednosmerné napätie a 2x zásuvky na striedavé výstupné napätie, prvky majú byť rozložené symetricky aby panel mohla používať dvojica žiakov. Parametre zásuvky na AC - banánik 4mm; 36A; čierny; Parametre zásuvky na DC - banánik 4mm; 36A; čierny ( -) červený ( +) ;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musí  zodpovedať platným bezpečnostným požiadavkám smerníc Rady EU pre školské prostredie. Pracovisko má mať prípravu na pripojenie pracoviska na bezpečné jednosmerné a striedavé napätie do max. 30V.  Členený úložný priestor má byť uzamykateľný a určený pre uskladnenie učebných pomôcok a prístrojov.  Pracovisko má mať bezpečnostný certifikát. Súčasťou dodávky pracoviska je projekt pre jeho zapojenie, </w:t>
            </w:r>
            <w:proofErr w:type="spellStart"/>
            <w:r w:rsidRPr="00D25FC7">
              <w:rPr>
                <w:rFonts w:asciiTheme="minorHAnsi" w:hAnsiTheme="minorHAnsi" w:cstheme="minorHAnsi"/>
                <w:sz w:val="20"/>
                <w:szCs w:val="20"/>
                <w:lang w:eastAsia="sk-SK"/>
              </w:rPr>
              <w:t>testovancí</w:t>
            </w:r>
            <w:proofErr w:type="spellEnd"/>
            <w:r w:rsidRPr="00D25FC7">
              <w:rPr>
                <w:rFonts w:asciiTheme="minorHAnsi" w:hAnsiTheme="minorHAnsi" w:cstheme="minorHAnsi"/>
                <w:sz w:val="20"/>
                <w:szCs w:val="20"/>
                <w:lang w:eastAsia="sk-SK"/>
              </w:rPr>
              <w:t xml:space="preserve"> protokol a návod na obsluhu v slovenskom jazyku. Farebné prevedenie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lastRenderedPageBreak/>
              <w:t>Žiacky laboratórny stôl - biochémia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12</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kovová konštrukcia nohy stola min 40x40 mm , </w:t>
            </w:r>
            <w:proofErr w:type="spellStart"/>
            <w:r w:rsidRPr="00D25FC7">
              <w:rPr>
                <w:rFonts w:asciiTheme="minorHAnsi" w:hAnsiTheme="minorHAnsi" w:cstheme="minorHAnsi"/>
                <w:sz w:val="20"/>
                <w:szCs w:val="20"/>
                <w:lang w:eastAsia="sk-SK"/>
              </w:rPr>
              <w:t>stolova</w:t>
            </w:r>
            <w:proofErr w:type="spellEnd"/>
            <w:r w:rsidRPr="00D25FC7">
              <w:rPr>
                <w:rFonts w:asciiTheme="minorHAnsi" w:hAnsiTheme="minorHAnsi" w:cstheme="minorHAnsi"/>
                <w:sz w:val="20"/>
                <w:szCs w:val="20"/>
                <w:lang w:eastAsia="sk-SK"/>
              </w:rPr>
              <w:t xml:space="preserve"> doska hrúbky 18 mm v povrchovej úprave </w:t>
            </w:r>
            <w:proofErr w:type="spellStart"/>
            <w:r w:rsidRPr="00D25FC7">
              <w:rPr>
                <w:rFonts w:asciiTheme="minorHAnsi" w:hAnsiTheme="minorHAnsi" w:cstheme="minorHAnsi"/>
                <w:sz w:val="20"/>
                <w:szCs w:val="20"/>
                <w:lang w:eastAsia="sk-SK"/>
              </w:rPr>
              <w:t>melaminova</w:t>
            </w:r>
            <w:proofErr w:type="spellEnd"/>
            <w:r w:rsidRPr="00D25FC7">
              <w:rPr>
                <w:rFonts w:asciiTheme="minorHAnsi" w:hAnsiTheme="minorHAnsi" w:cstheme="minorHAnsi"/>
                <w:sz w:val="20"/>
                <w:szCs w:val="20"/>
                <w:lang w:eastAsia="sk-SK"/>
              </w:rPr>
              <w:t xml:space="preserve"> </w:t>
            </w:r>
            <w:proofErr w:type="spellStart"/>
            <w:r w:rsidRPr="00D25FC7">
              <w:rPr>
                <w:rFonts w:asciiTheme="minorHAnsi" w:hAnsiTheme="minorHAnsi" w:cstheme="minorHAnsi"/>
                <w:sz w:val="20"/>
                <w:szCs w:val="20"/>
                <w:lang w:eastAsia="sk-SK"/>
              </w:rPr>
              <w:t>foli</w:t>
            </w:r>
            <w:proofErr w:type="spellEnd"/>
            <w:r w:rsidRPr="00D25FC7">
              <w:rPr>
                <w:rFonts w:asciiTheme="minorHAnsi" w:hAnsiTheme="minorHAnsi" w:cstheme="minorHAnsi"/>
                <w:sz w:val="20"/>
                <w:szCs w:val="20"/>
                <w:lang w:eastAsia="sk-SK"/>
              </w:rPr>
              <w:t xml:space="preserve"> a 2 mm ABS hrana. Rozmer min. 1350x600x735 mm</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Laboratórna stolička pre žiaka - biochémia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24</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stolička s kovovou konštrukciou, </w:t>
            </w:r>
            <w:proofErr w:type="spellStart"/>
            <w:r w:rsidRPr="00D25FC7">
              <w:rPr>
                <w:rFonts w:asciiTheme="minorHAnsi" w:hAnsiTheme="minorHAnsi" w:cstheme="minorHAnsi"/>
                <w:sz w:val="20"/>
                <w:szCs w:val="20"/>
                <w:lang w:eastAsia="sk-SK"/>
              </w:rPr>
              <w:t>sedák</w:t>
            </w:r>
            <w:proofErr w:type="spellEnd"/>
            <w:r w:rsidRPr="00D25FC7">
              <w:rPr>
                <w:rFonts w:asciiTheme="minorHAnsi" w:hAnsiTheme="minorHAnsi" w:cstheme="minorHAnsi"/>
                <w:sz w:val="20"/>
                <w:szCs w:val="20"/>
                <w:lang w:eastAsia="sk-SK"/>
              </w:rPr>
              <w:t xml:space="preserve"> a operadlo min. s CPL laminátu, alebo iného materiálu vhodného pre laboratórne prostredie.</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Laboratórne pracovisko učiteľa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Laboratórne pracovisko učiteľa s pripojením na sieťové napätie 230V a bezpečné napätie max. 30V. Požadovaný rozmer pracoviska min. 1800x600x880mm, konštrukcia aj pracovná plocha z odolného materiálu. Pracovisko má byť vyrobené s pevnou kovovou konštrukciou a s párom pevných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a s párom otočných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opatrených brzdou. Nosná konštrukcia má byť vyrobená z kovového profilu minimálne hrúbky  3mm. Krycie plochy, police a dvierka majú byť vyrobené z laminovanej drevotriesky hrúbky min. 18 mm. Dvierka sa majú otvárať min. do 90°. Pracovná doska má byť z obojstranného </w:t>
            </w:r>
            <w:proofErr w:type="spellStart"/>
            <w:r w:rsidRPr="00D25FC7">
              <w:rPr>
                <w:rFonts w:asciiTheme="minorHAnsi" w:hAnsiTheme="minorHAnsi" w:cstheme="minorHAnsi"/>
                <w:sz w:val="20"/>
                <w:szCs w:val="20"/>
                <w:lang w:eastAsia="sk-SK"/>
              </w:rPr>
              <w:t>postformingu</w:t>
            </w:r>
            <w:proofErr w:type="spellEnd"/>
            <w:r w:rsidRPr="00D25FC7">
              <w:rPr>
                <w:rFonts w:asciiTheme="minorHAnsi" w:hAnsiTheme="minorHAnsi" w:cstheme="minorHAnsi"/>
                <w:sz w:val="20"/>
                <w:szCs w:val="20"/>
                <w:lang w:eastAsia="sk-SK"/>
              </w:rPr>
              <w:t xml:space="preserve"> min. hrúbky 36mm. Oceľová konštrukcia má byť s oblými hranami a s povrchovou úpravou elektrostaticky naneseným epoxidovým </w:t>
            </w:r>
            <w:proofErr w:type="spellStart"/>
            <w:r w:rsidRPr="00D25FC7">
              <w:rPr>
                <w:rFonts w:asciiTheme="minorHAnsi" w:hAnsiTheme="minorHAnsi" w:cstheme="minorHAnsi"/>
                <w:sz w:val="20"/>
                <w:szCs w:val="20"/>
                <w:lang w:eastAsia="sk-SK"/>
              </w:rPr>
              <w:t>vypaľovacím</w:t>
            </w:r>
            <w:proofErr w:type="spellEnd"/>
            <w:r w:rsidRPr="00D25FC7">
              <w:rPr>
                <w:rFonts w:asciiTheme="minorHAnsi" w:hAnsiTheme="minorHAnsi" w:cstheme="minorHAnsi"/>
                <w:sz w:val="20"/>
                <w:szCs w:val="20"/>
                <w:lang w:eastAsia="sk-SK"/>
              </w:rPr>
              <w:t xml:space="preserve"> lakom. Pracovisko má spĺňať certifikát hygienickej nezávadnosti, certifikát o mechanicko-fyzikálnych skúškach a má byť  v zhode s platnými STN (EN). Na pracovnej ploche má byť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učiteľa zabudovaný do pracovnej dosky a má mať rozmer  max. 150x300mm, materiál </w:t>
            </w:r>
            <w:proofErr w:type="spellStart"/>
            <w:r w:rsidRPr="00D25FC7">
              <w:rPr>
                <w:rFonts w:asciiTheme="minorHAnsi" w:hAnsiTheme="minorHAnsi" w:cstheme="minorHAnsi"/>
                <w:sz w:val="20"/>
                <w:szCs w:val="20"/>
                <w:lang w:eastAsia="sk-SK"/>
              </w:rPr>
              <w:t>nerez</w:t>
            </w:r>
            <w:proofErr w:type="spellEnd"/>
            <w:r w:rsidRPr="00D25FC7">
              <w:rPr>
                <w:rFonts w:asciiTheme="minorHAnsi" w:hAnsiTheme="minorHAnsi" w:cstheme="minorHAnsi"/>
                <w:sz w:val="20"/>
                <w:szCs w:val="20"/>
                <w:lang w:eastAsia="sk-SK"/>
              </w:rPr>
              <w:t xml:space="preserve"> s nezmazateľnými popismi prvkov. Prvky </w:t>
            </w:r>
            <w:proofErr w:type="spellStart"/>
            <w:r w:rsidRPr="00D25FC7">
              <w:rPr>
                <w:rFonts w:asciiTheme="minorHAnsi" w:hAnsiTheme="minorHAnsi" w:cstheme="minorHAnsi"/>
                <w:sz w:val="20"/>
                <w:szCs w:val="20"/>
                <w:lang w:eastAsia="sk-SK"/>
              </w:rPr>
              <w:t>elektropanelu</w:t>
            </w:r>
            <w:proofErr w:type="spellEnd"/>
            <w:r w:rsidRPr="00D25FC7">
              <w:rPr>
                <w:rFonts w:asciiTheme="minorHAnsi" w:hAnsiTheme="minorHAnsi" w:cstheme="minorHAnsi"/>
                <w:sz w:val="20"/>
                <w:szCs w:val="20"/>
                <w:lang w:eastAsia="sk-SK"/>
              </w:rPr>
              <w:t xml:space="preserve"> majú byť minimálne: zásuvka s uzemnením na 230V a s krytkou,  zásuvky na bezpečné jednosmerné 1x a na  striedavé výstupné napätie 1x. Parametre zásuvky na AC - banánik 4mm; 36A; čierny; parametre zásuvky na DC - banánik 4mm; 36A; čierny ( -) červený ( +).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musí  </w:t>
            </w:r>
            <w:r w:rsidRPr="00D25FC7">
              <w:rPr>
                <w:rFonts w:asciiTheme="minorHAnsi" w:hAnsiTheme="minorHAnsi" w:cstheme="minorHAnsi"/>
                <w:sz w:val="20"/>
                <w:szCs w:val="20"/>
                <w:lang w:eastAsia="sk-SK"/>
              </w:rPr>
              <w:lastRenderedPageBreak/>
              <w:t xml:space="preserve">zodpovedať platným bezpečnostným požiadavkám smerníc  Rady EU pre školské prostredie. Na pracovnej ploche má byť osadená chemicky odolná výlevka s min. rozmerom 150x150mm alebo s priemerom min. 150 mm, sifónom z chemicky odolného materiálu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s možnosťou pripojenia na existujúcu prípojku vody v učebni. Pripojenie pracoviska na napätie 230V má byť s možnosťou pripojenia na existujúci samostatný prívod elektriny v učebni, istený prúdovým chráničom max. na 16A.  Pripojenie pracoviska na bezpečné jednosmerné a striedavé napätie do max. 30V má byť vyriešené pomocou laboratórneho zdroja bezpečného napätia, ktorý má  byť súčasťou pracoviska. Minimálne parametre zdroja majú byť: zdroj stabilizovaného napätia a prúdu s min.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w:t>
            </w:r>
            <w:proofErr w:type="spellStart"/>
            <w:r w:rsidRPr="00D25FC7">
              <w:rPr>
                <w:rFonts w:asciiTheme="minorHAnsi" w:hAnsiTheme="minorHAnsi" w:cstheme="minorHAnsi"/>
                <w:sz w:val="20"/>
                <w:szCs w:val="20"/>
                <w:lang w:eastAsia="sk-SK"/>
              </w:rPr>
              <w:t>reset</w:t>
            </w:r>
            <w:proofErr w:type="spellEnd"/>
            <w:r w:rsidRPr="00D25FC7">
              <w:rPr>
                <w:rFonts w:asciiTheme="minorHAnsi" w:hAnsiTheme="minorHAnsi" w:cstheme="minorHAnsi"/>
                <w:sz w:val="20"/>
                <w:szCs w:val="20"/>
                <w:lang w:eastAsia="sk-SK"/>
              </w:rPr>
              <w:t xml:space="preserve"> pre AC zdroj 4x LCD : napätie DC, prúd DC, napätie AC, prúd AC, CE certifikát pre bezpečné používanie.  Členený úložný priestor má byť uzamykateľný a určený pre uskladnenie učebných pomôcok a prístrojov.  Pracovisko má mať bezpečnostný certifikát. Súčasťou dodávky pracoviska je projekt pre jeho zapojenie, </w:t>
            </w:r>
            <w:proofErr w:type="spellStart"/>
            <w:r w:rsidRPr="00D25FC7">
              <w:rPr>
                <w:rFonts w:asciiTheme="minorHAnsi" w:hAnsiTheme="minorHAnsi" w:cstheme="minorHAnsi"/>
                <w:sz w:val="20"/>
                <w:szCs w:val="20"/>
                <w:lang w:eastAsia="sk-SK"/>
              </w:rPr>
              <w:t>testovancí</w:t>
            </w:r>
            <w:proofErr w:type="spellEnd"/>
            <w:r w:rsidRPr="00D25FC7">
              <w:rPr>
                <w:rFonts w:asciiTheme="minorHAnsi" w:hAnsiTheme="minorHAnsi" w:cstheme="minorHAnsi"/>
                <w:sz w:val="20"/>
                <w:szCs w:val="20"/>
                <w:lang w:eastAsia="sk-SK"/>
              </w:rPr>
              <w:t xml:space="preserve"> protokol a návod na obsluhu v slovenskom jazyku.  Farebné prevedenie pracoviska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lastRenderedPageBreak/>
              <w:t>Pracovisko učiteľa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sada</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Pracovisko učiteľa má byť v zložení minimálne katedra učiteľa, stolička učiteľa a kontajner. Katedra učiteľa pre odbornú učebňu fyziky má byť minimálne vo vyhotovení z pevnej kovovej konštrukcie a má obsahovať odkladací priestor - min. jednu uzamykateľnú zásuvku na kvalitných </w:t>
            </w:r>
            <w:proofErr w:type="spellStart"/>
            <w:r w:rsidRPr="00D25FC7">
              <w:rPr>
                <w:rFonts w:asciiTheme="minorHAnsi" w:hAnsiTheme="minorHAnsi" w:cstheme="minorHAnsi"/>
                <w:sz w:val="20"/>
                <w:szCs w:val="20"/>
                <w:lang w:eastAsia="sk-SK"/>
              </w:rPr>
              <w:t>výsuvoch</w:t>
            </w:r>
            <w:proofErr w:type="spellEnd"/>
            <w:r w:rsidRPr="00D25FC7">
              <w:rPr>
                <w:rFonts w:asciiTheme="minorHAnsi" w:hAnsiTheme="minorHAnsi" w:cstheme="minorHAnsi"/>
                <w:sz w:val="20"/>
                <w:szCs w:val="20"/>
                <w:lang w:eastAsia="sk-SK"/>
              </w:rPr>
              <w:t xml:space="preserve"> a </w:t>
            </w:r>
            <w:proofErr w:type="spellStart"/>
            <w:r w:rsidRPr="00D25FC7">
              <w:rPr>
                <w:rFonts w:asciiTheme="minorHAnsi" w:hAnsiTheme="minorHAnsi" w:cstheme="minorHAnsi"/>
                <w:sz w:val="20"/>
                <w:szCs w:val="20"/>
                <w:lang w:eastAsia="sk-SK"/>
              </w:rPr>
              <w:t>výškovonastaviteľné</w:t>
            </w:r>
            <w:proofErr w:type="spellEnd"/>
            <w:r w:rsidRPr="00D25FC7">
              <w:rPr>
                <w:rFonts w:asciiTheme="minorHAnsi" w:hAnsiTheme="minorHAnsi" w:cstheme="minorHAnsi"/>
                <w:sz w:val="20"/>
                <w:szCs w:val="20"/>
                <w:lang w:eastAsia="sk-SK"/>
              </w:rPr>
              <w:t xml:space="preserve"> nožičky. Pracovná doska minimálne z LDT hrúbky min. 22mm,  rozmer min. 1300 x 600 x 750 mm, hrana ABS min. 2 mm, stôl s aretáciou. Kancelárska pracovná stolička minimálne so stredne vysokým operadlom, asynchrónnym mechanizmom, s nastavením výšky operadla, plynovým piestom, na oceľovej chrómovanej konštrukcii, s nosnosťou min. 130 kg. Povrch min. z látky kategórie „C”. Farebné prevedenie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 xml:space="preserve">Laboratórne žiacke </w:t>
            </w:r>
            <w:r>
              <w:rPr>
                <w:rFonts w:ascii="Calibri" w:hAnsi="Calibri" w:cs="Calibri"/>
                <w:color w:val="000000"/>
              </w:rPr>
              <w:lastRenderedPageBreak/>
              <w:t>pracovisko do učebne fyziky</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lastRenderedPageBreak/>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8</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Laboratórne pracovisko pre 2 - 4 žiakov s </w:t>
            </w:r>
            <w:r w:rsidRPr="00D25FC7">
              <w:rPr>
                <w:rFonts w:asciiTheme="minorHAnsi" w:hAnsiTheme="minorHAnsi" w:cstheme="minorHAnsi"/>
                <w:sz w:val="20"/>
                <w:szCs w:val="20"/>
                <w:lang w:eastAsia="sk-SK"/>
              </w:rPr>
              <w:lastRenderedPageBreak/>
              <w:t xml:space="preserve">pripojením na sieťové napätie 230V a bezpečné napätie max. 30V. Požadovaný rozmer pracoviska min. 1300x600x800mm, konštrukcia aj pracovná plocha z odolného materiálu. Pracovisko má byť vyrobené s pevnou kovovou konštrukciou, s párom pevných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a s párom otočných </w:t>
            </w:r>
            <w:proofErr w:type="spellStart"/>
            <w:r w:rsidRPr="00D25FC7">
              <w:rPr>
                <w:rFonts w:asciiTheme="minorHAnsi" w:hAnsiTheme="minorHAnsi" w:cstheme="minorHAnsi"/>
                <w:sz w:val="20"/>
                <w:szCs w:val="20"/>
                <w:lang w:eastAsia="sk-SK"/>
              </w:rPr>
              <w:t>bantamových</w:t>
            </w:r>
            <w:proofErr w:type="spellEnd"/>
            <w:r w:rsidRPr="00D25FC7">
              <w:rPr>
                <w:rFonts w:asciiTheme="minorHAnsi" w:hAnsiTheme="minorHAnsi" w:cstheme="minorHAnsi"/>
                <w:sz w:val="20"/>
                <w:szCs w:val="20"/>
                <w:lang w:eastAsia="sk-SK"/>
              </w:rPr>
              <w:t xml:space="preserve"> kolies opatrených brzdou. Nosná konštrukcia má byť vyrobená z kovového profilu minimálne hrúbky  3mm. Krycie plochy, police a dvierka majú byť vyrobené z laminovanej drevotriesky hrúbky min. 18 mm. Dvierka majú byť minimálne z jednej pozdĺžnej strany posuvné. Na priečnych stranách pracoviska majú byť montážne otvory umožňujúce prepojenie viacerých mobilných pracovísk. Pracovná doska má byť z obojstranného </w:t>
            </w:r>
            <w:proofErr w:type="spellStart"/>
            <w:r w:rsidRPr="00D25FC7">
              <w:rPr>
                <w:rFonts w:asciiTheme="minorHAnsi" w:hAnsiTheme="minorHAnsi" w:cstheme="minorHAnsi"/>
                <w:sz w:val="20"/>
                <w:szCs w:val="20"/>
                <w:lang w:eastAsia="sk-SK"/>
              </w:rPr>
              <w:t>postformingu</w:t>
            </w:r>
            <w:proofErr w:type="spellEnd"/>
            <w:r w:rsidRPr="00D25FC7">
              <w:rPr>
                <w:rFonts w:asciiTheme="minorHAnsi" w:hAnsiTheme="minorHAnsi" w:cstheme="minorHAnsi"/>
                <w:sz w:val="20"/>
                <w:szCs w:val="20"/>
                <w:lang w:eastAsia="sk-SK"/>
              </w:rPr>
              <w:t xml:space="preserve"> min. hrúbky 36mm. Oceľová konštrukcia má byť s povrchovou úpravou elektrostaticky naneseným epoxidovým </w:t>
            </w:r>
            <w:proofErr w:type="spellStart"/>
            <w:r w:rsidRPr="00D25FC7">
              <w:rPr>
                <w:rFonts w:asciiTheme="minorHAnsi" w:hAnsiTheme="minorHAnsi" w:cstheme="minorHAnsi"/>
                <w:sz w:val="20"/>
                <w:szCs w:val="20"/>
                <w:lang w:eastAsia="sk-SK"/>
              </w:rPr>
              <w:t>vypaľovacím</w:t>
            </w:r>
            <w:proofErr w:type="spellEnd"/>
            <w:r w:rsidRPr="00D25FC7">
              <w:rPr>
                <w:rFonts w:asciiTheme="minorHAnsi" w:hAnsiTheme="minorHAnsi" w:cstheme="minorHAnsi"/>
                <w:sz w:val="20"/>
                <w:szCs w:val="20"/>
                <w:lang w:eastAsia="sk-SK"/>
              </w:rPr>
              <w:t xml:space="preserve"> lakom. Pracovisko má spĺňať certifikát hygienickej nezávadnosti, certifikát o mechanicko-fyzikálnych skúškach a má byť  v zhode s platnými STN (EN).  Na pracovnej ploche má byť osadený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zabudovaný do pracovnej dosky a má mať rozmer  max. 150x300mm, materiál </w:t>
            </w:r>
            <w:proofErr w:type="spellStart"/>
            <w:r w:rsidRPr="00D25FC7">
              <w:rPr>
                <w:rFonts w:asciiTheme="minorHAnsi" w:hAnsiTheme="minorHAnsi" w:cstheme="minorHAnsi"/>
                <w:sz w:val="20"/>
                <w:szCs w:val="20"/>
                <w:lang w:eastAsia="sk-SK"/>
              </w:rPr>
              <w:t>nerez</w:t>
            </w:r>
            <w:proofErr w:type="spellEnd"/>
            <w:r w:rsidRPr="00D25FC7">
              <w:rPr>
                <w:rFonts w:asciiTheme="minorHAnsi" w:hAnsiTheme="minorHAnsi" w:cstheme="minorHAnsi"/>
                <w:sz w:val="20"/>
                <w:szCs w:val="20"/>
                <w:lang w:eastAsia="sk-SK"/>
              </w:rPr>
              <w:t xml:space="preserve"> s nezmazateľnými popismi prvkov. Prvky </w:t>
            </w:r>
            <w:proofErr w:type="spellStart"/>
            <w:r w:rsidRPr="00D25FC7">
              <w:rPr>
                <w:rFonts w:asciiTheme="minorHAnsi" w:hAnsiTheme="minorHAnsi" w:cstheme="minorHAnsi"/>
                <w:sz w:val="20"/>
                <w:szCs w:val="20"/>
                <w:lang w:eastAsia="sk-SK"/>
              </w:rPr>
              <w:t>elektropanelu</w:t>
            </w:r>
            <w:proofErr w:type="spellEnd"/>
            <w:r w:rsidRPr="00D25FC7">
              <w:rPr>
                <w:rFonts w:asciiTheme="minorHAnsi" w:hAnsiTheme="minorHAnsi" w:cstheme="minorHAnsi"/>
                <w:sz w:val="20"/>
                <w:szCs w:val="20"/>
                <w:lang w:eastAsia="sk-SK"/>
              </w:rPr>
              <w:t xml:space="preserve"> majú byť minimálne: 2 ks zásuvka s uzemnením na 230V a s krytkou,  2x zásuvky na bezpečné jednosmerné napätie a 2x zásuvky na striedavé výstupné napätie, prvky majú byť rozložené symetricky aby panel mohla používať dvojica žiakov. Parametre zásuvky na AC - banánik 4mm; 36A; čierny; Parametre zásuvky na DC - banánik 4mm; 36A; čierny ( -) červený ( +) ; </w:t>
            </w:r>
            <w:proofErr w:type="spellStart"/>
            <w:r w:rsidRPr="00D25FC7">
              <w:rPr>
                <w:rFonts w:asciiTheme="minorHAnsi" w:hAnsiTheme="minorHAnsi" w:cstheme="minorHAnsi"/>
                <w:sz w:val="20"/>
                <w:szCs w:val="20"/>
                <w:lang w:eastAsia="sk-SK"/>
              </w:rPr>
              <w:t>Elektropanel</w:t>
            </w:r>
            <w:proofErr w:type="spellEnd"/>
            <w:r w:rsidRPr="00D25FC7">
              <w:rPr>
                <w:rFonts w:asciiTheme="minorHAnsi" w:hAnsiTheme="minorHAnsi" w:cstheme="minorHAnsi"/>
                <w:sz w:val="20"/>
                <w:szCs w:val="20"/>
                <w:lang w:eastAsia="sk-SK"/>
              </w:rPr>
              <w:t xml:space="preserve"> musí  zodpovedať platným bezpečnostným požiadavkám smerníc  Rady EU pre školské prostredie. Pripojenie pracoviska na napätie 230V má byť s možnosťou pripojenia na existujúci samostatný prívod elektriny v učebni, istený prúdovým chráničom max. na 16A. Pracovisko má mať prípravu na pripojenie pracoviska na bezpečné jednosmerné a striedavé napätie do max. 30V. Členený úložný priestor má byť uzamykateľný a určený pre uskladnenie učebných pomôcok a prístrojov. Pracovisko má mať bezpečnostný certifikát. Súčasťou dodávky pracoviska je projekt pre jeho zapojenie, </w:t>
            </w:r>
            <w:proofErr w:type="spellStart"/>
            <w:r w:rsidRPr="00D25FC7">
              <w:rPr>
                <w:rFonts w:asciiTheme="minorHAnsi" w:hAnsiTheme="minorHAnsi" w:cstheme="minorHAnsi"/>
                <w:sz w:val="20"/>
                <w:szCs w:val="20"/>
                <w:lang w:eastAsia="sk-SK"/>
              </w:rPr>
              <w:t>testovancí</w:t>
            </w:r>
            <w:proofErr w:type="spellEnd"/>
            <w:r w:rsidRPr="00D25FC7">
              <w:rPr>
                <w:rFonts w:asciiTheme="minorHAnsi" w:hAnsiTheme="minorHAnsi" w:cstheme="minorHAnsi"/>
                <w:sz w:val="20"/>
                <w:szCs w:val="20"/>
                <w:lang w:eastAsia="sk-SK"/>
              </w:rPr>
              <w:t xml:space="preserve"> protokol a návod na obsluhu v slovenskom jazyku. Farebné prevedenie podľa </w:t>
            </w:r>
            <w:proofErr w:type="spellStart"/>
            <w:r w:rsidRPr="00D25FC7">
              <w:rPr>
                <w:rFonts w:asciiTheme="minorHAnsi" w:hAnsiTheme="minorHAnsi" w:cstheme="minorHAnsi"/>
                <w:sz w:val="20"/>
                <w:szCs w:val="20"/>
                <w:lang w:eastAsia="sk-SK"/>
              </w:rPr>
              <w:t>vzorkovníka</w:t>
            </w:r>
            <w:proofErr w:type="spellEnd"/>
            <w:r w:rsidRPr="00D25FC7">
              <w:rPr>
                <w:rFonts w:asciiTheme="minorHAnsi" w:hAnsiTheme="minorHAnsi" w:cstheme="minorHAnsi"/>
                <w:sz w:val="20"/>
                <w:szCs w:val="20"/>
                <w:lang w:eastAsia="sk-SK"/>
              </w:rPr>
              <w:t>.</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lastRenderedPageBreak/>
              <w:t>Žiacky laboratórny 2-miestny stôl do učebne fyziky</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12</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kovová konštrukcia nohy stola min 40x40 mm , </w:t>
            </w:r>
            <w:proofErr w:type="spellStart"/>
            <w:r w:rsidRPr="00D25FC7">
              <w:rPr>
                <w:rFonts w:asciiTheme="minorHAnsi" w:hAnsiTheme="minorHAnsi" w:cstheme="minorHAnsi"/>
                <w:sz w:val="20"/>
                <w:szCs w:val="20"/>
                <w:lang w:eastAsia="sk-SK"/>
              </w:rPr>
              <w:t>stolova</w:t>
            </w:r>
            <w:proofErr w:type="spellEnd"/>
            <w:r w:rsidRPr="00D25FC7">
              <w:rPr>
                <w:rFonts w:asciiTheme="minorHAnsi" w:hAnsiTheme="minorHAnsi" w:cstheme="minorHAnsi"/>
                <w:sz w:val="20"/>
                <w:szCs w:val="20"/>
                <w:lang w:eastAsia="sk-SK"/>
              </w:rPr>
              <w:t xml:space="preserve"> doska hrúbky 18 mm v povrchovej úprave </w:t>
            </w:r>
            <w:proofErr w:type="spellStart"/>
            <w:r w:rsidRPr="00D25FC7">
              <w:rPr>
                <w:rFonts w:asciiTheme="minorHAnsi" w:hAnsiTheme="minorHAnsi" w:cstheme="minorHAnsi"/>
                <w:sz w:val="20"/>
                <w:szCs w:val="20"/>
                <w:lang w:eastAsia="sk-SK"/>
              </w:rPr>
              <w:t>melaminova</w:t>
            </w:r>
            <w:proofErr w:type="spellEnd"/>
            <w:r w:rsidRPr="00D25FC7">
              <w:rPr>
                <w:rFonts w:asciiTheme="minorHAnsi" w:hAnsiTheme="minorHAnsi" w:cstheme="minorHAnsi"/>
                <w:sz w:val="20"/>
                <w:szCs w:val="20"/>
                <w:lang w:eastAsia="sk-SK"/>
              </w:rPr>
              <w:t xml:space="preserve"> </w:t>
            </w:r>
            <w:proofErr w:type="spellStart"/>
            <w:r w:rsidRPr="00D25FC7">
              <w:rPr>
                <w:rFonts w:asciiTheme="minorHAnsi" w:hAnsiTheme="minorHAnsi" w:cstheme="minorHAnsi"/>
                <w:sz w:val="20"/>
                <w:szCs w:val="20"/>
                <w:lang w:eastAsia="sk-SK"/>
              </w:rPr>
              <w:t>foli</w:t>
            </w:r>
            <w:proofErr w:type="spellEnd"/>
            <w:r w:rsidRPr="00D25FC7">
              <w:rPr>
                <w:rFonts w:asciiTheme="minorHAnsi" w:hAnsiTheme="minorHAnsi" w:cstheme="minorHAnsi"/>
                <w:sz w:val="20"/>
                <w:szCs w:val="20"/>
                <w:lang w:eastAsia="sk-SK"/>
              </w:rPr>
              <w:t xml:space="preserve"> a 2 mm ABS hrana. Rozmer min. 1350x600x735 mm</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Laboratórna žiacka stolička do učebne fyziky</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24</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stolička s kovovou konštrukciou, </w:t>
            </w:r>
            <w:proofErr w:type="spellStart"/>
            <w:r w:rsidRPr="00D25FC7">
              <w:rPr>
                <w:rFonts w:asciiTheme="minorHAnsi" w:hAnsiTheme="minorHAnsi" w:cstheme="minorHAnsi"/>
                <w:sz w:val="20"/>
                <w:szCs w:val="20"/>
                <w:lang w:eastAsia="sk-SK"/>
              </w:rPr>
              <w:t>sedák</w:t>
            </w:r>
            <w:proofErr w:type="spellEnd"/>
            <w:r w:rsidRPr="00D25FC7">
              <w:rPr>
                <w:rFonts w:asciiTheme="minorHAnsi" w:hAnsiTheme="minorHAnsi" w:cstheme="minorHAnsi"/>
                <w:sz w:val="20"/>
                <w:szCs w:val="20"/>
                <w:lang w:eastAsia="sk-SK"/>
              </w:rPr>
              <w:t xml:space="preserve"> a operadlo min. s CPL </w:t>
            </w:r>
            <w:r w:rsidRPr="00D25FC7">
              <w:rPr>
                <w:rFonts w:asciiTheme="minorHAnsi" w:hAnsiTheme="minorHAnsi" w:cstheme="minorHAnsi"/>
                <w:sz w:val="20"/>
                <w:szCs w:val="20"/>
                <w:lang w:eastAsia="sk-SK"/>
              </w:rPr>
              <w:lastRenderedPageBreak/>
              <w:t>laminátu, alebo iného materiálu vhodného pre laboratórne prostredie.</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lastRenderedPageBreak/>
              <w:t>Žiacky stôl</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16</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kovová konštrukcia, stolová doska hrúbky 18 mm v povrchovej úprave podľa požiadavky </w:t>
            </w:r>
            <w:proofErr w:type="spellStart"/>
            <w:r w:rsidRPr="00D25FC7">
              <w:rPr>
                <w:rFonts w:asciiTheme="minorHAnsi" w:hAnsiTheme="minorHAnsi" w:cstheme="minorHAnsi"/>
                <w:sz w:val="20"/>
                <w:szCs w:val="20"/>
                <w:lang w:eastAsia="sk-SK"/>
              </w:rPr>
              <w:t>uživateľa</w:t>
            </w:r>
            <w:proofErr w:type="spellEnd"/>
            <w:r w:rsidRPr="00D25FC7">
              <w:rPr>
                <w:rFonts w:asciiTheme="minorHAnsi" w:hAnsiTheme="minorHAnsi" w:cstheme="minorHAnsi"/>
                <w:sz w:val="20"/>
                <w:szCs w:val="20"/>
                <w:lang w:eastAsia="sk-SK"/>
              </w:rPr>
              <w:t>. Rozmer min. 1300x600x750 mm</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Stolička/taburet pre žiaka</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16</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Minimálna špecifikácia - stolička s kovovou konštrukciou, </w:t>
            </w:r>
            <w:proofErr w:type="spellStart"/>
            <w:r w:rsidRPr="00D25FC7">
              <w:rPr>
                <w:rFonts w:asciiTheme="minorHAnsi" w:hAnsiTheme="minorHAnsi" w:cstheme="minorHAnsi"/>
                <w:sz w:val="20"/>
                <w:szCs w:val="20"/>
                <w:lang w:eastAsia="sk-SK"/>
              </w:rPr>
              <w:t>sedák</w:t>
            </w:r>
            <w:proofErr w:type="spellEnd"/>
            <w:r w:rsidRPr="00D25FC7">
              <w:rPr>
                <w:rFonts w:asciiTheme="minorHAnsi" w:hAnsiTheme="minorHAnsi" w:cstheme="minorHAnsi"/>
                <w:sz w:val="20"/>
                <w:szCs w:val="20"/>
                <w:lang w:eastAsia="sk-SK"/>
              </w:rPr>
              <w:t xml:space="preserve"> a operadlo min. s CPL laminátu.</w:t>
            </w:r>
          </w:p>
        </w:tc>
      </w:tr>
      <w:tr w:rsidR="00827244" w:rsidRPr="005C5BC4" w:rsidTr="00827244">
        <w:trPr>
          <w:trHeight w:val="266"/>
        </w:trPr>
        <w:tc>
          <w:tcPr>
            <w:tcW w:w="1400" w:type="pct"/>
            <w:shd w:val="clear" w:color="auto" w:fill="auto"/>
            <w:vAlign w:val="center"/>
            <w:hideMark/>
          </w:tcPr>
          <w:p w:rsidR="00827244" w:rsidRDefault="00827244">
            <w:pPr>
              <w:rPr>
                <w:rFonts w:ascii="Calibri" w:hAnsi="Calibri" w:cs="Calibri"/>
                <w:color w:val="000000"/>
              </w:rPr>
            </w:pPr>
            <w:r>
              <w:rPr>
                <w:rFonts w:ascii="Calibri" w:hAnsi="Calibri" w:cs="Calibri"/>
                <w:color w:val="000000"/>
              </w:rPr>
              <w:t>Pracovisko učiteľa - NÁBYTOK</w:t>
            </w:r>
          </w:p>
        </w:tc>
        <w:tc>
          <w:tcPr>
            <w:tcW w:w="605"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ks</w:t>
            </w:r>
          </w:p>
        </w:tc>
        <w:tc>
          <w:tcPr>
            <w:tcW w:w="733" w:type="pct"/>
            <w:shd w:val="clear" w:color="auto" w:fill="auto"/>
            <w:vAlign w:val="center"/>
            <w:hideMark/>
          </w:tcPr>
          <w:p w:rsidR="00827244" w:rsidRDefault="00827244">
            <w:pPr>
              <w:jc w:val="center"/>
              <w:rPr>
                <w:rFonts w:ascii="Calibri" w:hAnsi="Calibri" w:cs="Calibri"/>
                <w:color w:val="000000"/>
              </w:rPr>
            </w:pPr>
            <w:r>
              <w:rPr>
                <w:rFonts w:ascii="Calibri" w:hAnsi="Calibri" w:cs="Calibri"/>
                <w:color w:val="000000"/>
              </w:rPr>
              <w:t>1</w:t>
            </w:r>
          </w:p>
        </w:tc>
        <w:tc>
          <w:tcPr>
            <w:tcW w:w="2261" w:type="pct"/>
            <w:shd w:val="clear" w:color="000000" w:fill="FFFFFF"/>
            <w:vAlign w:val="center"/>
            <w:hideMark/>
          </w:tcPr>
          <w:p w:rsidR="00827244" w:rsidRPr="00FC64DF" w:rsidRDefault="00D25FC7" w:rsidP="00213A6F">
            <w:pPr>
              <w:widowControl/>
              <w:suppressAutoHyphens w:val="0"/>
              <w:jc w:val="both"/>
              <w:rPr>
                <w:rFonts w:asciiTheme="minorHAnsi" w:hAnsiTheme="minorHAnsi" w:cstheme="minorHAnsi"/>
                <w:sz w:val="20"/>
                <w:szCs w:val="20"/>
                <w:lang w:eastAsia="sk-SK"/>
              </w:rPr>
            </w:pPr>
            <w:r w:rsidRPr="00D25FC7">
              <w:rPr>
                <w:rFonts w:asciiTheme="minorHAnsi" w:hAnsiTheme="minorHAnsi" w:cstheme="minorHAnsi"/>
                <w:sz w:val="20"/>
                <w:szCs w:val="20"/>
                <w:lang w:eastAsia="sk-SK"/>
              </w:rPr>
              <w:t xml:space="preserve">Pracovisko učiteľa má byť v zložení minimálne katedra učiteľa, stolička učiteľa a kontajner. Katedra učiteľa má byť minimálne vo vyhotovení z pevnej kovovej konštrukcie a má obsahovať odkladací priestor - min. jednu uzamykateľnú zásuvku na kvalitných </w:t>
            </w:r>
            <w:proofErr w:type="spellStart"/>
            <w:r w:rsidRPr="00D25FC7">
              <w:rPr>
                <w:rFonts w:asciiTheme="minorHAnsi" w:hAnsiTheme="minorHAnsi" w:cstheme="minorHAnsi"/>
                <w:sz w:val="20"/>
                <w:szCs w:val="20"/>
                <w:lang w:eastAsia="sk-SK"/>
              </w:rPr>
              <w:t>výsuvoch</w:t>
            </w:r>
            <w:proofErr w:type="spellEnd"/>
            <w:r w:rsidRPr="00D25FC7">
              <w:rPr>
                <w:rFonts w:asciiTheme="minorHAnsi" w:hAnsiTheme="minorHAnsi" w:cstheme="minorHAnsi"/>
                <w:sz w:val="20"/>
                <w:szCs w:val="20"/>
                <w:lang w:eastAsia="sk-SK"/>
              </w:rPr>
              <w:t xml:space="preserve"> a </w:t>
            </w:r>
            <w:proofErr w:type="spellStart"/>
            <w:r w:rsidRPr="00D25FC7">
              <w:rPr>
                <w:rFonts w:asciiTheme="minorHAnsi" w:hAnsiTheme="minorHAnsi" w:cstheme="minorHAnsi"/>
                <w:sz w:val="20"/>
                <w:szCs w:val="20"/>
                <w:lang w:eastAsia="sk-SK"/>
              </w:rPr>
              <w:t>výškovonastaviteľné</w:t>
            </w:r>
            <w:proofErr w:type="spellEnd"/>
            <w:r w:rsidRPr="00D25FC7">
              <w:rPr>
                <w:rFonts w:asciiTheme="minorHAnsi" w:hAnsiTheme="minorHAnsi" w:cstheme="minorHAnsi"/>
                <w:sz w:val="20"/>
                <w:szCs w:val="20"/>
                <w:lang w:eastAsia="sk-SK"/>
              </w:rPr>
              <w:t xml:space="preserve"> nožičky. Pracovná doska minimálne z LDT hrúbky min. 22mm,  rozmer min. 1300 x 600 x 750 mm, hrana ABS min. 2 mm, stôl s aretáciou. Kancelárska pracovná stolička minimálne so stredne vysokým operadlom, asynchrónnym mechanizmom, s nastavením výšky operadla, plynovým piestom, na oceľovej chrómovanej konštrukcii, s nosnosťou min. 130 kg. Povrch min. z látky kategórie „C”. Farebné prevedenie podľa </w:t>
            </w:r>
            <w:proofErr w:type="spellStart"/>
            <w:r w:rsidRPr="00D25FC7">
              <w:rPr>
                <w:rFonts w:asciiTheme="minorHAnsi" w:hAnsiTheme="minorHAnsi" w:cstheme="minorHAnsi"/>
                <w:sz w:val="20"/>
                <w:szCs w:val="20"/>
                <w:lang w:eastAsia="sk-SK"/>
              </w:rPr>
              <w:t>vzorkovníka.u</w:t>
            </w:r>
            <w:proofErr w:type="spellEnd"/>
            <w:r w:rsidRPr="00D25FC7">
              <w:rPr>
                <w:rFonts w:asciiTheme="minorHAnsi" w:hAnsiTheme="minorHAnsi" w:cstheme="minorHAnsi"/>
                <w:sz w:val="20"/>
                <w:szCs w:val="20"/>
                <w:lang w:eastAsia="sk-SK"/>
              </w:rPr>
              <w:t>.</w:t>
            </w:r>
          </w:p>
        </w:tc>
      </w:tr>
      <w:tr w:rsidR="006E6BA6" w:rsidRPr="005C5BC4" w:rsidTr="00827244">
        <w:tc>
          <w:tcPr>
            <w:tcW w:w="1400"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605"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733" w:type="pct"/>
            <w:shd w:val="clear" w:color="auto" w:fill="auto"/>
            <w:vAlign w:val="center"/>
            <w:hideMark/>
          </w:tcPr>
          <w:p w:rsidR="006E6BA6" w:rsidRPr="00FC64DF" w:rsidRDefault="006E6BA6" w:rsidP="00213A6F">
            <w:pPr>
              <w:widowControl/>
              <w:suppressAutoHyphens w:val="0"/>
              <w:jc w:val="center"/>
              <w:rPr>
                <w:rFonts w:asciiTheme="minorHAnsi" w:hAnsiTheme="minorHAnsi" w:cstheme="minorHAnsi"/>
                <w:color w:val="000000"/>
                <w:lang w:eastAsia="sk-SK"/>
              </w:rPr>
            </w:pPr>
          </w:p>
        </w:tc>
        <w:tc>
          <w:tcPr>
            <w:tcW w:w="2261" w:type="pct"/>
            <w:shd w:val="clear" w:color="000000" w:fill="FFFFFF"/>
            <w:vAlign w:val="center"/>
            <w:hideMark/>
          </w:tcPr>
          <w:p w:rsidR="006E6BA6" w:rsidRPr="0081695D" w:rsidRDefault="006E6BA6" w:rsidP="00213A6F">
            <w:pPr>
              <w:widowControl/>
              <w:suppressAutoHyphens w:val="0"/>
              <w:jc w:val="both"/>
              <w:rPr>
                <w:rFonts w:asciiTheme="minorHAnsi" w:hAnsiTheme="minorHAnsi" w:cstheme="minorHAnsi"/>
                <w:sz w:val="20"/>
                <w:szCs w:val="20"/>
                <w:lang w:eastAsia="sk-SK"/>
              </w:rPr>
            </w:pPr>
          </w:p>
        </w:tc>
      </w:tr>
    </w:tbl>
    <w:p w:rsidR="005B385C" w:rsidRDefault="005B385C" w:rsidP="00984BB0">
      <w:pPr>
        <w:tabs>
          <w:tab w:val="left" w:pos="0"/>
        </w:tabs>
        <w:jc w:val="both"/>
        <w:rPr>
          <w:rFonts w:ascii="Arial" w:hAnsi="Arial" w:cs="Arial"/>
          <w:bCs/>
          <w:sz w:val="20"/>
          <w:szCs w:val="20"/>
          <w:u w:val="single"/>
        </w:rPr>
      </w:pPr>
    </w:p>
    <w:p w:rsidR="005B385C" w:rsidRDefault="005B385C" w:rsidP="00984BB0">
      <w:pPr>
        <w:tabs>
          <w:tab w:val="left" w:pos="0"/>
        </w:tabs>
        <w:jc w:val="both"/>
        <w:rPr>
          <w:rFonts w:ascii="Arial" w:hAnsi="Arial" w:cs="Arial"/>
          <w:bCs/>
          <w:sz w:val="20"/>
          <w:szCs w:val="20"/>
          <w:u w:val="single"/>
        </w:rPr>
      </w:pPr>
    </w:p>
    <w:p w:rsidR="005B385C" w:rsidRDefault="005B385C"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 každej jej čast</w:t>
      </w:r>
      <w:r w:rsidR="00E55FA0">
        <w:rPr>
          <w:rFonts w:ascii="Arial" w:hAnsi="Arial" w:cs="Arial"/>
          <w:sz w:val="20"/>
          <w:szCs w:val="20"/>
        </w:rPr>
        <w:t xml:space="preserve">i </w:t>
      </w:r>
      <w:r w:rsidRPr="00855882">
        <w:rPr>
          <w:rFonts w:ascii="Arial" w:hAnsi="Arial" w:cs="Arial"/>
          <w:sz w:val="20"/>
          <w:szCs w:val="20"/>
        </w:rPr>
        <w:t xml:space="preserve">v celom rozsahu je opísaný tak, aby bol presne a zrozumiteľne špecifikovaný. Obstarávaný tovar musí byť nový (nie použitý, ani repasovaný). </w:t>
      </w:r>
    </w:p>
    <w:p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 všeobecnej bezpečnosti výrobku.</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rsidR="00984BB0" w:rsidRPr="00183246" w:rsidRDefault="00984BB0"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lastRenderedPageBreak/>
        <w:t xml:space="preserve">Ak je uchádzač platcom dane z pridanej hodnoty (ďalej len „DPH“), navrhovanú zmluvnú cenu uvedie v zložení: </w:t>
      </w:r>
    </w:p>
    <w:p w:rsidR="003E797D" w:rsidRPr="00286CF6" w:rsidRDefault="00286CF6" w:rsidP="00286CF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r>
      <w:r w:rsidR="003E797D" w:rsidRPr="00286CF6">
        <w:rPr>
          <w:rFonts w:ascii="Arial" w:hAnsi="Arial" w:cs="Arial"/>
          <w:sz w:val="20"/>
          <w:szCs w:val="20"/>
        </w:rPr>
        <w:t xml:space="preserve">navrhovaná zmluvná cena bez DPH, </w:t>
      </w:r>
    </w:p>
    <w:p w:rsidR="003E797D" w:rsidRPr="00286CF6" w:rsidRDefault="00286CF6" w:rsidP="00286CF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r>
      <w:r w:rsidR="003E797D" w:rsidRPr="00286CF6">
        <w:rPr>
          <w:rFonts w:ascii="Arial" w:hAnsi="Arial" w:cs="Arial"/>
          <w:sz w:val="20"/>
          <w:szCs w:val="20"/>
        </w:rPr>
        <w:t xml:space="preserve">výška DPH, </w:t>
      </w:r>
    </w:p>
    <w:p w:rsidR="003E797D" w:rsidRPr="00286CF6" w:rsidRDefault="00286CF6" w:rsidP="00286CF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r>
      <w:r w:rsidR="003E797D" w:rsidRPr="00286CF6">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rsidR="003E797D" w:rsidRPr="003E797D" w:rsidRDefault="003E797D" w:rsidP="008D75D3">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dodanie tovaru na miesto určené verejným obstarávateľom ako miesto dodania tovaru</w:t>
      </w:r>
      <w:r w:rsidR="00214BA7">
        <w:rPr>
          <w:rFonts w:ascii="Arial" w:hAnsi="Arial" w:cs="Arial"/>
          <w:b/>
          <w:color w:val="000000"/>
          <w:sz w:val="20"/>
          <w:szCs w:val="20"/>
          <w:lang w:eastAsia="sk-SK"/>
        </w:rPr>
        <w:t xml:space="preserve"> (doprava tovaru na miesto do</w:t>
      </w:r>
      <w:r w:rsidR="000F659F">
        <w:rPr>
          <w:rFonts w:ascii="Arial" w:hAnsi="Arial" w:cs="Arial"/>
          <w:b/>
          <w:color w:val="000000"/>
          <w:sz w:val="20"/>
          <w:szCs w:val="20"/>
          <w:lang w:eastAsia="sk-SK"/>
        </w:rPr>
        <w:t>d</w:t>
      </w:r>
      <w:r w:rsidR="00214BA7">
        <w:rPr>
          <w:rFonts w:ascii="Arial" w:hAnsi="Arial" w:cs="Arial"/>
          <w:b/>
          <w:color w:val="000000"/>
          <w:sz w:val="20"/>
          <w:szCs w:val="20"/>
          <w:lang w:eastAsia="sk-SK"/>
        </w:rPr>
        <w:t>ania), montáž tovaru a zaškolenie.</w:t>
      </w:r>
    </w:p>
    <w:p w:rsidR="003E797D" w:rsidRPr="003E797D" w:rsidRDefault="003E797D" w:rsidP="00214BA7">
      <w:pPr>
        <w:pStyle w:val="Odsekzoznamu"/>
        <w:numPr>
          <w:ilvl w:val="0"/>
          <w:numId w:val="26"/>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sz w:val="20"/>
          <w:szCs w:val="20"/>
        </w:rPr>
        <w:t>Ocenenie každej položky uvedenej v</w:t>
      </w:r>
      <w:r>
        <w:rPr>
          <w:rFonts w:ascii="Arial" w:hAnsi="Arial" w:cs="Arial"/>
          <w:sz w:val="20"/>
          <w:szCs w:val="20"/>
        </w:rPr>
        <w:t> </w:t>
      </w:r>
      <w:r w:rsidRPr="003E797D">
        <w:rPr>
          <w:rFonts w:ascii="Arial" w:hAnsi="Arial" w:cs="Arial"/>
          <w:sz w:val="20"/>
          <w:szCs w:val="20"/>
        </w:rPr>
        <w:t>tabuľke</w:t>
      </w:r>
      <w:r>
        <w:rPr>
          <w:rFonts w:ascii="Arial" w:hAnsi="Arial" w:cs="Arial"/>
          <w:sz w:val="20"/>
          <w:szCs w:val="20"/>
        </w:rPr>
        <w:t xml:space="preserve"> </w:t>
      </w:r>
      <w:r w:rsidRPr="003E797D">
        <w:rPr>
          <w:rFonts w:ascii="Arial" w:hAnsi="Arial" w:cs="Arial"/>
          <w:sz w:val="20"/>
          <w:szCs w:val="20"/>
        </w:rPr>
        <w:t xml:space="preserve">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je pre uchádzača záväzné, v prípade neocenenia niektorej z položiek predmetu zákazky alebo ak bude cena položky vyjadrená číslom 0 alebo záporným číslom</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sz w:val="20"/>
          <w:szCs w:val="20"/>
          <w:lang w:eastAsia="sk-SK"/>
        </w:rPr>
        <w:t>bude takáto špecifikácia považovaná za ocenen</w:t>
      </w:r>
      <w:r>
        <w:rPr>
          <w:rFonts w:ascii="Arial" w:hAnsi="Arial" w:cs="Arial"/>
          <w:sz w:val="20"/>
          <w:szCs w:val="20"/>
          <w:lang w:eastAsia="sk-SK"/>
        </w:rPr>
        <w:t>ú</w:t>
      </w:r>
      <w:r w:rsidRPr="003E797D">
        <w:rPr>
          <w:rFonts w:ascii="Arial" w:hAnsi="Arial" w:cs="Arial"/>
          <w:sz w:val="20"/>
          <w:szCs w:val="20"/>
          <w:lang w:eastAsia="sk-SK"/>
        </w:rPr>
        <w:t xml:space="preserve"> v rozpore s požiadavkami verejného obstarávateľa a </w:t>
      </w:r>
      <w:r w:rsidRPr="003E797D">
        <w:rPr>
          <w:rFonts w:ascii="Arial" w:hAnsi="Arial" w:cs="Arial"/>
          <w:sz w:val="20"/>
          <w:szCs w:val="20"/>
        </w:rPr>
        <w:t>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BA4A81" w:rsidRDefault="00BA4A81" w:rsidP="00984BB0">
      <w:pPr>
        <w:jc w:val="center"/>
        <w:rPr>
          <w:rFonts w:ascii="Arial" w:hAnsi="Arial" w:cs="Arial"/>
          <w:bCs/>
          <w:sz w:val="20"/>
          <w:szCs w:val="20"/>
        </w:rPr>
      </w:pPr>
    </w:p>
    <w:p w:rsidR="00BA4A81" w:rsidRPr="003E1D4B"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t>Ponúkaný ekvivalent  uchádzač uvedie  v</w:t>
      </w:r>
      <w:r w:rsidR="00154D4A" w:rsidRPr="00154D4A">
        <w:rPr>
          <w:rFonts w:ascii="Arial" w:eastAsia="Arial" w:hAnsi="Arial" w:cs="Arial"/>
          <w:sz w:val="20"/>
          <w:szCs w:val="20"/>
        </w:rPr>
        <w:t> o formulári</w:t>
      </w:r>
      <w:r w:rsidR="00154D4A">
        <w:rPr>
          <w:rFonts w:ascii="Arial" w:eastAsia="Arial" w:hAnsi="Arial" w:cs="Arial"/>
          <w:b/>
          <w:sz w:val="20"/>
          <w:szCs w:val="20"/>
        </w:rPr>
        <w:t xml:space="preserve"> Navrhovaná špecifikácia predmetu zákazky,</w:t>
      </w:r>
      <w:r>
        <w:rPr>
          <w:rFonts w:ascii="Arial" w:hAnsi="Arial" w:cs="Arial"/>
          <w:sz w:val="20"/>
          <w:szCs w:val="20"/>
        </w:rPr>
        <w:t xml:space="preserve"> </w:t>
      </w:r>
      <w:r w:rsidRPr="002C3278">
        <w:rPr>
          <w:rFonts w:ascii="Arial" w:hAnsi="Arial" w:cs="Arial"/>
          <w:bCs/>
          <w:sz w:val="20"/>
          <w:szCs w:val="20"/>
        </w:rPr>
        <w:t>vzor v časti súťažných podkladov C.</w:t>
      </w:r>
      <w:r>
        <w:rPr>
          <w:rFonts w:ascii="Arial" w:hAnsi="Arial" w:cs="Arial"/>
          <w:bCs/>
          <w:sz w:val="20"/>
          <w:szCs w:val="20"/>
        </w:rPr>
        <w:t xml:space="preserve"> Prílohy.</w:t>
      </w:r>
    </w:p>
    <w:p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984BB0" w:rsidRPr="009F6FF5" w:rsidRDefault="00984BB0" w:rsidP="00984BB0">
      <w:pPr>
        <w:jc w:val="center"/>
        <w:rPr>
          <w:rFonts w:ascii="Arial" w:hAnsi="Arial" w:cs="Arial"/>
          <w:sz w:val="20"/>
          <w:szCs w:val="20"/>
        </w:rPr>
      </w:pP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Pr>
          <w:rFonts w:ascii="Arial" w:hAnsi="Arial" w:cs="Arial"/>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 xml:space="preserve">) </w:t>
      </w:r>
      <w:r w:rsidRPr="002A1BBE">
        <w:rPr>
          <w:rFonts w:ascii="Arial" w:hAnsi="Arial" w:cs="Arial"/>
          <w:sz w:val="20"/>
          <w:szCs w:val="20"/>
        </w:rPr>
        <w:t xml:space="preserve">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rsidR="002A1BBE" w:rsidRPr="002A1BBE" w:rsidRDefault="002A1BBE" w:rsidP="008D75D3">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rsidR="00660ED7" w:rsidRPr="00014EDE" w:rsidRDefault="002A1BBE" w:rsidP="002A1BBE">
      <w:pPr>
        <w:pStyle w:val="Odsekzoznamu"/>
        <w:numPr>
          <w:ilvl w:val="0"/>
          <w:numId w:val="11"/>
        </w:numPr>
        <w:suppressAutoHyphens w:val="0"/>
        <w:ind w:left="567" w:hanging="567"/>
        <w:jc w:val="both"/>
        <w:rPr>
          <w:rFonts w:ascii="Arial" w:hAnsi="Arial" w:cs="Arial"/>
          <w:sz w:val="20"/>
          <w:szCs w:val="20"/>
        </w:rPr>
      </w:pPr>
      <w:r w:rsidRPr="00014EDE">
        <w:rPr>
          <w:rFonts w:ascii="Arial" w:hAnsi="Arial" w:cs="Arial"/>
          <w:sz w:val="20"/>
          <w:szCs w:val="20"/>
        </w:rPr>
        <w:t xml:space="preserve">Verejný obstarávateľ ako objednávateľ má právo </w:t>
      </w:r>
      <w:r w:rsidRPr="00014EDE">
        <w:rPr>
          <w:rFonts w:ascii="Arial" w:hAnsi="Arial" w:cs="Arial"/>
          <w:b/>
          <w:bCs/>
          <w:sz w:val="20"/>
          <w:szCs w:val="20"/>
        </w:rPr>
        <w:t>odstúpiť od kúpnej zmluvy v prípade skončenia alebo zániku Zmluvy o poskytnutí nenávratného finančného príspevku</w:t>
      </w:r>
      <w:r w:rsidRPr="00014EDE">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rsidR="00984BB0" w:rsidRPr="009F6FF5" w:rsidRDefault="00984BB0" w:rsidP="00984BB0">
      <w:pPr>
        <w:jc w:val="center"/>
        <w:rPr>
          <w:rFonts w:ascii="Arial" w:hAnsi="Arial" w:cs="Arial"/>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120"/>
      </w:tblGrid>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rsidR="00984BB0" w:rsidRDefault="00984BB0" w:rsidP="00E66605">
            <w:pPr>
              <w:rPr>
                <w:rFonts w:ascii="Arial" w:hAnsi="Arial" w:cs="Arial"/>
                <w:sz w:val="20"/>
                <w:szCs w:val="20"/>
              </w:rPr>
            </w:pPr>
            <w:r w:rsidRPr="009F6FF5">
              <w:rPr>
                <w:rFonts w:ascii="Arial" w:hAnsi="Arial" w:cs="Arial"/>
                <w:sz w:val="20"/>
                <w:szCs w:val="20"/>
              </w:rPr>
              <w:t>Formulár – predloženie ponuky</w:t>
            </w:r>
          </w:p>
          <w:p w:rsidR="002561ED" w:rsidRPr="009F6FF5" w:rsidRDefault="002561ED" w:rsidP="002561ED">
            <w:pPr>
              <w:rPr>
                <w:rFonts w:ascii="Arial" w:hAnsi="Arial" w:cs="Arial"/>
                <w:sz w:val="20"/>
                <w:szCs w:val="20"/>
              </w:rPr>
            </w:pPr>
          </w:p>
        </w:tc>
      </w:tr>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rsidR="00984BB0" w:rsidRDefault="00984BB0" w:rsidP="00E66605">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p w:rsidR="002561ED" w:rsidRPr="009F6FF5" w:rsidRDefault="002561ED" w:rsidP="002561ED">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Default="002561ED" w:rsidP="00E66605">
            <w:pPr>
              <w:rPr>
                <w:rFonts w:ascii="Arial" w:hAnsi="Arial" w:cs="Arial"/>
                <w:b/>
                <w:bCs/>
                <w:sz w:val="20"/>
                <w:szCs w:val="20"/>
              </w:rPr>
            </w:pPr>
            <w:r>
              <w:rPr>
                <w:rFonts w:ascii="Arial" w:hAnsi="Arial" w:cs="Arial"/>
                <w:b/>
                <w:bCs/>
                <w:sz w:val="20"/>
                <w:szCs w:val="20"/>
              </w:rPr>
              <w:t>Príloha č. 3</w:t>
            </w:r>
          </w:p>
          <w:p w:rsidR="00CD0BC5" w:rsidRPr="009F6FF5" w:rsidRDefault="00CD0BC5" w:rsidP="00486934">
            <w:pPr>
              <w:rPr>
                <w:rFonts w:ascii="Arial" w:hAnsi="Arial" w:cs="Arial"/>
                <w:b/>
                <w:bCs/>
                <w:sz w:val="20"/>
                <w:szCs w:val="20"/>
              </w:rPr>
            </w:pPr>
            <w:r>
              <w:rPr>
                <w:rFonts w:ascii="Arial" w:hAnsi="Arial" w:cs="Arial"/>
                <w:b/>
                <w:bCs/>
                <w:sz w:val="20"/>
                <w:szCs w:val="20"/>
              </w:rPr>
              <w:t>(</w:t>
            </w:r>
            <w:r w:rsidR="00486934">
              <w:rPr>
                <w:rFonts w:ascii="Calibri Light" w:hAnsi="Calibri Light" w:cs="Calibri Light"/>
                <w:b/>
                <w:bCs/>
                <w:sz w:val="20"/>
                <w:szCs w:val="20"/>
              </w:rPr>
              <w:t>pre časť 1, časť 2 a časť 3, časť 4)</w:t>
            </w:r>
          </w:p>
        </w:tc>
        <w:tc>
          <w:tcPr>
            <w:tcW w:w="6120" w:type="dxa"/>
            <w:vAlign w:val="center"/>
          </w:tcPr>
          <w:p w:rsidR="002561ED" w:rsidRDefault="002561ED" w:rsidP="00E66605">
            <w:pPr>
              <w:rPr>
                <w:rFonts w:ascii="Arial" w:hAnsi="Arial" w:cs="Arial"/>
                <w:sz w:val="20"/>
                <w:szCs w:val="20"/>
              </w:rPr>
            </w:pPr>
            <w:r>
              <w:rPr>
                <w:rFonts w:ascii="Arial" w:hAnsi="Arial" w:cs="Arial"/>
                <w:sz w:val="20"/>
                <w:szCs w:val="20"/>
              </w:rPr>
              <w:t>Navrhovaná špecifikácia</w:t>
            </w:r>
            <w:r w:rsidR="00C64B25">
              <w:rPr>
                <w:rFonts w:ascii="Arial" w:hAnsi="Arial" w:cs="Arial"/>
                <w:sz w:val="20"/>
                <w:szCs w:val="20"/>
              </w:rPr>
              <w:t xml:space="preserve"> predmetu zákazky</w:t>
            </w:r>
          </w:p>
          <w:p w:rsidR="002561ED" w:rsidRPr="009F6FF5" w:rsidRDefault="002561ED" w:rsidP="00CD0BC5">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Pr="009F6FF5" w:rsidRDefault="002561ED" w:rsidP="002561ED">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rsidR="009F2ECB" w:rsidRDefault="009F2ECB" w:rsidP="009F2ECB">
            <w:pPr>
              <w:rPr>
                <w:rFonts w:ascii="Arial" w:hAnsi="Arial" w:cs="Arial"/>
                <w:sz w:val="20"/>
                <w:szCs w:val="20"/>
              </w:rPr>
            </w:pPr>
            <w:r w:rsidRPr="009F6FF5">
              <w:rPr>
                <w:rFonts w:ascii="Arial" w:hAnsi="Arial" w:cs="Arial"/>
                <w:sz w:val="20"/>
                <w:szCs w:val="20"/>
              </w:rPr>
              <w:t>Návrh na plnenie kritéria</w:t>
            </w:r>
          </w:p>
          <w:p w:rsidR="002561ED" w:rsidRPr="009F6FF5" w:rsidRDefault="002561ED" w:rsidP="009F2ECB">
            <w:pPr>
              <w:rPr>
                <w:rFonts w:ascii="Arial" w:hAnsi="Arial" w:cs="Arial"/>
                <w:sz w:val="20"/>
                <w:szCs w:val="20"/>
              </w:rPr>
            </w:pPr>
          </w:p>
        </w:tc>
      </w:tr>
      <w:tr w:rsidR="002561ED" w:rsidRPr="009F6FF5" w:rsidTr="009F2ECB">
        <w:trPr>
          <w:trHeight w:val="593"/>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rsidR="00486934" w:rsidRPr="009F6FF5" w:rsidRDefault="00486934" w:rsidP="002561ED">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 a časť 3, časť 4)</w:t>
            </w:r>
          </w:p>
        </w:tc>
        <w:tc>
          <w:tcPr>
            <w:tcW w:w="6120" w:type="dxa"/>
            <w:vAlign w:val="center"/>
          </w:tcPr>
          <w:p w:rsidR="009F2ECB" w:rsidRDefault="009F2ECB" w:rsidP="009F2ECB">
            <w:pPr>
              <w:rPr>
                <w:rFonts w:ascii="Arial" w:hAnsi="Arial" w:cs="Arial"/>
                <w:sz w:val="20"/>
                <w:szCs w:val="20"/>
              </w:rPr>
            </w:pPr>
          </w:p>
          <w:p w:rsidR="009F2ECB" w:rsidRDefault="009F2ECB" w:rsidP="009F2ECB">
            <w:pPr>
              <w:rPr>
                <w:rFonts w:ascii="Arial" w:hAnsi="Arial" w:cs="Arial"/>
                <w:sz w:val="20"/>
                <w:szCs w:val="20"/>
              </w:rPr>
            </w:pPr>
            <w:r>
              <w:rPr>
                <w:rFonts w:ascii="Arial" w:hAnsi="Arial" w:cs="Arial"/>
                <w:sz w:val="20"/>
                <w:szCs w:val="20"/>
              </w:rPr>
              <w:t>Výpočet zmluvnej ceny</w:t>
            </w:r>
          </w:p>
          <w:p w:rsidR="001F5ACA" w:rsidRPr="009F6FF5" w:rsidRDefault="001F5ACA" w:rsidP="00486934">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p w:rsidR="00486934" w:rsidRPr="009F6FF5" w:rsidRDefault="00486934" w:rsidP="00486934">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 a časť 3, časť 4)</w:t>
            </w:r>
          </w:p>
        </w:tc>
        <w:tc>
          <w:tcPr>
            <w:tcW w:w="6120" w:type="dxa"/>
            <w:vAlign w:val="center"/>
          </w:tcPr>
          <w:p w:rsidR="002561ED"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p w:rsidR="002561ED" w:rsidRPr="009F6FF5" w:rsidRDefault="002561ED" w:rsidP="002561ED">
            <w:pPr>
              <w:rPr>
                <w:rFonts w:ascii="Arial" w:hAnsi="Arial" w:cs="Arial"/>
                <w:sz w:val="20"/>
                <w:szCs w:val="20"/>
              </w:rPr>
            </w:pP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DE" w:rsidRDefault="00014EDE" w:rsidP="00984BB0">
      <w:r>
        <w:separator/>
      </w:r>
    </w:p>
  </w:endnote>
  <w:endnote w:type="continuationSeparator" w:id="0">
    <w:p w:rsidR="00014EDE" w:rsidRDefault="00014EDE" w:rsidP="00984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DE" w:rsidRDefault="00014EDE" w:rsidP="00984BB0">
      <w:r>
        <w:separator/>
      </w:r>
    </w:p>
  </w:footnote>
  <w:footnote w:type="continuationSeparator" w:id="0">
    <w:p w:rsidR="00014EDE" w:rsidRDefault="00014EDE" w:rsidP="00984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DE" w:rsidRPr="00E66605" w:rsidRDefault="00014EDE"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 xml:space="preserve">Postup verejného obstarávania: podlimitná zákazka bez využitia elektronického trhoviska podľa § 113 - 116 zákona č. 343/2015 Z. z. o verejnom obstarávaní a o zmene a doplnení niektorých zákonov v znení neskorších predpisov </w:t>
    </w:r>
  </w:p>
  <w:p w:rsidR="00014EDE" w:rsidRDefault="00014EDE" w:rsidP="00E66605">
    <w:pPr>
      <w:pStyle w:val="Hlavika"/>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2">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933C5B"/>
    <w:multiLevelType w:val="multilevel"/>
    <w:tmpl w:val="10447A48"/>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7"/>
  </w:num>
  <w:num w:numId="4">
    <w:abstractNumId w:val="2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8"/>
  </w:num>
  <w:num w:numId="11">
    <w:abstractNumId w:val="10"/>
  </w:num>
  <w:num w:numId="12">
    <w:abstractNumId w:val="4"/>
  </w:num>
  <w:num w:numId="13">
    <w:abstractNumId w:val="27"/>
  </w:num>
  <w:num w:numId="14">
    <w:abstractNumId w:val="17"/>
  </w:num>
  <w:num w:numId="15">
    <w:abstractNumId w:val="9"/>
  </w:num>
  <w:num w:numId="16">
    <w:abstractNumId w:val="22"/>
  </w:num>
  <w:num w:numId="17">
    <w:abstractNumId w:val="11"/>
  </w:num>
  <w:num w:numId="18">
    <w:abstractNumId w:val="16"/>
  </w:num>
  <w:num w:numId="19">
    <w:abstractNumId w:val="25"/>
  </w:num>
  <w:num w:numId="20">
    <w:abstractNumId w:val="2"/>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1"/>
  </w:num>
  <w:num w:numId="24">
    <w:abstractNumId w:val="26"/>
  </w:num>
  <w:num w:numId="25">
    <w:abstractNumId w:val="15"/>
  </w:num>
  <w:num w:numId="26">
    <w:abstractNumId w:val="14"/>
  </w:num>
  <w:num w:numId="27">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84BB0"/>
    <w:rsid w:val="00002A29"/>
    <w:rsid w:val="00014EDE"/>
    <w:rsid w:val="00037AB3"/>
    <w:rsid w:val="000403A1"/>
    <w:rsid w:val="00040C6E"/>
    <w:rsid w:val="00062DA3"/>
    <w:rsid w:val="000736E6"/>
    <w:rsid w:val="0007531D"/>
    <w:rsid w:val="00087FF2"/>
    <w:rsid w:val="000935C3"/>
    <w:rsid w:val="0009369A"/>
    <w:rsid w:val="00093DD1"/>
    <w:rsid w:val="000952E1"/>
    <w:rsid w:val="000A148E"/>
    <w:rsid w:val="000A52DD"/>
    <w:rsid w:val="000B1AA4"/>
    <w:rsid w:val="000C0F7B"/>
    <w:rsid w:val="000C3B08"/>
    <w:rsid w:val="000E1D7F"/>
    <w:rsid w:val="000F0889"/>
    <w:rsid w:val="000F659F"/>
    <w:rsid w:val="00112E5D"/>
    <w:rsid w:val="00130F22"/>
    <w:rsid w:val="00145D41"/>
    <w:rsid w:val="00154D4A"/>
    <w:rsid w:val="001730C1"/>
    <w:rsid w:val="00180D3C"/>
    <w:rsid w:val="00183246"/>
    <w:rsid w:val="001855E5"/>
    <w:rsid w:val="001866BD"/>
    <w:rsid w:val="001A1F41"/>
    <w:rsid w:val="001A4BE4"/>
    <w:rsid w:val="001D7E48"/>
    <w:rsid w:val="001E42FF"/>
    <w:rsid w:val="001F5ACA"/>
    <w:rsid w:val="00201ED7"/>
    <w:rsid w:val="00205490"/>
    <w:rsid w:val="0021080D"/>
    <w:rsid w:val="00213A6F"/>
    <w:rsid w:val="00214BA7"/>
    <w:rsid w:val="00220CF9"/>
    <w:rsid w:val="002328E5"/>
    <w:rsid w:val="002447C2"/>
    <w:rsid w:val="002561ED"/>
    <w:rsid w:val="002719DC"/>
    <w:rsid w:val="00283272"/>
    <w:rsid w:val="00286CF6"/>
    <w:rsid w:val="002903AB"/>
    <w:rsid w:val="00294A19"/>
    <w:rsid w:val="002A1BBE"/>
    <w:rsid w:val="002A23D9"/>
    <w:rsid w:val="002B4444"/>
    <w:rsid w:val="002B5F9E"/>
    <w:rsid w:val="002C3278"/>
    <w:rsid w:val="002D58F8"/>
    <w:rsid w:val="002F1AF5"/>
    <w:rsid w:val="002F2A20"/>
    <w:rsid w:val="003036DC"/>
    <w:rsid w:val="003055EF"/>
    <w:rsid w:val="00317588"/>
    <w:rsid w:val="0032716C"/>
    <w:rsid w:val="00351861"/>
    <w:rsid w:val="003541F2"/>
    <w:rsid w:val="003621A2"/>
    <w:rsid w:val="00393E54"/>
    <w:rsid w:val="003942E9"/>
    <w:rsid w:val="003A5A03"/>
    <w:rsid w:val="003B773C"/>
    <w:rsid w:val="003C3CE1"/>
    <w:rsid w:val="003E1D4B"/>
    <w:rsid w:val="003E797D"/>
    <w:rsid w:val="003F263A"/>
    <w:rsid w:val="0040323C"/>
    <w:rsid w:val="00414943"/>
    <w:rsid w:val="00453D11"/>
    <w:rsid w:val="004546D6"/>
    <w:rsid w:val="00463F12"/>
    <w:rsid w:val="00467E0E"/>
    <w:rsid w:val="00485235"/>
    <w:rsid w:val="00486934"/>
    <w:rsid w:val="00491D18"/>
    <w:rsid w:val="004C1171"/>
    <w:rsid w:val="004E0BEC"/>
    <w:rsid w:val="004E3BEF"/>
    <w:rsid w:val="004E7968"/>
    <w:rsid w:val="0050098E"/>
    <w:rsid w:val="005077A6"/>
    <w:rsid w:val="00517BB1"/>
    <w:rsid w:val="00530ABE"/>
    <w:rsid w:val="0054363E"/>
    <w:rsid w:val="0054381B"/>
    <w:rsid w:val="00555E71"/>
    <w:rsid w:val="00557966"/>
    <w:rsid w:val="00564DA0"/>
    <w:rsid w:val="00583A4B"/>
    <w:rsid w:val="005A0744"/>
    <w:rsid w:val="005B385C"/>
    <w:rsid w:val="005B3DBE"/>
    <w:rsid w:val="005B4662"/>
    <w:rsid w:val="005C5BC4"/>
    <w:rsid w:val="005C6D24"/>
    <w:rsid w:val="005D3480"/>
    <w:rsid w:val="005E3B04"/>
    <w:rsid w:val="005E71C0"/>
    <w:rsid w:val="005F5A17"/>
    <w:rsid w:val="0061706D"/>
    <w:rsid w:val="0062041D"/>
    <w:rsid w:val="00641F09"/>
    <w:rsid w:val="00646060"/>
    <w:rsid w:val="00647554"/>
    <w:rsid w:val="0065184E"/>
    <w:rsid w:val="00654517"/>
    <w:rsid w:val="00660B76"/>
    <w:rsid w:val="00660ED7"/>
    <w:rsid w:val="00670F4A"/>
    <w:rsid w:val="00680783"/>
    <w:rsid w:val="00687191"/>
    <w:rsid w:val="0069029A"/>
    <w:rsid w:val="006978AB"/>
    <w:rsid w:val="006A6060"/>
    <w:rsid w:val="006C0A1E"/>
    <w:rsid w:val="006E6BA6"/>
    <w:rsid w:val="006F4FA0"/>
    <w:rsid w:val="006F6728"/>
    <w:rsid w:val="00705310"/>
    <w:rsid w:val="00705DFA"/>
    <w:rsid w:val="00711CCC"/>
    <w:rsid w:val="00716DE4"/>
    <w:rsid w:val="00731601"/>
    <w:rsid w:val="0078738D"/>
    <w:rsid w:val="007A26E7"/>
    <w:rsid w:val="007C11A9"/>
    <w:rsid w:val="007C7A91"/>
    <w:rsid w:val="007F5E3C"/>
    <w:rsid w:val="008103DF"/>
    <w:rsid w:val="008164F4"/>
    <w:rsid w:val="0081695D"/>
    <w:rsid w:val="00822C37"/>
    <w:rsid w:val="00823508"/>
    <w:rsid w:val="00827244"/>
    <w:rsid w:val="008329CB"/>
    <w:rsid w:val="00855882"/>
    <w:rsid w:val="008727C4"/>
    <w:rsid w:val="00876370"/>
    <w:rsid w:val="00877565"/>
    <w:rsid w:val="008829B0"/>
    <w:rsid w:val="00884455"/>
    <w:rsid w:val="00884740"/>
    <w:rsid w:val="0089198A"/>
    <w:rsid w:val="008B5DD0"/>
    <w:rsid w:val="008C28B6"/>
    <w:rsid w:val="008D3D41"/>
    <w:rsid w:val="008D75D3"/>
    <w:rsid w:val="008E3FD1"/>
    <w:rsid w:val="008F7DBC"/>
    <w:rsid w:val="009043DC"/>
    <w:rsid w:val="009147EC"/>
    <w:rsid w:val="0092408A"/>
    <w:rsid w:val="0093210B"/>
    <w:rsid w:val="00934541"/>
    <w:rsid w:val="009362EB"/>
    <w:rsid w:val="00940A24"/>
    <w:rsid w:val="009446CA"/>
    <w:rsid w:val="00946ACD"/>
    <w:rsid w:val="00950235"/>
    <w:rsid w:val="009510DD"/>
    <w:rsid w:val="00967A4E"/>
    <w:rsid w:val="00980854"/>
    <w:rsid w:val="00980AC8"/>
    <w:rsid w:val="00984BB0"/>
    <w:rsid w:val="00992EDF"/>
    <w:rsid w:val="00993E4F"/>
    <w:rsid w:val="009A43CC"/>
    <w:rsid w:val="009B008F"/>
    <w:rsid w:val="009B617A"/>
    <w:rsid w:val="009C53D5"/>
    <w:rsid w:val="009F2ECB"/>
    <w:rsid w:val="009F4D8C"/>
    <w:rsid w:val="00A07162"/>
    <w:rsid w:val="00A462D2"/>
    <w:rsid w:val="00A700CA"/>
    <w:rsid w:val="00AA6F0B"/>
    <w:rsid w:val="00AB081A"/>
    <w:rsid w:val="00AB1419"/>
    <w:rsid w:val="00AB17F8"/>
    <w:rsid w:val="00AC0402"/>
    <w:rsid w:val="00AC7379"/>
    <w:rsid w:val="00AD2C9B"/>
    <w:rsid w:val="00AD3D93"/>
    <w:rsid w:val="00AE2086"/>
    <w:rsid w:val="00AE3673"/>
    <w:rsid w:val="00AE5648"/>
    <w:rsid w:val="00AE79F1"/>
    <w:rsid w:val="00B00258"/>
    <w:rsid w:val="00B21479"/>
    <w:rsid w:val="00B25ABA"/>
    <w:rsid w:val="00B3161D"/>
    <w:rsid w:val="00B55DB8"/>
    <w:rsid w:val="00B83A5C"/>
    <w:rsid w:val="00B900A6"/>
    <w:rsid w:val="00B92AD7"/>
    <w:rsid w:val="00B9343F"/>
    <w:rsid w:val="00B95242"/>
    <w:rsid w:val="00BA4A81"/>
    <w:rsid w:val="00BC5D89"/>
    <w:rsid w:val="00BD34EF"/>
    <w:rsid w:val="00BD3E80"/>
    <w:rsid w:val="00BD53CC"/>
    <w:rsid w:val="00BD65D3"/>
    <w:rsid w:val="00BE4EB2"/>
    <w:rsid w:val="00BF3FAE"/>
    <w:rsid w:val="00C01F32"/>
    <w:rsid w:val="00C14742"/>
    <w:rsid w:val="00C17FE8"/>
    <w:rsid w:val="00C209A5"/>
    <w:rsid w:val="00C259E6"/>
    <w:rsid w:val="00C26EFC"/>
    <w:rsid w:val="00C3500F"/>
    <w:rsid w:val="00C45BB3"/>
    <w:rsid w:val="00C50E0E"/>
    <w:rsid w:val="00C64B25"/>
    <w:rsid w:val="00C65B3C"/>
    <w:rsid w:val="00C66CEE"/>
    <w:rsid w:val="00C6785A"/>
    <w:rsid w:val="00C80BD3"/>
    <w:rsid w:val="00C86A44"/>
    <w:rsid w:val="00C91118"/>
    <w:rsid w:val="00CA2652"/>
    <w:rsid w:val="00CB5FB0"/>
    <w:rsid w:val="00CC4960"/>
    <w:rsid w:val="00CD0BC5"/>
    <w:rsid w:val="00CF7CAA"/>
    <w:rsid w:val="00D01C78"/>
    <w:rsid w:val="00D21DE1"/>
    <w:rsid w:val="00D253F6"/>
    <w:rsid w:val="00D25FC7"/>
    <w:rsid w:val="00D43FCF"/>
    <w:rsid w:val="00D44F64"/>
    <w:rsid w:val="00D524BA"/>
    <w:rsid w:val="00D54F33"/>
    <w:rsid w:val="00D71F5F"/>
    <w:rsid w:val="00D72944"/>
    <w:rsid w:val="00D7529E"/>
    <w:rsid w:val="00D8466E"/>
    <w:rsid w:val="00D9048C"/>
    <w:rsid w:val="00D94DC0"/>
    <w:rsid w:val="00D96E0D"/>
    <w:rsid w:val="00D97297"/>
    <w:rsid w:val="00DB6D92"/>
    <w:rsid w:val="00DB6F01"/>
    <w:rsid w:val="00DC0738"/>
    <w:rsid w:val="00DC14DD"/>
    <w:rsid w:val="00DD391A"/>
    <w:rsid w:val="00DD5B20"/>
    <w:rsid w:val="00DD7AB9"/>
    <w:rsid w:val="00DE244D"/>
    <w:rsid w:val="00DE4A0F"/>
    <w:rsid w:val="00DF1B5F"/>
    <w:rsid w:val="00DF668D"/>
    <w:rsid w:val="00E13728"/>
    <w:rsid w:val="00E24BDC"/>
    <w:rsid w:val="00E24DDE"/>
    <w:rsid w:val="00E35116"/>
    <w:rsid w:val="00E5126C"/>
    <w:rsid w:val="00E544AD"/>
    <w:rsid w:val="00E55AB2"/>
    <w:rsid w:val="00E55FA0"/>
    <w:rsid w:val="00E6020D"/>
    <w:rsid w:val="00E66605"/>
    <w:rsid w:val="00E74348"/>
    <w:rsid w:val="00E81CD0"/>
    <w:rsid w:val="00E86345"/>
    <w:rsid w:val="00E91BA2"/>
    <w:rsid w:val="00EB0993"/>
    <w:rsid w:val="00EE4B80"/>
    <w:rsid w:val="00EE5DDC"/>
    <w:rsid w:val="00EF313E"/>
    <w:rsid w:val="00F21208"/>
    <w:rsid w:val="00F33B5F"/>
    <w:rsid w:val="00F36134"/>
    <w:rsid w:val="00F6122C"/>
    <w:rsid w:val="00F6674E"/>
    <w:rsid w:val="00F6677E"/>
    <w:rsid w:val="00F9334E"/>
    <w:rsid w:val="00FB0321"/>
    <w:rsid w:val="00FB0E0A"/>
    <w:rsid w:val="00FB36EF"/>
    <w:rsid w:val="00FB70C4"/>
    <w:rsid w:val="00FC64DF"/>
    <w:rsid w:val="00FD78C8"/>
    <w:rsid w:val="00FE70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984BB0"/>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2123043">
      <w:bodyDiv w:val="1"/>
      <w:marLeft w:val="0"/>
      <w:marRight w:val="0"/>
      <w:marTop w:val="0"/>
      <w:marBottom w:val="0"/>
      <w:divBdr>
        <w:top w:val="none" w:sz="0" w:space="0" w:color="auto"/>
        <w:left w:val="none" w:sz="0" w:space="0" w:color="auto"/>
        <w:bottom w:val="none" w:sz="0" w:space="0" w:color="auto"/>
        <w:right w:val="none" w:sz="0" w:space="0" w:color="auto"/>
      </w:divBdr>
    </w:div>
    <w:div w:id="32698143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3717450">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3464171">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02752016">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57211702">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78248534">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52413553">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38598243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36789793">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2973685">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696/summ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696/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estnik/oznamenie/detail/428771" TargetMode="External"/><Relationship Id="rId4" Type="http://schemas.openxmlformats.org/officeDocument/2006/relationships/settings" Target="settings.xml"/><Relationship Id="rId9" Type="http://schemas.openxmlformats.org/officeDocument/2006/relationships/hyperlink" Target="https://szsgir.edupage.org"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7D1F-D7B8-4938-92AA-E4B85891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17220</Words>
  <Characters>98158</Characters>
  <Application>Microsoft Office Word</Application>
  <DocSecurity>0</DocSecurity>
  <Lines>817</Lines>
  <Paragraphs>230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Uzivatel</cp:lastModifiedBy>
  <cp:revision>2</cp:revision>
  <cp:lastPrinted>2018-09-10T13:07:00Z</cp:lastPrinted>
  <dcterms:created xsi:type="dcterms:W3CDTF">2019-11-29T06:38:00Z</dcterms:created>
  <dcterms:modified xsi:type="dcterms:W3CDTF">2019-11-29T06:38:00Z</dcterms:modified>
</cp:coreProperties>
</file>