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0B2B5" w14:textId="77777777" w:rsidR="005A438C" w:rsidRPr="008D6CB8" w:rsidRDefault="005A438C" w:rsidP="003B54A5">
      <w:pPr>
        <w:pBdr>
          <w:top w:val="single" w:sz="4" w:space="1" w:color="auto"/>
          <w:left w:val="single" w:sz="4" w:space="4" w:color="auto"/>
          <w:bottom w:val="single" w:sz="4" w:space="1" w:color="auto"/>
          <w:right w:val="single" w:sz="4" w:space="4" w:color="auto"/>
        </w:pBdr>
        <w:jc w:val="center"/>
        <w:rPr>
          <w:rFonts w:ascii="Cambria" w:hAnsi="Cambria" w:cs="Arial"/>
          <w:b/>
          <w:sz w:val="22"/>
          <w:szCs w:val="22"/>
          <w:lang w:val="sk-SK"/>
        </w:rPr>
      </w:pPr>
      <w:bookmarkStart w:id="0" w:name="_GoBack"/>
      <w:bookmarkEnd w:id="0"/>
    </w:p>
    <w:p w14:paraId="4C44810D" w14:textId="77777777" w:rsidR="00AE64E4" w:rsidRDefault="00A5152A" w:rsidP="003B54A5">
      <w:pPr>
        <w:pBdr>
          <w:top w:val="single" w:sz="4" w:space="1" w:color="auto"/>
          <w:left w:val="single" w:sz="4" w:space="4" w:color="auto"/>
          <w:bottom w:val="single" w:sz="4" w:space="1" w:color="auto"/>
          <w:right w:val="single" w:sz="4" w:space="4" w:color="auto"/>
        </w:pBdr>
        <w:jc w:val="center"/>
        <w:rPr>
          <w:rFonts w:ascii="Cambria" w:hAnsi="Cambria" w:cs="Arial"/>
          <w:sz w:val="22"/>
          <w:szCs w:val="22"/>
          <w:lang w:val="sk-SK"/>
        </w:rPr>
      </w:pPr>
      <w:bookmarkStart w:id="1" w:name="_Hlk23415975"/>
      <w:bookmarkStart w:id="2" w:name="_Hlk23416046"/>
      <w:r>
        <w:rPr>
          <w:rFonts w:ascii="Cambria" w:hAnsi="Cambria" w:cs="Arial"/>
          <w:b/>
          <w:sz w:val="22"/>
          <w:szCs w:val="22"/>
          <w:lang w:val="sk-SK"/>
        </w:rPr>
        <w:t>Rámcová dohoda</w:t>
      </w:r>
      <w:r w:rsidRPr="008D6CB8">
        <w:rPr>
          <w:rFonts w:ascii="Cambria" w:hAnsi="Cambria" w:cs="Arial"/>
          <w:b/>
          <w:sz w:val="22"/>
          <w:szCs w:val="22"/>
          <w:lang w:val="sk-SK"/>
        </w:rPr>
        <w:t xml:space="preserve"> </w:t>
      </w:r>
      <w:r w:rsidR="00E66C3D" w:rsidRPr="008D6CB8">
        <w:rPr>
          <w:rFonts w:ascii="Cambria" w:hAnsi="Cambria" w:cs="Arial"/>
          <w:b/>
          <w:sz w:val="22"/>
          <w:szCs w:val="22"/>
          <w:lang w:val="sk-SK"/>
        </w:rPr>
        <w:t>na poskytovanie služieb</w:t>
      </w:r>
      <w:bookmarkEnd w:id="1"/>
      <w:r w:rsidR="001D4B9D" w:rsidRPr="008D6CB8">
        <w:rPr>
          <w:rFonts w:ascii="Cambria" w:hAnsi="Cambria" w:cs="Arial"/>
          <w:b/>
          <w:sz w:val="22"/>
          <w:szCs w:val="22"/>
          <w:lang w:val="sk-SK"/>
        </w:rPr>
        <w:t xml:space="preserve"> </w:t>
      </w:r>
      <w:bookmarkEnd w:id="2"/>
      <w:r w:rsidR="00AE64E4">
        <w:rPr>
          <w:rFonts w:ascii="Cambria" w:hAnsi="Cambria" w:cs="Arial"/>
          <w:b/>
          <w:sz w:val="22"/>
          <w:szCs w:val="22"/>
          <w:lang w:val="sk-SK"/>
        </w:rPr>
        <w:t xml:space="preserve">č. </w:t>
      </w:r>
      <w:r w:rsidR="00AE64E4" w:rsidRPr="00046F0A">
        <w:rPr>
          <w:rFonts w:ascii="Cambria" w:hAnsi="Cambria"/>
          <w:b/>
          <w:bCs/>
          <w:sz w:val="22"/>
          <w:szCs w:val="22"/>
        </w:rPr>
        <w:t>&lt;</w:t>
      </w:r>
      <w:r w:rsidR="00AE64E4" w:rsidRPr="00046F0A">
        <w:rPr>
          <w:rFonts w:ascii="Cambria" w:hAnsi="Cambria"/>
          <w:b/>
          <w:color w:val="00B0F0"/>
          <w:sz w:val="22"/>
          <w:szCs w:val="22"/>
        </w:rPr>
        <w:t>vyplní VO</w:t>
      </w:r>
      <w:r w:rsidR="00AE64E4" w:rsidRPr="00046F0A">
        <w:rPr>
          <w:rFonts w:ascii="Cambria" w:hAnsi="Cambria"/>
          <w:b/>
          <w:bCs/>
          <w:sz w:val="22"/>
          <w:szCs w:val="22"/>
        </w:rPr>
        <w:t>&gt;</w:t>
      </w:r>
      <w:r w:rsidR="00AE64E4" w:rsidRPr="008D6CB8">
        <w:rPr>
          <w:rFonts w:ascii="Cambria" w:hAnsi="Cambria" w:cs="Arial"/>
          <w:sz w:val="22"/>
          <w:szCs w:val="22"/>
          <w:lang w:val="sk-SK"/>
        </w:rPr>
        <w:t xml:space="preserve"> </w:t>
      </w:r>
    </w:p>
    <w:p w14:paraId="7B17AB82" w14:textId="77777777" w:rsidR="00AE64E4" w:rsidRDefault="00AE64E4" w:rsidP="003B54A5">
      <w:pPr>
        <w:pBdr>
          <w:top w:val="single" w:sz="4" w:space="1" w:color="auto"/>
          <w:left w:val="single" w:sz="4" w:space="4" w:color="auto"/>
          <w:bottom w:val="single" w:sz="4" w:space="1" w:color="auto"/>
          <w:right w:val="single" w:sz="4" w:space="4" w:color="auto"/>
        </w:pBdr>
        <w:jc w:val="center"/>
        <w:rPr>
          <w:rFonts w:ascii="Cambria" w:hAnsi="Cambria" w:cs="Arial"/>
          <w:sz w:val="22"/>
          <w:szCs w:val="22"/>
          <w:lang w:val="sk-SK"/>
        </w:rPr>
      </w:pPr>
    </w:p>
    <w:p w14:paraId="561B879F" w14:textId="77777777" w:rsidR="00665743" w:rsidRPr="00875B1E" w:rsidRDefault="00E66C3D" w:rsidP="003B54A5">
      <w:pPr>
        <w:pBdr>
          <w:top w:val="single" w:sz="4" w:space="1" w:color="auto"/>
          <w:left w:val="single" w:sz="4" w:space="4" w:color="auto"/>
          <w:bottom w:val="single" w:sz="4" w:space="1" w:color="auto"/>
          <w:right w:val="single" w:sz="4" w:space="4" w:color="auto"/>
        </w:pBdr>
        <w:jc w:val="center"/>
        <w:rPr>
          <w:rFonts w:ascii="Cambria" w:hAnsi="Cambria" w:cs="Arial"/>
          <w:sz w:val="22"/>
          <w:szCs w:val="22"/>
          <w:lang w:val="sk-SK"/>
        </w:rPr>
      </w:pPr>
      <w:r w:rsidRPr="00875B1E">
        <w:rPr>
          <w:rFonts w:ascii="Cambria" w:hAnsi="Cambria" w:cs="Arial"/>
          <w:sz w:val="22"/>
          <w:szCs w:val="22"/>
          <w:lang w:val="sk-SK"/>
        </w:rPr>
        <w:t xml:space="preserve">uzatvorená podľa § 269 </w:t>
      </w:r>
      <w:r w:rsidR="00372551" w:rsidRPr="00875B1E">
        <w:rPr>
          <w:rFonts w:ascii="Cambria" w:hAnsi="Cambria" w:cs="Arial"/>
          <w:sz w:val="22"/>
          <w:szCs w:val="22"/>
          <w:lang w:val="sk-SK"/>
        </w:rPr>
        <w:t xml:space="preserve">ods. 2 </w:t>
      </w:r>
      <w:r w:rsidR="00A94B6C" w:rsidRPr="00875B1E">
        <w:rPr>
          <w:rFonts w:ascii="Cambria" w:hAnsi="Cambria" w:cs="Arial"/>
          <w:sz w:val="22"/>
          <w:szCs w:val="22"/>
          <w:lang w:val="sk-SK"/>
        </w:rPr>
        <w:t xml:space="preserve">zákona č. 513/1991 Zb. </w:t>
      </w:r>
      <w:r w:rsidR="00372551" w:rsidRPr="00875B1E">
        <w:rPr>
          <w:rFonts w:ascii="Cambria" w:hAnsi="Cambria" w:cs="Arial"/>
          <w:sz w:val="22"/>
          <w:szCs w:val="22"/>
          <w:lang w:val="sk-SK"/>
        </w:rPr>
        <w:t>Obchodn</w:t>
      </w:r>
      <w:r w:rsidR="00A94B6C" w:rsidRPr="00875B1E">
        <w:rPr>
          <w:rFonts w:ascii="Cambria" w:hAnsi="Cambria" w:cs="Arial"/>
          <w:sz w:val="22"/>
          <w:szCs w:val="22"/>
          <w:lang w:val="sk-SK"/>
        </w:rPr>
        <w:t>ý</w:t>
      </w:r>
      <w:r w:rsidR="00372551" w:rsidRPr="00875B1E">
        <w:rPr>
          <w:rFonts w:ascii="Cambria" w:hAnsi="Cambria" w:cs="Arial"/>
          <w:sz w:val="22"/>
          <w:szCs w:val="22"/>
          <w:lang w:val="sk-SK"/>
        </w:rPr>
        <w:t xml:space="preserve"> zákonník </w:t>
      </w:r>
    </w:p>
    <w:p w14:paraId="792EC017" w14:textId="77777777" w:rsidR="003B54A5" w:rsidRDefault="00372551" w:rsidP="003B54A5">
      <w:pPr>
        <w:pBdr>
          <w:top w:val="single" w:sz="4" w:space="1" w:color="auto"/>
          <w:left w:val="single" w:sz="4" w:space="4" w:color="auto"/>
          <w:bottom w:val="single" w:sz="4" w:space="1" w:color="auto"/>
          <w:right w:val="single" w:sz="4" w:space="4" w:color="auto"/>
        </w:pBdr>
        <w:jc w:val="center"/>
        <w:rPr>
          <w:rFonts w:ascii="Cambria" w:hAnsi="Cambria" w:cs="Arial"/>
          <w:b/>
          <w:sz w:val="22"/>
          <w:szCs w:val="22"/>
          <w:lang w:val="sk-SK"/>
        </w:rPr>
      </w:pPr>
      <w:r w:rsidRPr="00875B1E">
        <w:rPr>
          <w:rFonts w:ascii="Cambria" w:hAnsi="Cambria" w:cs="Arial"/>
          <w:sz w:val="22"/>
          <w:szCs w:val="22"/>
          <w:lang w:val="sk-SK"/>
        </w:rPr>
        <w:t>v znení neskorších predpisov</w:t>
      </w:r>
      <w:r w:rsidR="00665743" w:rsidRPr="008D6CB8">
        <w:rPr>
          <w:rFonts w:ascii="Cambria" w:hAnsi="Cambria" w:cs="Arial"/>
          <w:b/>
          <w:sz w:val="22"/>
          <w:szCs w:val="22"/>
          <w:lang w:val="sk-SK"/>
        </w:rPr>
        <w:t xml:space="preserve"> </w:t>
      </w:r>
      <w:r w:rsidR="00AE64E4" w:rsidRPr="00046F0A">
        <w:rPr>
          <w:rFonts w:ascii="Cambria" w:hAnsi="Cambria"/>
          <w:sz w:val="22"/>
          <w:szCs w:val="22"/>
        </w:rPr>
        <w:t>(ďalej len „Obchodný zákonník“)</w:t>
      </w:r>
    </w:p>
    <w:p w14:paraId="118C30B0" w14:textId="77777777" w:rsidR="00AE64E4" w:rsidRPr="008D6CB8" w:rsidRDefault="00AE64E4" w:rsidP="00AE64E4">
      <w:pPr>
        <w:pBdr>
          <w:top w:val="single" w:sz="4" w:space="1" w:color="auto"/>
          <w:left w:val="single" w:sz="4" w:space="4" w:color="auto"/>
          <w:bottom w:val="single" w:sz="4" w:space="1" w:color="auto"/>
          <w:right w:val="single" w:sz="4" w:space="4" w:color="auto"/>
        </w:pBdr>
        <w:jc w:val="center"/>
        <w:rPr>
          <w:rFonts w:ascii="Cambria" w:hAnsi="Cambria" w:cs="Arial"/>
          <w:b/>
          <w:sz w:val="22"/>
          <w:szCs w:val="22"/>
          <w:lang w:val="sk-SK"/>
        </w:rPr>
      </w:pPr>
      <w:r w:rsidRPr="008D6CB8">
        <w:rPr>
          <w:rFonts w:ascii="Cambria" w:hAnsi="Cambria" w:cs="Arial"/>
          <w:sz w:val="22"/>
          <w:szCs w:val="22"/>
          <w:lang w:val="sk-SK"/>
        </w:rPr>
        <w:t>(ďalej len „</w:t>
      </w:r>
      <w:r w:rsidR="00A5152A">
        <w:rPr>
          <w:rFonts w:ascii="Cambria" w:hAnsi="Cambria" w:cs="Arial"/>
          <w:sz w:val="22"/>
          <w:szCs w:val="22"/>
          <w:lang w:val="sk-SK"/>
        </w:rPr>
        <w:t>dohoda</w:t>
      </w:r>
      <w:r w:rsidRPr="008D6CB8">
        <w:rPr>
          <w:rFonts w:ascii="Cambria" w:hAnsi="Cambria" w:cs="Arial"/>
          <w:sz w:val="22"/>
          <w:szCs w:val="22"/>
          <w:lang w:val="sk-SK"/>
        </w:rPr>
        <w:t>“)</w:t>
      </w:r>
    </w:p>
    <w:p w14:paraId="4A348D01" w14:textId="77777777" w:rsidR="00AE64E4" w:rsidRPr="008D6CB8" w:rsidRDefault="00AE64E4" w:rsidP="003B54A5">
      <w:pPr>
        <w:pBdr>
          <w:top w:val="single" w:sz="4" w:space="1" w:color="auto"/>
          <w:left w:val="single" w:sz="4" w:space="4" w:color="auto"/>
          <w:bottom w:val="single" w:sz="4" w:space="1" w:color="auto"/>
          <w:right w:val="single" w:sz="4" w:space="4" w:color="auto"/>
        </w:pBdr>
        <w:jc w:val="center"/>
        <w:rPr>
          <w:rFonts w:ascii="Cambria" w:hAnsi="Cambria" w:cs="Arial"/>
          <w:b/>
          <w:sz w:val="22"/>
          <w:szCs w:val="22"/>
          <w:lang w:val="sk-SK"/>
        </w:rPr>
      </w:pPr>
    </w:p>
    <w:p w14:paraId="5D123AA0" w14:textId="77777777" w:rsidR="003B54A5" w:rsidRPr="008D6CB8" w:rsidRDefault="003B54A5" w:rsidP="003B54A5">
      <w:pPr>
        <w:jc w:val="center"/>
        <w:rPr>
          <w:rFonts w:ascii="Cambria" w:hAnsi="Cambria" w:cs="Arial"/>
          <w:b/>
          <w:sz w:val="22"/>
          <w:szCs w:val="22"/>
          <w:lang w:val="sk-SK"/>
        </w:rPr>
      </w:pPr>
    </w:p>
    <w:p w14:paraId="1F5FEF1C" w14:textId="77777777" w:rsidR="00600A8D" w:rsidRPr="008D6CB8" w:rsidRDefault="00600A8D" w:rsidP="008B7550">
      <w:pPr>
        <w:pStyle w:val="cambria"/>
      </w:pPr>
      <w:r w:rsidRPr="008D6CB8">
        <w:t>zmluvné strany</w:t>
      </w:r>
    </w:p>
    <w:p w14:paraId="3E64B6A0" w14:textId="77777777" w:rsidR="003B54A5" w:rsidRPr="008D6CB8" w:rsidRDefault="00B94A27" w:rsidP="00875B1E">
      <w:pPr>
        <w:numPr>
          <w:ilvl w:val="0"/>
          <w:numId w:val="18"/>
        </w:numPr>
        <w:tabs>
          <w:tab w:val="num" w:pos="567"/>
        </w:tabs>
        <w:spacing w:after="120"/>
        <w:ind w:left="567" w:hanging="567"/>
        <w:jc w:val="both"/>
        <w:rPr>
          <w:rFonts w:ascii="Cambria" w:hAnsi="Cambria" w:cs="Arial"/>
          <w:b/>
          <w:sz w:val="22"/>
          <w:szCs w:val="22"/>
          <w:lang w:val="sk-SK"/>
        </w:rPr>
      </w:pPr>
      <w:r w:rsidRPr="008D6CB8">
        <w:rPr>
          <w:rFonts w:ascii="Cambria" w:hAnsi="Cambria" w:cs="Arial"/>
          <w:b/>
          <w:sz w:val="22"/>
          <w:szCs w:val="22"/>
          <w:lang w:val="sk-SK"/>
        </w:rPr>
        <w:t>Objednávateľ</w:t>
      </w:r>
      <w:r w:rsidR="003B54A5" w:rsidRPr="008D6CB8">
        <w:rPr>
          <w:rFonts w:ascii="Cambria" w:hAnsi="Cambria" w:cs="Arial"/>
          <w:b/>
          <w:sz w:val="22"/>
          <w:szCs w:val="22"/>
          <w:lang w:val="sk-SK"/>
        </w:rPr>
        <w:t>:</w:t>
      </w:r>
    </w:p>
    <w:p w14:paraId="38BEED78" w14:textId="77777777" w:rsidR="00D12C91" w:rsidRPr="00046F0A" w:rsidRDefault="00D12C91" w:rsidP="00875B1E">
      <w:pPr>
        <w:tabs>
          <w:tab w:val="left" w:pos="426"/>
          <w:tab w:val="left" w:pos="2694"/>
        </w:tabs>
        <w:ind w:left="426" w:hanging="426"/>
        <w:rPr>
          <w:rFonts w:ascii="Cambria" w:eastAsia="Calibri" w:hAnsi="Cambria" w:cs="Arial"/>
          <w:sz w:val="22"/>
        </w:rPr>
      </w:pPr>
      <w:r w:rsidRPr="00046F0A">
        <w:rPr>
          <w:rFonts w:ascii="Cambria" w:eastAsia="Calibri" w:hAnsi="Cambria" w:cs="Arial"/>
          <w:sz w:val="22"/>
        </w:rPr>
        <w:t>Názov:</w:t>
      </w:r>
      <w:r w:rsidRPr="00046F0A">
        <w:rPr>
          <w:rFonts w:ascii="Cambria" w:eastAsia="Calibri" w:hAnsi="Cambria" w:cs="Arial"/>
          <w:sz w:val="22"/>
        </w:rPr>
        <w:tab/>
      </w:r>
      <w:r w:rsidRPr="00046F0A">
        <w:rPr>
          <w:rFonts w:ascii="Cambria" w:eastAsia="Calibri" w:hAnsi="Cambria" w:cs="Arial"/>
          <w:sz w:val="22"/>
        </w:rPr>
        <w:tab/>
      </w:r>
      <w:r w:rsidRPr="00046F0A">
        <w:rPr>
          <w:rFonts w:ascii="Cambria" w:eastAsia="Calibri" w:hAnsi="Cambria" w:cs="Arial"/>
          <w:b/>
          <w:sz w:val="22"/>
        </w:rPr>
        <w:t>Národná banka Slovenska</w:t>
      </w:r>
    </w:p>
    <w:p w14:paraId="0FA8EA2A" w14:textId="77777777" w:rsidR="00D12C91" w:rsidRPr="00046F0A" w:rsidRDefault="00D12C91" w:rsidP="00875B1E">
      <w:pPr>
        <w:tabs>
          <w:tab w:val="left" w:pos="426"/>
          <w:tab w:val="left" w:pos="2694"/>
        </w:tabs>
        <w:ind w:left="426" w:hanging="426"/>
        <w:rPr>
          <w:rFonts w:ascii="Cambria" w:eastAsia="Calibri" w:hAnsi="Cambria" w:cs="Arial"/>
          <w:sz w:val="22"/>
        </w:rPr>
      </w:pPr>
      <w:r w:rsidRPr="00046F0A">
        <w:rPr>
          <w:rFonts w:ascii="Cambria" w:eastAsia="Calibri" w:hAnsi="Cambria" w:cs="Arial"/>
          <w:sz w:val="22"/>
        </w:rPr>
        <w:t>Sídlo:</w:t>
      </w:r>
      <w:r w:rsidRPr="00046F0A">
        <w:rPr>
          <w:rFonts w:ascii="Cambria" w:eastAsia="Calibri" w:hAnsi="Cambria" w:cs="Arial"/>
          <w:sz w:val="22"/>
        </w:rPr>
        <w:tab/>
      </w:r>
      <w:r w:rsidRPr="00046F0A">
        <w:rPr>
          <w:rFonts w:ascii="Cambria" w:eastAsia="Calibri" w:hAnsi="Cambria" w:cs="Arial"/>
          <w:sz w:val="22"/>
        </w:rPr>
        <w:tab/>
        <w:t>Imricha Karvaša 1,  813 25 Bratislava</w:t>
      </w:r>
    </w:p>
    <w:p w14:paraId="5E2C115E" w14:textId="77777777" w:rsidR="00D12C91" w:rsidRPr="00046F0A" w:rsidRDefault="00D12C91" w:rsidP="00875B1E">
      <w:pPr>
        <w:tabs>
          <w:tab w:val="left" w:pos="426"/>
          <w:tab w:val="left" w:pos="2835"/>
        </w:tabs>
        <w:ind w:left="426" w:hanging="426"/>
        <w:rPr>
          <w:rFonts w:ascii="Cambria" w:eastAsia="Calibri" w:hAnsi="Cambria" w:cs="Arial"/>
          <w:sz w:val="22"/>
        </w:rPr>
      </w:pPr>
      <w:r w:rsidRPr="00046F0A">
        <w:rPr>
          <w:rFonts w:ascii="Cambria" w:eastAsia="Calibri" w:hAnsi="Cambria" w:cs="Arial"/>
          <w:sz w:val="22"/>
        </w:rPr>
        <w:t>Zastúpený:</w:t>
      </w:r>
      <w:r w:rsidRPr="00046F0A">
        <w:rPr>
          <w:rFonts w:ascii="Cambria" w:eastAsia="Calibri" w:hAnsi="Cambria" w:cs="Arial"/>
          <w:sz w:val="22"/>
        </w:rPr>
        <w:tab/>
      </w:r>
      <w:r w:rsidR="00E34E78">
        <w:rPr>
          <w:rFonts w:ascii="Cambria" w:hAnsi="Cambria" w:cs="Arial"/>
          <w:sz w:val="22"/>
          <w:szCs w:val="22"/>
          <w:lang w:val="sk-SK"/>
        </w:rPr>
        <w:t>&lt;</w:t>
      </w:r>
      <w:r w:rsidR="00E34E78" w:rsidRPr="000208A5">
        <w:rPr>
          <w:rFonts w:ascii="Cambria" w:hAnsi="Cambria" w:cs="Arial"/>
          <w:color w:val="00B0F0"/>
          <w:sz w:val="22"/>
          <w:szCs w:val="22"/>
          <w:lang w:val="sk-SK"/>
        </w:rPr>
        <w:t>vyplní VO</w:t>
      </w:r>
      <w:r w:rsidR="00E34E78">
        <w:rPr>
          <w:rFonts w:ascii="Cambria" w:hAnsi="Cambria" w:cs="Arial"/>
          <w:sz w:val="22"/>
          <w:szCs w:val="22"/>
          <w:lang w:val="sk-SK"/>
        </w:rPr>
        <w:t>&gt;</w:t>
      </w:r>
    </w:p>
    <w:p w14:paraId="5BA32142" w14:textId="77777777" w:rsidR="00D12C91" w:rsidRPr="00046F0A" w:rsidRDefault="00D12C91" w:rsidP="00875B1E">
      <w:pPr>
        <w:tabs>
          <w:tab w:val="left" w:pos="426"/>
          <w:tab w:val="left" w:pos="2835"/>
        </w:tabs>
        <w:ind w:left="426" w:hanging="426"/>
        <w:rPr>
          <w:rFonts w:ascii="Cambria" w:eastAsia="Calibri" w:hAnsi="Cambria" w:cs="Arial"/>
          <w:sz w:val="22"/>
        </w:rPr>
      </w:pPr>
      <w:r w:rsidRPr="00046F0A">
        <w:rPr>
          <w:rFonts w:ascii="Cambria" w:eastAsia="Calibri" w:hAnsi="Cambria" w:cs="Arial"/>
          <w:sz w:val="22"/>
        </w:rPr>
        <w:t>IČO:</w:t>
      </w:r>
      <w:r w:rsidRPr="00046F0A">
        <w:rPr>
          <w:rFonts w:ascii="Cambria" w:eastAsia="Calibri" w:hAnsi="Cambria" w:cs="Arial"/>
          <w:sz w:val="22"/>
        </w:rPr>
        <w:tab/>
      </w:r>
      <w:r w:rsidR="001C2EF3">
        <w:rPr>
          <w:rFonts w:ascii="Cambria" w:eastAsia="Calibri" w:hAnsi="Cambria" w:cs="Arial"/>
          <w:sz w:val="22"/>
        </w:rPr>
        <w:tab/>
      </w:r>
      <w:r w:rsidRPr="00046F0A">
        <w:rPr>
          <w:rFonts w:ascii="Cambria" w:eastAsia="Calibri" w:hAnsi="Cambria" w:cs="Arial"/>
          <w:sz w:val="22"/>
        </w:rPr>
        <w:t>30844789</w:t>
      </w:r>
    </w:p>
    <w:p w14:paraId="1C3FC037" w14:textId="77777777" w:rsidR="00D12C91" w:rsidRPr="00046F0A" w:rsidRDefault="00D12C91" w:rsidP="00875B1E">
      <w:pPr>
        <w:tabs>
          <w:tab w:val="left" w:pos="426"/>
          <w:tab w:val="left" w:pos="2694"/>
        </w:tabs>
        <w:ind w:left="426" w:hanging="426"/>
        <w:rPr>
          <w:rFonts w:ascii="Cambria" w:eastAsia="Calibri" w:hAnsi="Cambria" w:cs="Arial"/>
          <w:sz w:val="22"/>
        </w:rPr>
      </w:pPr>
      <w:r w:rsidRPr="00046F0A">
        <w:rPr>
          <w:rFonts w:ascii="Cambria" w:eastAsia="Calibri" w:hAnsi="Cambria" w:cs="Arial"/>
          <w:sz w:val="22"/>
        </w:rPr>
        <w:t>DIČ:</w:t>
      </w:r>
      <w:r w:rsidRPr="00046F0A">
        <w:rPr>
          <w:rFonts w:ascii="Cambria" w:eastAsia="Calibri" w:hAnsi="Cambria" w:cs="Arial"/>
          <w:sz w:val="22"/>
        </w:rPr>
        <w:tab/>
      </w:r>
      <w:r w:rsidRPr="00046F0A">
        <w:rPr>
          <w:rFonts w:ascii="Cambria" w:eastAsia="Calibri" w:hAnsi="Cambria" w:cs="Arial"/>
          <w:sz w:val="22"/>
        </w:rPr>
        <w:tab/>
      </w:r>
      <w:r w:rsidRPr="00046F0A">
        <w:rPr>
          <w:rFonts w:ascii="Cambria" w:eastAsia="Calibri" w:hAnsi="Cambria" w:cs="Arial"/>
          <w:sz w:val="22"/>
        </w:rPr>
        <w:tab/>
        <w:t>2020815654</w:t>
      </w:r>
    </w:p>
    <w:p w14:paraId="54BDAC49" w14:textId="77777777" w:rsidR="00D12C91" w:rsidRPr="00046F0A" w:rsidRDefault="00D12C91" w:rsidP="00875B1E">
      <w:pPr>
        <w:tabs>
          <w:tab w:val="left" w:pos="426"/>
          <w:tab w:val="left" w:pos="2694"/>
        </w:tabs>
        <w:ind w:left="426" w:hanging="426"/>
        <w:rPr>
          <w:rFonts w:ascii="Cambria" w:eastAsia="Calibri" w:hAnsi="Cambria" w:cs="Arial"/>
          <w:sz w:val="22"/>
        </w:rPr>
      </w:pPr>
      <w:r w:rsidRPr="00046F0A">
        <w:rPr>
          <w:rFonts w:ascii="Cambria" w:eastAsia="Calibri" w:hAnsi="Cambria" w:cs="Arial"/>
          <w:sz w:val="22"/>
        </w:rPr>
        <w:t>IČO DPH:</w:t>
      </w:r>
      <w:r w:rsidRPr="00046F0A">
        <w:rPr>
          <w:rFonts w:ascii="Cambria" w:eastAsia="Calibri" w:hAnsi="Cambria" w:cs="Arial"/>
          <w:sz w:val="22"/>
        </w:rPr>
        <w:tab/>
      </w:r>
      <w:r w:rsidRPr="00046F0A">
        <w:rPr>
          <w:rFonts w:ascii="Cambria" w:eastAsia="Calibri" w:hAnsi="Cambria" w:cs="Arial"/>
          <w:sz w:val="22"/>
        </w:rPr>
        <w:tab/>
        <w:t>SK2020815654</w:t>
      </w:r>
    </w:p>
    <w:p w14:paraId="0B87501A" w14:textId="77777777" w:rsidR="00D12C91" w:rsidRPr="00046F0A" w:rsidRDefault="00D12C91" w:rsidP="00875B1E">
      <w:pPr>
        <w:tabs>
          <w:tab w:val="left" w:pos="426"/>
          <w:tab w:val="left" w:pos="2694"/>
        </w:tabs>
        <w:ind w:left="426" w:hanging="426"/>
        <w:rPr>
          <w:rFonts w:ascii="Cambria" w:eastAsia="Calibri" w:hAnsi="Cambria" w:cs="Arial"/>
          <w:sz w:val="22"/>
        </w:rPr>
      </w:pPr>
      <w:r w:rsidRPr="00046F0A">
        <w:rPr>
          <w:rFonts w:ascii="Cambria" w:eastAsia="Calibri" w:hAnsi="Cambria" w:cs="Arial"/>
          <w:sz w:val="22"/>
        </w:rPr>
        <w:t>Bankové spojenie:</w:t>
      </w:r>
      <w:r w:rsidRPr="00046F0A">
        <w:rPr>
          <w:rFonts w:ascii="Cambria" w:eastAsia="Calibri" w:hAnsi="Cambria" w:cs="Arial"/>
          <w:sz w:val="22"/>
        </w:rPr>
        <w:tab/>
      </w:r>
      <w:r w:rsidRPr="00046F0A">
        <w:rPr>
          <w:rFonts w:ascii="Cambria" w:eastAsia="Calibri" w:hAnsi="Cambria" w:cs="Arial"/>
          <w:sz w:val="22"/>
        </w:rPr>
        <w:tab/>
        <w:t>Národná banka Slovenska</w:t>
      </w:r>
    </w:p>
    <w:p w14:paraId="6118B848" w14:textId="77777777" w:rsidR="00D12C91" w:rsidRPr="00046F0A" w:rsidRDefault="00D12C91" w:rsidP="00875B1E">
      <w:pPr>
        <w:tabs>
          <w:tab w:val="left" w:pos="426"/>
          <w:tab w:val="left" w:pos="2694"/>
        </w:tabs>
        <w:ind w:left="426" w:hanging="426"/>
        <w:rPr>
          <w:rFonts w:ascii="Cambria" w:eastAsia="Calibri" w:hAnsi="Cambria" w:cs="Arial"/>
          <w:sz w:val="22"/>
        </w:rPr>
      </w:pPr>
      <w:r w:rsidRPr="00046F0A">
        <w:rPr>
          <w:rFonts w:ascii="Cambria" w:eastAsia="Calibri" w:hAnsi="Cambria" w:cs="Arial"/>
          <w:sz w:val="22"/>
        </w:rPr>
        <w:t>Číslo účtu v tvare IBAN:</w:t>
      </w:r>
      <w:r w:rsidRPr="00046F0A">
        <w:rPr>
          <w:rFonts w:ascii="Cambria" w:eastAsia="Calibri" w:hAnsi="Cambria" w:cs="Arial"/>
          <w:sz w:val="22"/>
        </w:rPr>
        <w:tab/>
      </w:r>
      <w:r w:rsidRPr="00046F0A">
        <w:rPr>
          <w:rFonts w:ascii="Cambria" w:eastAsia="Calibri" w:hAnsi="Cambria" w:cs="Arial"/>
          <w:sz w:val="22"/>
        </w:rPr>
        <w:tab/>
        <w:t>SK07 0720 0000 0000 0000 1919</w:t>
      </w:r>
    </w:p>
    <w:p w14:paraId="0C627CE6" w14:textId="77777777" w:rsidR="00D12C91" w:rsidRPr="00046F0A" w:rsidRDefault="00D12C91" w:rsidP="00875B1E">
      <w:pPr>
        <w:tabs>
          <w:tab w:val="left" w:pos="426"/>
          <w:tab w:val="left" w:pos="2694"/>
        </w:tabs>
        <w:ind w:left="2836" w:hanging="426"/>
        <w:rPr>
          <w:rFonts w:ascii="Cambria" w:eastAsia="Calibri" w:hAnsi="Cambria" w:cs="Arial"/>
          <w:sz w:val="22"/>
        </w:rPr>
      </w:pPr>
      <w:r w:rsidRPr="00046F0A">
        <w:rPr>
          <w:rFonts w:ascii="Cambria" w:hAnsi="Cambria" w:cs="Arial"/>
          <w:sz w:val="22"/>
          <w:lang w:eastAsia="sk-SK"/>
        </w:rPr>
        <w:tab/>
      </w:r>
      <w:r w:rsidRPr="00046F0A">
        <w:rPr>
          <w:rFonts w:ascii="Cambria" w:hAnsi="Cambria" w:cs="Arial"/>
          <w:sz w:val="22"/>
          <w:lang w:eastAsia="sk-SK"/>
        </w:rPr>
        <w:tab/>
        <w:t>SK06 0720 0000 0000 0000 2129 &lt;</w:t>
      </w:r>
      <w:r w:rsidRPr="00046F0A">
        <w:rPr>
          <w:rFonts w:ascii="Cambria" w:hAnsi="Cambria" w:cs="Arial"/>
          <w:color w:val="00B0F0"/>
          <w:sz w:val="22"/>
          <w:lang w:eastAsia="sk-SK"/>
        </w:rPr>
        <w:t xml:space="preserve">platí pre zahraničného </w:t>
      </w:r>
      <w:r>
        <w:rPr>
          <w:rFonts w:ascii="Cambria" w:hAnsi="Cambria" w:cs="Arial"/>
          <w:color w:val="00B0F0"/>
          <w:sz w:val="22"/>
          <w:lang w:eastAsia="sk-SK"/>
        </w:rPr>
        <w:t>poskytovateľa</w:t>
      </w:r>
      <w:r w:rsidRPr="00046F0A">
        <w:rPr>
          <w:rFonts w:ascii="Cambria" w:hAnsi="Cambria" w:cs="Arial"/>
          <w:sz w:val="22"/>
          <w:lang w:eastAsia="sk-SK"/>
        </w:rPr>
        <w:t>&gt;</w:t>
      </w:r>
    </w:p>
    <w:p w14:paraId="395E35C2" w14:textId="77777777" w:rsidR="00D12C91" w:rsidRPr="00046F0A" w:rsidRDefault="00D12C91" w:rsidP="00875B1E">
      <w:pPr>
        <w:tabs>
          <w:tab w:val="left" w:pos="2694"/>
        </w:tabs>
        <w:spacing w:after="160"/>
        <w:jc w:val="both"/>
        <w:rPr>
          <w:rFonts w:ascii="Cambria" w:eastAsia="Calibri" w:hAnsi="Cambria" w:cs="Arial"/>
          <w:sz w:val="22"/>
        </w:rPr>
      </w:pPr>
      <w:r w:rsidRPr="00046F0A">
        <w:rPr>
          <w:rFonts w:ascii="Cambria" w:hAnsi="Cambria" w:cs="Arial"/>
          <w:spacing w:val="-1"/>
          <w:sz w:val="22"/>
          <w:lang w:eastAsia="sk-SK"/>
        </w:rPr>
        <w:t>Zriadená zákonom NR SR č. 566/1992 Zb. o Národnej banke Slovenska v znení neskorších predpisov.</w:t>
      </w:r>
    </w:p>
    <w:p w14:paraId="6E4121C6" w14:textId="77777777" w:rsidR="00D12C91" w:rsidRPr="00046F0A" w:rsidRDefault="00D12C91" w:rsidP="00875B1E">
      <w:pPr>
        <w:tabs>
          <w:tab w:val="left" w:pos="426"/>
        </w:tabs>
        <w:ind w:left="426" w:hanging="426"/>
        <w:rPr>
          <w:rFonts w:ascii="Cambria" w:hAnsi="Cambria"/>
          <w:sz w:val="22"/>
          <w:szCs w:val="22"/>
        </w:rPr>
      </w:pPr>
      <w:r w:rsidRPr="00046F0A">
        <w:rPr>
          <w:rFonts w:ascii="Cambria" w:hAnsi="Cambria"/>
          <w:sz w:val="22"/>
          <w:szCs w:val="22"/>
        </w:rPr>
        <w:t>(ďalej aj „objednávateľ“ v príslušnom gramatickom tvare)</w:t>
      </w:r>
    </w:p>
    <w:p w14:paraId="53B9A203" w14:textId="77777777" w:rsidR="003B54A5" w:rsidRDefault="003B54A5" w:rsidP="00793527">
      <w:pPr>
        <w:pStyle w:val="Footer"/>
        <w:tabs>
          <w:tab w:val="left" w:pos="426"/>
        </w:tabs>
        <w:spacing w:before="120"/>
        <w:ind w:left="426" w:hanging="426"/>
        <w:rPr>
          <w:rFonts w:ascii="Cambria" w:hAnsi="Cambria" w:cs="Arial"/>
          <w:b/>
          <w:bCs/>
          <w:sz w:val="22"/>
          <w:szCs w:val="22"/>
        </w:rPr>
      </w:pPr>
      <w:r w:rsidRPr="00875B1E">
        <w:rPr>
          <w:rFonts w:ascii="Cambria" w:hAnsi="Cambria" w:cs="Arial"/>
          <w:bCs/>
          <w:sz w:val="22"/>
          <w:szCs w:val="22"/>
        </w:rPr>
        <w:t>a</w:t>
      </w:r>
      <w:r w:rsidRPr="008D6CB8">
        <w:rPr>
          <w:rFonts w:ascii="Cambria" w:hAnsi="Cambria" w:cs="Arial"/>
          <w:b/>
          <w:bCs/>
          <w:sz w:val="22"/>
          <w:szCs w:val="22"/>
        </w:rPr>
        <w:tab/>
      </w:r>
    </w:p>
    <w:p w14:paraId="13893B50" w14:textId="77777777" w:rsidR="00CC62F2" w:rsidRPr="00875B1E" w:rsidRDefault="00CC62F2" w:rsidP="00875B1E">
      <w:pPr>
        <w:pStyle w:val="Footer"/>
        <w:tabs>
          <w:tab w:val="left" w:pos="426"/>
        </w:tabs>
        <w:spacing w:before="120"/>
        <w:ind w:left="426" w:hanging="426"/>
        <w:rPr>
          <w:rFonts w:ascii="Cambria" w:hAnsi="Cambria" w:cs="Arial"/>
          <w:b/>
          <w:bCs/>
          <w:sz w:val="22"/>
          <w:szCs w:val="22"/>
        </w:rPr>
      </w:pPr>
    </w:p>
    <w:p w14:paraId="12B526F6" w14:textId="77777777" w:rsidR="003B54A5" w:rsidRPr="008D6CB8" w:rsidRDefault="006D6778" w:rsidP="00875B1E">
      <w:pPr>
        <w:numPr>
          <w:ilvl w:val="0"/>
          <w:numId w:val="18"/>
        </w:numPr>
        <w:tabs>
          <w:tab w:val="num" w:pos="567"/>
        </w:tabs>
        <w:spacing w:after="120"/>
        <w:ind w:left="567" w:hanging="567"/>
        <w:jc w:val="both"/>
        <w:rPr>
          <w:rFonts w:ascii="Cambria" w:hAnsi="Cambria" w:cs="Arial"/>
          <w:b/>
          <w:sz w:val="22"/>
          <w:szCs w:val="22"/>
          <w:lang w:val="sk-SK"/>
        </w:rPr>
      </w:pPr>
      <w:r w:rsidRPr="008D6CB8">
        <w:rPr>
          <w:rFonts w:ascii="Cambria" w:hAnsi="Cambria" w:cs="Arial"/>
          <w:b/>
          <w:sz w:val="22"/>
          <w:szCs w:val="22"/>
          <w:lang w:val="sk-SK"/>
        </w:rPr>
        <w:t>Poskytovateľ</w:t>
      </w:r>
      <w:r w:rsidR="003B54A5" w:rsidRPr="008D6CB8">
        <w:rPr>
          <w:rFonts w:ascii="Cambria" w:hAnsi="Cambria" w:cs="Arial"/>
          <w:b/>
          <w:sz w:val="22"/>
          <w:szCs w:val="22"/>
          <w:lang w:val="sk-SK"/>
        </w:rPr>
        <w:t>:</w:t>
      </w:r>
    </w:p>
    <w:p w14:paraId="4AA45600" w14:textId="77777777" w:rsidR="00D12C91" w:rsidRPr="00046F0A" w:rsidRDefault="00D12C91" w:rsidP="00875B1E">
      <w:pPr>
        <w:tabs>
          <w:tab w:val="left" w:pos="426"/>
          <w:tab w:val="left" w:pos="2835"/>
        </w:tabs>
        <w:kinsoku w:val="0"/>
        <w:ind w:left="426" w:right="-22" w:hanging="426"/>
        <w:rPr>
          <w:rFonts w:ascii="Cambria" w:hAnsi="Cambria" w:cs="Arial"/>
          <w:spacing w:val="-1"/>
          <w:sz w:val="22"/>
          <w:lang w:eastAsia="sk-SK"/>
        </w:rPr>
      </w:pPr>
      <w:r w:rsidRPr="00046F0A">
        <w:rPr>
          <w:rFonts w:ascii="Cambria" w:hAnsi="Cambria" w:cs="Arial"/>
          <w:spacing w:val="-1"/>
          <w:sz w:val="22"/>
          <w:lang w:eastAsia="sk-SK"/>
        </w:rPr>
        <w:t>Obchodné</w:t>
      </w:r>
      <w:r w:rsidRPr="00046F0A">
        <w:rPr>
          <w:rFonts w:ascii="Cambria" w:hAnsi="Cambria" w:cs="Arial"/>
          <w:spacing w:val="-2"/>
          <w:sz w:val="22"/>
          <w:lang w:eastAsia="sk-SK"/>
        </w:rPr>
        <w:t xml:space="preserve"> </w:t>
      </w:r>
      <w:r w:rsidRPr="00046F0A">
        <w:rPr>
          <w:rFonts w:ascii="Cambria" w:hAnsi="Cambria" w:cs="Arial"/>
          <w:sz w:val="22"/>
          <w:lang w:eastAsia="sk-SK"/>
        </w:rPr>
        <w:t>meno:</w:t>
      </w:r>
      <w:r w:rsidRPr="00046F0A">
        <w:rPr>
          <w:rFonts w:ascii="Cambria" w:hAnsi="Cambria" w:cs="Arial"/>
          <w:sz w:val="22"/>
          <w:lang w:eastAsia="sk-SK"/>
        </w:rPr>
        <w:tab/>
      </w:r>
      <w:r w:rsidRPr="00046F0A">
        <w:rPr>
          <w:rFonts w:ascii="Cambria" w:hAnsi="Cambria" w:cs="Arial"/>
          <w:sz w:val="22"/>
        </w:rPr>
        <w:t>&lt;</w:t>
      </w:r>
      <w:r w:rsidRPr="00046F0A">
        <w:rPr>
          <w:rFonts w:ascii="Cambria" w:hAnsi="Cambria" w:cs="Arial"/>
          <w:color w:val="00B0F0"/>
          <w:sz w:val="22"/>
        </w:rPr>
        <w:t>vyplní uchádzač</w:t>
      </w:r>
      <w:r w:rsidRPr="00046F0A">
        <w:rPr>
          <w:rFonts w:ascii="Cambria" w:hAnsi="Cambria" w:cs="Arial"/>
          <w:sz w:val="22"/>
        </w:rPr>
        <w:t>&gt;</w:t>
      </w:r>
    </w:p>
    <w:p w14:paraId="1D842567" w14:textId="77777777" w:rsidR="00D12C91" w:rsidRPr="00046F0A" w:rsidRDefault="00D12C91" w:rsidP="00875B1E">
      <w:pPr>
        <w:tabs>
          <w:tab w:val="left" w:pos="426"/>
          <w:tab w:val="left" w:pos="2835"/>
        </w:tabs>
        <w:kinsoku w:val="0"/>
        <w:ind w:left="426" w:right="-22" w:hanging="426"/>
        <w:rPr>
          <w:rFonts w:ascii="Cambria" w:hAnsi="Cambria" w:cs="Arial"/>
          <w:spacing w:val="-1"/>
          <w:sz w:val="22"/>
          <w:lang w:eastAsia="sk-SK"/>
        </w:rPr>
      </w:pPr>
      <w:r w:rsidRPr="00046F0A">
        <w:rPr>
          <w:rFonts w:ascii="Cambria" w:hAnsi="Cambria" w:cs="Arial"/>
          <w:spacing w:val="-1"/>
          <w:sz w:val="22"/>
          <w:lang w:eastAsia="sk-SK"/>
        </w:rPr>
        <w:t>Sídlo:</w:t>
      </w:r>
      <w:r w:rsidRPr="00046F0A">
        <w:rPr>
          <w:rFonts w:ascii="Cambria" w:hAnsi="Cambria" w:cs="Arial"/>
          <w:spacing w:val="-1"/>
          <w:sz w:val="22"/>
          <w:lang w:eastAsia="sk-SK"/>
        </w:rPr>
        <w:tab/>
      </w:r>
      <w:r w:rsidRPr="00046F0A">
        <w:rPr>
          <w:rFonts w:ascii="Cambria" w:hAnsi="Cambria" w:cs="Arial"/>
          <w:spacing w:val="-1"/>
          <w:sz w:val="22"/>
          <w:lang w:eastAsia="sk-SK"/>
        </w:rPr>
        <w:tab/>
      </w:r>
      <w:r w:rsidRPr="00046F0A">
        <w:rPr>
          <w:rFonts w:ascii="Cambria" w:hAnsi="Cambria" w:cs="Arial"/>
          <w:sz w:val="22"/>
        </w:rPr>
        <w:t>&lt;</w:t>
      </w:r>
      <w:r w:rsidRPr="00046F0A">
        <w:rPr>
          <w:rFonts w:ascii="Cambria" w:hAnsi="Cambria" w:cs="Arial"/>
          <w:color w:val="00B0F0"/>
          <w:sz w:val="22"/>
        </w:rPr>
        <w:t>vyplní uchádzač</w:t>
      </w:r>
      <w:r w:rsidRPr="00046F0A">
        <w:rPr>
          <w:rFonts w:ascii="Cambria" w:hAnsi="Cambria" w:cs="Arial"/>
          <w:sz w:val="22"/>
        </w:rPr>
        <w:t>&gt;</w:t>
      </w:r>
    </w:p>
    <w:p w14:paraId="719BAD5E" w14:textId="77777777" w:rsidR="00D12C91" w:rsidRPr="00046F0A" w:rsidRDefault="00D12C91" w:rsidP="00875B1E">
      <w:pPr>
        <w:tabs>
          <w:tab w:val="left" w:pos="426"/>
          <w:tab w:val="left" w:pos="2835"/>
        </w:tabs>
        <w:kinsoku w:val="0"/>
        <w:ind w:left="426" w:right="-22" w:hanging="426"/>
        <w:rPr>
          <w:rFonts w:ascii="Cambria" w:hAnsi="Cambria" w:cs="Arial"/>
          <w:spacing w:val="-1"/>
          <w:sz w:val="22"/>
          <w:lang w:eastAsia="sk-SK"/>
        </w:rPr>
      </w:pPr>
      <w:r w:rsidRPr="00046F0A">
        <w:rPr>
          <w:rFonts w:ascii="Cambria" w:hAnsi="Cambria" w:cs="Arial"/>
          <w:spacing w:val="-1"/>
          <w:sz w:val="22"/>
          <w:lang w:eastAsia="sk-SK"/>
        </w:rPr>
        <w:t xml:space="preserve">Zapísaný: </w:t>
      </w:r>
      <w:r w:rsidRPr="00046F0A">
        <w:rPr>
          <w:rFonts w:ascii="Cambria" w:hAnsi="Cambria" w:cs="Arial"/>
          <w:spacing w:val="-1"/>
          <w:sz w:val="22"/>
          <w:lang w:eastAsia="sk-SK"/>
        </w:rPr>
        <w:tab/>
      </w:r>
      <w:r w:rsidRPr="00046F0A">
        <w:rPr>
          <w:rFonts w:ascii="Cambria" w:hAnsi="Cambria" w:cs="Arial"/>
          <w:sz w:val="22"/>
        </w:rPr>
        <w:t>&lt;</w:t>
      </w:r>
      <w:r w:rsidRPr="00046F0A">
        <w:rPr>
          <w:rFonts w:ascii="Cambria" w:hAnsi="Cambria" w:cs="Arial"/>
          <w:color w:val="00B0F0"/>
          <w:sz w:val="22"/>
        </w:rPr>
        <w:t>vyplní uchádzač</w:t>
      </w:r>
      <w:r w:rsidRPr="00046F0A">
        <w:rPr>
          <w:rFonts w:ascii="Cambria" w:hAnsi="Cambria" w:cs="Arial"/>
          <w:sz w:val="22"/>
        </w:rPr>
        <w:t>&gt;</w:t>
      </w:r>
    </w:p>
    <w:p w14:paraId="7C56DDE4" w14:textId="77777777" w:rsidR="00D12C91" w:rsidRPr="00046F0A" w:rsidRDefault="00D12C91" w:rsidP="00875B1E">
      <w:pPr>
        <w:tabs>
          <w:tab w:val="left" w:pos="426"/>
          <w:tab w:val="left" w:pos="2835"/>
        </w:tabs>
        <w:kinsoku w:val="0"/>
        <w:ind w:left="426" w:right="-22" w:hanging="426"/>
        <w:rPr>
          <w:rFonts w:ascii="Cambria" w:hAnsi="Cambria" w:cs="Arial"/>
          <w:spacing w:val="-1"/>
          <w:sz w:val="22"/>
          <w:lang w:eastAsia="sk-SK"/>
        </w:rPr>
      </w:pPr>
      <w:r w:rsidRPr="00046F0A">
        <w:rPr>
          <w:rFonts w:ascii="Cambria" w:hAnsi="Cambria" w:cs="Arial"/>
          <w:spacing w:val="-1"/>
          <w:sz w:val="22"/>
          <w:lang w:eastAsia="sk-SK"/>
        </w:rPr>
        <w:t>Zastúpený:</w:t>
      </w:r>
      <w:r w:rsidRPr="00046F0A">
        <w:rPr>
          <w:rFonts w:ascii="Cambria" w:hAnsi="Cambria" w:cs="Arial"/>
          <w:spacing w:val="-1"/>
          <w:sz w:val="22"/>
          <w:lang w:eastAsia="sk-SK"/>
        </w:rPr>
        <w:tab/>
      </w:r>
      <w:r w:rsidRPr="00046F0A">
        <w:rPr>
          <w:rFonts w:ascii="Cambria" w:hAnsi="Cambria" w:cs="Arial"/>
          <w:sz w:val="22"/>
        </w:rPr>
        <w:t>&lt;</w:t>
      </w:r>
      <w:r w:rsidRPr="00046F0A">
        <w:rPr>
          <w:rFonts w:ascii="Cambria" w:hAnsi="Cambria" w:cs="Arial"/>
          <w:color w:val="00B0F0"/>
          <w:sz w:val="22"/>
        </w:rPr>
        <w:t>vyplní uchádzač</w:t>
      </w:r>
      <w:r w:rsidRPr="00046F0A">
        <w:rPr>
          <w:rFonts w:ascii="Cambria" w:hAnsi="Cambria" w:cs="Arial"/>
          <w:sz w:val="22"/>
        </w:rPr>
        <w:t>&gt;</w:t>
      </w:r>
    </w:p>
    <w:p w14:paraId="2B8B5FA7" w14:textId="77777777" w:rsidR="00D12C91" w:rsidRPr="00046F0A" w:rsidRDefault="00D12C91" w:rsidP="00875B1E">
      <w:pPr>
        <w:tabs>
          <w:tab w:val="left" w:pos="426"/>
          <w:tab w:val="left" w:pos="2835"/>
        </w:tabs>
        <w:kinsoku w:val="0"/>
        <w:ind w:left="426" w:right="-22" w:hanging="426"/>
        <w:rPr>
          <w:rFonts w:ascii="Cambria" w:hAnsi="Cambria" w:cs="Arial"/>
          <w:spacing w:val="-1"/>
          <w:sz w:val="22"/>
          <w:lang w:eastAsia="sk-SK"/>
        </w:rPr>
      </w:pPr>
      <w:r w:rsidRPr="00046F0A">
        <w:rPr>
          <w:rFonts w:ascii="Cambria" w:hAnsi="Cambria" w:cs="Arial"/>
          <w:spacing w:val="-1"/>
          <w:sz w:val="22"/>
          <w:lang w:eastAsia="sk-SK"/>
        </w:rPr>
        <w:t>Oprávnený rokovať vo veciach zmluvy:</w:t>
      </w:r>
    </w:p>
    <w:p w14:paraId="1CE14BD5" w14:textId="77777777" w:rsidR="00D12C91" w:rsidRPr="00046F0A" w:rsidRDefault="00D12C91" w:rsidP="00875B1E">
      <w:pPr>
        <w:tabs>
          <w:tab w:val="left" w:pos="426"/>
          <w:tab w:val="left" w:pos="2835"/>
        </w:tabs>
        <w:kinsoku w:val="0"/>
        <w:ind w:left="426" w:right="-22" w:hanging="426"/>
        <w:rPr>
          <w:rFonts w:ascii="Cambria" w:hAnsi="Cambria" w:cs="Arial"/>
          <w:spacing w:val="-1"/>
          <w:sz w:val="22"/>
          <w:lang w:eastAsia="sk-SK"/>
        </w:rPr>
      </w:pPr>
      <w:r w:rsidRPr="00046F0A">
        <w:rPr>
          <w:rFonts w:ascii="Cambria" w:hAnsi="Cambria" w:cs="Arial"/>
          <w:spacing w:val="-1"/>
          <w:sz w:val="22"/>
          <w:lang w:eastAsia="sk-SK"/>
        </w:rPr>
        <w:tab/>
      </w:r>
      <w:r w:rsidRPr="00046F0A">
        <w:rPr>
          <w:rFonts w:ascii="Cambria" w:hAnsi="Cambria" w:cs="Arial"/>
          <w:spacing w:val="-1"/>
          <w:sz w:val="22"/>
          <w:lang w:eastAsia="sk-SK"/>
        </w:rPr>
        <w:tab/>
      </w:r>
      <w:r w:rsidRPr="00046F0A">
        <w:rPr>
          <w:rFonts w:ascii="Cambria" w:hAnsi="Cambria" w:cs="Arial"/>
          <w:sz w:val="22"/>
        </w:rPr>
        <w:t>&lt;</w:t>
      </w:r>
      <w:r w:rsidRPr="00046F0A">
        <w:rPr>
          <w:rFonts w:ascii="Cambria" w:hAnsi="Cambria" w:cs="Arial"/>
          <w:color w:val="00B0F0"/>
          <w:sz w:val="22"/>
        </w:rPr>
        <w:t>vyplní uchádzač</w:t>
      </w:r>
      <w:r w:rsidRPr="00046F0A">
        <w:rPr>
          <w:rFonts w:ascii="Cambria" w:hAnsi="Cambria" w:cs="Arial"/>
          <w:sz w:val="22"/>
        </w:rPr>
        <w:t>&gt;</w:t>
      </w:r>
    </w:p>
    <w:p w14:paraId="0A26ECC5" w14:textId="77777777" w:rsidR="00D12C91" w:rsidRPr="00046F0A" w:rsidRDefault="00D12C91" w:rsidP="00875B1E">
      <w:pPr>
        <w:tabs>
          <w:tab w:val="left" w:pos="426"/>
          <w:tab w:val="left" w:pos="2835"/>
        </w:tabs>
        <w:kinsoku w:val="0"/>
        <w:ind w:left="426" w:right="-22" w:hanging="426"/>
        <w:rPr>
          <w:rFonts w:ascii="Cambria" w:hAnsi="Cambria" w:cs="Arial"/>
          <w:spacing w:val="-1"/>
          <w:sz w:val="22"/>
          <w:lang w:eastAsia="sk-SK"/>
        </w:rPr>
      </w:pPr>
      <w:r w:rsidRPr="00046F0A">
        <w:rPr>
          <w:rFonts w:ascii="Cambria" w:hAnsi="Cambria" w:cs="Arial"/>
          <w:spacing w:val="-1"/>
          <w:sz w:val="22"/>
          <w:lang w:eastAsia="sk-SK"/>
        </w:rPr>
        <w:t>Oprávnený rokovať vo veciach technických:</w:t>
      </w:r>
    </w:p>
    <w:p w14:paraId="1255F27F" w14:textId="77777777" w:rsidR="00D12C91" w:rsidRPr="00046F0A" w:rsidRDefault="00D12C91" w:rsidP="00875B1E">
      <w:pPr>
        <w:tabs>
          <w:tab w:val="left" w:pos="426"/>
          <w:tab w:val="left" w:pos="2835"/>
        </w:tabs>
        <w:kinsoku w:val="0"/>
        <w:ind w:left="426" w:right="-22" w:hanging="426"/>
        <w:rPr>
          <w:rFonts w:ascii="Cambria" w:hAnsi="Cambria" w:cs="Arial"/>
          <w:spacing w:val="-1"/>
          <w:sz w:val="22"/>
          <w:lang w:eastAsia="sk-SK"/>
        </w:rPr>
      </w:pPr>
      <w:r w:rsidRPr="00046F0A">
        <w:rPr>
          <w:rFonts w:ascii="Cambria" w:hAnsi="Cambria" w:cs="Arial"/>
          <w:spacing w:val="-1"/>
          <w:sz w:val="22"/>
          <w:lang w:eastAsia="sk-SK"/>
        </w:rPr>
        <w:tab/>
      </w:r>
      <w:r w:rsidRPr="00046F0A">
        <w:rPr>
          <w:rFonts w:ascii="Cambria" w:hAnsi="Cambria" w:cs="Arial"/>
          <w:spacing w:val="-1"/>
          <w:sz w:val="22"/>
          <w:lang w:eastAsia="sk-SK"/>
        </w:rPr>
        <w:tab/>
      </w:r>
      <w:r w:rsidRPr="00046F0A">
        <w:rPr>
          <w:rFonts w:ascii="Cambria" w:hAnsi="Cambria" w:cs="Arial"/>
          <w:sz w:val="22"/>
        </w:rPr>
        <w:t>&lt;</w:t>
      </w:r>
      <w:r w:rsidRPr="00046F0A">
        <w:rPr>
          <w:rFonts w:ascii="Cambria" w:hAnsi="Cambria" w:cs="Arial"/>
          <w:color w:val="00B0F0"/>
          <w:sz w:val="22"/>
        </w:rPr>
        <w:t>vyplní uchádzač</w:t>
      </w:r>
      <w:r w:rsidRPr="00046F0A">
        <w:rPr>
          <w:rFonts w:ascii="Cambria" w:hAnsi="Cambria" w:cs="Arial"/>
          <w:sz w:val="22"/>
        </w:rPr>
        <w:t>&gt;</w:t>
      </w:r>
    </w:p>
    <w:p w14:paraId="0644BD12" w14:textId="77777777" w:rsidR="00D12C91" w:rsidRPr="00046F0A" w:rsidRDefault="00D12C91" w:rsidP="00875B1E">
      <w:pPr>
        <w:tabs>
          <w:tab w:val="left" w:pos="426"/>
          <w:tab w:val="left" w:pos="2835"/>
        </w:tabs>
        <w:kinsoku w:val="0"/>
        <w:ind w:left="426" w:right="-22" w:hanging="426"/>
        <w:rPr>
          <w:rFonts w:ascii="Cambria" w:hAnsi="Cambria" w:cs="Arial"/>
          <w:spacing w:val="-1"/>
          <w:sz w:val="22"/>
          <w:lang w:eastAsia="sk-SK"/>
        </w:rPr>
      </w:pPr>
      <w:r w:rsidRPr="00046F0A">
        <w:rPr>
          <w:rFonts w:ascii="Cambria" w:hAnsi="Cambria" w:cs="Arial"/>
          <w:spacing w:val="-1"/>
          <w:sz w:val="22"/>
          <w:lang w:eastAsia="sk-SK"/>
        </w:rPr>
        <w:t>IČO:</w:t>
      </w:r>
      <w:r w:rsidRPr="00046F0A">
        <w:rPr>
          <w:rFonts w:ascii="Cambria" w:hAnsi="Cambria" w:cs="Arial"/>
          <w:spacing w:val="-1"/>
          <w:sz w:val="22"/>
          <w:lang w:eastAsia="sk-SK"/>
        </w:rPr>
        <w:tab/>
      </w:r>
      <w:r w:rsidRPr="00046F0A">
        <w:rPr>
          <w:rFonts w:ascii="Cambria" w:hAnsi="Cambria" w:cs="Arial"/>
          <w:spacing w:val="-1"/>
          <w:sz w:val="22"/>
          <w:lang w:eastAsia="sk-SK"/>
        </w:rPr>
        <w:tab/>
      </w:r>
      <w:r w:rsidRPr="00046F0A">
        <w:rPr>
          <w:rFonts w:ascii="Cambria" w:hAnsi="Cambria" w:cs="Arial"/>
          <w:sz w:val="22"/>
        </w:rPr>
        <w:t>&lt;</w:t>
      </w:r>
      <w:r w:rsidRPr="00046F0A">
        <w:rPr>
          <w:rFonts w:ascii="Cambria" w:hAnsi="Cambria" w:cs="Arial"/>
          <w:color w:val="00B0F0"/>
          <w:sz w:val="22"/>
        </w:rPr>
        <w:t>vyplní uchádzač</w:t>
      </w:r>
      <w:r w:rsidRPr="00046F0A">
        <w:rPr>
          <w:rFonts w:ascii="Cambria" w:hAnsi="Cambria" w:cs="Arial"/>
          <w:sz w:val="22"/>
        </w:rPr>
        <w:t>&gt;</w:t>
      </w:r>
    </w:p>
    <w:p w14:paraId="1616013B" w14:textId="77777777" w:rsidR="00D12C91" w:rsidRPr="00046F0A" w:rsidRDefault="00D12C91" w:rsidP="00875B1E">
      <w:pPr>
        <w:tabs>
          <w:tab w:val="left" w:pos="426"/>
          <w:tab w:val="left" w:pos="2835"/>
        </w:tabs>
        <w:kinsoku w:val="0"/>
        <w:ind w:left="426" w:right="-22" w:hanging="426"/>
        <w:rPr>
          <w:rFonts w:ascii="Cambria" w:hAnsi="Cambria" w:cs="Arial"/>
          <w:spacing w:val="-1"/>
          <w:sz w:val="22"/>
          <w:lang w:eastAsia="sk-SK"/>
        </w:rPr>
      </w:pPr>
      <w:r w:rsidRPr="00046F0A">
        <w:rPr>
          <w:rFonts w:ascii="Cambria" w:hAnsi="Cambria" w:cs="Arial"/>
          <w:sz w:val="22"/>
          <w:lang w:eastAsia="sk-SK"/>
        </w:rPr>
        <w:t>IČ</w:t>
      </w:r>
      <w:r w:rsidRPr="00046F0A">
        <w:rPr>
          <w:rFonts w:ascii="Cambria" w:hAnsi="Cambria" w:cs="Arial"/>
          <w:spacing w:val="-1"/>
          <w:sz w:val="22"/>
          <w:lang w:eastAsia="sk-SK"/>
        </w:rPr>
        <w:t xml:space="preserve"> DPH:</w:t>
      </w:r>
      <w:r w:rsidRPr="00046F0A">
        <w:rPr>
          <w:rFonts w:ascii="Cambria" w:hAnsi="Cambria" w:cs="Arial"/>
          <w:spacing w:val="-1"/>
          <w:sz w:val="22"/>
          <w:lang w:eastAsia="sk-SK"/>
        </w:rPr>
        <w:tab/>
      </w:r>
      <w:r w:rsidRPr="00046F0A">
        <w:rPr>
          <w:rFonts w:ascii="Cambria" w:hAnsi="Cambria" w:cs="Arial"/>
          <w:sz w:val="22"/>
        </w:rPr>
        <w:t>&lt;</w:t>
      </w:r>
      <w:r w:rsidRPr="00046F0A">
        <w:rPr>
          <w:rFonts w:ascii="Cambria" w:hAnsi="Cambria" w:cs="Arial"/>
          <w:color w:val="00B0F0"/>
          <w:sz w:val="22"/>
        </w:rPr>
        <w:t>vyplní uchádzač</w:t>
      </w:r>
      <w:r w:rsidRPr="00046F0A">
        <w:rPr>
          <w:rFonts w:ascii="Cambria" w:hAnsi="Cambria" w:cs="Arial"/>
          <w:sz w:val="22"/>
        </w:rPr>
        <w:t>&gt;</w:t>
      </w:r>
    </w:p>
    <w:p w14:paraId="6539F5EB" w14:textId="77777777" w:rsidR="00D12C91" w:rsidRPr="00046F0A" w:rsidRDefault="00D12C91" w:rsidP="00875B1E">
      <w:pPr>
        <w:tabs>
          <w:tab w:val="left" w:pos="426"/>
          <w:tab w:val="left" w:pos="2835"/>
        </w:tabs>
        <w:kinsoku w:val="0"/>
        <w:ind w:left="426" w:right="-22" w:hanging="426"/>
        <w:rPr>
          <w:rFonts w:ascii="Cambria" w:hAnsi="Cambria" w:cs="Arial"/>
          <w:spacing w:val="-1"/>
          <w:sz w:val="22"/>
          <w:lang w:eastAsia="sk-SK"/>
        </w:rPr>
      </w:pPr>
      <w:r w:rsidRPr="00046F0A">
        <w:rPr>
          <w:rFonts w:ascii="Cambria" w:hAnsi="Cambria" w:cs="Arial"/>
          <w:spacing w:val="-1"/>
          <w:sz w:val="22"/>
          <w:lang w:eastAsia="sk-SK"/>
        </w:rPr>
        <w:t>DIČ:</w:t>
      </w:r>
      <w:r w:rsidRPr="00046F0A">
        <w:rPr>
          <w:rFonts w:ascii="Cambria" w:hAnsi="Cambria" w:cs="Arial"/>
          <w:spacing w:val="-1"/>
          <w:sz w:val="22"/>
          <w:lang w:eastAsia="sk-SK"/>
        </w:rPr>
        <w:tab/>
      </w:r>
      <w:r w:rsidRPr="00046F0A">
        <w:rPr>
          <w:rFonts w:ascii="Cambria" w:hAnsi="Cambria" w:cs="Arial"/>
          <w:spacing w:val="-1"/>
          <w:sz w:val="22"/>
          <w:lang w:eastAsia="sk-SK"/>
        </w:rPr>
        <w:tab/>
      </w:r>
      <w:r w:rsidRPr="00046F0A">
        <w:rPr>
          <w:rFonts w:ascii="Cambria" w:hAnsi="Cambria" w:cs="Arial"/>
          <w:sz w:val="22"/>
        </w:rPr>
        <w:t>&lt;</w:t>
      </w:r>
      <w:r w:rsidRPr="00046F0A">
        <w:rPr>
          <w:rFonts w:ascii="Cambria" w:hAnsi="Cambria" w:cs="Arial"/>
          <w:color w:val="00B0F0"/>
          <w:sz w:val="22"/>
        </w:rPr>
        <w:t>vyplní uchádzač</w:t>
      </w:r>
      <w:r w:rsidRPr="00046F0A">
        <w:rPr>
          <w:rFonts w:ascii="Cambria" w:hAnsi="Cambria" w:cs="Arial"/>
          <w:sz w:val="22"/>
        </w:rPr>
        <w:t>&gt;</w:t>
      </w:r>
    </w:p>
    <w:p w14:paraId="7B9C2F21" w14:textId="77777777" w:rsidR="00D12C91" w:rsidRPr="00046F0A" w:rsidRDefault="00D12C91" w:rsidP="00875B1E">
      <w:pPr>
        <w:tabs>
          <w:tab w:val="left" w:pos="426"/>
          <w:tab w:val="left" w:pos="2835"/>
        </w:tabs>
        <w:kinsoku w:val="0"/>
        <w:ind w:left="426" w:right="-22" w:hanging="426"/>
        <w:rPr>
          <w:rFonts w:ascii="Cambria" w:hAnsi="Cambria" w:cs="Arial"/>
          <w:sz w:val="22"/>
          <w:lang w:eastAsia="sk-SK"/>
        </w:rPr>
      </w:pPr>
      <w:r w:rsidRPr="00046F0A">
        <w:rPr>
          <w:rFonts w:ascii="Cambria" w:hAnsi="Cambria" w:cs="Arial"/>
          <w:spacing w:val="-1"/>
          <w:sz w:val="22"/>
          <w:lang w:eastAsia="sk-SK"/>
        </w:rPr>
        <w:t>Bankové</w:t>
      </w:r>
      <w:r w:rsidRPr="00046F0A">
        <w:rPr>
          <w:rFonts w:ascii="Cambria" w:hAnsi="Cambria" w:cs="Arial"/>
          <w:sz w:val="22"/>
          <w:lang w:eastAsia="sk-SK"/>
        </w:rPr>
        <w:t xml:space="preserve"> </w:t>
      </w:r>
      <w:r w:rsidRPr="00046F0A">
        <w:rPr>
          <w:rFonts w:ascii="Cambria" w:hAnsi="Cambria" w:cs="Arial"/>
          <w:spacing w:val="-1"/>
          <w:sz w:val="22"/>
          <w:lang w:eastAsia="sk-SK"/>
        </w:rPr>
        <w:t>spojenie:</w:t>
      </w:r>
      <w:r w:rsidRPr="00046F0A">
        <w:rPr>
          <w:rFonts w:ascii="Cambria" w:hAnsi="Cambria" w:cs="Arial"/>
          <w:spacing w:val="-1"/>
          <w:sz w:val="22"/>
          <w:lang w:eastAsia="sk-SK"/>
        </w:rPr>
        <w:tab/>
      </w:r>
      <w:r w:rsidRPr="00046F0A">
        <w:rPr>
          <w:rFonts w:ascii="Cambria" w:hAnsi="Cambria" w:cs="Arial"/>
          <w:sz w:val="22"/>
        </w:rPr>
        <w:t>&lt;</w:t>
      </w:r>
      <w:r w:rsidRPr="00046F0A">
        <w:rPr>
          <w:rFonts w:ascii="Cambria" w:hAnsi="Cambria" w:cs="Arial"/>
          <w:color w:val="00B0F0"/>
          <w:sz w:val="22"/>
        </w:rPr>
        <w:t>vyplní uchádzač</w:t>
      </w:r>
      <w:r w:rsidRPr="00046F0A">
        <w:rPr>
          <w:rFonts w:ascii="Cambria" w:hAnsi="Cambria" w:cs="Arial"/>
          <w:sz w:val="22"/>
        </w:rPr>
        <w:t>&gt;</w:t>
      </w:r>
    </w:p>
    <w:p w14:paraId="31C9015F" w14:textId="77777777" w:rsidR="00D12C91" w:rsidRPr="00875B1E" w:rsidRDefault="00D12C91" w:rsidP="00875B1E">
      <w:pPr>
        <w:tabs>
          <w:tab w:val="left" w:pos="426"/>
          <w:tab w:val="left" w:pos="2835"/>
        </w:tabs>
        <w:kinsoku w:val="0"/>
        <w:ind w:left="426" w:right="-22" w:hanging="426"/>
        <w:rPr>
          <w:rFonts w:ascii="Cambria" w:hAnsi="Cambria" w:cs="Arial"/>
          <w:spacing w:val="-1"/>
          <w:sz w:val="22"/>
          <w:lang w:eastAsia="sk-SK"/>
        </w:rPr>
      </w:pPr>
      <w:r w:rsidRPr="00046F0A">
        <w:rPr>
          <w:rFonts w:ascii="Cambria" w:hAnsi="Cambria" w:cs="Arial"/>
          <w:sz w:val="22"/>
          <w:lang w:eastAsia="sk-SK"/>
        </w:rPr>
        <w:t>Číslo</w:t>
      </w:r>
      <w:r w:rsidRPr="00046F0A">
        <w:rPr>
          <w:rFonts w:ascii="Cambria" w:hAnsi="Cambria" w:cs="Arial"/>
          <w:spacing w:val="-2"/>
          <w:sz w:val="22"/>
          <w:lang w:eastAsia="sk-SK"/>
        </w:rPr>
        <w:t xml:space="preserve"> </w:t>
      </w:r>
      <w:r w:rsidRPr="00046F0A">
        <w:rPr>
          <w:rFonts w:ascii="Cambria" w:hAnsi="Cambria" w:cs="Arial"/>
          <w:sz w:val="22"/>
          <w:lang w:eastAsia="sk-SK"/>
        </w:rPr>
        <w:t>účtu v tvare IBAN:</w:t>
      </w:r>
      <w:r w:rsidRPr="00046F0A">
        <w:rPr>
          <w:rFonts w:ascii="Cambria" w:hAnsi="Cambria" w:cs="Arial"/>
          <w:sz w:val="22"/>
          <w:lang w:eastAsia="sk-SK"/>
        </w:rPr>
        <w:tab/>
      </w:r>
      <w:r w:rsidRPr="00046F0A">
        <w:rPr>
          <w:rFonts w:ascii="Cambria" w:hAnsi="Cambria" w:cs="Arial"/>
          <w:sz w:val="22"/>
        </w:rPr>
        <w:t>&lt;</w:t>
      </w:r>
      <w:r w:rsidRPr="00046F0A">
        <w:rPr>
          <w:rFonts w:ascii="Cambria" w:hAnsi="Cambria" w:cs="Arial"/>
          <w:color w:val="00B0F0"/>
          <w:sz w:val="22"/>
        </w:rPr>
        <w:t>vyplní uchádzač</w:t>
      </w:r>
      <w:r w:rsidRPr="00046F0A">
        <w:rPr>
          <w:rFonts w:ascii="Cambria" w:hAnsi="Cambria" w:cs="Arial"/>
          <w:sz w:val="22"/>
        </w:rPr>
        <w:t>&gt;</w:t>
      </w:r>
      <w:r w:rsidRPr="00046F0A">
        <w:rPr>
          <w:rFonts w:ascii="Cambria" w:hAnsi="Cambria"/>
          <w:spacing w:val="-5"/>
          <w:sz w:val="22"/>
          <w:szCs w:val="22"/>
        </w:rPr>
        <w:tab/>
      </w:r>
    </w:p>
    <w:p w14:paraId="07466112" w14:textId="77777777" w:rsidR="00D12C91" w:rsidRPr="00046F0A" w:rsidRDefault="00D12C91" w:rsidP="00875B1E">
      <w:pPr>
        <w:tabs>
          <w:tab w:val="left" w:pos="426"/>
        </w:tabs>
        <w:ind w:left="426" w:hanging="426"/>
        <w:rPr>
          <w:rFonts w:ascii="Cambria" w:hAnsi="Cambria"/>
          <w:b/>
          <w:bCs/>
          <w:sz w:val="22"/>
          <w:szCs w:val="22"/>
        </w:rPr>
      </w:pPr>
      <w:r w:rsidRPr="00046F0A">
        <w:rPr>
          <w:rFonts w:ascii="Cambria" w:hAnsi="Cambria"/>
          <w:sz w:val="22"/>
          <w:szCs w:val="22"/>
        </w:rPr>
        <w:t>(ďalej aj „</w:t>
      </w:r>
      <w:r>
        <w:rPr>
          <w:rFonts w:ascii="Cambria" w:hAnsi="Cambria"/>
          <w:sz w:val="22"/>
          <w:szCs w:val="22"/>
        </w:rPr>
        <w:t>poskytovateľ</w:t>
      </w:r>
      <w:r w:rsidRPr="00046F0A">
        <w:rPr>
          <w:rFonts w:ascii="Cambria" w:hAnsi="Cambria"/>
          <w:sz w:val="22"/>
          <w:szCs w:val="22"/>
        </w:rPr>
        <w:t>“</w:t>
      </w:r>
      <w:r w:rsidRPr="00046F0A">
        <w:rPr>
          <w:rFonts w:ascii="Cambria" w:hAnsi="Cambria" w:cs="Arial"/>
          <w:spacing w:val="-1"/>
          <w:sz w:val="20"/>
          <w:lang w:eastAsia="sk-SK"/>
        </w:rPr>
        <w:t xml:space="preserve"> </w:t>
      </w:r>
      <w:r w:rsidRPr="00046F0A">
        <w:rPr>
          <w:rFonts w:ascii="Cambria" w:hAnsi="Cambria"/>
          <w:sz w:val="22"/>
          <w:szCs w:val="22"/>
        </w:rPr>
        <w:t>v príslušnom gramatickom tvare)</w:t>
      </w:r>
    </w:p>
    <w:p w14:paraId="3206B4ED" w14:textId="77777777" w:rsidR="00D12C91" w:rsidRPr="00046F0A" w:rsidRDefault="00D12C91" w:rsidP="00875B1E">
      <w:pPr>
        <w:tabs>
          <w:tab w:val="left" w:pos="426"/>
        </w:tabs>
        <w:ind w:left="426" w:hanging="426"/>
        <w:rPr>
          <w:rFonts w:ascii="Cambria" w:hAnsi="Cambria"/>
          <w:sz w:val="22"/>
          <w:szCs w:val="22"/>
        </w:rPr>
      </w:pPr>
    </w:p>
    <w:p w14:paraId="4657A337" w14:textId="77777777" w:rsidR="00D12C91" w:rsidRPr="00046F0A" w:rsidRDefault="00D12C91" w:rsidP="00875B1E">
      <w:pPr>
        <w:tabs>
          <w:tab w:val="left" w:pos="426"/>
        </w:tabs>
        <w:ind w:left="426" w:hanging="426"/>
        <w:rPr>
          <w:rFonts w:ascii="Cambria" w:hAnsi="Cambria"/>
          <w:sz w:val="22"/>
          <w:szCs w:val="22"/>
        </w:rPr>
      </w:pPr>
      <w:r w:rsidRPr="00046F0A">
        <w:rPr>
          <w:rFonts w:ascii="Cambria" w:hAnsi="Cambria"/>
          <w:sz w:val="22"/>
          <w:szCs w:val="22"/>
        </w:rPr>
        <w:t xml:space="preserve"> (objednávateľ a </w:t>
      </w:r>
      <w:r>
        <w:rPr>
          <w:rFonts w:ascii="Cambria" w:hAnsi="Cambria"/>
          <w:sz w:val="22"/>
          <w:szCs w:val="22"/>
        </w:rPr>
        <w:t>poskytovateľ</w:t>
      </w:r>
      <w:r w:rsidRPr="00046F0A">
        <w:rPr>
          <w:rFonts w:ascii="Cambria" w:hAnsi="Cambria"/>
          <w:sz w:val="22"/>
          <w:szCs w:val="22"/>
        </w:rPr>
        <w:t xml:space="preserve"> ďalej spolu označovaní ako „zmluvné strany“)</w:t>
      </w:r>
    </w:p>
    <w:p w14:paraId="2B1D5AE2" w14:textId="77777777" w:rsidR="003B54A5" w:rsidRPr="008D6CB8" w:rsidRDefault="003B54A5" w:rsidP="00875B1E">
      <w:pPr>
        <w:tabs>
          <w:tab w:val="left" w:pos="426"/>
        </w:tabs>
        <w:ind w:left="426" w:hanging="426"/>
        <w:rPr>
          <w:rFonts w:ascii="Cambria" w:hAnsi="Cambria" w:cs="Arial"/>
          <w:sz w:val="22"/>
          <w:szCs w:val="22"/>
          <w:lang w:val="sk-SK"/>
        </w:rPr>
      </w:pPr>
    </w:p>
    <w:p w14:paraId="20346B24" w14:textId="77777777" w:rsidR="00BA64BE" w:rsidRPr="008D6CB8" w:rsidRDefault="00BA64BE" w:rsidP="00BA64BE">
      <w:pPr>
        <w:pStyle w:val="Default"/>
        <w:spacing w:before="120"/>
        <w:jc w:val="center"/>
        <w:rPr>
          <w:rFonts w:ascii="Cambria" w:hAnsi="Cambria"/>
          <w:b/>
          <w:bCs/>
          <w:sz w:val="22"/>
          <w:szCs w:val="22"/>
        </w:rPr>
      </w:pPr>
      <w:r w:rsidRPr="008D6CB8">
        <w:rPr>
          <w:rFonts w:ascii="Cambria" w:hAnsi="Cambria"/>
          <w:b/>
          <w:bCs/>
          <w:sz w:val="22"/>
          <w:szCs w:val="22"/>
        </w:rPr>
        <w:t>Preambula</w:t>
      </w:r>
    </w:p>
    <w:p w14:paraId="15FF1228" w14:textId="77777777" w:rsidR="00BA64BE" w:rsidRPr="008D6CB8" w:rsidRDefault="00BA64BE" w:rsidP="00BA64BE">
      <w:pPr>
        <w:pStyle w:val="Default"/>
        <w:jc w:val="center"/>
        <w:rPr>
          <w:rFonts w:ascii="Cambria" w:hAnsi="Cambria"/>
          <w:sz w:val="22"/>
          <w:szCs w:val="22"/>
        </w:rPr>
      </w:pPr>
    </w:p>
    <w:p w14:paraId="75684658" w14:textId="77777777" w:rsidR="00BA64BE" w:rsidRPr="008D6CB8" w:rsidRDefault="004E4530" w:rsidP="00875B1E">
      <w:pPr>
        <w:pStyle w:val="Default"/>
        <w:jc w:val="both"/>
        <w:rPr>
          <w:rFonts w:ascii="Cambria" w:hAnsi="Cambria"/>
          <w:sz w:val="22"/>
          <w:szCs w:val="22"/>
        </w:rPr>
      </w:pPr>
      <w:r w:rsidRPr="008D6CB8">
        <w:rPr>
          <w:rFonts w:ascii="Cambria" w:hAnsi="Cambria"/>
          <w:sz w:val="22"/>
          <w:szCs w:val="22"/>
        </w:rPr>
        <w:t xml:space="preserve">Túto </w:t>
      </w:r>
      <w:r w:rsidR="00A5152A">
        <w:rPr>
          <w:rFonts w:ascii="Cambria" w:hAnsi="Cambria"/>
          <w:sz w:val="22"/>
          <w:szCs w:val="22"/>
        </w:rPr>
        <w:t>dohodu</w:t>
      </w:r>
      <w:r w:rsidR="00A5152A" w:rsidRPr="008D6CB8">
        <w:rPr>
          <w:rFonts w:ascii="Cambria" w:hAnsi="Cambria"/>
          <w:sz w:val="22"/>
          <w:szCs w:val="22"/>
        </w:rPr>
        <w:t xml:space="preserve"> </w:t>
      </w:r>
      <w:r w:rsidRPr="008D6CB8">
        <w:rPr>
          <w:rFonts w:ascii="Cambria" w:hAnsi="Cambria"/>
          <w:sz w:val="22"/>
          <w:szCs w:val="22"/>
        </w:rPr>
        <w:t>uzatvárajú objednávateľ a poskytovateľ ako výsledok realizácie verejného obstarávania podľa §</w:t>
      </w:r>
      <w:r w:rsidR="00D12C91">
        <w:rPr>
          <w:rFonts w:ascii="Cambria" w:hAnsi="Cambria"/>
          <w:sz w:val="22"/>
          <w:szCs w:val="22"/>
        </w:rPr>
        <w:t xml:space="preserve"> </w:t>
      </w:r>
      <w:r w:rsidRPr="008D6CB8">
        <w:rPr>
          <w:rFonts w:ascii="Cambria" w:hAnsi="Cambria"/>
          <w:sz w:val="22"/>
          <w:szCs w:val="22"/>
        </w:rPr>
        <w:t>11</w:t>
      </w:r>
      <w:r w:rsidR="00D12C91">
        <w:rPr>
          <w:rFonts w:ascii="Cambria" w:hAnsi="Cambria"/>
          <w:sz w:val="22"/>
          <w:szCs w:val="22"/>
        </w:rPr>
        <w:t>2</w:t>
      </w:r>
      <w:r w:rsidRPr="008D6CB8">
        <w:rPr>
          <w:rFonts w:ascii="Cambria" w:hAnsi="Cambria"/>
          <w:sz w:val="22"/>
          <w:szCs w:val="22"/>
        </w:rPr>
        <w:t xml:space="preserve"> zákona č.343/2015 Z.</w:t>
      </w:r>
      <w:r w:rsidR="00CC62F2">
        <w:rPr>
          <w:rFonts w:ascii="Cambria" w:hAnsi="Cambria"/>
          <w:sz w:val="22"/>
          <w:szCs w:val="22"/>
        </w:rPr>
        <w:t xml:space="preserve"> </w:t>
      </w:r>
      <w:r w:rsidRPr="008D6CB8">
        <w:rPr>
          <w:rFonts w:ascii="Cambria" w:hAnsi="Cambria"/>
          <w:sz w:val="22"/>
          <w:szCs w:val="22"/>
        </w:rPr>
        <w:t>z. o verejnom obstarávaní a o zmene a doplnení niektorých zákonov v znení neskorších predpisov za účelom zabezpečenia realizácie zákazky</w:t>
      </w:r>
      <w:r w:rsidR="00BA64BE" w:rsidRPr="008D6CB8">
        <w:rPr>
          <w:rFonts w:ascii="Cambria" w:hAnsi="Cambria"/>
          <w:sz w:val="22"/>
          <w:szCs w:val="22"/>
        </w:rPr>
        <w:t xml:space="preserve"> „</w:t>
      </w:r>
      <w:bookmarkStart w:id="3" w:name="_Hlk23415990"/>
      <w:r w:rsidR="0051492A" w:rsidRPr="008D6CB8">
        <w:rPr>
          <w:rFonts w:ascii="Cambria" w:hAnsi="Cambria" w:cs="Times New Roman"/>
          <w:sz w:val="22"/>
          <w:szCs w:val="22"/>
        </w:rPr>
        <w:t xml:space="preserve">Poskytnutie </w:t>
      </w:r>
      <w:r w:rsidR="00F96EDC" w:rsidRPr="008D6CB8">
        <w:rPr>
          <w:rFonts w:ascii="Cambria" w:hAnsi="Cambria" w:cs="Times New Roman"/>
          <w:sz w:val="22"/>
          <w:szCs w:val="22"/>
        </w:rPr>
        <w:t xml:space="preserve">konzultačných </w:t>
      </w:r>
      <w:r w:rsidR="00D85E6A" w:rsidRPr="008D6CB8">
        <w:rPr>
          <w:rFonts w:ascii="Cambria" w:hAnsi="Cambria" w:cs="Times New Roman"/>
          <w:sz w:val="22"/>
          <w:szCs w:val="22"/>
        </w:rPr>
        <w:t xml:space="preserve">služieb </w:t>
      </w:r>
      <w:r w:rsidR="00F96EDC" w:rsidRPr="008D6CB8">
        <w:rPr>
          <w:rFonts w:ascii="Cambria" w:hAnsi="Cambria" w:cs="Times New Roman"/>
          <w:sz w:val="22"/>
          <w:szCs w:val="22"/>
        </w:rPr>
        <w:t xml:space="preserve">a služieb </w:t>
      </w:r>
      <w:r w:rsidR="00D85E6A" w:rsidRPr="008D6CB8">
        <w:rPr>
          <w:rFonts w:ascii="Cambria" w:hAnsi="Cambria" w:cs="Times New Roman"/>
          <w:sz w:val="22"/>
          <w:szCs w:val="22"/>
        </w:rPr>
        <w:t xml:space="preserve">podpory </w:t>
      </w:r>
      <w:r w:rsidR="00F96EDC" w:rsidRPr="008D6CB8">
        <w:rPr>
          <w:rFonts w:ascii="Cambria" w:hAnsi="Cambria" w:cs="Times New Roman"/>
          <w:sz w:val="22"/>
          <w:szCs w:val="22"/>
        </w:rPr>
        <w:t>pre Microsoft produkty</w:t>
      </w:r>
      <w:bookmarkEnd w:id="3"/>
      <w:r w:rsidR="00BA64BE" w:rsidRPr="008D6CB8">
        <w:rPr>
          <w:rFonts w:ascii="Cambria" w:hAnsi="Cambria"/>
          <w:spacing w:val="-1"/>
          <w:sz w:val="22"/>
          <w:szCs w:val="22"/>
        </w:rPr>
        <w:t>“</w:t>
      </w:r>
      <w:r w:rsidR="00BA64BE" w:rsidRPr="008D6CB8">
        <w:rPr>
          <w:rFonts w:ascii="Cambria" w:hAnsi="Cambria"/>
          <w:sz w:val="22"/>
          <w:szCs w:val="22"/>
        </w:rPr>
        <w:t xml:space="preserve">. </w:t>
      </w:r>
    </w:p>
    <w:p w14:paraId="3C5F988D" w14:textId="77777777" w:rsidR="00BA64BE" w:rsidRDefault="00BA64BE" w:rsidP="00D12C91">
      <w:pPr>
        <w:pStyle w:val="Default"/>
        <w:jc w:val="both"/>
        <w:rPr>
          <w:rFonts w:ascii="Cambria" w:hAnsi="Cambria"/>
          <w:sz w:val="22"/>
          <w:szCs w:val="22"/>
        </w:rPr>
      </w:pPr>
      <w:r w:rsidRPr="008D6CB8">
        <w:rPr>
          <w:rFonts w:ascii="Cambria" w:hAnsi="Cambria"/>
          <w:sz w:val="22"/>
          <w:szCs w:val="22"/>
        </w:rPr>
        <w:lastRenderedPageBreak/>
        <w:t xml:space="preserve">Na základe vyhodnotenia ponúk bola ponuka poskytovateľa vyhodnotená ako ponuka úspešného uchádzača. Vzhľadom na túto skutočnosť a predloženú ponuku objednávateľovi sa Zmluvné strany na základe slobodnej vôle a v súlade s platnými právnymi predpismi rozhodli uzatvoriť túto </w:t>
      </w:r>
      <w:r w:rsidR="00A5152A">
        <w:rPr>
          <w:rFonts w:ascii="Cambria" w:hAnsi="Cambria"/>
          <w:sz w:val="22"/>
          <w:szCs w:val="22"/>
        </w:rPr>
        <w:t>dohodu</w:t>
      </w:r>
      <w:r w:rsidRPr="008D6CB8">
        <w:rPr>
          <w:rFonts w:ascii="Cambria" w:hAnsi="Cambria"/>
          <w:sz w:val="22"/>
          <w:szCs w:val="22"/>
        </w:rPr>
        <w:t xml:space="preserve">. </w:t>
      </w:r>
    </w:p>
    <w:p w14:paraId="3A6C395B" w14:textId="77777777" w:rsidR="00197392" w:rsidRPr="008D6CB8" w:rsidRDefault="00197392" w:rsidP="00875B1E">
      <w:pPr>
        <w:pStyle w:val="Default"/>
        <w:jc w:val="both"/>
        <w:rPr>
          <w:rFonts w:ascii="Cambria" w:hAnsi="Cambria"/>
          <w:sz w:val="22"/>
          <w:szCs w:val="22"/>
        </w:rPr>
      </w:pPr>
    </w:p>
    <w:p w14:paraId="64E1339E" w14:textId="77777777" w:rsidR="00BA64BE" w:rsidRPr="008D6CB8" w:rsidRDefault="00BA64BE" w:rsidP="00875B1E">
      <w:pPr>
        <w:pStyle w:val="BodyText"/>
        <w:kinsoku w:val="0"/>
        <w:overflowPunct w:val="0"/>
        <w:ind w:right="113"/>
        <w:jc w:val="both"/>
        <w:rPr>
          <w:rFonts w:ascii="Cambria" w:hAnsi="Cambria" w:cs="Arial"/>
          <w:color w:val="0070C0"/>
          <w:spacing w:val="-1"/>
          <w:sz w:val="22"/>
          <w:szCs w:val="22"/>
        </w:rPr>
      </w:pPr>
      <w:r w:rsidRPr="008D6CB8">
        <w:rPr>
          <w:rFonts w:ascii="Cambria" w:hAnsi="Cambria"/>
          <w:sz w:val="22"/>
          <w:szCs w:val="22"/>
        </w:rPr>
        <w:t xml:space="preserve">Touto </w:t>
      </w:r>
      <w:r w:rsidR="00A5152A">
        <w:rPr>
          <w:rFonts w:ascii="Cambria" w:hAnsi="Cambria"/>
          <w:sz w:val="22"/>
          <w:szCs w:val="22"/>
        </w:rPr>
        <w:t>dohodu</w:t>
      </w:r>
      <w:r w:rsidR="00A5152A" w:rsidRPr="008D6CB8">
        <w:rPr>
          <w:rFonts w:ascii="Cambria" w:hAnsi="Cambria"/>
          <w:sz w:val="22"/>
          <w:szCs w:val="22"/>
        </w:rPr>
        <w:t xml:space="preserve"> </w:t>
      </w:r>
      <w:r w:rsidRPr="008D6CB8">
        <w:rPr>
          <w:rFonts w:ascii="Cambria" w:hAnsi="Cambria"/>
          <w:sz w:val="22"/>
          <w:szCs w:val="22"/>
        </w:rPr>
        <w:t xml:space="preserve">sa stanovuje právny režim </w:t>
      </w:r>
      <w:r w:rsidR="004675A8" w:rsidRPr="008D6CB8">
        <w:rPr>
          <w:rFonts w:ascii="Cambria" w:hAnsi="Cambria"/>
          <w:sz w:val="22"/>
          <w:szCs w:val="22"/>
        </w:rPr>
        <w:t>poskytovania</w:t>
      </w:r>
      <w:r w:rsidRPr="008D6CB8">
        <w:rPr>
          <w:rFonts w:ascii="Cambria" w:hAnsi="Cambria"/>
          <w:sz w:val="22"/>
          <w:szCs w:val="22"/>
        </w:rPr>
        <w:t xml:space="preserve"> služieb uvedených v predmete tejto </w:t>
      </w:r>
      <w:r w:rsidR="00A5152A">
        <w:rPr>
          <w:rFonts w:ascii="Cambria" w:hAnsi="Cambria"/>
          <w:sz w:val="22"/>
          <w:szCs w:val="22"/>
        </w:rPr>
        <w:t>dohody</w:t>
      </w:r>
      <w:r w:rsidRPr="008D6CB8">
        <w:rPr>
          <w:rFonts w:ascii="Cambria" w:hAnsi="Cambria"/>
          <w:sz w:val="22"/>
          <w:szCs w:val="22"/>
        </w:rPr>
        <w:t xml:space="preserve">. </w:t>
      </w:r>
    </w:p>
    <w:p w14:paraId="2E863341" w14:textId="77777777" w:rsidR="003B54A5" w:rsidRPr="008D6CB8" w:rsidRDefault="003B54A5" w:rsidP="008D6CB8">
      <w:pPr>
        <w:pStyle w:val="cambria"/>
      </w:pPr>
      <w:r w:rsidRPr="008D6CB8">
        <w:t xml:space="preserve">Predmet </w:t>
      </w:r>
      <w:r w:rsidR="00CE61A7">
        <w:t>DOHODY</w:t>
      </w:r>
    </w:p>
    <w:p w14:paraId="6D690BF1" w14:textId="77777777" w:rsidR="005F4128" w:rsidRPr="005F4128" w:rsidRDefault="009A2A5F" w:rsidP="00875B1E">
      <w:pPr>
        <w:pStyle w:val="BodyText2"/>
        <w:numPr>
          <w:ilvl w:val="0"/>
          <w:numId w:val="35"/>
        </w:numPr>
        <w:spacing w:after="120"/>
        <w:ind w:left="567" w:hanging="567"/>
        <w:rPr>
          <w:rFonts w:ascii="Cambria" w:hAnsi="Cambria" w:cs="Arial"/>
          <w:bCs/>
          <w:iCs/>
          <w:sz w:val="22"/>
          <w:szCs w:val="22"/>
        </w:rPr>
      </w:pPr>
      <w:r w:rsidRPr="008D6CB8">
        <w:rPr>
          <w:rFonts w:ascii="Cambria" w:hAnsi="Cambria" w:cs="Arial"/>
          <w:bCs/>
          <w:iCs/>
          <w:sz w:val="22"/>
          <w:szCs w:val="22"/>
        </w:rPr>
        <w:t>Poskytovateľ</w:t>
      </w:r>
      <w:r w:rsidR="001023D0" w:rsidRPr="008D6CB8">
        <w:rPr>
          <w:rFonts w:ascii="Cambria" w:hAnsi="Cambria" w:cs="Arial"/>
          <w:bCs/>
          <w:iCs/>
          <w:sz w:val="22"/>
          <w:szCs w:val="22"/>
        </w:rPr>
        <w:t xml:space="preserve"> sa </w:t>
      </w:r>
      <w:r w:rsidR="005F4128">
        <w:rPr>
          <w:rFonts w:ascii="Cambria" w:hAnsi="Cambria" w:cs="Arial"/>
          <w:bCs/>
          <w:iCs/>
          <w:sz w:val="22"/>
          <w:szCs w:val="22"/>
        </w:rPr>
        <w:t xml:space="preserve">touto </w:t>
      </w:r>
      <w:r w:rsidR="00A5152A">
        <w:rPr>
          <w:rFonts w:ascii="Cambria" w:hAnsi="Cambria" w:cs="Arial"/>
          <w:bCs/>
          <w:iCs/>
          <w:sz w:val="22"/>
          <w:szCs w:val="22"/>
        </w:rPr>
        <w:t>dohodou</w:t>
      </w:r>
      <w:r w:rsidR="005F4128">
        <w:rPr>
          <w:rFonts w:ascii="Cambria" w:hAnsi="Cambria" w:cs="Arial"/>
          <w:bCs/>
          <w:iCs/>
          <w:sz w:val="22"/>
          <w:szCs w:val="22"/>
        </w:rPr>
        <w:t xml:space="preserve"> </w:t>
      </w:r>
      <w:r w:rsidR="001023D0" w:rsidRPr="008D6CB8">
        <w:rPr>
          <w:rFonts w:ascii="Cambria" w:hAnsi="Cambria" w:cs="Arial"/>
          <w:bCs/>
          <w:iCs/>
          <w:sz w:val="22"/>
          <w:szCs w:val="22"/>
        </w:rPr>
        <w:t xml:space="preserve">zaväzuje </w:t>
      </w:r>
      <w:r w:rsidR="00A02BA6" w:rsidRPr="008D6CB8">
        <w:rPr>
          <w:rFonts w:ascii="Cambria" w:hAnsi="Cambria" w:cs="Arial"/>
          <w:bCs/>
          <w:iCs/>
          <w:sz w:val="22"/>
          <w:szCs w:val="22"/>
        </w:rPr>
        <w:t xml:space="preserve">poskytnúť </w:t>
      </w:r>
      <w:r w:rsidR="001023D0" w:rsidRPr="008D6CB8">
        <w:rPr>
          <w:rFonts w:ascii="Cambria" w:hAnsi="Cambria" w:cs="Arial"/>
          <w:bCs/>
          <w:iCs/>
          <w:sz w:val="22"/>
          <w:szCs w:val="22"/>
        </w:rPr>
        <w:t xml:space="preserve">objednávateľovi </w:t>
      </w:r>
      <w:r w:rsidR="008C4859" w:rsidRPr="008D6CB8">
        <w:rPr>
          <w:rFonts w:ascii="Cambria" w:hAnsi="Cambria" w:cs="Arial"/>
          <w:bCs/>
          <w:iCs/>
          <w:sz w:val="22"/>
          <w:szCs w:val="22"/>
        </w:rPr>
        <w:t xml:space="preserve">konzultačné </w:t>
      </w:r>
      <w:r w:rsidR="00B63ED6" w:rsidRPr="008D6CB8">
        <w:rPr>
          <w:rFonts w:ascii="Cambria" w:hAnsi="Cambria" w:cs="Arial"/>
          <w:bCs/>
          <w:iCs/>
          <w:sz w:val="22"/>
          <w:szCs w:val="22"/>
        </w:rPr>
        <w:t xml:space="preserve">služby </w:t>
      </w:r>
      <w:r w:rsidR="001C7CA5" w:rsidRPr="008D6CB8">
        <w:rPr>
          <w:rFonts w:ascii="Cambria" w:hAnsi="Cambria" w:cs="Arial"/>
          <w:bCs/>
          <w:iCs/>
          <w:sz w:val="22"/>
          <w:szCs w:val="22"/>
        </w:rPr>
        <w:t xml:space="preserve">a </w:t>
      </w:r>
      <w:r w:rsidR="00327B10" w:rsidRPr="008D6CB8">
        <w:rPr>
          <w:rFonts w:ascii="Cambria" w:hAnsi="Cambria" w:cs="Arial"/>
          <w:bCs/>
          <w:iCs/>
          <w:sz w:val="22"/>
          <w:szCs w:val="22"/>
        </w:rPr>
        <w:t>služby</w:t>
      </w:r>
      <w:r w:rsidR="000815BC" w:rsidRPr="008D6CB8">
        <w:rPr>
          <w:rFonts w:ascii="Cambria" w:hAnsi="Cambria" w:cs="Arial"/>
          <w:bCs/>
          <w:iCs/>
          <w:sz w:val="22"/>
          <w:szCs w:val="22"/>
        </w:rPr>
        <w:t xml:space="preserve"> </w:t>
      </w:r>
      <w:r w:rsidR="00D85E6A" w:rsidRPr="008D6CB8">
        <w:rPr>
          <w:rFonts w:ascii="Cambria" w:hAnsi="Cambria" w:cs="Arial"/>
          <w:bCs/>
          <w:iCs/>
          <w:sz w:val="22"/>
          <w:szCs w:val="22"/>
        </w:rPr>
        <w:t xml:space="preserve">podpory </w:t>
      </w:r>
      <w:r w:rsidR="00644ED9" w:rsidRPr="008D6CB8">
        <w:rPr>
          <w:rFonts w:ascii="Cambria" w:hAnsi="Cambria" w:cs="Arial"/>
          <w:bCs/>
          <w:iCs/>
          <w:sz w:val="22"/>
          <w:szCs w:val="22"/>
        </w:rPr>
        <w:t xml:space="preserve">(ďalej </w:t>
      </w:r>
      <w:r w:rsidR="000A1987">
        <w:rPr>
          <w:rFonts w:ascii="Cambria" w:hAnsi="Cambria" w:cs="Arial"/>
          <w:bCs/>
          <w:iCs/>
          <w:sz w:val="22"/>
          <w:szCs w:val="22"/>
        </w:rPr>
        <w:t xml:space="preserve">spolu </w:t>
      </w:r>
      <w:r w:rsidR="00873F8C">
        <w:rPr>
          <w:rFonts w:ascii="Cambria" w:hAnsi="Cambria" w:cs="Arial"/>
          <w:bCs/>
          <w:iCs/>
          <w:sz w:val="22"/>
          <w:szCs w:val="22"/>
        </w:rPr>
        <w:t>ako</w:t>
      </w:r>
      <w:r w:rsidR="00873F8C" w:rsidRPr="008D6CB8">
        <w:rPr>
          <w:rFonts w:ascii="Cambria" w:hAnsi="Cambria" w:cs="Arial"/>
          <w:bCs/>
          <w:iCs/>
          <w:sz w:val="22"/>
          <w:szCs w:val="22"/>
        </w:rPr>
        <w:t xml:space="preserve"> </w:t>
      </w:r>
      <w:r w:rsidR="00644ED9" w:rsidRPr="008D6CB8">
        <w:rPr>
          <w:rFonts w:ascii="Cambria" w:hAnsi="Cambria" w:cs="Arial"/>
          <w:bCs/>
          <w:iCs/>
          <w:sz w:val="22"/>
          <w:szCs w:val="22"/>
        </w:rPr>
        <w:t>„služby“)</w:t>
      </w:r>
      <w:r w:rsidR="005F4128">
        <w:rPr>
          <w:rFonts w:ascii="Cambria" w:hAnsi="Cambria" w:cs="Arial"/>
          <w:bCs/>
          <w:iCs/>
          <w:sz w:val="22"/>
          <w:szCs w:val="22"/>
        </w:rPr>
        <w:t xml:space="preserve">, </w:t>
      </w:r>
      <w:r w:rsidR="005F4128" w:rsidRPr="005F4128">
        <w:rPr>
          <w:rFonts w:ascii="Cambria" w:hAnsi="Cambria" w:cs="Arial"/>
          <w:bCs/>
          <w:iCs/>
          <w:sz w:val="22"/>
          <w:szCs w:val="22"/>
        </w:rPr>
        <w:t xml:space="preserve">a to spôsobom a za podmienok ďalej uvedených v tejto </w:t>
      </w:r>
      <w:r w:rsidR="00CE61A7">
        <w:rPr>
          <w:rFonts w:ascii="Cambria" w:hAnsi="Cambria" w:cs="Arial"/>
          <w:bCs/>
          <w:iCs/>
          <w:sz w:val="22"/>
          <w:szCs w:val="22"/>
        </w:rPr>
        <w:t>dohode</w:t>
      </w:r>
      <w:r w:rsidR="005F4128" w:rsidRPr="005F4128">
        <w:rPr>
          <w:rFonts w:ascii="Cambria" w:hAnsi="Cambria" w:cs="Arial"/>
          <w:bCs/>
          <w:iCs/>
          <w:sz w:val="22"/>
          <w:szCs w:val="22"/>
        </w:rPr>
        <w:t>.</w:t>
      </w:r>
    </w:p>
    <w:p w14:paraId="71FC19C1" w14:textId="77777777" w:rsidR="00E2594C" w:rsidRPr="008D6CB8" w:rsidRDefault="00873F8C" w:rsidP="00875B1E">
      <w:pPr>
        <w:pStyle w:val="BodyText2"/>
        <w:numPr>
          <w:ilvl w:val="0"/>
          <w:numId w:val="35"/>
        </w:numPr>
        <w:spacing w:after="120"/>
        <w:ind w:left="567" w:hanging="567"/>
        <w:rPr>
          <w:rFonts w:ascii="Cambria" w:hAnsi="Cambria" w:cs="Arial"/>
          <w:bCs/>
          <w:iCs/>
          <w:sz w:val="22"/>
          <w:szCs w:val="22"/>
        </w:rPr>
      </w:pPr>
      <w:r>
        <w:rPr>
          <w:rFonts w:ascii="Cambria" w:hAnsi="Cambria" w:cs="Arial"/>
          <w:bCs/>
          <w:iCs/>
          <w:sz w:val="22"/>
          <w:szCs w:val="22"/>
        </w:rPr>
        <w:t>Bližšia š</w:t>
      </w:r>
      <w:r w:rsidR="001023D0" w:rsidRPr="008D6CB8">
        <w:rPr>
          <w:rFonts w:ascii="Cambria" w:hAnsi="Cambria" w:cs="Arial"/>
          <w:bCs/>
          <w:iCs/>
          <w:sz w:val="22"/>
          <w:szCs w:val="22"/>
        </w:rPr>
        <w:t xml:space="preserve">pecifikácia </w:t>
      </w:r>
      <w:r w:rsidR="00D45952" w:rsidRPr="008D6CB8">
        <w:rPr>
          <w:rFonts w:ascii="Cambria" w:hAnsi="Cambria" w:cs="Arial"/>
          <w:bCs/>
          <w:iCs/>
          <w:sz w:val="22"/>
          <w:szCs w:val="22"/>
        </w:rPr>
        <w:t>služieb</w:t>
      </w:r>
      <w:r w:rsidR="0088053C" w:rsidRPr="008D6CB8">
        <w:rPr>
          <w:rFonts w:ascii="Cambria" w:hAnsi="Cambria" w:cs="Arial"/>
          <w:bCs/>
          <w:iCs/>
          <w:sz w:val="22"/>
          <w:szCs w:val="22"/>
        </w:rPr>
        <w:t xml:space="preserve"> </w:t>
      </w:r>
      <w:r w:rsidR="001023D0" w:rsidRPr="008D6CB8">
        <w:rPr>
          <w:rFonts w:ascii="Cambria" w:hAnsi="Cambria" w:cs="Arial"/>
          <w:bCs/>
          <w:iCs/>
          <w:sz w:val="22"/>
          <w:szCs w:val="22"/>
        </w:rPr>
        <w:t xml:space="preserve">sa nachádza v </w:t>
      </w:r>
      <w:r w:rsidR="00FA6747" w:rsidRPr="008D6CB8">
        <w:rPr>
          <w:rFonts w:ascii="Cambria" w:hAnsi="Cambria" w:cs="Arial"/>
          <w:bCs/>
          <w:iCs/>
          <w:sz w:val="22"/>
          <w:szCs w:val="22"/>
        </w:rPr>
        <w:t>p</w:t>
      </w:r>
      <w:r w:rsidR="001023D0" w:rsidRPr="008D6CB8">
        <w:rPr>
          <w:rFonts w:ascii="Cambria" w:hAnsi="Cambria" w:cs="Arial"/>
          <w:bCs/>
          <w:iCs/>
          <w:sz w:val="22"/>
          <w:szCs w:val="22"/>
        </w:rPr>
        <w:t>rílohe č.</w:t>
      </w:r>
      <w:r w:rsidR="00874C9C" w:rsidRPr="008D6CB8">
        <w:rPr>
          <w:rFonts w:ascii="Cambria" w:hAnsi="Cambria" w:cs="Arial"/>
          <w:bCs/>
          <w:iCs/>
          <w:sz w:val="22"/>
          <w:szCs w:val="22"/>
        </w:rPr>
        <w:t xml:space="preserve"> </w:t>
      </w:r>
      <w:r w:rsidR="00B92BF6" w:rsidRPr="008D6CB8">
        <w:rPr>
          <w:rFonts w:ascii="Cambria" w:hAnsi="Cambria" w:cs="Arial"/>
          <w:bCs/>
          <w:iCs/>
          <w:sz w:val="22"/>
          <w:szCs w:val="22"/>
        </w:rPr>
        <w:t>1</w:t>
      </w:r>
      <w:r w:rsidR="00FA6747" w:rsidRPr="008D6CB8">
        <w:rPr>
          <w:rFonts w:ascii="Cambria" w:hAnsi="Cambria" w:cs="Arial"/>
          <w:bCs/>
          <w:iCs/>
          <w:sz w:val="22"/>
          <w:szCs w:val="22"/>
        </w:rPr>
        <w:t xml:space="preserve"> tejto </w:t>
      </w:r>
      <w:r w:rsidR="00CE61A7">
        <w:rPr>
          <w:rFonts w:ascii="Cambria" w:hAnsi="Cambria" w:cs="Arial"/>
          <w:bCs/>
          <w:iCs/>
          <w:sz w:val="22"/>
          <w:szCs w:val="22"/>
        </w:rPr>
        <w:t>dohody</w:t>
      </w:r>
      <w:r w:rsidR="001023D0" w:rsidRPr="008D6CB8">
        <w:rPr>
          <w:rFonts w:ascii="Cambria" w:hAnsi="Cambria" w:cs="Arial"/>
          <w:bCs/>
          <w:iCs/>
          <w:sz w:val="22"/>
          <w:szCs w:val="22"/>
        </w:rPr>
        <w:t>, ktorá je neoddeliteľnou súča</w:t>
      </w:r>
      <w:r w:rsidR="00F60ABE" w:rsidRPr="008D6CB8">
        <w:rPr>
          <w:rFonts w:ascii="Cambria" w:hAnsi="Cambria" w:cs="Arial"/>
          <w:bCs/>
          <w:iCs/>
          <w:sz w:val="22"/>
          <w:szCs w:val="22"/>
        </w:rPr>
        <w:t xml:space="preserve">sťou tejto </w:t>
      </w:r>
      <w:r w:rsidR="00CE61A7">
        <w:rPr>
          <w:rFonts w:ascii="Cambria" w:hAnsi="Cambria" w:cs="Arial"/>
          <w:bCs/>
          <w:iCs/>
          <w:sz w:val="22"/>
          <w:szCs w:val="22"/>
        </w:rPr>
        <w:t>dohody</w:t>
      </w:r>
      <w:r w:rsidR="00F60ABE" w:rsidRPr="008D6CB8">
        <w:rPr>
          <w:rFonts w:ascii="Cambria" w:hAnsi="Cambria" w:cs="Arial"/>
          <w:bCs/>
          <w:iCs/>
          <w:sz w:val="22"/>
          <w:szCs w:val="22"/>
        </w:rPr>
        <w:t>.</w:t>
      </w:r>
    </w:p>
    <w:p w14:paraId="6F74EF08" w14:textId="77777777" w:rsidR="0037088B" w:rsidRDefault="001023D0" w:rsidP="00875B1E">
      <w:pPr>
        <w:pStyle w:val="BodyText2"/>
        <w:numPr>
          <w:ilvl w:val="0"/>
          <w:numId w:val="35"/>
        </w:numPr>
        <w:spacing w:after="120"/>
        <w:ind w:left="567" w:hanging="567"/>
        <w:rPr>
          <w:rFonts w:ascii="Cambria" w:hAnsi="Cambria"/>
          <w:sz w:val="22"/>
          <w:szCs w:val="22"/>
          <w:lang w:eastAsia="en-US"/>
        </w:rPr>
      </w:pPr>
      <w:r w:rsidRPr="0037088B">
        <w:rPr>
          <w:rFonts w:ascii="Cambria" w:hAnsi="Cambria" w:cs="Arial"/>
          <w:bCs/>
          <w:iCs/>
          <w:sz w:val="22"/>
          <w:szCs w:val="22"/>
        </w:rPr>
        <w:t xml:space="preserve">Objednávateľ sa zaväzuje zaplatiť </w:t>
      </w:r>
      <w:r w:rsidR="009A2A5F" w:rsidRPr="0037088B">
        <w:rPr>
          <w:rFonts w:ascii="Cambria" w:hAnsi="Cambria" w:cs="Arial"/>
          <w:bCs/>
          <w:iCs/>
          <w:sz w:val="22"/>
          <w:szCs w:val="22"/>
        </w:rPr>
        <w:t>poskytovateľ</w:t>
      </w:r>
      <w:r w:rsidRPr="0037088B">
        <w:rPr>
          <w:rFonts w:ascii="Cambria" w:hAnsi="Cambria" w:cs="Arial"/>
          <w:bCs/>
          <w:iCs/>
          <w:sz w:val="22"/>
          <w:szCs w:val="22"/>
        </w:rPr>
        <w:t xml:space="preserve">ovi </w:t>
      </w:r>
      <w:r w:rsidR="005F4DFE" w:rsidRPr="0037088B">
        <w:rPr>
          <w:rFonts w:ascii="Cambria" w:hAnsi="Cambria" w:cs="Arial"/>
          <w:bCs/>
          <w:iCs/>
          <w:sz w:val="22"/>
          <w:szCs w:val="22"/>
        </w:rPr>
        <w:t xml:space="preserve">cenu </w:t>
      </w:r>
      <w:r w:rsidRPr="0037088B">
        <w:rPr>
          <w:rFonts w:ascii="Cambria" w:hAnsi="Cambria" w:cs="Arial"/>
          <w:bCs/>
          <w:iCs/>
          <w:sz w:val="22"/>
          <w:szCs w:val="22"/>
        </w:rPr>
        <w:t xml:space="preserve">za </w:t>
      </w:r>
      <w:r w:rsidR="008C7466">
        <w:rPr>
          <w:rFonts w:ascii="Cambria" w:hAnsi="Cambria" w:cs="Arial"/>
          <w:bCs/>
          <w:iCs/>
          <w:sz w:val="22"/>
          <w:szCs w:val="22"/>
        </w:rPr>
        <w:t xml:space="preserve">riadne a včas </w:t>
      </w:r>
      <w:r w:rsidR="00A02BA6" w:rsidRPr="0037088B">
        <w:rPr>
          <w:rFonts w:ascii="Cambria" w:hAnsi="Cambria" w:cs="Arial"/>
          <w:bCs/>
          <w:iCs/>
          <w:sz w:val="22"/>
          <w:szCs w:val="22"/>
        </w:rPr>
        <w:t>poskytnuté</w:t>
      </w:r>
      <w:r w:rsidR="000815BC" w:rsidRPr="0037088B">
        <w:rPr>
          <w:rFonts w:ascii="Cambria" w:hAnsi="Cambria" w:cs="Arial"/>
          <w:bCs/>
          <w:iCs/>
          <w:sz w:val="22"/>
          <w:szCs w:val="22"/>
        </w:rPr>
        <w:t> služby</w:t>
      </w:r>
      <w:r w:rsidRPr="0037088B">
        <w:rPr>
          <w:rFonts w:ascii="Cambria" w:hAnsi="Cambria" w:cs="Arial"/>
          <w:bCs/>
          <w:iCs/>
          <w:sz w:val="22"/>
          <w:szCs w:val="22"/>
        </w:rPr>
        <w:t xml:space="preserve"> </w:t>
      </w:r>
      <w:r w:rsidR="00CE61A7">
        <w:rPr>
          <w:rFonts w:ascii="Cambria" w:hAnsi="Cambria"/>
          <w:sz w:val="22"/>
          <w:szCs w:val="22"/>
        </w:rPr>
        <w:t>stanovenú v súlade s touto dohodou a jednotlivými objednávkami</w:t>
      </w:r>
      <w:r w:rsidR="0037088B">
        <w:rPr>
          <w:rFonts w:ascii="Cambria" w:hAnsi="Cambria"/>
          <w:sz w:val="22"/>
          <w:szCs w:val="22"/>
        </w:rPr>
        <w:t>.</w:t>
      </w:r>
    </w:p>
    <w:p w14:paraId="7402F1BA" w14:textId="77777777" w:rsidR="003D776B" w:rsidRPr="0077691A" w:rsidRDefault="003D776B" w:rsidP="00875B1E">
      <w:pPr>
        <w:pStyle w:val="ListParagraph"/>
        <w:widowControl w:val="0"/>
        <w:numPr>
          <w:ilvl w:val="0"/>
          <w:numId w:val="35"/>
        </w:numPr>
        <w:tabs>
          <w:tab w:val="left" w:pos="567"/>
        </w:tabs>
        <w:spacing w:after="120"/>
        <w:ind w:left="567" w:right="55" w:hanging="567"/>
        <w:jc w:val="both"/>
        <w:rPr>
          <w:rFonts w:ascii="Cambria" w:hAnsi="Cambria" w:cs="Arial"/>
          <w:bCs/>
          <w:iCs/>
          <w:sz w:val="22"/>
          <w:szCs w:val="22"/>
        </w:rPr>
      </w:pPr>
      <w:r w:rsidRPr="0077691A">
        <w:rPr>
          <w:rFonts w:ascii="Cambria" w:hAnsi="Cambria" w:cs="Arial"/>
          <w:bCs/>
          <w:iCs/>
          <w:sz w:val="22"/>
          <w:szCs w:val="22"/>
          <w:lang w:val="sk-SK"/>
        </w:rPr>
        <w:t>Plnenie predmetu dohody bude realizované na základe konkrétnych objednávok objednávateľa adresovaných poskytovateľovi</w:t>
      </w:r>
      <w:r>
        <w:rPr>
          <w:rFonts w:ascii="Cambria" w:hAnsi="Cambria" w:cs="Arial"/>
          <w:bCs/>
          <w:iCs/>
          <w:sz w:val="22"/>
          <w:szCs w:val="22"/>
          <w:lang w:val="sk-SK"/>
        </w:rPr>
        <w:t xml:space="preserve"> </w:t>
      </w:r>
      <w:r w:rsidR="00803E64">
        <w:rPr>
          <w:rFonts w:ascii="Cambria" w:hAnsi="Cambria"/>
          <w:bCs/>
          <w:sz w:val="22"/>
          <w:szCs w:val="22"/>
        </w:rPr>
        <w:t xml:space="preserve">v predpokladanom množstve </w:t>
      </w:r>
      <w:r w:rsidR="00CA4041">
        <w:rPr>
          <w:rFonts w:ascii="Cambria" w:hAnsi="Cambria"/>
          <w:bCs/>
          <w:sz w:val="22"/>
          <w:szCs w:val="22"/>
        </w:rPr>
        <w:t>&lt;</w:t>
      </w:r>
      <w:r w:rsidR="00CA4041" w:rsidRPr="00046F0A">
        <w:rPr>
          <w:rFonts w:ascii="Cambria" w:hAnsi="Cambria" w:cs="Arial"/>
          <w:color w:val="00B0F0"/>
          <w:sz w:val="22"/>
        </w:rPr>
        <w:t>vyplní uchádzač</w:t>
      </w:r>
      <w:r w:rsidR="00CA4041" w:rsidRPr="00046F0A">
        <w:rPr>
          <w:rFonts w:ascii="Cambria" w:hAnsi="Cambria" w:cs="Arial"/>
          <w:sz w:val="22"/>
        </w:rPr>
        <w:t>&gt;</w:t>
      </w:r>
      <w:r w:rsidR="00CA4041">
        <w:rPr>
          <w:rFonts w:ascii="Cambria" w:hAnsi="Cambria" w:cs="Arial"/>
          <w:sz w:val="22"/>
        </w:rPr>
        <w:t xml:space="preserve"> </w:t>
      </w:r>
      <w:r w:rsidR="00803E64">
        <w:rPr>
          <w:rFonts w:ascii="Cambria" w:hAnsi="Cambria"/>
          <w:bCs/>
          <w:sz w:val="22"/>
          <w:szCs w:val="22"/>
        </w:rPr>
        <w:t>osobohodín</w:t>
      </w:r>
      <w:r w:rsidR="00803E64">
        <w:rPr>
          <w:rFonts w:ascii="Cambria" w:hAnsi="Cambria" w:cs="Arial"/>
          <w:bCs/>
          <w:iCs/>
          <w:sz w:val="22"/>
          <w:szCs w:val="22"/>
          <w:lang w:val="sk-SK"/>
        </w:rPr>
        <w:t xml:space="preserve"> </w:t>
      </w:r>
      <w:r>
        <w:rPr>
          <w:rFonts w:ascii="Cambria" w:hAnsi="Cambria" w:cs="Arial"/>
          <w:bCs/>
          <w:iCs/>
          <w:sz w:val="22"/>
          <w:szCs w:val="22"/>
          <w:lang w:val="sk-SK"/>
        </w:rPr>
        <w:t>podľa článku III. tejto zmluvy</w:t>
      </w:r>
      <w:r w:rsidRPr="0077691A">
        <w:rPr>
          <w:rFonts w:ascii="Cambria" w:hAnsi="Cambria" w:cs="Arial"/>
          <w:bCs/>
          <w:iCs/>
          <w:sz w:val="22"/>
          <w:szCs w:val="22"/>
          <w:lang w:val="sk-SK"/>
        </w:rPr>
        <w:t xml:space="preserve"> (ďalej len „objednávka“)</w:t>
      </w:r>
      <w:r>
        <w:rPr>
          <w:rFonts w:ascii="Cambria" w:hAnsi="Cambria" w:cs="Arial"/>
          <w:bCs/>
          <w:iCs/>
          <w:sz w:val="22"/>
          <w:szCs w:val="22"/>
          <w:lang w:val="sk-SK"/>
        </w:rPr>
        <w:t>.</w:t>
      </w:r>
      <w:r w:rsidRPr="0077691A">
        <w:rPr>
          <w:rFonts w:ascii="Cambria" w:hAnsi="Cambria" w:cs="Arial"/>
          <w:bCs/>
          <w:iCs/>
          <w:sz w:val="22"/>
          <w:szCs w:val="22"/>
          <w:lang w:val="sk-SK"/>
        </w:rPr>
        <w:t xml:space="preserve"> </w:t>
      </w:r>
    </w:p>
    <w:p w14:paraId="30005519" w14:textId="77777777" w:rsidR="000257E8" w:rsidRPr="008D6CB8" w:rsidRDefault="000257E8" w:rsidP="00875B1E">
      <w:pPr>
        <w:pStyle w:val="BodyText2"/>
        <w:numPr>
          <w:ilvl w:val="0"/>
          <w:numId w:val="35"/>
        </w:numPr>
        <w:spacing w:after="120"/>
        <w:ind w:left="567" w:hanging="567"/>
        <w:rPr>
          <w:rFonts w:ascii="Cambria" w:hAnsi="Cambria" w:cs="Arial"/>
          <w:bCs/>
          <w:iCs/>
          <w:sz w:val="22"/>
          <w:szCs w:val="22"/>
        </w:rPr>
      </w:pPr>
      <w:r w:rsidRPr="008D6CB8">
        <w:rPr>
          <w:rFonts w:ascii="Cambria" w:hAnsi="Cambria" w:cs="Arial"/>
          <w:bCs/>
          <w:iCs/>
          <w:sz w:val="22"/>
          <w:szCs w:val="22"/>
        </w:rPr>
        <w:t xml:space="preserve">Objednávateľ je oprávnený objednať ľubovoľný počet hodín </w:t>
      </w:r>
      <w:r w:rsidR="00AA7860" w:rsidRPr="008D6CB8">
        <w:rPr>
          <w:rFonts w:ascii="Cambria" w:hAnsi="Cambria" w:cs="Arial"/>
          <w:bCs/>
          <w:iCs/>
          <w:sz w:val="22"/>
          <w:szCs w:val="22"/>
        </w:rPr>
        <w:t>služieb</w:t>
      </w:r>
      <w:r w:rsidRPr="008D6CB8">
        <w:rPr>
          <w:rFonts w:ascii="Cambria" w:hAnsi="Cambria" w:cs="Arial"/>
          <w:bCs/>
          <w:iCs/>
          <w:sz w:val="22"/>
          <w:szCs w:val="22"/>
        </w:rPr>
        <w:t xml:space="preserve"> až do vyčerpania finančného limitu uvedeného v čl. </w:t>
      </w:r>
      <w:r w:rsidR="00793772" w:rsidRPr="008D6CB8">
        <w:rPr>
          <w:rFonts w:ascii="Cambria" w:hAnsi="Cambria" w:cs="Arial"/>
          <w:bCs/>
          <w:iCs/>
          <w:sz w:val="22"/>
          <w:szCs w:val="22"/>
        </w:rPr>
        <w:t>V</w:t>
      </w:r>
      <w:r w:rsidR="00A64E02" w:rsidRPr="008D6CB8">
        <w:rPr>
          <w:rFonts w:ascii="Cambria" w:hAnsi="Cambria" w:cs="Arial"/>
          <w:bCs/>
          <w:iCs/>
          <w:sz w:val="22"/>
          <w:szCs w:val="22"/>
        </w:rPr>
        <w:t>I</w:t>
      </w:r>
      <w:r w:rsidR="009843A9">
        <w:rPr>
          <w:rFonts w:ascii="Cambria" w:hAnsi="Cambria" w:cs="Arial"/>
          <w:bCs/>
          <w:iCs/>
          <w:sz w:val="22"/>
          <w:szCs w:val="22"/>
        </w:rPr>
        <w:t>I</w:t>
      </w:r>
      <w:r w:rsidRPr="008D6CB8">
        <w:rPr>
          <w:rFonts w:ascii="Cambria" w:hAnsi="Cambria" w:cs="Arial"/>
          <w:bCs/>
          <w:iCs/>
          <w:sz w:val="22"/>
          <w:szCs w:val="22"/>
        </w:rPr>
        <w:t xml:space="preserve">. ods. </w:t>
      </w:r>
      <w:r w:rsidR="00A64E02" w:rsidRPr="008D6CB8">
        <w:rPr>
          <w:rFonts w:ascii="Cambria" w:hAnsi="Cambria" w:cs="Arial"/>
          <w:bCs/>
          <w:iCs/>
          <w:sz w:val="22"/>
          <w:szCs w:val="22"/>
        </w:rPr>
        <w:t>2</w:t>
      </w:r>
      <w:r w:rsidRPr="008D6CB8">
        <w:rPr>
          <w:rFonts w:ascii="Cambria" w:hAnsi="Cambria" w:cs="Arial"/>
          <w:bCs/>
          <w:iCs/>
          <w:sz w:val="22"/>
          <w:szCs w:val="22"/>
        </w:rPr>
        <w:t xml:space="preserve"> tejto </w:t>
      </w:r>
      <w:r w:rsidR="009843A9">
        <w:rPr>
          <w:rFonts w:ascii="Cambria" w:hAnsi="Cambria" w:cs="Arial"/>
          <w:bCs/>
          <w:iCs/>
          <w:sz w:val="22"/>
          <w:szCs w:val="22"/>
        </w:rPr>
        <w:t>dohody</w:t>
      </w:r>
      <w:r w:rsidRPr="008D6CB8">
        <w:rPr>
          <w:rFonts w:ascii="Cambria" w:hAnsi="Cambria" w:cs="Arial"/>
          <w:bCs/>
          <w:iCs/>
          <w:sz w:val="22"/>
          <w:szCs w:val="22"/>
        </w:rPr>
        <w:t xml:space="preserve">. Objednávateľ si vyhradzuje právo </w:t>
      </w:r>
      <w:r w:rsidR="00AA7860" w:rsidRPr="008D6CB8">
        <w:rPr>
          <w:rFonts w:ascii="Cambria" w:hAnsi="Cambria" w:cs="Arial"/>
          <w:bCs/>
          <w:iCs/>
          <w:sz w:val="22"/>
          <w:szCs w:val="22"/>
        </w:rPr>
        <w:t>nevyčerpať</w:t>
      </w:r>
      <w:r w:rsidR="00793772" w:rsidRPr="008D6CB8">
        <w:rPr>
          <w:rFonts w:ascii="Cambria" w:hAnsi="Cambria" w:cs="Arial"/>
          <w:bCs/>
          <w:iCs/>
          <w:sz w:val="22"/>
          <w:szCs w:val="22"/>
        </w:rPr>
        <w:t xml:space="preserve"> celý finančný limit uvedený v čl. V</w:t>
      </w:r>
      <w:r w:rsidR="00A64E02" w:rsidRPr="008D6CB8">
        <w:rPr>
          <w:rFonts w:ascii="Cambria" w:hAnsi="Cambria" w:cs="Arial"/>
          <w:bCs/>
          <w:iCs/>
          <w:sz w:val="22"/>
          <w:szCs w:val="22"/>
        </w:rPr>
        <w:t>I</w:t>
      </w:r>
      <w:r w:rsidR="009843A9">
        <w:rPr>
          <w:rFonts w:ascii="Cambria" w:hAnsi="Cambria" w:cs="Arial"/>
          <w:bCs/>
          <w:iCs/>
          <w:sz w:val="22"/>
          <w:szCs w:val="22"/>
        </w:rPr>
        <w:t>I</w:t>
      </w:r>
      <w:r w:rsidR="00793772" w:rsidRPr="008D6CB8">
        <w:rPr>
          <w:rFonts w:ascii="Cambria" w:hAnsi="Cambria" w:cs="Arial"/>
          <w:bCs/>
          <w:iCs/>
          <w:sz w:val="22"/>
          <w:szCs w:val="22"/>
        </w:rPr>
        <w:t xml:space="preserve">. ods. </w:t>
      </w:r>
      <w:r w:rsidR="00A64E02" w:rsidRPr="008D6CB8">
        <w:rPr>
          <w:rFonts w:ascii="Cambria" w:hAnsi="Cambria" w:cs="Arial"/>
          <w:bCs/>
          <w:iCs/>
          <w:sz w:val="22"/>
          <w:szCs w:val="22"/>
        </w:rPr>
        <w:t>2</w:t>
      </w:r>
      <w:r w:rsidR="00793772" w:rsidRPr="008D6CB8">
        <w:rPr>
          <w:rFonts w:ascii="Cambria" w:hAnsi="Cambria" w:cs="Arial"/>
          <w:bCs/>
          <w:iCs/>
          <w:sz w:val="22"/>
          <w:szCs w:val="22"/>
        </w:rPr>
        <w:t xml:space="preserve"> tejto </w:t>
      </w:r>
      <w:r w:rsidR="009843A9">
        <w:rPr>
          <w:rFonts w:ascii="Cambria" w:hAnsi="Cambria" w:cs="Arial"/>
          <w:bCs/>
          <w:iCs/>
          <w:sz w:val="22"/>
          <w:szCs w:val="22"/>
        </w:rPr>
        <w:t>dohody</w:t>
      </w:r>
      <w:r w:rsidR="009843A9" w:rsidRPr="008D6CB8">
        <w:rPr>
          <w:rFonts w:ascii="Cambria" w:hAnsi="Cambria" w:cs="Arial"/>
          <w:bCs/>
          <w:iCs/>
          <w:sz w:val="22"/>
          <w:szCs w:val="22"/>
        </w:rPr>
        <w:t xml:space="preserve"> </w:t>
      </w:r>
      <w:r w:rsidR="00793772" w:rsidRPr="008D6CB8">
        <w:rPr>
          <w:rFonts w:ascii="Cambria" w:hAnsi="Cambria" w:cs="Arial"/>
          <w:bCs/>
          <w:iCs/>
          <w:sz w:val="22"/>
          <w:szCs w:val="22"/>
        </w:rPr>
        <w:t xml:space="preserve">a vyhradzuje si právo </w:t>
      </w:r>
      <w:r w:rsidR="00AA7860" w:rsidRPr="008D6CB8">
        <w:rPr>
          <w:rFonts w:ascii="Cambria" w:hAnsi="Cambria" w:cs="Arial"/>
          <w:bCs/>
          <w:iCs/>
          <w:sz w:val="22"/>
          <w:szCs w:val="22"/>
        </w:rPr>
        <w:t>objednať</w:t>
      </w:r>
      <w:r w:rsidR="00793772" w:rsidRPr="008D6CB8">
        <w:rPr>
          <w:rFonts w:ascii="Cambria" w:hAnsi="Cambria" w:cs="Arial"/>
          <w:bCs/>
          <w:iCs/>
          <w:sz w:val="22"/>
          <w:szCs w:val="22"/>
        </w:rPr>
        <w:t xml:space="preserve"> poskytovanie služieb v rozsahu svojich reálnych potrieb do výšky </w:t>
      </w:r>
      <w:r w:rsidR="008424D9" w:rsidRPr="008D6CB8">
        <w:rPr>
          <w:rFonts w:ascii="Cambria" w:hAnsi="Cambria" w:cs="Arial"/>
          <w:bCs/>
          <w:iCs/>
          <w:sz w:val="22"/>
          <w:szCs w:val="22"/>
        </w:rPr>
        <w:t>maximálnej ceny</w:t>
      </w:r>
      <w:r w:rsidR="00793772" w:rsidRPr="008D6CB8">
        <w:rPr>
          <w:rFonts w:ascii="Cambria" w:hAnsi="Cambria" w:cs="Arial"/>
          <w:bCs/>
          <w:iCs/>
          <w:sz w:val="22"/>
          <w:szCs w:val="22"/>
        </w:rPr>
        <w:t xml:space="preserve"> uveden</w:t>
      </w:r>
      <w:r w:rsidR="008424D9" w:rsidRPr="008D6CB8">
        <w:rPr>
          <w:rFonts w:ascii="Cambria" w:hAnsi="Cambria" w:cs="Arial"/>
          <w:bCs/>
          <w:iCs/>
          <w:sz w:val="22"/>
          <w:szCs w:val="22"/>
        </w:rPr>
        <w:t>ej</w:t>
      </w:r>
      <w:r w:rsidR="00793772" w:rsidRPr="008D6CB8">
        <w:rPr>
          <w:rFonts w:ascii="Cambria" w:hAnsi="Cambria" w:cs="Arial"/>
          <w:bCs/>
          <w:iCs/>
          <w:sz w:val="22"/>
          <w:szCs w:val="22"/>
        </w:rPr>
        <w:t xml:space="preserve"> v čl. V</w:t>
      </w:r>
      <w:r w:rsidR="008424D9" w:rsidRPr="008D6CB8">
        <w:rPr>
          <w:rFonts w:ascii="Cambria" w:hAnsi="Cambria" w:cs="Arial"/>
          <w:bCs/>
          <w:iCs/>
          <w:sz w:val="22"/>
          <w:szCs w:val="22"/>
        </w:rPr>
        <w:t>I</w:t>
      </w:r>
      <w:r w:rsidR="009843A9">
        <w:rPr>
          <w:rFonts w:ascii="Cambria" w:hAnsi="Cambria" w:cs="Arial"/>
          <w:bCs/>
          <w:iCs/>
          <w:sz w:val="22"/>
          <w:szCs w:val="22"/>
        </w:rPr>
        <w:t>I</w:t>
      </w:r>
      <w:r w:rsidR="00793772" w:rsidRPr="008D6CB8">
        <w:rPr>
          <w:rFonts w:ascii="Cambria" w:hAnsi="Cambria" w:cs="Arial"/>
          <w:bCs/>
          <w:iCs/>
          <w:sz w:val="22"/>
          <w:szCs w:val="22"/>
        </w:rPr>
        <w:t xml:space="preserve">. ods. </w:t>
      </w:r>
      <w:r w:rsidR="008424D9" w:rsidRPr="008D6CB8">
        <w:rPr>
          <w:rFonts w:ascii="Cambria" w:hAnsi="Cambria" w:cs="Arial"/>
          <w:bCs/>
          <w:iCs/>
          <w:sz w:val="22"/>
          <w:szCs w:val="22"/>
        </w:rPr>
        <w:t>2</w:t>
      </w:r>
      <w:r w:rsidR="00793772" w:rsidRPr="008D6CB8">
        <w:rPr>
          <w:rFonts w:ascii="Cambria" w:hAnsi="Cambria" w:cs="Arial"/>
          <w:bCs/>
          <w:iCs/>
          <w:sz w:val="22"/>
          <w:szCs w:val="22"/>
        </w:rPr>
        <w:t xml:space="preserve"> tejto </w:t>
      </w:r>
      <w:r w:rsidR="009843A9">
        <w:rPr>
          <w:rFonts w:ascii="Cambria" w:hAnsi="Cambria" w:cs="Arial"/>
          <w:bCs/>
          <w:iCs/>
          <w:sz w:val="22"/>
          <w:szCs w:val="22"/>
        </w:rPr>
        <w:t>dohody</w:t>
      </w:r>
      <w:r w:rsidRPr="008D6CB8">
        <w:rPr>
          <w:rFonts w:ascii="Cambria" w:hAnsi="Cambria" w:cs="Arial"/>
          <w:bCs/>
          <w:iCs/>
          <w:sz w:val="22"/>
          <w:szCs w:val="22"/>
        </w:rPr>
        <w:t>.</w:t>
      </w:r>
    </w:p>
    <w:p w14:paraId="17CD628C" w14:textId="77777777" w:rsidR="00CE098F" w:rsidRDefault="00CE098F" w:rsidP="008D6CB8">
      <w:pPr>
        <w:pStyle w:val="cambria"/>
      </w:pPr>
      <w:r>
        <w:t xml:space="preserve">SPôsOB PLNENIA </w:t>
      </w:r>
      <w:r w:rsidR="003D776B">
        <w:t>dohody</w:t>
      </w:r>
    </w:p>
    <w:p w14:paraId="3D4A4CC2" w14:textId="77777777" w:rsidR="00957579" w:rsidRPr="008D6CB8" w:rsidRDefault="00957579" w:rsidP="00957579">
      <w:pPr>
        <w:pStyle w:val="BodyText2"/>
        <w:numPr>
          <w:ilvl w:val="0"/>
          <w:numId w:val="36"/>
        </w:numPr>
        <w:spacing w:after="120"/>
        <w:ind w:left="567" w:hanging="567"/>
        <w:rPr>
          <w:rFonts w:ascii="Cambria" w:hAnsi="Cambria" w:cs="Arial"/>
          <w:bCs/>
          <w:iCs/>
          <w:sz w:val="22"/>
          <w:szCs w:val="22"/>
        </w:rPr>
      </w:pPr>
      <w:r w:rsidRPr="008D6CB8">
        <w:rPr>
          <w:rFonts w:ascii="Cambria" w:hAnsi="Cambria" w:cs="Arial"/>
          <w:bCs/>
          <w:iCs/>
          <w:sz w:val="22"/>
          <w:szCs w:val="22"/>
        </w:rPr>
        <w:t>Objednávanie  služieb bude prebiehať podľa nasledovných pravidiel:</w:t>
      </w:r>
    </w:p>
    <w:p w14:paraId="666F7548" w14:textId="77777777" w:rsidR="00957579" w:rsidRPr="008D6CB8" w:rsidRDefault="00957579" w:rsidP="00875B1E">
      <w:pPr>
        <w:pStyle w:val="BodyText2"/>
        <w:numPr>
          <w:ilvl w:val="0"/>
          <w:numId w:val="40"/>
        </w:numPr>
        <w:spacing w:after="120"/>
        <w:ind w:left="993" w:hanging="426"/>
        <w:rPr>
          <w:rFonts w:ascii="Cambria" w:hAnsi="Cambria" w:cs="Arial"/>
          <w:bCs/>
          <w:iCs/>
          <w:sz w:val="22"/>
          <w:szCs w:val="22"/>
        </w:rPr>
      </w:pPr>
      <w:r w:rsidRPr="008D6CB8">
        <w:rPr>
          <w:rFonts w:ascii="Cambria" w:hAnsi="Cambria" w:cs="Arial"/>
          <w:bCs/>
          <w:iCs/>
          <w:sz w:val="22"/>
          <w:szCs w:val="22"/>
        </w:rPr>
        <w:t>Objednávateľ vypracuje požiadavku s popisom prác a požadovanými výstupmi</w:t>
      </w:r>
      <w:r w:rsidR="00A826A8">
        <w:rPr>
          <w:rFonts w:ascii="Cambria" w:hAnsi="Cambria" w:cs="Arial"/>
          <w:bCs/>
          <w:iCs/>
          <w:sz w:val="22"/>
          <w:szCs w:val="22"/>
        </w:rPr>
        <w:t xml:space="preserve"> (ďalej len „požiadavka“)</w:t>
      </w:r>
      <w:r w:rsidRPr="008D6CB8">
        <w:rPr>
          <w:rFonts w:ascii="Cambria" w:hAnsi="Cambria" w:cs="Arial"/>
          <w:bCs/>
          <w:iCs/>
          <w:sz w:val="22"/>
          <w:szCs w:val="22"/>
        </w:rPr>
        <w:t>;</w:t>
      </w:r>
    </w:p>
    <w:p w14:paraId="5CF33DF2" w14:textId="77777777" w:rsidR="00957579" w:rsidRPr="008D6CB8" w:rsidRDefault="00957579" w:rsidP="00875B1E">
      <w:pPr>
        <w:pStyle w:val="BodyText2"/>
        <w:numPr>
          <w:ilvl w:val="0"/>
          <w:numId w:val="40"/>
        </w:numPr>
        <w:spacing w:after="120"/>
        <w:ind w:left="993" w:hanging="426"/>
        <w:rPr>
          <w:rFonts w:ascii="Cambria" w:hAnsi="Cambria" w:cs="Arial"/>
          <w:bCs/>
          <w:iCs/>
          <w:sz w:val="22"/>
          <w:szCs w:val="22"/>
        </w:rPr>
      </w:pPr>
      <w:r w:rsidRPr="008D6CB8">
        <w:rPr>
          <w:rFonts w:ascii="Cambria" w:hAnsi="Cambria" w:cs="Arial"/>
          <w:bCs/>
          <w:iCs/>
          <w:sz w:val="22"/>
          <w:szCs w:val="22"/>
        </w:rPr>
        <w:t>Poskytovateľ odhadne náročnosť a vypracuje ponuku s počtom hodín potrebných na realizáciu požiadavky objednávateľa do 3 dní odo dňa doručenia požiadavky poskytovateľovi;</w:t>
      </w:r>
    </w:p>
    <w:p w14:paraId="7A9C513D" w14:textId="77777777" w:rsidR="00957579" w:rsidRPr="008D6CB8" w:rsidRDefault="00957579" w:rsidP="00875B1E">
      <w:pPr>
        <w:pStyle w:val="BodyText2"/>
        <w:numPr>
          <w:ilvl w:val="0"/>
          <w:numId w:val="40"/>
        </w:numPr>
        <w:spacing w:after="120"/>
        <w:ind w:left="993" w:hanging="426"/>
        <w:rPr>
          <w:rFonts w:ascii="Cambria" w:hAnsi="Cambria" w:cs="Arial"/>
          <w:bCs/>
          <w:iCs/>
          <w:sz w:val="22"/>
          <w:szCs w:val="22"/>
        </w:rPr>
      </w:pPr>
      <w:r w:rsidRPr="008D6CB8">
        <w:rPr>
          <w:rFonts w:ascii="Cambria" w:hAnsi="Cambria" w:cs="Arial"/>
          <w:bCs/>
          <w:iCs/>
          <w:sz w:val="22"/>
          <w:szCs w:val="22"/>
        </w:rPr>
        <w:t>Objednávateľ zhodnotí ponuku a rozhodne či ponuku prijme alebo odmietne;</w:t>
      </w:r>
    </w:p>
    <w:p w14:paraId="59E599AE" w14:textId="77777777" w:rsidR="00957579" w:rsidRPr="008D6CB8" w:rsidRDefault="00957579" w:rsidP="00875B1E">
      <w:pPr>
        <w:pStyle w:val="BodyText2"/>
        <w:numPr>
          <w:ilvl w:val="0"/>
          <w:numId w:val="40"/>
        </w:numPr>
        <w:spacing w:after="120"/>
        <w:ind w:left="993" w:hanging="426"/>
        <w:rPr>
          <w:rFonts w:ascii="Cambria" w:hAnsi="Cambria" w:cs="Arial"/>
          <w:bCs/>
          <w:iCs/>
          <w:sz w:val="22"/>
          <w:szCs w:val="22"/>
        </w:rPr>
      </w:pPr>
      <w:r w:rsidRPr="008D6CB8">
        <w:rPr>
          <w:rFonts w:ascii="Cambria" w:hAnsi="Cambria" w:cs="Arial"/>
          <w:bCs/>
          <w:iCs/>
          <w:sz w:val="22"/>
          <w:szCs w:val="22"/>
        </w:rPr>
        <w:t>V prípade prijatia ponuky objednávateľ vystaví objednávku podľa ponuky a doručí ju poskytovateľovi.</w:t>
      </w:r>
    </w:p>
    <w:p w14:paraId="58458040" w14:textId="77777777" w:rsidR="00A826A8" w:rsidRPr="00DF63B0" w:rsidRDefault="00A826A8" w:rsidP="00DF63B0">
      <w:pPr>
        <w:pStyle w:val="BodyText2"/>
        <w:numPr>
          <w:ilvl w:val="0"/>
          <w:numId w:val="36"/>
        </w:numPr>
        <w:spacing w:after="120"/>
        <w:ind w:left="567" w:hanging="567"/>
        <w:rPr>
          <w:rFonts w:ascii="Cambria" w:hAnsi="Cambria" w:cs="Arial"/>
          <w:bCs/>
          <w:iCs/>
          <w:sz w:val="22"/>
          <w:szCs w:val="22"/>
        </w:rPr>
      </w:pPr>
      <w:r>
        <w:rPr>
          <w:rFonts w:ascii="Cambria" w:hAnsi="Cambria" w:cs="Arial"/>
          <w:bCs/>
          <w:iCs/>
          <w:sz w:val="22"/>
          <w:szCs w:val="22"/>
        </w:rPr>
        <w:t>Požiadavky a o</w:t>
      </w:r>
      <w:r w:rsidRPr="00DF63B0">
        <w:rPr>
          <w:rFonts w:ascii="Cambria" w:hAnsi="Cambria" w:cs="Arial"/>
          <w:bCs/>
          <w:iCs/>
          <w:sz w:val="22"/>
          <w:szCs w:val="22"/>
        </w:rPr>
        <w:t xml:space="preserve">bjednávky bude objednávateľ zasielať poskytovateľovi e-mailom kontaktnej osobe podľa </w:t>
      </w:r>
      <w:r w:rsidRPr="0077691A">
        <w:rPr>
          <w:rFonts w:ascii="Cambria" w:hAnsi="Cambria" w:cs="Arial"/>
          <w:bCs/>
          <w:iCs/>
          <w:sz w:val="22"/>
          <w:szCs w:val="22"/>
          <w:lang w:val="cs-CZ"/>
        </w:rPr>
        <w:t xml:space="preserve">článku </w:t>
      </w:r>
      <w:r>
        <w:rPr>
          <w:rFonts w:ascii="Cambria" w:hAnsi="Cambria" w:cs="Arial"/>
          <w:bCs/>
          <w:iCs/>
          <w:sz w:val="22"/>
          <w:szCs w:val="22"/>
          <w:lang w:val="cs-CZ"/>
        </w:rPr>
        <w:t xml:space="preserve">IV. </w:t>
      </w:r>
      <w:r w:rsidRPr="00DF63B0">
        <w:rPr>
          <w:rFonts w:ascii="Cambria" w:hAnsi="Cambria" w:cs="Arial"/>
          <w:bCs/>
          <w:iCs/>
          <w:sz w:val="22"/>
          <w:szCs w:val="22"/>
        </w:rPr>
        <w:t xml:space="preserve">bodu </w:t>
      </w:r>
      <w:r>
        <w:rPr>
          <w:rFonts w:ascii="Cambria" w:hAnsi="Cambria" w:cs="Arial"/>
          <w:bCs/>
          <w:iCs/>
          <w:sz w:val="22"/>
          <w:szCs w:val="22"/>
        </w:rPr>
        <w:t>1</w:t>
      </w:r>
      <w:r w:rsidRPr="00DF63B0">
        <w:rPr>
          <w:rFonts w:ascii="Cambria" w:hAnsi="Cambria" w:cs="Arial"/>
          <w:bCs/>
          <w:iCs/>
          <w:sz w:val="22"/>
          <w:szCs w:val="22"/>
        </w:rPr>
        <w:t xml:space="preserve"> </w:t>
      </w:r>
      <w:r>
        <w:rPr>
          <w:rFonts w:ascii="Cambria" w:hAnsi="Cambria" w:cs="Arial"/>
          <w:bCs/>
          <w:iCs/>
          <w:sz w:val="22"/>
          <w:szCs w:val="22"/>
        </w:rPr>
        <w:t xml:space="preserve">tejto </w:t>
      </w:r>
      <w:r w:rsidRPr="00DF63B0">
        <w:rPr>
          <w:rFonts w:ascii="Cambria" w:hAnsi="Cambria" w:cs="Arial"/>
          <w:bCs/>
          <w:iCs/>
          <w:sz w:val="22"/>
          <w:szCs w:val="22"/>
          <w:lang w:val="cs-CZ"/>
        </w:rPr>
        <w:t>dohody.</w:t>
      </w:r>
      <w:r w:rsidR="00D03DBC">
        <w:rPr>
          <w:rFonts w:ascii="Cambria" w:hAnsi="Cambria" w:cs="Arial"/>
          <w:bCs/>
          <w:iCs/>
          <w:sz w:val="22"/>
          <w:szCs w:val="22"/>
          <w:lang w:val="cs-CZ"/>
        </w:rPr>
        <w:t xml:space="preserve"> </w:t>
      </w:r>
      <w:r w:rsidR="00D03DBC" w:rsidRPr="00D03DBC">
        <w:rPr>
          <w:rFonts w:ascii="Cambria" w:hAnsi="Cambria" w:cs="Arial"/>
          <w:bCs/>
          <w:iCs/>
          <w:sz w:val="22"/>
          <w:szCs w:val="22"/>
        </w:rPr>
        <w:t>Poskytovateľ je povinný najneskôr nasledujúci pracovný deň po dni doručenia objednávky od</w:t>
      </w:r>
      <w:r w:rsidR="00D03DBC">
        <w:rPr>
          <w:rFonts w:ascii="Cambria" w:hAnsi="Cambria" w:cs="Arial"/>
          <w:bCs/>
          <w:iCs/>
          <w:sz w:val="22"/>
          <w:szCs w:val="22"/>
        </w:rPr>
        <w:t xml:space="preserve"> </w:t>
      </w:r>
      <w:r w:rsidR="00D03DBC" w:rsidRPr="00DF63B0">
        <w:rPr>
          <w:rFonts w:ascii="Cambria" w:hAnsi="Cambria" w:cs="Arial"/>
          <w:bCs/>
          <w:iCs/>
          <w:sz w:val="22"/>
          <w:szCs w:val="22"/>
        </w:rPr>
        <w:t>objednávateľa potvrdiť príjem a akceptáciu objednávky, a to rovnakou formou akou bola objednávka</w:t>
      </w:r>
      <w:r w:rsidR="00D03DBC">
        <w:rPr>
          <w:rFonts w:ascii="Cambria" w:hAnsi="Cambria" w:cs="Arial"/>
          <w:bCs/>
          <w:iCs/>
          <w:sz w:val="22"/>
          <w:szCs w:val="22"/>
        </w:rPr>
        <w:t xml:space="preserve"> </w:t>
      </w:r>
      <w:r w:rsidR="00D03DBC" w:rsidRPr="00DF63B0">
        <w:rPr>
          <w:rFonts w:ascii="Cambria" w:hAnsi="Cambria" w:cs="Arial"/>
          <w:bCs/>
          <w:iCs/>
          <w:sz w:val="22"/>
          <w:szCs w:val="22"/>
        </w:rPr>
        <w:t>doručená poskytovateľovi (e-mailom). Potvrdením objednávky zo strany poskytovateľa sa považuje</w:t>
      </w:r>
      <w:r w:rsidR="00D03DBC">
        <w:rPr>
          <w:rFonts w:ascii="Cambria" w:hAnsi="Cambria" w:cs="Arial"/>
          <w:bCs/>
          <w:iCs/>
          <w:sz w:val="22"/>
          <w:szCs w:val="22"/>
        </w:rPr>
        <w:t xml:space="preserve"> </w:t>
      </w:r>
      <w:r w:rsidR="00D03DBC" w:rsidRPr="00DF63B0">
        <w:rPr>
          <w:rFonts w:ascii="Cambria" w:hAnsi="Cambria" w:cs="Arial"/>
          <w:bCs/>
          <w:iCs/>
          <w:sz w:val="22"/>
          <w:szCs w:val="22"/>
        </w:rPr>
        <w:t xml:space="preserve">objednávka za </w:t>
      </w:r>
      <w:r w:rsidR="008C145D">
        <w:rPr>
          <w:rFonts w:ascii="Cambria" w:hAnsi="Cambria" w:cs="Arial"/>
          <w:bCs/>
          <w:iCs/>
          <w:sz w:val="22"/>
          <w:szCs w:val="22"/>
        </w:rPr>
        <w:t>záväznú</w:t>
      </w:r>
      <w:r w:rsidR="00D03DBC" w:rsidRPr="00DF63B0">
        <w:rPr>
          <w:rFonts w:ascii="Cambria" w:hAnsi="Cambria" w:cs="Arial"/>
          <w:bCs/>
          <w:iCs/>
          <w:sz w:val="22"/>
          <w:szCs w:val="22"/>
        </w:rPr>
        <w:t xml:space="preserve">, s tým, že poskytovateľ je povinný </w:t>
      </w:r>
      <w:r w:rsidR="002E703B">
        <w:rPr>
          <w:rFonts w:ascii="Cambria" w:hAnsi="Cambria" w:cs="Arial"/>
          <w:bCs/>
          <w:iCs/>
          <w:sz w:val="22"/>
          <w:szCs w:val="22"/>
        </w:rPr>
        <w:t>posk</w:t>
      </w:r>
      <w:r w:rsidR="0087018F">
        <w:rPr>
          <w:rFonts w:ascii="Cambria" w:hAnsi="Cambria" w:cs="Arial"/>
          <w:bCs/>
          <w:iCs/>
          <w:sz w:val="22"/>
          <w:szCs w:val="22"/>
        </w:rPr>
        <w:t>y</w:t>
      </w:r>
      <w:r w:rsidR="002E703B">
        <w:rPr>
          <w:rFonts w:ascii="Cambria" w:hAnsi="Cambria" w:cs="Arial"/>
          <w:bCs/>
          <w:iCs/>
          <w:sz w:val="22"/>
          <w:szCs w:val="22"/>
        </w:rPr>
        <w:t>tnú</w:t>
      </w:r>
      <w:r w:rsidR="0087018F">
        <w:rPr>
          <w:rFonts w:ascii="Cambria" w:hAnsi="Cambria" w:cs="Arial"/>
          <w:bCs/>
          <w:iCs/>
          <w:sz w:val="22"/>
          <w:szCs w:val="22"/>
        </w:rPr>
        <w:t>ť o</w:t>
      </w:r>
      <w:r w:rsidR="00D03DBC" w:rsidRPr="00DF63B0">
        <w:rPr>
          <w:rFonts w:ascii="Cambria" w:hAnsi="Cambria" w:cs="Arial"/>
          <w:bCs/>
          <w:iCs/>
          <w:sz w:val="22"/>
          <w:szCs w:val="22"/>
        </w:rPr>
        <w:t>bjednávateľovi predmet tejto</w:t>
      </w:r>
      <w:r w:rsidR="00D03DBC">
        <w:rPr>
          <w:rFonts w:ascii="Cambria" w:hAnsi="Cambria" w:cs="Arial"/>
          <w:bCs/>
          <w:iCs/>
          <w:sz w:val="22"/>
          <w:szCs w:val="22"/>
        </w:rPr>
        <w:t xml:space="preserve"> </w:t>
      </w:r>
      <w:r w:rsidR="00D03DBC" w:rsidRPr="00DF63B0">
        <w:rPr>
          <w:rFonts w:ascii="Cambria" w:hAnsi="Cambria" w:cs="Arial"/>
          <w:bCs/>
          <w:iCs/>
          <w:sz w:val="22"/>
          <w:szCs w:val="22"/>
        </w:rPr>
        <w:t xml:space="preserve">dohody podľa príslušnej objednávky na dohodnutom mieste poskytnutia v dobe poskytnutia </w:t>
      </w:r>
      <w:r w:rsidR="00D03DBC" w:rsidRPr="0011571F">
        <w:rPr>
          <w:rFonts w:ascii="Cambria" w:hAnsi="Cambria" w:cs="Arial"/>
          <w:bCs/>
          <w:iCs/>
          <w:sz w:val="22"/>
          <w:szCs w:val="22"/>
        </w:rPr>
        <w:t>určenej v</w:t>
      </w:r>
      <w:r w:rsidR="00D03DBC">
        <w:rPr>
          <w:rFonts w:ascii="Cambria" w:hAnsi="Cambria" w:cs="Arial"/>
          <w:bCs/>
          <w:iCs/>
          <w:sz w:val="22"/>
          <w:szCs w:val="22"/>
        </w:rPr>
        <w:t xml:space="preserve"> </w:t>
      </w:r>
      <w:r w:rsidR="00D03DBC" w:rsidRPr="00DF63B0">
        <w:rPr>
          <w:rFonts w:ascii="Cambria" w:hAnsi="Cambria" w:cs="Arial"/>
          <w:bCs/>
          <w:iCs/>
          <w:sz w:val="22"/>
          <w:szCs w:val="22"/>
        </w:rPr>
        <w:t>objednávke alebo v tejto dohode a objednávateľ takto objednaný predmet objednávky prevezme a</w:t>
      </w:r>
      <w:r w:rsidR="00D03DBC">
        <w:rPr>
          <w:rFonts w:ascii="Cambria" w:hAnsi="Cambria" w:cs="Arial"/>
          <w:bCs/>
          <w:iCs/>
          <w:sz w:val="22"/>
          <w:szCs w:val="22"/>
        </w:rPr>
        <w:t xml:space="preserve"> </w:t>
      </w:r>
      <w:r w:rsidR="00D03DBC" w:rsidRPr="00DF63B0">
        <w:rPr>
          <w:rFonts w:ascii="Cambria" w:hAnsi="Cambria" w:cs="Arial"/>
          <w:bCs/>
          <w:iCs/>
          <w:sz w:val="22"/>
          <w:szCs w:val="22"/>
        </w:rPr>
        <w:t xml:space="preserve">zaväzuje sa zaň zaplatiť dohodnutú cenu. </w:t>
      </w:r>
    </w:p>
    <w:p w14:paraId="7D56017F" w14:textId="77777777" w:rsidR="00D123A5" w:rsidRPr="0077691A" w:rsidRDefault="00D123A5" w:rsidP="00D123A5">
      <w:pPr>
        <w:pStyle w:val="ListParagraph"/>
        <w:widowControl w:val="0"/>
        <w:numPr>
          <w:ilvl w:val="0"/>
          <w:numId w:val="36"/>
        </w:numPr>
        <w:tabs>
          <w:tab w:val="left" w:pos="567"/>
        </w:tabs>
        <w:spacing w:after="120" w:line="276" w:lineRule="auto"/>
        <w:ind w:left="567" w:right="55" w:hanging="567"/>
        <w:jc w:val="both"/>
        <w:rPr>
          <w:rFonts w:ascii="Cambria" w:hAnsi="Cambria" w:cs="Arial"/>
          <w:bCs/>
          <w:iCs/>
          <w:sz w:val="22"/>
          <w:szCs w:val="22"/>
        </w:rPr>
      </w:pPr>
      <w:r w:rsidRPr="0077691A">
        <w:rPr>
          <w:rFonts w:ascii="Cambria" w:hAnsi="Cambria" w:cs="Arial"/>
          <w:bCs/>
          <w:iCs/>
          <w:sz w:val="22"/>
          <w:szCs w:val="22"/>
        </w:rPr>
        <w:t>Poskytovateľ sa zaväzuje poskytovať služby objednávateľovi v pracovných dňoch v čase od 8.00</w:t>
      </w:r>
      <w:r w:rsidR="00124124">
        <w:rPr>
          <w:rFonts w:ascii="Cambria" w:hAnsi="Cambria" w:cs="Arial"/>
          <w:bCs/>
          <w:iCs/>
          <w:sz w:val="22"/>
          <w:szCs w:val="22"/>
        </w:rPr>
        <w:t xml:space="preserve"> </w:t>
      </w:r>
      <w:r w:rsidRPr="0077691A">
        <w:rPr>
          <w:rFonts w:ascii="Cambria" w:hAnsi="Cambria" w:cs="Arial"/>
          <w:bCs/>
          <w:iCs/>
          <w:sz w:val="22"/>
          <w:szCs w:val="22"/>
        </w:rPr>
        <w:t>h do 17.00</w:t>
      </w:r>
      <w:r w:rsidR="00124124">
        <w:rPr>
          <w:rFonts w:ascii="Cambria" w:hAnsi="Cambria" w:cs="Arial"/>
          <w:bCs/>
          <w:iCs/>
          <w:sz w:val="22"/>
          <w:szCs w:val="22"/>
        </w:rPr>
        <w:t xml:space="preserve"> </w:t>
      </w:r>
      <w:r w:rsidRPr="0077691A">
        <w:rPr>
          <w:rFonts w:ascii="Cambria" w:hAnsi="Cambria" w:cs="Arial"/>
          <w:bCs/>
          <w:iCs/>
          <w:sz w:val="22"/>
          <w:szCs w:val="22"/>
        </w:rPr>
        <w:t>h.</w:t>
      </w:r>
    </w:p>
    <w:p w14:paraId="678454B4" w14:textId="77777777" w:rsidR="003B54A5" w:rsidRPr="008D6CB8" w:rsidRDefault="00DF14FC" w:rsidP="00875B1E">
      <w:pPr>
        <w:pStyle w:val="cambria"/>
        <w:keepNext/>
      </w:pPr>
      <w:hyperlink r:id="rId8" w:history="1"/>
      <w:r w:rsidR="003B54A5" w:rsidRPr="008D6CB8">
        <w:t>Povinnosti zmluvných strán</w:t>
      </w:r>
    </w:p>
    <w:p w14:paraId="5AB26910" w14:textId="77777777" w:rsidR="00A068C9" w:rsidRPr="00A068C9" w:rsidRDefault="00A068C9" w:rsidP="00875B1E">
      <w:pPr>
        <w:pStyle w:val="BodyText2"/>
        <w:numPr>
          <w:ilvl w:val="0"/>
          <w:numId w:val="51"/>
        </w:numPr>
        <w:spacing w:after="120"/>
        <w:ind w:left="567" w:hanging="567"/>
        <w:rPr>
          <w:rFonts w:ascii="Cambria" w:hAnsi="Cambria" w:cs="Arial"/>
          <w:bCs/>
          <w:iCs/>
          <w:sz w:val="22"/>
          <w:szCs w:val="22"/>
        </w:rPr>
      </w:pPr>
      <w:r w:rsidRPr="00A068C9">
        <w:rPr>
          <w:rFonts w:ascii="Cambria" w:hAnsi="Cambria" w:cs="Arial"/>
          <w:bCs/>
          <w:iCs/>
          <w:sz w:val="22"/>
          <w:szCs w:val="22"/>
        </w:rPr>
        <w:t xml:space="preserve">Objednávateľ je povinný najneskôr do </w:t>
      </w:r>
      <w:r>
        <w:rPr>
          <w:rFonts w:ascii="Cambria" w:hAnsi="Cambria" w:cs="Arial"/>
          <w:bCs/>
          <w:iCs/>
          <w:sz w:val="22"/>
          <w:szCs w:val="22"/>
        </w:rPr>
        <w:t>7</w:t>
      </w:r>
      <w:r w:rsidRPr="00A068C9">
        <w:rPr>
          <w:rFonts w:ascii="Cambria" w:hAnsi="Cambria" w:cs="Arial"/>
          <w:bCs/>
          <w:iCs/>
          <w:sz w:val="22"/>
          <w:szCs w:val="22"/>
        </w:rPr>
        <w:t xml:space="preserve"> pracovných dní od nadobudnutia účinnosti tejto zmluvy písomne stanoviť oprávnenú osobu (resp. osoby) na účely konania pri vzájomnom styku zmluvných strán vo veciach podľa tejto </w:t>
      </w:r>
      <w:r w:rsidR="00D30843">
        <w:rPr>
          <w:rFonts w:ascii="Cambria" w:hAnsi="Cambria" w:cs="Arial"/>
          <w:bCs/>
          <w:iCs/>
          <w:sz w:val="22"/>
          <w:szCs w:val="22"/>
        </w:rPr>
        <w:t>dohody</w:t>
      </w:r>
      <w:r w:rsidRPr="00A068C9">
        <w:rPr>
          <w:rFonts w:ascii="Cambria" w:hAnsi="Cambria" w:cs="Arial"/>
          <w:bCs/>
          <w:iCs/>
          <w:sz w:val="22"/>
          <w:szCs w:val="22"/>
        </w:rPr>
        <w:t xml:space="preserve">. Zmena oprávnenej osoby musí byť zaslaná druhej zmluvnej strane formou doporučeného listu podpísaného oprávnenou resp. splnomocnenou osobou, najneskôr </w:t>
      </w:r>
      <w:r>
        <w:rPr>
          <w:rFonts w:ascii="Cambria" w:hAnsi="Cambria" w:cs="Arial"/>
          <w:bCs/>
          <w:iCs/>
          <w:sz w:val="22"/>
          <w:szCs w:val="22"/>
        </w:rPr>
        <w:t>7</w:t>
      </w:r>
      <w:r w:rsidRPr="00A068C9">
        <w:rPr>
          <w:rFonts w:ascii="Cambria" w:hAnsi="Cambria" w:cs="Arial"/>
          <w:bCs/>
          <w:iCs/>
          <w:sz w:val="22"/>
          <w:szCs w:val="22"/>
        </w:rPr>
        <w:t xml:space="preserve"> pracovných dní pred vykonaním zmeny. </w:t>
      </w:r>
    </w:p>
    <w:p w14:paraId="09756554" w14:textId="77777777" w:rsidR="003B54A5" w:rsidRPr="008D6CB8" w:rsidRDefault="009A2A5F" w:rsidP="00875B1E">
      <w:pPr>
        <w:pStyle w:val="BodyText2"/>
        <w:numPr>
          <w:ilvl w:val="0"/>
          <w:numId w:val="51"/>
        </w:numPr>
        <w:spacing w:after="120"/>
        <w:ind w:left="567" w:hanging="567"/>
        <w:rPr>
          <w:rFonts w:ascii="Cambria" w:hAnsi="Cambria" w:cs="Arial"/>
          <w:bCs/>
          <w:iCs/>
          <w:sz w:val="22"/>
          <w:szCs w:val="22"/>
        </w:rPr>
      </w:pPr>
      <w:r w:rsidRPr="008D6CB8">
        <w:rPr>
          <w:rFonts w:ascii="Cambria" w:hAnsi="Cambria" w:cs="Arial"/>
          <w:bCs/>
          <w:iCs/>
          <w:sz w:val="22"/>
          <w:szCs w:val="22"/>
        </w:rPr>
        <w:t>Poskytovateľ</w:t>
      </w:r>
      <w:r w:rsidR="003B54A5" w:rsidRPr="008D6CB8">
        <w:rPr>
          <w:rFonts w:ascii="Cambria" w:hAnsi="Cambria" w:cs="Arial"/>
          <w:bCs/>
          <w:iCs/>
          <w:sz w:val="22"/>
          <w:szCs w:val="22"/>
        </w:rPr>
        <w:t xml:space="preserve"> je povinný najneskôr do 7 pracovných dní od </w:t>
      </w:r>
      <w:r w:rsidR="00F54424" w:rsidRPr="008D6CB8">
        <w:rPr>
          <w:rFonts w:ascii="Cambria" w:hAnsi="Cambria" w:cs="Arial"/>
          <w:bCs/>
          <w:iCs/>
          <w:sz w:val="22"/>
          <w:szCs w:val="22"/>
        </w:rPr>
        <w:t xml:space="preserve">nadobudnutia účinnosti </w:t>
      </w:r>
      <w:r w:rsidR="003B54A5" w:rsidRPr="008D6CB8">
        <w:rPr>
          <w:rFonts w:ascii="Cambria" w:hAnsi="Cambria" w:cs="Arial"/>
          <w:bCs/>
          <w:iCs/>
          <w:sz w:val="22"/>
          <w:szCs w:val="22"/>
        </w:rPr>
        <w:t xml:space="preserve">tejto </w:t>
      </w:r>
      <w:r w:rsidR="00AE3471">
        <w:rPr>
          <w:rFonts w:ascii="Cambria" w:hAnsi="Cambria" w:cs="Arial"/>
          <w:bCs/>
          <w:iCs/>
          <w:sz w:val="22"/>
          <w:szCs w:val="22"/>
        </w:rPr>
        <w:t>dohody</w:t>
      </w:r>
      <w:r w:rsidR="00AE3471" w:rsidRPr="008D6CB8">
        <w:rPr>
          <w:rFonts w:ascii="Cambria" w:hAnsi="Cambria" w:cs="Arial"/>
          <w:bCs/>
          <w:iCs/>
          <w:sz w:val="22"/>
          <w:szCs w:val="22"/>
        </w:rPr>
        <w:t xml:space="preserve"> </w:t>
      </w:r>
      <w:r w:rsidR="003B54A5" w:rsidRPr="008D6CB8">
        <w:rPr>
          <w:rFonts w:ascii="Cambria" w:hAnsi="Cambria" w:cs="Arial"/>
          <w:bCs/>
          <w:iCs/>
          <w:sz w:val="22"/>
          <w:szCs w:val="22"/>
        </w:rPr>
        <w:t>písomne stanoviť oprávnenú osobu</w:t>
      </w:r>
      <w:r w:rsidR="00D30843">
        <w:rPr>
          <w:rFonts w:ascii="Cambria" w:hAnsi="Cambria" w:cs="Arial"/>
          <w:bCs/>
          <w:iCs/>
          <w:sz w:val="22"/>
          <w:szCs w:val="22"/>
        </w:rPr>
        <w:t xml:space="preserve"> (resp.</w:t>
      </w:r>
      <w:r w:rsidR="005E48F0">
        <w:rPr>
          <w:rFonts w:ascii="Cambria" w:hAnsi="Cambria" w:cs="Arial"/>
          <w:bCs/>
          <w:iCs/>
          <w:sz w:val="22"/>
          <w:szCs w:val="22"/>
        </w:rPr>
        <w:t xml:space="preserve"> </w:t>
      </w:r>
      <w:r w:rsidR="00D30843">
        <w:rPr>
          <w:rFonts w:ascii="Cambria" w:hAnsi="Cambria" w:cs="Arial"/>
          <w:bCs/>
          <w:iCs/>
          <w:sz w:val="22"/>
          <w:szCs w:val="22"/>
        </w:rPr>
        <w:t>osoby)</w:t>
      </w:r>
      <w:r w:rsidR="003B54A5" w:rsidRPr="008D6CB8">
        <w:rPr>
          <w:rFonts w:ascii="Cambria" w:hAnsi="Cambria" w:cs="Arial"/>
          <w:bCs/>
          <w:iCs/>
          <w:sz w:val="22"/>
          <w:szCs w:val="22"/>
        </w:rPr>
        <w:t xml:space="preserve"> pre účely </w:t>
      </w:r>
      <w:r w:rsidR="00BE77C9">
        <w:rPr>
          <w:rFonts w:ascii="Cambria" w:hAnsi="Cambria" w:cs="Arial"/>
          <w:bCs/>
          <w:iCs/>
          <w:sz w:val="22"/>
          <w:szCs w:val="22"/>
        </w:rPr>
        <w:t>konania</w:t>
      </w:r>
      <w:r w:rsidR="00BE77C9" w:rsidRPr="008D6CB8">
        <w:rPr>
          <w:rFonts w:ascii="Cambria" w:hAnsi="Cambria" w:cs="Arial"/>
          <w:bCs/>
          <w:iCs/>
          <w:sz w:val="22"/>
          <w:szCs w:val="22"/>
        </w:rPr>
        <w:t xml:space="preserve"> </w:t>
      </w:r>
      <w:r w:rsidR="003B54A5" w:rsidRPr="008D6CB8">
        <w:rPr>
          <w:rFonts w:ascii="Cambria" w:hAnsi="Cambria" w:cs="Arial"/>
          <w:bCs/>
          <w:iCs/>
          <w:sz w:val="22"/>
          <w:szCs w:val="22"/>
        </w:rPr>
        <w:t xml:space="preserve">vo vzájomnom styku zmluvných strán vo veciach podľa tejto </w:t>
      </w:r>
      <w:r w:rsidR="00AE3471">
        <w:rPr>
          <w:rFonts w:ascii="Cambria" w:hAnsi="Cambria" w:cs="Arial"/>
          <w:bCs/>
          <w:iCs/>
          <w:sz w:val="22"/>
          <w:szCs w:val="22"/>
        </w:rPr>
        <w:t>dohody</w:t>
      </w:r>
      <w:r w:rsidR="003B54A5" w:rsidRPr="008D6CB8">
        <w:rPr>
          <w:rFonts w:ascii="Cambria" w:hAnsi="Cambria" w:cs="Arial"/>
          <w:bCs/>
          <w:iCs/>
          <w:sz w:val="22"/>
          <w:szCs w:val="22"/>
        </w:rPr>
        <w:t xml:space="preserve">. Zmena oprávnenej osoby musí byť zaslaná druhej </w:t>
      </w:r>
      <w:r w:rsidR="00CB5127" w:rsidRPr="008D6CB8">
        <w:rPr>
          <w:rFonts w:ascii="Cambria" w:hAnsi="Cambria" w:cs="Arial"/>
          <w:bCs/>
          <w:iCs/>
          <w:sz w:val="22"/>
          <w:szCs w:val="22"/>
        </w:rPr>
        <w:t xml:space="preserve">zmluvnej </w:t>
      </w:r>
      <w:r w:rsidR="003B54A5" w:rsidRPr="008D6CB8">
        <w:rPr>
          <w:rFonts w:ascii="Cambria" w:hAnsi="Cambria" w:cs="Arial"/>
          <w:bCs/>
          <w:iCs/>
          <w:sz w:val="22"/>
          <w:szCs w:val="22"/>
        </w:rPr>
        <w:t xml:space="preserve">strane formou doporučeného listu podpísaného štatutárnym orgánom </w:t>
      </w:r>
      <w:r w:rsidRPr="008D6CB8">
        <w:rPr>
          <w:rFonts w:ascii="Cambria" w:hAnsi="Cambria" w:cs="Arial"/>
          <w:bCs/>
          <w:iCs/>
          <w:sz w:val="22"/>
          <w:szCs w:val="22"/>
        </w:rPr>
        <w:t>poskytovateľ</w:t>
      </w:r>
      <w:r w:rsidR="00D25482" w:rsidRPr="002A0F13">
        <w:rPr>
          <w:rFonts w:ascii="Cambria" w:hAnsi="Cambria" w:cs="Arial"/>
          <w:bCs/>
          <w:iCs/>
          <w:sz w:val="22"/>
          <w:szCs w:val="22"/>
        </w:rPr>
        <w:t xml:space="preserve">a </w:t>
      </w:r>
      <w:r w:rsidR="003B54A5" w:rsidRPr="008D6CB8">
        <w:rPr>
          <w:rFonts w:ascii="Cambria" w:hAnsi="Cambria" w:cs="Arial"/>
          <w:bCs/>
          <w:iCs/>
          <w:sz w:val="22"/>
          <w:szCs w:val="22"/>
        </w:rPr>
        <w:t>najneskôr 7 pracovných dní pred vykonaním zmeny.</w:t>
      </w:r>
    </w:p>
    <w:p w14:paraId="77BD0B2C" w14:textId="77777777" w:rsidR="003B54A5" w:rsidRPr="008D6CB8" w:rsidRDefault="009A2A5F" w:rsidP="00875B1E">
      <w:pPr>
        <w:pStyle w:val="BodyText2"/>
        <w:numPr>
          <w:ilvl w:val="0"/>
          <w:numId w:val="51"/>
        </w:numPr>
        <w:spacing w:after="120"/>
        <w:ind w:left="567" w:hanging="567"/>
        <w:rPr>
          <w:rFonts w:ascii="Cambria" w:hAnsi="Cambria" w:cs="Arial"/>
          <w:bCs/>
          <w:iCs/>
          <w:sz w:val="22"/>
          <w:szCs w:val="22"/>
        </w:rPr>
      </w:pPr>
      <w:r w:rsidRPr="008D6CB8">
        <w:rPr>
          <w:rFonts w:ascii="Cambria" w:hAnsi="Cambria" w:cs="Arial"/>
          <w:bCs/>
          <w:iCs/>
          <w:sz w:val="22"/>
          <w:szCs w:val="22"/>
        </w:rPr>
        <w:t>Poskytovateľ</w:t>
      </w:r>
      <w:r w:rsidR="003B54A5" w:rsidRPr="008D6CB8">
        <w:rPr>
          <w:rFonts w:ascii="Cambria" w:hAnsi="Cambria" w:cs="Arial"/>
          <w:bCs/>
          <w:iCs/>
          <w:sz w:val="22"/>
          <w:szCs w:val="22"/>
        </w:rPr>
        <w:t xml:space="preserve"> je povinný najneskôr do 7 pracovných dní od </w:t>
      </w:r>
      <w:r w:rsidR="00F54424" w:rsidRPr="008D6CB8">
        <w:rPr>
          <w:rFonts w:ascii="Cambria" w:hAnsi="Cambria" w:cs="Arial"/>
          <w:bCs/>
          <w:iCs/>
          <w:sz w:val="22"/>
          <w:szCs w:val="22"/>
        </w:rPr>
        <w:t>nadobudnutia účinnosti</w:t>
      </w:r>
      <w:r w:rsidR="003B54A5" w:rsidRPr="008D6CB8">
        <w:rPr>
          <w:rFonts w:ascii="Cambria" w:hAnsi="Cambria" w:cs="Arial"/>
          <w:bCs/>
          <w:iCs/>
          <w:sz w:val="22"/>
          <w:szCs w:val="22"/>
        </w:rPr>
        <w:t xml:space="preserve"> tejto </w:t>
      </w:r>
      <w:r w:rsidR="00AE3471">
        <w:rPr>
          <w:rFonts w:ascii="Cambria" w:hAnsi="Cambria" w:cs="Arial"/>
          <w:bCs/>
          <w:iCs/>
          <w:sz w:val="22"/>
          <w:szCs w:val="22"/>
        </w:rPr>
        <w:t>dohody</w:t>
      </w:r>
      <w:r w:rsidR="00AE3471" w:rsidRPr="008D6CB8">
        <w:rPr>
          <w:rFonts w:ascii="Cambria" w:hAnsi="Cambria" w:cs="Arial"/>
          <w:bCs/>
          <w:iCs/>
          <w:sz w:val="22"/>
          <w:szCs w:val="22"/>
        </w:rPr>
        <w:t xml:space="preserve"> </w:t>
      </w:r>
      <w:r w:rsidR="003B54A5" w:rsidRPr="008D6CB8">
        <w:rPr>
          <w:rFonts w:ascii="Cambria" w:hAnsi="Cambria" w:cs="Arial"/>
          <w:bCs/>
          <w:iCs/>
          <w:sz w:val="22"/>
          <w:szCs w:val="22"/>
        </w:rPr>
        <w:t xml:space="preserve">písomne informovať </w:t>
      </w:r>
      <w:r w:rsidR="00D25482" w:rsidRPr="008D6CB8">
        <w:rPr>
          <w:rFonts w:ascii="Cambria" w:hAnsi="Cambria" w:cs="Arial"/>
          <w:bCs/>
          <w:iCs/>
          <w:sz w:val="22"/>
          <w:szCs w:val="22"/>
        </w:rPr>
        <w:t xml:space="preserve">objednávateľa </w:t>
      </w:r>
      <w:r w:rsidR="003B54A5" w:rsidRPr="008D6CB8">
        <w:rPr>
          <w:rFonts w:ascii="Cambria" w:hAnsi="Cambria" w:cs="Arial"/>
          <w:bCs/>
          <w:iCs/>
          <w:sz w:val="22"/>
          <w:szCs w:val="22"/>
        </w:rPr>
        <w:t xml:space="preserve">o platných telefónnych číslach, internetových adresách a adresách elektronickej pošty, na ktorých môže </w:t>
      </w:r>
      <w:r w:rsidR="00B94A27" w:rsidRPr="008D6CB8">
        <w:rPr>
          <w:rFonts w:ascii="Cambria" w:hAnsi="Cambria" w:cs="Arial"/>
          <w:bCs/>
          <w:iCs/>
          <w:sz w:val="22"/>
          <w:szCs w:val="22"/>
        </w:rPr>
        <w:t>objednávateľ</w:t>
      </w:r>
      <w:r w:rsidR="003B54A5" w:rsidRPr="008D6CB8">
        <w:rPr>
          <w:rFonts w:ascii="Cambria" w:hAnsi="Cambria" w:cs="Arial"/>
          <w:bCs/>
          <w:iCs/>
          <w:sz w:val="22"/>
          <w:szCs w:val="22"/>
        </w:rPr>
        <w:t xml:space="preserve"> požadovať poskytnutie služieb v zmysle tejto </w:t>
      </w:r>
      <w:r w:rsidR="00AE3471">
        <w:rPr>
          <w:rFonts w:ascii="Cambria" w:hAnsi="Cambria" w:cs="Arial"/>
          <w:bCs/>
          <w:iCs/>
          <w:sz w:val="22"/>
          <w:szCs w:val="22"/>
        </w:rPr>
        <w:t>dohody</w:t>
      </w:r>
      <w:r w:rsidR="003B54A5" w:rsidRPr="008D6CB8">
        <w:rPr>
          <w:rFonts w:ascii="Cambria" w:hAnsi="Cambria" w:cs="Arial"/>
          <w:bCs/>
          <w:iCs/>
          <w:sz w:val="22"/>
          <w:szCs w:val="22"/>
        </w:rPr>
        <w:t>. Zmeny uvedených informácií musia byť zaslané druhej</w:t>
      </w:r>
      <w:r w:rsidR="00CB5127" w:rsidRPr="008D6CB8">
        <w:rPr>
          <w:rFonts w:ascii="Cambria" w:hAnsi="Cambria" w:cs="Arial"/>
          <w:bCs/>
          <w:iCs/>
          <w:sz w:val="22"/>
          <w:szCs w:val="22"/>
        </w:rPr>
        <w:t xml:space="preserve"> zmluvnej</w:t>
      </w:r>
      <w:r w:rsidR="003B54A5" w:rsidRPr="008D6CB8">
        <w:rPr>
          <w:rFonts w:ascii="Cambria" w:hAnsi="Cambria" w:cs="Arial"/>
          <w:bCs/>
          <w:iCs/>
          <w:sz w:val="22"/>
          <w:szCs w:val="22"/>
        </w:rPr>
        <w:t xml:space="preserve"> strane formou doporučeného listu podpísaného štatutárnym orgánom </w:t>
      </w:r>
      <w:r w:rsidRPr="008D6CB8">
        <w:rPr>
          <w:rFonts w:ascii="Cambria" w:hAnsi="Cambria" w:cs="Arial"/>
          <w:bCs/>
          <w:iCs/>
          <w:sz w:val="22"/>
          <w:szCs w:val="22"/>
        </w:rPr>
        <w:t>poskytovateľ</w:t>
      </w:r>
      <w:r w:rsidR="00D25482" w:rsidRPr="008D6CB8">
        <w:rPr>
          <w:rFonts w:ascii="Cambria" w:hAnsi="Cambria" w:cs="Arial"/>
          <w:bCs/>
          <w:iCs/>
          <w:sz w:val="22"/>
          <w:szCs w:val="22"/>
        </w:rPr>
        <w:t xml:space="preserve">a </w:t>
      </w:r>
      <w:r w:rsidR="003B54A5" w:rsidRPr="008D6CB8">
        <w:rPr>
          <w:rFonts w:ascii="Cambria" w:hAnsi="Cambria" w:cs="Arial"/>
          <w:bCs/>
          <w:iCs/>
          <w:sz w:val="22"/>
          <w:szCs w:val="22"/>
        </w:rPr>
        <w:t>najneskôr 7 pracovných dní pred vykonaním zmien.</w:t>
      </w:r>
    </w:p>
    <w:p w14:paraId="2A629803" w14:textId="77777777" w:rsidR="003B54A5" w:rsidRPr="008D6CB8" w:rsidRDefault="009A2A5F" w:rsidP="00875B1E">
      <w:pPr>
        <w:pStyle w:val="BodyText2"/>
        <w:numPr>
          <w:ilvl w:val="0"/>
          <w:numId w:val="51"/>
        </w:numPr>
        <w:spacing w:after="120"/>
        <w:ind w:left="567" w:hanging="567"/>
        <w:rPr>
          <w:rFonts w:ascii="Cambria" w:hAnsi="Cambria" w:cs="Arial"/>
          <w:bCs/>
          <w:iCs/>
          <w:sz w:val="22"/>
          <w:szCs w:val="22"/>
        </w:rPr>
      </w:pPr>
      <w:r w:rsidRPr="008D6CB8">
        <w:rPr>
          <w:rFonts w:ascii="Cambria" w:hAnsi="Cambria" w:cs="Arial"/>
          <w:bCs/>
          <w:iCs/>
          <w:sz w:val="22"/>
          <w:szCs w:val="22"/>
        </w:rPr>
        <w:t>Poskytovateľ</w:t>
      </w:r>
      <w:r w:rsidR="003B54A5" w:rsidRPr="008D6CB8">
        <w:rPr>
          <w:rFonts w:ascii="Cambria" w:hAnsi="Cambria" w:cs="Arial"/>
          <w:bCs/>
          <w:iCs/>
          <w:sz w:val="22"/>
          <w:szCs w:val="22"/>
        </w:rPr>
        <w:t xml:space="preserve"> je povinný zabezpečiť, aby </w:t>
      </w:r>
      <w:r w:rsidR="00AE3471">
        <w:rPr>
          <w:rFonts w:ascii="Cambria" w:hAnsi="Cambria" w:cs="Arial"/>
          <w:bCs/>
          <w:iCs/>
          <w:sz w:val="22"/>
          <w:szCs w:val="22"/>
        </w:rPr>
        <w:t xml:space="preserve">osoby určené na plnenie </w:t>
      </w:r>
      <w:r w:rsidR="003B54A5" w:rsidRPr="008D6CB8">
        <w:rPr>
          <w:rFonts w:ascii="Cambria" w:hAnsi="Cambria" w:cs="Arial"/>
          <w:bCs/>
          <w:iCs/>
          <w:sz w:val="22"/>
          <w:szCs w:val="22"/>
        </w:rPr>
        <w:t xml:space="preserve">tejto </w:t>
      </w:r>
      <w:r w:rsidR="00AE3471">
        <w:rPr>
          <w:rFonts w:ascii="Cambria" w:hAnsi="Cambria" w:cs="Arial"/>
          <w:bCs/>
          <w:iCs/>
          <w:sz w:val="22"/>
          <w:szCs w:val="22"/>
        </w:rPr>
        <w:t>dohody</w:t>
      </w:r>
      <w:r w:rsidR="00AE3471" w:rsidRPr="008D6CB8">
        <w:rPr>
          <w:rFonts w:ascii="Cambria" w:hAnsi="Cambria" w:cs="Arial"/>
          <w:bCs/>
          <w:iCs/>
          <w:sz w:val="22"/>
          <w:szCs w:val="22"/>
        </w:rPr>
        <w:t xml:space="preserve"> </w:t>
      </w:r>
      <w:r w:rsidR="003B54A5" w:rsidRPr="008D6CB8">
        <w:rPr>
          <w:rFonts w:ascii="Cambria" w:hAnsi="Cambria" w:cs="Arial"/>
          <w:bCs/>
          <w:iCs/>
          <w:sz w:val="22"/>
          <w:szCs w:val="22"/>
        </w:rPr>
        <w:t xml:space="preserve">v objektoch </w:t>
      </w:r>
      <w:r w:rsidR="00D25482" w:rsidRPr="008D6CB8">
        <w:rPr>
          <w:rFonts w:ascii="Cambria" w:hAnsi="Cambria" w:cs="Arial"/>
          <w:bCs/>
          <w:iCs/>
          <w:sz w:val="22"/>
          <w:szCs w:val="22"/>
        </w:rPr>
        <w:t xml:space="preserve">objednávateľa </w:t>
      </w:r>
      <w:r w:rsidR="003B54A5" w:rsidRPr="008D6CB8">
        <w:rPr>
          <w:rFonts w:ascii="Cambria" w:hAnsi="Cambria" w:cs="Arial"/>
          <w:bCs/>
          <w:iCs/>
          <w:sz w:val="22"/>
          <w:szCs w:val="22"/>
        </w:rPr>
        <w:t>dodržiavali všetky všeobecne záväzné predpisy súvisiace s bezpečnosťou práce a požiarnou bezpečnosťou</w:t>
      </w:r>
      <w:r w:rsidR="00945358" w:rsidRPr="008D6CB8">
        <w:rPr>
          <w:rFonts w:ascii="Cambria" w:hAnsi="Cambria" w:cs="Arial"/>
          <w:bCs/>
          <w:iCs/>
          <w:sz w:val="22"/>
          <w:szCs w:val="22"/>
        </w:rPr>
        <w:t>,</w:t>
      </w:r>
      <w:r w:rsidR="003B54A5" w:rsidRPr="008D6CB8">
        <w:rPr>
          <w:rFonts w:ascii="Cambria" w:hAnsi="Cambria" w:cs="Arial"/>
          <w:bCs/>
          <w:iCs/>
          <w:sz w:val="22"/>
          <w:szCs w:val="22"/>
        </w:rPr>
        <w:t xml:space="preserve"> predpisy o vstupe do objektov </w:t>
      </w:r>
      <w:r w:rsidR="00D25482" w:rsidRPr="008D6CB8">
        <w:rPr>
          <w:rFonts w:ascii="Cambria" w:hAnsi="Cambria" w:cs="Arial"/>
          <w:bCs/>
          <w:iCs/>
          <w:sz w:val="22"/>
          <w:szCs w:val="22"/>
        </w:rPr>
        <w:t>objednávateľa</w:t>
      </w:r>
      <w:r w:rsidR="003B54A5" w:rsidRPr="008D6CB8">
        <w:rPr>
          <w:rFonts w:ascii="Cambria" w:hAnsi="Cambria" w:cs="Arial"/>
          <w:bCs/>
          <w:iCs/>
          <w:sz w:val="22"/>
          <w:szCs w:val="22"/>
        </w:rPr>
        <w:t xml:space="preserve">, a aby sa riadili organizačnými pokynmi oprávnených </w:t>
      </w:r>
      <w:r w:rsidR="00AE3471">
        <w:rPr>
          <w:rFonts w:ascii="Cambria" w:hAnsi="Cambria" w:cs="Arial"/>
          <w:bCs/>
          <w:iCs/>
          <w:sz w:val="22"/>
          <w:szCs w:val="22"/>
        </w:rPr>
        <w:t>osôb</w:t>
      </w:r>
      <w:r w:rsidR="00AE3471" w:rsidRPr="008D6CB8">
        <w:rPr>
          <w:rFonts w:ascii="Cambria" w:hAnsi="Cambria" w:cs="Arial"/>
          <w:bCs/>
          <w:iCs/>
          <w:sz w:val="22"/>
          <w:szCs w:val="22"/>
        </w:rPr>
        <w:t xml:space="preserve"> </w:t>
      </w:r>
      <w:r w:rsidR="00D25482" w:rsidRPr="008D6CB8">
        <w:rPr>
          <w:rFonts w:ascii="Cambria" w:hAnsi="Cambria" w:cs="Arial"/>
          <w:bCs/>
          <w:iCs/>
          <w:sz w:val="22"/>
          <w:szCs w:val="22"/>
        </w:rPr>
        <w:t>objednávateľa</w:t>
      </w:r>
      <w:r w:rsidR="003B54A5" w:rsidRPr="008D6CB8">
        <w:rPr>
          <w:rFonts w:ascii="Cambria" w:hAnsi="Cambria" w:cs="Arial"/>
          <w:bCs/>
          <w:iCs/>
          <w:sz w:val="22"/>
          <w:szCs w:val="22"/>
        </w:rPr>
        <w:t>.</w:t>
      </w:r>
      <w:r w:rsidR="005B7995" w:rsidRPr="008D6CB8">
        <w:rPr>
          <w:rFonts w:ascii="Cambria" w:hAnsi="Cambria" w:cs="Arial"/>
          <w:bCs/>
          <w:iCs/>
          <w:sz w:val="22"/>
          <w:szCs w:val="22"/>
        </w:rPr>
        <w:t xml:space="preserve"> Zoznam </w:t>
      </w:r>
      <w:r w:rsidR="00AE3471">
        <w:rPr>
          <w:rFonts w:ascii="Cambria" w:hAnsi="Cambria" w:cs="Arial"/>
          <w:bCs/>
          <w:iCs/>
          <w:sz w:val="22"/>
          <w:szCs w:val="22"/>
        </w:rPr>
        <w:t>osôb</w:t>
      </w:r>
      <w:r w:rsidR="00AE3471" w:rsidRPr="008D6CB8">
        <w:rPr>
          <w:rFonts w:ascii="Cambria" w:hAnsi="Cambria" w:cs="Arial"/>
          <w:bCs/>
          <w:iCs/>
          <w:sz w:val="22"/>
          <w:szCs w:val="22"/>
        </w:rPr>
        <w:t xml:space="preserve"> </w:t>
      </w:r>
      <w:r w:rsidR="00901A0A" w:rsidRPr="008D6CB8">
        <w:rPr>
          <w:rFonts w:ascii="Cambria" w:hAnsi="Cambria" w:cs="Arial"/>
          <w:bCs/>
          <w:iCs/>
          <w:sz w:val="22"/>
          <w:szCs w:val="22"/>
        </w:rPr>
        <w:t>poskytovateľ</w:t>
      </w:r>
      <w:r w:rsidR="00FD306E" w:rsidRPr="008D6CB8">
        <w:rPr>
          <w:rFonts w:ascii="Cambria" w:hAnsi="Cambria" w:cs="Arial"/>
          <w:bCs/>
          <w:iCs/>
          <w:sz w:val="22"/>
          <w:szCs w:val="22"/>
        </w:rPr>
        <w:t xml:space="preserve">a </w:t>
      </w:r>
      <w:r w:rsidR="00AE3471">
        <w:rPr>
          <w:rFonts w:ascii="Cambria" w:hAnsi="Cambria" w:cs="Arial"/>
          <w:bCs/>
          <w:iCs/>
          <w:sz w:val="22"/>
          <w:szCs w:val="22"/>
        </w:rPr>
        <w:t xml:space="preserve">určených na plnenie tejto dohody </w:t>
      </w:r>
      <w:r w:rsidR="00FD306E" w:rsidRPr="008D6CB8">
        <w:rPr>
          <w:rFonts w:ascii="Cambria" w:hAnsi="Cambria" w:cs="Arial"/>
          <w:bCs/>
          <w:iCs/>
          <w:sz w:val="22"/>
          <w:szCs w:val="22"/>
        </w:rPr>
        <w:t>sa nachádza v </w:t>
      </w:r>
      <w:r w:rsidR="00FA6747" w:rsidRPr="008D6CB8">
        <w:rPr>
          <w:rFonts w:ascii="Cambria" w:hAnsi="Cambria" w:cs="Arial"/>
          <w:bCs/>
          <w:iCs/>
          <w:sz w:val="22"/>
          <w:szCs w:val="22"/>
        </w:rPr>
        <w:t>p</w:t>
      </w:r>
      <w:r w:rsidR="00FD306E" w:rsidRPr="008D6CB8">
        <w:rPr>
          <w:rFonts w:ascii="Cambria" w:hAnsi="Cambria" w:cs="Arial"/>
          <w:bCs/>
          <w:iCs/>
          <w:sz w:val="22"/>
          <w:szCs w:val="22"/>
        </w:rPr>
        <w:t>rílohe č.</w:t>
      </w:r>
      <w:r w:rsidR="00874C9C" w:rsidRPr="008D6CB8">
        <w:rPr>
          <w:rFonts w:ascii="Cambria" w:hAnsi="Cambria" w:cs="Arial"/>
          <w:bCs/>
          <w:iCs/>
          <w:sz w:val="22"/>
          <w:szCs w:val="22"/>
        </w:rPr>
        <w:t xml:space="preserve"> </w:t>
      </w:r>
      <w:r w:rsidR="00AB797A">
        <w:rPr>
          <w:rFonts w:ascii="Cambria" w:hAnsi="Cambria" w:cs="Arial"/>
          <w:bCs/>
          <w:iCs/>
          <w:sz w:val="22"/>
          <w:szCs w:val="22"/>
        </w:rPr>
        <w:t>2</w:t>
      </w:r>
      <w:r w:rsidR="00FA6747" w:rsidRPr="008D6CB8">
        <w:rPr>
          <w:rFonts w:ascii="Cambria" w:hAnsi="Cambria" w:cs="Arial"/>
          <w:bCs/>
          <w:iCs/>
          <w:sz w:val="22"/>
          <w:szCs w:val="22"/>
        </w:rPr>
        <w:t xml:space="preserve"> tejto </w:t>
      </w:r>
      <w:r w:rsidR="00AE3471">
        <w:rPr>
          <w:rFonts w:ascii="Cambria" w:hAnsi="Cambria" w:cs="Arial"/>
          <w:bCs/>
          <w:iCs/>
          <w:sz w:val="22"/>
          <w:szCs w:val="22"/>
        </w:rPr>
        <w:t>dohody</w:t>
      </w:r>
      <w:r w:rsidR="005B7995" w:rsidRPr="008D6CB8">
        <w:rPr>
          <w:rFonts w:ascii="Cambria" w:hAnsi="Cambria" w:cs="Arial"/>
          <w:bCs/>
          <w:iCs/>
          <w:sz w:val="22"/>
          <w:szCs w:val="22"/>
        </w:rPr>
        <w:t>.</w:t>
      </w:r>
    </w:p>
    <w:p w14:paraId="236E7CD7" w14:textId="77777777" w:rsidR="00F80974" w:rsidRPr="008D6CB8" w:rsidRDefault="00C25B44" w:rsidP="00875B1E">
      <w:pPr>
        <w:pStyle w:val="BodyText2"/>
        <w:numPr>
          <w:ilvl w:val="0"/>
          <w:numId w:val="51"/>
        </w:numPr>
        <w:spacing w:after="120"/>
        <w:ind w:left="567" w:hanging="567"/>
        <w:rPr>
          <w:rFonts w:ascii="Cambria" w:hAnsi="Cambria" w:cs="Arial"/>
          <w:bCs/>
          <w:iCs/>
          <w:sz w:val="22"/>
          <w:szCs w:val="22"/>
        </w:rPr>
      </w:pPr>
      <w:r w:rsidRPr="008D6CB8">
        <w:rPr>
          <w:rFonts w:ascii="Cambria" w:hAnsi="Cambria" w:cs="Arial"/>
          <w:bCs/>
          <w:iCs/>
          <w:sz w:val="22"/>
          <w:szCs w:val="22"/>
        </w:rPr>
        <w:t>Poskytovateľ sa zaväzuje v</w:t>
      </w:r>
      <w:r w:rsidR="00C40D2B" w:rsidRPr="008D6CB8">
        <w:rPr>
          <w:rFonts w:ascii="Cambria" w:hAnsi="Cambria" w:cs="Arial"/>
          <w:bCs/>
          <w:iCs/>
          <w:sz w:val="22"/>
          <w:szCs w:val="22"/>
        </w:rPr>
        <w:t> </w:t>
      </w:r>
      <w:r w:rsidRPr="008D6CB8">
        <w:rPr>
          <w:rFonts w:ascii="Cambria" w:hAnsi="Cambria" w:cs="Arial"/>
          <w:bCs/>
          <w:iCs/>
          <w:sz w:val="22"/>
          <w:szCs w:val="22"/>
        </w:rPr>
        <w:t>prípade</w:t>
      </w:r>
      <w:r w:rsidR="00C40D2B" w:rsidRPr="008D6CB8">
        <w:rPr>
          <w:rFonts w:ascii="Cambria" w:hAnsi="Cambria" w:cs="Arial"/>
          <w:bCs/>
          <w:iCs/>
          <w:sz w:val="22"/>
          <w:szCs w:val="22"/>
        </w:rPr>
        <w:t xml:space="preserve"> </w:t>
      </w:r>
      <w:r w:rsidRPr="008D6CB8">
        <w:rPr>
          <w:rFonts w:ascii="Cambria" w:hAnsi="Cambria" w:cs="Arial"/>
          <w:bCs/>
          <w:iCs/>
          <w:sz w:val="22"/>
          <w:szCs w:val="22"/>
        </w:rPr>
        <w:t xml:space="preserve">zmeny </w:t>
      </w:r>
      <w:r w:rsidR="00AE3471">
        <w:rPr>
          <w:rFonts w:ascii="Cambria" w:hAnsi="Cambria" w:cs="Arial"/>
          <w:bCs/>
          <w:iCs/>
          <w:sz w:val="22"/>
          <w:szCs w:val="22"/>
        </w:rPr>
        <w:t>osoby</w:t>
      </w:r>
      <w:r w:rsidR="00AE3471" w:rsidRPr="008D6CB8">
        <w:rPr>
          <w:rFonts w:ascii="Cambria" w:hAnsi="Cambria" w:cs="Arial"/>
          <w:bCs/>
          <w:iCs/>
          <w:sz w:val="22"/>
          <w:szCs w:val="22"/>
        </w:rPr>
        <w:t xml:space="preserve"> </w:t>
      </w:r>
      <w:r w:rsidR="00DF63B0">
        <w:rPr>
          <w:rFonts w:ascii="Cambria" w:hAnsi="Cambria" w:cs="Arial"/>
          <w:bCs/>
          <w:iCs/>
          <w:sz w:val="22"/>
          <w:szCs w:val="22"/>
        </w:rPr>
        <w:t xml:space="preserve">určenej na plnenie dohody </w:t>
      </w:r>
      <w:r w:rsidRPr="008D6CB8">
        <w:rPr>
          <w:rFonts w:ascii="Cambria" w:hAnsi="Cambria" w:cs="Arial"/>
          <w:bCs/>
          <w:iCs/>
          <w:sz w:val="22"/>
          <w:szCs w:val="22"/>
        </w:rPr>
        <w:t>uveden</w:t>
      </w:r>
      <w:r w:rsidR="00AE3471">
        <w:rPr>
          <w:rFonts w:ascii="Cambria" w:hAnsi="Cambria" w:cs="Arial"/>
          <w:bCs/>
          <w:iCs/>
          <w:sz w:val="22"/>
          <w:szCs w:val="22"/>
        </w:rPr>
        <w:t>ej</w:t>
      </w:r>
      <w:r w:rsidRPr="008D6CB8">
        <w:rPr>
          <w:rFonts w:ascii="Cambria" w:hAnsi="Cambria" w:cs="Arial"/>
          <w:bCs/>
          <w:iCs/>
          <w:sz w:val="22"/>
          <w:szCs w:val="22"/>
        </w:rPr>
        <w:t xml:space="preserve"> v  príloh</w:t>
      </w:r>
      <w:r w:rsidR="00C40D2B" w:rsidRPr="008D6CB8">
        <w:rPr>
          <w:rFonts w:ascii="Cambria" w:hAnsi="Cambria" w:cs="Arial"/>
          <w:bCs/>
          <w:iCs/>
          <w:sz w:val="22"/>
          <w:szCs w:val="22"/>
        </w:rPr>
        <w:t>e</w:t>
      </w:r>
      <w:r w:rsidRPr="008D6CB8">
        <w:rPr>
          <w:rFonts w:ascii="Cambria" w:hAnsi="Cambria" w:cs="Arial"/>
          <w:bCs/>
          <w:iCs/>
          <w:sz w:val="22"/>
          <w:szCs w:val="22"/>
        </w:rPr>
        <w:t xml:space="preserve"> č. </w:t>
      </w:r>
      <w:r w:rsidR="00AB797A">
        <w:rPr>
          <w:rFonts w:ascii="Cambria" w:hAnsi="Cambria" w:cs="Arial"/>
          <w:bCs/>
          <w:iCs/>
          <w:sz w:val="22"/>
          <w:szCs w:val="22"/>
        </w:rPr>
        <w:t>2</w:t>
      </w:r>
      <w:r w:rsidRPr="008D6CB8">
        <w:rPr>
          <w:rFonts w:ascii="Cambria" w:hAnsi="Cambria" w:cs="Arial"/>
          <w:bCs/>
          <w:iCs/>
          <w:sz w:val="22"/>
          <w:szCs w:val="22"/>
        </w:rPr>
        <w:t xml:space="preserve"> tejto </w:t>
      </w:r>
      <w:r w:rsidR="00AE3471">
        <w:rPr>
          <w:rFonts w:ascii="Cambria" w:hAnsi="Cambria" w:cs="Arial"/>
          <w:bCs/>
          <w:iCs/>
          <w:sz w:val="22"/>
          <w:szCs w:val="22"/>
        </w:rPr>
        <w:t>dohody</w:t>
      </w:r>
      <w:r w:rsidR="00AE3471" w:rsidRPr="008D6CB8">
        <w:rPr>
          <w:rFonts w:ascii="Cambria" w:hAnsi="Cambria" w:cs="Arial"/>
          <w:bCs/>
          <w:iCs/>
          <w:sz w:val="22"/>
          <w:szCs w:val="22"/>
        </w:rPr>
        <w:t xml:space="preserve"> </w:t>
      </w:r>
      <w:r w:rsidRPr="008D6CB8">
        <w:rPr>
          <w:rFonts w:ascii="Cambria" w:hAnsi="Cambria" w:cs="Arial"/>
          <w:bCs/>
          <w:iCs/>
          <w:sz w:val="22"/>
          <w:szCs w:val="22"/>
        </w:rPr>
        <w:t xml:space="preserve">minimálne tri pracovné dni vopred predložiť objednávateľovi </w:t>
      </w:r>
      <w:r w:rsidR="00D66B0B" w:rsidRPr="008D6CB8">
        <w:rPr>
          <w:rFonts w:ascii="Cambria" w:hAnsi="Cambria" w:cs="Arial"/>
          <w:bCs/>
          <w:iCs/>
          <w:sz w:val="22"/>
          <w:szCs w:val="22"/>
        </w:rPr>
        <w:t>na odsúhlasenie písomný návrh na zmenu</w:t>
      </w:r>
      <w:r w:rsidRPr="008D6CB8">
        <w:rPr>
          <w:rFonts w:ascii="Cambria" w:hAnsi="Cambria" w:cs="Arial"/>
          <w:bCs/>
          <w:iCs/>
          <w:sz w:val="22"/>
          <w:szCs w:val="22"/>
        </w:rPr>
        <w:t xml:space="preserve"> </w:t>
      </w:r>
      <w:r w:rsidR="00AE3471">
        <w:rPr>
          <w:rFonts w:ascii="Cambria" w:hAnsi="Cambria" w:cs="Arial"/>
          <w:bCs/>
          <w:iCs/>
          <w:sz w:val="22"/>
          <w:szCs w:val="22"/>
        </w:rPr>
        <w:t>osoby</w:t>
      </w:r>
      <w:r w:rsidR="00AE3471" w:rsidRPr="008D6CB8">
        <w:rPr>
          <w:rFonts w:ascii="Cambria" w:hAnsi="Cambria" w:cs="Arial"/>
          <w:bCs/>
          <w:iCs/>
          <w:sz w:val="22"/>
          <w:szCs w:val="22"/>
        </w:rPr>
        <w:t xml:space="preserve"> </w:t>
      </w:r>
      <w:r w:rsidRPr="008D6CB8">
        <w:rPr>
          <w:rFonts w:ascii="Cambria" w:hAnsi="Cambria" w:cs="Arial"/>
          <w:bCs/>
          <w:iCs/>
          <w:sz w:val="22"/>
          <w:szCs w:val="22"/>
        </w:rPr>
        <w:t>spolu s dokladmi preukazujúcimi kvalifikáciu navrhovan</w:t>
      </w:r>
      <w:r w:rsidR="00AE3471">
        <w:rPr>
          <w:rFonts w:ascii="Cambria" w:hAnsi="Cambria" w:cs="Arial"/>
          <w:bCs/>
          <w:iCs/>
          <w:sz w:val="22"/>
          <w:szCs w:val="22"/>
        </w:rPr>
        <w:t>ej</w:t>
      </w:r>
      <w:r w:rsidRPr="008D6CB8">
        <w:rPr>
          <w:rFonts w:ascii="Cambria" w:hAnsi="Cambria" w:cs="Arial"/>
          <w:bCs/>
          <w:iCs/>
          <w:sz w:val="22"/>
          <w:szCs w:val="22"/>
        </w:rPr>
        <w:t xml:space="preserve"> </w:t>
      </w:r>
      <w:r w:rsidR="00AE3471">
        <w:rPr>
          <w:rFonts w:ascii="Cambria" w:hAnsi="Cambria" w:cs="Arial"/>
          <w:bCs/>
          <w:iCs/>
          <w:sz w:val="22"/>
          <w:szCs w:val="22"/>
        </w:rPr>
        <w:t>osoby</w:t>
      </w:r>
      <w:r w:rsidRPr="008D6CB8">
        <w:rPr>
          <w:rFonts w:ascii="Cambria" w:hAnsi="Cambria" w:cs="Arial"/>
          <w:bCs/>
          <w:iCs/>
          <w:sz w:val="22"/>
          <w:szCs w:val="22"/>
        </w:rPr>
        <w:t xml:space="preserve">. </w:t>
      </w:r>
      <w:r w:rsidR="00F80974" w:rsidRPr="008D6CB8">
        <w:rPr>
          <w:rFonts w:ascii="Cambria" w:hAnsi="Cambria" w:cs="Arial"/>
          <w:bCs/>
          <w:iCs/>
          <w:sz w:val="22"/>
          <w:szCs w:val="22"/>
        </w:rPr>
        <w:t xml:space="preserve">V prípade zmeny </w:t>
      </w:r>
      <w:r w:rsidR="00AE3471">
        <w:rPr>
          <w:rFonts w:ascii="Cambria" w:hAnsi="Cambria" w:cs="Arial"/>
          <w:bCs/>
          <w:iCs/>
          <w:sz w:val="22"/>
          <w:szCs w:val="22"/>
        </w:rPr>
        <w:t>osoby</w:t>
      </w:r>
      <w:r w:rsidR="00AE3471" w:rsidRPr="008D6CB8">
        <w:rPr>
          <w:rFonts w:ascii="Cambria" w:hAnsi="Cambria" w:cs="Arial"/>
          <w:bCs/>
          <w:iCs/>
          <w:sz w:val="22"/>
          <w:szCs w:val="22"/>
        </w:rPr>
        <w:t xml:space="preserve"> </w:t>
      </w:r>
      <w:r w:rsidR="00F80974" w:rsidRPr="008D6CB8">
        <w:rPr>
          <w:rFonts w:ascii="Cambria" w:hAnsi="Cambria" w:cs="Arial"/>
          <w:bCs/>
          <w:iCs/>
          <w:sz w:val="22"/>
          <w:szCs w:val="22"/>
        </w:rPr>
        <w:t>poskytovateľa</w:t>
      </w:r>
      <w:r w:rsidR="00DB100E" w:rsidRPr="008D6CB8">
        <w:rPr>
          <w:rFonts w:ascii="Cambria" w:hAnsi="Cambria" w:cs="Arial"/>
          <w:bCs/>
          <w:iCs/>
          <w:sz w:val="22"/>
          <w:szCs w:val="22"/>
        </w:rPr>
        <w:t xml:space="preserve"> </w:t>
      </w:r>
      <w:r w:rsidR="00AE3471" w:rsidRPr="008D6CB8">
        <w:rPr>
          <w:rFonts w:ascii="Cambria" w:hAnsi="Cambria" w:cs="Arial"/>
          <w:bCs/>
          <w:iCs/>
          <w:sz w:val="22"/>
          <w:szCs w:val="22"/>
        </w:rPr>
        <w:t>uveden</w:t>
      </w:r>
      <w:r w:rsidR="00AE3471">
        <w:rPr>
          <w:rFonts w:ascii="Cambria" w:hAnsi="Cambria" w:cs="Arial"/>
          <w:bCs/>
          <w:iCs/>
          <w:sz w:val="22"/>
          <w:szCs w:val="22"/>
        </w:rPr>
        <w:t>ej</w:t>
      </w:r>
      <w:r w:rsidR="00AE3471" w:rsidRPr="008D6CB8">
        <w:rPr>
          <w:rFonts w:ascii="Cambria" w:hAnsi="Cambria" w:cs="Arial"/>
          <w:bCs/>
          <w:iCs/>
          <w:sz w:val="22"/>
          <w:szCs w:val="22"/>
        </w:rPr>
        <w:t xml:space="preserve"> </w:t>
      </w:r>
      <w:r w:rsidR="00C40D2B" w:rsidRPr="008D6CB8">
        <w:rPr>
          <w:rFonts w:ascii="Cambria" w:hAnsi="Cambria" w:cs="Arial"/>
          <w:bCs/>
          <w:iCs/>
          <w:sz w:val="22"/>
          <w:szCs w:val="22"/>
        </w:rPr>
        <w:t xml:space="preserve">v </w:t>
      </w:r>
      <w:r w:rsidR="001558CF" w:rsidRPr="008D6CB8">
        <w:rPr>
          <w:rFonts w:ascii="Cambria" w:hAnsi="Cambria" w:cs="Arial"/>
          <w:bCs/>
          <w:iCs/>
          <w:sz w:val="22"/>
          <w:szCs w:val="22"/>
        </w:rPr>
        <w:t>príloh</w:t>
      </w:r>
      <w:r w:rsidR="00C40D2B" w:rsidRPr="008D6CB8">
        <w:rPr>
          <w:rFonts w:ascii="Cambria" w:hAnsi="Cambria" w:cs="Arial"/>
          <w:bCs/>
          <w:iCs/>
          <w:sz w:val="22"/>
          <w:szCs w:val="22"/>
        </w:rPr>
        <w:t>e</w:t>
      </w:r>
      <w:r w:rsidR="001558CF" w:rsidRPr="008D6CB8">
        <w:rPr>
          <w:rFonts w:ascii="Cambria" w:hAnsi="Cambria" w:cs="Arial"/>
          <w:bCs/>
          <w:iCs/>
          <w:sz w:val="22"/>
          <w:szCs w:val="22"/>
        </w:rPr>
        <w:t xml:space="preserve"> č. </w:t>
      </w:r>
      <w:r w:rsidR="00AB797A">
        <w:rPr>
          <w:rFonts w:ascii="Cambria" w:hAnsi="Cambria" w:cs="Arial"/>
          <w:bCs/>
          <w:iCs/>
          <w:sz w:val="22"/>
          <w:szCs w:val="22"/>
        </w:rPr>
        <w:t>2</w:t>
      </w:r>
      <w:r w:rsidR="001558CF" w:rsidRPr="008D6CB8">
        <w:rPr>
          <w:rFonts w:ascii="Cambria" w:hAnsi="Cambria" w:cs="Arial"/>
          <w:bCs/>
          <w:iCs/>
          <w:sz w:val="22"/>
          <w:szCs w:val="22"/>
        </w:rPr>
        <w:t xml:space="preserve"> tejto </w:t>
      </w:r>
      <w:r w:rsidR="00AB797A">
        <w:rPr>
          <w:rFonts w:ascii="Cambria" w:hAnsi="Cambria" w:cs="Arial"/>
          <w:bCs/>
          <w:iCs/>
          <w:sz w:val="22"/>
          <w:szCs w:val="22"/>
        </w:rPr>
        <w:t>dohody</w:t>
      </w:r>
      <w:r w:rsidR="00F80974" w:rsidRPr="008D6CB8">
        <w:rPr>
          <w:rFonts w:ascii="Cambria" w:hAnsi="Cambria" w:cs="Arial"/>
          <w:bCs/>
          <w:iCs/>
          <w:sz w:val="22"/>
          <w:szCs w:val="22"/>
        </w:rPr>
        <w:t>, je poskytovateľ povinný zabezpečiť rovnakú alebo vyššiu kvalifikáciu navrhovan</w:t>
      </w:r>
      <w:r w:rsidR="00AE3471">
        <w:rPr>
          <w:rFonts w:ascii="Cambria" w:hAnsi="Cambria" w:cs="Arial"/>
          <w:bCs/>
          <w:iCs/>
          <w:sz w:val="22"/>
          <w:szCs w:val="22"/>
        </w:rPr>
        <w:t xml:space="preserve">ej osoby </w:t>
      </w:r>
      <w:r w:rsidR="00F80974" w:rsidRPr="008D6CB8">
        <w:rPr>
          <w:rFonts w:ascii="Cambria" w:hAnsi="Cambria" w:cs="Arial"/>
          <w:bCs/>
          <w:iCs/>
          <w:sz w:val="22"/>
          <w:szCs w:val="22"/>
        </w:rPr>
        <w:t xml:space="preserve">pre plnenie jednotlivých oblastí predmetu tejto </w:t>
      </w:r>
      <w:r w:rsidR="00AE3471">
        <w:rPr>
          <w:rFonts w:ascii="Cambria" w:hAnsi="Cambria" w:cs="Arial"/>
          <w:bCs/>
          <w:iCs/>
          <w:sz w:val="22"/>
          <w:szCs w:val="22"/>
        </w:rPr>
        <w:t>dohody</w:t>
      </w:r>
      <w:r w:rsidR="00F80974" w:rsidRPr="008D6CB8">
        <w:rPr>
          <w:rFonts w:ascii="Cambria" w:hAnsi="Cambria" w:cs="Arial"/>
          <w:bCs/>
          <w:iCs/>
          <w:sz w:val="22"/>
          <w:szCs w:val="22"/>
        </w:rPr>
        <w:t xml:space="preserve">. Nedodržanie </w:t>
      </w:r>
      <w:r w:rsidR="0008152F" w:rsidRPr="008D6CB8">
        <w:rPr>
          <w:rFonts w:ascii="Cambria" w:hAnsi="Cambria" w:cs="Arial"/>
          <w:bCs/>
          <w:iCs/>
          <w:sz w:val="22"/>
          <w:szCs w:val="22"/>
        </w:rPr>
        <w:t xml:space="preserve">jednotlivých povinností uvedených v tomto odseku </w:t>
      </w:r>
      <w:r w:rsidR="00F80974" w:rsidRPr="008D6CB8">
        <w:rPr>
          <w:rFonts w:ascii="Cambria" w:hAnsi="Cambria" w:cs="Arial"/>
          <w:bCs/>
          <w:iCs/>
          <w:sz w:val="22"/>
          <w:szCs w:val="22"/>
        </w:rPr>
        <w:t xml:space="preserve">sa považuje za </w:t>
      </w:r>
      <w:r w:rsidR="00F80974" w:rsidRPr="002A0F13">
        <w:rPr>
          <w:rFonts w:ascii="Cambria" w:hAnsi="Cambria" w:cs="Arial"/>
          <w:bCs/>
          <w:iCs/>
          <w:sz w:val="22"/>
          <w:szCs w:val="22"/>
        </w:rPr>
        <w:t>podstatn</w:t>
      </w:r>
      <w:r w:rsidR="00F80974" w:rsidRPr="00197392">
        <w:rPr>
          <w:rFonts w:ascii="Cambria" w:hAnsi="Cambria" w:cs="Arial"/>
          <w:bCs/>
          <w:iCs/>
          <w:sz w:val="22"/>
          <w:szCs w:val="22"/>
        </w:rPr>
        <w:t xml:space="preserve">é porušenie tejto </w:t>
      </w:r>
      <w:r w:rsidR="00AE3471">
        <w:rPr>
          <w:rFonts w:ascii="Cambria" w:hAnsi="Cambria" w:cs="Arial"/>
          <w:bCs/>
          <w:iCs/>
          <w:sz w:val="22"/>
          <w:szCs w:val="22"/>
        </w:rPr>
        <w:t>dohody</w:t>
      </w:r>
      <w:r w:rsidR="00F80974" w:rsidRPr="00197392">
        <w:rPr>
          <w:rFonts w:ascii="Cambria" w:hAnsi="Cambria" w:cs="Arial"/>
          <w:bCs/>
          <w:iCs/>
          <w:sz w:val="22"/>
          <w:szCs w:val="22"/>
        </w:rPr>
        <w:t>.</w:t>
      </w:r>
    </w:p>
    <w:p w14:paraId="60B7FE19" w14:textId="77777777" w:rsidR="003B54A5" w:rsidRPr="008D6CB8" w:rsidRDefault="00B94A27" w:rsidP="00875B1E">
      <w:pPr>
        <w:pStyle w:val="BodyText2"/>
        <w:numPr>
          <w:ilvl w:val="0"/>
          <w:numId w:val="51"/>
        </w:numPr>
        <w:spacing w:after="120"/>
        <w:ind w:left="567" w:hanging="567"/>
        <w:rPr>
          <w:rFonts w:ascii="Cambria" w:hAnsi="Cambria" w:cs="Arial"/>
          <w:bCs/>
          <w:iCs/>
          <w:sz w:val="22"/>
          <w:szCs w:val="22"/>
        </w:rPr>
      </w:pPr>
      <w:r w:rsidRPr="008D6CB8">
        <w:rPr>
          <w:rFonts w:ascii="Cambria" w:hAnsi="Cambria" w:cs="Arial"/>
          <w:bCs/>
          <w:iCs/>
          <w:sz w:val="22"/>
          <w:szCs w:val="22"/>
        </w:rPr>
        <w:t>Objednávateľ</w:t>
      </w:r>
      <w:r w:rsidR="003B54A5" w:rsidRPr="008D6CB8">
        <w:rPr>
          <w:rFonts w:ascii="Cambria" w:hAnsi="Cambria" w:cs="Arial"/>
          <w:bCs/>
          <w:iCs/>
          <w:sz w:val="22"/>
          <w:szCs w:val="22"/>
        </w:rPr>
        <w:t xml:space="preserve"> sa zaväzuje, že poveren</w:t>
      </w:r>
      <w:r w:rsidR="000957E8">
        <w:rPr>
          <w:rFonts w:ascii="Cambria" w:hAnsi="Cambria" w:cs="Arial"/>
          <w:bCs/>
          <w:iCs/>
          <w:sz w:val="22"/>
          <w:szCs w:val="22"/>
        </w:rPr>
        <w:t>é</w:t>
      </w:r>
      <w:r w:rsidR="003B54A5" w:rsidRPr="008D6CB8">
        <w:rPr>
          <w:rFonts w:ascii="Cambria" w:hAnsi="Cambria" w:cs="Arial"/>
          <w:bCs/>
          <w:iCs/>
          <w:sz w:val="22"/>
          <w:szCs w:val="22"/>
        </w:rPr>
        <w:t xml:space="preserve"> </w:t>
      </w:r>
      <w:r w:rsidR="000957E8">
        <w:rPr>
          <w:rFonts w:ascii="Cambria" w:hAnsi="Cambria" w:cs="Arial"/>
          <w:bCs/>
          <w:iCs/>
          <w:sz w:val="22"/>
          <w:szCs w:val="22"/>
        </w:rPr>
        <w:t>osoby</w:t>
      </w:r>
      <w:r w:rsidR="000957E8" w:rsidRPr="008D6CB8">
        <w:rPr>
          <w:rFonts w:ascii="Cambria" w:hAnsi="Cambria" w:cs="Arial"/>
          <w:bCs/>
          <w:iCs/>
          <w:sz w:val="22"/>
          <w:szCs w:val="22"/>
        </w:rPr>
        <w:t xml:space="preserve"> </w:t>
      </w:r>
      <w:r w:rsidR="00901A0A" w:rsidRPr="008D6CB8">
        <w:rPr>
          <w:rFonts w:ascii="Cambria" w:hAnsi="Cambria" w:cs="Arial"/>
          <w:bCs/>
          <w:iCs/>
          <w:sz w:val="22"/>
          <w:szCs w:val="22"/>
        </w:rPr>
        <w:t>poskytovateľ</w:t>
      </w:r>
      <w:r w:rsidR="00D25482" w:rsidRPr="008D6CB8">
        <w:rPr>
          <w:rFonts w:ascii="Cambria" w:hAnsi="Cambria" w:cs="Arial"/>
          <w:bCs/>
          <w:iCs/>
          <w:sz w:val="22"/>
          <w:szCs w:val="22"/>
        </w:rPr>
        <w:t xml:space="preserve">a </w:t>
      </w:r>
      <w:r w:rsidR="003B54A5" w:rsidRPr="008D6CB8">
        <w:rPr>
          <w:rFonts w:ascii="Cambria" w:hAnsi="Cambria" w:cs="Arial"/>
          <w:bCs/>
          <w:iCs/>
          <w:sz w:val="22"/>
          <w:szCs w:val="22"/>
        </w:rPr>
        <w:t xml:space="preserve">budú pre účinné plnenie tejto </w:t>
      </w:r>
      <w:r w:rsidR="000957E8">
        <w:rPr>
          <w:rFonts w:ascii="Cambria" w:hAnsi="Cambria" w:cs="Arial"/>
          <w:bCs/>
          <w:iCs/>
          <w:sz w:val="22"/>
          <w:szCs w:val="22"/>
        </w:rPr>
        <w:t>dohody</w:t>
      </w:r>
      <w:r w:rsidR="000957E8" w:rsidRPr="008D6CB8">
        <w:rPr>
          <w:rFonts w:ascii="Cambria" w:hAnsi="Cambria" w:cs="Arial"/>
          <w:bCs/>
          <w:iCs/>
          <w:sz w:val="22"/>
          <w:szCs w:val="22"/>
        </w:rPr>
        <w:t xml:space="preserve"> </w:t>
      </w:r>
      <w:r w:rsidR="003B54A5" w:rsidRPr="008D6CB8">
        <w:rPr>
          <w:rFonts w:ascii="Cambria" w:hAnsi="Cambria" w:cs="Arial"/>
          <w:bCs/>
          <w:iCs/>
          <w:sz w:val="22"/>
          <w:szCs w:val="22"/>
        </w:rPr>
        <w:t xml:space="preserve">v objekte </w:t>
      </w:r>
      <w:r w:rsidR="00D25482" w:rsidRPr="008D6CB8">
        <w:rPr>
          <w:rFonts w:ascii="Cambria" w:hAnsi="Cambria" w:cs="Arial"/>
          <w:bCs/>
          <w:iCs/>
          <w:sz w:val="22"/>
          <w:szCs w:val="22"/>
        </w:rPr>
        <w:t xml:space="preserve">objednávateľa </w:t>
      </w:r>
      <w:r w:rsidR="003B54A5" w:rsidRPr="008D6CB8">
        <w:rPr>
          <w:rFonts w:ascii="Cambria" w:hAnsi="Cambria" w:cs="Arial"/>
          <w:bCs/>
          <w:iCs/>
          <w:sz w:val="22"/>
          <w:szCs w:val="22"/>
        </w:rPr>
        <w:t xml:space="preserve">vybavení oprávnením pre vstup alebo </w:t>
      </w:r>
      <w:r w:rsidRPr="008D6CB8">
        <w:rPr>
          <w:rFonts w:ascii="Cambria" w:hAnsi="Cambria" w:cs="Arial"/>
          <w:bCs/>
          <w:iCs/>
          <w:sz w:val="22"/>
          <w:szCs w:val="22"/>
        </w:rPr>
        <w:t>objednávateľ</w:t>
      </w:r>
      <w:r w:rsidR="003B54A5" w:rsidRPr="008D6CB8">
        <w:rPr>
          <w:rFonts w:ascii="Cambria" w:hAnsi="Cambria" w:cs="Arial"/>
          <w:bCs/>
          <w:iCs/>
          <w:sz w:val="22"/>
          <w:szCs w:val="22"/>
        </w:rPr>
        <w:t xml:space="preserve"> </w:t>
      </w:r>
      <w:r w:rsidR="00AE2732" w:rsidRPr="008D6CB8">
        <w:rPr>
          <w:rFonts w:ascii="Cambria" w:hAnsi="Cambria" w:cs="Arial"/>
          <w:bCs/>
          <w:iCs/>
          <w:sz w:val="22"/>
          <w:szCs w:val="22"/>
        </w:rPr>
        <w:t>zabezpečí</w:t>
      </w:r>
      <w:r w:rsidR="00AE2732" w:rsidRPr="008D6CB8" w:rsidDel="00AE2732">
        <w:rPr>
          <w:rFonts w:ascii="Cambria" w:hAnsi="Cambria" w:cs="Arial"/>
          <w:bCs/>
          <w:iCs/>
          <w:sz w:val="22"/>
          <w:szCs w:val="22"/>
        </w:rPr>
        <w:t xml:space="preserve"> </w:t>
      </w:r>
      <w:r w:rsidR="003B54A5" w:rsidRPr="008D6CB8">
        <w:rPr>
          <w:rFonts w:ascii="Cambria" w:hAnsi="Cambria" w:cs="Arial"/>
          <w:bCs/>
          <w:iCs/>
          <w:sz w:val="22"/>
          <w:szCs w:val="22"/>
        </w:rPr>
        <w:t xml:space="preserve">sprevádzanie </w:t>
      </w:r>
      <w:r w:rsidR="000957E8">
        <w:rPr>
          <w:rFonts w:ascii="Cambria" w:hAnsi="Cambria" w:cs="Arial"/>
          <w:bCs/>
          <w:iCs/>
          <w:sz w:val="22"/>
          <w:szCs w:val="22"/>
        </w:rPr>
        <w:t>osôb</w:t>
      </w:r>
      <w:r w:rsidR="000957E8" w:rsidRPr="008D6CB8">
        <w:rPr>
          <w:rFonts w:ascii="Cambria" w:hAnsi="Cambria" w:cs="Arial"/>
          <w:bCs/>
          <w:iCs/>
          <w:sz w:val="22"/>
          <w:szCs w:val="22"/>
        </w:rPr>
        <w:t xml:space="preserve"> </w:t>
      </w:r>
      <w:r w:rsidR="00901A0A" w:rsidRPr="008D6CB8">
        <w:rPr>
          <w:rFonts w:ascii="Cambria" w:hAnsi="Cambria" w:cs="Arial"/>
          <w:bCs/>
          <w:iCs/>
          <w:sz w:val="22"/>
          <w:szCs w:val="22"/>
        </w:rPr>
        <w:t>poskytovateľ</w:t>
      </w:r>
      <w:r w:rsidR="00D25482" w:rsidRPr="008D6CB8">
        <w:rPr>
          <w:rFonts w:ascii="Cambria" w:hAnsi="Cambria" w:cs="Arial"/>
          <w:bCs/>
          <w:iCs/>
          <w:sz w:val="22"/>
          <w:szCs w:val="22"/>
        </w:rPr>
        <w:t>a</w:t>
      </w:r>
      <w:r w:rsidR="003B54A5" w:rsidRPr="008D6CB8">
        <w:rPr>
          <w:rFonts w:ascii="Cambria" w:hAnsi="Cambria" w:cs="Arial"/>
          <w:bCs/>
          <w:iCs/>
          <w:sz w:val="22"/>
          <w:szCs w:val="22"/>
        </w:rPr>
        <w:t>.</w:t>
      </w:r>
    </w:p>
    <w:p w14:paraId="0D9BF58E" w14:textId="77777777" w:rsidR="00C41571" w:rsidRPr="00DF63B0" w:rsidRDefault="00901A0A" w:rsidP="00875B1E">
      <w:pPr>
        <w:pStyle w:val="BodyText2"/>
        <w:numPr>
          <w:ilvl w:val="0"/>
          <w:numId w:val="51"/>
        </w:numPr>
        <w:spacing w:after="120"/>
        <w:ind w:left="567" w:hanging="567"/>
        <w:rPr>
          <w:rFonts w:ascii="Cambria" w:hAnsi="Cambria" w:cs="Arial"/>
          <w:bCs/>
          <w:iCs/>
          <w:sz w:val="22"/>
          <w:szCs w:val="22"/>
        </w:rPr>
      </w:pPr>
      <w:r w:rsidRPr="00DF63B0">
        <w:rPr>
          <w:rFonts w:ascii="Cambria" w:hAnsi="Cambria" w:cs="Arial"/>
          <w:bCs/>
          <w:iCs/>
          <w:sz w:val="22"/>
          <w:szCs w:val="22"/>
        </w:rPr>
        <w:t>Poskytovateľ</w:t>
      </w:r>
      <w:r w:rsidR="004E64C6" w:rsidRPr="0011571F">
        <w:rPr>
          <w:rFonts w:ascii="Cambria" w:hAnsi="Cambria" w:cs="Arial"/>
          <w:bCs/>
          <w:iCs/>
          <w:sz w:val="22"/>
          <w:szCs w:val="22"/>
        </w:rPr>
        <w:t xml:space="preserve"> je po</w:t>
      </w:r>
      <w:r w:rsidR="004E64C6" w:rsidRPr="00A068C9">
        <w:rPr>
          <w:rFonts w:ascii="Cambria" w:hAnsi="Cambria" w:cs="Arial"/>
          <w:bCs/>
          <w:iCs/>
          <w:sz w:val="22"/>
          <w:szCs w:val="22"/>
        </w:rPr>
        <w:t>vinný predložiť</w:t>
      </w:r>
      <w:r w:rsidR="00C41571" w:rsidRPr="00A068C9">
        <w:rPr>
          <w:rFonts w:ascii="Cambria" w:hAnsi="Cambria" w:cs="Arial"/>
          <w:bCs/>
          <w:iCs/>
          <w:sz w:val="22"/>
          <w:szCs w:val="22"/>
        </w:rPr>
        <w:t xml:space="preserve"> všetky dokumenty </w:t>
      </w:r>
      <w:r w:rsidR="009F4BEA" w:rsidRPr="00875B1E">
        <w:rPr>
          <w:rFonts w:ascii="Cambria" w:hAnsi="Cambria" w:cs="Arial"/>
          <w:bCs/>
          <w:iCs/>
          <w:sz w:val="22"/>
          <w:szCs w:val="22"/>
        </w:rPr>
        <w:t>vy</w:t>
      </w:r>
      <w:r w:rsidR="00C41571" w:rsidRPr="00DF63B0">
        <w:rPr>
          <w:rFonts w:ascii="Cambria" w:hAnsi="Cambria" w:cs="Arial"/>
          <w:bCs/>
          <w:iCs/>
          <w:sz w:val="22"/>
          <w:szCs w:val="22"/>
        </w:rPr>
        <w:t xml:space="preserve">tvorené </w:t>
      </w:r>
      <w:r w:rsidR="00B6725D" w:rsidRPr="00DF63B0">
        <w:rPr>
          <w:rFonts w:ascii="Cambria" w:hAnsi="Cambria" w:cs="Arial"/>
          <w:bCs/>
          <w:iCs/>
          <w:sz w:val="22"/>
          <w:szCs w:val="22"/>
        </w:rPr>
        <w:t xml:space="preserve">na základe tejto </w:t>
      </w:r>
      <w:r w:rsidR="000957E8">
        <w:rPr>
          <w:rFonts w:ascii="Cambria" w:hAnsi="Cambria" w:cs="Arial"/>
          <w:bCs/>
          <w:iCs/>
          <w:sz w:val="22"/>
          <w:szCs w:val="22"/>
        </w:rPr>
        <w:t>dohody</w:t>
      </w:r>
      <w:r w:rsidR="000957E8" w:rsidRPr="00DF63B0">
        <w:rPr>
          <w:rFonts w:ascii="Cambria" w:hAnsi="Cambria" w:cs="Arial"/>
          <w:bCs/>
          <w:iCs/>
          <w:sz w:val="22"/>
          <w:szCs w:val="22"/>
        </w:rPr>
        <w:t xml:space="preserve"> </w:t>
      </w:r>
      <w:r w:rsidR="00A3273D" w:rsidRPr="00DF63B0">
        <w:rPr>
          <w:rFonts w:ascii="Cambria" w:hAnsi="Cambria" w:cs="Arial"/>
          <w:bCs/>
          <w:iCs/>
          <w:sz w:val="22"/>
          <w:szCs w:val="22"/>
        </w:rPr>
        <w:t>na</w:t>
      </w:r>
      <w:r w:rsidR="00C41571" w:rsidRPr="0011571F">
        <w:rPr>
          <w:rFonts w:ascii="Cambria" w:hAnsi="Cambria" w:cs="Arial"/>
          <w:bCs/>
          <w:iCs/>
          <w:sz w:val="22"/>
          <w:szCs w:val="22"/>
        </w:rPr>
        <w:t xml:space="preserve"> pripomienkovanie </w:t>
      </w:r>
      <w:r w:rsidR="00B6725D" w:rsidRPr="0011571F">
        <w:rPr>
          <w:rFonts w:ascii="Cambria" w:hAnsi="Cambria" w:cs="Arial"/>
          <w:bCs/>
          <w:iCs/>
          <w:sz w:val="22"/>
          <w:szCs w:val="22"/>
        </w:rPr>
        <w:t>objednávateľovi</w:t>
      </w:r>
      <w:r w:rsidR="000D0CFF">
        <w:rPr>
          <w:rFonts w:ascii="Cambria" w:hAnsi="Cambria" w:cs="Arial"/>
          <w:bCs/>
          <w:iCs/>
          <w:sz w:val="22"/>
          <w:szCs w:val="22"/>
        </w:rPr>
        <w:t xml:space="preserve"> </w:t>
      </w:r>
      <w:r w:rsidR="00C41571" w:rsidRPr="00DF63B0">
        <w:rPr>
          <w:rFonts w:ascii="Cambria" w:hAnsi="Cambria" w:cs="Arial"/>
          <w:bCs/>
          <w:iCs/>
          <w:sz w:val="22"/>
          <w:szCs w:val="22"/>
        </w:rPr>
        <w:t xml:space="preserve">a </w:t>
      </w:r>
      <w:r w:rsidR="00A3273D" w:rsidRPr="0011571F">
        <w:rPr>
          <w:rFonts w:ascii="Cambria" w:hAnsi="Cambria" w:cs="Arial"/>
          <w:bCs/>
          <w:iCs/>
          <w:sz w:val="22"/>
          <w:szCs w:val="22"/>
        </w:rPr>
        <w:t>pripomienky objednávat</w:t>
      </w:r>
      <w:r w:rsidR="00A3273D" w:rsidRPr="00A068C9">
        <w:rPr>
          <w:rFonts w:ascii="Cambria" w:hAnsi="Cambria" w:cs="Arial"/>
          <w:bCs/>
          <w:iCs/>
          <w:sz w:val="22"/>
          <w:szCs w:val="22"/>
        </w:rPr>
        <w:t>eľa zapracovať do</w:t>
      </w:r>
      <w:r w:rsidR="00C41571" w:rsidRPr="00A068C9">
        <w:rPr>
          <w:rFonts w:ascii="Cambria" w:hAnsi="Cambria" w:cs="Arial"/>
          <w:bCs/>
          <w:iCs/>
          <w:sz w:val="22"/>
          <w:szCs w:val="22"/>
        </w:rPr>
        <w:t xml:space="preserve"> finálnej verzie príslušného dokumentu</w:t>
      </w:r>
      <w:r w:rsidR="000D0CFF">
        <w:rPr>
          <w:rFonts w:ascii="Cambria" w:hAnsi="Cambria" w:cs="Arial"/>
          <w:bCs/>
          <w:iCs/>
          <w:sz w:val="22"/>
          <w:szCs w:val="22"/>
        </w:rPr>
        <w:t>, vo formáte vopred vyžiadanom objednávateľom.</w:t>
      </w:r>
    </w:p>
    <w:p w14:paraId="3327EE5A" w14:textId="77777777" w:rsidR="00911E9A" w:rsidRDefault="0033052B" w:rsidP="00875B1E">
      <w:pPr>
        <w:pStyle w:val="BodyText2"/>
        <w:numPr>
          <w:ilvl w:val="0"/>
          <w:numId w:val="51"/>
        </w:numPr>
        <w:spacing w:after="120"/>
        <w:ind w:left="567" w:hanging="567"/>
        <w:rPr>
          <w:rFonts w:ascii="Cambria" w:hAnsi="Cambria" w:cs="Arial"/>
          <w:bCs/>
          <w:iCs/>
          <w:sz w:val="22"/>
          <w:szCs w:val="22"/>
        </w:rPr>
      </w:pPr>
      <w:r w:rsidRPr="00DF63B0">
        <w:rPr>
          <w:rFonts w:ascii="Cambria" w:hAnsi="Cambria" w:cs="Arial"/>
          <w:bCs/>
          <w:iCs/>
          <w:sz w:val="22"/>
          <w:szCs w:val="22"/>
        </w:rPr>
        <w:t>Zmluvné str</w:t>
      </w:r>
      <w:r w:rsidRPr="0011571F">
        <w:rPr>
          <w:rFonts w:ascii="Cambria" w:hAnsi="Cambria" w:cs="Arial"/>
          <w:bCs/>
          <w:iCs/>
          <w:sz w:val="22"/>
          <w:szCs w:val="22"/>
        </w:rPr>
        <w:t xml:space="preserve">any sa dohodli, že na každé autorské dielo, vytvorené v rámci plnenia tejto </w:t>
      </w:r>
      <w:r w:rsidR="00AE32E6" w:rsidRPr="00A068C9">
        <w:rPr>
          <w:rFonts w:ascii="Cambria" w:hAnsi="Cambria" w:cs="Arial"/>
          <w:bCs/>
          <w:iCs/>
          <w:sz w:val="22"/>
          <w:szCs w:val="22"/>
        </w:rPr>
        <w:t xml:space="preserve">dohody </w:t>
      </w:r>
      <w:r w:rsidRPr="00A068C9">
        <w:rPr>
          <w:rFonts w:ascii="Cambria" w:hAnsi="Cambria" w:cs="Arial"/>
          <w:bCs/>
          <w:iCs/>
          <w:sz w:val="22"/>
          <w:szCs w:val="22"/>
        </w:rPr>
        <w:t xml:space="preserve">poskytovateľom, udeľuje poskytovateľ </w:t>
      </w:r>
      <w:r w:rsidR="00CC6A52" w:rsidRPr="00A068C9">
        <w:rPr>
          <w:rFonts w:ascii="Cambria" w:hAnsi="Cambria" w:cs="Arial"/>
          <w:bCs/>
          <w:iCs/>
          <w:sz w:val="22"/>
          <w:szCs w:val="22"/>
        </w:rPr>
        <w:t xml:space="preserve">bezodplatne </w:t>
      </w:r>
      <w:r w:rsidRPr="00A068C9">
        <w:rPr>
          <w:rFonts w:ascii="Cambria" w:hAnsi="Cambria" w:cs="Arial"/>
          <w:bCs/>
          <w:iCs/>
          <w:sz w:val="22"/>
          <w:szCs w:val="22"/>
        </w:rPr>
        <w:t xml:space="preserve">objednávateľovi ku dňu podpisu akceptačného protokolu o realizácii objednaných služieb výhradnú vecne, územne a časovo (po dobu právnej ochrany majetkových práv trvajúcu) neobmedzenú </w:t>
      </w:r>
      <w:r w:rsidR="00CC6A52" w:rsidRPr="00A068C9">
        <w:rPr>
          <w:rFonts w:ascii="Cambria" w:hAnsi="Cambria" w:cs="Arial"/>
          <w:bCs/>
          <w:iCs/>
          <w:sz w:val="22"/>
          <w:szCs w:val="22"/>
        </w:rPr>
        <w:t xml:space="preserve">bezodplatnú </w:t>
      </w:r>
      <w:r w:rsidRPr="00A068C9">
        <w:rPr>
          <w:rFonts w:ascii="Cambria" w:hAnsi="Cambria" w:cs="Arial"/>
          <w:bCs/>
          <w:iCs/>
          <w:sz w:val="22"/>
          <w:szCs w:val="22"/>
        </w:rPr>
        <w:t xml:space="preserve">licenciu </w:t>
      </w:r>
      <w:r w:rsidR="00110130" w:rsidRPr="00A068C9">
        <w:rPr>
          <w:rFonts w:ascii="Cambria" w:hAnsi="Cambria" w:cs="Arial"/>
          <w:bCs/>
          <w:iCs/>
          <w:sz w:val="22"/>
          <w:szCs w:val="22"/>
        </w:rPr>
        <w:t xml:space="preserve">na jeho </w:t>
      </w:r>
      <w:proofErr w:type="spellStart"/>
      <w:r w:rsidR="00110130" w:rsidRPr="00A068C9">
        <w:rPr>
          <w:rFonts w:ascii="Cambria" w:hAnsi="Cambria" w:cs="Arial"/>
          <w:bCs/>
          <w:iCs/>
          <w:sz w:val="22"/>
          <w:szCs w:val="22"/>
        </w:rPr>
        <w:t>použitie</w:t>
      </w:r>
      <w:proofErr w:type="spellEnd"/>
      <w:r w:rsidR="00110130" w:rsidRPr="00A068C9">
        <w:rPr>
          <w:rFonts w:ascii="Cambria" w:hAnsi="Cambria" w:cs="Arial"/>
          <w:bCs/>
          <w:iCs/>
          <w:sz w:val="22"/>
          <w:szCs w:val="22"/>
        </w:rPr>
        <w:t xml:space="preserve"> ako celku alebo jeho jednotlivých častí nevyhnutnú na dosiahnutie účelu zmluvy v neobmedzenom rozsahu v zmysle zákona č. 185/2015 Z. z. Autorský zákon v znení neskorších predpisov (ďalej len „autorský zákon)</w:t>
      </w:r>
      <w:r w:rsidRPr="00A068C9">
        <w:rPr>
          <w:rFonts w:ascii="Cambria" w:hAnsi="Cambria" w:cs="Arial"/>
          <w:bCs/>
          <w:iCs/>
          <w:sz w:val="22"/>
          <w:szCs w:val="22"/>
        </w:rPr>
        <w:t>, ktor</w:t>
      </w:r>
      <w:r w:rsidR="00110130">
        <w:rPr>
          <w:rFonts w:ascii="Cambria" w:hAnsi="Cambria" w:cs="Arial"/>
          <w:bCs/>
          <w:iCs/>
          <w:sz w:val="22"/>
          <w:szCs w:val="22"/>
        </w:rPr>
        <w:t>á</w:t>
      </w:r>
      <w:r w:rsidRPr="0011571F">
        <w:rPr>
          <w:rFonts w:ascii="Cambria" w:hAnsi="Cambria" w:cs="Arial"/>
          <w:bCs/>
          <w:iCs/>
          <w:sz w:val="22"/>
          <w:szCs w:val="22"/>
        </w:rPr>
        <w:t>, pre zamedzenie pochybností, zahŕňa právo jeho kopírovania, prekladania, pris</w:t>
      </w:r>
      <w:r w:rsidRPr="00A068C9">
        <w:rPr>
          <w:rFonts w:ascii="Cambria" w:hAnsi="Cambria" w:cs="Arial"/>
          <w:bCs/>
          <w:iCs/>
          <w:sz w:val="22"/>
          <w:szCs w:val="22"/>
        </w:rPr>
        <w:t xml:space="preserve">pôsobovania, modifikovania, upravovania, distribuovania, publikovania a začleňovania do iných diel, a to ako objednávateľom osobne, tak aj osobami ním poverenými s tým, že pokiaľ je to potrebné, taká licencia zahŕňa aj výslovný súhlas na udelenie sublicencie na používanie diela pre akékoľvek tretie osoby, či na prevedenie takej licencie na tretie osoby. Poskytovateľ bude pred podpisom akceptačného protokolu o realizácii objednaných služieb povinný dodať objednávateľovi na základe jeho žiadosti najaktuálnejšiu verziu </w:t>
      </w:r>
      <w:r w:rsidRPr="00A068C9">
        <w:rPr>
          <w:rFonts w:ascii="Cambria" w:hAnsi="Cambria" w:cs="Arial"/>
          <w:bCs/>
          <w:iCs/>
          <w:sz w:val="22"/>
          <w:szCs w:val="22"/>
        </w:rPr>
        <w:lastRenderedPageBreak/>
        <w:t xml:space="preserve">komentovaných zdrojových kódov a dátového </w:t>
      </w:r>
      <w:r w:rsidR="00EB26AC" w:rsidRPr="00A068C9">
        <w:rPr>
          <w:rFonts w:ascii="Cambria" w:hAnsi="Cambria" w:cs="Arial"/>
          <w:bCs/>
          <w:iCs/>
          <w:sz w:val="22"/>
          <w:szCs w:val="22"/>
        </w:rPr>
        <w:t xml:space="preserve">modelu </w:t>
      </w:r>
      <w:r w:rsidRPr="00A068C9">
        <w:rPr>
          <w:rFonts w:ascii="Cambria" w:hAnsi="Cambria" w:cs="Arial"/>
          <w:bCs/>
          <w:iCs/>
          <w:sz w:val="22"/>
          <w:szCs w:val="22"/>
        </w:rPr>
        <w:t>autorského diela, na ktoré sa vzťahuje licencia podľa predchádzajúcej vety, s tým, že objednávateľ bude oprávnený tieto bez akéhokoľvek časového a vecného obmedzenia použiť (vrátane možnosti ich dekompilácie a a</w:t>
      </w:r>
      <w:r w:rsidRPr="00D30843">
        <w:rPr>
          <w:rFonts w:ascii="Cambria" w:hAnsi="Cambria" w:cs="Arial"/>
          <w:bCs/>
          <w:iCs/>
          <w:sz w:val="22"/>
          <w:szCs w:val="22"/>
        </w:rPr>
        <w:t xml:space="preserve">kýchkoľvek iných spôsobov úpravy). Výhradnosť licencie zahŕňa aj skutočnosť, že na použitie autorského diela podľa tejto </w:t>
      </w:r>
      <w:r w:rsidR="00A033C8">
        <w:rPr>
          <w:rFonts w:ascii="Cambria" w:hAnsi="Cambria" w:cs="Arial"/>
          <w:bCs/>
          <w:iCs/>
          <w:sz w:val="22"/>
          <w:szCs w:val="22"/>
        </w:rPr>
        <w:t>dohody</w:t>
      </w:r>
      <w:r w:rsidR="00A033C8" w:rsidRPr="00DF63B0">
        <w:rPr>
          <w:rFonts w:ascii="Cambria" w:hAnsi="Cambria" w:cs="Arial"/>
          <w:bCs/>
          <w:iCs/>
          <w:sz w:val="22"/>
          <w:szCs w:val="22"/>
        </w:rPr>
        <w:t xml:space="preserve"> </w:t>
      </w:r>
      <w:r w:rsidRPr="0011571F">
        <w:rPr>
          <w:rFonts w:ascii="Cambria" w:hAnsi="Cambria" w:cs="Arial"/>
          <w:bCs/>
          <w:iCs/>
          <w:sz w:val="22"/>
          <w:szCs w:val="22"/>
        </w:rPr>
        <w:t xml:space="preserve">(jeho časti) v rozsahu uvedenej licencie nemôže byť autorom a ani poskytovateľom akoukoľvek formou </w:t>
      </w:r>
      <w:r w:rsidRPr="00A068C9">
        <w:rPr>
          <w:rFonts w:ascii="Cambria" w:hAnsi="Cambria" w:cs="Arial"/>
          <w:bCs/>
          <w:iCs/>
          <w:sz w:val="22"/>
          <w:szCs w:val="22"/>
        </w:rPr>
        <w:t xml:space="preserve">udelená licencia (súhlas na použitie autorského diela) tretej osobe odlišnej od objednávateľa, a tiež, že autor a aj poskytovateľ sa zdrží používania autorského diela (jeho dotknutej časti) v rozsahu uvedenej licencie. </w:t>
      </w:r>
    </w:p>
    <w:p w14:paraId="1DEFBB27" w14:textId="5DFEF145" w:rsidR="00A033C8" w:rsidRPr="00A033C8" w:rsidRDefault="00A033C8" w:rsidP="00875B1E">
      <w:pPr>
        <w:pStyle w:val="BodyText2"/>
        <w:numPr>
          <w:ilvl w:val="0"/>
          <w:numId w:val="51"/>
        </w:numPr>
        <w:spacing w:after="120"/>
        <w:ind w:left="567" w:hanging="567"/>
        <w:rPr>
          <w:rFonts w:ascii="Cambria" w:hAnsi="Cambria" w:cs="Arial"/>
          <w:bCs/>
          <w:iCs/>
          <w:sz w:val="22"/>
          <w:szCs w:val="22"/>
        </w:rPr>
      </w:pPr>
      <w:r w:rsidRPr="00A033C8">
        <w:rPr>
          <w:rFonts w:ascii="Cambria" w:hAnsi="Cambria" w:cs="Arial"/>
          <w:bCs/>
          <w:iCs/>
          <w:sz w:val="22"/>
          <w:szCs w:val="22"/>
        </w:rPr>
        <w:t xml:space="preserve">Poskytovateľ súčasne vyhlasuje, </w:t>
      </w:r>
      <w:proofErr w:type="spellStart"/>
      <w:r w:rsidRPr="00A033C8">
        <w:rPr>
          <w:rFonts w:ascii="Cambria" w:hAnsi="Cambria" w:cs="Arial"/>
          <w:bCs/>
          <w:iCs/>
          <w:sz w:val="22"/>
          <w:szCs w:val="22"/>
        </w:rPr>
        <w:t>že</w:t>
      </w:r>
      <w:proofErr w:type="spellEnd"/>
      <w:r w:rsidRPr="00A033C8">
        <w:rPr>
          <w:rFonts w:ascii="Cambria" w:hAnsi="Cambria" w:cs="Arial"/>
          <w:bCs/>
          <w:iCs/>
          <w:sz w:val="22"/>
          <w:szCs w:val="22"/>
        </w:rPr>
        <w:t xml:space="preserve"> disponuje </w:t>
      </w:r>
      <w:r w:rsidR="00A74214">
        <w:rPr>
          <w:rFonts w:ascii="Cambria" w:hAnsi="Cambria" w:cs="Arial"/>
          <w:bCs/>
          <w:iCs/>
          <w:sz w:val="22"/>
          <w:szCs w:val="22"/>
        </w:rPr>
        <w:t xml:space="preserve">súhlasom autora na použitie diela </w:t>
      </w:r>
      <w:r w:rsidRPr="00A033C8">
        <w:rPr>
          <w:rFonts w:ascii="Cambria" w:hAnsi="Cambria" w:cs="Arial"/>
          <w:bCs/>
          <w:iCs/>
          <w:sz w:val="22"/>
          <w:szCs w:val="22"/>
        </w:rPr>
        <w:t xml:space="preserve">podľa § 19 a </w:t>
      </w:r>
      <w:proofErr w:type="spellStart"/>
      <w:r w:rsidRPr="00A033C8">
        <w:rPr>
          <w:rFonts w:ascii="Cambria" w:hAnsi="Cambria" w:cs="Arial"/>
          <w:bCs/>
          <w:iCs/>
          <w:sz w:val="22"/>
          <w:szCs w:val="22"/>
        </w:rPr>
        <w:t>nasl</w:t>
      </w:r>
      <w:proofErr w:type="spellEnd"/>
      <w:r w:rsidRPr="00A033C8">
        <w:rPr>
          <w:rFonts w:ascii="Cambria" w:hAnsi="Cambria" w:cs="Arial"/>
          <w:bCs/>
          <w:iCs/>
          <w:sz w:val="22"/>
          <w:szCs w:val="22"/>
        </w:rPr>
        <w:t xml:space="preserve">. autorského zákona v rozsahu potrebnom na udelenie licencie podľa tejto </w:t>
      </w:r>
      <w:r w:rsidR="0048632F">
        <w:rPr>
          <w:rFonts w:ascii="Cambria" w:hAnsi="Cambria" w:cs="Arial"/>
          <w:bCs/>
          <w:iCs/>
          <w:sz w:val="22"/>
          <w:szCs w:val="22"/>
        </w:rPr>
        <w:t>dohody</w:t>
      </w:r>
      <w:r w:rsidRPr="00A033C8">
        <w:rPr>
          <w:rFonts w:ascii="Cambria" w:hAnsi="Cambria" w:cs="Arial"/>
          <w:bCs/>
          <w:iCs/>
          <w:sz w:val="22"/>
          <w:szCs w:val="22"/>
        </w:rPr>
        <w:t xml:space="preserve">. V prípade, </w:t>
      </w:r>
      <w:proofErr w:type="spellStart"/>
      <w:r w:rsidRPr="00A033C8">
        <w:rPr>
          <w:rFonts w:ascii="Cambria" w:hAnsi="Cambria" w:cs="Arial"/>
          <w:bCs/>
          <w:iCs/>
          <w:sz w:val="22"/>
          <w:szCs w:val="22"/>
        </w:rPr>
        <w:t>že</w:t>
      </w:r>
      <w:proofErr w:type="spellEnd"/>
      <w:r w:rsidRPr="00A033C8">
        <w:rPr>
          <w:rFonts w:ascii="Cambria" w:hAnsi="Cambria" w:cs="Arial"/>
          <w:bCs/>
          <w:iCs/>
          <w:sz w:val="22"/>
          <w:szCs w:val="22"/>
        </w:rPr>
        <w:t xml:space="preserve"> sa toto vyhlásenie </w:t>
      </w:r>
      <w:proofErr w:type="spellStart"/>
      <w:r w:rsidRPr="00A033C8">
        <w:rPr>
          <w:rFonts w:ascii="Cambria" w:hAnsi="Cambria" w:cs="Arial"/>
          <w:bCs/>
          <w:iCs/>
          <w:sz w:val="22"/>
          <w:szCs w:val="22"/>
        </w:rPr>
        <w:t>ukáže</w:t>
      </w:r>
      <w:proofErr w:type="spellEnd"/>
      <w:r w:rsidRPr="00A033C8">
        <w:rPr>
          <w:rFonts w:ascii="Cambria" w:hAnsi="Cambria" w:cs="Arial"/>
          <w:bCs/>
          <w:iCs/>
          <w:sz w:val="22"/>
          <w:szCs w:val="22"/>
        </w:rPr>
        <w:t xml:space="preserve"> v budúcnosti nepravdivým, objednávateľ má právo na náhradu škody, ktorá by mu takýmto nepravdivým vyhlásením vznikla. </w:t>
      </w:r>
    </w:p>
    <w:p w14:paraId="10EB9373" w14:textId="77777777" w:rsidR="0033052B" w:rsidRPr="008D6CB8" w:rsidRDefault="0033052B" w:rsidP="00875B1E">
      <w:pPr>
        <w:pStyle w:val="BodyText2"/>
        <w:numPr>
          <w:ilvl w:val="0"/>
          <w:numId w:val="51"/>
        </w:numPr>
        <w:spacing w:after="120"/>
        <w:ind w:left="567" w:hanging="567"/>
        <w:rPr>
          <w:rFonts w:ascii="Cambria" w:hAnsi="Cambria" w:cs="Arial"/>
          <w:bCs/>
          <w:iCs/>
          <w:sz w:val="22"/>
          <w:szCs w:val="22"/>
        </w:rPr>
      </w:pPr>
      <w:r w:rsidRPr="008D6CB8">
        <w:rPr>
          <w:rFonts w:ascii="Cambria" w:hAnsi="Cambria" w:cs="Arial"/>
          <w:bCs/>
          <w:iCs/>
          <w:sz w:val="22"/>
          <w:szCs w:val="22"/>
        </w:rPr>
        <w:t xml:space="preserve">V prípade, že akákoľvek tretia osoba, vrátane zamestnancov poskytovateľa a/alebo subdodávateľov, bude mať akýkoľvek nárok proti objednávateľovi z titulu porušenia jej autorských práv a/alebo práv priemyselného a/alebo iného duševného vlastníctva alebo akékoľvek iné nároky v akejkoľvek súvislosti s plnením poskytnutým poskytovateľom podľa tejto </w:t>
      </w:r>
      <w:r w:rsidR="00DF63B0">
        <w:rPr>
          <w:rFonts w:ascii="Cambria" w:hAnsi="Cambria" w:cs="Arial"/>
          <w:bCs/>
          <w:iCs/>
          <w:sz w:val="22"/>
          <w:szCs w:val="22"/>
        </w:rPr>
        <w:t>dohody</w:t>
      </w:r>
      <w:r w:rsidRPr="008D6CB8">
        <w:rPr>
          <w:rFonts w:ascii="Cambria" w:hAnsi="Cambria" w:cs="Arial"/>
          <w:bCs/>
          <w:iCs/>
          <w:sz w:val="22"/>
          <w:szCs w:val="22"/>
        </w:rPr>
        <w:t xml:space="preserve">, </w:t>
      </w:r>
      <w:r w:rsidR="007600ED" w:rsidRPr="008D6CB8">
        <w:rPr>
          <w:rFonts w:ascii="Cambria" w:hAnsi="Cambria" w:cs="Arial"/>
          <w:bCs/>
          <w:iCs/>
          <w:sz w:val="22"/>
          <w:szCs w:val="22"/>
        </w:rPr>
        <w:t xml:space="preserve">poskytovateľ </w:t>
      </w:r>
      <w:r w:rsidRPr="008D6CB8">
        <w:rPr>
          <w:rFonts w:ascii="Cambria" w:hAnsi="Cambria" w:cs="Arial"/>
          <w:bCs/>
          <w:iCs/>
          <w:sz w:val="22"/>
          <w:szCs w:val="22"/>
        </w:rPr>
        <w:t>sa zaväzuje:</w:t>
      </w:r>
    </w:p>
    <w:p w14:paraId="388452CF" w14:textId="77777777" w:rsidR="0033052B" w:rsidRPr="00875B1E" w:rsidRDefault="0033052B" w:rsidP="00875B1E">
      <w:pPr>
        <w:pStyle w:val="BodyText2"/>
        <w:numPr>
          <w:ilvl w:val="0"/>
          <w:numId w:val="41"/>
        </w:numPr>
        <w:spacing w:after="120"/>
        <w:ind w:hanging="585"/>
        <w:rPr>
          <w:rFonts w:ascii="Cambria" w:hAnsi="Cambria" w:cs="Arial"/>
          <w:bCs/>
          <w:iCs/>
          <w:sz w:val="22"/>
          <w:szCs w:val="22"/>
        </w:rPr>
      </w:pPr>
      <w:r w:rsidRPr="00875B1E">
        <w:rPr>
          <w:rFonts w:ascii="Cambria" w:hAnsi="Cambria" w:cs="Arial"/>
          <w:bCs/>
          <w:iCs/>
          <w:sz w:val="22"/>
          <w:szCs w:val="22"/>
        </w:rPr>
        <w:t xml:space="preserve">bezodkladne obstarať na svoje vlastné náklady a výdavky od takejto tretej osoby súhlas na používanie jednotlivých plnení dodaných, poskytnutých, vykonaných a/alebo vytvorených poskytovateľom, subdodávateľom alebo tretími osobami pre objednávateľa tak, aby už ďalej neporušovali autorské práva a/alebo práva priemyselného a/alebo iného duševného vlastníctva tretej osoby, alebo nahradiť jednotlivé plnenie(a) dodané, poskytnuté, vykonané a/alebo vytvorené poskytovateľom, subdodávateľom alebo tretími osobami pre objednávateľa rovnakými alebo aspoň takými plneniami, ktoré majú aspoň </w:t>
      </w:r>
      <w:r w:rsidR="00197392" w:rsidRPr="00875B1E">
        <w:rPr>
          <w:rFonts w:ascii="Cambria" w:hAnsi="Cambria" w:cs="Arial"/>
          <w:bCs/>
          <w:iCs/>
          <w:sz w:val="22"/>
          <w:szCs w:val="22"/>
        </w:rPr>
        <w:t>podstatne</w:t>
      </w:r>
      <w:r w:rsidRPr="00875B1E">
        <w:rPr>
          <w:rFonts w:ascii="Cambria" w:hAnsi="Cambria" w:cs="Arial"/>
          <w:bCs/>
          <w:iCs/>
          <w:sz w:val="22"/>
          <w:szCs w:val="22"/>
        </w:rPr>
        <w:t xml:space="preserve"> podobné kvalitatívne, operačné a technické parametre a funkčnosti, alebo, ak ide o plnenie poskytnuté na základe licencie tretej osoby, taký nárok vyriešiť v súlade s tým, čo pre taký prípad stanovujú jej licenčné podmienky uvedené v tejto </w:t>
      </w:r>
      <w:r w:rsidR="00DF63B0">
        <w:rPr>
          <w:rFonts w:ascii="Cambria" w:hAnsi="Cambria" w:cs="Arial"/>
          <w:bCs/>
          <w:iCs/>
          <w:sz w:val="22"/>
          <w:szCs w:val="22"/>
        </w:rPr>
        <w:t>dohody</w:t>
      </w:r>
      <w:r w:rsidRPr="00875B1E">
        <w:rPr>
          <w:rFonts w:ascii="Cambria" w:hAnsi="Cambria" w:cs="Arial"/>
          <w:bCs/>
          <w:iCs/>
          <w:sz w:val="22"/>
          <w:szCs w:val="22"/>
        </w:rPr>
        <w:t>, a ak ich niet, tak v súlade s týmito podmienkami; a</w:t>
      </w:r>
    </w:p>
    <w:p w14:paraId="4769933C" w14:textId="77777777" w:rsidR="0033052B" w:rsidRPr="00875B1E" w:rsidRDefault="0033052B" w:rsidP="00875B1E">
      <w:pPr>
        <w:pStyle w:val="BodyText2"/>
        <w:numPr>
          <w:ilvl w:val="0"/>
          <w:numId w:val="41"/>
        </w:numPr>
        <w:spacing w:after="120"/>
        <w:ind w:hanging="585"/>
        <w:rPr>
          <w:rFonts w:ascii="Cambria" w:hAnsi="Cambria" w:cs="Arial"/>
          <w:bCs/>
          <w:iCs/>
          <w:sz w:val="22"/>
          <w:szCs w:val="22"/>
        </w:rPr>
      </w:pPr>
      <w:r w:rsidRPr="00875B1E">
        <w:rPr>
          <w:rFonts w:ascii="Cambria" w:hAnsi="Cambria" w:cs="Arial"/>
          <w:bCs/>
          <w:iCs/>
          <w:sz w:val="22"/>
          <w:szCs w:val="22"/>
        </w:rPr>
        <w:t xml:space="preserve">poskytnúť objednávateľovi akúkoľvek a všetku účinnú pomoc a uhradiť akékoľvek a všetky náklady a výdavky, ktoré vznikli/vzniknú objednávateľovi v súvislosti s uplatnením vyššie uvedeného nároku tretej osoby; a </w:t>
      </w:r>
    </w:p>
    <w:p w14:paraId="38423BF0" w14:textId="77777777" w:rsidR="0033052B" w:rsidRPr="00875B1E" w:rsidRDefault="0033052B" w:rsidP="00875B1E">
      <w:pPr>
        <w:pStyle w:val="BodyText2"/>
        <w:numPr>
          <w:ilvl w:val="0"/>
          <w:numId w:val="41"/>
        </w:numPr>
        <w:spacing w:after="120"/>
        <w:ind w:hanging="585"/>
        <w:rPr>
          <w:rFonts w:ascii="Cambria" w:hAnsi="Cambria" w:cs="Arial"/>
          <w:bCs/>
          <w:iCs/>
          <w:sz w:val="22"/>
          <w:szCs w:val="22"/>
        </w:rPr>
      </w:pPr>
      <w:r w:rsidRPr="00875B1E">
        <w:rPr>
          <w:rFonts w:ascii="Cambria" w:hAnsi="Cambria" w:cs="Arial"/>
          <w:bCs/>
          <w:iCs/>
          <w:sz w:val="22"/>
          <w:szCs w:val="22"/>
        </w:rPr>
        <w:t>nahradiť objednávateľovi akúkoľvek a všetku škodu, ktorá vznikne objednávateľovi</w:t>
      </w:r>
      <w:r w:rsidR="00197392">
        <w:rPr>
          <w:rFonts w:ascii="Cambria" w:hAnsi="Cambria" w:cs="Arial"/>
          <w:bCs/>
          <w:iCs/>
          <w:sz w:val="22"/>
          <w:szCs w:val="22"/>
        </w:rPr>
        <w:t xml:space="preserve"> </w:t>
      </w:r>
      <w:r w:rsidRPr="00875B1E">
        <w:rPr>
          <w:rFonts w:ascii="Cambria" w:hAnsi="Cambria" w:cs="Arial"/>
          <w:bCs/>
          <w:iCs/>
          <w:sz w:val="22"/>
          <w:szCs w:val="22"/>
        </w:rPr>
        <w:t>v dôsledku uplatnenia vyššie uvedeného nároku tretej osoby, a to v plnej výške a bez akéhokoľvek obmedzenia.</w:t>
      </w:r>
    </w:p>
    <w:p w14:paraId="6002498A" w14:textId="77777777" w:rsidR="0033052B" w:rsidRPr="008D6CB8" w:rsidRDefault="0033052B" w:rsidP="00875B1E">
      <w:pPr>
        <w:pStyle w:val="BodyText2"/>
        <w:numPr>
          <w:ilvl w:val="0"/>
          <w:numId w:val="51"/>
        </w:numPr>
        <w:spacing w:after="120"/>
        <w:ind w:left="567" w:hanging="567"/>
        <w:rPr>
          <w:rFonts w:ascii="Cambria" w:hAnsi="Cambria" w:cs="Arial"/>
          <w:bCs/>
          <w:iCs/>
          <w:sz w:val="22"/>
          <w:szCs w:val="22"/>
        </w:rPr>
      </w:pPr>
      <w:r w:rsidRPr="008D6CB8">
        <w:rPr>
          <w:rFonts w:ascii="Cambria" w:hAnsi="Cambria" w:cs="Arial"/>
          <w:bCs/>
          <w:iCs/>
          <w:sz w:val="22"/>
          <w:szCs w:val="22"/>
        </w:rPr>
        <w:t>Objednávateľ sa však zaväzuje, že o každom nároku vznesenom takou treťou osobou v zmysle predchádzajúcich ustanovení bude bez zbytočného odkladu informovať poskytovateľa, bude v súvislosti s takým nárokom postupovať podľa primeraných pokynov poskytovateľa a tak, aby sa predišlo vzniku a prípadne zvýšeniu škôd, nevykoná smerom k takej tretej osobe žiaden úkon, v dôsledku ktorého by sa jej postavenie v súvislosti s takým uplatnením nároku zlepšilo, a poskytovateľovi vystaví a bude po potrebnú dobu udržiavať v platnosti prevoditeľnú plnú moc potrebnú na to, aby sa poskytovateľ mohol za objednávateľa účinne takému nároku brániť a s takou treťou osobou o urovnaní sporu rokovať, a aj inak postupovať tak, ako je potrebné v záujme ochrany práv zmluvných strán.</w:t>
      </w:r>
    </w:p>
    <w:p w14:paraId="52CC2DCA" w14:textId="77777777" w:rsidR="0033052B" w:rsidRPr="008D6CB8" w:rsidRDefault="0033052B" w:rsidP="00875B1E">
      <w:pPr>
        <w:pStyle w:val="BodyText2"/>
        <w:numPr>
          <w:ilvl w:val="0"/>
          <w:numId w:val="51"/>
        </w:numPr>
        <w:spacing w:after="120"/>
        <w:ind w:left="567" w:hanging="567"/>
        <w:rPr>
          <w:rFonts w:ascii="Cambria" w:hAnsi="Cambria" w:cs="Arial"/>
          <w:bCs/>
          <w:iCs/>
          <w:sz w:val="22"/>
          <w:szCs w:val="22"/>
        </w:rPr>
      </w:pPr>
      <w:r w:rsidRPr="008D6CB8">
        <w:rPr>
          <w:rFonts w:ascii="Cambria" w:hAnsi="Cambria" w:cs="Arial"/>
          <w:bCs/>
          <w:iCs/>
          <w:sz w:val="22"/>
          <w:szCs w:val="22"/>
        </w:rPr>
        <w:t xml:space="preserve">Poskytovateľ je oprávnený dôverné informácie poskytnúť subdodávateľom poskytovateľa,  </w:t>
      </w:r>
      <w:r w:rsidR="004F6D37">
        <w:rPr>
          <w:rFonts w:ascii="Cambria" w:hAnsi="Cambria" w:cs="Arial"/>
          <w:bCs/>
          <w:iCs/>
          <w:sz w:val="22"/>
          <w:szCs w:val="22"/>
        </w:rPr>
        <w:t>len</w:t>
      </w:r>
      <w:r w:rsidRPr="008D6CB8">
        <w:rPr>
          <w:rFonts w:ascii="Cambria" w:hAnsi="Cambria" w:cs="Arial"/>
          <w:bCs/>
          <w:iCs/>
          <w:sz w:val="22"/>
          <w:szCs w:val="22"/>
        </w:rPr>
        <w:t xml:space="preserve"> ak je to nevyhnutné pre účely plnenia povinností poskytovateľa podľa tejto </w:t>
      </w:r>
      <w:r w:rsidR="004F6D37">
        <w:rPr>
          <w:rFonts w:ascii="Cambria" w:hAnsi="Cambria" w:cs="Arial"/>
          <w:bCs/>
          <w:iCs/>
          <w:sz w:val="22"/>
          <w:szCs w:val="22"/>
        </w:rPr>
        <w:t>dohody</w:t>
      </w:r>
      <w:r w:rsidRPr="008D6CB8">
        <w:rPr>
          <w:rFonts w:ascii="Cambria" w:hAnsi="Cambria" w:cs="Arial"/>
          <w:bCs/>
          <w:iCs/>
          <w:sz w:val="22"/>
          <w:szCs w:val="22"/>
        </w:rPr>
        <w:t xml:space="preserve">, pričom subdodávateľ musí byť viazaný minimálne rovnakým rozsahom povinností vo vzťahu k ochrane dôverných informácií, licenčným ustanoveniam, ako je viazaný </w:t>
      </w:r>
      <w:r w:rsidRPr="008D6CB8">
        <w:rPr>
          <w:rFonts w:ascii="Cambria" w:hAnsi="Cambria" w:cs="Arial"/>
          <w:bCs/>
          <w:iCs/>
          <w:sz w:val="22"/>
          <w:szCs w:val="22"/>
        </w:rPr>
        <w:lastRenderedPageBreak/>
        <w:t xml:space="preserve">poskytovateľ podľa tejto </w:t>
      </w:r>
      <w:r w:rsidR="004F6D37">
        <w:rPr>
          <w:rFonts w:ascii="Cambria" w:hAnsi="Cambria" w:cs="Arial"/>
          <w:bCs/>
          <w:iCs/>
          <w:sz w:val="22"/>
          <w:szCs w:val="22"/>
        </w:rPr>
        <w:t>dohody</w:t>
      </w:r>
      <w:r w:rsidRPr="008D6CB8">
        <w:rPr>
          <w:rFonts w:ascii="Cambria" w:hAnsi="Cambria" w:cs="Arial"/>
          <w:bCs/>
          <w:iCs/>
          <w:sz w:val="22"/>
          <w:szCs w:val="22"/>
        </w:rPr>
        <w:t xml:space="preserve">. Poskytovateľ je povinný o takomto konaní písomne informovať objednávateľa. </w:t>
      </w:r>
    </w:p>
    <w:p w14:paraId="7E05857B" w14:textId="77777777" w:rsidR="00FF259F" w:rsidRPr="008D6CB8" w:rsidRDefault="0026243F" w:rsidP="00875B1E">
      <w:pPr>
        <w:pStyle w:val="BodyText2"/>
        <w:numPr>
          <w:ilvl w:val="0"/>
          <w:numId w:val="51"/>
        </w:numPr>
        <w:spacing w:after="120"/>
        <w:ind w:left="567" w:hanging="567"/>
        <w:rPr>
          <w:rFonts w:ascii="Cambria" w:hAnsi="Cambria" w:cs="Arial"/>
          <w:bCs/>
          <w:iCs/>
          <w:sz w:val="22"/>
          <w:szCs w:val="22"/>
        </w:rPr>
      </w:pPr>
      <w:r w:rsidRPr="008D6CB8">
        <w:rPr>
          <w:rFonts w:ascii="Cambria" w:hAnsi="Cambria" w:cs="Arial"/>
          <w:bCs/>
          <w:iCs/>
          <w:sz w:val="22"/>
          <w:szCs w:val="22"/>
        </w:rPr>
        <w:t>Objednávateľ si vyhradzuje právo na otestovanie navrhovaných postupov poskytnutých poskytovateľom v rámci služieb vo vlastnom prostredí. V prípade, že navrhnuté postupy nie sú kompletné, alebo nevyriešili daný problém v prostredí objednávateľa, poskytovateľ navrhnuté postupy opraví prípadne doplní bez navýšenia hodín</w:t>
      </w:r>
      <w:r w:rsidR="007600ED" w:rsidRPr="008D6CB8">
        <w:rPr>
          <w:rFonts w:ascii="Cambria" w:hAnsi="Cambria" w:cs="Arial"/>
          <w:bCs/>
          <w:iCs/>
          <w:sz w:val="22"/>
          <w:szCs w:val="22"/>
        </w:rPr>
        <w:t>.</w:t>
      </w:r>
    </w:p>
    <w:p w14:paraId="34DEBD7D" w14:textId="77777777" w:rsidR="00B962EA" w:rsidRPr="00B962EA" w:rsidRDefault="00B962EA" w:rsidP="00875B1E">
      <w:pPr>
        <w:pStyle w:val="BodyText2"/>
        <w:numPr>
          <w:ilvl w:val="0"/>
          <w:numId w:val="51"/>
        </w:numPr>
        <w:spacing w:after="120"/>
        <w:ind w:left="567" w:hanging="567"/>
        <w:rPr>
          <w:rFonts w:ascii="Cambria" w:hAnsi="Cambria" w:cs="Arial"/>
          <w:bCs/>
          <w:iCs/>
          <w:sz w:val="22"/>
          <w:szCs w:val="22"/>
        </w:rPr>
      </w:pPr>
      <w:r w:rsidRPr="00B962EA">
        <w:rPr>
          <w:rFonts w:ascii="Cambria" w:hAnsi="Cambria" w:cs="Arial"/>
          <w:bCs/>
          <w:iCs/>
          <w:sz w:val="22"/>
          <w:szCs w:val="22"/>
        </w:rPr>
        <w:t xml:space="preserve">Poskytovateľ podpisom tejto </w:t>
      </w:r>
      <w:r>
        <w:rPr>
          <w:rFonts w:ascii="Cambria" w:hAnsi="Cambria" w:cs="Arial"/>
          <w:bCs/>
          <w:iCs/>
          <w:sz w:val="22"/>
          <w:szCs w:val="22"/>
        </w:rPr>
        <w:t>dohody</w:t>
      </w:r>
      <w:r w:rsidRPr="00B962EA">
        <w:rPr>
          <w:rFonts w:ascii="Cambria" w:hAnsi="Cambria" w:cs="Arial"/>
          <w:bCs/>
          <w:iCs/>
          <w:sz w:val="22"/>
          <w:szCs w:val="22"/>
        </w:rPr>
        <w:t xml:space="preserve"> potvrdzuje a zaväzuje sa, </w:t>
      </w:r>
      <w:proofErr w:type="spellStart"/>
      <w:r w:rsidRPr="00B962EA">
        <w:rPr>
          <w:rFonts w:ascii="Cambria" w:hAnsi="Cambria" w:cs="Arial"/>
          <w:bCs/>
          <w:iCs/>
          <w:sz w:val="22"/>
          <w:szCs w:val="22"/>
        </w:rPr>
        <w:t>že</w:t>
      </w:r>
      <w:proofErr w:type="spellEnd"/>
      <w:r w:rsidRPr="00B962EA">
        <w:rPr>
          <w:rFonts w:ascii="Cambria" w:hAnsi="Cambria" w:cs="Arial"/>
          <w:bCs/>
          <w:iCs/>
          <w:sz w:val="22"/>
          <w:szCs w:val="22"/>
        </w:rPr>
        <w:t xml:space="preserve"> na plnení </w:t>
      </w:r>
      <w:r>
        <w:rPr>
          <w:rFonts w:ascii="Cambria" w:hAnsi="Cambria" w:cs="Arial"/>
          <w:bCs/>
          <w:iCs/>
          <w:sz w:val="22"/>
          <w:szCs w:val="22"/>
        </w:rPr>
        <w:t>dohody</w:t>
      </w:r>
      <w:r w:rsidRPr="00B962EA">
        <w:rPr>
          <w:rFonts w:ascii="Cambria" w:hAnsi="Cambria" w:cs="Arial"/>
          <w:bCs/>
          <w:iCs/>
          <w:sz w:val="22"/>
          <w:szCs w:val="22"/>
        </w:rPr>
        <w:t xml:space="preserve"> sa budú podieľať iba osoby legálne zamestnané poskytovateľom v súlade s právnym poriadkom Slovenskej republiky. </w:t>
      </w:r>
    </w:p>
    <w:p w14:paraId="60183D59" w14:textId="77777777" w:rsidR="000D48C4" w:rsidRPr="008D6CB8" w:rsidRDefault="000D48C4" w:rsidP="00875B1E">
      <w:pPr>
        <w:pStyle w:val="BodyText2"/>
        <w:numPr>
          <w:ilvl w:val="0"/>
          <w:numId w:val="51"/>
        </w:numPr>
        <w:spacing w:after="120"/>
        <w:ind w:left="567" w:hanging="567"/>
        <w:rPr>
          <w:rFonts w:ascii="Cambria" w:hAnsi="Cambria" w:cs="Arial"/>
          <w:bCs/>
          <w:iCs/>
          <w:sz w:val="22"/>
          <w:szCs w:val="22"/>
        </w:rPr>
      </w:pPr>
      <w:r w:rsidRPr="008D6CB8">
        <w:rPr>
          <w:rFonts w:ascii="Cambria" w:hAnsi="Cambria" w:cs="Arial"/>
          <w:bCs/>
          <w:iCs/>
          <w:sz w:val="22"/>
          <w:szCs w:val="22"/>
        </w:rPr>
        <w:t xml:space="preserve">Poskytovateľ je povinný na požiadanie objednávateľa bezodkladne poskytnúť v nevyhnutnom rozsahu doklady (pracovné zmluvy, dohody o prácach vykonávaných mimo pracovného pomeru v zmysle Zákonníka práce) a osobné údaje fyzických osôb, prostredníctvom ktorých plní </w:t>
      </w:r>
      <w:r w:rsidR="00237EA8">
        <w:rPr>
          <w:rFonts w:ascii="Cambria" w:hAnsi="Cambria" w:cs="Arial"/>
          <w:bCs/>
          <w:iCs/>
          <w:sz w:val="22"/>
          <w:szCs w:val="22"/>
        </w:rPr>
        <w:t>dohodu</w:t>
      </w:r>
      <w:r w:rsidRPr="008D6CB8">
        <w:rPr>
          <w:rFonts w:ascii="Cambria" w:hAnsi="Cambria" w:cs="Arial"/>
          <w:bCs/>
          <w:iCs/>
          <w:sz w:val="22"/>
          <w:szCs w:val="22"/>
        </w:rPr>
        <w:t xml:space="preserve">, a ktoré sú potrebné na to, aby objednávateľ, mohol skontrolovať, či poskytovateľ neporušuje zákaz nelegálneho zamestnávania. </w:t>
      </w:r>
    </w:p>
    <w:p w14:paraId="1CF6707A" w14:textId="77777777" w:rsidR="000D48C4" w:rsidRDefault="000D48C4" w:rsidP="00875B1E">
      <w:pPr>
        <w:pStyle w:val="BodyText2"/>
        <w:numPr>
          <w:ilvl w:val="0"/>
          <w:numId w:val="51"/>
        </w:numPr>
        <w:spacing w:after="120"/>
        <w:ind w:left="567" w:hanging="567"/>
        <w:rPr>
          <w:rFonts w:ascii="Cambria" w:hAnsi="Cambria" w:cs="Arial"/>
          <w:bCs/>
          <w:iCs/>
          <w:sz w:val="22"/>
          <w:szCs w:val="22"/>
        </w:rPr>
      </w:pPr>
      <w:r w:rsidRPr="008D6CB8">
        <w:rPr>
          <w:rFonts w:ascii="Cambria" w:hAnsi="Cambria" w:cs="Arial"/>
          <w:bCs/>
          <w:iCs/>
          <w:sz w:val="22"/>
          <w:szCs w:val="22"/>
        </w:rPr>
        <w:t xml:space="preserve">V prípade, </w:t>
      </w:r>
      <w:r w:rsidR="00D42C27" w:rsidRPr="008D6CB8">
        <w:rPr>
          <w:rFonts w:ascii="Cambria" w:hAnsi="Cambria" w:cs="Arial"/>
          <w:bCs/>
          <w:iCs/>
          <w:sz w:val="22"/>
          <w:szCs w:val="22"/>
        </w:rPr>
        <w:t xml:space="preserve">ak poskytovateľ </w:t>
      </w:r>
      <w:r w:rsidR="00D42C27" w:rsidRPr="002A0F13">
        <w:rPr>
          <w:rFonts w:ascii="Cambria" w:hAnsi="Cambria" w:cs="Arial"/>
          <w:bCs/>
          <w:iCs/>
          <w:sz w:val="22"/>
          <w:szCs w:val="22"/>
        </w:rPr>
        <w:t>poruší zákaz nelegálnej práce alebo</w:t>
      </w:r>
      <w:r w:rsidR="00D42C27" w:rsidRPr="00197392">
        <w:rPr>
          <w:rFonts w:ascii="Cambria" w:hAnsi="Cambria" w:cs="Arial"/>
          <w:bCs/>
          <w:iCs/>
          <w:sz w:val="22"/>
          <w:szCs w:val="22"/>
        </w:rPr>
        <w:t xml:space="preserve"> nelegálneho zamestnávania v zmysle právneho poriadku Slovenskej republiky</w:t>
      </w:r>
      <w:r w:rsidR="00D42C27" w:rsidRPr="008D6CB8">
        <w:rPr>
          <w:rFonts w:ascii="Cambria" w:hAnsi="Cambria" w:cs="Arial"/>
          <w:bCs/>
          <w:iCs/>
          <w:sz w:val="22"/>
          <w:szCs w:val="22"/>
        </w:rPr>
        <w:t xml:space="preserve"> </w:t>
      </w:r>
      <w:r w:rsidRPr="008D6CB8">
        <w:rPr>
          <w:rFonts w:ascii="Cambria" w:hAnsi="Cambria" w:cs="Arial"/>
          <w:bCs/>
          <w:iCs/>
          <w:sz w:val="22"/>
          <w:szCs w:val="22"/>
        </w:rPr>
        <w:t xml:space="preserve">a kontrolný orgán uloží objednávateľovi pokutu za porušenie zákazu prijať prácu alebo službu podľa § 7b ods. 5 zákona č. 82/2005 </w:t>
      </w:r>
      <w:proofErr w:type="spellStart"/>
      <w:r w:rsidRPr="008D6CB8">
        <w:rPr>
          <w:rFonts w:ascii="Cambria" w:hAnsi="Cambria" w:cs="Arial"/>
          <w:bCs/>
          <w:iCs/>
          <w:sz w:val="22"/>
          <w:szCs w:val="22"/>
        </w:rPr>
        <w:t>Z.z</w:t>
      </w:r>
      <w:proofErr w:type="spellEnd"/>
      <w:r w:rsidRPr="008D6CB8">
        <w:rPr>
          <w:rFonts w:ascii="Cambria" w:hAnsi="Cambria" w:cs="Arial"/>
          <w:bCs/>
          <w:iCs/>
          <w:sz w:val="22"/>
          <w:szCs w:val="22"/>
        </w:rPr>
        <w:t>. o nelegálnej práci a nelegálnom zamestnávaní a o zmene a doplnení niektorých zákonov v znení neskorších predpisov, tak sa poskytovateľ zaväzuje uhradiť objednávateľovi zmluvnú pokutu v sume rovnajúcej sa pokute uplatnenej kontrolným orgánom u objednávateľa, a to do siedmich dní odo dňa jej uplatnenia u poskytovateľa objednávateľom.</w:t>
      </w:r>
    </w:p>
    <w:p w14:paraId="3545B670" w14:textId="77777777" w:rsidR="001B529A" w:rsidRPr="001B529A" w:rsidRDefault="001B529A" w:rsidP="00875B1E">
      <w:pPr>
        <w:pStyle w:val="BodyText2"/>
        <w:numPr>
          <w:ilvl w:val="0"/>
          <w:numId w:val="51"/>
        </w:numPr>
        <w:spacing w:after="120"/>
        <w:ind w:left="567" w:hanging="567"/>
        <w:rPr>
          <w:rFonts w:ascii="Cambria" w:hAnsi="Cambria" w:cs="Arial"/>
          <w:bCs/>
          <w:iCs/>
          <w:sz w:val="22"/>
          <w:szCs w:val="22"/>
        </w:rPr>
      </w:pPr>
      <w:r w:rsidRPr="001B529A">
        <w:rPr>
          <w:rFonts w:ascii="Cambria" w:hAnsi="Cambria" w:cs="Arial"/>
          <w:bCs/>
          <w:iCs/>
          <w:sz w:val="22"/>
          <w:szCs w:val="22"/>
        </w:rPr>
        <w:t xml:space="preserve">Poskytovateľ potvrdzuje, že uviedol v prílohe č. </w:t>
      </w:r>
      <w:r w:rsidR="007F44E9">
        <w:rPr>
          <w:rFonts w:ascii="Cambria" w:hAnsi="Cambria" w:cs="Arial"/>
          <w:bCs/>
          <w:iCs/>
          <w:sz w:val="22"/>
          <w:szCs w:val="22"/>
        </w:rPr>
        <w:t>3</w:t>
      </w:r>
      <w:r w:rsidRPr="001B529A">
        <w:rPr>
          <w:rFonts w:ascii="Cambria" w:hAnsi="Cambria" w:cs="Arial"/>
          <w:bCs/>
          <w:iCs/>
          <w:sz w:val="22"/>
          <w:szCs w:val="22"/>
        </w:rPr>
        <w:t xml:space="preserve"> tejto </w:t>
      </w:r>
      <w:r w:rsidR="00436741">
        <w:rPr>
          <w:rFonts w:ascii="Cambria" w:hAnsi="Cambria" w:cs="Arial"/>
          <w:bCs/>
          <w:iCs/>
          <w:sz w:val="22"/>
          <w:szCs w:val="22"/>
        </w:rPr>
        <w:t>dohody</w:t>
      </w:r>
      <w:r w:rsidRPr="001B529A">
        <w:rPr>
          <w:rFonts w:ascii="Cambria" w:hAnsi="Cambria" w:cs="Arial"/>
          <w:bCs/>
          <w:iCs/>
          <w:sz w:val="22"/>
          <w:szCs w:val="22"/>
        </w:rPr>
        <w:t xml:space="preserve"> údaje o všetkých známych subdodávateľoch, údaje o osobe oprávnenej konať za subdodávateľa v rozsahu meno a priezvisko, adresa pobytu, dátum narodenia. Poskytovateľ je povinný bezodkladne oznámiť objednávateľovi akúkoľvek zmenu  údajov o subdodávateľovi uvedených v predchádzajúcej vete. Poskytnutie predmetu </w:t>
      </w:r>
      <w:r w:rsidR="005E48F0">
        <w:rPr>
          <w:rFonts w:ascii="Cambria" w:hAnsi="Cambria" w:cs="Arial"/>
          <w:bCs/>
          <w:iCs/>
          <w:sz w:val="22"/>
          <w:szCs w:val="22"/>
        </w:rPr>
        <w:t>dohody</w:t>
      </w:r>
      <w:r w:rsidRPr="001B529A">
        <w:rPr>
          <w:rFonts w:ascii="Cambria" w:hAnsi="Cambria" w:cs="Arial"/>
          <w:bCs/>
          <w:iCs/>
          <w:sz w:val="22"/>
          <w:szCs w:val="22"/>
        </w:rPr>
        <w:t xml:space="preserve"> prostredníctvom subdodávateľa nezbavuje poskytovateľa povinnosti a zodpovednosti za riadne poskytnutie predmetu tejto </w:t>
      </w:r>
      <w:r w:rsidR="00436741">
        <w:rPr>
          <w:rFonts w:ascii="Cambria" w:hAnsi="Cambria" w:cs="Arial"/>
          <w:bCs/>
          <w:iCs/>
          <w:sz w:val="22"/>
          <w:szCs w:val="22"/>
        </w:rPr>
        <w:t>dohody</w:t>
      </w:r>
      <w:r w:rsidRPr="001B529A">
        <w:rPr>
          <w:rFonts w:ascii="Cambria" w:hAnsi="Cambria" w:cs="Arial"/>
          <w:bCs/>
          <w:iCs/>
          <w:sz w:val="22"/>
          <w:szCs w:val="22"/>
        </w:rPr>
        <w:t>.</w:t>
      </w:r>
    </w:p>
    <w:p w14:paraId="4E74B06B" w14:textId="77777777" w:rsidR="001B529A" w:rsidRPr="001B529A" w:rsidRDefault="002524D9" w:rsidP="00875B1E">
      <w:pPr>
        <w:pStyle w:val="BodyText2"/>
        <w:numPr>
          <w:ilvl w:val="0"/>
          <w:numId w:val="51"/>
        </w:numPr>
        <w:spacing w:after="120"/>
        <w:ind w:left="567" w:hanging="567"/>
        <w:rPr>
          <w:rFonts w:ascii="Cambria" w:hAnsi="Cambria" w:cs="Arial"/>
          <w:bCs/>
          <w:iCs/>
          <w:sz w:val="22"/>
          <w:szCs w:val="22"/>
        </w:rPr>
      </w:pPr>
      <w:r w:rsidRPr="00F77EC5">
        <w:rPr>
          <w:rFonts w:ascii="Cambria" w:hAnsi="Cambria" w:cs="Arial"/>
          <w:sz w:val="22"/>
          <w:szCs w:val="22"/>
        </w:rPr>
        <w:t xml:space="preserve">V prípade </w:t>
      </w:r>
      <w:r w:rsidRPr="00A96A1F">
        <w:rPr>
          <w:rFonts w:ascii="Cambria" w:hAnsi="Cambria"/>
          <w:sz w:val="22"/>
          <w:szCs w:val="22"/>
        </w:rPr>
        <w:t>zmeny</w:t>
      </w:r>
      <w:r w:rsidRPr="00F77EC5">
        <w:rPr>
          <w:rFonts w:ascii="Cambria" w:hAnsi="Cambria" w:cs="Arial"/>
          <w:sz w:val="22"/>
          <w:szCs w:val="22"/>
        </w:rPr>
        <w:t xml:space="preserve"> subdodávateľa je </w:t>
      </w:r>
      <w:r>
        <w:rPr>
          <w:rFonts w:ascii="Cambria" w:hAnsi="Cambria" w:cs="Arial"/>
          <w:sz w:val="22"/>
          <w:szCs w:val="22"/>
        </w:rPr>
        <w:t>poskytovateľ</w:t>
      </w:r>
      <w:r w:rsidRPr="00F77EC5">
        <w:rPr>
          <w:rFonts w:ascii="Cambria" w:hAnsi="Cambria" w:cs="Arial"/>
          <w:sz w:val="22"/>
          <w:szCs w:val="22"/>
        </w:rPr>
        <w:t xml:space="preserve"> povinný písomne oznámiť objednávateľovi údaje o navrhovanom subdodávateľovi a o osobe oprávnenej konať za subdodávateľa v rozsahu meno a priezvisko, adresa pobytu a dátum narodenia najmenej 4 (štyri) pracovné dni pred jeho plánovaným využitím</w:t>
      </w:r>
      <w:r>
        <w:rPr>
          <w:rFonts w:ascii="Cambria" w:hAnsi="Cambria" w:cs="Arial"/>
          <w:sz w:val="22"/>
          <w:szCs w:val="22"/>
        </w:rPr>
        <w:t xml:space="preserve">. </w:t>
      </w:r>
      <w:r w:rsidR="001B529A" w:rsidRPr="001B529A">
        <w:rPr>
          <w:rFonts w:ascii="Cambria" w:hAnsi="Cambria" w:cs="Arial"/>
          <w:bCs/>
          <w:iCs/>
          <w:sz w:val="22"/>
          <w:szCs w:val="22"/>
        </w:rPr>
        <w:t xml:space="preserve">Počas trvania tejto </w:t>
      </w:r>
      <w:r>
        <w:rPr>
          <w:rFonts w:ascii="Cambria" w:hAnsi="Cambria" w:cs="Arial"/>
          <w:bCs/>
          <w:iCs/>
          <w:sz w:val="22"/>
          <w:szCs w:val="22"/>
        </w:rPr>
        <w:t>dohody</w:t>
      </w:r>
      <w:r w:rsidR="001B529A" w:rsidRPr="001B529A">
        <w:rPr>
          <w:rFonts w:ascii="Cambria" w:hAnsi="Cambria" w:cs="Arial"/>
          <w:bCs/>
          <w:iCs/>
          <w:sz w:val="22"/>
          <w:szCs w:val="22"/>
        </w:rPr>
        <w:t xml:space="preserve"> je poskytovateľ oprávnený zmeniť subdodávateľa uvedeného v prílohe č. </w:t>
      </w:r>
      <w:r w:rsidR="007F44E9">
        <w:rPr>
          <w:rFonts w:ascii="Cambria" w:hAnsi="Cambria" w:cs="Arial"/>
          <w:bCs/>
          <w:iCs/>
          <w:sz w:val="22"/>
          <w:szCs w:val="22"/>
        </w:rPr>
        <w:t>3</w:t>
      </w:r>
      <w:r w:rsidR="001B529A" w:rsidRPr="001B529A">
        <w:rPr>
          <w:rFonts w:ascii="Cambria" w:hAnsi="Cambria" w:cs="Arial"/>
          <w:bCs/>
          <w:iCs/>
          <w:sz w:val="22"/>
          <w:szCs w:val="22"/>
        </w:rPr>
        <w:t xml:space="preserve"> tejto </w:t>
      </w:r>
      <w:r w:rsidR="007F44E9">
        <w:rPr>
          <w:rFonts w:ascii="Cambria" w:hAnsi="Cambria" w:cs="Arial"/>
          <w:bCs/>
          <w:iCs/>
          <w:sz w:val="22"/>
          <w:szCs w:val="22"/>
        </w:rPr>
        <w:t>dohody</w:t>
      </w:r>
      <w:r w:rsidR="001B529A" w:rsidRPr="001B529A">
        <w:rPr>
          <w:rFonts w:ascii="Cambria" w:hAnsi="Cambria" w:cs="Arial"/>
          <w:bCs/>
          <w:iCs/>
          <w:sz w:val="22"/>
          <w:szCs w:val="22"/>
        </w:rPr>
        <w:t xml:space="preserve"> výlučne na základe písomného oznámenia a písomného odsúhlasenia objednávateľom. </w:t>
      </w:r>
      <w:r>
        <w:rPr>
          <w:rFonts w:ascii="Cambria" w:hAnsi="Cambria" w:cs="Arial"/>
          <w:spacing w:val="-1"/>
          <w:sz w:val="22"/>
          <w:szCs w:val="22"/>
        </w:rPr>
        <w:t xml:space="preserve">Objednávateľ si vyhradzuje právo odmietnuť subdodávateľa, a to najmä v prípade, ak existuje dôvodná obava, že plnenie záväzkov subdodávateľa podľa tejto dohody je vážne ohrozené a v prípade, ak subdodávateľ nespĺňa požiadavky na odborno-technickú spôsobilosť vo vzťahu k tej časti, ktorá má byť subdodávateľom plnená. </w:t>
      </w:r>
      <w:r>
        <w:rPr>
          <w:rFonts w:ascii="Cambria" w:hAnsi="Cambria" w:cs="Arial"/>
          <w:bCs/>
          <w:iCs/>
          <w:sz w:val="22"/>
          <w:szCs w:val="22"/>
        </w:rPr>
        <w:t xml:space="preserve">Objednávateľ v prípade odmietnutia subdodávateľa </w:t>
      </w:r>
      <w:r w:rsidR="001B529A" w:rsidRPr="001B529A">
        <w:rPr>
          <w:rFonts w:ascii="Cambria" w:hAnsi="Cambria" w:cs="Arial"/>
          <w:bCs/>
          <w:iCs/>
          <w:sz w:val="22"/>
          <w:szCs w:val="22"/>
        </w:rPr>
        <w:t>požiada poskytovateľa o určenie iného subdodávateľa. Poskytovateľ je povinný žiadosti objednávateľa podľa predchádzajúcej vety bezodkladne vyhovieť a navrhnúť iného subdodávateľa</w:t>
      </w:r>
      <w:r>
        <w:rPr>
          <w:rFonts w:ascii="Cambria" w:hAnsi="Cambria" w:cs="Arial"/>
          <w:bCs/>
          <w:iCs/>
          <w:sz w:val="22"/>
          <w:szCs w:val="22"/>
        </w:rPr>
        <w:t>.</w:t>
      </w:r>
    </w:p>
    <w:p w14:paraId="6DA0C884" w14:textId="77777777" w:rsidR="003B54A5" w:rsidRPr="008D6CB8" w:rsidRDefault="005A6040" w:rsidP="00875B1E">
      <w:pPr>
        <w:pStyle w:val="cambria"/>
        <w:keepNext/>
      </w:pPr>
      <w:r w:rsidRPr="008D6CB8">
        <w:lastRenderedPageBreak/>
        <w:t xml:space="preserve">Doba </w:t>
      </w:r>
      <w:r w:rsidR="00A02BA6" w:rsidRPr="008D6CB8">
        <w:t>POskyt</w:t>
      </w:r>
      <w:r w:rsidRPr="008D6CB8">
        <w:t>ovania</w:t>
      </w:r>
      <w:r w:rsidR="00A02BA6" w:rsidRPr="008D6CB8">
        <w:t xml:space="preserve"> </w:t>
      </w:r>
      <w:r w:rsidR="003B54A5" w:rsidRPr="008D6CB8">
        <w:t>predmetu zmluvy</w:t>
      </w:r>
    </w:p>
    <w:p w14:paraId="4C397360" w14:textId="77777777" w:rsidR="00017883" w:rsidRPr="008D6CB8" w:rsidRDefault="00C9639B" w:rsidP="00875B1E">
      <w:pPr>
        <w:pStyle w:val="BodyText2"/>
        <w:keepNext/>
        <w:numPr>
          <w:ilvl w:val="0"/>
          <w:numId w:val="26"/>
        </w:numPr>
        <w:tabs>
          <w:tab w:val="clear" w:pos="360"/>
          <w:tab w:val="num" w:pos="567"/>
        </w:tabs>
        <w:spacing w:after="120"/>
        <w:ind w:left="567" w:hanging="567"/>
        <w:rPr>
          <w:rFonts w:ascii="Cambria" w:hAnsi="Cambria" w:cs="Arial"/>
          <w:bCs/>
          <w:iCs/>
          <w:sz w:val="22"/>
          <w:szCs w:val="22"/>
        </w:rPr>
      </w:pPr>
      <w:r w:rsidRPr="008D6CB8">
        <w:rPr>
          <w:rFonts w:ascii="Cambria" w:hAnsi="Cambria" w:cs="Arial"/>
          <w:bCs/>
          <w:iCs/>
          <w:sz w:val="22"/>
          <w:szCs w:val="22"/>
        </w:rPr>
        <w:t>Poskytovateľ bude poskytovať</w:t>
      </w:r>
      <w:r w:rsidR="00D71983" w:rsidRPr="008D6CB8">
        <w:rPr>
          <w:rFonts w:ascii="Cambria" w:hAnsi="Cambria" w:cs="Arial"/>
          <w:bCs/>
          <w:iCs/>
          <w:sz w:val="22"/>
          <w:szCs w:val="22"/>
        </w:rPr>
        <w:t xml:space="preserve"> objednávateľovi</w:t>
      </w:r>
      <w:r w:rsidRPr="008D6CB8">
        <w:rPr>
          <w:rFonts w:ascii="Cambria" w:hAnsi="Cambria" w:cs="Arial"/>
          <w:bCs/>
          <w:iCs/>
          <w:sz w:val="22"/>
          <w:szCs w:val="22"/>
        </w:rPr>
        <w:t xml:space="preserve"> služby počas 4 rokov</w:t>
      </w:r>
      <w:r w:rsidR="00AA7860" w:rsidRPr="008D6CB8">
        <w:rPr>
          <w:rFonts w:ascii="Cambria" w:hAnsi="Cambria" w:cs="Arial"/>
          <w:bCs/>
          <w:iCs/>
          <w:sz w:val="22"/>
          <w:szCs w:val="22"/>
        </w:rPr>
        <w:t xml:space="preserve"> odo dňa nadobudnutia účinnosti tejto </w:t>
      </w:r>
      <w:r w:rsidR="008C145D">
        <w:rPr>
          <w:rFonts w:ascii="Cambria" w:hAnsi="Cambria" w:cs="Arial"/>
          <w:bCs/>
          <w:iCs/>
          <w:sz w:val="22"/>
          <w:szCs w:val="22"/>
        </w:rPr>
        <w:t>dohody</w:t>
      </w:r>
      <w:r w:rsidR="008C145D" w:rsidRPr="008D6CB8">
        <w:rPr>
          <w:rFonts w:ascii="Cambria" w:hAnsi="Cambria" w:cs="Arial"/>
          <w:bCs/>
          <w:iCs/>
          <w:sz w:val="22"/>
          <w:szCs w:val="22"/>
        </w:rPr>
        <w:t xml:space="preserve"> </w:t>
      </w:r>
      <w:r w:rsidR="00AA7860" w:rsidRPr="008D6CB8">
        <w:rPr>
          <w:rFonts w:ascii="Cambria" w:hAnsi="Cambria" w:cs="Arial"/>
          <w:bCs/>
          <w:iCs/>
          <w:sz w:val="22"/>
          <w:szCs w:val="22"/>
        </w:rPr>
        <w:t>alebo do vyčerpania maximálnej ceny za poskytované služby uvedenú v čl</w:t>
      </w:r>
      <w:r w:rsidR="008C145D">
        <w:rPr>
          <w:rFonts w:ascii="Cambria" w:hAnsi="Cambria" w:cs="Arial"/>
          <w:bCs/>
          <w:iCs/>
          <w:sz w:val="22"/>
          <w:szCs w:val="22"/>
        </w:rPr>
        <w:t>ánku</w:t>
      </w:r>
      <w:r w:rsidR="00AA7860" w:rsidRPr="008D6CB8">
        <w:rPr>
          <w:rFonts w:ascii="Cambria" w:hAnsi="Cambria" w:cs="Arial"/>
          <w:bCs/>
          <w:iCs/>
          <w:sz w:val="22"/>
          <w:szCs w:val="22"/>
        </w:rPr>
        <w:t xml:space="preserve"> </w:t>
      </w:r>
      <w:r w:rsidR="00D37430" w:rsidRPr="008D6CB8">
        <w:rPr>
          <w:rFonts w:ascii="Cambria" w:hAnsi="Cambria" w:cs="Arial"/>
          <w:bCs/>
          <w:iCs/>
          <w:sz w:val="22"/>
          <w:szCs w:val="22"/>
        </w:rPr>
        <w:t>VI</w:t>
      </w:r>
      <w:r w:rsidR="009843A9">
        <w:rPr>
          <w:rFonts w:ascii="Cambria" w:hAnsi="Cambria" w:cs="Arial"/>
          <w:bCs/>
          <w:iCs/>
          <w:sz w:val="22"/>
          <w:szCs w:val="22"/>
        </w:rPr>
        <w:t>I</w:t>
      </w:r>
      <w:r w:rsidR="00D37430" w:rsidRPr="008D6CB8">
        <w:rPr>
          <w:rFonts w:ascii="Cambria" w:hAnsi="Cambria" w:cs="Arial"/>
          <w:bCs/>
          <w:iCs/>
          <w:sz w:val="22"/>
          <w:szCs w:val="22"/>
        </w:rPr>
        <w:t xml:space="preserve">. </w:t>
      </w:r>
      <w:r w:rsidR="00D71983" w:rsidRPr="008D6CB8">
        <w:rPr>
          <w:rFonts w:ascii="Cambria" w:hAnsi="Cambria" w:cs="Arial"/>
          <w:bCs/>
          <w:iCs/>
          <w:sz w:val="22"/>
          <w:szCs w:val="22"/>
        </w:rPr>
        <w:t>o</w:t>
      </w:r>
      <w:r w:rsidR="00D37430" w:rsidRPr="008D6CB8">
        <w:rPr>
          <w:rFonts w:ascii="Cambria" w:hAnsi="Cambria" w:cs="Arial"/>
          <w:bCs/>
          <w:iCs/>
          <w:sz w:val="22"/>
          <w:szCs w:val="22"/>
        </w:rPr>
        <w:t xml:space="preserve">ds. 2 tejto </w:t>
      </w:r>
      <w:r w:rsidR="009843A9">
        <w:rPr>
          <w:rFonts w:ascii="Cambria" w:hAnsi="Cambria" w:cs="Arial"/>
          <w:bCs/>
          <w:iCs/>
          <w:sz w:val="22"/>
          <w:szCs w:val="22"/>
        </w:rPr>
        <w:t>dohody</w:t>
      </w:r>
      <w:r w:rsidR="00017883" w:rsidRPr="008D6CB8">
        <w:rPr>
          <w:rFonts w:ascii="Cambria" w:hAnsi="Cambria" w:cs="Arial"/>
          <w:bCs/>
          <w:iCs/>
          <w:sz w:val="22"/>
          <w:szCs w:val="22"/>
        </w:rPr>
        <w:t xml:space="preserve">, podľa toho, ktorá </w:t>
      </w:r>
      <w:r w:rsidR="006302FF" w:rsidRPr="008D6CB8">
        <w:rPr>
          <w:rFonts w:ascii="Cambria" w:hAnsi="Cambria" w:cs="Arial"/>
          <w:bCs/>
          <w:iCs/>
          <w:sz w:val="22"/>
          <w:szCs w:val="22"/>
        </w:rPr>
        <w:t xml:space="preserve">z týchto </w:t>
      </w:r>
      <w:r w:rsidR="00017883" w:rsidRPr="008D6CB8">
        <w:rPr>
          <w:rFonts w:ascii="Cambria" w:hAnsi="Cambria" w:cs="Arial"/>
          <w:bCs/>
          <w:iCs/>
          <w:sz w:val="22"/>
          <w:szCs w:val="22"/>
        </w:rPr>
        <w:t>skutočnos</w:t>
      </w:r>
      <w:r w:rsidR="006302FF" w:rsidRPr="008D6CB8">
        <w:rPr>
          <w:rFonts w:ascii="Cambria" w:hAnsi="Cambria" w:cs="Arial"/>
          <w:bCs/>
          <w:iCs/>
          <w:sz w:val="22"/>
          <w:szCs w:val="22"/>
        </w:rPr>
        <w:t>tí</w:t>
      </w:r>
      <w:r w:rsidR="00017883" w:rsidRPr="008D6CB8">
        <w:rPr>
          <w:rFonts w:ascii="Cambria" w:hAnsi="Cambria" w:cs="Arial"/>
          <w:bCs/>
          <w:iCs/>
          <w:sz w:val="22"/>
          <w:szCs w:val="22"/>
        </w:rPr>
        <w:t xml:space="preserve"> nastane skôr.</w:t>
      </w:r>
    </w:p>
    <w:p w14:paraId="530C1ACB" w14:textId="77777777" w:rsidR="001023D0" w:rsidRPr="008D6CB8" w:rsidRDefault="00901A0A" w:rsidP="00800F76">
      <w:pPr>
        <w:pStyle w:val="BodyText2"/>
        <w:numPr>
          <w:ilvl w:val="0"/>
          <w:numId w:val="26"/>
        </w:numPr>
        <w:tabs>
          <w:tab w:val="clear" w:pos="360"/>
          <w:tab w:val="num" w:pos="567"/>
        </w:tabs>
        <w:spacing w:after="120"/>
        <w:ind w:left="567" w:hanging="567"/>
        <w:rPr>
          <w:rFonts w:ascii="Cambria" w:hAnsi="Cambria" w:cs="Arial"/>
          <w:bCs/>
          <w:iCs/>
          <w:sz w:val="22"/>
          <w:szCs w:val="22"/>
        </w:rPr>
      </w:pPr>
      <w:r w:rsidRPr="008D6CB8">
        <w:rPr>
          <w:rFonts w:ascii="Cambria" w:hAnsi="Cambria" w:cs="Arial"/>
          <w:bCs/>
          <w:iCs/>
          <w:sz w:val="22"/>
          <w:szCs w:val="22"/>
        </w:rPr>
        <w:t>Poskytovateľ</w:t>
      </w:r>
      <w:r w:rsidR="001023D0" w:rsidRPr="008D6CB8">
        <w:rPr>
          <w:rFonts w:ascii="Cambria" w:hAnsi="Cambria" w:cs="Arial"/>
          <w:bCs/>
          <w:iCs/>
          <w:sz w:val="22"/>
          <w:szCs w:val="22"/>
        </w:rPr>
        <w:t xml:space="preserve"> sa zaväzuje </w:t>
      </w:r>
      <w:r w:rsidR="00051AC6" w:rsidRPr="008D6CB8">
        <w:rPr>
          <w:rFonts w:ascii="Cambria" w:hAnsi="Cambria" w:cs="Arial"/>
          <w:bCs/>
          <w:iCs/>
          <w:sz w:val="22"/>
          <w:szCs w:val="22"/>
        </w:rPr>
        <w:t xml:space="preserve">začať plniť </w:t>
      </w:r>
      <w:r w:rsidR="00F51337" w:rsidRPr="008D6CB8">
        <w:rPr>
          <w:rFonts w:ascii="Cambria" w:hAnsi="Cambria" w:cs="Arial"/>
          <w:bCs/>
          <w:iCs/>
          <w:sz w:val="22"/>
          <w:szCs w:val="22"/>
        </w:rPr>
        <w:t xml:space="preserve">jednotlivé služby </w:t>
      </w:r>
      <w:r w:rsidR="001023D0" w:rsidRPr="008D6CB8">
        <w:rPr>
          <w:rFonts w:ascii="Cambria" w:hAnsi="Cambria" w:cs="Arial"/>
          <w:bCs/>
          <w:iCs/>
          <w:sz w:val="22"/>
          <w:szCs w:val="22"/>
        </w:rPr>
        <w:t>predmet</w:t>
      </w:r>
      <w:r w:rsidR="00F51337" w:rsidRPr="008D6CB8">
        <w:rPr>
          <w:rFonts w:ascii="Cambria" w:hAnsi="Cambria" w:cs="Arial"/>
          <w:bCs/>
          <w:iCs/>
          <w:sz w:val="22"/>
          <w:szCs w:val="22"/>
        </w:rPr>
        <w:t>u</w:t>
      </w:r>
      <w:r w:rsidR="001023D0" w:rsidRPr="008D6CB8">
        <w:rPr>
          <w:rFonts w:ascii="Cambria" w:hAnsi="Cambria" w:cs="Arial"/>
          <w:bCs/>
          <w:iCs/>
          <w:sz w:val="22"/>
          <w:szCs w:val="22"/>
        </w:rPr>
        <w:t xml:space="preserve"> </w:t>
      </w:r>
      <w:r w:rsidR="008C145D">
        <w:rPr>
          <w:rFonts w:ascii="Cambria" w:hAnsi="Cambria" w:cs="Arial"/>
          <w:bCs/>
          <w:iCs/>
          <w:sz w:val="22"/>
          <w:szCs w:val="22"/>
        </w:rPr>
        <w:t>dohody</w:t>
      </w:r>
      <w:r w:rsidR="008C145D" w:rsidRPr="008D6CB8">
        <w:rPr>
          <w:rFonts w:ascii="Cambria" w:hAnsi="Cambria" w:cs="Arial"/>
          <w:bCs/>
          <w:iCs/>
          <w:sz w:val="22"/>
          <w:szCs w:val="22"/>
        </w:rPr>
        <w:t xml:space="preserve"> </w:t>
      </w:r>
      <w:r w:rsidR="001023D0" w:rsidRPr="008D6CB8">
        <w:rPr>
          <w:rFonts w:ascii="Cambria" w:hAnsi="Cambria" w:cs="Arial"/>
          <w:bCs/>
          <w:iCs/>
          <w:sz w:val="22"/>
          <w:szCs w:val="22"/>
        </w:rPr>
        <w:t>podľa čl</w:t>
      </w:r>
      <w:r w:rsidR="008C145D">
        <w:rPr>
          <w:rFonts w:ascii="Cambria" w:hAnsi="Cambria" w:cs="Arial"/>
          <w:bCs/>
          <w:iCs/>
          <w:sz w:val="22"/>
          <w:szCs w:val="22"/>
        </w:rPr>
        <w:t>ánku</w:t>
      </w:r>
      <w:r w:rsidR="00874C9C" w:rsidRPr="008D6CB8">
        <w:rPr>
          <w:rFonts w:ascii="Cambria" w:hAnsi="Cambria" w:cs="Arial"/>
          <w:bCs/>
          <w:iCs/>
          <w:sz w:val="22"/>
          <w:szCs w:val="22"/>
        </w:rPr>
        <w:t xml:space="preserve"> </w:t>
      </w:r>
      <w:r w:rsidR="001023D0" w:rsidRPr="008D6CB8">
        <w:rPr>
          <w:rFonts w:ascii="Cambria" w:hAnsi="Cambria" w:cs="Arial"/>
          <w:bCs/>
          <w:iCs/>
          <w:sz w:val="22"/>
          <w:szCs w:val="22"/>
        </w:rPr>
        <w:t>I</w:t>
      </w:r>
      <w:r w:rsidR="00B355F8" w:rsidRPr="008D6CB8">
        <w:rPr>
          <w:rFonts w:ascii="Cambria" w:hAnsi="Cambria" w:cs="Arial"/>
          <w:bCs/>
          <w:iCs/>
          <w:sz w:val="22"/>
          <w:szCs w:val="22"/>
        </w:rPr>
        <w:t>I</w:t>
      </w:r>
      <w:r w:rsidR="008C145D">
        <w:rPr>
          <w:rFonts w:ascii="Cambria" w:hAnsi="Cambria" w:cs="Arial"/>
          <w:bCs/>
          <w:iCs/>
          <w:sz w:val="22"/>
          <w:szCs w:val="22"/>
        </w:rPr>
        <w:t>.</w:t>
      </w:r>
      <w:r w:rsidR="001023D0" w:rsidRPr="008D6CB8">
        <w:rPr>
          <w:rFonts w:ascii="Cambria" w:hAnsi="Cambria" w:cs="Arial"/>
          <w:bCs/>
          <w:iCs/>
          <w:sz w:val="22"/>
          <w:szCs w:val="22"/>
        </w:rPr>
        <w:t xml:space="preserve"> </w:t>
      </w:r>
      <w:r w:rsidR="00987D37" w:rsidRPr="008D6CB8">
        <w:rPr>
          <w:rFonts w:ascii="Cambria" w:hAnsi="Cambria" w:cs="Arial"/>
          <w:bCs/>
          <w:iCs/>
          <w:sz w:val="22"/>
          <w:szCs w:val="22"/>
        </w:rPr>
        <w:t>ods.</w:t>
      </w:r>
      <w:r w:rsidR="00874C9C" w:rsidRPr="008D6CB8">
        <w:rPr>
          <w:rFonts w:ascii="Cambria" w:hAnsi="Cambria" w:cs="Arial"/>
          <w:bCs/>
          <w:iCs/>
          <w:sz w:val="22"/>
          <w:szCs w:val="22"/>
        </w:rPr>
        <w:t xml:space="preserve"> </w:t>
      </w:r>
      <w:r w:rsidR="00987D37" w:rsidRPr="008D6CB8">
        <w:rPr>
          <w:rFonts w:ascii="Cambria" w:hAnsi="Cambria" w:cs="Arial"/>
          <w:bCs/>
          <w:iCs/>
          <w:sz w:val="22"/>
          <w:szCs w:val="22"/>
        </w:rPr>
        <w:t xml:space="preserve">1 tejto zmluvy najneskôr do </w:t>
      </w:r>
      <w:r w:rsidR="00035F7A" w:rsidRPr="008D6CB8">
        <w:rPr>
          <w:rFonts w:ascii="Cambria" w:hAnsi="Cambria" w:cs="Arial"/>
          <w:bCs/>
          <w:iCs/>
          <w:sz w:val="22"/>
          <w:szCs w:val="22"/>
        </w:rPr>
        <w:t>3</w:t>
      </w:r>
      <w:r w:rsidR="00051AC6" w:rsidRPr="008D6CB8">
        <w:rPr>
          <w:rFonts w:ascii="Cambria" w:hAnsi="Cambria" w:cs="Arial"/>
          <w:bCs/>
          <w:iCs/>
          <w:sz w:val="22"/>
          <w:szCs w:val="22"/>
        </w:rPr>
        <w:t xml:space="preserve"> pracovných dní od doručenia záväznej objednávky, ak sa zmluvné strany nedohodnú inak</w:t>
      </w:r>
      <w:r w:rsidR="00765BC1" w:rsidRPr="008D6CB8">
        <w:rPr>
          <w:rFonts w:ascii="Cambria" w:hAnsi="Cambria" w:cs="Arial"/>
          <w:bCs/>
          <w:iCs/>
          <w:sz w:val="22"/>
          <w:szCs w:val="22"/>
        </w:rPr>
        <w:t>.</w:t>
      </w:r>
    </w:p>
    <w:p w14:paraId="126CAD53" w14:textId="77777777" w:rsidR="003B54A5" w:rsidRPr="008D6CB8" w:rsidRDefault="003B54A5" w:rsidP="008D6CB8">
      <w:pPr>
        <w:pStyle w:val="cambria"/>
      </w:pPr>
      <w:r w:rsidRPr="008D6CB8">
        <w:t xml:space="preserve">Odovzdanie predmetu </w:t>
      </w:r>
      <w:r w:rsidR="000C21A4">
        <w:t>DoHODY</w:t>
      </w:r>
    </w:p>
    <w:p w14:paraId="6E41F8E1" w14:textId="77777777" w:rsidR="00761B3E" w:rsidRDefault="00901A0A" w:rsidP="00800F76">
      <w:pPr>
        <w:pStyle w:val="BodyText2"/>
        <w:numPr>
          <w:ilvl w:val="0"/>
          <w:numId w:val="24"/>
        </w:numPr>
        <w:tabs>
          <w:tab w:val="clear" w:pos="720"/>
          <w:tab w:val="num" w:pos="567"/>
        </w:tabs>
        <w:spacing w:after="120"/>
        <w:ind w:left="567" w:hanging="567"/>
        <w:rPr>
          <w:rFonts w:ascii="Cambria" w:hAnsi="Cambria" w:cs="Arial"/>
          <w:bCs/>
          <w:iCs/>
          <w:sz w:val="22"/>
          <w:szCs w:val="22"/>
        </w:rPr>
      </w:pPr>
      <w:r w:rsidRPr="008D6CB8">
        <w:rPr>
          <w:rFonts w:ascii="Cambria" w:hAnsi="Cambria" w:cs="Arial"/>
          <w:bCs/>
          <w:iCs/>
          <w:sz w:val="22"/>
          <w:szCs w:val="22"/>
        </w:rPr>
        <w:t>Poskytovateľ</w:t>
      </w:r>
      <w:r w:rsidR="001023D0" w:rsidRPr="008D6CB8">
        <w:rPr>
          <w:rFonts w:ascii="Cambria" w:hAnsi="Cambria" w:cs="Arial"/>
          <w:bCs/>
          <w:iCs/>
          <w:sz w:val="22"/>
          <w:szCs w:val="22"/>
        </w:rPr>
        <w:t xml:space="preserve"> sa zaväzuje protokolárne odovzdať </w:t>
      </w:r>
      <w:r w:rsidR="00EF4555">
        <w:rPr>
          <w:rFonts w:ascii="Cambria" w:hAnsi="Cambria" w:cs="Arial"/>
          <w:bCs/>
          <w:iCs/>
          <w:sz w:val="22"/>
          <w:szCs w:val="22"/>
        </w:rPr>
        <w:t>poskytnuté služby</w:t>
      </w:r>
      <w:r w:rsidR="000C21A4" w:rsidRPr="008D6CB8">
        <w:rPr>
          <w:rFonts w:ascii="Cambria" w:hAnsi="Cambria" w:cs="Arial"/>
          <w:bCs/>
          <w:iCs/>
          <w:sz w:val="22"/>
          <w:szCs w:val="22"/>
        </w:rPr>
        <w:t xml:space="preserve"> </w:t>
      </w:r>
      <w:r w:rsidR="005131C3" w:rsidRPr="008D6CB8">
        <w:rPr>
          <w:rFonts w:ascii="Cambria" w:hAnsi="Cambria" w:cs="Arial"/>
          <w:bCs/>
          <w:iCs/>
          <w:sz w:val="22"/>
          <w:szCs w:val="22"/>
        </w:rPr>
        <w:t>podľa čl</w:t>
      </w:r>
      <w:r w:rsidR="000C21A4">
        <w:rPr>
          <w:rFonts w:ascii="Cambria" w:hAnsi="Cambria" w:cs="Arial"/>
          <w:bCs/>
          <w:iCs/>
          <w:sz w:val="22"/>
          <w:szCs w:val="22"/>
        </w:rPr>
        <w:t>ánku</w:t>
      </w:r>
      <w:r w:rsidR="00874C9C" w:rsidRPr="008D6CB8">
        <w:rPr>
          <w:rFonts w:ascii="Cambria" w:hAnsi="Cambria" w:cs="Arial"/>
          <w:bCs/>
          <w:iCs/>
          <w:sz w:val="22"/>
          <w:szCs w:val="22"/>
        </w:rPr>
        <w:t xml:space="preserve"> </w:t>
      </w:r>
      <w:r w:rsidR="005131C3" w:rsidRPr="008D6CB8">
        <w:rPr>
          <w:rFonts w:ascii="Cambria" w:hAnsi="Cambria" w:cs="Arial"/>
          <w:bCs/>
          <w:iCs/>
          <w:sz w:val="22"/>
          <w:szCs w:val="22"/>
        </w:rPr>
        <w:t>I</w:t>
      </w:r>
      <w:r w:rsidR="00B355F8" w:rsidRPr="008D6CB8">
        <w:rPr>
          <w:rFonts w:ascii="Cambria" w:hAnsi="Cambria" w:cs="Arial"/>
          <w:bCs/>
          <w:iCs/>
          <w:sz w:val="22"/>
          <w:szCs w:val="22"/>
        </w:rPr>
        <w:t>I</w:t>
      </w:r>
      <w:r w:rsidR="000C21A4">
        <w:rPr>
          <w:rFonts w:ascii="Cambria" w:hAnsi="Cambria" w:cs="Arial"/>
          <w:bCs/>
          <w:iCs/>
          <w:sz w:val="22"/>
          <w:szCs w:val="22"/>
        </w:rPr>
        <w:t>.</w:t>
      </w:r>
      <w:r w:rsidR="005131C3" w:rsidRPr="008D6CB8">
        <w:rPr>
          <w:rFonts w:ascii="Cambria" w:hAnsi="Cambria" w:cs="Arial"/>
          <w:bCs/>
          <w:iCs/>
          <w:sz w:val="22"/>
          <w:szCs w:val="22"/>
        </w:rPr>
        <w:t xml:space="preserve"> ods.</w:t>
      </w:r>
      <w:r w:rsidR="00874C9C" w:rsidRPr="008D6CB8">
        <w:rPr>
          <w:rFonts w:ascii="Cambria" w:hAnsi="Cambria" w:cs="Arial"/>
          <w:bCs/>
          <w:iCs/>
          <w:sz w:val="22"/>
          <w:szCs w:val="22"/>
        </w:rPr>
        <w:t xml:space="preserve"> </w:t>
      </w:r>
      <w:r w:rsidR="005131C3" w:rsidRPr="008D6CB8">
        <w:rPr>
          <w:rFonts w:ascii="Cambria" w:hAnsi="Cambria" w:cs="Arial"/>
          <w:bCs/>
          <w:iCs/>
          <w:sz w:val="22"/>
          <w:szCs w:val="22"/>
        </w:rPr>
        <w:t>1</w:t>
      </w:r>
      <w:r w:rsidR="006858D4" w:rsidRPr="008D6CB8">
        <w:rPr>
          <w:rFonts w:ascii="Cambria" w:hAnsi="Cambria" w:cs="Arial"/>
          <w:bCs/>
          <w:iCs/>
          <w:sz w:val="22"/>
          <w:szCs w:val="22"/>
        </w:rPr>
        <w:t xml:space="preserve"> </w:t>
      </w:r>
      <w:r w:rsidR="001023D0" w:rsidRPr="008D6CB8">
        <w:rPr>
          <w:rFonts w:ascii="Cambria" w:hAnsi="Cambria" w:cs="Arial"/>
          <w:bCs/>
          <w:iCs/>
          <w:sz w:val="22"/>
          <w:szCs w:val="22"/>
        </w:rPr>
        <w:t xml:space="preserve">formou Akceptačného protokolu </w:t>
      </w:r>
      <w:r w:rsidR="00A01D15" w:rsidRPr="008D6CB8">
        <w:rPr>
          <w:rFonts w:ascii="Cambria" w:hAnsi="Cambria" w:cs="Arial"/>
          <w:bCs/>
          <w:iCs/>
          <w:sz w:val="22"/>
          <w:szCs w:val="22"/>
        </w:rPr>
        <w:t>o realizácii objednaných služieb</w:t>
      </w:r>
      <w:r w:rsidR="001023D0" w:rsidRPr="008D6CB8">
        <w:rPr>
          <w:rFonts w:ascii="Cambria" w:hAnsi="Cambria" w:cs="Arial"/>
          <w:bCs/>
          <w:iCs/>
          <w:sz w:val="22"/>
          <w:szCs w:val="22"/>
        </w:rPr>
        <w:t xml:space="preserve">, pričom formu tohto dokumentu navrhne </w:t>
      </w:r>
      <w:r w:rsidRPr="008D6CB8">
        <w:rPr>
          <w:rFonts w:ascii="Cambria" w:hAnsi="Cambria" w:cs="Arial"/>
          <w:bCs/>
          <w:iCs/>
          <w:sz w:val="22"/>
          <w:szCs w:val="22"/>
        </w:rPr>
        <w:t>poskytovateľ</w:t>
      </w:r>
      <w:r w:rsidR="00E869B5" w:rsidRPr="008D6CB8">
        <w:rPr>
          <w:rFonts w:ascii="Cambria" w:hAnsi="Cambria" w:cs="Arial"/>
          <w:bCs/>
          <w:iCs/>
          <w:sz w:val="22"/>
          <w:szCs w:val="22"/>
        </w:rPr>
        <w:t xml:space="preserve"> a odsúhlasí objedná</w:t>
      </w:r>
      <w:r w:rsidR="00721F32" w:rsidRPr="008D6CB8">
        <w:rPr>
          <w:rFonts w:ascii="Cambria" w:hAnsi="Cambria" w:cs="Arial"/>
          <w:bCs/>
          <w:iCs/>
          <w:sz w:val="22"/>
          <w:szCs w:val="22"/>
        </w:rPr>
        <w:t>v</w:t>
      </w:r>
      <w:r w:rsidR="00E869B5" w:rsidRPr="008D6CB8">
        <w:rPr>
          <w:rFonts w:ascii="Cambria" w:hAnsi="Cambria" w:cs="Arial"/>
          <w:bCs/>
          <w:iCs/>
          <w:sz w:val="22"/>
          <w:szCs w:val="22"/>
        </w:rPr>
        <w:t>ateľ</w:t>
      </w:r>
      <w:r w:rsidR="001023D0" w:rsidRPr="008D6CB8">
        <w:rPr>
          <w:rFonts w:ascii="Cambria" w:hAnsi="Cambria" w:cs="Arial"/>
          <w:bCs/>
          <w:iCs/>
          <w:sz w:val="22"/>
          <w:szCs w:val="22"/>
        </w:rPr>
        <w:t>.</w:t>
      </w:r>
      <w:r w:rsidR="00270BE9" w:rsidRPr="008D6CB8">
        <w:rPr>
          <w:rFonts w:ascii="Cambria" w:hAnsi="Cambria" w:cs="Arial"/>
          <w:bCs/>
          <w:iCs/>
          <w:sz w:val="22"/>
          <w:szCs w:val="22"/>
        </w:rPr>
        <w:t xml:space="preserve"> Poskytnuté služby sú prebraté a akceptované objednávateľom formou podpísania Akceptačného protokolu o realizácii objednaných služieb</w:t>
      </w:r>
      <w:r w:rsidR="000C21A4">
        <w:rPr>
          <w:rFonts w:ascii="Cambria" w:hAnsi="Cambria" w:cs="Arial"/>
          <w:bCs/>
          <w:iCs/>
          <w:sz w:val="22"/>
          <w:szCs w:val="22"/>
        </w:rPr>
        <w:t xml:space="preserve"> oprávnenými osobami oboch zmluvných strán.</w:t>
      </w:r>
    </w:p>
    <w:p w14:paraId="73F5C4A0" w14:textId="77777777" w:rsidR="002D4BCA" w:rsidRPr="008D6CB8" w:rsidRDefault="002D4BCA" w:rsidP="00875B1E">
      <w:pPr>
        <w:pStyle w:val="BodyText2"/>
        <w:numPr>
          <w:ilvl w:val="0"/>
          <w:numId w:val="24"/>
        </w:numPr>
        <w:tabs>
          <w:tab w:val="clear" w:pos="720"/>
          <w:tab w:val="num" w:pos="567"/>
        </w:tabs>
        <w:spacing w:after="120"/>
        <w:ind w:left="567" w:hanging="567"/>
        <w:rPr>
          <w:rFonts w:ascii="Cambria" w:hAnsi="Cambria" w:cs="Arial"/>
          <w:sz w:val="22"/>
          <w:szCs w:val="22"/>
        </w:rPr>
      </w:pPr>
      <w:r w:rsidRPr="008D6CB8">
        <w:rPr>
          <w:rFonts w:ascii="Cambria" w:hAnsi="Cambria" w:cs="Arial"/>
          <w:sz w:val="22"/>
          <w:szCs w:val="22"/>
        </w:rPr>
        <w:t>Objednávateľ je oprávnený pri nesplnení požiadaviek na poskytnutú službu odmietnuť jej prevzatie až do úplnej nápravy poskytovateľom, o čom musí byť vyhotovený písomný záznam.</w:t>
      </w:r>
    </w:p>
    <w:p w14:paraId="368515C0" w14:textId="77777777" w:rsidR="006858D4" w:rsidRPr="008D6CB8" w:rsidRDefault="00901A0A" w:rsidP="00800F76">
      <w:pPr>
        <w:pStyle w:val="BodyText2"/>
        <w:numPr>
          <w:ilvl w:val="0"/>
          <w:numId w:val="24"/>
        </w:numPr>
        <w:tabs>
          <w:tab w:val="clear" w:pos="720"/>
          <w:tab w:val="num" w:pos="567"/>
        </w:tabs>
        <w:spacing w:after="120"/>
        <w:ind w:left="567" w:hanging="567"/>
        <w:rPr>
          <w:rFonts w:ascii="Cambria" w:hAnsi="Cambria" w:cs="Arial"/>
          <w:bCs/>
          <w:iCs/>
          <w:sz w:val="22"/>
          <w:szCs w:val="22"/>
        </w:rPr>
      </w:pPr>
      <w:r w:rsidRPr="008D6CB8">
        <w:rPr>
          <w:rFonts w:ascii="Cambria" w:hAnsi="Cambria" w:cs="Arial"/>
          <w:bCs/>
          <w:iCs/>
          <w:sz w:val="22"/>
          <w:szCs w:val="22"/>
        </w:rPr>
        <w:t>Poskytovateľ</w:t>
      </w:r>
      <w:r w:rsidR="006858D4" w:rsidRPr="008D6CB8">
        <w:rPr>
          <w:rFonts w:ascii="Cambria" w:hAnsi="Cambria" w:cs="Arial"/>
          <w:bCs/>
          <w:iCs/>
          <w:sz w:val="22"/>
          <w:szCs w:val="22"/>
        </w:rPr>
        <w:t xml:space="preserve"> </w:t>
      </w:r>
      <w:r w:rsidR="00270BE9" w:rsidRPr="008D6CB8">
        <w:rPr>
          <w:rFonts w:ascii="Cambria" w:hAnsi="Cambria" w:cs="Arial"/>
          <w:bCs/>
          <w:iCs/>
          <w:sz w:val="22"/>
          <w:szCs w:val="22"/>
        </w:rPr>
        <w:t xml:space="preserve">bude poskytovať </w:t>
      </w:r>
      <w:r w:rsidR="00EF4555">
        <w:rPr>
          <w:rFonts w:ascii="Cambria" w:hAnsi="Cambria" w:cs="Arial"/>
          <w:bCs/>
          <w:iCs/>
          <w:sz w:val="22"/>
          <w:szCs w:val="22"/>
        </w:rPr>
        <w:t>služby</w:t>
      </w:r>
      <w:r w:rsidR="00ED1B6B" w:rsidRPr="008D6CB8">
        <w:rPr>
          <w:rFonts w:ascii="Cambria" w:hAnsi="Cambria" w:cs="Arial"/>
          <w:bCs/>
          <w:iCs/>
          <w:sz w:val="22"/>
          <w:szCs w:val="22"/>
        </w:rPr>
        <w:t xml:space="preserve"> </w:t>
      </w:r>
      <w:r w:rsidR="00270BE9" w:rsidRPr="008D6CB8">
        <w:rPr>
          <w:rFonts w:ascii="Cambria" w:hAnsi="Cambria" w:cs="Arial"/>
          <w:bCs/>
          <w:iCs/>
          <w:sz w:val="22"/>
          <w:szCs w:val="22"/>
        </w:rPr>
        <w:t xml:space="preserve">v </w:t>
      </w:r>
      <w:r w:rsidR="006858D4" w:rsidRPr="008D6CB8">
        <w:rPr>
          <w:rFonts w:ascii="Cambria" w:hAnsi="Cambria" w:cs="Arial"/>
          <w:bCs/>
          <w:iCs/>
          <w:sz w:val="22"/>
          <w:szCs w:val="22"/>
        </w:rPr>
        <w:t>priestoro</w:t>
      </w:r>
      <w:r w:rsidR="00270BE9" w:rsidRPr="008D6CB8">
        <w:rPr>
          <w:rFonts w:ascii="Cambria" w:hAnsi="Cambria" w:cs="Arial"/>
          <w:bCs/>
          <w:iCs/>
          <w:sz w:val="22"/>
          <w:szCs w:val="22"/>
        </w:rPr>
        <w:t>ch</w:t>
      </w:r>
      <w:r w:rsidR="006858D4" w:rsidRPr="008D6CB8">
        <w:rPr>
          <w:rFonts w:ascii="Cambria" w:hAnsi="Cambria" w:cs="Arial"/>
          <w:bCs/>
          <w:iCs/>
          <w:sz w:val="22"/>
          <w:szCs w:val="22"/>
        </w:rPr>
        <w:t xml:space="preserve"> </w:t>
      </w:r>
      <w:r w:rsidR="00B224B9">
        <w:rPr>
          <w:rFonts w:ascii="Cambria" w:hAnsi="Cambria" w:cs="Arial"/>
          <w:bCs/>
          <w:iCs/>
          <w:sz w:val="22"/>
          <w:szCs w:val="22"/>
        </w:rPr>
        <w:t xml:space="preserve">objednávateľa: Národná banka Slovenska, </w:t>
      </w:r>
      <w:r w:rsidR="006858D4" w:rsidRPr="008D6CB8">
        <w:rPr>
          <w:rFonts w:ascii="Cambria" w:hAnsi="Cambria" w:cs="Arial"/>
          <w:bCs/>
          <w:iCs/>
          <w:sz w:val="22"/>
          <w:szCs w:val="22"/>
        </w:rPr>
        <w:t>ústredi</w:t>
      </w:r>
      <w:r w:rsidR="00B224B9">
        <w:rPr>
          <w:rFonts w:ascii="Cambria" w:hAnsi="Cambria" w:cs="Arial"/>
          <w:bCs/>
          <w:iCs/>
          <w:sz w:val="22"/>
          <w:szCs w:val="22"/>
        </w:rPr>
        <w:t>e,</w:t>
      </w:r>
      <w:r w:rsidR="006858D4" w:rsidRPr="008D6CB8">
        <w:rPr>
          <w:rFonts w:ascii="Cambria" w:hAnsi="Cambria" w:cs="Arial"/>
          <w:bCs/>
          <w:iCs/>
          <w:sz w:val="22"/>
          <w:szCs w:val="22"/>
        </w:rPr>
        <w:t xml:space="preserve"> I. Karvaša č. 1</w:t>
      </w:r>
      <w:r w:rsidR="00EA7CE0">
        <w:rPr>
          <w:rFonts w:ascii="Cambria" w:hAnsi="Cambria" w:cs="Arial"/>
          <w:bCs/>
          <w:iCs/>
          <w:sz w:val="22"/>
          <w:szCs w:val="22"/>
        </w:rPr>
        <w:t>,</w:t>
      </w:r>
      <w:r w:rsidR="006858D4" w:rsidRPr="008D6CB8">
        <w:rPr>
          <w:rFonts w:ascii="Cambria" w:hAnsi="Cambria" w:cs="Arial"/>
          <w:bCs/>
          <w:iCs/>
          <w:sz w:val="22"/>
          <w:szCs w:val="22"/>
        </w:rPr>
        <w:t xml:space="preserve"> </w:t>
      </w:r>
      <w:r w:rsidR="00EA7CE0">
        <w:rPr>
          <w:rFonts w:ascii="Cambria" w:hAnsi="Cambria" w:cs="Arial"/>
          <w:sz w:val="22"/>
          <w:szCs w:val="22"/>
        </w:rPr>
        <w:t>813 25 Bratislava</w:t>
      </w:r>
      <w:r w:rsidR="00F73892" w:rsidRPr="008D6CB8">
        <w:rPr>
          <w:rFonts w:ascii="Cambria" w:hAnsi="Cambria" w:cs="Arial"/>
          <w:bCs/>
          <w:iCs/>
          <w:sz w:val="22"/>
          <w:szCs w:val="22"/>
        </w:rPr>
        <w:t>, pokiaľ sa zmluvné strany nedohodnú inak</w:t>
      </w:r>
      <w:r w:rsidR="006858D4" w:rsidRPr="008D6CB8">
        <w:rPr>
          <w:rFonts w:ascii="Cambria" w:hAnsi="Cambria" w:cs="Arial"/>
          <w:bCs/>
          <w:iCs/>
          <w:sz w:val="22"/>
          <w:szCs w:val="22"/>
        </w:rPr>
        <w:t>.</w:t>
      </w:r>
    </w:p>
    <w:p w14:paraId="2AA048AF" w14:textId="77777777" w:rsidR="00720DBE" w:rsidRPr="008D6CB8" w:rsidRDefault="00720DBE" w:rsidP="00800F76">
      <w:pPr>
        <w:pStyle w:val="BodyText2"/>
        <w:numPr>
          <w:ilvl w:val="0"/>
          <w:numId w:val="24"/>
        </w:numPr>
        <w:tabs>
          <w:tab w:val="clear" w:pos="720"/>
          <w:tab w:val="num" w:pos="567"/>
        </w:tabs>
        <w:spacing w:after="120"/>
        <w:ind w:left="567" w:hanging="567"/>
        <w:rPr>
          <w:rFonts w:ascii="Cambria" w:hAnsi="Cambria" w:cs="Arial"/>
          <w:bCs/>
          <w:iCs/>
          <w:sz w:val="22"/>
          <w:szCs w:val="22"/>
        </w:rPr>
      </w:pPr>
      <w:r w:rsidRPr="008D6CB8">
        <w:rPr>
          <w:rFonts w:ascii="Cambria" w:hAnsi="Cambria" w:cs="Arial"/>
          <w:bCs/>
          <w:iCs/>
          <w:sz w:val="22"/>
          <w:szCs w:val="22"/>
        </w:rPr>
        <w:t xml:space="preserve">Poskytovateľ sa zaväzuje, že na služby podľa tejto </w:t>
      </w:r>
      <w:r w:rsidR="00ED1B6B">
        <w:rPr>
          <w:rFonts w:ascii="Cambria" w:hAnsi="Cambria" w:cs="Arial"/>
          <w:bCs/>
          <w:iCs/>
          <w:sz w:val="22"/>
          <w:szCs w:val="22"/>
        </w:rPr>
        <w:t>dohody</w:t>
      </w:r>
      <w:r w:rsidR="00ED1B6B" w:rsidRPr="008D6CB8">
        <w:rPr>
          <w:rFonts w:ascii="Cambria" w:hAnsi="Cambria" w:cs="Arial"/>
          <w:bCs/>
          <w:iCs/>
          <w:sz w:val="22"/>
          <w:szCs w:val="22"/>
        </w:rPr>
        <w:t xml:space="preserve"> </w:t>
      </w:r>
      <w:r w:rsidRPr="008D6CB8">
        <w:rPr>
          <w:rFonts w:ascii="Cambria" w:hAnsi="Cambria" w:cs="Arial"/>
          <w:bCs/>
          <w:iCs/>
          <w:sz w:val="22"/>
          <w:szCs w:val="22"/>
        </w:rPr>
        <w:t xml:space="preserve">poskytne objednávateľovi záruku s tým, že záručná doba trvá po dobu 24 (slovom dvadsaťštyri) mesiacov odo dňa prijatia </w:t>
      </w:r>
      <w:r w:rsidR="00EF4555">
        <w:rPr>
          <w:rFonts w:ascii="Cambria" w:hAnsi="Cambria" w:cs="Arial"/>
          <w:bCs/>
          <w:iCs/>
          <w:sz w:val="22"/>
          <w:szCs w:val="22"/>
        </w:rPr>
        <w:t>poskytnutých služieb</w:t>
      </w:r>
      <w:r w:rsidRPr="008D6CB8">
        <w:rPr>
          <w:rFonts w:ascii="Cambria" w:hAnsi="Cambria" w:cs="Arial"/>
          <w:bCs/>
          <w:iCs/>
          <w:sz w:val="22"/>
          <w:szCs w:val="22"/>
        </w:rPr>
        <w:t xml:space="preserve"> objednávateľom, t.</w:t>
      </w:r>
      <w:r w:rsidR="00EF4555">
        <w:rPr>
          <w:rFonts w:ascii="Cambria" w:hAnsi="Cambria" w:cs="Arial"/>
          <w:bCs/>
          <w:iCs/>
          <w:sz w:val="22"/>
          <w:szCs w:val="22"/>
        </w:rPr>
        <w:t xml:space="preserve"> </w:t>
      </w:r>
      <w:r w:rsidRPr="008D6CB8">
        <w:rPr>
          <w:rFonts w:ascii="Cambria" w:hAnsi="Cambria" w:cs="Arial"/>
          <w:bCs/>
          <w:iCs/>
          <w:sz w:val="22"/>
          <w:szCs w:val="22"/>
        </w:rPr>
        <w:t xml:space="preserve">j. po podpise </w:t>
      </w:r>
      <w:r w:rsidR="005A7CB9">
        <w:rPr>
          <w:rFonts w:ascii="Cambria" w:hAnsi="Cambria" w:cs="Arial"/>
          <w:bCs/>
          <w:iCs/>
          <w:sz w:val="22"/>
          <w:szCs w:val="22"/>
        </w:rPr>
        <w:t>A</w:t>
      </w:r>
      <w:r w:rsidRPr="008D6CB8">
        <w:rPr>
          <w:rFonts w:ascii="Cambria" w:hAnsi="Cambria" w:cs="Arial"/>
          <w:bCs/>
          <w:iCs/>
          <w:sz w:val="22"/>
          <w:szCs w:val="22"/>
        </w:rPr>
        <w:t xml:space="preserve">kceptačného protokolu o realizácii objednaných služieb podľa tohto článku </w:t>
      </w:r>
      <w:r w:rsidR="00EF4555">
        <w:rPr>
          <w:rFonts w:ascii="Cambria" w:hAnsi="Cambria" w:cs="Arial"/>
          <w:bCs/>
          <w:iCs/>
          <w:sz w:val="22"/>
          <w:szCs w:val="22"/>
        </w:rPr>
        <w:t>dohody</w:t>
      </w:r>
      <w:r w:rsidR="00EF4555" w:rsidRPr="008D6CB8">
        <w:rPr>
          <w:rFonts w:ascii="Cambria" w:hAnsi="Cambria" w:cs="Arial"/>
          <w:bCs/>
          <w:iCs/>
          <w:sz w:val="22"/>
          <w:szCs w:val="22"/>
        </w:rPr>
        <w:t xml:space="preserve"> </w:t>
      </w:r>
      <w:r w:rsidR="00D852A6" w:rsidRPr="008D6CB8">
        <w:rPr>
          <w:rFonts w:ascii="Cambria" w:hAnsi="Cambria" w:cs="Arial"/>
          <w:bCs/>
          <w:iCs/>
          <w:sz w:val="22"/>
          <w:szCs w:val="22"/>
        </w:rPr>
        <w:t>obidvoma zmluvnými stranami</w:t>
      </w:r>
      <w:r w:rsidRPr="008D6CB8">
        <w:rPr>
          <w:rFonts w:ascii="Cambria" w:hAnsi="Cambria" w:cs="Arial"/>
          <w:bCs/>
          <w:iCs/>
          <w:sz w:val="22"/>
          <w:szCs w:val="22"/>
        </w:rPr>
        <w:t>.</w:t>
      </w:r>
    </w:p>
    <w:p w14:paraId="6211248F" w14:textId="77777777" w:rsidR="00720DBE" w:rsidRPr="008D6CB8" w:rsidRDefault="00720DBE" w:rsidP="00800F76">
      <w:pPr>
        <w:pStyle w:val="BodyText2"/>
        <w:numPr>
          <w:ilvl w:val="0"/>
          <w:numId w:val="24"/>
        </w:numPr>
        <w:tabs>
          <w:tab w:val="clear" w:pos="720"/>
          <w:tab w:val="num" w:pos="567"/>
        </w:tabs>
        <w:spacing w:after="120"/>
        <w:ind w:left="567" w:hanging="567"/>
        <w:rPr>
          <w:rFonts w:ascii="Cambria" w:hAnsi="Cambria" w:cs="Arial"/>
          <w:bCs/>
          <w:iCs/>
          <w:sz w:val="22"/>
          <w:szCs w:val="22"/>
        </w:rPr>
      </w:pPr>
      <w:r w:rsidRPr="008D6CB8">
        <w:rPr>
          <w:rFonts w:ascii="Cambria" w:hAnsi="Cambria" w:cs="Arial"/>
          <w:bCs/>
          <w:iCs/>
          <w:sz w:val="22"/>
          <w:szCs w:val="22"/>
        </w:rPr>
        <w:t xml:space="preserve">Ak v priebehu záručnej doby objednávateľ oznámi poskytovateľovi akýkoľvek incident týkajúci sa dodávaného systému, </w:t>
      </w:r>
      <w:r w:rsidR="003013F7" w:rsidRPr="008D6CB8">
        <w:rPr>
          <w:rFonts w:ascii="Cambria" w:hAnsi="Cambria" w:cs="Arial"/>
          <w:bCs/>
          <w:iCs/>
          <w:sz w:val="22"/>
          <w:szCs w:val="22"/>
        </w:rPr>
        <w:t>poskytovateľ</w:t>
      </w:r>
      <w:r w:rsidRPr="008D6CB8">
        <w:rPr>
          <w:rFonts w:ascii="Cambria" w:hAnsi="Cambria" w:cs="Arial"/>
          <w:bCs/>
          <w:iCs/>
          <w:sz w:val="22"/>
          <w:szCs w:val="22"/>
        </w:rPr>
        <w:t xml:space="preserve"> sa zaväzuje na toto reagovať do </w:t>
      </w:r>
      <w:r w:rsidR="00972DE4" w:rsidRPr="008D6CB8">
        <w:rPr>
          <w:rFonts w:ascii="Cambria" w:hAnsi="Cambria" w:cs="Arial"/>
          <w:bCs/>
          <w:iCs/>
          <w:sz w:val="22"/>
          <w:szCs w:val="22"/>
        </w:rPr>
        <w:t>3</w:t>
      </w:r>
      <w:r w:rsidRPr="008D6CB8">
        <w:rPr>
          <w:rFonts w:ascii="Cambria" w:hAnsi="Cambria" w:cs="Arial"/>
          <w:bCs/>
          <w:iCs/>
          <w:sz w:val="22"/>
          <w:szCs w:val="22"/>
        </w:rPr>
        <w:t xml:space="preserve"> dní odo dňa doručenia oznámenia o incidente poskytovateľovi a incident vyriešiť v </w:t>
      </w:r>
      <w:r w:rsidR="003013F7" w:rsidRPr="008D6CB8">
        <w:rPr>
          <w:rFonts w:ascii="Cambria" w:hAnsi="Cambria" w:cs="Arial"/>
          <w:bCs/>
          <w:iCs/>
          <w:sz w:val="22"/>
          <w:szCs w:val="22"/>
        </w:rPr>
        <w:t>objednávateľom</w:t>
      </w:r>
      <w:r w:rsidRPr="008D6CB8">
        <w:rPr>
          <w:rFonts w:ascii="Cambria" w:hAnsi="Cambria" w:cs="Arial"/>
          <w:bCs/>
          <w:iCs/>
          <w:sz w:val="22"/>
          <w:szCs w:val="22"/>
        </w:rPr>
        <w:t xml:space="preserve"> </w:t>
      </w:r>
      <w:r w:rsidR="006B1FCD" w:rsidRPr="008D6CB8">
        <w:rPr>
          <w:rFonts w:ascii="Cambria" w:hAnsi="Cambria" w:cs="Arial"/>
          <w:bCs/>
          <w:iCs/>
          <w:sz w:val="22"/>
          <w:szCs w:val="22"/>
        </w:rPr>
        <w:t>s</w:t>
      </w:r>
      <w:r w:rsidR="003013F7" w:rsidRPr="008D6CB8">
        <w:rPr>
          <w:rFonts w:ascii="Cambria" w:hAnsi="Cambria" w:cs="Arial"/>
          <w:bCs/>
          <w:iCs/>
          <w:sz w:val="22"/>
          <w:szCs w:val="22"/>
        </w:rPr>
        <w:t>tanove</w:t>
      </w:r>
      <w:r w:rsidR="004274A7" w:rsidRPr="008D6CB8">
        <w:rPr>
          <w:rFonts w:ascii="Cambria" w:hAnsi="Cambria" w:cs="Arial"/>
          <w:bCs/>
          <w:iCs/>
          <w:sz w:val="22"/>
          <w:szCs w:val="22"/>
        </w:rPr>
        <w:t>ne</w:t>
      </w:r>
      <w:r w:rsidR="003013F7" w:rsidRPr="008D6CB8">
        <w:rPr>
          <w:rFonts w:ascii="Cambria" w:hAnsi="Cambria" w:cs="Arial"/>
          <w:bCs/>
          <w:iCs/>
          <w:sz w:val="22"/>
          <w:szCs w:val="22"/>
        </w:rPr>
        <w:t>j</w:t>
      </w:r>
      <w:r w:rsidRPr="008D6CB8">
        <w:rPr>
          <w:rFonts w:ascii="Cambria" w:hAnsi="Cambria" w:cs="Arial"/>
          <w:bCs/>
          <w:iCs/>
          <w:sz w:val="22"/>
          <w:szCs w:val="22"/>
        </w:rPr>
        <w:t xml:space="preserve"> dobe, pokiaľ sa zmluvné strany nedohodnú inak. V prípade, ak sa riešením incidentu potvrdí, že incident je spôsobený chybou a nedostatkom </w:t>
      </w:r>
      <w:r w:rsidR="003013F7" w:rsidRPr="008D6CB8">
        <w:rPr>
          <w:rFonts w:ascii="Cambria" w:hAnsi="Cambria" w:cs="Arial"/>
          <w:bCs/>
          <w:iCs/>
          <w:sz w:val="22"/>
          <w:szCs w:val="22"/>
        </w:rPr>
        <w:t>poskytnutej</w:t>
      </w:r>
      <w:r w:rsidRPr="008D6CB8">
        <w:rPr>
          <w:rFonts w:ascii="Cambria" w:hAnsi="Cambria" w:cs="Arial"/>
          <w:bCs/>
          <w:iCs/>
          <w:sz w:val="22"/>
          <w:szCs w:val="22"/>
        </w:rPr>
        <w:t xml:space="preserve">  služby, poskytovateľ sa zaväzuje chybu alebo nedostatok bezplatne odstrániť. </w:t>
      </w:r>
    </w:p>
    <w:p w14:paraId="46B46AA0" w14:textId="77777777" w:rsidR="00720DBE" w:rsidRPr="008D6CB8" w:rsidRDefault="00421B20" w:rsidP="00800F76">
      <w:pPr>
        <w:pStyle w:val="BodyText2"/>
        <w:numPr>
          <w:ilvl w:val="0"/>
          <w:numId w:val="24"/>
        </w:numPr>
        <w:tabs>
          <w:tab w:val="clear" w:pos="720"/>
          <w:tab w:val="num" w:pos="567"/>
        </w:tabs>
        <w:spacing w:after="120"/>
        <w:ind w:left="567" w:hanging="567"/>
        <w:rPr>
          <w:rFonts w:ascii="Cambria" w:hAnsi="Cambria" w:cs="Arial"/>
          <w:bCs/>
          <w:iCs/>
          <w:sz w:val="22"/>
          <w:szCs w:val="22"/>
        </w:rPr>
      </w:pPr>
      <w:r w:rsidRPr="008D6CB8">
        <w:rPr>
          <w:rFonts w:ascii="Cambria" w:hAnsi="Cambria" w:cs="Arial"/>
          <w:bCs/>
          <w:iCs/>
          <w:sz w:val="22"/>
          <w:szCs w:val="22"/>
        </w:rPr>
        <w:t>V</w:t>
      </w:r>
      <w:r w:rsidR="00720DBE" w:rsidRPr="008D6CB8">
        <w:rPr>
          <w:rFonts w:ascii="Cambria" w:hAnsi="Cambria" w:cs="Arial"/>
          <w:bCs/>
          <w:iCs/>
          <w:sz w:val="22"/>
          <w:szCs w:val="22"/>
        </w:rPr>
        <w:t xml:space="preserve"> prípade, ak sa riešením incidentu potvrdí, že incident je spôsobený vážnou chybou alebo nedostatkom poskytnutých služieb, záručná doba na poskytnuté služby sa predĺži o dobu začínajúcu dňom oznámenia incidentu </w:t>
      </w:r>
      <w:r w:rsidR="003013F7" w:rsidRPr="008D6CB8">
        <w:rPr>
          <w:rFonts w:ascii="Cambria" w:hAnsi="Cambria" w:cs="Arial"/>
          <w:bCs/>
          <w:iCs/>
          <w:sz w:val="22"/>
          <w:szCs w:val="22"/>
        </w:rPr>
        <w:t>poskytovateľovi</w:t>
      </w:r>
      <w:r w:rsidR="00720DBE" w:rsidRPr="008D6CB8">
        <w:rPr>
          <w:rFonts w:ascii="Cambria" w:hAnsi="Cambria" w:cs="Arial"/>
          <w:bCs/>
          <w:iCs/>
          <w:sz w:val="22"/>
          <w:szCs w:val="22"/>
        </w:rPr>
        <w:t>, počas ktorej objednávateľ nemohol poskytnuté plnenie v dôsledku zistenej chyby a nedostatku poskytnutej služby používať.</w:t>
      </w:r>
    </w:p>
    <w:p w14:paraId="126B4C74" w14:textId="77777777" w:rsidR="003B54A5" w:rsidRPr="008D6CB8" w:rsidRDefault="003B54A5" w:rsidP="008D6CB8">
      <w:pPr>
        <w:pStyle w:val="cambria"/>
      </w:pPr>
      <w:bookmarkStart w:id="4" w:name="_Toc164231459"/>
      <w:bookmarkStart w:id="5" w:name="_Toc166044091"/>
      <w:bookmarkStart w:id="6" w:name="_Toc166044181"/>
      <w:bookmarkStart w:id="7" w:name="_Toc166044329"/>
      <w:bookmarkStart w:id="8" w:name="_Toc202943187"/>
      <w:bookmarkStart w:id="9" w:name="_Toc202943982"/>
      <w:bookmarkStart w:id="10" w:name="_Toc203212378"/>
      <w:bookmarkStart w:id="11" w:name="_Toc207451624"/>
      <w:bookmarkStart w:id="12" w:name="_Toc208123407"/>
      <w:bookmarkStart w:id="13" w:name="_Toc208123550"/>
      <w:bookmarkStart w:id="14" w:name="_Toc208123677"/>
      <w:r w:rsidRPr="008D6CB8">
        <w:t>Cena a platobné podmienky</w:t>
      </w:r>
      <w:bookmarkEnd w:id="4"/>
      <w:bookmarkEnd w:id="5"/>
      <w:bookmarkEnd w:id="6"/>
      <w:bookmarkEnd w:id="7"/>
      <w:bookmarkEnd w:id="8"/>
      <w:bookmarkEnd w:id="9"/>
      <w:bookmarkEnd w:id="10"/>
      <w:bookmarkEnd w:id="11"/>
      <w:bookmarkEnd w:id="12"/>
      <w:bookmarkEnd w:id="13"/>
      <w:bookmarkEnd w:id="14"/>
    </w:p>
    <w:p w14:paraId="3960A6D4" w14:textId="77777777" w:rsidR="00482A22" w:rsidRDefault="00CE61A7" w:rsidP="00800F76">
      <w:pPr>
        <w:numPr>
          <w:ilvl w:val="0"/>
          <w:numId w:val="16"/>
        </w:numPr>
        <w:tabs>
          <w:tab w:val="clear" w:pos="294"/>
          <w:tab w:val="num" w:pos="540"/>
        </w:tabs>
        <w:spacing w:after="120"/>
        <w:ind w:left="539" w:hanging="539"/>
        <w:jc w:val="both"/>
        <w:rPr>
          <w:rFonts w:ascii="Cambria" w:hAnsi="Cambria" w:cs="Arial"/>
          <w:sz w:val="22"/>
          <w:szCs w:val="22"/>
          <w:lang w:val="sk-SK"/>
        </w:rPr>
      </w:pPr>
      <w:r>
        <w:rPr>
          <w:rFonts w:ascii="Cambria" w:hAnsi="Cambria" w:cs="Arial"/>
          <w:sz w:val="22"/>
          <w:szCs w:val="22"/>
          <w:lang w:val="sk-SK"/>
        </w:rPr>
        <w:t>Jednotková cena</w:t>
      </w:r>
      <w:r w:rsidR="00171BDB" w:rsidRPr="008D6CB8">
        <w:rPr>
          <w:rFonts w:ascii="Cambria" w:hAnsi="Cambria" w:cs="Arial"/>
          <w:sz w:val="22"/>
          <w:szCs w:val="22"/>
          <w:lang w:val="sk-SK"/>
        </w:rPr>
        <w:t xml:space="preserve"> za </w:t>
      </w:r>
      <w:r w:rsidR="007C306F" w:rsidRPr="008D6CB8">
        <w:rPr>
          <w:rFonts w:ascii="Cambria" w:hAnsi="Cambria" w:cs="Arial"/>
          <w:sz w:val="22"/>
          <w:szCs w:val="22"/>
          <w:lang w:val="sk-SK"/>
        </w:rPr>
        <w:t>služby</w:t>
      </w:r>
      <w:r w:rsidR="00171BDB" w:rsidRPr="008D6CB8">
        <w:rPr>
          <w:rFonts w:ascii="Cambria" w:hAnsi="Cambria" w:cs="Arial"/>
          <w:sz w:val="22"/>
          <w:szCs w:val="22"/>
          <w:lang w:val="sk-SK"/>
        </w:rPr>
        <w:t xml:space="preserve"> podľa </w:t>
      </w:r>
      <w:r w:rsidR="006858D4" w:rsidRPr="008D6CB8">
        <w:rPr>
          <w:rFonts w:ascii="Cambria" w:hAnsi="Cambria" w:cs="Arial"/>
          <w:sz w:val="22"/>
          <w:szCs w:val="22"/>
          <w:lang w:val="sk-SK"/>
        </w:rPr>
        <w:t>čl.</w:t>
      </w:r>
      <w:r w:rsidR="00197392">
        <w:rPr>
          <w:rFonts w:ascii="Cambria" w:hAnsi="Cambria" w:cs="Arial"/>
          <w:sz w:val="22"/>
          <w:szCs w:val="22"/>
          <w:lang w:val="sk-SK"/>
        </w:rPr>
        <w:t xml:space="preserve"> </w:t>
      </w:r>
      <w:r w:rsidR="006858D4" w:rsidRPr="008D6CB8">
        <w:rPr>
          <w:rFonts w:ascii="Cambria" w:hAnsi="Cambria" w:cs="Arial"/>
          <w:sz w:val="22"/>
          <w:szCs w:val="22"/>
          <w:lang w:val="sk-SK"/>
        </w:rPr>
        <w:t>I</w:t>
      </w:r>
      <w:r w:rsidR="00B355F8" w:rsidRPr="008D6CB8">
        <w:rPr>
          <w:rFonts w:ascii="Cambria" w:hAnsi="Cambria" w:cs="Arial"/>
          <w:sz w:val="22"/>
          <w:szCs w:val="22"/>
          <w:lang w:val="sk-SK"/>
        </w:rPr>
        <w:t>I</w:t>
      </w:r>
      <w:r w:rsidR="006858D4" w:rsidRPr="008D6CB8">
        <w:rPr>
          <w:rFonts w:ascii="Cambria" w:hAnsi="Cambria" w:cs="Arial"/>
          <w:sz w:val="22"/>
          <w:szCs w:val="22"/>
          <w:lang w:val="sk-SK"/>
        </w:rPr>
        <w:t xml:space="preserve"> </w:t>
      </w:r>
      <w:r w:rsidR="00171BDB" w:rsidRPr="008D6CB8">
        <w:rPr>
          <w:rFonts w:ascii="Cambria" w:hAnsi="Cambria" w:cs="Arial"/>
          <w:sz w:val="22"/>
          <w:szCs w:val="22"/>
          <w:lang w:val="sk-SK"/>
        </w:rPr>
        <w:t>ods</w:t>
      </w:r>
      <w:r w:rsidR="006858D4" w:rsidRPr="008D6CB8">
        <w:rPr>
          <w:rFonts w:ascii="Cambria" w:hAnsi="Cambria" w:cs="Arial"/>
          <w:sz w:val="22"/>
          <w:szCs w:val="22"/>
          <w:lang w:val="sk-SK"/>
        </w:rPr>
        <w:t>.</w:t>
      </w:r>
      <w:r w:rsidR="000D4BF7" w:rsidRPr="008D6CB8">
        <w:rPr>
          <w:rFonts w:ascii="Cambria" w:hAnsi="Cambria" w:cs="Arial"/>
          <w:sz w:val="22"/>
          <w:szCs w:val="22"/>
          <w:lang w:val="sk-SK"/>
        </w:rPr>
        <w:t xml:space="preserve"> </w:t>
      </w:r>
      <w:r w:rsidR="007C78F9" w:rsidRPr="008D6CB8">
        <w:rPr>
          <w:rFonts w:ascii="Cambria" w:hAnsi="Cambria" w:cs="Arial"/>
          <w:sz w:val="22"/>
          <w:szCs w:val="22"/>
          <w:lang w:val="sk-SK"/>
        </w:rPr>
        <w:t>1</w:t>
      </w:r>
      <w:r w:rsidR="00171BDB" w:rsidRPr="008D6CB8">
        <w:rPr>
          <w:rFonts w:ascii="Cambria" w:hAnsi="Cambria" w:cs="Arial"/>
          <w:sz w:val="22"/>
          <w:szCs w:val="22"/>
          <w:lang w:val="sk-SK"/>
        </w:rPr>
        <w:t xml:space="preserve"> </w:t>
      </w:r>
      <w:r>
        <w:rPr>
          <w:rFonts w:ascii="Cambria" w:hAnsi="Cambria" w:cs="Arial"/>
          <w:sz w:val="22"/>
          <w:szCs w:val="22"/>
          <w:lang w:val="sk-SK"/>
        </w:rPr>
        <w:t xml:space="preserve">tejto dohody </w:t>
      </w:r>
      <w:r w:rsidR="00171BDB" w:rsidRPr="008D6CB8">
        <w:rPr>
          <w:rFonts w:ascii="Cambria" w:hAnsi="Cambria" w:cs="Arial"/>
          <w:sz w:val="22"/>
          <w:szCs w:val="22"/>
          <w:lang w:val="sk-SK"/>
        </w:rPr>
        <w:t xml:space="preserve">je </w:t>
      </w:r>
      <w:r>
        <w:rPr>
          <w:rFonts w:ascii="Cambria" w:hAnsi="Cambria" w:cs="Arial"/>
          <w:sz w:val="22"/>
          <w:szCs w:val="22"/>
          <w:lang w:val="sk-SK"/>
        </w:rPr>
        <w:t xml:space="preserve">pevná a nemenná, a je </w:t>
      </w:r>
      <w:r w:rsidR="00171BDB" w:rsidRPr="008D6CB8">
        <w:rPr>
          <w:rFonts w:ascii="Cambria" w:hAnsi="Cambria" w:cs="Arial"/>
          <w:sz w:val="22"/>
          <w:szCs w:val="22"/>
          <w:lang w:val="sk-SK"/>
        </w:rPr>
        <w:t xml:space="preserve">stanovená </w:t>
      </w:r>
      <w:r w:rsidR="00891209" w:rsidRPr="008D6CB8">
        <w:rPr>
          <w:rFonts w:ascii="Cambria" w:hAnsi="Cambria" w:cs="Arial"/>
          <w:sz w:val="22"/>
          <w:szCs w:val="22"/>
          <w:lang w:val="sk-SK"/>
        </w:rPr>
        <w:t xml:space="preserve">na základe dohody </w:t>
      </w:r>
      <w:r w:rsidR="00171BDB" w:rsidRPr="008D6CB8">
        <w:rPr>
          <w:rFonts w:ascii="Cambria" w:hAnsi="Cambria" w:cs="Arial"/>
          <w:sz w:val="22"/>
          <w:szCs w:val="22"/>
          <w:lang w:val="sk-SK"/>
        </w:rPr>
        <w:t>zmluvných strán v zmysle zákona č.</w:t>
      </w:r>
      <w:r w:rsidR="00611DD0" w:rsidRPr="008D6CB8">
        <w:rPr>
          <w:rFonts w:ascii="Cambria" w:hAnsi="Cambria" w:cs="Arial"/>
          <w:sz w:val="22"/>
          <w:szCs w:val="22"/>
          <w:lang w:val="sk-SK"/>
        </w:rPr>
        <w:t xml:space="preserve"> </w:t>
      </w:r>
      <w:r w:rsidR="00171BDB" w:rsidRPr="008D6CB8">
        <w:rPr>
          <w:rFonts w:ascii="Cambria" w:hAnsi="Cambria" w:cs="Arial"/>
          <w:sz w:val="22"/>
          <w:szCs w:val="22"/>
          <w:lang w:val="sk-SK"/>
        </w:rPr>
        <w:t xml:space="preserve">18/1996 Z. z. o cenách v znení neskorších predpisov a vyhlášky </w:t>
      </w:r>
      <w:r w:rsidR="00611DD0" w:rsidRPr="008D6CB8">
        <w:rPr>
          <w:rFonts w:ascii="Cambria" w:hAnsi="Cambria" w:cs="Arial"/>
          <w:sz w:val="22"/>
          <w:szCs w:val="22"/>
          <w:lang w:val="sk-SK"/>
        </w:rPr>
        <w:t xml:space="preserve">MF SR </w:t>
      </w:r>
      <w:r w:rsidR="00171BDB" w:rsidRPr="008D6CB8">
        <w:rPr>
          <w:rFonts w:ascii="Cambria" w:hAnsi="Cambria" w:cs="Arial"/>
          <w:sz w:val="22"/>
          <w:szCs w:val="22"/>
          <w:lang w:val="sk-SK"/>
        </w:rPr>
        <w:t>č.</w:t>
      </w:r>
      <w:r w:rsidR="00611DD0" w:rsidRPr="008D6CB8">
        <w:rPr>
          <w:rFonts w:ascii="Cambria" w:hAnsi="Cambria" w:cs="Arial"/>
          <w:sz w:val="22"/>
          <w:szCs w:val="22"/>
          <w:lang w:val="sk-SK"/>
        </w:rPr>
        <w:t xml:space="preserve"> </w:t>
      </w:r>
      <w:r w:rsidR="00171BDB" w:rsidRPr="008D6CB8">
        <w:rPr>
          <w:rFonts w:ascii="Cambria" w:hAnsi="Cambria" w:cs="Arial"/>
          <w:sz w:val="22"/>
          <w:szCs w:val="22"/>
          <w:lang w:val="sk-SK"/>
        </w:rPr>
        <w:t>87/1996 Z. z.</w:t>
      </w:r>
      <w:r w:rsidR="00611DD0" w:rsidRPr="008D6CB8">
        <w:rPr>
          <w:rFonts w:ascii="Cambria" w:hAnsi="Cambria" w:cs="Arial"/>
          <w:sz w:val="22"/>
          <w:szCs w:val="22"/>
          <w:lang w:val="sk-SK"/>
        </w:rPr>
        <w:t>,</w:t>
      </w:r>
      <w:r w:rsidR="00171BDB" w:rsidRPr="008D6CB8">
        <w:rPr>
          <w:rFonts w:ascii="Cambria" w:hAnsi="Cambria" w:cs="Arial"/>
          <w:sz w:val="22"/>
          <w:szCs w:val="22"/>
          <w:lang w:val="sk-SK"/>
        </w:rPr>
        <w:t xml:space="preserve"> ktorou sa vykonáva zákon </w:t>
      </w:r>
      <w:r w:rsidR="00611DD0" w:rsidRPr="008D6CB8">
        <w:rPr>
          <w:rFonts w:ascii="Cambria" w:hAnsi="Cambria" w:cs="Arial"/>
          <w:sz w:val="22"/>
          <w:szCs w:val="22"/>
          <w:lang w:val="sk-SK"/>
        </w:rPr>
        <w:t xml:space="preserve">č. 18/1996 Z. z. </w:t>
      </w:r>
      <w:r w:rsidR="00171BDB" w:rsidRPr="008D6CB8">
        <w:rPr>
          <w:rFonts w:ascii="Cambria" w:hAnsi="Cambria" w:cs="Arial"/>
          <w:sz w:val="22"/>
          <w:szCs w:val="22"/>
          <w:lang w:val="sk-SK"/>
        </w:rPr>
        <w:t>o cenách v znení neskorších predpisov</w:t>
      </w:r>
      <w:r w:rsidR="006359AE">
        <w:rPr>
          <w:rFonts w:ascii="Cambria" w:hAnsi="Cambria" w:cs="Arial"/>
          <w:sz w:val="22"/>
          <w:szCs w:val="22"/>
          <w:lang w:val="sk-SK"/>
        </w:rPr>
        <w:t xml:space="preserve">, </w:t>
      </w:r>
      <w:r w:rsidR="00B62F94">
        <w:rPr>
          <w:rFonts w:ascii="Cambria" w:hAnsi="Cambria" w:cs="Arial"/>
          <w:sz w:val="22"/>
          <w:szCs w:val="22"/>
          <w:lang w:val="sk-SK"/>
        </w:rPr>
        <w:t>a to</w:t>
      </w:r>
      <w:r w:rsidR="006359AE">
        <w:rPr>
          <w:rFonts w:ascii="Cambria" w:hAnsi="Cambria" w:cs="Arial"/>
          <w:sz w:val="22"/>
          <w:szCs w:val="22"/>
          <w:lang w:val="sk-SK"/>
        </w:rPr>
        <w:t> vo výške:</w:t>
      </w:r>
    </w:p>
    <w:p w14:paraId="4BECDEB1" w14:textId="77777777" w:rsidR="00482A22" w:rsidRPr="00875B1E" w:rsidRDefault="00482A22" w:rsidP="00875B1E">
      <w:pPr>
        <w:spacing w:before="120" w:after="120"/>
        <w:ind w:left="294"/>
        <w:jc w:val="center"/>
        <w:rPr>
          <w:rFonts w:ascii="Cambria" w:hAnsi="Cambria" w:cs="Arial"/>
          <w:b/>
          <w:sz w:val="22"/>
          <w:szCs w:val="22"/>
          <w:lang w:val="sk-SK"/>
        </w:rPr>
      </w:pPr>
      <w:r w:rsidRPr="00875B1E">
        <w:rPr>
          <w:rFonts w:ascii="Cambria" w:hAnsi="Cambria" w:cs="Arial"/>
          <w:b/>
          <w:sz w:val="22"/>
          <w:szCs w:val="22"/>
          <w:lang w:val="sk-SK"/>
        </w:rPr>
        <w:t>&lt;</w:t>
      </w:r>
      <w:r w:rsidRPr="00875B1E">
        <w:rPr>
          <w:rFonts w:ascii="Cambria" w:hAnsi="Cambria" w:cs="Arial"/>
          <w:b/>
          <w:color w:val="00B0F0"/>
          <w:sz w:val="22"/>
          <w:szCs w:val="22"/>
          <w:lang w:val="sk-SK"/>
        </w:rPr>
        <w:t>vyplní uchádzač</w:t>
      </w:r>
      <w:r w:rsidRPr="00875B1E">
        <w:rPr>
          <w:rFonts w:ascii="Cambria" w:hAnsi="Cambria" w:cs="Arial"/>
          <w:b/>
          <w:sz w:val="22"/>
          <w:szCs w:val="22"/>
          <w:lang w:val="sk-SK"/>
        </w:rPr>
        <w:t>&gt; eur bez DPH</w:t>
      </w:r>
      <w:r w:rsidR="006359AE" w:rsidRPr="00875B1E">
        <w:rPr>
          <w:rFonts w:ascii="Cambria" w:hAnsi="Cambria" w:cs="Arial"/>
          <w:b/>
          <w:sz w:val="22"/>
          <w:szCs w:val="22"/>
          <w:lang w:val="sk-SK"/>
        </w:rPr>
        <w:t xml:space="preserve"> </w:t>
      </w:r>
      <w:r w:rsidR="00B62F94" w:rsidRPr="00875B1E">
        <w:rPr>
          <w:rFonts w:ascii="Cambria" w:hAnsi="Cambria" w:cs="Arial"/>
          <w:b/>
          <w:sz w:val="22"/>
          <w:szCs w:val="22"/>
          <w:lang w:val="sk-SK"/>
        </w:rPr>
        <w:t xml:space="preserve">za </w:t>
      </w:r>
      <w:r w:rsidR="005B3DE5">
        <w:rPr>
          <w:rFonts w:ascii="Cambria" w:hAnsi="Cambria" w:cs="Arial"/>
          <w:b/>
          <w:sz w:val="22"/>
          <w:szCs w:val="22"/>
          <w:lang w:val="sk-SK"/>
        </w:rPr>
        <w:t xml:space="preserve">1 </w:t>
      </w:r>
      <w:r w:rsidR="009B3972" w:rsidRPr="00875B1E">
        <w:rPr>
          <w:rFonts w:ascii="Cambria" w:hAnsi="Cambria" w:cs="Arial"/>
          <w:b/>
          <w:sz w:val="22"/>
          <w:szCs w:val="22"/>
          <w:lang w:val="sk-SK"/>
        </w:rPr>
        <w:t>oso</w:t>
      </w:r>
      <w:r w:rsidR="00B62F94" w:rsidRPr="00875B1E">
        <w:rPr>
          <w:rFonts w:ascii="Cambria" w:hAnsi="Cambria" w:cs="Arial"/>
          <w:b/>
          <w:sz w:val="22"/>
          <w:szCs w:val="22"/>
          <w:lang w:val="sk-SK"/>
        </w:rPr>
        <w:t>bohodinu</w:t>
      </w:r>
    </w:p>
    <w:p w14:paraId="592817AC" w14:textId="77777777" w:rsidR="00482A22" w:rsidRPr="00875B1E" w:rsidRDefault="00482A22" w:rsidP="00875B1E">
      <w:pPr>
        <w:spacing w:before="120" w:after="120"/>
        <w:ind w:left="294"/>
        <w:jc w:val="center"/>
        <w:rPr>
          <w:rFonts w:ascii="Cambria" w:hAnsi="Cambria" w:cs="Arial"/>
          <w:b/>
          <w:sz w:val="22"/>
          <w:szCs w:val="22"/>
          <w:lang w:val="sk-SK"/>
        </w:rPr>
      </w:pPr>
      <w:bookmarkStart w:id="15" w:name="_Hlk22812636"/>
      <w:r w:rsidRPr="00875B1E">
        <w:rPr>
          <w:rFonts w:ascii="Cambria" w:hAnsi="Cambria" w:cs="Arial"/>
          <w:b/>
          <w:sz w:val="22"/>
          <w:szCs w:val="22"/>
          <w:lang w:val="sk-SK"/>
        </w:rPr>
        <w:t>(slovom: &lt;</w:t>
      </w:r>
      <w:r w:rsidRPr="00875B1E">
        <w:rPr>
          <w:rFonts w:ascii="Cambria" w:hAnsi="Cambria" w:cs="Arial"/>
          <w:b/>
          <w:color w:val="00B0F0"/>
          <w:sz w:val="22"/>
          <w:szCs w:val="22"/>
          <w:lang w:val="sk-SK"/>
        </w:rPr>
        <w:t>vyplní VO</w:t>
      </w:r>
      <w:r w:rsidRPr="00875B1E">
        <w:rPr>
          <w:rFonts w:ascii="Cambria" w:hAnsi="Cambria" w:cs="Arial"/>
          <w:b/>
          <w:sz w:val="22"/>
          <w:szCs w:val="22"/>
          <w:lang w:val="sk-SK"/>
        </w:rPr>
        <w:t>&gt; eur</w:t>
      </w:r>
      <w:r w:rsidR="006B0760">
        <w:rPr>
          <w:rFonts w:ascii="Cambria" w:hAnsi="Cambria" w:cs="Arial"/>
          <w:b/>
          <w:sz w:val="22"/>
          <w:szCs w:val="22"/>
          <w:lang w:val="sk-SK"/>
        </w:rPr>
        <w:t xml:space="preserve"> bez DPH</w:t>
      </w:r>
      <w:r w:rsidRPr="00875B1E">
        <w:rPr>
          <w:rFonts w:ascii="Cambria" w:hAnsi="Cambria" w:cs="Arial"/>
          <w:b/>
          <w:sz w:val="22"/>
          <w:szCs w:val="22"/>
          <w:lang w:val="sk-SK"/>
        </w:rPr>
        <w:t>)</w:t>
      </w:r>
      <w:r w:rsidR="00B62F94" w:rsidRPr="00875B1E">
        <w:rPr>
          <w:rFonts w:ascii="Cambria" w:hAnsi="Cambria" w:cs="Arial"/>
          <w:b/>
          <w:sz w:val="22"/>
          <w:szCs w:val="22"/>
          <w:lang w:val="sk-SK"/>
        </w:rPr>
        <w:t xml:space="preserve"> za </w:t>
      </w:r>
      <w:r w:rsidR="005B3DE5">
        <w:rPr>
          <w:rFonts w:ascii="Cambria" w:hAnsi="Cambria" w:cs="Arial"/>
          <w:b/>
          <w:sz w:val="22"/>
          <w:szCs w:val="22"/>
          <w:lang w:val="sk-SK"/>
        </w:rPr>
        <w:t xml:space="preserve">1 </w:t>
      </w:r>
      <w:r w:rsidR="00B62F94" w:rsidRPr="00875B1E">
        <w:rPr>
          <w:rFonts w:ascii="Cambria" w:hAnsi="Cambria" w:cs="Arial"/>
          <w:b/>
          <w:sz w:val="22"/>
          <w:szCs w:val="22"/>
          <w:lang w:val="sk-SK"/>
        </w:rPr>
        <w:t>osobohodinu.</w:t>
      </w:r>
    </w:p>
    <w:bookmarkEnd w:id="15"/>
    <w:p w14:paraId="7221067C" w14:textId="77777777" w:rsidR="00551EE0" w:rsidRPr="00551EE0" w:rsidRDefault="00D317B0" w:rsidP="00875B1E">
      <w:pPr>
        <w:numPr>
          <w:ilvl w:val="0"/>
          <w:numId w:val="16"/>
        </w:numPr>
        <w:tabs>
          <w:tab w:val="clear" w:pos="294"/>
          <w:tab w:val="num" w:pos="540"/>
        </w:tabs>
        <w:spacing w:after="120"/>
        <w:ind w:left="539" w:hanging="539"/>
        <w:jc w:val="both"/>
        <w:rPr>
          <w:rFonts w:ascii="Cambria" w:hAnsi="Cambria" w:cs="Arial"/>
          <w:sz w:val="22"/>
          <w:szCs w:val="22"/>
          <w:lang w:val="sk-SK"/>
        </w:rPr>
      </w:pPr>
      <w:r w:rsidRPr="008D6CB8">
        <w:rPr>
          <w:rFonts w:ascii="Cambria" w:hAnsi="Cambria" w:cs="Arial"/>
          <w:sz w:val="22"/>
          <w:szCs w:val="22"/>
          <w:lang w:val="sk-SK"/>
        </w:rPr>
        <w:lastRenderedPageBreak/>
        <w:t xml:space="preserve">Celková cena spolu za poskytované služby, ktoré si objednávateľ môže od poskytovateľa objednať po dobu </w:t>
      </w:r>
      <w:r w:rsidR="00F40F80">
        <w:rPr>
          <w:rFonts w:ascii="Cambria" w:hAnsi="Cambria" w:cs="Arial"/>
          <w:sz w:val="22"/>
          <w:szCs w:val="22"/>
          <w:lang w:val="sk-SK"/>
        </w:rPr>
        <w:t>trvania</w:t>
      </w:r>
      <w:r w:rsidRPr="008D6CB8">
        <w:rPr>
          <w:rFonts w:ascii="Cambria" w:hAnsi="Cambria" w:cs="Arial"/>
          <w:sz w:val="22"/>
          <w:szCs w:val="22"/>
          <w:lang w:val="sk-SK"/>
        </w:rPr>
        <w:t xml:space="preserve"> tejto </w:t>
      </w:r>
      <w:r w:rsidR="00BD06E2">
        <w:rPr>
          <w:rFonts w:ascii="Cambria" w:hAnsi="Cambria" w:cs="Arial"/>
          <w:sz w:val="22"/>
          <w:szCs w:val="22"/>
          <w:lang w:val="sk-SK"/>
        </w:rPr>
        <w:t>dohody</w:t>
      </w:r>
      <w:r w:rsidR="00BD06E2" w:rsidRPr="008D6CB8">
        <w:rPr>
          <w:rFonts w:ascii="Cambria" w:hAnsi="Cambria" w:cs="Arial"/>
          <w:sz w:val="22"/>
          <w:szCs w:val="22"/>
          <w:lang w:val="sk-SK"/>
        </w:rPr>
        <w:t xml:space="preserve"> </w:t>
      </w:r>
      <w:r w:rsidRPr="008D6CB8">
        <w:rPr>
          <w:rFonts w:ascii="Cambria" w:hAnsi="Cambria" w:cs="Arial"/>
          <w:sz w:val="22"/>
          <w:szCs w:val="22"/>
          <w:lang w:val="sk-SK"/>
        </w:rPr>
        <w:t>je maximálnou cenou za poskytnuté služby a je stanovená vo výške:</w:t>
      </w:r>
      <w:r w:rsidR="00482A22">
        <w:rPr>
          <w:rFonts w:ascii="Cambria" w:hAnsi="Cambria" w:cs="Arial"/>
          <w:sz w:val="22"/>
          <w:szCs w:val="22"/>
          <w:lang w:val="sk-SK"/>
        </w:rPr>
        <w:t xml:space="preserve"> 200 000,00 eur bez DPH</w:t>
      </w:r>
      <w:r w:rsidR="00551EE0">
        <w:rPr>
          <w:rFonts w:ascii="Cambria" w:hAnsi="Cambria" w:cs="Arial"/>
          <w:sz w:val="22"/>
          <w:szCs w:val="22"/>
          <w:lang w:val="sk-SK"/>
        </w:rPr>
        <w:t xml:space="preserve"> </w:t>
      </w:r>
      <w:r w:rsidR="00551EE0" w:rsidRPr="00551EE0">
        <w:rPr>
          <w:rFonts w:ascii="Cambria" w:hAnsi="Cambria" w:cs="Arial"/>
          <w:sz w:val="22"/>
          <w:szCs w:val="22"/>
          <w:lang w:val="sk-SK"/>
        </w:rPr>
        <w:t xml:space="preserve">(slovom: </w:t>
      </w:r>
      <w:r w:rsidR="00551EE0">
        <w:rPr>
          <w:rFonts w:ascii="Cambria" w:hAnsi="Cambria" w:cs="Arial"/>
          <w:sz w:val="22"/>
          <w:szCs w:val="22"/>
          <w:lang w:val="sk-SK"/>
        </w:rPr>
        <w:t>dvestotisíc eur bez DPH</w:t>
      </w:r>
      <w:r w:rsidR="00551EE0" w:rsidRPr="00551EE0">
        <w:rPr>
          <w:rFonts w:ascii="Cambria" w:hAnsi="Cambria" w:cs="Arial"/>
          <w:sz w:val="22"/>
          <w:szCs w:val="22"/>
          <w:lang w:val="sk-SK"/>
        </w:rPr>
        <w:t>).</w:t>
      </w:r>
    </w:p>
    <w:p w14:paraId="7802BD8D" w14:textId="77777777" w:rsidR="004F303A" w:rsidRPr="008D6CB8" w:rsidRDefault="004F303A" w:rsidP="00800F76">
      <w:pPr>
        <w:numPr>
          <w:ilvl w:val="0"/>
          <w:numId w:val="16"/>
        </w:numPr>
        <w:tabs>
          <w:tab w:val="clear" w:pos="294"/>
          <w:tab w:val="num" w:pos="540"/>
        </w:tabs>
        <w:spacing w:after="120"/>
        <w:ind w:left="539" w:hanging="539"/>
        <w:jc w:val="both"/>
        <w:rPr>
          <w:rFonts w:ascii="Cambria" w:hAnsi="Cambria" w:cs="Arial"/>
          <w:sz w:val="22"/>
          <w:szCs w:val="22"/>
          <w:lang w:val="sk-SK"/>
        </w:rPr>
      </w:pPr>
      <w:r w:rsidRPr="008D6CB8">
        <w:rPr>
          <w:rFonts w:ascii="Cambria" w:hAnsi="Cambria" w:cs="Arial"/>
          <w:sz w:val="22"/>
          <w:szCs w:val="22"/>
          <w:lang w:val="sk-SK"/>
        </w:rPr>
        <w:t xml:space="preserve">Cena za poskytnutie služieb </w:t>
      </w:r>
      <w:r w:rsidR="00FC7CFF">
        <w:rPr>
          <w:rFonts w:ascii="Cambria" w:hAnsi="Cambria"/>
          <w:bCs/>
          <w:sz w:val="22"/>
          <w:szCs w:val="22"/>
        </w:rPr>
        <w:t>bude stanovená ako</w:t>
      </w:r>
      <w:r w:rsidRPr="008D6CB8">
        <w:rPr>
          <w:rFonts w:ascii="Cambria" w:hAnsi="Cambria" w:cs="Arial"/>
          <w:sz w:val="22"/>
          <w:szCs w:val="22"/>
          <w:lang w:val="sk-SK"/>
        </w:rPr>
        <w:t xml:space="preserve"> náso</w:t>
      </w:r>
      <w:r w:rsidR="00FC7CFF">
        <w:rPr>
          <w:rFonts w:ascii="Cambria" w:hAnsi="Cambria" w:cs="Arial"/>
          <w:sz w:val="22"/>
          <w:szCs w:val="22"/>
          <w:lang w:val="sk-SK"/>
        </w:rPr>
        <w:t>bok</w:t>
      </w:r>
      <w:r w:rsidRPr="008D6CB8">
        <w:rPr>
          <w:rFonts w:ascii="Cambria" w:hAnsi="Cambria" w:cs="Arial"/>
          <w:sz w:val="22"/>
          <w:szCs w:val="22"/>
          <w:lang w:val="sk-SK"/>
        </w:rPr>
        <w:t xml:space="preserve"> jednotkovej ceny </w:t>
      </w:r>
      <w:r w:rsidR="00FC7CFF">
        <w:rPr>
          <w:rFonts w:ascii="Cambria" w:hAnsi="Cambria" w:cs="Arial"/>
          <w:sz w:val="22"/>
          <w:szCs w:val="22"/>
          <w:lang w:val="sk-SK"/>
        </w:rPr>
        <w:t xml:space="preserve">podľa bodu 1. tohto článku </w:t>
      </w:r>
      <w:r w:rsidR="005A7CB9">
        <w:rPr>
          <w:rFonts w:ascii="Cambria" w:hAnsi="Cambria" w:cs="Arial"/>
          <w:sz w:val="22"/>
          <w:szCs w:val="22"/>
          <w:lang w:val="sk-SK"/>
        </w:rPr>
        <w:t>dohody</w:t>
      </w:r>
      <w:r w:rsidRPr="008D6CB8">
        <w:rPr>
          <w:rFonts w:ascii="Cambria" w:hAnsi="Cambria" w:cs="Arial"/>
          <w:sz w:val="22"/>
          <w:szCs w:val="22"/>
          <w:lang w:val="sk-SK"/>
        </w:rPr>
        <w:t xml:space="preserve"> a </w:t>
      </w:r>
      <w:r w:rsidR="00AE32E6">
        <w:rPr>
          <w:rFonts w:ascii="Cambria" w:hAnsi="Cambria"/>
          <w:bCs/>
          <w:sz w:val="22"/>
          <w:szCs w:val="22"/>
        </w:rPr>
        <w:t xml:space="preserve">počtu objednaných osobohodín </w:t>
      </w:r>
      <w:r w:rsidRPr="008D6CB8">
        <w:rPr>
          <w:rFonts w:ascii="Cambria" w:hAnsi="Cambria" w:cs="Arial"/>
          <w:sz w:val="22"/>
          <w:szCs w:val="22"/>
          <w:lang w:val="sk-SK"/>
        </w:rPr>
        <w:t>uvedeného v objednávateľom potvrdenom Akceptačnom protokol</w:t>
      </w:r>
      <w:r w:rsidR="00433985" w:rsidRPr="008D6CB8">
        <w:rPr>
          <w:rFonts w:ascii="Cambria" w:hAnsi="Cambria" w:cs="Arial"/>
          <w:sz w:val="22"/>
          <w:szCs w:val="22"/>
          <w:lang w:val="sk-SK"/>
        </w:rPr>
        <w:t>e</w:t>
      </w:r>
      <w:r w:rsidRPr="008D6CB8">
        <w:rPr>
          <w:rFonts w:ascii="Cambria" w:hAnsi="Cambria" w:cs="Arial"/>
          <w:sz w:val="22"/>
          <w:szCs w:val="22"/>
          <w:lang w:val="sk-SK"/>
        </w:rPr>
        <w:t xml:space="preserve"> o realizácii objednaných služieb, na základe poskytovateľom vystavenej faktúry. Akceptačný protokol o realizácii objednaných služieb je podkladom pre vystavenie faktúry.</w:t>
      </w:r>
    </w:p>
    <w:p w14:paraId="1C2EC9D4" w14:textId="77777777" w:rsidR="00171BDB" w:rsidRPr="008D6CB8" w:rsidRDefault="006858D4" w:rsidP="00800F76">
      <w:pPr>
        <w:numPr>
          <w:ilvl w:val="0"/>
          <w:numId w:val="16"/>
        </w:numPr>
        <w:tabs>
          <w:tab w:val="clear" w:pos="294"/>
          <w:tab w:val="num" w:pos="540"/>
        </w:tabs>
        <w:spacing w:after="120"/>
        <w:ind w:left="539" w:hanging="539"/>
        <w:jc w:val="both"/>
        <w:rPr>
          <w:rFonts w:ascii="Cambria" w:hAnsi="Cambria" w:cs="Arial"/>
          <w:sz w:val="22"/>
          <w:szCs w:val="22"/>
          <w:lang w:val="sk-SK"/>
        </w:rPr>
      </w:pPr>
      <w:r w:rsidRPr="008D6CB8">
        <w:rPr>
          <w:rFonts w:ascii="Cambria" w:hAnsi="Cambria" w:cs="Arial"/>
          <w:sz w:val="22"/>
          <w:szCs w:val="22"/>
          <w:lang w:val="sk-SK"/>
        </w:rPr>
        <w:t xml:space="preserve">Cenu za poskytovanie </w:t>
      </w:r>
      <w:r w:rsidR="00F4738D" w:rsidRPr="008D6CB8">
        <w:rPr>
          <w:rFonts w:ascii="Cambria" w:hAnsi="Cambria" w:cs="Arial"/>
          <w:sz w:val="22"/>
          <w:szCs w:val="22"/>
          <w:lang w:val="sk-SK"/>
        </w:rPr>
        <w:t>služieb</w:t>
      </w:r>
      <w:r w:rsidR="00F4738D" w:rsidRPr="008D6CB8" w:rsidDel="00F4738D">
        <w:rPr>
          <w:rFonts w:ascii="Cambria" w:hAnsi="Cambria" w:cs="Arial"/>
          <w:sz w:val="22"/>
          <w:szCs w:val="22"/>
          <w:lang w:val="sk-SK"/>
        </w:rPr>
        <w:t xml:space="preserve"> </w:t>
      </w:r>
      <w:r w:rsidRPr="008D6CB8">
        <w:rPr>
          <w:rFonts w:ascii="Cambria" w:hAnsi="Cambria" w:cs="Arial"/>
          <w:sz w:val="22"/>
          <w:szCs w:val="22"/>
          <w:lang w:val="sk-SK"/>
        </w:rPr>
        <w:t xml:space="preserve">bude </w:t>
      </w:r>
      <w:r w:rsidR="00496E28" w:rsidRPr="008D6CB8">
        <w:rPr>
          <w:rFonts w:ascii="Cambria" w:hAnsi="Cambria" w:cs="Arial"/>
          <w:sz w:val="22"/>
          <w:szCs w:val="22"/>
          <w:lang w:val="sk-SK"/>
        </w:rPr>
        <w:t>poskytovateľ</w:t>
      </w:r>
      <w:r w:rsidRPr="008D6CB8">
        <w:rPr>
          <w:rFonts w:ascii="Cambria" w:hAnsi="Cambria" w:cs="Arial"/>
          <w:sz w:val="22"/>
          <w:szCs w:val="22"/>
          <w:lang w:val="sk-SK"/>
        </w:rPr>
        <w:t xml:space="preserve"> fakturovať </w:t>
      </w:r>
      <w:r w:rsidR="00FC7CFF">
        <w:rPr>
          <w:rFonts w:ascii="Cambria" w:hAnsi="Cambria" w:cs="Arial"/>
          <w:sz w:val="22"/>
          <w:szCs w:val="22"/>
          <w:lang w:val="sk-SK"/>
        </w:rPr>
        <w:t xml:space="preserve">najneskôr </w:t>
      </w:r>
      <w:r w:rsidRPr="008D6CB8">
        <w:rPr>
          <w:rFonts w:ascii="Cambria" w:hAnsi="Cambria" w:cs="Arial"/>
          <w:sz w:val="22"/>
          <w:szCs w:val="22"/>
          <w:lang w:val="sk-SK"/>
        </w:rPr>
        <w:t xml:space="preserve">do </w:t>
      </w:r>
      <w:r w:rsidR="00FC7CFF">
        <w:rPr>
          <w:rFonts w:ascii="Cambria" w:hAnsi="Cambria" w:cs="Arial"/>
          <w:sz w:val="22"/>
          <w:szCs w:val="22"/>
          <w:lang w:val="sk-SK"/>
        </w:rPr>
        <w:t>1</w:t>
      </w:r>
      <w:r w:rsidRPr="008D6CB8">
        <w:rPr>
          <w:rFonts w:ascii="Cambria" w:hAnsi="Cambria" w:cs="Arial"/>
          <w:sz w:val="22"/>
          <w:szCs w:val="22"/>
          <w:lang w:val="sk-SK"/>
        </w:rPr>
        <w:t xml:space="preserve">5-tich kalendárnych dní po ich </w:t>
      </w:r>
      <w:r w:rsidR="00AE32E6">
        <w:rPr>
          <w:rFonts w:ascii="Cambria" w:hAnsi="Cambria" w:cs="Arial"/>
          <w:sz w:val="22"/>
          <w:szCs w:val="22"/>
          <w:lang w:val="sk-SK"/>
        </w:rPr>
        <w:t>poskytnutí</w:t>
      </w:r>
      <w:r w:rsidRPr="008D6CB8">
        <w:rPr>
          <w:rFonts w:ascii="Cambria" w:hAnsi="Cambria" w:cs="Arial"/>
          <w:sz w:val="22"/>
          <w:szCs w:val="22"/>
          <w:lang w:val="sk-SK"/>
        </w:rPr>
        <w:t xml:space="preserve">, na základe priloženého Akceptačného protokolu </w:t>
      </w:r>
      <w:r w:rsidR="00F4738D" w:rsidRPr="008D6CB8">
        <w:rPr>
          <w:rFonts w:ascii="Cambria" w:hAnsi="Cambria" w:cs="Arial"/>
          <w:sz w:val="22"/>
          <w:szCs w:val="22"/>
          <w:lang w:val="sk-SK"/>
        </w:rPr>
        <w:t>o realizácii objednaných služieb</w:t>
      </w:r>
      <w:r w:rsidRPr="008D6CB8">
        <w:rPr>
          <w:rFonts w:ascii="Cambria" w:hAnsi="Cambria" w:cs="Arial"/>
          <w:sz w:val="22"/>
          <w:szCs w:val="22"/>
          <w:lang w:val="sk-SK"/>
        </w:rPr>
        <w:t xml:space="preserve">, potvrdeného podpisom </w:t>
      </w:r>
      <w:r w:rsidR="00FC7CFF">
        <w:rPr>
          <w:rFonts w:ascii="Cambria" w:hAnsi="Cambria" w:cs="Arial"/>
          <w:sz w:val="22"/>
          <w:szCs w:val="22"/>
          <w:lang w:val="sk-SK"/>
        </w:rPr>
        <w:t xml:space="preserve">oprávnených osôb oboch zmluvných strán. </w:t>
      </w:r>
    </w:p>
    <w:p w14:paraId="4A018A61" w14:textId="77777777" w:rsidR="003B54A5" w:rsidRPr="00A068C9" w:rsidRDefault="005703BC" w:rsidP="00800F76">
      <w:pPr>
        <w:numPr>
          <w:ilvl w:val="0"/>
          <w:numId w:val="16"/>
        </w:numPr>
        <w:tabs>
          <w:tab w:val="clear" w:pos="294"/>
          <w:tab w:val="num" w:pos="540"/>
        </w:tabs>
        <w:spacing w:after="120"/>
        <w:ind w:left="539" w:hanging="539"/>
        <w:jc w:val="both"/>
        <w:rPr>
          <w:rFonts w:ascii="Cambria" w:hAnsi="Cambria" w:cs="Arial"/>
          <w:sz w:val="22"/>
          <w:szCs w:val="22"/>
        </w:rPr>
      </w:pPr>
      <w:r w:rsidRPr="00DF63B0">
        <w:rPr>
          <w:rFonts w:ascii="Cambria" w:hAnsi="Cambria" w:cs="Arial"/>
          <w:sz w:val="22"/>
          <w:szCs w:val="22"/>
          <w:lang w:val="sk-SK"/>
        </w:rPr>
        <w:t>Jednotkov</w:t>
      </w:r>
      <w:r w:rsidR="0043772F" w:rsidRPr="00DF63B0">
        <w:rPr>
          <w:rFonts w:ascii="Cambria" w:hAnsi="Cambria" w:cs="Arial"/>
          <w:sz w:val="22"/>
          <w:szCs w:val="22"/>
          <w:lang w:val="sk-SK"/>
        </w:rPr>
        <w:t>á</w:t>
      </w:r>
      <w:r w:rsidRPr="0011571F">
        <w:rPr>
          <w:rFonts w:ascii="Cambria" w:hAnsi="Cambria" w:cs="Arial"/>
          <w:sz w:val="22"/>
          <w:szCs w:val="22"/>
        </w:rPr>
        <w:t xml:space="preserve"> c</w:t>
      </w:r>
      <w:r w:rsidR="00CB2021" w:rsidRPr="0011571F">
        <w:rPr>
          <w:rFonts w:ascii="Cambria" w:hAnsi="Cambria" w:cs="Arial"/>
          <w:sz w:val="22"/>
          <w:szCs w:val="22"/>
        </w:rPr>
        <w:t>en</w:t>
      </w:r>
      <w:r w:rsidR="0043772F" w:rsidRPr="0011571F">
        <w:rPr>
          <w:rFonts w:ascii="Cambria" w:hAnsi="Cambria" w:cs="Arial"/>
          <w:sz w:val="22"/>
          <w:szCs w:val="22"/>
        </w:rPr>
        <w:t>a</w:t>
      </w:r>
      <w:r w:rsidR="00CB2021" w:rsidRPr="00A068C9">
        <w:rPr>
          <w:rFonts w:ascii="Cambria" w:hAnsi="Cambria" w:cs="Arial"/>
          <w:sz w:val="22"/>
          <w:szCs w:val="22"/>
        </w:rPr>
        <w:t xml:space="preserve"> </w:t>
      </w:r>
      <w:r w:rsidRPr="00A068C9">
        <w:rPr>
          <w:rFonts w:ascii="Cambria" w:hAnsi="Cambria" w:cs="Arial"/>
          <w:sz w:val="22"/>
          <w:szCs w:val="22"/>
        </w:rPr>
        <w:t>uveden</w:t>
      </w:r>
      <w:r w:rsidR="0043772F" w:rsidRPr="00A068C9">
        <w:rPr>
          <w:rFonts w:ascii="Cambria" w:hAnsi="Cambria" w:cs="Arial"/>
          <w:sz w:val="22"/>
          <w:szCs w:val="22"/>
        </w:rPr>
        <w:t>á</w:t>
      </w:r>
      <w:r w:rsidR="00CB2021" w:rsidRPr="00A068C9">
        <w:rPr>
          <w:rFonts w:ascii="Cambria" w:hAnsi="Cambria" w:cs="Arial"/>
          <w:sz w:val="22"/>
          <w:szCs w:val="22"/>
        </w:rPr>
        <w:t xml:space="preserve"> v</w:t>
      </w:r>
      <w:r w:rsidR="00BD06E2" w:rsidRPr="00A068C9">
        <w:rPr>
          <w:rFonts w:ascii="Cambria" w:hAnsi="Cambria" w:cs="Arial"/>
          <w:sz w:val="22"/>
          <w:szCs w:val="22"/>
        </w:rPr>
        <w:t> bode 1. tohto článku dohody</w:t>
      </w:r>
      <w:r w:rsidRPr="00A068C9">
        <w:rPr>
          <w:rFonts w:ascii="Cambria" w:hAnsi="Cambria" w:cs="Arial"/>
          <w:sz w:val="22"/>
          <w:szCs w:val="22"/>
        </w:rPr>
        <w:t xml:space="preserve"> zahŕňa</w:t>
      </w:r>
      <w:r w:rsidR="00826F68" w:rsidRPr="00A068C9">
        <w:rPr>
          <w:rFonts w:ascii="Cambria" w:hAnsi="Cambria" w:cs="Arial"/>
          <w:sz w:val="22"/>
          <w:szCs w:val="22"/>
        </w:rPr>
        <w:t> </w:t>
      </w:r>
      <w:r w:rsidR="000E3A35" w:rsidRPr="00875B1E">
        <w:rPr>
          <w:rFonts w:ascii="Cambria" w:hAnsi="Cambria"/>
          <w:sz w:val="22"/>
          <w:szCs w:val="22"/>
        </w:rPr>
        <w:t>všetky náklady spojené s dopravou a ostatnými nákladmi uchádzača spojenými s poskytovaním služieb</w:t>
      </w:r>
      <w:r w:rsidR="003B54A5" w:rsidRPr="00A068C9">
        <w:rPr>
          <w:rFonts w:ascii="Cambria" w:hAnsi="Cambria" w:cs="Arial"/>
          <w:sz w:val="22"/>
          <w:szCs w:val="22"/>
        </w:rPr>
        <w:t>.</w:t>
      </w:r>
    </w:p>
    <w:p w14:paraId="38268634" w14:textId="77777777" w:rsidR="004D19B4" w:rsidRPr="008D6CB8" w:rsidRDefault="004D19B4" w:rsidP="00800F76">
      <w:pPr>
        <w:numPr>
          <w:ilvl w:val="0"/>
          <w:numId w:val="16"/>
        </w:numPr>
        <w:tabs>
          <w:tab w:val="clear" w:pos="294"/>
          <w:tab w:val="num" w:pos="540"/>
        </w:tabs>
        <w:spacing w:after="120"/>
        <w:ind w:left="539" w:hanging="539"/>
        <w:jc w:val="both"/>
        <w:rPr>
          <w:rFonts w:ascii="Cambria" w:hAnsi="Cambria" w:cs="Arial"/>
          <w:sz w:val="22"/>
          <w:szCs w:val="22"/>
        </w:rPr>
      </w:pPr>
      <w:r w:rsidRPr="008D6CB8">
        <w:rPr>
          <w:rFonts w:ascii="Cambria" w:hAnsi="Cambria" w:cs="Arial"/>
          <w:sz w:val="22"/>
          <w:szCs w:val="22"/>
          <w:lang w:val="sk-SK"/>
        </w:rPr>
        <w:t>Preddavky</w:t>
      </w:r>
      <w:r w:rsidRPr="008D6CB8">
        <w:rPr>
          <w:rFonts w:ascii="Cambria" w:hAnsi="Cambria" w:cs="Arial"/>
          <w:sz w:val="22"/>
          <w:szCs w:val="22"/>
        </w:rPr>
        <w:t xml:space="preserve">/záloha na predmet tejto </w:t>
      </w:r>
      <w:r w:rsidR="002004F0">
        <w:rPr>
          <w:rFonts w:ascii="Cambria" w:hAnsi="Cambria" w:cs="Arial"/>
          <w:sz w:val="22"/>
          <w:szCs w:val="22"/>
        </w:rPr>
        <w:t>rámcovej dohody</w:t>
      </w:r>
      <w:r w:rsidR="002004F0" w:rsidRPr="008D6CB8">
        <w:rPr>
          <w:rFonts w:ascii="Cambria" w:hAnsi="Cambria" w:cs="Arial"/>
          <w:sz w:val="22"/>
          <w:szCs w:val="22"/>
        </w:rPr>
        <w:t xml:space="preserve"> </w:t>
      </w:r>
      <w:r w:rsidRPr="008D6CB8">
        <w:rPr>
          <w:rFonts w:ascii="Cambria" w:hAnsi="Cambria" w:cs="Arial"/>
          <w:sz w:val="22"/>
          <w:szCs w:val="22"/>
        </w:rPr>
        <w:t>sa neposkytujú.</w:t>
      </w:r>
    </w:p>
    <w:p w14:paraId="38F74000" w14:textId="77777777" w:rsidR="003B54A5" w:rsidRPr="008D6CB8" w:rsidRDefault="003B54A5" w:rsidP="00800F76">
      <w:pPr>
        <w:numPr>
          <w:ilvl w:val="0"/>
          <w:numId w:val="16"/>
        </w:numPr>
        <w:tabs>
          <w:tab w:val="clear" w:pos="294"/>
          <w:tab w:val="num" w:pos="540"/>
        </w:tabs>
        <w:spacing w:after="120"/>
        <w:ind w:left="539" w:hanging="539"/>
        <w:jc w:val="both"/>
        <w:rPr>
          <w:rFonts w:ascii="Cambria" w:hAnsi="Cambria" w:cs="Arial"/>
          <w:sz w:val="22"/>
          <w:szCs w:val="22"/>
          <w:lang w:val="sk-SK"/>
        </w:rPr>
      </w:pPr>
      <w:r w:rsidRPr="008D6CB8">
        <w:rPr>
          <w:rFonts w:ascii="Cambria" w:hAnsi="Cambria" w:cs="Arial"/>
          <w:sz w:val="22"/>
          <w:szCs w:val="22"/>
          <w:lang w:val="sk-SK"/>
        </w:rPr>
        <w:t xml:space="preserve">Faktúra je splatná do </w:t>
      </w:r>
      <w:r w:rsidR="002A0F13">
        <w:rPr>
          <w:rFonts w:ascii="Cambria" w:hAnsi="Cambria" w:cs="Arial"/>
          <w:sz w:val="22"/>
          <w:szCs w:val="22"/>
          <w:lang w:val="sk-SK"/>
        </w:rPr>
        <w:t>30</w:t>
      </w:r>
      <w:r w:rsidRPr="008D6CB8">
        <w:rPr>
          <w:rFonts w:ascii="Cambria" w:hAnsi="Cambria" w:cs="Arial"/>
          <w:sz w:val="22"/>
          <w:szCs w:val="22"/>
          <w:lang w:val="sk-SK"/>
        </w:rPr>
        <w:t xml:space="preserve"> dní odo dňa jej doručenia </w:t>
      </w:r>
      <w:r w:rsidR="00D40CFF">
        <w:rPr>
          <w:rFonts w:ascii="Cambria" w:hAnsi="Cambria"/>
          <w:bCs/>
          <w:sz w:val="22"/>
          <w:szCs w:val="22"/>
        </w:rPr>
        <w:t>dňa ich doručenia objednávateľovi bezhotovostným prevodom na účet</w:t>
      </w:r>
      <w:r w:rsidRPr="008D6CB8">
        <w:rPr>
          <w:rFonts w:ascii="Cambria" w:hAnsi="Cambria" w:cs="Arial"/>
          <w:sz w:val="22"/>
          <w:szCs w:val="22"/>
          <w:lang w:val="sk-SK"/>
        </w:rPr>
        <w:t xml:space="preserve">. Za deň splnenia peňažného záväzku sa považuje deň odpísania dlžnej sumy z účtu </w:t>
      </w:r>
      <w:r w:rsidR="00D25482" w:rsidRPr="008D6CB8">
        <w:rPr>
          <w:rFonts w:ascii="Cambria" w:hAnsi="Cambria" w:cs="Arial"/>
          <w:sz w:val="22"/>
          <w:szCs w:val="22"/>
          <w:lang w:val="sk-SK"/>
        </w:rPr>
        <w:t xml:space="preserve">objednávateľa </w:t>
      </w:r>
      <w:r w:rsidRPr="008D6CB8">
        <w:rPr>
          <w:rFonts w:ascii="Cambria" w:hAnsi="Cambria" w:cs="Arial"/>
          <w:sz w:val="22"/>
          <w:szCs w:val="22"/>
          <w:lang w:val="sk-SK"/>
        </w:rPr>
        <w:t xml:space="preserve">v prospech </w:t>
      </w:r>
      <w:r w:rsidR="00496E28" w:rsidRPr="008D6CB8">
        <w:rPr>
          <w:rFonts w:ascii="Cambria" w:hAnsi="Cambria" w:cs="Arial"/>
          <w:sz w:val="22"/>
          <w:szCs w:val="22"/>
          <w:lang w:val="sk-SK"/>
        </w:rPr>
        <w:t>poskytovateľ</w:t>
      </w:r>
      <w:r w:rsidR="00D25482" w:rsidRPr="008D6CB8">
        <w:rPr>
          <w:rFonts w:ascii="Cambria" w:hAnsi="Cambria" w:cs="Arial"/>
          <w:sz w:val="22"/>
          <w:szCs w:val="22"/>
          <w:lang w:val="sk-SK"/>
        </w:rPr>
        <w:t>a</w:t>
      </w:r>
      <w:r w:rsidRPr="008D6CB8">
        <w:rPr>
          <w:rFonts w:ascii="Cambria" w:hAnsi="Cambria" w:cs="Arial"/>
          <w:sz w:val="22"/>
          <w:szCs w:val="22"/>
          <w:lang w:val="sk-SK"/>
        </w:rPr>
        <w:t>.</w:t>
      </w:r>
    </w:p>
    <w:p w14:paraId="005F01F1" w14:textId="77777777" w:rsidR="00AE32E6" w:rsidRDefault="00AE32E6" w:rsidP="00875B1E">
      <w:pPr>
        <w:numPr>
          <w:ilvl w:val="0"/>
          <w:numId w:val="16"/>
        </w:numPr>
        <w:tabs>
          <w:tab w:val="clear" w:pos="294"/>
          <w:tab w:val="num" w:pos="540"/>
        </w:tabs>
        <w:spacing w:after="120"/>
        <w:ind w:left="539" w:hanging="539"/>
        <w:jc w:val="both"/>
        <w:rPr>
          <w:rFonts w:ascii="Cambria" w:hAnsi="Cambria"/>
          <w:bCs/>
          <w:sz w:val="22"/>
          <w:szCs w:val="22"/>
          <w:lang w:val="sk-SK" w:eastAsia="en-US"/>
        </w:rPr>
      </w:pPr>
      <w:r>
        <w:rPr>
          <w:rFonts w:ascii="Cambria" w:hAnsi="Cambria"/>
          <w:bCs/>
          <w:sz w:val="22"/>
          <w:szCs w:val="22"/>
        </w:rPr>
        <w:t xml:space="preserve">Poskytovateľ najneskôr do doby vyhotovenia prvej faktúry predloží objednávateľovi originál potvrdenia o mieste svojej daňovej rezidencie, alebo jeho úradne overenú fotokópiu. Počas trvania </w:t>
      </w:r>
      <w:r w:rsidR="002004F0">
        <w:rPr>
          <w:rFonts w:ascii="Cambria" w:hAnsi="Cambria"/>
          <w:bCs/>
          <w:sz w:val="22"/>
          <w:szCs w:val="22"/>
        </w:rPr>
        <w:t>dohody</w:t>
      </w:r>
      <w:r>
        <w:rPr>
          <w:rFonts w:ascii="Cambria" w:hAnsi="Cambria"/>
          <w:bCs/>
          <w:sz w:val="22"/>
          <w:szCs w:val="22"/>
        </w:rPr>
        <w:t xml:space="preserve">  poskytovateľ predmetné potvrdenie predloží objednávateľovi na začiatku každého nového zdaňovacieho obdobia. Poskytovateľ vyhlasuje a zaväzuje sa, že v prípade vzniku stálej prevádzkarne na území Slovenskej republiky počas trvania </w:t>
      </w:r>
      <w:r w:rsidR="002004F0">
        <w:rPr>
          <w:rFonts w:ascii="Cambria" w:hAnsi="Cambria"/>
          <w:bCs/>
          <w:sz w:val="22"/>
          <w:szCs w:val="22"/>
        </w:rPr>
        <w:t>dohody</w:t>
      </w:r>
      <w:r>
        <w:rPr>
          <w:rFonts w:ascii="Cambria" w:hAnsi="Cambria"/>
          <w:bCs/>
          <w:sz w:val="22"/>
          <w:szCs w:val="22"/>
        </w:rPr>
        <w:t xml:space="preserve"> bude o tejto skutočnosti objednávateľa bezodkladne písomne informovať. Poskytovateľ vyhlasuje, že je konečným príjemcom dohodnutej ceny predmetu </w:t>
      </w:r>
      <w:r w:rsidR="002004F0">
        <w:rPr>
          <w:rFonts w:ascii="Cambria" w:hAnsi="Cambria"/>
          <w:bCs/>
          <w:sz w:val="22"/>
          <w:szCs w:val="22"/>
        </w:rPr>
        <w:t>dohody</w:t>
      </w:r>
      <w:r>
        <w:rPr>
          <w:rFonts w:ascii="Cambria" w:hAnsi="Cambria"/>
          <w:bCs/>
          <w:sz w:val="22"/>
          <w:szCs w:val="22"/>
        </w:rPr>
        <w:t>. (</w:t>
      </w:r>
      <w:r>
        <w:rPr>
          <w:rFonts w:ascii="Cambria" w:hAnsi="Cambria"/>
          <w:bCs/>
          <w:color w:val="00B0F0"/>
          <w:sz w:val="22"/>
          <w:szCs w:val="22"/>
        </w:rPr>
        <w:t xml:space="preserve">Text tohto bodu </w:t>
      </w:r>
      <w:r w:rsidR="002004F0">
        <w:rPr>
          <w:rFonts w:ascii="Cambria" w:hAnsi="Cambria"/>
          <w:bCs/>
          <w:color w:val="00B0F0"/>
          <w:sz w:val="22"/>
          <w:szCs w:val="22"/>
        </w:rPr>
        <w:t>dohody</w:t>
      </w:r>
      <w:r>
        <w:rPr>
          <w:rFonts w:ascii="Cambria" w:hAnsi="Cambria"/>
          <w:bCs/>
          <w:color w:val="00B0F0"/>
          <w:sz w:val="22"/>
          <w:szCs w:val="22"/>
        </w:rPr>
        <w:t xml:space="preserve"> platí pre zahraničného poskytovateľa, tuzemský poskytovateľ tento text odstráni</w:t>
      </w:r>
      <w:r>
        <w:rPr>
          <w:rFonts w:ascii="Cambria" w:hAnsi="Cambria"/>
          <w:bCs/>
          <w:sz w:val="22"/>
          <w:szCs w:val="22"/>
        </w:rPr>
        <w:t>).</w:t>
      </w:r>
    </w:p>
    <w:p w14:paraId="57DA2808" w14:textId="77777777" w:rsidR="00AE32E6" w:rsidRDefault="00AE32E6" w:rsidP="00875B1E">
      <w:pPr>
        <w:numPr>
          <w:ilvl w:val="0"/>
          <w:numId w:val="16"/>
        </w:numPr>
        <w:tabs>
          <w:tab w:val="clear" w:pos="294"/>
          <w:tab w:val="num" w:pos="540"/>
        </w:tabs>
        <w:spacing w:after="120"/>
        <w:ind w:left="539" w:hanging="539"/>
        <w:jc w:val="both"/>
        <w:rPr>
          <w:rFonts w:ascii="Cambria" w:hAnsi="Cambria"/>
          <w:bCs/>
          <w:sz w:val="22"/>
          <w:szCs w:val="22"/>
        </w:rPr>
      </w:pPr>
      <w:r>
        <w:rPr>
          <w:rFonts w:ascii="Cambria" w:hAnsi="Cambria"/>
          <w:bCs/>
          <w:sz w:val="22"/>
          <w:szCs w:val="22"/>
        </w:rPr>
        <w:t xml:space="preserve">K cene predmetu </w:t>
      </w:r>
      <w:r w:rsidR="002004F0">
        <w:rPr>
          <w:rFonts w:ascii="Cambria" w:hAnsi="Cambria"/>
          <w:bCs/>
          <w:sz w:val="22"/>
          <w:szCs w:val="22"/>
        </w:rPr>
        <w:t>rámcovej dohody</w:t>
      </w:r>
      <w:r>
        <w:rPr>
          <w:rFonts w:ascii="Cambria" w:hAnsi="Cambria"/>
          <w:bCs/>
          <w:sz w:val="22"/>
          <w:szCs w:val="22"/>
        </w:rPr>
        <w:t xml:space="preserve"> bude fakturovaná DPH podľa platného všeobecne záväzného právneho predpisu účinného v čase fakturácie. V prípade, že poskytovateľ nie je platiteľom DPH a počas trvania zmluvného vzťahu sa ním stane, táto skutočnosť nebude mať vplyv na zvýšenie zmluvne dohodnutej ceny. Za správne vyčíslenie výšky DPH zodpovedá v plnom rozsahu poskytovateľ. (</w:t>
      </w:r>
      <w:r>
        <w:rPr>
          <w:rFonts w:ascii="Cambria" w:hAnsi="Cambria"/>
          <w:bCs/>
          <w:color w:val="00B0F0"/>
          <w:sz w:val="22"/>
          <w:szCs w:val="22"/>
        </w:rPr>
        <w:t xml:space="preserve">Text tohto bodu </w:t>
      </w:r>
      <w:r w:rsidR="002004F0">
        <w:rPr>
          <w:rFonts w:ascii="Cambria" w:hAnsi="Cambria"/>
          <w:bCs/>
          <w:color w:val="00B0F0"/>
          <w:sz w:val="22"/>
          <w:szCs w:val="22"/>
        </w:rPr>
        <w:t>dohody</w:t>
      </w:r>
      <w:r>
        <w:rPr>
          <w:rFonts w:ascii="Cambria" w:hAnsi="Cambria"/>
          <w:bCs/>
          <w:color w:val="00B0F0"/>
          <w:sz w:val="22"/>
          <w:szCs w:val="22"/>
        </w:rPr>
        <w:t xml:space="preserve"> platí pre tuzemského poskytovateľa, zahraničný poskytovateľ text tohto bodu odstráni</w:t>
      </w:r>
      <w:r>
        <w:rPr>
          <w:rFonts w:ascii="Cambria" w:hAnsi="Cambria"/>
          <w:bCs/>
          <w:sz w:val="22"/>
          <w:szCs w:val="22"/>
        </w:rPr>
        <w:t>).</w:t>
      </w:r>
    </w:p>
    <w:p w14:paraId="673E9E8F" w14:textId="77777777" w:rsidR="00AE32E6" w:rsidRDefault="00AE32E6" w:rsidP="00875B1E">
      <w:pPr>
        <w:numPr>
          <w:ilvl w:val="0"/>
          <w:numId w:val="16"/>
        </w:numPr>
        <w:tabs>
          <w:tab w:val="clear" w:pos="294"/>
          <w:tab w:val="num" w:pos="540"/>
        </w:tabs>
        <w:spacing w:after="120"/>
        <w:ind w:left="539" w:hanging="539"/>
        <w:jc w:val="both"/>
        <w:rPr>
          <w:rFonts w:ascii="Cambria" w:hAnsi="Cambria"/>
          <w:bCs/>
          <w:sz w:val="22"/>
          <w:szCs w:val="22"/>
        </w:rPr>
      </w:pPr>
      <w:r>
        <w:rPr>
          <w:rFonts w:ascii="Cambria" w:hAnsi="Cambria"/>
          <w:bCs/>
          <w:sz w:val="22"/>
          <w:szCs w:val="22"/>
        </w:rPr>
        <w:t>V prípade, že faktúra nebude po vecnej a formálnej stránke správne vyhotovená, nebude obsahovať všetky údaje podľa aktuálne platného zákona o dani z pridanej hodnoty alebo bude obsahovať nesprávne údaje, objednávateľ ju vráti na prepracovanie (doplnenie) s uvedením nedostatkov, ktoré sa majú odstrániť a pre ktoré bola vrátená. Nová lehota splatnosti začne plynúť dňom doručenia prepracovanej (doplnenej) faktúry objednávateľovi.</w:t>
      </w:r>
    </w:p>
    <w:p w14:paraId="6855D280" w14:textId="77777777" w:rsidR="00AE32E6" w:rsidRDefault="00AE32E6" w:rsidP="00875B1E">
      <w:pPr>
        <w:numPr>
          <w:ilvl w:val="0"/>
          <w:numId w:val="16"/>
        </w:numPr>
        <w:tabs>
          <w:tab w:val="clear" w:pos="294"/>
          <w:tab w:val="num" w:pos="540"/>
        </w:tabs>
        <w:spacing w:after="120"/>
        <w:ind w:left="539" w:hanging="539"/>
        <w:jc w:val="both"/>
        <w:rPr>
          <w:rFonts w:ascii="Cambria" w:hAnsi="Cambria"/>
          <w:bCs/>
          <w:sz w:val="22"/>
          <w:szCs w:val="22"/>
        </w:rPr>
      </w:pPr>
      <w:r w:rsidRPr="00875B1E">
        <w:rPr>
          <w:rFonts w:ascii="Cambria" w:hAnsi="Cambria" w:cs="Arial"/>
          <w:color w:val="000000"/>
          <w:sz w:val="22"/>
          <w:szCs w:val="22"/>
          <w:lang w:val="sk-SK"/>
        </w:rPr>
        <w:t>Poskytovateľ, ktorý uvedie na faktúre daň</w:t>
      </w:r>
      <w:r>
        <w:rPr>
          <w:rFonts w:ascii="Cambria" w:hAnsi="Cambria"/>
          <w:bCs/>
          <w:sz w:val="22"/>
          <w:szCs w:val="22"/>
        </w:rPr>
        <w:t xml:space="preserve"> sa zaväzuje, že odvedie daň správcovi dane v lehote ustanovenej v § 78 ods.1 zákona o dani z pridanej hodnoty. Porušenie tejto daňovej povinnosti vyplývajúcej zo všeobecne záväzného právneho predpisu je podstatným porušením tejto </w:t>
      </w:r>
      <w:r w:rsidR="00574CCD">
        <w:rPr>
          <w:rFonts w:ascii="Cambria" w:hAnsi="Cambria"/>
          <w:bCs/>
          <w:sz w:val="22"/>
          <w:szCs w:val="22"/>
        </w:rPr>
        <w:t>dohody</w:t>
      </w:r>
      <w:r>
        <w:rPr>
          <w:rFonts w:ascii="Cambria" w:hAnsi="Cambria"/>
          <w:bCs/>
          <w:sz w:val="22"/>
          <w:szCs w:val="22"/>
        </w:rPr>
        <w:t xml:space="preserve"> a oprávňuje objednávateľa na okamžité odstúpenie od tejto zmluvy. (</w:t>
      </w:r>
      <w:r>
        <w:rPr>
          <w:rFonts w:ascii="Cambria" w:hAnsi="Cambria"/>
          <w:bCs/>
          <w:color w:val="00B0F0"/>
          <w:sz w:val="22"/>
          <w:szCs w:val="22"/>
        </w:rPr>
        <w:t xml:space="preserve">Text tohto bodu </w:t>
      </w:r>
      <w:r w:rsidR="002004F0">
        <w:rPr>
          <w:rFonts w:ascii="Cambria" w:hAnsi="Cambria"/>
          <w:bCs/>
          <w:color w:val="00B0F0"/>
          <w:sz w:val="22"/>
          <w:szCs w:val="22"/>
        </w:rPr>
        <w:t>dohody</w:t>
      </w:r>
      <w:r>
        <w:rPr>
          <w:rFonts w:ascii="Cambria" w:hAnsi="Cambria"/>
          <w:bCs/>
          <w:color w:val="00B0F0"/>
          <w:sz w:val="22"/>
          <w:szCs w:val="22"/>
        </w:rPr>
        <w:t xml:space="preserve"> platí pre tuzemského poskytovateľa, zahraničný poskytovateľ text tohto bodu odstráni</w:t>
      </w:r>
      <w:r>
        <w:rPr>
          <w:rFonts w:ascii="Cambria" w:hAnsi="Cambria"/>
          <w:bCs/>
          <w:sz w:val="22"/>
          <w:szCs w:val="22"/>
        </w:rPr>
        <w:t>).</w:t>
      </w:r>
    </w:p>
    <w:p w14:paraId="3F7970AF" w14:textId="77777777" w:rsidR="0029369D" w:rsidRPr="008D6CB8" w:rsidRDefault="0029369D" w:rsidP="00800F76">
      <w:pPr>
        <w:numPr>
          <w:ilvl w:val="0"/>
          <w:numId w:val="16"/>
        </w:numPr>
        <w:tabs>
          <w:tab w:val="clear" w:pos="294"/>
          <w:tab w:val="num" w:pos="540"/>
        </w:tabs>
        <w:spacing w:after="120"/>
        <w:ind w:left="539" w:hanging="539"/>
        <w:jc w:val="both"/>
        <w:rPr>
          <w:rFonts w:ascii="Cambria" w:hAnsi="Cambria" w:cs="Arial"/>
          <w:color w:val="000000"/>
          <w:sz w:val="22"/>
          <w:szCs w:val="22"/>
          <w:lang w:val="sk-SK"/>
        </w:rPr>
      </w:pPr>
      <w:r w:rsidRPr="008D6CB8">
        <w:rPr>
          <w:rFonts w:ascii="Cambria" w:hAnsi="Cambria" w:cs="Arial"/>
          <w:color w:val="000000"/>
          <w:sz w:val="22"/>
          <w:szCs w:val="22"/>
          <w:lang w:val="sk-SK"/>
        </w:rPr>
        <w:t xml:space="preserve">Poskytovateľ nie je oprávnený previesť práva a povinnosti vyplývajúce pre neho z tejto zmluvy, ani ich časti, na inú osobu. Poskytovateľ ďalej nie je oprávnený postúpiť a ani založiť akékoľvek svoje pohľadávky voči objednávateľovi vzniknuté na základe alebo v </w:t>
      </w:r>
      <w:r w:rsidRPr="008D6CB8">
        <w:rPr>
          <w:rFonts w:ascii="Cambria" w:hAnsi="Cambria" w:cs="Arial"/>
          <w:sz w:val="22"/>
          <w:szCs w:val="22"/>
          <w:lang w:val="sk-SK"/>
        </w:rPr>
        <w:t>súvislosti</w:t>
      </w:r>
      <w:r w:rsidRPr="008D6CB8">
        <w:rPr>
          <w:rFonts w:ascii="Cambria" w:hAnsi="Cambria" w:cs="Arial"/>
          <w:color w:val="000000"/>
          <w:sz w:val="22"/>
          <w:szCs w:val="22"/>
          <w:lang w:val="sk-SK"/>
        </w:rPr>
        <w:t xml:space="preserve"> s touto </w:t>
      </w:r>
      <w:r w:rsidR="002004F0">
        <w:rPr>
          <w:rFonts w:ascii="Cambria" w:hAnsi="Cambria" w:cs="Arial"/>
          <w:color w:val="000000"/>
          <w:sz w:val="22"/>
          <w:szCs w:val="22"/>
          <w:lang w:val="sk-SK"/>
        </w:rPr>
        <w:t>dohodou</w:t>
      </w:r>
      <w:r w:rsidR="002004F0" w:rsidRPr="008D6CB8">
        <w:rPr>
          <w:rFonts w:ascii="Cambria" w:hAnsi="Cambria" w:cs="Arial"/>
          <w:color w:val="000000"/>
          <w:sz w:val="22"/>
          <w:szCs w:val="22"/>
          <w:lang w:val="sk-SK"/>
        </w:rPr>
        <w:t xml:space="preserve"> </w:t>
      </w:r>
      <w:r w:rsidRPr="008D6CB8">
        <w:rPr>
          <w:rFonts w:ascii="Cambria" w:hAnsi="Cambria" w:cs="Arial"/>
          <w:color w:val="000000"/>
          <w:sz w:val="22"/>
          <w:szCs w:val="22"/>
          <w:lang w:val="sk-SK"/>
        </w:rPr>
        <w:t xml:space="preserve">alebo s plnením záväzkov podľa tejto </w:t>
      </w:r>
      <w:r w:rsidR="002004F0">
        <w:rPr>
          <w:rFonts w:ascii="Cambria" w:hAnsi="Cambria" w:cs="Arial"/>
          <w:color w:val="000000"/>
          <w:sz w:val="22"/>
          <w:szCs w:val="22"/>
          <w:lang w:val="sk-SK"/>
        </w:rPr>
        <w:t>dohody</w:t>
      </w:r>
      <w:r w:rsidRPr="008D6CB8">
        <w:rPr>
          <w:rFonts w:ascii="Cambria" w:hAnsi="Cambria" w:cs="Arial"/>
          <w:color w:val="000000"/>
          <w:sz w:val="22"/>
          <w:szCs w:val="22"/>
          <w:lang w:val="sk-SK"/>
        </w:rPr>
        <w:t xml:space="preserve">. Poskytovateľ nie </w:t>
      </w:r>
      <w:r w:rsidRPr="008D6CB8">
        <w:rPr>
          <w:rFonts w:ascii="Cambria" w:hAnsi="Cambria" w:cs="Arial"/>
          <w:color w:val="000000"/>
          <w:sz w:val="22"/>
          <w:szCs w:val="22"/>
          <w:lang w:val="sk-SK"/>
        </w:rPr>
        <w:lastRenderedPageBreak/>
        <w:t xml:space="preserve">je oprávnený jednostranne započítať akúkoľvek svoju pohľadávku voči objednávateľovi vzniknutú z akéhokoľvek dôvodu proti pohľadávke objednávateľa voči poskytovateľovi vzniknutej na základe alebo v súvislosti s touto </w:t>
      </w:r>
      <w:r w:rsidR="002004F0">
        <w:rPr>
          <w:rFonts w:ascii="Cambria" w:hAnsi="Cambria" w:cs="Arial"/>
          <w:color w:val="000000"/>
          <w:sz w:val="22"/>
          <w:szCs w:val="22"/>
          <w:lang w:val="sk-SK"/>
        </w:rPr>
        <w:t>dohodou</w:t>
      </w:r>
      <w:r w:rsidRPr="008D6CB8">
        <w:rPr>
          <w:rFonts w:ascii="Cambria" w:hAnsi="Cambria" w:cs="Arial"/>
          <w:color w:val="000000"/>
          <w:sz w:val="22"/>
          <w:szCs w:val="22"/>
          <w:lang w:val="sk-SK"/>
        </w:rPr>
        <w:t>.</w:t>
      </w:r>
    </w:p>
    <w:p w14:paraId="30E4D0E7" w14:textId="77777777" w:rsidR="003B54A5" w:rsidRPr="008D6CB8" w:rsidRDefault="003B54A5" w:rsidP="00875B1E">
      <w:pPr>
        <w:pStyle w:val="cambria"/>
        <w:keepNext/>
      </w:pPr>
      <w:r w:rsidRPr="008D6CB8">
        <w:t>Zmluvné pokuty</w:t>
      </w:r>
    </w:p>
    <w:p w14:paraId="552EF3E6" w14:textId="77777777" w:rsidR="00CE2E8E" w:rsidRPr="008D6CB8" w:rsidRDefault="00FD306E" w:rsidP="00800F76">
      <w:pPr>
        <w:numPr>
          <w:ilvl w:val="0"/>
          <w:numId w:val="27"/>
        </w:numPr>
        <w:tabs>
          <w:tab w:val="clear" w:pos="294"/>
          <w:tab w:val="num" w:pos="540"/>
        </w:tabs>
        <w:spacing w:after="120"/>
        <w:ind w:left="539" w:hanging="539"/>
        <w:jc w:val="both"/>
        <w:rPr>
          <w:rFonts w:ascii="Cambria" w:hAnsi="Cambria" w:cs="Arial"/>
          <w:sz w:val="22"/>
          <w:szCs w:val="22"/>
          <w:lang w:val="sk-SK"/>
        </w:rPr>
      </w:pPr>
      <w:r w:rsidRPr="008D6CB8">
        <w:rPr>
          <w:rFonts w:ascii="Cambria" w:hAnsi="Cambria" w:cs="Arial"/>
          <w:sz w:val="22"/>
          <w:szCs w:val="22"/>
          <w:lang w:val="sk-SK"/>
        </w:rPr>
        <w:t xml:space="preserve">Pri nedodržaní termínu </w:t>
      </w:r>
      <w:r w:rsidR="00DB7BEB" w:rsidRPr="008D6CB8">
        <w:rPr>
          <w:rFonts w:ascii="Cambria" w:hAnsi="Cambria" w:cs="Arial"/>
          <w:sz w:val="22"/>
          <w:szCs w:val="22"/>
          <w:lang w:val="sk-SK"/>
        </w:rPr>
        <w:t xml:space="preserve">poskytnutia </w:t>
      </w:r>
      <w:r w:rsidR="00D41225">
        <w:rPr>
          <w:rFonts w:ascii="Cambria" w:hAnsi="Cambria" w:cs="Arial"/>
          <w:sz w:val="22"/>
          <w:szCs w:val="22"/>
          <w:lang w:val="sk-SK"/>
        </w:rPr>
        <w:t>služieb</w:t>
      </w:r>
      <w:r w:rsidR="00517C66" w:rsidRPr="008D6CB8">
        <w:rPr>
          <w:rFonts w:ascii="Cambria" w:hAnsi="Cambria" w:cs="Arial"/>
          <w:sz w:val="22"/>
          <w:szCs w:val="22"/>
          <w:lang w:val="sk-SK"/>
        </w:rPr>
        <w:t xml:space="preserve"> </w:t>
      </w:r>
      <w:r w:rsidR="00766397" w:rsidRPr="008D6CB8">
        <w:rPr>
          <w:rFonts w:ascii="Cambria" w:hAnsi="Cambria" w:cs="Arial"/>
          <w:sz w:val="22"/>
          <w:szCs w:val="22"/>
          <w:lang w:val="sk-SK"/>
        </w:rPr>
        <w:t>poskytovateľ</w:t>
      </w:r>
      <w:r w:rsidRPr="008D6CB8">
        <w:rPr>
          <w:rFonts w:ascii="Cambria" w:hAnsi="Cambria" w:cs="Arial"/>
          <w:sz w:val="22"/>
          <w:szCs w:val="22"/>
          <w:lang w:val="sk-SK"/>
        </w:rPr>
        <w:t xml:space="preserve">om, </w:t>
      </w:r>
      <w:r w:rsidR="003B7BAD" w:rsidRPr="008D6CB8">
        <w:rPr>
          <w:rFonts w:ascii="Cambria" w:hAnsi="Cambria" w:cs="Arial"/>
          <w:sz w:val="22"/>
          <w:szCs w:val="22"/>
          <w:lang w:val="sk-SK"/>
        </w:rPr>
        <w:t>dohodnutého v záväznej objednávke vystavenej objednávateľom</w:t>
      </w:r>
      <w:r w:rsidRPr="008D6CB8">
        <w:rPr>
          <w:rFonts w:ascii="Cambria" w:hAnsi="Cambria" w:cs="Arial"/>
          <w:sz w:val="22"/>
          <w:szCs w:val="22"/>
          <w:lang w:val="sk-SK"/>
        </w:rPr>
        <w:t xml:space="preserve">, vzniká objednávateľovi nárok vyúčtovať </w:t>
      </w:r>
      <w:r w:rsidR="00766397" w:rsidRPr="008D6CB8">
        <w:rPr>
          <w:rFonts w:ascii="Cambria" w:hAnsi="Cambria" w:cs="Arial"/>
          <w:sz w:val="22"/>
          <w:szCs w:val="22"/>
          <w:lang w:val="sk-SK"/>
        </w:rPr>
        <w:t>poskytovateľ</w:t>
      </w:r>
      <w:r w:rsidRPr="008D6CB8">
        <w:rPr>
          <w:rFonts w:ascii="Cambria" w:hAnsi="Cambria" w:cs="Arial"/>
          <w:sz w:val="22"/>
          <w:szCs w:val="22"/>
          <w:lang w:val="sk-SK"/>
        </w:rPr>
        <w:t>ovi zmluvnú pokutu vo výške 1</w:t>
      </w:r>
      <w:r w:rsidR="00124124">
        <w:rPr>
          <w:rFonts w:ascii="Cambria" w:hAnsi="Cambria" w:cs="Arial"/>
          <w:sz w:val="22"/>
          <w:szCs w:val="22"/>
          <w:lang w:val="sk-SK"/>
        </w:rPr>
        <w:t xml:space="preserve"> </w:t>
      </w:r>
      <w:r w:rsidRPr="008D6CB8">
        <w:rPr>
          <w:rFonts w:ascii="Cambria" w:hAnsi="Cambria" w:cs="Arial"/>
          <w:sz w:val="22"/>
          <w:szCs w:val="22"/>
          <w:lang w:val="sk-SK"/>
        </w:rPr>
        <w:t>000,</w:t>
      </w:r>
      <w:r w:rsidR="00E34E78">
        <w:rPr>
          <w:rFonts w:ascii="Cambria" w:hAnsi="Cambria" w:cs="Arial"/>
          <w:sz w:val="22"/>
          <w:szCs w:val="22"/>
          <w:lang w:val="sk-SK"/>
        </w:rPr>
        <w:t xml:space="preserve">00 </w:t>
      </w:r>
      <w:r w:rsidR="00D852A6" w:rsidRPr="008D6CB8">
        <w:rPr>
          <w:rFonts w:ascii="Cambria" w:hAnsi="Cambria" w:cs="Arial"/>
          <w:sz w:val="22"/>
          <w:szCs w:val="22"/>
          <w:lang w:val="sk-SK"/>
        </w:rPr>
        <w:t xml:space="preserve">eur </w:t>
      </w:r>
      <w:r w:rsidRPr="008D6CB8">
        <w:rPr>
          <w:rFonts w:ascii="Cambria" w:hAnsi="Cambria" w:cs="Arial"/>
          <w:sz w:val="22"/>
          <w:szCs w:val="22"/>
          <w:lang w:val="sk-SK"/>
        </w:rPr>
        <w:t>bez DPH.</w:t>
      </w:r>
    </w:p>
    <w:p w14:paraId="054FB16C" w14:textId="77777777" w:rsidR="003B54A5" w:rsidRPr="008D6CB8" w:rsidRDefault="003B54A5" w:rsidP="00800F76">
      <w:pPr>
        <w:numPr>
          <w:ilvl w:val="0"/>
          <w:numId w:val="27"/>
        </w:numPr>
        <w:tabs>
          <w:tab w:val="clear" w:pos="294"/>
          <w:tab w:val="num" w:pos="540"/>
        </w:tabs>
        <w:spacing w:after="120"/>
        <w:ind w:left="539" w:hanging="539"/>
        <w:jc w:val="both"/>
        <w:rPr>
          <w:rFonts w:ascii="Cambria" w:hAnsi="Cambria" w:cs="Arial"/>
          <w:sz w:val="22"/>
          <w:szCs w:val="22"/>
          <w:lang w:val="sk-SK"/>
        </w:rPr>
      </w:pPr>
      <w:r w:rsidRPr="008D6CB8">
        <w:rPr>
          <w:rFonts w:ascii="Cambria" w:hAnsi="Cambria" w:cs="Arial"/>
          <w:sz w:val="22"/>
          <w:szCs w:val="22"/>
          <w:lang w:val="sk-SK"/>
        </w:rPr>
        <w:t xml:space="preserve">V prípade </w:t>
      </w:r>
      <w:r w:rsidR="00C37635" w:rsidRPr="008D6CB8">
        <w:rPr>
          <w:rFonts w:ascii="Cambria" w:hAnsi="Cambria" w:cs="Arial"/>
          <w:sz w:val="22"/>
          <w:szCs w:val="22"/>
          <w:lang w:val="sk-SK"/>
        </w:rPr>
        <w:t xml:space="preserve">omeškania objednávateľa s úhradou faktúry </w:t>
      </w:r>
      <w:r w:rsidRPr="008D6CB8">
        <w:rPr>
          <w:rFonts w:ascii="Cambria" w:hAnsi="Cambria" w:cs="Arial"/>
          <w:sz w:val="22"/>
          <w:szCs w:val="22"/>
          <w:lang w:val="sk-SK"/>
        </w:rPr>
        <w:t xml:space="preserve">má </w:t>
      </w:r>
      <w:r w:rsidR="00766397" w:rsidRPr="008D6CB8">
        <w:rPr>
          <w:rFonts w:ascii="Cambria" w:hAnsi="Cambria" w:cs="Arial"/>
          <w:sz w:val="22"/>
          <w:szCs w:val="22"/>
          <w:lang w:val="sk-SK"/>
        </w:rPr>
        <w:t>poskytovateľ</w:t>
      </w:r>
      <w:r w:rsidRPr="008D6CB8">
        <w:rPr>
          <w:rFonts w:ascii="Cambria" w:hAnsi="Cambria" w:cs="Arial"/>
          <w:sz w:val="22"/>
          <w:szCs w:val="22"/>
          <w:lang w:val="sk-SK"/>
        </w:rPr>
        <w:t xml:space="preserve"> právo fakturovať </w:t>
      </w:r>
      <w:r w:rsidR="00D25482" w:rsidRPr="008D6CB8">
        <w:rPr>
          <w:rFonts w:ascii="Cambria" w:hAnsi="Cambria" w:cs="Arial"/>
          <w:sz w:val="22"/>
          <w:szCs w:val="22"/>
          <w:lang w:val="sk-SK"/>
        </w:rPr>
        <w:t>objednávateľovi</w:t>
      </w:r>
      <w:r w:rsidR="00D25482" w:rsidRPr="008D6CB8">
        <w:rPr>
          <w:rFonts w:ascii="Cambria" w:hAnsi="Cambria" w:cs="Arial"/>
          <w:color w:val="000000"/>
          <w:sz w:val="22"/>
          <w:szCs w:val="22"/>
          <w:lang w:val="sk-SK"/>
        </w:rPr>
        <w:t xml:space="preserve"> </w:t>
      </w:r>
      <w:r w:rsidRPr="008D6CB8">
        <w:rPr>
          <w:rFonts w:ascii="Cambria" w:hAnsi="Cambria" w:cs="Arial"/>
          <w:sz w:val="22"/>
          <w:szCs w:val="22"/>
          <w:lang w:val="sk-SK"/>
        </w:rPr>
        <w:t>úrok z omeškania vo výške 0,0</w:t>
      </w:r>
      <w:r w:rsidR="00543C59" w:rsidRPr="008D6CB8">
        <w:rPr>
          <w:rFonts w:ascii="Cambria" w:hAnsi="Cambria" w:cs="Arial"/>
          <w:sz w:val="22"/>
          <w:szCs w:val="22"/>
          <w:lang w:val="sk-SK"/>
        </w:rPr>
        <w:t>2</w:t>
      </w:r>
      <w:r w:rsidR="00055C4D" w:rsidRPr="008D6CB8">
        <w:rPr>
          <w:rFonts w:ascii="Cambria" w:hAnsi="Cambria" w:cs="Arial"/>
          <w:sz w:val="22"/>
          <w:szCs w:val="22"/>
          <w:lang w:val="sk-SK"/>
        </w:rPr>
        <w:t xml:space="preserve"> </w:t>
      </w:r>
      <w:r w:rsidRPr="008D6CB8">
        <w:rPr>
          <w:rFonts w:ascii="Cambria" w:hAnsi="Cambria" w:cs="Arial"/>
          <w:sz w:val="22"/>
          <w:szCs w:val="22"/>
          <w:lang w:val="sk-SK"/>
        </w:rPr>
        <w:t>% z dlžnej čiastky za každý deň omeškania.</w:t>
      </w:r>
    </w:p>
    <w:p w14:paraId="5D56412B" w14:textId="77777777" w:rsidR="00335A99" w:rsidRPr="00875B1E" w:rsidRDefault="00335A99" w:rsidP="00875B1E">
      <w:pPr>
        <w:numPr>
          <w:ilvl w:val="0"/>
          <w:numId w:val="27"/>
        </w:numPr>
        <w:tabs>
          <w:tab w:val="clear" w:pos="294"/>
          <w:tab w:val="num" w:pos="540"/>
        </w:tabs>
        <w:spacing w:after="120"/>
        <w:ind w:left="539" w:hanging="539"/>
        <w:jc w:val="both"/>
        <w:rPr>
          <w:rFonts w:ascii="Cambria" w:hAnsi="Cambria" w:cs="Arial"/>
          <w:sz w:val="22"/>
          <w:szCs w:val="22"/>
          <w:lang w:val="sk-SK"/>
        </w:rPr>
      </w:pPr>
      <w:r w:rsidRPr="00875B1E">
        <w:rPr>
          <w:rFonts w:ascii="Cambria" w:hAnsi="Cambria" w:cs="Arial"/>
          <w:sz w:val="22"/>
          <w:szCs w:val="22"/>
          <w:lang w:val="sk-SK"/>
        </w:rPr>
        <w:t>Ustanoveniami o zmluvnej pokute nie je dotknutý prípadný nárok na náhradu škody v celom rozsahu, ktorá vznikne zmluvnej strane v dôsledku nesplnenia zmluvných povinností, ktoré sú zmluvnou pokutou zabezpečené.</w:t>
      </w:r>
    </w:p>
    <w:p w14:paraId="510EECA8" w14:textId="77777777" w:rsidR="003B54A5" w:rsidRPr="008D6CB8" w:rsidRDefault="003B54A5" w:rsidP="008D6CB8">
      <w:pPr>
        <w:pStyle w:val="cambria"/>
      </w:pPr>
      <w:bookmarkStart w:id="16" w:name="_Toc164231460"/>
      <w:bookmarkStart w:id="17" w:name="_Toc166044092"/>
      <w:bookmarkStart w:id="18" w:name="_Toc166044182"/>
      <w:bookmarkStart w:id="19" w:name="_Toc166044330"/>
      <w:bookmarkStart w:id="20" w:name="_Toc202943188"/>
      <w:bookmarkStart w:id="21" w:name="_Toc202943983"/>
      <w:bookmarkStart w:id="22" w:name="_Toc203212379"/>
      <w:bookmarkStart w:id="23" w:name="_Toc207451625"/>
      <w:bookmarkStart w:id="24" w:name="_Toc208123408"/>
      <w:bookmarkStart w:id="25" w:name="_Toc208123551"/>
      <w:bookmarkStart w:id="26" w:name="_Toc208123678"/>
      <w:r w:rsidRPr="008D6CB8">
        <w:t>Vyššia moc</w:t>
      </w:r>
      <w:bookmarkEnd w:id="16"/>
      <w:bookmarkEnd w:id="17"/>
      <w:bookmarkEnd w:id="18"/>
      <w:bookmarkEnd w:id="19"/>
      <w:bookmarkEnd w:id="20"/>
      <w:bookmarkEnd w:id="21"/>
      <w:bookmarkEnd w:id="22"/>
      <w:bookmarkEnd w:id="23"/>
      <w:bookmarkEnd w:id="24"/>
      <w:bookmarkEnd w:id="25"/>
      <w:bookmarkEnd w:id="26"/>
    </w:p>
    <w:p w14:paraId="4499C14C" w14:textId="77777777" w:rsidR="003B54A5" w:rsidRPr="008D6CB8" w:rsidRDefault="003B54A5" w:rsidP="00800F76">
      <w:pPr>
        <w:numPr>
          <w:ilvl w:val="0"/>
          <w:numId w:val="17"/>
        </w:numPr>
        <w:tabs>
          <w:tab w:val="clear" w:pos="720"/>
          <w:tab w:val="num" w:pos="540"/>
        </w:tabs>
        <w:spacing w:after="120"/>
        <w:ind w:left="539" w:hanging="539"/>
        <w:jc w:val="both"/>
        <w:rPr>
          <w:rFonts w:ascii="Cambria" w:hAnsi="Cambria" w:cs="Arial"/>
          <w:sz w:val="22"/>
          <w:szCs w:val="22"/>
          <w:lang w:val="sk-SK"/>
        </w:rPr>
      </w:pPr>
      <w:r w:rsidRPr="008D6CB8">
        <w:rPr>
          <w:rFonts w:ascii="Cambria" w:hAnsi="Cambria" w:cs="Arial"/>
          <w:sz w:val="22"/>
          <w:szCs w:val="22"/>
          <w:lang w:val="sk-SK"/>
        </w:rPr>
        <w:t>Pre účely tejto zmluvy sa za vyššiu moc považujú prípady, ktoré nie sú závislé ani ich nemôžu nijak ovplyvniť zmluvné strany,</w:t>
      </w:r>
      <w:r w:rsidR="008737F6" w:rsidRPr="008D6CB8">
        <w:rPr>
          <w:rFonts w:ascii="Cambria" w:hAnsi="Cambria" w:cs="Arial"/>
          <w:sz w:val="22"/>
          <w:szCs w:val="22"/>
          <w:lang w:val="sk-SK"/>
        </w:rPr>
        <w:t xml:space="preserve"> a to</w:t>
      </w:r>
      <w:r w:rsidRPr="008D6CB8">
        <w:rPr>
          <w:rFonts w:ascii="Cambria" w:hAnsi="Cambria" w:cs="Arial"/>
          <w:sz w:val="22"/>
          <w:szCs w:val="22"/>
          <w:lang w:val="sk-SK"/>
        </w:rPr>
        <w:t>. vojna, mobilizácia, povstanie, živelné pohromy (požiar, záplavy) a pod.</w:t>
      </w:r>
    </w:p>
    <w:p w14:paraId="59995966" w14:textId="77777777" w:rsidR="003B54A5" w:rsidRPr="008D6CB8" w:rsidRDefault="003B54A5" w:rsidP="00800F76">
      <w:pPr>
        <w:numPr>
          <w:ilvl w:val="0"/>
          <w:numId w:val="17"/>
        </w:numPr>
        <w:tabs>
          <w:tab w:val="clear" w:pos="720"/>
          <w:tab w:val="num" w:pos="540"/>
        </w:tabs>
        <w:spacing w:after="120"/>
        <w:ind w:left="539" w:hanging="539"/>
        <w:jc w:val="both"/>
        <w:rPr>
          <w:rFonts w:ascii="Cambria" w:hAnsi="Cambria" w:cs="Arial"/>
          <w:sz w:val="22"/>
          <w:szCs w:val="22"/>
          <w:lang w:val="sk-SK"/>
        </w:rPr>
      </w:pPr>
      <w:r w:rsidRPr="008D6CB8">
        <w:rPr>
          <w:rFonts w:ascii="Cambria" w:hAnsi="Cambria" w:cs="Arial"/>
          <w:sz w:val="22"/>
          <w:szCs w:val="22"/>
          <w:lang w:val="sk-SK"/>
        </w:rPr>
        <w:t xml:space="preserve">Ak sa z dôvodu vyššej moci stane plnenie tejto zmluvy nemožným do troch mesiacov od vyskytnutia sa prípadu, zmluvná strana, ktorá sa bude chcieť odvolať na predmetnú udalosť, požiada druhú </w:t>
      </w:r>
      <w:r w:rsidR="00CB5127" w:rsidRPr="008D6CB8">
        <w:rPr>
          <w:rFonts w:ascii="Cambria" w:hAnsi="Cambria" w:cs="Arial"/>
          <w:sz w:val="22"/>
          <w:szCs w:val="22"/>
          <w:lang w:val="sk-SK"/>
        </w:rPr>
        <w:t xml:space="preserve">zmluvnú </w:t>
      </w:r>
      <w:r w:rsidRPr="008D6CB8">
        <w:rPr>
          <w:rFonts w:ascii="Cambria" w:hAnsi="Cambria" w:cs="Arial"/>
          <w:sz w:val="22"/>
          <w:szCs w:val="22"/>
          <w:lang w:val="sk-SK"/>
        </w:rPr>
        <w:t xml:space="preserve">stranu o úpravu zmluvy vo vzťahu k predmetu, k cene a času plnenia. Pokiaľ nepríde k dohode, </w:t>
      </w:r>
      <w:r w:rsidR="001C7577" w:rsidRPr="008D6CB8">
        <w:rPr>
          <w:rFonts w:ascii="Cambria" w:hAnsi="Cambria" w:cs="Arial"/>
          <w:sz w:val="22"/>
          <w:szCs w:val="22"/>
          <w:lang w:val="sk-SK"/>
        </w:rPr>
        <w:t>majú obidve zmluvné strany</w:t>
      </w:r>
      <w:r w:rsidRPr="008D6CB8">
        <w:rPr>
          <w:rFonts w:ascii="Cambria" w:hAnsi="Cambria" w:cs="Arial"/>
          <w:sz w:val="22"/>
          <w:szCs w:val="22"/>
          <w:lang w:val="sk-SK"/>
        </w:rPr>
        <w:t>, právo odstúpiť od zmluvy.</w:t>
      </w:r>
    </w:p>
    <w:p w14:paraId="6B078142" w14:textId="77777777" w:rsidR="003B54A5" w:rsidRPr="008D6CB8" w:rsidRDefault="0027344C" w:rsidP="008D6CB8">
      <w:pPr>
        <w:pStyle w:val="cambria"/>
      </w:pPr>
      <w:r w:rsidRPr="008D6CB8">
        <w:t xml:space="preserve">ukončenie </w:t>
      </w:r>
      <w:r w:rsidR="00B42413">
        <w:t>DOHODY</w:t>
      </w:r>
    </w:p>
    <w:p w14:paraId="19F6ADB3" w14:textId="77777777" w:rsidR="00AB7C45" w:rsidRDefault="00AB7C45" w:rsidP="00875B1E">
      <w:pPr>
        <w:numPr>
          <w:ilvl w:val="1"/>
          <w:numId w:val="15"/>
        </w:numPr>
        <w:tabs>
          <w:tab w:val="left" w:pos="540"/>
        </w:tabs>
        <w:ind w:left="539" w:hanging="539"/>
        <w:jc w:val="both"/>
        <w:rPr>
          <w:rFonts w:ascii="Cambria" w:hAnsi="Cambria"/>
          <w:sz w:val="22"/>
          <w:szCs w:val="22"/>
          <w:lang w:val="sk-SK" w:eastAsia="en-US"/>
        </w:rPr>
      </w:pPr>
      <w:r>
        <w:rPr>
          <w:rFonts w:ascii="Cambria" w:hAnsi="Cambria"/>
          <w:sz w:val="22"/>
          <w:szCs w:val="22"/>
        </w:rPr>
        <w:t xml:space="preserve">Pred uplynutím dohodnutého času je možné túto </w:t>
      </w:r>
      <w:r w:rsidR="00737513">
        <w:rPr>
          <w:rFonts w:ascii="Cambria" w:hAnsi="Cambria"/>
          <w:sz w:val="22"/>
          <w:szCs w:val="22"/>
        </w:rPr>
        <w:t>dohodu</w:t>
      </w:r>
      <w:r>
        <w:rPr>
          <w:rFonts w:ascii="Cambria" w:hAnsi="Cambria"/>
          <w:sz w:val="22"/>
          <w:szCs w:val="22"/>
        </w:rPr>
        <w:t xml:space="preserve"> ukončiť</w:t>
      </w:r>
      <w:r w:rsidR="002E496F">
        <w:rPr>
          <w:rFonts w:ascii="Cambria" w:hAnsi="Cambria"/>
          <w:sz w:val="22"/>
          <w:szCs w:val="22"/>
        </w:rPr>
        <w:t xml:space="preserve"> aj</w:t>
      </w:r>
      <w:r>
        <w:rPr>
          <w:rFonts w:ascii="Cambria" w:hAnsi="Cambria"/>
          <w:sz w:val="22"/>
          <w:szCs w:val="22"/>
        </w:rPr>
        <w:t>:</w:t>
      </w:r>
    </w:p>
    <w:p w14:paraId="27727516" w14:textId="77777777" w:rsidR="00AB7C45" w:rsidRDefault="00AB7C45" w:rsidP="00AB7C45">
      <w:pPr>
        <w:pStyle w:val="AgreementL2"/>
        <w:numPr>
          <w:ilvl w:val="0"/>
          <w:numId w:val="0"/>
        </w:numPr>
        <w:tabs>
          <w:tab w:val="num" w:pos="851"/>
        </w:tabs>
        <w:spacing w:before="0"/>
        <w:ind w:left="851" w:hanging="284"/>
        <w:rPr>
          <w:rFonts w:ascii="Cambria" w:eastAsia="Times New Roman" w:hAnsi="Cambria"/>
          <w:bCs/>
          <w:sz w:val="22"/>
          <w:szCs w:val="22"/>
        </w:rPr>
      </w:pPr>
      <w:r>
        <w:rPr>
          <w:rFonts w:ascii="Cambria" w:eastAsia="Times New Roman" w:hAnsi="Cambria"/>
          <w:bCs/>
          <w:sz w:val="22"/>
          <w:szCs w:val="22"/>
        </w:rPr>
        <w:t>a)</w:t>
      </w:r>
      <w:r>
        <w:rPr>
          <w:rFonts w:ascii="Cambria" w:eastAsia="Times New Roman" w:hAnsi="Cambria"/>
          <w:bCs/>
          <w:sz w:val="22"/>
          <w:szCs w:val="22"/>
        </w:rPr>
        <w:tab/>
        <w:t>písomnou dohodou zmluvných strán,</w:t>
      </w:r>
    </w:p>
    <w:p w14:paraId="6D028449" w14:textId="77777777" w:rsidR="00AB7C45" w:rsidRDefault="00AB7C45" w:rsidP="00AB7C45">
      <w:pPr>
        <w:pStyle w:val="AgreementL2"/>
        <w:numPr>
          <w:ilvl w:val="0"/>
          <w:numId w:val="0"/>
        </w:numPr>
        <w:tabs>
          <w:tab w:val="num" w:pos="851"/>
        </w:tabs>
        <w:spacing w:before="0"/>
        <w:ind w:left="851" w:hanging="284"/>
        <w:rPr>
          <w:rFonts w:ascii="Cambria" w:eastAsia="Times New Roman" w:hAnsi="Cambria"/>
          <w:bCs/>
          <w:sz w:val="22"/>
          <w:szCs w:val="22"/>
        </w:rPr>
      </w:pPr>
      <w:r>
        <w:rPr>
          <w:rFonts w:ascii="Cambria" w:eastAsia="Times New Roman" w:hAnsi="Cambria"/>
          <w:bCs/>
          <w:sz w:val="22"/>
          <w:szCs w:val="22"/>
        </w:rPr>
        <w:t xml:space="preserve">b) </w:t>
      </w:r>
      <w:r>
        <w:rPr>
          <w:rFonts w:ascii="Cambria" w:eastAsia="Times New Roman" w:hAnsi="Cambria"/>
          <w:bCs/>
          <w:sz w:val="22"/>
          <w:szCs w:val="22"/>
        </w:rPr>
        <w:tab/>
        <w:t xml:space="preserve">písomným odstúpením od zmluvy, z dôvodu podstatného alebo nepodstatného porušenia zmluvných povinností vyplývajúcich z tejto </w:t>
      </w:r>
      <w:r w:rsidR="009C3F74">
        <w:rPr>
          <w:rFonts w:ascii="Cambria" w:eastAsia="Times New Roman" w:hAnsi="Cambria"/>
          <w:bCs/>
          <w:sz w:val="22"/>
          <w:szCs w:val="22"/>
        </w:rPr>
        <w:t>dohody</w:t>
      </w:r>
      <w:r>
        <w:rPr>
          <w:rFonts w:ascii="Cambria" w:eastAsia="Times New Roman" w:hAnsi="Cambria"/>
          <w:bCs/>
          <w:sz w:val="22"/>
          <w:szCs w:val="22"/>
        </w:rPr>
        <w:t xml:space="preserve">. </w:t>
      </w:r>
    </w:p>
    <w:p w14:paraId="1499E6AC" w14:textId="77777777" w:rsidR="00AB7C45" w:rsidRDefault="00AB7C45" w:rsidP="00AB7C45">
      <w:pPr>
        <w:pStyle w:val="AgreementL2"/>
        <w:numPr>
          <w:ilvl w:val="0"/>
          <w:numId w:val="0"/>
        </w:numPr>
        <w:tabs>
          <w:tab w:val="num" w:pos="851"/>
        </w:tabs>
        <w:spacing w:before="0"/>
        <w:ind w:left="851" w:hanging="284"/>
        <w:rPr>
          <w:rFonts w:ascii="Cambria" w:eastAsia="Times New Roman" w:hAnsi="Cambria"/>
          <w:bCs/>
          <w:sz w:val="22"/>
          <w:szCs w:val="22"/>
        </w:rPr>
      </w:pPr>
    </w:p>
    <w:p w14:paraId="6F331B97" w14:textId="77777777" w:rsidR="00AB7C45" w:rsidRDefault="00AB7C45" w:rsidP="00875B1E">
      <w:pPr>
        <w:numPr>
          <w:ilvl w:val="1"/>
          <w:numId w:val="15"/>
        </w:numPr>
        <w:tabs>
          <w:tab w:val="left" w:pos="540"/>
        </w:tabs>
        <w:ind w:left="539" w:hanging="539"/>
        <w:jc w:val="both"/>
        <w:rPr>
          <w:rFonts w:ascii="Cambria" w:hAnsi="Cambria"/>
          <w:bCs/>
          <w:sz w:val="22"/>
          <w:szCs w:val="22"/>
        </w:rPr>
      </w:pPr>
      <w:r>
        <w:rPr>
          <w:rFonts w:ascii="Cambria" w:hAnsi="Cambria"/>
          <w:bCs/>
          <w:sz w:val="22"/>
          <w:szCs w:val="22"/>
        </w:rPr>
        <w:t xml:space="preserve">Za podstatné porušenie </w:t>
      </w:r>
      <w:r w:rsidR="009C3F74">
        <w:rPr>
          <w:rFonts w:ascii="Cambria" w:hAnsi="Cambria"/>
          <w:bCs/>
          <w:sz w:val="22"/>
          <w:szCs w:val="22"/>
        </w:rPr>
        <w:t>dohody</w:t>
      </w:r>
      <w:r>
        <w:rPr>
          <w:rFonts w:ascii="Cambria" w:hAnsi="Cambria"/>
          <w:bCs/>
          <w:sz w:val="22"/>
          <w:szCs w:val="22"/>
        </w:rPr>
        <w:t xml:space="preserve"> sa považujú porušenia </w:t>
      </w:r>
      <w:r w:rsidR="009C3F74">
        <w:rPr>
          <w:rFonts w:ascii="Cambria" w:hAnsi="Cambria"/>
          <w:bCs/>
          <w:sz w:val="22"/>
          <w:szCs w:val="22"/>
        </w:rPr>
        <w:t>dohody</w:t>
      </w:r>
      <w:r>
        <w:rPr>
          <w:rFonts w:ascii="Cambria" w:hAnsi="Cambria"/>
          <w:bCs/>
          <w:sz w:val="22"/>
          <w:szCs w:val="22"/>
        </w:rPr>
        <w:t xml:space="preserve"> stanovené Obchodným zákonníkom a/alebo </w:t>
      </w:r>
      <w:bookmarkStart w:id="27" w:name="_Hlk23114431"/>
      <w:r>
        <w:rPr>
          <w:rFonts w:ascii="Cambria" w:hAnsi="Cambria"/>
          <w:bCs/>
          <w:sz w:val="22"/>
          <w:szCs w:val="22"/>
        </w:rPr>
        <w:t xml:space="preserve">porušenie tejto </w:t>
      </w:r>
      <w:r w:rsidR="009C3F74">
        <w:rPr>
          <w:rFonts w:ascii="Cambria" w:hAnsi="Cambria"/>
          <w:bCs/>
          <w:sz w:val="22"/>
          <w:szCs w:val="22"/>
        </w:rPr>
        <w:t>dohody</w:t>
      </w:r>
      <w:r>
        <w:rPr>
          <w:rFonts w:ascii="Cambria" w:hAnsi="Cambria"/>
          <w:bCs/>
          <w:sz w:val="22"/>
          <w:szCs w:val="22"/>
        </w:rPr>
        <w:t xml:space="preserve"> stanovené touto </w:t>
      </w:r>
      <w:r w:rsidR="009C3F74">
        <w:rPr>
          <w:rFonts w:ascii="Cambria" w:hAnsi="Cambria"/>
          <w:bCs/>
          <w:sz w:val="22"/>
          <w:szCs w:val="22"/>
        </w:rPr>
        <w:t>dohodou</w:t>
      </w:r>
      <w:r>
        <w:rPr>
          <w:rFonts w:ascii="Cambria" w:hAnsi="Cambria"/>
          <w:bCs/>
          <w:sz w:val="22"/>
          <w:szCs w:val="22"/>
        </w:rPr>
        <w:t xml:space="preserve"> ako podstatné porušenia tejto </w:t>
      </w:r>
      <w:r w:rsidR="009C3F74">
        <w:rPr>
          <w:rFonts w:ascii="Cambria" w:hAnsi="Cambria"/>
          <w:bCs/>
          <w:sz w:val="22"/>
          <w:szCs w:val="22"/>
        </w:rPr>
        <w:t>dohody</w:t>
      </w:r>
      <w:r>
        <w:rPr>
          <w:rFonts w:ascii="Cambria" w:hAnsi="Cambria"/>
          <w:bCs/>
          <w:sz w:val="22"/>
          <w:szCs w:val="22"/>
        </w:rPr>
        <w:t>.</w:t>
      </w:r>
    </w:p>
    <w:bookmarkEnd w:id="27"/>
    <w:p w14:paraId="16B65829" w14:textId="77777777" w:rsidR="002959DA" w:rsidRDefault="00AB7C45" w:rsidP="00875B1E">
      <w:pPr>
        <w:tabs>
          <w:tab w:val="left" w:pos="540"/>
        </w:tabs>
        <w:ind w:left="539"/>
        <w:jc w:val="both"/>
        <w:rPr>
          <w:rFonts w:ascii="Cambria" w:hAnsi="Cambria" w:cs="Arial"/>
          <w:sz w:val="22"/>
          <w:szCs w:val="22"/>
          <w:lang w:val="sk-SK"/>
        </w:rPr>
      </w:pPr>
      <w:r w:rsidRPr="008D6CB8" w:rsidDel="00AB7C45">
        <w:rPr>
          <w:rFonts w:ascii="Cambria" w:hAnsi="Cambria" w:cs="Arial"/>
          <w:sz w:val="22"/>
          <w:szCs w:val="22"/>
          <w:lang w:val="sk-SK"/>
        </w:rPr>
        <w:t xml:space="preserve"> </w:t>
      </w:r>
    </w:p>
    <w:p w14:paraId="6C60CA60" w14:textId="77777777" w:rsidR="000D7C6C" w:rsidRPr="008D6CB8" w:rsidRDefault="000D7C6C" w:rsidP="004C0735">
      <w:pPr>
        <w:numPr>
          <w:ilvl w:val="1"/>
          <w:numId w:val="15"/>
        </w:numPr>
        <w:tabs>
          <w:tab w:val="left" w:pos="540"/>
        </w:tabs>
        <w:ind w:left="539" w:hanging="539"/>
        <w:jc w:val="both"/>
        <w:rPr>
          <w:rFonts w:ascii="Cambria" w:hAnsi="Cambria" w:cs="Arial"/>
          <w:sz w:val="22"/>
          <w:szCs w:val="22"/>
          <w:lang w:val="sk-SK"/>
        </w:rPr>
      </w:pPr>
      <w:r w:rsidRPr="008D6CB8">
        <w:rPr>
          <w:rFonts w:ascii="Cambria" w:hAnsi="Cambria" w:cs="Arial"/>
          <w:sz w:val="22"/>
          <w:szCs w:val="22"/>
          <w:lang w:val="sk-SK"/>
        </w:rPr>
        <w:t xml:space="preserve">Za podstatné porušenie tejto </w:t>
      </w:r>
      <w:r w:rsidR="00AB7C45">
        <w:rPr>
          <w:rFonts w:ascii="Cambria" w:hAnsi="Cambria" w:cs="Arial"/>
          <w:sz w:val="22"/>
          <w:szCs w:val="22"/>
          <w:lang w:val="sk-SK"/>
        </w:rPr>
        <w:t>dohody</w:t>
      </w:r>
      <w:r w:rsidR="00AB7C45" w:rsidRPr="008D6CB8">
        <w:rPr>
          <w:rFonts w:ascii="Cambria" w:hAnsi="Cambria" w:cs="Arial"/>
          <w:sz w:val="22"/>
          <w:szCs w:val="22"/>
          <w:lang w:val="sk-SK"/>
        </w:rPr>
        <w:t xml:space="preserve"> </w:t>
      </w:r>
      <w:r w:rsidRPr="008D6CB8">
        <w:rPr>
          <w:rFonts w:ascii="Cambria" w:hAnsi="Cambria" w:cs="Arial"/>
          <w:sz w:val="22"/>
          <w:szCs w:val="22"/>
          <w:lang w:val="sk-SK"/>
        </w:rPr>
        <w:t xml:space="preserve">sa považuje: </w:t>
      </w:r>
    </w:p>
    <w:p w14:paraId="5840A887" w14:textId="77777777" w:rsidR="000D7C6C" w:rsidRPr="008D6CB8" w:rsidRDefault="000D7C6C" w:rsidP="00875B1E">
      <w:pPr>
        <w:numPr>
          <w:ilvl w:val="1"/>
          <w:numId w:val="30"/>
        </w:numPr>
        <w:tabs>
          <w:tab w:val="clear" w:pos="2352"/>
          <w:tab w:val="left" w:pos="540"/>
        </w:tabs>
        <w:ind w:left="1418" w:hanging="851"/>
        <w:jc w:val="both"/>
        <w:rPr>
          <w:rFonts w:ascii="Cambria" w:hAnsi="Cambria" w:cs="Arial"/>
          <w:sz w:val="22"/>
          <w:szCs w:val="22"/>
          <w:lang w:val="sk-SK"/>
        </w:rPr>
      </w:pPr>
      <w:r w:rsidRPr="008D6CB8">
        <w:rPr>
          <w:rFonts w:ascii="Cambria" w:hAnsi="Cambria" w:cs="Arial"/>
          <w:sz w:val="22"/>
          <w:szCs w:val="22"/>
          <w:lang w:val="sk-SK"/>
        </w:rPr>
        <w:t>nedodržanie termínov zo strany poskytovateľa podľa čl</w:t>
      </w:r>
      <w:r w:rsidR="00737513">
        <w:rPr>
          <w:rFonts w:ascii="Cambria" w:hAnsi="Cambria" w:cs="Arial"/>
          <w:sz w:val="22"/>
          <w:szCs w:val="22"/>
          <w:lang w:val="sk-SK"/>
        </w:rPr>
        <w:t>ánku</w:t>
      </w:r>
      <w:r w:rsidRPr="008D6CB8">
        <w:rPr>
          <w:rFonts w:ascii="Cambria" w:hAnsi="Cambria" w:cs="Arial"/>
          <w:sz w:val="22"/>
          <w:szCs w:val="22"/>
          <w:lang w:val="sk-SK"/>
        </w:rPr>
        <w:t xml:space="preserve"> V</w:t>
      </w:r>
      <w:r w:rsidR="00737513">
        <w:rPr>
          <w:rFonts w:ascii="Cambria" w:hAnsi="Cambria" w:cs="Arial"/>
          <w:sz w:val="22"/>
          <w:szCs w:val="22"/>
          <w:lang w:val="sk-SK"/>
        </w:rPr>
        <w:t>.</w:t>
      </w:r>
      <w:r w:rsidRPr="008D6CB8">
        <w:rPr>
          <w:rFonts w:ascii="Cambria" w:hAnsi="Cambria" w:cs="Arial"/>
          <w:sz w:val="22"/>
          <w:szCs w:val="22"/>
          <w:lang w:val="sk-SK"/>
        </w:rPr>
        <w:t xml:space="preserve"> tejto </w:t>
      </w:r>
      <w:r w:rsidR="00AB7C45">
        <w:rPr>
          <w:rFonts w:ascii="Cambria" w:hAnsi="Cambria" w:cs="Arial"/>
          <w:sz w:val="22"/>
          <w:szCs w:val="22"/>
          <w:lang w:val="sk-SK"/>
        </w:rPr>
        <w:t>dohody</w:t>
      </w:r>
      <w:r w:rsidR="00AB7C45" w:rsidRPr="008D6CB8">
        <w:rPr>
          <w:rFonts w:ascii="Cambria" w:hAnsi="Cambria" w:cs="Arial"/>
          <w:sz w:val="22"/>
          <w:szCs w:val="22"/>
          <w:lang w:val="sk-SK"/>
        </w:rPr>
        <w:t xml:space="preserve"> </w:t>
      </w:r>
      <w:r w:rsidRPr="008D6CB8">
        <w:rPr>
          <w:rFonts w:ascii="Cambria" w:hAnsi="Cambria" w:cs="Arial"/>
          <w:sz w:val="22"/>
          <w:szCs w:val="22"/>
          <w:lang w:val="sk-SK"/>
        </w:rPr>
        <w:t>,</w:t>
      </w:r>
    </w:p>
    <w:p w14:paraId="438E335C" w14:textId="77777777" w:rsidR="000D7C6C" w:rsidRPr="008D6CB8" w:rsidRDefault="000D7C6C" w:rsidP="004C0735">
      <w:pPr>
        <w:numPr>
          <w:ilvl w:val="1"/>
          <w:numId w:val="30"/>
        </w:numPr>
        <w:tabs>
          <w:tab w:val="clear" w:pos="2352"/>
          <w:tab w:val="left" w:pos="540"/>
        </w:tabs>
        <w:ind w:hanging="1785"/>
        <w:jc w:val="both"/>
        <w:rPr>
          <w:rFonts w:ascii="Cambria" w:hAnsi="Cambria" w:cs="Arial"/>
          <w:sz w:val="22"/>
          <w:szCs w:val="22"/>
          <w:lang w:val="sk-SK"/>
        </w:rPr>
      </w:pPr>
      <w:r w:rsidRPr="008D6CB8">
        <w:rPr>
          <w:rFonts w:ascii="Cambria" w:hAnsi="Cambria" w:cs="Arial"/>
          <w:sz w:val="22"/>
          <w:szCs w:val="22"/>
          <w:lang w:val="sk-SK"/>
        </w:rPr>
        <w:t>nesplnenie povinnosti poskytovateľa podľa čl</w:t>
      </w:r>
      <w:r w:rsidR="00737513">
        <w:rPr>
          <w:rFonts w:ascii="Cambria" w:hAnsi="Cambria" w:cs="Arial"/>
          <w:sz w:val="22"/>
          <w:szCs w:val="22"/>
          <w:lang w:val="sk-SK"/>
        </w:rPr>
        <w:t>ánku</w:t>
      </w:r>
      <w:r w:rsidRPr="008D6CB8">
        <w:rPr>
          <w:rFonts w:ascii="Cambria" w:hAnsi="Cambria" w:cs="Arial"/>
          <w:sz w:val="22"/>
          <w:szCs w:val="22"/>
          <w:lang w:val="sk-SK"/>
        </w:rPr>
        <w:t xml:space="preserve"> I</w:t>
      </w:r>
      <w:r w:rsidR="00906B92">
        <w:rPr>
          <w:rFonts w:ascii="Cambria" w:hAnsi="Cambria" w:cs="Arial"/>
          <w:sz w:val="22"/>
          <w:szCs w:val="22"/>
          <w:lang w:val="sk-SK"/>
        </w:rPr>
        <w:t>V.</w:t>
      </w:r>
      <w:r w:rsidRPr="008D6CB8">
        <w:rPr>
          <w:rFonts w:ascii="Cambria" w:hAnsi="Cambria" w:cs="Arial"/>
          <w:sz w:val="22"/>
          <w:szCs w:val="22"/>
          <w:lang w:val="sk-SK"/>
        </w:rPr>
        <w:t xml:space="preserve"> ods. </w:t>
      </w:r>
      <w:r w:rsidR="00906B92">
        <w:rPr>
          <w:rFonts w:ascii="Cambria" w:hAnsi="Cambria" w:cs="Arial"/>
          <w:sz w:val="22"/>
          <w:szCs w:val="22"/>
          <w:lang w:val="sk-SK"/>
        </w:rPr>
        <w:t>5.</w:t>
      </w:r>
      <w:r w:rsidRPr="008D6CB8">
        <w:rPr>
          <w:rFonts w:ascii="Cambria" w:hAnsi="Cambria" w:cs="Arial"/>
          <w:sz w:val="22"/>
          <w:szCs w:val="22"/>
          <w:lang w:val="sk-SK"/>
        </w:rPr>
        <w:t xml:space="preserve"> tejto </w:t>
      </w:r>
      <w:r w:rsidR="00AB7C45">
        <w:rPr>
          <w:rFonts w:ascii="Cambria" w:hAnsi="Cambria" w:cs="Arial"/>
          <w:sz w:val="22"/>
          <w:szCs w:val="22"/>
          <w:lang w:val="sk-SK"/>
        </w:rPr>
        <w:t>dohody</w:t>
      </w:r>
      <w:r w:rsidR="00AB7C45" w:rsidRPr="008D6CB8">
        <w:rPr>
          <w:rFonts w:ascii="Cambria" w:hAnsi="Cambria" w:cs="Arial"/>
          <w:sz w:val="22"/>
          <w:szCs w:val="22"/>
          <w:lang w:val="sk-SK"/>
        </w:rPr>
        <w:t xml:space="preserve"> </w:t>
      </w:r>
      <w:r w:rsidRPr="008D6CB8">
        <w:rPr>
          <w:rFonts w:ascii="Cambria" w:hAnsi="Cambria" w:cs="Arial"/>
          <w:sz w:val="22"/>
          <w:szCs w:val="22"/>
          <w:lang w:val="sk-SK"/>
        </w:rPr>
        <w:t>,</w:t>
      </w:r>
    </w:p>
    <w:p w14:paraId="415534FA" w14:textId="77777777" w:rsidR="000D48C4" w:rsidRDefault="000D7C6C" w:rsidP="008F0CF5">
      <w:pPr>
        <w:numPr>
          <w:ilvl w:val="1"/>
          <w:numId w:val="30"/>
        </w:numPr>
        <w:tabs>
          <w:tab w:val="clear" w:pos="2352"/>
          <w:tab w:val="left" w:pos="540"/>
        </w:tabs>
        <w:ind w:left="1418" w:hanging="851"/>
        <w:jc w:val="both"/>
        <w:rPr>
          <w:rFonts w:ascii="Cambria" w:hAnsi="Cambria" w:cs="Arial"/>
          <w:sz w:val="22"/>
          <w:szCs w:val="22"/>
          <w:lang w:val="sk-SK"/>
        </w:rPr>
      </w:pPr>
      <w:r w:rsidRPr="008D6CB8">
        <w:rPr>
          <w:rFonts w:ascii="Cambria" w:hAnsi="Cambria" w:cs="Arial"/>
          <w:sz w:val="22"/>
          <w:szCs w:val="22"/>
          <w:lang w:val="sk-SK"/>
        </w:rPr>
        <w:t>porušenie povinnosti mlčanlivosti zo strany poskytovateľa podľa čl</w:t>
      </w:r>
      <w:r w:rsidR="00737513">
        <w:rPr>
          <w:rFonts w:ascii="Cambria" w:hAnsi="Cambria" w:cs="Arial"/>
          <w:sz w:val="22"/>
          <w:szCs w:val="22"/>
          <w:lang w:val="sk-SK"/>
        </w:rPr>
        <w:t>ánku</w:t>
      </w:r>
      <w:r w:rsidRPr="008D6CB8">
        <w:rPr>
          <w:rFonts w:ascii="Cambria" w:hAnsi="Cambria" w:cs="Arial"/>
          <w:sz w:val="22"/>
          <w:szCs w:val="22"/>
          <w:lang w:val="sk-SK"/>
        </w:rPr>
        <w:t xml:space="preserve"> X</w:t>
      </w:r>
      <w:r w:rsidR="00737513">
        <w:rPr>
          <w:rFonts w:ascii="Cambria" w:hAnsi="Cambria" w:cs="Arial"/>
          <w:sz w:val="22"/>
          <w:szCs w:val="22"/>
          <w:lang w:val="sk-SK"/>
        </w:rPr>
        <w:t>I</w:t>
      </w:r>
      <w:r w:rsidR="002E496F">
        <w:rPr>
          <w:rFonts w:ascii="Cambria" w:hAnsi="Cambria" w:cs="Arial"/>
          <w:sz w:val="22"/>
          <w:szCs w:val="22"/>
          <w:lang w:val="sk-SK"/>
        </w:rPr>
        <w:t>.</w:t>
      </w:r>
      <w:r w:rsidRPr="008D6CB8">
        <w:rPr>
          <w:rFonts w:ascii="Cambria" w:hAnsi="Cambria" w:cs="Arial"/>
          <w:sz w:val="22"/>
          <w:szCs w:val="22"/>
          <w:lang w:val="sk-SK"/>
        </w:rPr>
        <w:t xml:space="preserve"> tejto </w:t>
      </w:r>
      <w:r w:rsidR="00AB7C45">
        <w:rPr>
          <w:rFonts w:ascii="Cambria" w:hAnsi="Cambria" w:cs="Arial"/>
          <w:sz w:val="22"/>
          <w:szCs w:val="22"/>
          <w:lang w:val="sk-SK"/>
        </w:rPr>
        <w:t>dohody</w:t>
      </w:r>
      <w:r w:rsidR="000D48C4" w:rsidRPr="008D6CB8">
        <w:rPr>
          <w:rFonts w:ascii="Cambria" w:hAnsi="Cambria" w:cs="Arial"/>
          <w:sz w:val="22"/>
          <w:szCs w:val="22"/>
          <w:lang w:val="sk-SK"/>
        </w:rPr>
        <w:t>,</w:t>
      </w:r>
    </w:p>
    <w:p w14:paraId="7CDE2B84" w14:textId="77777777" w:rsidR="002959DA" w:rsidRDefault="002959DA" w:rsidP="00875B1E">
      <w:pPr>
        <w:numPr>
          <w:ilvl w:val="1"/>
          <w:numId w:val="30"/>
        </w:numPr>
        <w:tabs>
          <w:tab w:val="clear" w:pos="2352"/>
          <w:tab w:val="left" w:pos="540"/>
        </w:tabs>
        <w:ind w:left="1418" w:hanging="851"/>
        <w:jc w:val="both"/>
        <w:rPr>
          <w:rFonts w:ascii="Cambria" w:hAnsi="Cambria" w:cs="Arial"/>
          <w:sz w:val="22"/>
          <w:lang w:val="sk-SK" w:eastAsia="en-US"/>
        </w:rPr>
      </w:pPr>
      <w:r>
        <w:rPr>
          <w:rFonts w:ascii="Cambria" w:hAnsi="Cambria" w:cs="Arial"/>
          <w:sz w:val="22"/>
        </w:rPr>
        <w:t>ak poskytovateľ v priebehu jedného kalendárneho roka nedodrží požadovaný čas poskytovania služieb podľa príslušnej ojednávky viac ako 3x,</w:t>
      </w:r>
    </w:p>
    <w:p w14:paraId="723858D7" w14:textId="77777777" w:rsidR="000D48C4" w:rsidRDefault="000D48C4" w:rsidP="000D48C4">
      <w:pPr>
        <w:numPr>
          <w:ilvl w:val="1"/>
          <w:numId w:val="30"/>
        </w:numPr>
        <w:tabs>
          <w:tab w:val="clear" w:pos="2352"/>
          <w:tab w:val="left" w:pos="540"/>
        </w:tabs>
        <w:ind w:left="1418" w:hanging="851"/>
        <w:jc w:val="both"/>
        <w:rPr>
          <w:rFonts w:ascii="Cambria" w:hAnsi="Cambria" w:cs="Arial"/>
          <w:sz w:val="22"/>
          <w:szCs w:val="22"/>
          <w:lang w:val="sk-SK"/>
        </w:rPr>
      </w:pPr>
      <w:r w:rsidRPr="008D6CB8">
        <w:rPr>
          <w:rFonts w:ascii="Cambria" w:hAnsi="Cambria" w:cs="Arial"/>
          <w:sz w:val="22"/>
          <w:szCs w:val="22"/>
          <w:lang w:val="sk-SK"/>
        </w:rPr>
        <w:t>ak poskytovateľ poruší zákaz nelegálnej práce a nelegálneho zamestnávania v zmysle právneho poriadku Slovenskej republiky</w:t>
      </w:r>
      <w:r w:rsidR="002959DA">
        <w:rPr>
          <w:rFonts w:ascii="Cambria" w:hAnsi="Cambria" w:cs="Arial"/>
          <w:sz w:val="22"/>
          <w:szCs w:val="22"/>
          <w:lang w:val="sk-SK"/>
        </w:rPr>
        <w:t>,</w:t>
      </w:r>
    </w:p>
    <w:p w14:paraId="76B533E7" w14:textId="77777777" w:rsidR="002959DA" w:rsidRDefault="002959DA" w:rsidP="002959DA">
      <w:pPr>
        <w:numPr>
          <w:ilvl w:val="1"/>
          <w:numId w:val="30"/>
        </w:numPr>
        <w:tabs>
          <w:tab w:val="clear" w:pos="2352"/>
          <w:tab w:val="left" w:pos="540"/>
        </w:tabs>
        <w:ind w:left="1418" w:hanging="851"/>
        <w:jc w:val="both"/>
        <w:rPr>
          <w:rFonts w:ascii="Cambria" w:hAnsi="Cambria" w:cs="Arial"/>
          <w:sz w:val="22"/>
          <w:szCs w:val="22"/>
          <w:lang w:val="sk-SK"/>
        </w:rPr>
      </w:pPr>
      <w:r w:rsidRPr="002959DA">
        <w:rPr>
          <w:rFonts w:ascii="Cambria" w:hAnsi="Cambria" w:cs="Arial"/>
          <w:sz w:val="22"/>
          <w:szCs w:val="22"/>
          <w:lang w:val="sk-SK"/>
        </w:rPr>
        <w:t>ak sa objednávateľ dostane do omeškania s úhradou faktúr vystavených v zmysle tejto zmluvy po dobu dlhšiu ako tri mesiace.</w:t>
      </w:r>
    </w:p>
    <w:p w14:paraId="2095123E" w14:textId="77777777" w:rsidR="002E496F" w:rsidRPr="002E496F" w:rsidRDefault="002E496F" w:rsidP="00875B1E">
      <w:pPr>
        <w:numPr>
          <w:ilvl w:val="1"/>
          <w:numId w:val="30"/>
        </w:numPr>
        <w:tabs>
          <w:tab w:val="clear" w:pos="2352"/>
          <w:tab w:val="left" w:pos="540"/>
        </w:tabs>
        <w:ind w:left="1418" w:hanging="851"/>
        <w:jc w:val="both"/>
        <w:rPr>
          <w:rFonts w:ascii="Cambria" w:hAnsi="Cambria" w:cs="Arial"/>
          <w:sz w:val="22"/>
          <w:szCs w:val="22"/>
          <w:lang w:val="sk-SK"/>
        </w:rPr>
      </w:pPr>
      <w:r>
        <w:rPr>
          <w:rFonts w:ascii="Cambria" w:hAnsi="Cambria" w:cs="Arial"/>
          <w:sz w:val="22"/>
          <w:szCs w:val="22"/>
          <w:lang w:val="sk-SK"/>
        </w:rPr>
        <w:t xml:space="preserve">ďalšie </w:t>
      </w:r>
      <w:r w:rsidRPr="002E496F">
        <w:rPr>
          <w:rFonts w:ascii="Cambria" w:hAnsi="Cambria" w:cs="Arial"/>
          <w:sz w:val="22"/>
          <w:szCs w:val="22"/>
          <w:lang w:val="sk-SK"/>
        </w:rPr>
        <w:t>porušeni</w:t>
      </w:r>
      <w:r>
        <w:rPr>
          <w:rFonts w:ascii="Cambria" w:hAnsi="Cambria" w:cs="Arial"/>
          <w:sz w:val="22"/>
          <w:szCs w:val="22"/>
          <w:lang w:val="sk-SK"/>
        </w:rPr>
        <w:t>a</w:t>
      </w:r>
      <w:r w:rsidRPr="002E496F">
        <w:rPr>
          <w:rFonts w:ascii="Cambria" w:hAnsi="Cambria" w:cs="Arial"/>
          <w:sz w:val="22"/>
          <w:szCs w:val="22"/>
          <w:lang w:val="sk-SK"/>
        </w:rPr>
        <w:t xml:space="preserve"> tejto dohody stanovené touto dohodou ako podstatné porušenia tejto dohody.</w:t>
      </w:r>
    </w:p>
    <w:p w14:paraId="11E9889A" w14:textId="77777777" w:rsidR="000D7C6C" w:rsidRPr="008D6CB8" w:rsidRDefault="000D7C6C" w:rsidP="00A2534A">
      <w:pPr>
        <w:tabs>
          <w:tab w:val="left" w:pos="540"/>
        </w:tabs>
        <w:ind w:left="2352"/>
        <w:jc w:val="both"/>
        <w:rPr>
          <w:rFonts w:ascii="Cambria" w:hAnsi="Cambria" w:cs="Arial"/>
          <w:sz w:val="22"/>
          <w:szCs w:val="22"/>
          <w:lang w:val="sk-SK"/>
        </w:rPr>
      </w:pPr>
    </w:p>
    <w:p w14:paraId="472A38A3" w14:textId="77777777" w:rsidR="004B352B" w:rsidRPr="004B352B" w:rsidRDefault="004B352B" w:rsidP="00875B1E">
      <w:pPr>
        <w:numPr>
          <w:ilvl w:val="1"/>
          <w:numId w:val="15"/>
        </w:numPr>
        <w:tabs>
          <w:tab w:val="left" w:pos="540"/>
        </w:tabs>
        <w:ind w:left="539" w:hanging="539"/>
        <w:jc w:val="both"/>
        <w:rPr>
          <w:rFonts w:ascii="Cambria" w:hAnsi="Cambria"/>
          <w:bCs/>
          <w:sz w:val="22"/>
          <w:szCs w:val="22"/>
          <w:lang w:val="sk-SK" w:eastAsia="en-US"/>
        </w:rPr>
      </w:pPr>
      <w:r w:rsidRPr="004B352B">
        <w:rPr>
          <w:rFonts w:ascii="Cambria" w:hAnsi="Cambria"/>
          <w:bCs/>
          <w:sz w:val="22"/>
          <w:szCs w:val="22"/>
          <w:lang w:val="sk-SK" w:eastAsia="en-US"/>
        </w:rPr>
        <w:lastRenderedPageBreak/>
        <w:t xml:space="preserve">Zmluvné strany sa dohodli, že v prípade podstatného porušenia zmluvných povinností jednou zmluvnou stranou, druhá zmluvná strana má právo okamžite odstúpiť od tejto </w:t>
      </w:r>
      <w:r w:rsidR="002E496F">
        <w:rPr>
          <w:rFonts w:ascii="Cambria" w:hAnsi="Cambria"/>
          <w:bCs/>
          <w:sz w:val="22"/>
          <w:szCs w:val="22"/>
          <w:lang w:val="sk-SK" w:eastAsia="en-US"/>
        </w:rPr>
        <w:t>dohody</w:t>
      </w:r>
      <w:r w:rsidRPr="004B352B">
        <w:rPr>
          <w:rFonts w:ascii="Cambria" w:hAnsi="Cambria"/>
          <w:bCs/>
          <w:sz w:val="22"/>
          <w:szCs w:val="22"/>
          <w:lang w:val="sk-SK" w:eastAsia="en-US"/>
        </w:rPr>
        <w:t xml:space="preserve">. Odstúpenie od </w:t>
      </w:r>
      <w:r w:rsidR="002E496F">
        <w:rPr>
          <w:rFonts w:ascii="Cambria" w:hAnsi="Cambria"/>
          <w:bCs/>
          <w:sz w:val="22"/>
          <w:szCs w:val="22"/>
          <w:lang w:val="sk-SK" w:eastAsia="en-US"/>
        </w:rPr>
        <w:t>dohody</w:t>
      </w:r>
      <w:r w:rsidRPr="004B352B">
        <w:rPr>
          <w:rFonts w:ascii="Cambria" w:hAnsi="Cambria"/>
          <w:bCs/>
          <w:sz w:val="22"/>
          <w:szCs w:val="22"/>
          <w:lang w:val="sk-SK" w:eastAsia="en-US"/>
        </w:rPr>
        <w:t xml:space="preserve"> musí byť druhej zmluvnej strane oznámené písomne. Právne účinky odstúpenia od </w:t>
      </w:r>
      <w:r w:rsidR="002E496F">
        <w:rPr>
          <w:rFonts w:ascii="Cambria" w:hAnsi="Cambria"/>
          <w:bCs/>
          <w:sz w:val="22"/>
          <w:szCs w:val="22"/>
          <w:lang w:val="sk-SK" w:eastAsia="en-US"/>
        </w:rPr>
        <w:t>dohody</w:t>
      </w:r>
      <w:r w:rsidRPr="004B352B">
        <w:rPr>
          <w:rFonts w:ascii="Cambria" w:hAnsi="Cambria"/>
          <w:bCs/>
          <w:sz w:val="22"/>
          <w:szCs w:val="22"/>
          <w:lang w:val="sk-SK" w:eastAsia="en-US"/>
        </w:rPr>
        <w:t xml:space="preserve"> nastávajú dňom doručenia písomného oznámenia o odstúpení druhej zmluvnej strane na adresu jej sídla. </w:t>
      </w:r>
    </w:p>
    <w:p w14:paraId="39CBA400" w14:textId="77777777" w:rsidR="004B352B" w:rsidRPr="00875B1E" w:rsidRDefault="004B352B" w:rsidP="00875B1E">
      <w:pPr>
        <w:tabs>
          <w:tab w:val="left" w:pos="540"/>
        </w:tabs>
        <w:ind w:left="539"/>
        <w:jc w:val="both"/>
        <w:rPr>
          <w:rFonts w:ascii="Cambria" w:hAnsi="Cambria"/>
          <w:bCs/>
          <w:sz w:val="22"/>
          <w:szCs w:val="22"/>
          <w:lang w:val="sk-SK" w:eastAsia="en-US"/>
        </w:rPr>
      </w:pPr>
    </w:p>
    <w:p w14:paraId="545F6539" w14:textId="77777777" w:rsidR="004B352B" w:rsidRPr="00875B1E" w:rsidRDefault="004B352B" w:rsidP="004B352B">
      <w:pPr>
        <w:numPr>
          <w:ilvl w:val="1"/>
          <w:numId w:val="15"/>
        </w:numPr>
        <w:tabs>
          <w:tab w:val="left" w:pos="540"/>
        </w:tabs>
        <w:ind w:left="539" w:hanging="539"/>
        <w:jc w:val="both"/>
        <w:rPr>
          <w:rFonts w:ascii="Cambria" w:hAnsi="Cambria"/>
          <w:bCs/>
          <w:sz w:val="22"/>
          <w:szCs w:val="22"/>
          <w:lang w:val="sk-SK" w:eastAsia="en-US"/>
        </w:rPr>
      </w:pPr>
      <w:r>
        <w:rPr>
          <w:rFonts w:ascii="Cambria" w:hAnsi="Cambria"/>
          <w:bCs/>
          <w:sz w:val="22"/>
          <w:szCs w:val="22"/>
        </w:rPr>
        <w:t xml:space="preserve">Za nepodstatné porušenie tejto </w:t>
      </w:r>
      <w:r w:rsidR="002E496F">
        <w:rPr>
          <w:rFonts w:ascii="Cambria" w:hAnsi="Cambria"/>
          <w:bCs/>
          <w:sz w:val="22"/>
          <w:szCs w:val="22"/>
        </w:rPr>
        <w:t>dohody</w:t>
      </w:r>
      <w:r>
        <w:rPr>
          <w:rFonts w:ascii="Cambria" w:hAnsi="Cambria"/>
          <w:bCs/>
          <w:sz w:val="22"/>
          <w:szCs w:val="22"/>
        </w:rPr>
        <w:t xml:space="preserve"> sa považuje každé porušenie </w:t>
      </w:r>
      <w:r w:rsidR="002E496F">
        <w:rPr>
          <w:rFonts w:ascii="Cambria" w:hAnsi="Cambria"/>
          <w:bCs/>
          <w:sz w:val="22"/>
          <w:szCs w:val="22"/>
        </w:rPr>
        <w:t>dohody</w:t>
      </w:r>
      <w:r>
        <w:rPr>
          <w:rFonts w:ascii="Cambria" w:hAnsi="Cambria"/>
          <w:bCs/>
          <w:sz w:val="22"/>
          <w:szCs w:val="22"/>
        </w:rPr>
        <w:t xml:space="preserve">, okrem porušení </w:t>
      </w:r>
      <w:r w:rsidR="002E496F">
        <w:rPr>
          <w:rFonts w:ascii="Cambria" w:hAnsi="Cambria"/>
          <w:bCs/>
          <w:sz w:val="22"/>
          <w:szCs w:val="22"/>
        </w:rPr>
        <w:t>dohody</w:t>
      </w:r>
      <w:r>
        <w:rPr>
          <w:rFonts w:ascii="Cambria" w:hAnsi="Cambria"/>
          <w:bCs/>
          <w:sz w:val="22"/>
          <w:szCs w:val="22"/>
        </w:rPr>
        <w:t xml:space="preserve"> definovaných v tejto </w:t>
      </w:r>
      <w:r w:rsidR="002E496F">
        <w:rPr>
          <w:rFonts w:ascii="Cambria" w:hAnsi="Cambria"/>
          <w:bCs/>
          <w:sz w:val="22"/>
          <w:szCs w:val="22"/>
        </w:rPr>
        <w:t>dohode</w:t>
      </w:r>
      <w:r>
        <w:rPr>
          <w:rFonts w:ascii="Cambria" w:hAnsi="Cambria"/>
          <w:bCs/>
          <w:sz w:val="22"/>
          <w:szCs w:val="22"/>
        </w:rPr>
        <w:t xml:space="preserve"> ako podstatné porušenie tejto </w:t>
      </w:r>
      <w:r w:rsidR="002E496F">
        <w:rPr>
          <w:rFonts w:ascii="Cambria" w:hAnsi="Cambria"/>
          <w:bCs/>
          <w:sz w:val="22"/>
          <w:szCs w:val="22"/>
        </w:rPr>
        <w:t>dohody</w:t>
      </w:r>
      <w:r>
        <w:rPr>
          <w:rFonts w:ascii="Cambria" w:hAnsi="Cambria"/>
          <w:bCs/>
          <w:sz w:val="22"/>
          <w:szCs w:val="22"/>
        </w:rPr>
        <w:t xml:space="preserve">. V prípade, ak ktorákoľvek zo zmluvných strán poruší nepodstatným spôsobom niektorú zo svojich povinností dohodnutých v tejto </w:t>
      </w:r>
      <w:r w:rsidR="002E496F">
        <w:rPr>
          <w:rFonts w:ascii="Cambria" w:hAnsi="Cambria"/>
          <w:bCs/>
          <w:sz w:val="22"/>
          <w:szCs w:val="22"/>
        </w:rPr>
        <w:t xml:space="preserve">dohode </w:t>
      </w:r>
      <w:r>
        <w:rPr>
          <w:rFonts w:ascii="Cambria" w:hAnsi="Cambria"/>
          <w:bCs/>
          <w:sz w:val="22"/>
          <w:szCs w:val="22"/>
        </w:rPr>
        <w:t xml:space="preserve">a nesplní svoju povinnosť ani v dodatočne určenej primeranej lehote stanovenej dotknutou zmluvnou stranou, môže táto zmluvná strana od tejto </w:t>
      </w:r>
      <w:r w:rsidR="002E496F">
        <w:rPr>
          <w:rFonts w:ascii="Cambria" w:hAnsi="Cambria"/>
          <w:bCs/>
          <w:sz w:val="22"/>
          <w:szCs w:val="22"/>
        </w:rPr>
        <w:t xml:space="preserve">dohody </w:t>
      </w:r>
      <w:r>
        <w:rPr>
          <w:rFonts w:ascii="Cambria" w:hAnsi="Cambria"/>
          <w:bCs/>
          <w:sz w:val="22"/>
          <w:szCs w:val="22"/>
        </w:rPr>
        <w:t xml:space="preserve">odstúpiť. Za dodatočne primeranú lehotu sa na účely tejto </w:t>
      </w:r>
      <w:r w:rsidR="002E496F">
        <w:rPr>
          <w:rFonts w:ascii="Cambria" w:hAnsi="Cambria"/>
          <w:bCs/>
          <w:sz w:val="22"/>
          <w:szCs w:val="22"/>
        </w:rPr>
        <w:t xml:space="preserve">dohody </w:t>
      </w:r>
      <w:r>
        <w:rPr>
          <w:rFonts w:ascii="Cambria" w:hAnsi="Cambria"/>
          <w:bCs/>
          <w:sz w:val="22"/>
          <w:szCs w:val="22"/>
        </w:rPr>
        <w:t>rozumie lehota minimálne päť pracovných dní, s prihliadnutím na povahu predmetnej veci. Výzva na splnenie povinnosti s určením dodatočnej primeranej lehoty musí byť písomná a doručená druhej zmluvnej strane.</w:t>
      </w:r>
    </w:p>
    <w:p w14:paraId="6ABB11A6" w14:textId="77777777" w:rsidR="004B352B" w:rsidRDefault="004B352B" w:rsidP="00875B1E">
      <w:pPr>
        <w:tabs>
          <w:tab w:val="left" w:pos="540"/>
        </w:tabs>
        <w:ind w:left="539"/>
        <w:jc w:val="both"/>
        <w:rPr>
          <w:rFonts w:ascii="Cambria" w:hAnsi="Cambria"/>
          <w:bCs/>
          <w:sz w:val="22"/>
          <w:szCs w:val="22"/>
          <w:lang w:val="sk-SK" w:eastAsia="en-US"/>
        </w:rPr>
      </w:pPr>
    </w:p>
    <w:p w14:paraId="25A0F442" w14:textId="77777777" w:rsidR="00CE7655" w:rsidRPr="008D6CB8" w:rsidRDefault="00CE7655" w:rsidP="00800F76">
      <w:pPr>
        <w:numPr>
          <w:ilvl w:val="1"/>
          <w:numId w:val="15"/>
        </w:numPr>
        <w:tabs>
          <w:tab w:val="left" w:pos="540"/>
        </w:tabs>
        <w:ind w:left="540" w:hanging="540"/>
        <w:jc w:val="both"/>
        <w:rPr>
          <w:rFonts w:ascii="Cambria" w:hAnsi="Cambria" w:cs="Arial"/>
          <w:sz w:val="22"/>
          <w:szCs w:val="22"/>
          <w:lang w:val="sk-SK"/>
        </w:rPr>
      </w:pPr>
      <w:r w:rsidRPr="008D6CB8">
        <w:rPr>
          <w:rFonts w:ascii="Cambria" w:hAnsi="Cambria" w:cs="Arial"/>
          <w:sz w:val="22"/>
          <w:szCs w:val="22"/>
          <w:lang w:val="sk-SK"/>
        </w:rPr>
        <w:t xml:space="preserve">Odstúpením od </w:t>
      </w:r>
      <w:r w:rsidR="002E496F">
        <w:rPr>
          <w:rFonts w:ascii="Cambria" w:hAnsi="Cambria" w:cs="Arial"/>
          <w:sz w:val="22"/>
          <w:szCs w:val="22"/>
          <w:lang w:val="sk-SK"/>
        </w:rPr>
        <w:t>dohody</w:t>
      </w:r>
      <w:r w:rsidR="002E496F" w:rsidRPr="008D6CB8">
        <w:rPr>
          <w:rFonts w:ascii="Cambria" w:hAnsi="Cambria" w:cs="Arial"/>
          <w:sz w:val="22"/>
          <w:szCs w:val="22"/>
          <w:lang w:val="sk-SK"/>
        </w:rPr>
        <w:t xml:space="preserve"> </w:t>
      </w:r>
      <w:r w:rsidRPr="008D6CB8">
        <w:rPr>
          <w:rFonts w:ascii="Cambria" w:hAnsi="Cambria" w:cs="Arial"/>
          <w:sz w:val="22"/>
          <w:szCs w:val="22"/>
          <w:lang w:val="sk-SK"/>
        </w:rPr>
        <w:t>podľa tohto článku nie je dotknutý:</w:t>
      </w:r>
    </w:p>
    <w:p w14:paraId="2AC7517C" w14:textId="77777777" w:rsidR="00CE7655" w:rsidRPr="008D6CB8" w:rsidRDefault="00CE7655" w:rsidP="00800F76">
      <w:pPr>
        <w:numPr>
          <w:ilvl w:val="1"/>
          <w:numId w:val="23"/>
        </w:numPr>
        <w:tabs>
          <w:tab w:val="clear" w:pos="2352"/>
          <w:tab w:val="left" w:pos="540"/>
          <w:tab w:val="num" w:pos="1134"/>
        </w:tabs>
        <w:ind w:hanging="1785"/>
        <w:jc w:val="both"/>
        <w:rPr>
          <w:rFonts w:ascii="Cambria" w:hAnsi="Cambria" w:cs="Arial"/>
          <w:sz w:val="22"/>
          <w:szCs w:val="22"/>
          <w:lang w:val="sk-SK"/>
        </w:rPr>
      </w:pPr>
      <w:r w:rsidRPr="008D6CB8">
        <w:rPr>
          <w:rFonts w:ascii="Cambria" w:hAnsi="Cambria" w:cs="Arial"/>
          <w:sz w:val="22"/>
          <w:szCs w:val="22"/>
          <w:lang w:val="sk-SK"/>
        </w:rPr>
        <w:t xml:space="preserve">nárok na zaplatenie zmluvnej pokuty podľa tejto </w:t>
      </w:r>
      <w:r w:rsidR="002E496F">
        <w:rPr>
          <w:rFonts w:ascii="Cambria" w:hAnsi="Cambria"/>
          <w:bCs/>
          <w:sz w:val="22"/>
          <w:szCs w:val="22"/>
        </w:rPr>
        <w:t>dohody</w:t>
      </w:r>
      <w:r w:rsidRPr="008D6CB8">
        <w:rPr>
          <w:rFonts w:ascii="Cambria" w:hAnsi="Cambria" w:cs="Arial"/>
          <w:sz w:val="22"/>
          <w:szCs w:val="22"/>
          <w:lang w:val="sk-SK"/>
        </w:rPr>
        <w:t>,</w:t>
      </w:r>
    </w:p>
    <w:p w14:paraId="3B8DBCCB" w14:textId="77777777" w:rsidR="00CE7655" w:rsidRPr="008D6CB8" w:rsidRDefault="00CE7655" w:rsidP="00800F76">
      <w:pPr>
        <w:numPr>
          <w:ilvl w:val="1"/>
          <w:numId w:val="23"/>
        </w:numPr>
        <w:tabs>
          <w:tab w:val="clear" w:pos="2352"/>
          <w:tab w:val="left" w:pos="540"/>
          <w:tab w:val="num" w:pos="1134"/>
        </w:tabs>
        <w:ind w:hanging="1785"/>
        <w:jc w:val="both"/>
        <w:rPr>
          <w:rFonts w:ascii="Cambria" w:hAnsi="Cambria" w:cs="Arial"/>
          <w:sz w:val="22"/>
          <w:szCs w:val="22"/>
          <w:lang w:val="sk-SK"/>
        </w:rPr>
      </w:pPr>
      <w:r w:rsidRPr="008D6CB8">
        <w:rPr>
          <w:rFonts w:ascii="Cambria" w:hAnsi="Cambria" w:cs="Arial"/>
          <w:sz w:val="22"/>
          <w:szCs w:val="22"/>
          <w:lang w:val="sk-SK"/>
        </w:rPr>
        <w:t xml:space="preserve">nárok na zaplatenie úroku z omeškania podľa tejto </w:t>
      </w:r>
      <w:r w:rsidR="002E496F">
        <w:rPr>
          <w:rFonts w:ascii="Cambria" w:hAnsi="Cambria"/>
          <w:bCs/>
          <w:sz w:val="22"/>
          <w:szCs w:val="22"/>
        </w:rPr>
        <w:t>dohody</w:t>
      </w:r>
      <w:r w:rsidRPr="008D6CB8">
        <w:rPr>
          <w:rFonts w:ascii="Cambria" w:hAnsi="Cambria" w:cs="Arial"/>
          <w:sz w:val="22"/>
          <w:szCs w:val="22"/>
          <w:lang w:val="sk-SK"/>
        </w:rPr>
        <w:t>,</w:t>
      </w:r>
    </w:p>
    <w:p w14:paraId="47907ACF" w14:textId="77777777" w:rsidR="00CE7655" w:rsidRPr="008D6CB8" w:rsidRDefault="00CE7655" w:rsidP="00800F76">
      <w:pPr>
        <w:numPr>
          <w:ilvl w:val="1"/>
          <w:numId w:val="23"/>
        </w:numPr>
        <w:tabs>
          <w:tab w:val="clear" w:pos="2352"/>
          <w:tab w:val="left" w:pos="540"/>
          <w:tab w:val="num" w:pos="1134"/>
        </w:tabs>
        <w:spacing w:after="120"/>
        <w:ind w:left="2353" w:hanging="1786"/>
        <w:jc w:val="both"/>
        <w:rPr>
          <w:rFonts w:ascii="Cambria" w:hAnsi="Cambria" w:cs="Arial"/>
          <w:sz w:val="22"/>
          <w:szCs w:val="22"/>
          <w:lang w:val="sk-SK"/>
        </w:rPr>
      </w:pPr>
      <w:r w:rsidRPr="008D6CB8">
        <w:rPr>
          <w:rFonts w:ascii="Cambria" w:hAnsi="Cambria" w:cs="Arial"/>
          <w:sz w:val="22"/>
          <w:szCs w:val="22"/>
          <w:lang w:val="sk-SK"/>
        </w:rPr>
        <w:t xml:space="preserve">nárok na náhradu škody v zmysle tejto </w:t>
      </w:r>
      <w:r w:rsidR="002E496F">
        <w:rPr>
          <w:rFonts w:ascii="Cambria" w:hAnsi="Cambria"/>
          <w:bCs/>
          <w:sz w:val="22"/>
          <w:szCs w:val="22"/>
        </w:rPr>
        <w:t>dohody</w:t>
      </w:r>
      <w:r w:rsidRPr="008D6CB8">
        <w:rPr>
          <w:rFonts w:ascii="Cambria" w:hAnsi="Cambria" w:cs="Arial"/>
          <w:sz w:val="22"/>
          <w:szCs w:val="22"/>
          <w:lang w:val="sk-SK"/>
        </w:rPr>
        <w:t>.</w:t>
      </w:r>
    </w:p>
    <w:p w14:paraId="0CC4207C" w14:textId="77777777" w:rsidR="003B54A5" w:rsidRPr="008D6CB8" w:rsidRDefault="0027344C" w:rsidP="00800F76">
      <w:pPr>
        <w:numPr>
          <w:ilvl w:val="1"/>
          <w:numId w:val="15"/>
        </w:numPr>
        <w:tabs>
          <w:tab w:val="left" w:pos="540"/>
        </w:tabs>
        <w:spacing w:after="120"/>
        <w:ind w:left="539" w:hanging="539"/>
        <w:jc w:val="both"/>
        <w:rPr>
          <w:rFonts w:ascii="Cambria" w:hAnsi="Cambria" w:cs="Arial"/>
          <w:sz w:val="22"/>
          <w:szCs w:val="22"/>
          <w:lang w:val="sk-SK"/>
        </w:rPr>
      </w:pPr>
      <w:r w:rsidRPr="008D6CB8">
        <w:rPr>
          <w:rFonts w:ascii="Cambria" w:hAnsi="Cambria" w:cs="Arial"/>
          <w:sz w:val="22"/>
          <w:szCs w:val="22"/>
          <w:lang w:val="sk-SK"/>
        </w:rPr>
        <w:t>Zmluvné strany sa dohodli, že túto zmluvu nie je možné vypovedať</w:t>
      </w:r>
      <w:r w:rsidR="002E496F">
        <w:rPr>
          <w:rFonts w:ascii="Cambria" w:hAnsi="Cambria" w:cs="Arial"/>
          <w:sz w:val="22"/>
          <w:szCs w:val="22"/>
          <w:lang w:val="sk-SK"/>
        </w:rPr>
        <w:t>.</w:t>
      </w:r>
    </w:p>
    <w:p w14:paraId="5B1EDAE2" w14:textId="77777777" w:rsidR="00D0741A" w:rsidRDefault="0035174D" w:rsidP="00875B1E">
      <w:pPr>
        <w:pStyle w:val="cambria"/>
        <w:keepNext/>
      </w:pPr>
      <w:r>
        <w:t>PovINNOSŤ MLČanlivosti</w:t>
      </w:r>
    </w:p>
    <w:p w14:paraId="49C005E3" w14:textId="77777777" w:rsidR="0035174D" w:rsidRPr="008D6CB8" w:rsidRDefault="0035174D" w:rsidP="00875B1E">
      <w:pPr>
        <w:keepNext/>
        <w:spacing w:after="120"/>
        <w:ind w:left="567"/>
        <w:jc w:val="both"/>
        <w:rPr>
          <w:rFonts w:ascii="Cambria" w:hAnsi="Cambria" w:cs="Arial"/>
          <w:sz w:val="22"/>
          <w:szCs w:val="22"/>
          <w:lang w:val="sk-SK"/>
        </w:rPr>
      </w:pPr>
      <w:r w:rsidRPr="008D6CB8">
        <w:rPr>
          <w:rFonts w:ascii="Cambria" w:hAnsi="Cambria" w:cs="Arial"/>
          <w:sz w:val="22"/>
          <w:szCs w:val="22"/>
          <w:lang w:val="sk-SK"/>
        </w:rPr>
        <w:t>Obe zmluvné strany berú na vedomie, že prídu do styku s dôvernými informáciami a údajmi druhej zmluvnej strany. Týmto sa zaväzujú dodržať utajenie informácií a zamedziť zneužitiu týchto informácií vo svoj prospech alebo prospech tretích osôb svojím zavinením. Poskytovateľ sa zaväzuje zabezpečiť, aby v súvislosti s realizáciou dodávky nedošlo k zneužitiu dát objednávateľa a rovnako sa zaväzuje k takému konaniu, ktoré bude minimalizovať kontakt s dátami na mieru čo najnižšiu, avšak postačujúcu k riadnemu plneniu tejto zmluvy. Povinnosť mlčanlivosti nezaniká ani po ukončení tejto zmluvy, nie je možné sa jej nijako zbaviť. V prípade porušenia tohto záväzku je poskytovateľ povinný uhradiť objednávateľovi ním zavinenú preukázateľnú škodu. V prípade, že škodu nie je možné finančne vyjadriť (napr. § 17, § 44 Obchodného zákonníka), je poskytovateľ povinný uhradiť objednávateľovi zmluvnú pokutu vo výške 16</w:t>
      </w:r>
      <w:r w:rsidR="00102905">
        <w:rPr>
          <w:rFonts w:ascii="Cambria" w:hAnsi="Cambria" w:cs="Arial"/>
          <w:sz w:val="22"/>
          <w:szCs w:val="22"/>
          <w:lang w:val="sk-SK"/>
        </w:rPr>
        <w:t xml:space="preserve"> </w:t>
      </w:r>
      <w:r w:rsidRPr="008D6CB8">
        <w:rPr>
          <w:rFonts w:ascii="Cambria" w:hAnsi="Cambria" w:cs="Arial"/>
          <w:sz w:val="22"/>
          <w:szCs w:val="22"/>
          <w:lang w:val="sk-SK"/>
        </w:rPr>
        <w:t>600,</w:t>
      </w:r>
      <w:r w:rsidR="00102905">
        <w:rPr>
          <w:rFonts w:ascii="Cambria" w:hAnsi="Cambria" w:cs="Arial"/>
          <w:sz w:val="22"/>
          <w:szCs w:val="22"/>
          <w:lang w:val="sk-SK"/>
        </w:rPr>
        <w:t>00</w:t>
      </w:r>
      <w:r w:rsidRPr="008D6CB8">
        <w:rPr>
          <w:rFonts w:ascii="Cambria" w:hAnsi="Cambria" w:cs="Arial"/>
          <w:sz w:val="22"/>
          <w:szCs w:val="22"/>
          <w:lang w:val="sk-SK"/>
        </w:rPr>
        <w:t xml:space="preserve"> eur za každý preukázaný prípad zneužitia interných informácií a údajov. Táto zmluvná pokuta je splatná do 14 dní od písomného oznámenia objednávateľa o zistení porušenia záväzku podľa tohto odseku. Týmto záväzkom mlčanlivosti nie je dotknuté zverejnenie tejto zmluvy ako povinne zverejňovanej zmluvy. Porušenie záväzku mlčanlivosti zo strany poskytovateľa sa považuje za podstatné porušenie </w:t>
      </w:r>
      <w:r w:rsidR="002E496F">
        <w:rPr>
          <w:rFonts w:ascii="Cambria" w:hAnsi="Cambria" w:cs="Arial"/>
          <w:sz w:val="22"/>
          <w:szCs w:val="22"/>
          <w:lang w:val="sk-SK"/>
        </w:rPr>
        <w:t>dohody</w:t>
      </w:r>
      <w:r w:rsidRPr="008D6CB8">
        <w:rPr>
          <w:rFonts w:ascii="Cambria" w:hAnsi="Cambria" w:cs="Arial"/>
          <w:sz w:val="22"/>
          <w:szCs w:val="22"/>
          <w:lang w:val="sk-SK"/>
        </w:rPr>
        <w:t>.</w:t>
      </w:r>
    </w:p>
    <w:p w14:paraId="66AEC3FB" w14:textId="77777777" w:rsidR="003B54A5" w:rsidRPr="008D6CB8" w:rsidRDefault="003B54A5" w:rsidP="008D6CB8">
      <w:pPr>
        <w:pStyle w:val="cambria"/>
      </w:pPr>
      <w:r w:rsidRPr="008D6CB8">
        <w:t>Záverečné ustanovenia</w:t>
      </w:r>
    </w:p>
    <w:p w14:paraId="59A17150" w14:textId="77777777" w:rsidR="00984872" w:rsidRPr="008D6CB8" w:rsidRDefault="00984872" w:rsidP="00800F76">
      <w:pPr>
        <w:numPr>
          <w:ilvl w:val="0"/>
          <w:numId w:val="28"/>
        </w:numPr>
        <w:spacing w:after="120"/>
        <w:ind w:left="567" w:hanging="567"/>
        <w:jc w:val="both"/>
        <w:rPr>
          <w:rFonts w:ascii="Cambria" w:hAnsi="Cambria" w:cs="Arial"/>
          <w:sz w:val="22"/>
          <w:szCs w:val="22"/>
          <w:lang w:val="sk-SK"/>
        </w:rPr>
      </w:pPr>
      <w:r w:rsidRPr="008D6CB8">
        <w:rPr>
          <w:rFonts w:ascii="Cambria" w:hAnsi="Cambria" w:cs="Arial"/>
          <w:sz w:val="22"/>
          <w:szCs w:val="22"/>
          <w:lang w:val="sk-SK"/>
        </w:rPr>
        <w:t>Zmluvné strany sa dohodli, že písomná korešpondencia bude posielaná na adresy uvedené v čl</w:t>
      </w:r>
      <w:r w:rsidR="001A7B99">
        <w:rPr>
          <w:rFonts w:ascii="Cambria" w:hAnsi="Cambria" w:cs="Arial"/>
          <w:sz w:val="22"/>
          <w:szCs w:val="22"/>
          <w:lang w:val="sk-SK"/>
        </w:rPr>
        <w:t>ánku</w:t>
      </w:r>
      <w:r w:rsidRPr="008D6CB8">
        <w:rPr>
          <w:rFonts w:ascii="Cambria" w:hAnsi="Cambria" w:cs="Arial"/>
          <w:sz w:val="22"/>
          <w:szCs w:val="22"/>
          <w:lang w:val="sk-SK"/>
        </w:rPr>
        <w:t xml:space="preserve"> I</w:t>
      </w:r>
      <w:r w:rsidR="001A7B99">
        <w:rPr>
          <w:rFonts w:ascii="Cambria" w:hAnsi="Cambria" w:cs="Arial"/>
          <w:sz w:val="22"/>
          <w:szCs w:val="22"/>
          <w:lang w:val="sk-SK"/>
        </w:rPr>
        <w:t>.</w:t>
      </w:r>
      <w:r w:rsidRPr="008D6CB8">
        <w:rPr>
          <w:rFonts w:ascii="Cambria" w:hAnsi="Cambria" w:cs="Arial"/>
          <w:sz w:val="22"/>
          <w:szCs w:val="22"/>
          <w:lang w:val="sk-SK"/>
        </w:rPr>
        <w:t xml:space="preserve"> tejto </w:t>
      </w:r>
      <w:r w:rsidR="001A7B99">
        <w:rPr>
          <w:rFonts w:ascii="Cambria" w:hAnsi="Cambria" w:cs="Arial"/>
          <w:sz w:val="22"/>
          <w:szCs w:val="22"/>
          <w:lang w:val="sk-SK"/>
        </w:rPr>
        <w:t>dohody</w:t>
      </w:r>
      <w:r w:rsidR="001A7B99" w:rsidRPr="008D6CB8">
        <w:rPr>
          <w:rFonts w:ascii="Cambria" w:hAnsi="Cambria" w:cs="Arial"/>
          <w:sz w:val="22"/>
          <w:szCs w:val="22"/>
          <w:lang w:val="sk-SK"/>
        </w:rPr>
        <w:t xml:space="preserve"> </w:t>
      </w:r>
      <w:r w:rsidRPr="008D6CB8">
        <w:rPr>
          <w:rFonts w:ascii="Cambria" w:hAnsi="Cambria" w:cs="Arial"/>
          <w:sz w:val="22"/>
          <w:szCs w:val="22"/>
          <w:lang w:val="sk-SK"/>
        </w:rPr>
        <w:t xml:space="preserve">a v prípade ich zmeny je povinná tá </w:t>
      </w:r>
      <w:r w:rsidR="00CB5127" w:rsidRPr="008D6CB8">
        <w:rPr>
          <w:rFonts w:ascii="Cambria" w:hAnsi="Cambria" w:cs="Arial"/>
          <w:sz w:val="22"/>
          <w:szCs w:val="22"/>
          <w:lang w:val="sk-SK"/>
        </w:rPr>
        <w:t xml:space="preserve">zmluvná </w:t>
      </w:r>
      <w:r w:rsidRPr="008D6CB8">
        <w:rPr>
          <w:rFonts w:ascii="Cambria" w:hAnsi="Cambria" w:cs="Arial"/>
          <w:sz w:val="22"/>
          <w:szCs w:val="22"/>
          <w:lang w:val="sk-SK"/>
        </w:rPr>
        <w:t xml:space="preserve">strana, u ktorej zmena nastala o tom písomne druhú zmluvnú stranu bez zbytočného odkladu informovať. V prípade akýchkoľvek nejasností, neprevzatia písomností či pochybností pri doručovaní písomností bude za deň doručenia považovaný </w:t>
      </w:r>
      <w:r w:rsidR="00A9709F" w:rsidRPr="008D6CB8">
        <w:rPr>
          <w:rFonts w:ascii="Cambria" w:hAnsi="Cambria" w:cs="Arial"/>
          <w:sz w:val="22"/>
          <w:szCs w:val="22"/>
          <w:lang w:val="sk-SK"/>
        </w:rPr>
        <w:t>tretí</w:t>
      </w:r>
      <w:r w:rsidRPr="008D6CB8">
        <w:rPr>
          <w:rFonts w:ascii="Cambria" w:hAnsi="Cambria" w:cs="Arial"/>
          <w:sz w:val="22"/>
          <w:szCs w:val="22"/>
          <w:lang w:val="sk-SK"/>
        </w:rPr>
        <w:t xml:space="preserve"> pracovný deň nasledujúci po dni, kedy bola písomnosť preukázateľne odoslaná na adresu zmluvnej strany uvedenú </w:t>
      </w:r>
      <w:r w:rsidR="001A7B99" w:rsidRPr="008D6CB8">
        <w:rPr>
          <w:rFonts w:ascii="Cambria" w:hAnsi="Cambria" w:cs="Arial"/>
          <w:sz w:val="22"/>
          <w:szCs w:val="22"/>
          <w:lang w:val="sk-SK"/>
        </w:rPr>
        <w:t>čl</w:t>
      </w:r>
      <w:r w:rsidR="001A7B99">
        <w:rPr>
          <w:rFonts w:ascii="Cambria" w:hAnsi="Cambria" w:cs="Arial"/>
          <w:sz w:val="22"/>
          <w:szCs w:val="22"/>
          <w:lang w:val="sk-SK"/>
        </w:rPr>
        <w:t>ánku</w:t>
      </w:r>
      <w:r w:rsidR="001A7B99" w:rsidRPr="008D6CB8">
        <w:rPr>
          <w:rFonts w:ascii="Cambria" w:hAnsi="Cambria" w:cs="Arial"/>
          <w:sz w:val="22"/>
          <w:szCs w:val="22"/>
          <w:lang w:val="sk-SK"/>
        </w:rPr>
        <w:t xml:space="preserve"> I</w:t>
      </w:r>
      <w:r w:rsidR="001A7B99">
        <w:rPr>
          <w:rFonts w:ascii="Cambria" w:hAnsi="Cambria" w:cs="Arial"/>
          <w:sz w:val="22"/>
          <w:szCs w:val="22"/>
          <w:lang w:val="sk-SK"/>
        </w:rPr>
        <w:t>.</w:t>
      </w:r>
      <w:r w:rsidR="001A7B99" w:rsidRPr="008D6CB8">
        <w:rPr>
          <w:rFonts w:ascii="Cambria" w:hAnsi="Cambria" w:cs="Arial"/>
          <w:sz w:val="22"/>
          <w:szCs w:val="22"/>
          <w:lang w:val="sk-SK"/>
        </w:rPr>
        <w:t xml:space="preserve"> </w:t>
      </w:r>
      <w:r w:rsidRPr="008D6CB8">
        <w:rPr>
          <w:rFonts w:ascii="Cambria" w:hAnsi="Cambria" w:cs="Arial"/>
          <w:sz w:val="22"/>
          <w:szCs w:val="22"/>
          <w:lang w:val="sk-SK"/>
        </w:rPr>
        <w:t xml:space="preserve">tejto </w:t>
      </w:r>
      <w:r w:rsidR="001A7B99">
        <w:rPr>
          <w:rFonts w:ascii="Cambria" w:hAnsi="Cambria" w:cs="Arial"/>
          <w:sz w:val="22"/>
          <w:szCs w:val="22"/>
          <w:lang w:val="sk-SK"/>
        </w:rPr>
        <w:t>rámcovej dohody</w:t>
      </w:r>
      <w:r w:rsidRPr="008D6CB8">
        <w:rPr>
          <w:rFonts w:ascii="Cambria" w:hAnsi="Cambria" w:cs="Arial"/>
          <w:sz w:val="22"/>
          <w:szCs w:val="22"/>
          <w:lang w:val="sk-SK"/>
        </w:rPr>
        <w:t>, resp. na inú adresu písomne oznámenú druhej zmluvnej strane.</w:t>
      </w:r>
    </w:p>
    <w:p w14:paraId="2184F0F1" w14:textId="77777777" w:rsidR="00B63F2D" w:rsidRPr="00875B1E" w:rsidRDefault="00B63F2D" w:rsidP="00875B1E">
      <w:pPr>
        <w:numPr>
          <w:ilvl w:val="0"/>
          <w:numId w:val="28"/>
        </w:numPr>
        <w:spacing w:after="120"/>
        <w:ind w:left="567" w:hanging="567"/>
        <w:jc w:val="both"/>
        <w:rPr>
          <w:rFonts w:ascii="Cambria" w:hAnsi="Cambria" w:cs="Arial"/>
          <w:sz w:val="22"/>
          <w:szCs w:val="22"/>
          <w:lang w:val="sk-SK"/>
        </w:rPr>
      </w:pPr>
      <w:r w:rsidRPr="00875B1E">
        <w:rPr>
          <w:rFonts w:ascii="Cambria" w:hAnsi="Cambria" w:cs="Arial"/>
          <w:sz w:val="22"/>
          <w:szCs w:val="22"/>
          <w:lang w:val="sk-SK"/>
        </w:rPr>
        <w:t>Táto zmluva je vyhotovená v šiestich rovnopisoch, dva rovnopisy sú určené pre dodávateľa a štyri rovnopisy sú určené pre objednávateľa. Všetky rovnopisy sú považované za rovnocenné</w:t>
      </w:r>
      <w:r w:rsidR="001A7B99">
        <w:rPr>
          <w:rFonts w:ascii="Cambria" w:hAnsi="Cambria" w:cs="Arial"/>
          <w:sz w:val="22"/>
          <w:szCs w:val="22"/>
          <w:lang w:val="sk-SK"/>
        </w:rPr>
        <w:t>.</w:t>
      </w:r>
    </w:p>
    <w:p w14:paraId="041C1017" w14:textId="77777777" w:rsidR="00B63F2D" w:rsidRPr="00875B1E" w:rsidRDefault="00B63F2D" w:rsidP="00875B1E">
      <w:pPr>
        <w:numPr>
          <w:ilvl w:val="0"/>
          <w:numId w:val="28"/>
        </w:numPr>
        <w:spacing w:after="120"/>
        <w:ind w:left="567" w:hanging="567"/>
        <w:jc w:val="both"/>
        <w:rPr>
          <w:rFonts w:ascii="Cambria" w:hAnsi="Cambria" w:cs="Arial"/>
          <w:sz w:val="22"/>
          <w:szCs w:val="22"/>
          <w:lang w:val="sk-SK"/>
        </w:rPr>
      </w:pPr>
      <w:r w:rsidRPr="00875B1E">
        <w:rPr>
          <w:rFonts w:ascii="Cambria" w:hAnsi="Cambria" w:cs="Arial"/>
          <w:sz w:val="22"/>
          <w:szCs w:val="22"/>
          <w:lang w:val="sk-SK"/>
        </w:rPr>
        <w:lastRenderedPageBreak/>
        <w:t xml:space="preserve">Akékoľvek zmeny tejto </w:t>
      </w:r>
      <w:r w:rsidR="001A7B99">
        <w:rPr>
          <w:rFonts w:ascii="Cambria" w:hAnsi="Cambria" w:cs="Arial"/>
          <w:sz w:val="22"/>
          <w:szCs w:val="22"/>
          <w:lang w:val="sk-SK"/>
        </w:rPr>
        <w:t>dohody</w:t>
      </w:r>
      <w:r w:rsidRPr="00875B1E">
        <w:rPr>
          <w:rFonts w:ascii="Cambria" w:hAnsi="Cambria" w:cs="Arial"/>
          <w:sz w:val="22"/>
          <w:szCs w:val="22"/>
          <w:lang w:val="sk-SK"/>
        </w:rPr>
        <w:t xml:space="preserve"> vyžadujú písomnú formu a súhlas zmluvných strán. Táto </w:t>
      </w:r>
      <w:r w:rsidR="001A7B99">
        <w:rPr>
          <w:rFonts w:ascii="Cambria" w:hAnsi="Cambria" w:cs="Arial"/>
          <w:sz w:val="22"/>
          <w:szCs w:val="22"/>
          <w:lang w:val="sk-SK"/>
        </w:rPr>
        <w:t>rámcová dohoda</w:t>
      </w:r>
      <w:r w:rsidRPr="00875B1E">
        <w:rPr>
          <w:rFonts w:ascii="Cambria" w:hAnsi="Cambria" w:cs="Arial"/>
          <w:sz w:val="22"/>
          <w:szCs w:val="22"/>
          <w:lang w:val="sk-SK"/>
        </w:rPr>
        <w:t xml:space="preserve"> môže byť menená alebo doplnená len formou písomných a očíslovaných dodatkov, ktoré budú schválené a podpísané oprávnenými zástupcami oboch zmluvných strán.</w:t>
      </w:r>
    </w:p>
    <w:p w14:paraId="43A20138" w14:textId="77777777" w:rsidR="00B63F2D" w:rsidRPr="00875B1E" w:rsidRDefault="001A7B99" w:rsidP="00875B1E">
      <w:pPr>
        <w:numPr>
          <w:ilvl w:val="0"/>
          <w:numId w:val="28"/>
        </w:numPr>
        <w:spacing w:after="120"/>
        <w:ind w:left="567" w:hanging="567"/>
        <w:jc w:val="both"/>
        <w:rPr>
          <w:rFonts w:ascii="Cambria" w:hAnsi="Cambria" w:cs="Arial"/>
          <w:sz w:val="22"/>
          <w:szCs w:val="22"/>
          <w:lang w:val="sk-SK"/>
        </w:rPr>
      </w:pPr>
      <w:r>
        <w:rPr>
          <w:rFonts w:ascii="Cambria" w:hAnsi="Cambria" w:cs="Arial"/>
          <w:sz w:val="22"/>
          <w:szCs w:val="22"/>
          <w:lang w:val="sk-SK"/>
        </w:rPr>
        <w:t>Rámcová dohoda</w:t>
      </w:r>
      <w:r w:rsidR="00B63F2D" w:rsidRPr="00875B1E">
        <w:rPr>
          <w:rFonts w:ascii="Cambria" w:hAnsi="Cambria" w:cs="Arial"/>
          <w:sz w:val="22"/>
          <w:szCs w:val="22"/>
          <w:lang w:val="sk-SK"/>
        </w:rPr>
        <w:t xml:space="preserve"> je uzavretá podľa právneho poriadku Slovenskej republiky, pričom práva, povinnosti a vzťahy zmluvných strán v tejto zmluve neupravené sa budú spravovať príslušnými ustanoveniami zákona č. 513/1991 Zb. Obchodného zákonníka v znení neskorších predpisov a ďalšími všeobecne záväznými právnymi predpismi právneho poriadku platného na území Slovenskej republiky. </w:t>
      </w:r>
    </w:p>
    <w:p w14:paraId="3915AA65" w14:textId="77777777" w:rsidR="00B63F2D" w:rsidRPr="00875B1E" w:rsidRDefault="00B63F2D" w:rsidP="00875B1E">
      <w:pPr>
        <w:numPr>
          <w:ilvl w:val="0"/>
          <w:numId w:val="28"/>
        </w:numPr>
        <w:spacing w:after="120"/>
        <w:ind w:left="567" w:hanging="567"/>
        <w:jc w:val="both"/>
        <w:rPr>
          <w:rFonts w:ascii="Cambria" w:hAnsi="Cambria" w:cs="Arial"/>
          <w:sz w:val="22"/>
          <w:szCs w:val="22"/>
          <w:lang w:val="sk-SK"/>
        </w:rPr>
      </w:pPr>
      <w:r w:rsidRPr="00875B1E">
        <w:rPr>
          <w:rFonts w:ascii="Cambria" w:hAnsi="Cambria" w:cs="Arial"/>
          <w:sz w:val="22"/>
          <w:szCs w:val="22"/>
          <w:lang w:val="sk-SK"/>
        </w:rPr>
        <w:t xml:space="preserve">Zmluvné strany sa zaväzujú, že budú postupovať v súlade s oprávnenými záujmami druhej strany a že vykonajú všetky právne úkony, ktoré sa ukážu byť nevyhnutné pre realizáciu činností upravených touto </w:t>
      </w:r>
      <w:r w:rsidR="00E81170">
        <w:rPr>
          <w:rFonts w:ascii="Cambria" w:hAnsi="Cambria" w:cs="Arial"/>
          <w:sz w:val="22"/>
          <w:szCs w:val="22"/>
          <w:lang w:val="sk-SK"/>
        </w:rPr>
        <w:t>dohodou</w:t>
      </w:r>
      <w:r w:rsidRPr="00875B1E">
        <w:rPr>
          <w:rFonts w:ascii="Cambria" w:hAnsi="Cambria" w:cs="Arial"/>
          <w:sz w:val="22"/>
          <w:szCs w:val="22"/>
          <w:lang w:val="sk-SK"/>
        </w:rPr>
        <w:t xml:space="preserve">. Záväzok súčinnosti sa vzťahuje len na také úkony, ktoré prispejú alebo majú prispieť k dosiahnutiu účelu tejto </w:t>
      </w:r>
      <w:r w:rsidR="001A7B99">
        <w:rPr>
          <w:rFonts w:ascii="Cambria" w:hAnsi="Cambria" w:cs="Arial"/>
          <w:sz w:val="22"/>
          <w:szCs w:val="22"/>
          <w:lang w:val="sk-SK"/>
        </w:rPr>
        <w:t>dohody</w:t>
      </w:r>
      <w:r w:rsidRPr="00875B1E">
        <w:rPr>
          <w:rFonts w:ascii="Cambria" w:hAnsi="Cambria" w:cs="Arial"/>
          <w:sz w:val="22"/>
          <w:szCs w:val="22"/>
          <w:lang w:val="sk-SK"/>
        </w:rPr>
        <w:t>.</w:t>
      </w:r>
    </w:p>
    <w:p w14:paraId="0F36B17F" w14:textId="77777777" w:rsidR="00B63F2D" w:rsidRPr="00875B1E" w:rsidRDefault="00B63F2D" w:rsidP="00875B1E">
      <w:pPr>
        <w:numPr>
          <w:ilvl w:val="0"/>
          <w:numId w:val="28"/>
        </w:numPr>
        <w:spacing w:after="120"/>
        <w:ind w:left="567" w:hanging="567"/>
        <w:jc w:val="both"/>
        <w:rPr>
          <w:rFonts w:ascii="Cambria" w:hAnsi="Cambria" w:cs="Arial"/>
          <w:sz w:val="22"/>
          <w:szCs w:val="22"/>
          <w:lang w:val="sk-SK"/>
        </w:rPr>
      </w:pPr>
      <w:r w:rsidRPr="00875B1E">
        <w:rPr>
          <w:rFonts w:ascii="Cambria" w:hAnsi="Cambria" w:cs="Arial"/>
          <w:sz w:val="22"/>
          <w:szCs w:val="22"/>
          <w:lang w:val="sk-SK"/>
        </w:rPr>
        <w:t xml:space="preserve">Zmluvné strany sa zaväzujú prípadné zmeny právneho stavu, ktoré by mohli mať vplyv na plnenie podmienok tejto </w:t>
      </w:r>
      <w:r w:rsidR="001A7B99">
        <w:rPr>
          <w:rFonts w:ascii="Cambria" w:hAnsi="Cambria" w:cs="Arial"/>
          <w:sz w:val="22"/>
          <w:szCs w:val="22"/>
          <w:lang w:val="sk-SK"/>
        </w:rPr>
        <w:t>dohody</w:t>
      </w:r>
      <w:r w:rsidRPr="00875B1E">
        <w:rPr>
          <w:rFonts w:ascii="Cambria" w:hAnsi="Cambria" w:cs="Arial"/>
          <w:sz w:val="22"/>
          <w:szCs w:val="22"/>
          <w:lang w:val="sk-SK"/>
        </w:rPr>
        <w:t>, oznámiť písomne druhej zmluvnej strane najneskôr 30 dní pred predpokladanou zmenou.</w:t>
      </w:r>
    </w:p>
    <w:p w14:paraId="40440F95" w14:textId="77777777" w:rsidR="00B63F2D" w:rsidRPr="00875B1E" w:rsidRDefault="00B63F2D" w:rsidP="00875B1E">
      <w:pPr>
        <w:numPr>
          <w:ilvl w:val="0"/>
          <w:numId w:val="28"/>
        </w:numPr>
        <w:spacing w:after="120"/>
        <w:ind w:left="567" w:hanging="567"/>
        <w:jc w:val="both"/>
        <w:rPr>
          <w:rFonts w:ascii="Cambria" w:hAnsi="Cambria" w:cs="Arial"/>
          <w:sz w:val="22"/>
          <w:szCs w:val="22"/>
          <w:lang w:val="sk-SK"/>
        </w:rPr>
      </w:pPr>
      <w:r w:rsidRPr="00875B1E">
        <w:rPr>
          <w:rFonts w:ascii="Cambria" w:hAnsi="Cambria" w:cs="Arial"/>
          <w:sz w:val="22"/>
          <w:szCs w:val="22"/>
          <w:lang w:val="sk-SK"/>
        </w:rPr>
        <w:t xml:space="preserve">V prípade sporného výkladu ustanovení tejto </w:t>
      </w:r>
      <w:r w:rsidR="001A7B99">
        <w:rPr>
          <w:rFonts w:ascii="Cambria" w:hAnsi="Cambria" w:cs="Arial"/>
          <w:sz w:val="22"/>
          <w:szCs w:val="22"/>
          <w:lang w:val="sk-SK"/>
        </w:rPr>
        <w:t>rámcovej dohody</w:t>
      </w:r>
      <w:r w:rsidRPr="00875B1E">
        <w:rPr>
          <w:rFonts w:ascii="Cambria" w:hAnsi="Cambria" w:cs="Arial"/>
          <w:sz w:val="22"/>
          <w:szCs w:val="22"/>
          <w:lang w:val="sk-SK"/>
        </w:rPr>
        <w:t xml:space="preserve"> alebo neplnenia záväzkov zmluvných strán sa obidve zmluvné strany budú snažiť prednostne dosiahnuť vzájomnú dohodu. Pokiaľ sa zmluvné strany nedohodnú, budú sa snažiť dosiahnuť súdny zmier. Prípadné spory týkajúce sa výkladu a realizácie tejto </w:t>
      </w:r>
      <w:r w:rsidR="00E81170">
        <w:rPr>
          <w:rFonts w:ascii="Cambria" w:hAnsi="Cambria" w:cs="Arial"/>
          <w:sz w:val="22"/>
          <w:szCs w:val="22"/>
          <w:lang w:val="sk-SK"/>
        </w:rPr>
        <w:t>rámcovej dohody</w:t>
      </w:r>
      <w:r w:rsidRPr="00875B1E">
        <w:rPr>
          <w:rFonts w:ascii="Cambria" w:hAnsi="Cambria" w:cs="Arial"/>
          <w:sz w:val="22"/>
          <w:szCs w:val="22"/>
          <w:lang w:val="sk-SK"/>
        </w:rPr>
        <w:t xml:space="preserve"> budú riešené vecne a miestne príslušnými súdmi Slovenskej republiky. </w:t>
      </w:r>
    </w:p>
    <w:p w14:paraId="0E1694AF" w14:textId="77777777" w:rsidR="00B63F2D" w:rsidRPr="00875B1E" w:rsidRDefault="00B63F2D" w:rsidP="00875B1E">
      <w:pPr>
        <w:numPr>
          <w:ilvl w:val="0"/>
          <w:numId w:val="28"/>
        </w:numPr>
        <w:spacing w:after="120"/>
        <w:ind w:left="567" w:hanging="567"/>
        <w:jc w:val="both"/>
        <w:rPr>
          <w:rFonts w:ascii="Cambria" w:hAnsi="Cambria" w:cs="Arial"/>
          <w:sz w:val="22"/>
          <w:szCs w:val="22"/>
          <w:lang w:val="sk-SK"/>
        </w:rPr>
      </w:pPr>
      <w:r w:rsidRPr="00875B1E">
        <w:rPr>
          <w:rFonts w:ascii="Cambria" w:hAnsi="Cambria" w:cs="Arial"/>
          <w:sz w:val="22"/>
          <w:szCs w:val="22"/>
          <w:lang w:val="sk-SK"/>
        </w:rPr>
        <w:t xml:space="preserve">V prípade, ak sa niektoré ustanovenie tejto </w:t>
      </w:r>
      <w:r w:rsidR="00E81170">
        <w:rPr>
          <w:rFonts w:ascii="Cambria" w:hAnsi="Cambria" w:cs="Arial"/>
          <w:sz w:val="22"/>
          <w:szCs w:val="22"/>
          <w:lang w:val="sk-SK"/>
        </w:rPr>
        <w:t>rámcovej dohody</w:t>
      </w:r>
      <w:r w:rsidRPr="00875B1E">
        <w:rPr>
          <w:rFonts w:ascii="Cambria" w:hAnsi="Cambria" w:cs="Arial"/>
          <w:sz w:val="22"/>
          <w:szCs w:val="22"/>
          <w:lang w:val="sk-SK"/>
        </w:rPr>
        <w:t xml:space="preserve"> stane neplatným, neúčinným alebo nevykonateľným, nie sú tým dotknuté ostatné ustanovenia tejto </w:t>
      </w:r>
      <w:r w:rsidR="00E81170">
        <w:rPr>
          <w:rFonts w:ascii="Cambria" w:hAnsi="Cambria" w:cs="Arial"/>
          <w:sz w:val="22"/>
          <w:szCs w:val="22"/>
          <w:lang w:val="sk-SK"/>
        </w:rPr>
        <w:t>rámcovej dohody</w:t>
      </w:r>
      <w:r w:rsidRPr="00875B1E">
        <w:rPr>
          <w:rFonts w:ascii="Cambria" w:hAnsi="Cambria" w:cs="Arial"/>
          <w:sz w:val="22"/>
          <w:szCs w:val="22"/>
          <w:lang w:val="sk-SK"/>
        </w:rPr>
        <w:t xml:space="preserve">. Príslušné ustanovenie </w:t>
      </w:r>
      <w:r w:rsidR="00E81170">
        <w:rPr>
          <w:rFonts w:ascii="Cambria" w:hAnsi="Cambria" w:cs="Arial"/>
          <w:sz w:val="22"/>
          <w:szCs w:val="22"/>
          <w:lang w:val="sk-SK"/>
        </w:rPr>
        <w:t>rámcovej dohody</w:t>
      </w:r>
      <w:r w:rsidRPr="00875B1E">
        <w:rPr>
          <w:rFonts w:ascii="Cambria" w:hAnsi="Cambria" w:cs="Arial"/>
          <w:sz w:val="22"/>
          <w:szCs w:val="22"/>
          <w:lang w:val="sk-SK"/>
        </w:rPr>
        <w:t xml:space="preserve"> sa nahradí takým platným a účinným zákonným ustanovením, ktoré je mu svojím významom a účelom najbližšie. </w:t>
      </w:r>
    </w:p>
    <w:p w14:paraId="1352B0FA" w14:textId="77777777" w:rsidR="000C7D12" w:rsidRPr="008D6CB8" w:rsidRDefault="000C7D12" w:rsidP="00800F76">
      <w:pPr>
        <w:numPr>
          <w:ilvl w:val="0"/>
          <w:numId w:val="28"/>
        </w:numPr>
        <w:spacing w:after="120"/>
        <w:ind w:left="567" w:hanging="567"/>
        <w:jc w:val="both"/>
        <w:rPr>
          <w:rFonts w:ascii="Cambria" w:hAnsi="Cambria" w:cs="Arial"/>
          <w:sz w:val="22"/>
          <w:szCs w:val="22"/>
          <w:lang w:val="sk-SK"/>
        </w:rPr>
      </w:pPr>
      <w:r w:rsidRPr="008D6CB8">
        <w:rPr>
          <w:rFonts w:ascii="Cambria" w:hAnsi="Cambria" w:cs="Arial"/>
          <w:sz w:val="22"/>
          <w:szCs w:val="22"/>
          <w:lang w:val="sk-SK"/>
        </w:rPr>
        <w:t xml:space="preserve">Táto </w:t>
      </w:r>
      <w:r w:rsidR="00CF0CAE">
        <w:rPr>
          <w:rFonts w:ascii="Cambria" w:hAnsi="Cambria" w:cs="Arial"/>
          <w:sz w:val="22"/>
          <w:szCs w:val="22"/>
          <w:lang w:val="sk-SK"/>
        </w:rPr>
        <w:t>rámcová dohoda</w:t>
      </w:r>
      <w:r w:rsidR="00CF0CAE" w:rsidRPr="008D6CB8">
        <w:rPr>
          <w:rFonts w:ascii="Cambria" w:hAnsi="Cambria" w:cs="Arial"/>
          <w:sz w:val="22"/>
          <w:szCs w:val="22"/>
          <w:lang w:val="sk-SK"/>
        </w:rPr>
        <w:t xml:space="preserve"> </w:t>
      </w:r>
      <w:r w:rsidRPr="008D6CB8">
        <w:rPr>
          <w:rFonts w:ascii="Cambria" w:hAnsi="Cambria" w:cs="Arial"/>
          <w:sz w:val="22"/>
          <w:szCs w:val="22"/>
          <w:lang w:val="sk-SK"/>
        </w:rPr>
        <w:t xml:space="preserve">(vrátane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Poskytovateľ súhlasí so zverejnením tejto </w:t>
      </w:r>
      <w:r w:rsidR="00CF0CAE">
        <w:rPr>
          <w:rFonts w:ascii="Cambria" w:hAnsi="Cambria" w:cs="Arial"/>
          <w:sz w:val="22"/>
          <w:szCs w:val="22"/>
          <w:lang w:val="sk-SK"/>
        </w:rPr>
        <w:t>rámcovej dohody</w:t>
      </w:r>
      <w:r w:rsidR="00CF0CAE" w:rsidRPr="008D6CB8">
        <w:rPr>
          <w:rFonts w:ascii="Cambria" w:hAnsi="Cambria" w:cs="Arial"/>
          <w:sz w:val="22"/>
          <w:szCs w:val="22"/>
          <w:lang w:val="sk-SK"/>
        </w:rPr>
        <w:t xml:space="preserve"> </w:t>
      </w:r>
      <w:r w:rsidRPr="008D6CB8">
        <w:rPr>
          <w:rFonts w:ascii="Cambria" w:hAnsi="Cambria" w:cs="Arial"/>
          <w:sz w:val="22"/>
          <w:szCs w:val="22"/>
          <w:lang w:val="sk-SK"/>
        </w:rPr>
        <w:t xml:space="preserve">(vrátane jej prípadných dodatkov) a faktúr poskytovateľa doručených objednávateľovi, pričom poskytovateľ tiež disponuje písomným súhlasom inej dotknutej osoby (osoby konajúcej za poskytovateľa) na zverejnenie jej údajov v tejto </w:t>
      </w:r>
      <w:r w:rsidR="00CF0CAE">
        <w:rPr>
          <w:rFonts w:ascii="Cambria" w:hAnsi="Cambria" w:cs="Arial"/>
          <w:sz w:val="22"/>
          <w:szCs w:val="22"/>
          <w:lang w:val="sk-SK"/>
        </w:rPr>
        <w:t>rámcovej dohode</w:t>
      </w:r>
      <w:r w:rsidR="00CF0CAE" w:rsidRPr="008D6CB8">
        <w:rPr>
          <w:rFonts w:ascii="Cambria" w:hAnsi="Cambria" w:cs="Arial"/>
          <w:sz w:val="22"/>
          <w:szCs w:val="22"/>
          <w:lang w:val="sk-SK"/>
        </w:rPr>
        <w:t xml:space="preserve"> </w:t>
      </w:r>
      <w:r w:rsidRPr="008D6CB8">
        <w:rPr>
          <w:rFonts w:ascii="Cambria" w:hAnsi="Cambria" w:cs="Arial"/>
          <w:sz w:val="22"/>
          <w:szCs w:val="22"/>
          <w:lang w:val="sk-SK"/>
        </w:rPr>
        <w:t>a vo faktúrach poskytovateľa, a to zverejnenie objednávateľom počas trvania jeho povinnosti podľa § 5a ods. 1, 6 a 9 a § 5b zákona o slobodnom prístupe k informáciám; tento súhlas možno odvolať len po predchádzajúcom písomnom súhlase objednávateľa.</w:t>
      </w:r>
    </w:p>
    <w:p w14:paraId="665C3186" w14:textId="77777777" w:rsidR="000C7D12" w:rsidRPr="008D6CB8" w:rsidRDefault="000C7D12" w:rsidP="00800F76">
      <w:pPr>
        <w:numPr>
          <w:ilvl w:val="0"/>
          <w:numId w:val="28"/>
        </w:numPr>
        <w:spacing w:after="120"/>
        <w:ind w:left="567" w:hanging="567"/>
        <w:jc w:val="both"/>
        <w:rPr>
          <w:rFonts w:ascii="Cambria" w:hAnsi="Cambria" w:cs="Arial"/>
          <w:sz w:val="22"/>
          <w:szCs w:val="22"/>
          <w:lang w:val="sk-SK"/>
        </w:rPr>
      </w:pPr>
      <w:r w:rsidRPr="008D6CB8">
        <w:rPr>
          <w:rFonts w:ascii="Cambria" w:hAnsi="Cambria" w:cs="Arial"/>
          <w:sz w:val="22"/>
          <w:szCs w:val="22"/>
          <w:lang w:val="sk-SK"/>
        </w:rPr>
        <w:t xml:space="preserve">Táto </w:t>
      </w:r>
      <w:r w:rsidR="00800831">
        <w:rPr>
          <w:rFonts w:ascii="Cambria" w:hAnsi="Cambria" w:cs="Arial"/>
          <w:sz w:val="22"/>
          <w:szCs w:val="22"/>
          <w:lang w:val="sk-SK"/>
        </w:rPr>
        <w:t>rámcová dohoda</w:t>
      </w:r>
      <w:r w:rsidR="00800831" w:rsidRPr="008D6CB8">
        <w:rPr>
          <w:rFonts w:ascii="Cambria" w:hAnsi="Cambria" w:cs="Arial"/>
          <w:sz w:val="22"/>
          <w:szCs w:val="22"/>
          <w:lang w:val="sk-SK"/>
        </w:rPr>
        <w:t xml:space="preserve"> </w:t>
      </w:r>
      <w:r w:rsidRPr="008D6CB8">
        <w:rPr>
          <w:rFonts w:ascii="Cambria" w:hAnsi="Cambria" w:cs="Arial"/>
          <w:sz w:val="22"/>
          <w:szCs w:val="22"/>
          <w:lang w:val="sk-SK"/>
        </w:rPr>
        <w:t xml:space="preserve">nadobúda platnosť a je pre zmluvné strany záväzná odo dňa jej podpísania oprávnenými zástupcami oboch zmluvných strán; ak oprávnení zástupcovia oboch zmluvných strán nepodpíšu túto </w:t>
      </w:r>
      <w:r w:rsidR="00800831">
        <w:rPr>
          <w:rFonts w:ascii="Cambria" w:hAnsi="Cambria" w:cs="Arial"/>
          <w:sz w:val="22"/>
          <w:szCs w:val="22"/>
          <w:lang w:val="sk-SK"/>
        </w:rPr>
        <w:t>rámcovú dohodu</w:t>
      </w:r>
      <w:r w:rsidR="00800831" w:rsidRPr="008D6CB8">
        <w:rPr>
          <w:rFonts w:ascii="Cambria" w:hAnsi="Cambria" w:cs="Arial"/>
          <w:sz w:val="22"/>
          <w:szCs w:val="22"/>
          <w:lang w:val="sk-SK"/>
        </w:rPr>
        <w:t xml:space="preserve"> </w:t>
      </w:r>
      <w:r w:rsidRPr="008D6CB8">
        <w:rPr>
          <w:rFonts w:ascii="Cambria" w:hAnsi="Cambria" w:cs="Arial"/>
          <w:sz w:val="22"/>
          <w:szCs w:val="22"/>
          <w:lang w:val="sk-SK"/>
        </w:rPr>
        <w:t xml:space="preserve">v ten istý deň, tak rozhodujúci je deň neskoršieho podpisu. Táto </w:t>
      </w:r>
      <w:r w:rsidR="00800831">
        <w:rPr>
          <w:rFonts w:ascii="Cambria" w:hAnsi="Cambria" w:cs="Arial"/>
          <w:sz w:val="22"/>
          <w:szCs w:val="22"/>
          <w:lang w:val="sk-SK"/>
        </w:rPr>
        <w:t>rámcová dohoda</w:t>
      </w:r>
      <w:r w:rsidR="00800831" w:rsidRPr="008D6CB8">
        <w:rPr>
          <w:rFonts w:ascii="Cambria" w:hAnsi="Cambria" w:cs="Arial"/>
          <w:sz w:val="22"/>
          <w:szCs w:val="22"/>
          <w:lang w:val="sk-SK"/>
        </w:rPr>
        <w:t xml:space="preserve"> </w:t>
      </w:r>
      <w:r w:rsidRPr="008D6CB8">
        <w:rPr>
          <w:rFonts w:ascii="Cambria" w:hAnsi="Cambria" w:cs="Arial"/>
          <w:sz w:val="22"/>
          <w:szCs w:val="22"/>
          <w:lang w:val="sk-SK"/>
        </w:rPr>
        <w:t>nadobúda účinnosť dňom nasledujúcim po dni jej zverejnenia na webovom sídle (internetovej stránke) objednávateľa [§ 47a ods. 1 Občianskeho zákonníka v spojení s § 1 ods. 2 Obchodného zákonníka a s § 5a ods. 1, 6 a 9 zákona o slobodnom prístupe k informáciám].</w:t>
      </w:r>
    </w:p>
    <w:p w14:paraId="79E4BF30" w14:textId="77777777" w:rsidR="00B62F94" w:rsidRPr="00B62F94" w:rsidRDefault="00B62F94" w:rsidP="00875B1E">
      <w:pPr>
        <w:numPr>
          <w:ilvl w:val="0"/>
          <w:numId w:val="28"/>
        </w:numPr>
        <w:spacing w:after="120"/>
        <w:ind w:left="567" w:hanging="567"/>
        <w:jc w:val="both"/>
        <w:rPr>
          <w:rFonts w:ascii="Cambria" w:hAnsi="Cambria" w:cs="Arial"/>
          <w:sz w:val="22"/>
          <w:szCs w:val="22"/>
          <w:lang w:val="sk-SK"/>
        </w:rPr>
      </w:pPr>
      <w:r w:rsidRPr="00B62F94">
        <w:rPr>
          <w:rFonts w:ascii="Cambria" w:hAnsi="Cambria" w:cs="Arial"/>
          <w:sz w:val="22"/>
          <w:szCs w:val="22"/>
          <w:lang w:val="sk-SK"/>
        </w:rPr>
        <w:t xml:space="preserve">Objednávateľ pri spracúvaní osobných údajov dotknutých osôb dodávateľa pre účely plnenia tejto </w:t>
      </w:r>
      <w:r w:rsidR="00800831">
        <w:rPr>
          <w:rFonts w:ascii="Cambria" w:hAnsi="Cambria" w:cs="Arial"/>
          <w:sz w:val="22"/>
          <w:szCs w:val="22"/>
          <w:lang w:val="sk-SK"/>
        </w:rPr>
        <w:t>rámcovej dohody</w:t>
      </w:r>
      <w:r w:rsidRPr="00B62F94">
        <w:rPr>
          <w:rFonts w:ascii="Cambria" w:hAnsi="Cambria" w:cs="Arial"/>
          <w:sz w:val="22"/>
          <w:szCs w:val="22"/>
          <w:lang w:val="sk-SK"/>
        </w:rPr>
        <w:t xml:space="preserve">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w:t>
      </w:r>
      <w:r w:rsidRPr="00B62F94">
        <w:rPr>
          <w:rFonts w:ascii="Cambria" w:hAnsi="Cambria" w:cs="Arial"/>
          <w:sz w:val="22"/>
          <w:szCs w:val="22"/>
          <w:lang w:val="sk-SK"/>
        </w:rPr>
        <w:lastRenderedPageBreak/>
        <w:t>osôb je zverejnená na webovom sídle objednávateľa: https://www.nbs.sk/sk/ochrana-osobnych-udajov.</w:t>
      </w:r>
    </w:p>
    <w:p w14:paraId="578788A6" w14:textId="77777777" w:rsidR="00B62F94" w:rsidRPr="00B62F94" w:rsidRDefault="00B62F94" w:rsidP="00875B1E">
      <w:pPr>
        <w:numPr>
          <w:ilvl w:val="0"/>
          <w:numId w:val="28"/>
        </w:numPr>
        <w:spacing w:after="120"/>
        <w:ind w:left="567" w:hanging="567"/>
        <w:jc w:val="both"/>
        <w:rPr>
          <w:rFonts w:ascii="Cambria" w:hAnsi="Cambria" w:cs="Arial"/>
          <w:sz w:val="22"/>
          <w:szCs w:val="22"/>
          <w:lang w:val="sk-SK"/>
        </w:rPr>
      </w:pPr>
      <w:r w:rsidRPr="00B62F94">
        <w:rPr>
          <w:rFonts w:ascii="Cambria" w:hAnsi="Cambria" w:cs="Arial"/>
          <w:sz w:val="22"/>
          <w:szCs w:val="22"/>
          <w:lang w:val="sk-SK"/>
        </w:rPr>
        <w:t xml:space="preserve">Zmluvné strany (každá za seba) zhodne vyhlasujú, že sú plne spôsobilé na právne úkony, že ich zmluvná voľnosť nie je žiadnym spôsobom obmedzená, že sú oprávnené plniť si v celom rozsahu záväzky dohodnuté touto </w:t>
      </w:r>
      <w:r w:rsidR="00591738">
        <w:rPr>
          <w:rFonts w:ascii="Cambria" w:hAnsi="Cambria" w:cs="Arial"/>
          <w:sz w:val="22"/>
          <w:szCs w:val="22"/>
          <w:lang w:val="sk-SK"/>
        </w:rPr>
        <w:t>dohodou</w:t>
      </w:r>
      <w:r w:rsidRPr="00B62F94">
        <w:rPr>
          <w:rFonts w:ascii="Cambria" w:hAnsi="Cambria" w:cs="Arial"/>
          <w:sz w:val="22"/>
          <w:szCs w:val="22"/>
          <w:lang w:val="sk-SK"/>
        </w:rPr>
        <w:t xml:space="preserve"> a že táto </w:t>
      </w:r>
      <w:r w:rsidR="001B5156">
        <w:rPr>
          <w:rFonts w:ascii="Cambria" w:hAnsi="Cambria" w:cs="Arial"/>
          <w:sz w:val="22"/>
          <w:szCs w:val="22"/>
          <w:lang w:val="sk-SK"/>
        </w:rPr>
        <w:t>dohoda</w:t>
      </w:r>
      <w:r w:rsidRPr="00B62F94">
        <w:rPr>
          <w:rFonts w:ascii="Cambria" w:hAnsi="Cambria" w:cs="Arial"/>
          <w:sz w:val="22"/>
          <w:szCs w:val="22"/>
          <w:lang w:val="sk-SK"/>
        </w:rPr>
        <w:t xml:space="preserve"> nevznikla v tiesni, ani za nápadne nevýhodných alebo nevyhovujúcich podmienok pre žiadnu zo zmluvných strán. Súčasne zmluvné strany (každá za seba) zhodne vyhlasujú, že sa s touto </w:t>
      </w:r>
      <w:r w:rsidR="00591738">
        <w:rPr>
          <w:rFonts w:ascii="Cambria" w:hAnsi="Cambria" w:cs="Arial"/>
          <w:sz w:val="22"/>
          <w:szCs w:val="22"/>
          <w:lang w:val="sk-SK"/>
        </w:rPr>
        <w:t>dohodou</w:t>
      </w:r>
      <w:r w:rsidRPr="00B62F94">
        <w:rPr>
          <w:rFonts w:ascii="Cambria" w:hAnsi="Cambria" w:cs="Arial"/>
          <w:sz w:val="22"/>
          <w:szCs w:val="22"/>
          <w:lang w:val="sk-SK"/>
        </w:rPr>
        <w:t xml:space="preserve"> dôkladne oboznámili a jej obsahu porozumeli, pričom táto </w:t>
      </w:r>
      <w:r w:rsidR="00776DC5">
        <w:rPr>
          <w:rFonts w:ascii="Cambria" w:hAnsi="Cambria" w:cs="Arial"/>
          <w:sz w:val="22"/>
          <w:szCs w:val="22"/>
          <w:lang w:val="sk-SK"/>
        </w:rPr>
        <w:t>dohoda</w:t>
      </w:r>
      <w:r w:rsidRPr="00B62F94">
        <w:rPr>
          <w:rFonts w:ascii="Cambria" w:hAnsi="Cambria" w:cs="Arial"/>
          <w:sz w:val="22"/>
          <w:szCs w:val="22"/>
          <w:lang w:val="sk-SK"/>
        </w:rPr>
        <w:t xml:space="preserve"> je určitá a zrozumiteľná a plne zodpovedá slobodnej, vážnej a určitej vôli zmluvných strán. Na dôkaz týchto skutočností zmluvné strany prostredníctvom svojich oprávnených zástupcov podpísali túto </w:t>
      </w:r>
      <w:r w:rsidR="00776DC5">
        <w:rPr>
          <w:rFonts w:ascii="Cambria" w:hAnsi="Cambria" w:cs="Arial"/>
          <w:sz w:val="22"/>
          <w:szCs w:val="22"/>
          <w:lang w:val="sk-SK"/>
        </w:rPr>
        <w:t>dohodu</w:t>
      </w:r>
      <w:r w:rsidRPr="00B62F94">
        <w:rPr>
          <w:rFonts w:ascii="Cambria" w:hAnsi="Cambria" w:cs="Arial"/>
          <w:sz w:val="22"/>
          <w:szCs w:val="22"/>
          <w:lang w:val="sk-SK"/>
        </w:rPr>
        <w:t>.</w:t>
      </w:r>
    </w:p>
    <w:p w14:paraId="05923E05" w14:textId="77777777" w:rsidR="006F0BDE" w:rsidRPr="008D6CB8" w:rsidRDefault="00B62F94" w:rsidP="003B54A5">
      <w:pPr>
        <w:ind w:left="426"/>
        <w:rPr>
          <w:rFonts w:ascii="Cambria" w:hAnsi="Cambria" w:cs="Arial"/>
          <w:sz w:val="22"/>
          <w:szCs w:val="22"/>
          <w:lang w:val="sk-SK"/>
        </w:rPr>
      </w:pPr>
      <w:r w:rsidRPr="00B62F94" w:rsidDel="00B62F94">
        <w:rPr>
          <w:rFonts w:ascii="Cambria" w:hAnsi="Cambria" w:cs="Arial"/>
          <w:sz w:val="22"/>
          <w:szCs w:val="22"/>
          <w:lang w:val="sk-SK"/>
        </w:rPr>
        <w:t xml:space="preserve"> </w:t>
      </w:r>
    </w:p>
    <w:tbl>
      <w:tblPr>
        <w:tblW w:w="8860" w:type="dxa"/>
        <w:tblLayout w:type="fixed"/>
        <w:tblCellMar>
          <w:left w:w="71" w:type="dxa"/>
          <w:right w:w="71" w:type="dxa"/>
        </w:tblCellMar>
        <w:tblLook w:val="0000" w:firstRow="0" w:lastRow="0" w:firstColumn="0" w:lastColumn="0" w:noHBand="0" w:noVBand="0"/>
      </w:tblPr>
      <w:tblGrid>
        <w:gridCol w:w="1134"/>
        <w:gridCol w:w="2835"/>
        <w:gridCol w:w="780"/>
        <w:gridCol w:w="1276"/>
        <w:gridCol w:w="2835"/>
      </w:tblGrid>
      <w:tr w:rsidR="003B54A5" w:rsidRPr="008D6CB8" w14:paraId="6938072B" w14:textId="77777777" w:rsidTr="007D451E">
        <w:tc>
          <w:tcPr>
            <w:tcW w:w="3969" w:type="dxa"/>
            <w:gridSpan w:val="2"/>
          </w:tcPr>
          <w:p w14:paraId="56620701" w14:textId="77777777" w:rsidR="003B54A5" w:rsidRPr="008D6CB8" w:rsidRDefault="003B54A5" w:rsidP="00B8605B">
            <w:pPr>
              <w:rPr>
                <w:rFonts w:ascii="Cambria" w:hAnsi="Cambria" w:cs="Arial"/>
                <w:sz w:val="22"/>
                <w:szCs w:val="22"/>
                <w:lang w:val="sk-SK"/>
              </w:rPr>
            </w:pPr>
            <w:r w:rsidRPr="008D6CB8">
              <w:rPr>
                <w:rFonts w:ascii="Cambria" w:hAnsi="Cambria" w:cs="Arial"/>
                <w:sz w:val="22"/>
                <w:szCs w:val="22"/>
                <w:lang w:val="sk-SK"/>
              </w:rPr>
              <w:t xml:space="preserve">Za </w:t>
            </w:r>
            <w:r w:rsidR="00D25482" w:rsidRPr="008D6CB8">
              <w:rPr>
                <w:rFonts w:ascii="Cambria" w:hAnsi="Cambria" w:cs="Arial"/>
                <w:sz w:val="22"/>
                <w:szCs w:val="22"/>
                <w:lang w:val="sk-SK"/>
              </w:rPr>
              <w:t>objednávateľa</w:t>
            </w:r>
            <w:r w:rsidRPr="008D6CB8">
              <w:rPr>
                <w:rFonts w:ascii="Cambria" w:hAnsi="Cambria" w:cs="Arial"/>
                <w:sz w:val="22"/>
                <w:szCs w:val="22"/>
                <w:lang w:val="sk-SK"/>
              </w:rPr>
              <w:t>:</w:t>
            </w:r>
          </w:p>
        </w:tc>
        <w:tc>
          <w:tcPr>
            <w:tcW w:w="780" w:type="dxa"/>
          </w:tcPr>
          <w:p w14:paraId="09B38C41" w14:textId="77777777" w:rsidR="003B54A5" w:rsidRPr="008D6CB8" w:rsidRDefault="003B54A5" w:rsidP="00B8605B">
            <w:pPr>
              <w:rPr>
                <w:rFonts w:ascii="Cambria" w:hAnsi="Cambria" w:cs="Arial"/>
                <w:sz w:val="22"/>
                <w:szCs w:val="22"/>
                <w:lang w:val="sk-SK"/>
              </w:rPr>
            </w:pPr>
          </w:p>
        </w:tc>
        <w:tc>
          <w:tcPr>
            <w:tcW w:w="4111" w:type="dxa"/>
            <w:gridSpan w:val="2"/>
          </w:tcPr>
          <w:p w14:paraId="481859C0" w14:textId="77777777" w:rsidR="003B54A5" w:rsidRPr="008D6CB8" w:rsidRDefault="003B54A5" w:rsidP="00FF2811">
            <w:pPr>
              <w:rPr>
                <w:rFonts w:ascii="Cambria" w:hAnsi="Cambria" w:cs="Arial"/>
                <w:sz w:val="22"/>
                <w:szCs w:val="22"/>
                <w:lang w:val="sk-SK"/>
              </w:rPr>
            </w:pPr>
            <w:r w:rsidRPr="008D6CB8">
              <w:rPr>
                <w:rFonts w:ascii="Cambria" w:hAnsi="Cambria" w:cs="Arial"/>
                <w:sz w:val="22"/>
                <w:szCs w:val="22"/>
                <w:lang w:val="sk-SK"/>
              </w:rPr>
              <w:t xml:space="preserve">Za </w:t>
            </w:r>
            <w:r w:rsidR="006D6778" w:rsidRPr="008D6CB8">
              <w:rPr>
                <w:rFonts w:ascii="Cambria" w:hAnsi="Cambria" w:cs="Arial"/>
                <w:sz w:val="22"/>
                <w:szCs w:val="22"/>
                <w:lang w:val="sk-SK"/>
              </w:rPr>
              <w:t>poskytovateľa</w:t>
            </w:r>
            <w:r w:rsidRPr="008D6CB8">
              <w:rPr>
                <w:rFonts w:ascii="Cambria" w:hAnsi="Cambria" w:cs="Arial"/>
                <w:sz w:val="22"/>
                <w:szCs w:val="22"/>
                <w:lang w:val="sk-SK"/>
              </w:rPr>
              <w:t>:</w:t>
            </w:r>
          </w:p>
        </w:tc>
      </w:tr>
      <w:tr w:rsidR="007D451E" w:rsidRPr="008D6CB8" w14:paraId="7C9C627C" w14:textId="77777777" w:rsidTr="007D451E">
        <w:tc>
          <w:tcPr>
            <w:tcW w:w="3969" w:type="dxa"/>
            <w:gridSpan w:val="2"/>
          </w:tcPr>
          <w:p w14:paraId="2577F675" w14:textId="77777777" w:rsidR="007D451E" w:rsidRPr="008D6CB8" w:rsidRDefault="007D451E" w:rsidP="00BD2FB9">
            <w:pPr>
              <w:rPr>
                <w:rFonts w:ascii="Cambria" w:hAnsi="Cambria" w:cs="Arial"/>
                <w:sz w:val="22"/>
                <w:szCs w:val="22"/>
                <w:lang w:val="sk-SK"/>
              </w:rPr>
            </w:pPr>
            <w:r w:rsidRPr="008D6CB8">
              <w:rPr>
                <w:rFonts w:ascii="Cambria" w:hAnsi="Cambria" w:cs="Arial"/>
                <w:b/>
                <w:sz w:val="22"/>
                <w:szCs w:val="22"/>
                <w:lang w:val="sk-SK"/>
              </w:rPr>
              <w:t>Národná banka Slovenska</w:t>
            </w:r>
          </w:p>
        </w:tc>
        <w:tc>
          <w:tcPr>
            <w:tcW w:w="780" w:type="dxa"/>
          </w:tcPr>
          <w:p w14:paraId="0636A752" w14:textId="77777777" w:rsidR="007D451E" w:rsidRPr="008D6CB8" w:rsidRDefault="007D451E" w:rsidP="00B8605B">
            <w:pPr>
              <w:rPr>
                <w:rFonts w:ascii="Cambria" w:hAnsi="Cambria" w:cs="Arial"/>
                <w:sz w:val="22"/>
                <w:szCs w:val="22"/>
                <w:lang w:val="sk-SK"/>
              </w:rPr>
            </w:pPr>
          </w:p>
        </w:tc>
        <w:tc>
          <w:tcPr>
            <w:tcW w:w="4111" w:type="dxa"/>
            <w:gridSpan w:val="2"/>
          </w:tcPr>
          <w:p w14:paraId="79BDACD5" w14:textId="77777777" w:rsidR="007D451E" w:rsidRPr="008D6CB8" w:rsidRDefault="00E34E78" w:rsidP="006E5A5C">
            <w:pPr>
              <w:rPr>
                <w:rFonts w:ascii="Cambria" w:hAnsi="Cambria" w:cs="Arial"/>
                <w:b/>
                <w:sz w:val="22"/>
                <w:szCs w:val="22"/>
                <w:lang w:val="sk-SK"/>
              </w:rPr>
            </w:pPr>
            <w:r>
              <w:rPr>
                <w:rFonts w:ascii="Cambria" w:hAnsi="Cambria" w:cs="Arial"/>
                <w:b/>
                <w:sz w:val="22"/>
                <w:szCs w:val="22"/>
                <w:lang w:val="sk-SK"/>
              </w:rPr>
              <w:t>&lt;</w:t>
            </w:r>
            <w:r w:rsidRPr="00875B1E">
              <w:rPr>
                <w:rFonts w:ascii="Cambria" w:hAnsi="Cambria" w:cs="Arial"/>
                <w:color w:val="00B0F0"/>
                <w:sz w:val="22"/>
                <w:szCs w:val="22"/>
                <w:lang w:val="sk-SK"/>
              </w:rPr>
              <w:t>vyplní</w:t>
            </w:r>
            <w:r w:rsidRPr="00875B1E">
              <w:rPr>
                <w:rFonts w:ascii="Cambria" w:hAnsi="Cambria" w:cs="Arial"/>
                <w:color w:val="2E74B5"/>
                <w:sz w:val="22"/>
                <w:szCs w:val="22"/>
                <w:lang w:val="sk-SK"/>
              </w:rPr>
              <w:t xml:space="preserve"> </w:t>
            </w:r>
            <w:r w:rsidRPr="00875B1E">
              <w:rPr>
                <w:rFonts w:ascii="Cambria" w:hAnsi="Cambria" w:cs="Arial"/>
                <w:color w:val="00B0F0"/>
                <w:sz w:val="22"/>
                <w:szCs w:val="22"/>
                <w:lang w:val="sk-SK"/>
              </w:rPr>
              <w:t>uchádzač</w:t>
            </w:r>
            <w:r>
              <w:rPr>
                <w:rFonts w:ascii="Cambria" w:hAnsi="Cambria" w:cs="Arial"/>
                <w:b/>
                <w:sz w:val="22"/>
                <w:szCs w:val="22"/>
                <w:lang w:val="sk-SK"/>
              </w:rPr>
              <w:t>&gt;</w:t>
            </w:r>
          </w:p>
        </w:tc>
      </w:tr>
      <w:tr w:rsidR="007D451E" w:rsidRPr="008D6CB8" w14:paraId="152F4592" w14:textId="77777777" w:rsidTr="007D451E">
        <w:trPr>
          <w:trHeight w:val="454"/>
        </w:trPr>
        <w:tc>
          <w:tcPr>
            <w:tcW w:w="3969" w:type="dxa"/>
            <w:gridSpan w:val="2"/>
          </w:tcPr>
          <w:p w14:paraId="167B19AC" w14:textId="77777777" w:rsidR="00867774" w:rsidRPr="008D6CB8" w:rsidRDefault="00867774" w:rsidP="00B8605B">
            <w:pPr>
              <w:rPr>
                <w:rFonts w:ascii="Cambria" w:hAnsi="Cambria" w:cs="Arial"/>
                <w:sz w:val="22"/>
                <w:szCs w:val="22"/>
                <w:lang w:val="sk-SK"/>
              </w:rPr>
            </w:pPr>
          </w:p>
          <w:p w14:paraId="0B94A13F" w14:textId="77777777" w:rsidR="007D451E" w:rsidRPr="008D6CB8" w:rsidRDefault="00674F5D" w:rsidP="00B8605B">
            <w:pPr>
              <w:rPr>
                <w:rFonts w:ascii="Cambria" w:hAnsi="Cambria" w:cs="Arial"/>
                <w:sz w:val="22"/>
                <w:szCs w:val="22"/>
                <w:lang w:val="sk-SK"/>
              </w:rPr>
            </w:pPr>
            <w:r w:rsidRPr="008D6CB8">
              <w:rPr>
                <w:rFonts w:ascii="Cambria" w:hAnsi="Cambria" w:cs="Arial"/>
                <w:sz w:val="22"/>
                <w:szCs w:val="22"/>
                <w:lang w:val="sk-SK"/>
              </w:rPr>
              <w:t>V Bratislave dňa</w:t>
            </w:r>
            <w:r w:rsidR="00E34E78">
              <w:rPr>
                <w:rFonts w:ascii="Cambria" w:hAnsi="Cambria" w:cs="Arial"/>
                <w:sz w:val="22"/>
                <w:szCs w:val="22"/>
                <w:lang w:val="sk-SK"/>
              </w:rPr>
              <w:t xml:space="preserve"> &lt;</w:t>
            </w:r>
            <w:r w:rsidR="00E34E78" w:rsidRPr="00875B1E">
              <w:rPr>
                <w:rFonts w:ascii="Cambria" w:hAnsi="Cambria" w:cs="Arial"/>
                <w:color w:val="00B0F0"/>
                <w:sz w:val="22"/>
                <w:szCs w:val="22"/>
                <w:lang w:val="sk-SK"/>
              </w:rPr>
              <w:t>vyplní VO</w:t>
            </w:r>
            <w:r w:rsidR="00E34E78">
              <w:rPr>
                <w:rFonts w:ascii="Cambria" w:hAnsi="Cambria" w:cs="Arial"/>
                <w:sz w:val="22"/>
                <w:szCs w:val="22"/>
                <w:lang w:val="sk-SK"/>
              </w:rPr>
              <w:t>&gt;</w:t>
            </w:r>
          </w:p>
        </w:tc>
        <w:tc>
          <w:tcPr>
            <w:tcW w:w="780" w:type="dxa"/>
          </w:tcPr>
          <w:p w14:paraId="5FFAA57B" w14:textId="77777777" w:rsidR="007D451E" w:rsidRPr="008D6CB8" w:rsidRDefault="007D451E" w:rsidP="00B8605B">
            <w:pPr>
              <w:rPr>
                <w:rFonts w:ascii="Cambria" w:hAnsi="Cambria" w:cs="Arial"/>
                <w:sz w:val="22"/>
                <w:szCs w:val="22"/>
                <w:lang w:val="sk-SK"/>
              </w:rPr>
            </w:pPr>
          </w:p>
        </w:tc>
        <w:tc>
          <w:tcPr>
            <w:tcW w:w="4111" w:type="dxa"/>
            <w:gridSpan w:val="2"/>
          </w:tcPr>
          <w:p w14:paraId="2DAB5758" w14:textId="77777777" w:rsidR="00867774" w:rsidRPr="008D6CB8" w:rsidRDefault="00867774" w:rsidP="00BD2FB9">
            <w:pPr>
              <w:rPr>
                <w:rFonts w:ascii="Cambria" w:hAnsi="Cambria" w:cs="Arial"/>
                <w:sz w:val="22"/>
                <w:szCs w:val="22"/>
                <w:lang w:val="sk-SK"/>
              </w:rPr>
            </w:pPr>
          </w:p>
          <w:p w14:paraId="2142A7E2" w14:textId="77777777" w:rsidR="007D451E" w:rsidRPr="008D6CB8" w:rsidRDefault="00674F5D" w:rsidP="00BD2FB9">
            <w:pPr>
              <w:rPr>
                <w:rFonts w:ascii="Cambria" w:hAnsi="Cambria" w:cs="Arial"/>
                <w:sz w:val="22"/>
                <w:szCs w:val="22"/>
                <w:lang w:val="sk-SK"/>
              </w:rPr>
            </w:pPr>
            <w:r w:rsidRPr="008D6CB8">
              <w:rPr>
                <w:rFonts w:ascii="Cambria" w:hAnsi="Cambria" w:cs="Arial"/>
                <w:sz w:val="22"/>
                <w:szCs w:val="22"/>
                <w:lang w:val="sk-SK"/>
              </w:rPr>
              <w:t>V</w:t>
            </w:r>
            <w:r w:rsidR="00031AC8" w:rsidRPr="008D6CB8">
              <w:rPr>
                <w:rFonts w:ascii="Cambria" w:hAnsi="Cambria"/>
                <w:bCs/>
                <w:sz w:val="22"/>
                <w:szCs w:val="22"/>
              </w:rPr>
              <w:t xml:space="preserve"> Bratislave</w:t>
            </w:r>
            <w:r w:rsidRPr="008D6CB8">
              <w:rPr>
                <w:rFonts w:ascii="Cambria" w:hAnsi="Cambria" w:cs="Arial"/>
                <w:sz w:val="22"/>
                <w:szCs w:val="22"/>
                <w:lang w:val="sk-SK"/>
              </w:rPr>
              <w:t xml:space="preserve"> dňa</w:t>
            </w:r>
            <w:r w:rsidR="00F9665C" w:rsidRPr="008D6CB8">
              <w:rPr>
                <w:rFonts w:ascii="Cambria" w:hAnsi="Cambria"/>
                <w:bCs/>
                <w:sz w:val="22"/>
                <w:szCs w:val="22"/>
              </w:rPr>
              <w:t xml:space="preserve">  </w:t>
            </w:r>
            <w:r w:rsidR="00E34E78">
              <w:rPr>
                <w:rFonts w:ascii="Cambria" w:hAnsi="Cambria" w:cs="Arial"/>
                <w:b/>
                <w:sz w:val="22"/>
                <w:szCs w:val="22"/>
                <w:lang w:val="sk-SK"/>
              </w:rPr>
              <w:t>&lt;</w:t>
            </w:r>
            <w:r w:rsidR="00E34E78" w:rsidRPr="000208A5">
              <w:rPr>
                <w:rFonts w:ascii="Cambria" w:hAnsi="Cambria" w:cs="Arial"/>
                <w:color w:val="00B0F0"/>
                <w:sz w:val="22"/>
                <w:szCs w:val="22"/>
                <w:lang w:val="sk-SK"/>
              </w:rPr>
              <w:t>vyplní</w:t>
            </w:r>
            <w:r w:rsidR="00E34E78" w:rsidRPr="00E34E78">
              <w:rPr>
                <w:rFonts w:ascii="Cambria" w:hAnsi="Cambria" w:cs="Arial"/>
                <w:color w:val="2E74B5"/>
                <w:sz w:val="22"/>
                <w:szCs w:val="22"/>
                <w:lang w:val="sk-SK"/>
              </w:rPr>
              <w:t xml:space="preserve"> </w:t>
            </w:r>
            <w:r w:rsidR="00E34E78" w:rsidRPr="000208A5">
              <w:rPr>
                <w:rFonts w:ascii="Cambria" w:hAnsi="Cambria" w:cs="Arial"/>
                <w:color w:val="00B0F0"/>
                <w:sz w:val="22"/>
                <w:szCs w:val="22"/>
                <w:lang w:val="sk-SK"/>
              </w:rPr>
              <w:t>uchádzač</w:t>
            </w:r>
            <w:r w:rsidR="00E34E78">
              <w:rPr>
                <w:rFonts w:ascii="Cambria" w:hAnsi="Cambria" w:cs="Arial"/>
                <w:b/>
                <w:sz w:val="22"/>
                <w:szCs w:val="22"/>
                <w:lang w:val="sk-SK"/>
              </w:rPr>
              <w:t>&gt;</w:t>
            </w:r>
            <w:r w:rsidR="00F9665C" w:rsidRPr="008D6CB8">
              <w:rPr>
                <w:rFonts w:ascii="Cambria" w:hAnsi="Cambria"/>
                <w:bCs/>
                <w:sz w:val="22"/>
                <w:szCs w:val="22"/>
              </w:rPr>
              <w:t xml:space="preserve">                       </w:t>
            </w:r>
          </w:p>
        </w:tc>
      </w:tr>
      <w:tr w:rsidR="007D451E" w:rsidRPr="008D6CB8" w14:paraId="452943CE" w14:textId="77777777" w:rsidTr="007D451E">
        <w:trPr>
          <w:trHeight w:val="454"/>
        </w:trPr>
        <w:tc>
          <w:tcPr>
            <w:tcW w:w="3969" w:type="dxa"/>
            <w:gridSpan w:val="2"/>
          </w:tcPr>
          <w:p w14:paraId="518CBBEB" w14:textId="77777777" w:rsidR="007D451E" w:rsidRPr="008D6CB8" w:rsidRDefault="007D451E" w:rsidP="00B8605B">
            <w:pPr>
              <w:rPr>
                <w:rFonts w:ascii="Cambria" w:hAnsi="Cambria" w:cs="Arial"/>
                <w:sz w:val="22"/>
                <w:szCs w:val="22"/>
                <w:lang w:val="sk-SK"/>
              </w:rPr>
            </w:pPr>
          </w:p>
        </w:tc>
        <w:tc>
          <w:tcPr>
            <w:tcW w:w="780" w:type="dxa"/>
          </w:tcPr>
          <w:p w14:paraId="1F1203F5" w14:textId="77777777" w:rsidR="007D451E" w:rsidRPr="008D6CB8" w:rsidRDefault="007D451E" w:rsidP="00B8605B">
            <w:pPr>
              <w:rPr>
                <w:rFonts w:ascii="Cambria" w:hAnsi="Cambria" w:cs="Arial"/>
                <w:sz w:val="22"/>
                <w:szCs w:val="22"/>
                <w:lang w:val="sk-SK"/>
              </w:rPr>
            </w:pPr>
          </w:p>
        </w:tc>
        <w:tc>
          <w:tcPr>
            <w:tcW w:w="4111" w:type="dxa"/>
            <w:gridSpan w:val="2"/>
          </w:tcPr>
          <w:p w14:paraId="112EA2D3" w14:textId="77777777" w:rsidR="007D451E" w:rsidRPr="008D6CB8" w:rsidRDefault="007D451E" w:rsidP="00B8605B">
            <w:pPr>
              <w:jc w:val="center"/>
              <w:rPr>
                <w:rFonts w:ascii="Cambria" w:hAnsi="Cambria" w:cs="Arial"/>
                <w:sz w:val="22"/>
                <w:szCs w:val="22"/>
                <w:lang w:val="sk-SK"/>
              </w:rPr>
            </w:pPr>
          </w:p>
        </w:tc>
      </w:tr>
      <w:tr w:rsidR="007D451E" w:rsidRPr="008D6CB8" w14:paraId="02DC753F" w14:textId="77777777" w:rsidTr="007D451E">
        <w:trPr>
          <w:trHeight w:val="454"/>
        </w:trPr>
        <w:tc>
          <w:tcPr>
            <w:tcW w:w="3969" w:type="dxa"/>
            <w:gridSpan w:val="2"/>
          </w:tcPr>
          <w:p w14:paraId="5B1B16CB" w14:textId="77777777" w:rsidR="007D451E" w:rsidRPr="008D6CB8" w:rsidRDefault="007D451E" w:rsidP="00B8605B">
            <w:pPr>
              <w:rPr>
                <w:rFonts w:ascii="Cambria" w:hAnsi="Cambria" w:cs="Arial"/>
                <w:sz w:val="22"/>
                <w:szCs w:val="22"/>
                <w:lang w:val="sk-SK"/>
              </w:rPr>
            </w:pPr>
          </w:p>
        </w:tc>
        <w:tc>
          <w:tcPr>
            <w:tcW w:w="780" w:type="dxa"/>
          </w:tcPr>
          <w:p w14:paraId="3946453C" w14:textId="77777777" w:rsidR="007D451E" w:rsidRPr="008D6CB8" w:rsidRDefault="007D451E" w:rsidP="00B8605B">
            <w:pPr>
              <w:rPr>
                <w:rFonts w:ascii="Cambria" w:hAnsi="Cambria" w:cs="Arial"/>
                <w:sz w:val="22"/>
                <w:szCs w:val="22"/>
                <w:lang w:val="sk-SK"/>
              </w:rPr>
            </w:pPr>
          </w:p>
        </w:tc>
        <w:tc>
          <w:tcPr>
            <w:tcW w:w="4111" w:type="dxa"/>
            <w:gridSpan w:val="2"/>
          </w:tcPr>
          <w:p w14:paraId="57DAE051" w14:textId="77777777" w:rsidR="007D451E" w:rsidRPr="008D6CB8" w:rsidRDefault="007D451E" w:rsidP="00B8605B">
            <w:pPr>
              <w:rPr>
                <w:rFonts w:ascii="Cambria" w:hAnsi="Cambria" w:cs="Arial"/>
                <w:sz w:val="22"/>
                <w:szCs w:val="22"/>
                <w:lang w:val="sk-SK"/>
              </w:rPr>
            </w:pPr>
          </w:p>
        </w:tc>
      </w:tr>
      <w:tr w:rsidR="00E34E78" w:rsidRPr="008D6CB8" w14:paraId="71E7C38F" w14:textId="77777777" w:rsidTr="007D451E">
        <w:tc>
          <w:tcPr>
            <w:tcW w:w="1134" w:type="dxa"/>
          </w:tcPr>
          <w:p w14:paraId="5E8AA1FD" w14:textId="77777777" w:rsidR="00E34E78" w:rsidRPr="008D6CB8" w:rsidRDefault="00E34E78" w:rsidP="00E34E78">
            <w:pPr>
              <w:rPr>
                <w:rFonts w:ascii="Cambria" w:hAnsi="Cambria" w:cs="Arial"/>
                <w:sz w:val="22"/>
                <w:szCs w:val="22"/>
                <w:lang w:val="sk-SK"/>
              </w:rPr>
            </w:pPr>
            <w:r w:rsidRPr="008D6CB8">
              <w:rPr>
                <w:rFonts w:ascii="Cambria" w:hAnsi="Cambria" w:cs="Arial"/>
                <w:sz w:val="22"/>
                <w:szCs w:val="22"/>
                <w:lang w:val="sk-SK"/>
              </w:rPr>
              <w:t>Meno:</w:t>
            </w:r>
          </w:p>
        </w:tc>
        <w:tc>
          <w:tcPr>
            <w:tcW w:w="2835" w:type="dxa"/>
          </w:tcPr>
          <w:p w14:paraId="07755848" w14:textId="77777777" w:rsidR="00E34E78" w:rsidRPr="008D6CB8" w:rsidRDefault="00E34E78" w:rsidP="00E34E78">
            <w:pPr>
              <w:rPr>
                <w:rFonts w:ascii="Cambria" w:hAnsi="Cambria" w:cs="Arial"/>
                <w:sz w:val="22"/>
                <w:szCs w:val="22"/>
                <w:lang w:val="sk-SK"/>
              </w:rPr>
            </w:pPr>
            <w:r w:rsidRPr="005B18C2">
              <w:rPr>
                <w:rFonts w:ascii="Cambria" w:hAnsi="Cambria" w:cs="Arial"/>
                <w:sz w:val="22"/>
                <w:szCs w:val="22"/>
                <w:lang w:val="sk-SK"/>
              </w:rPr>
              <w:t>&lt;</w:t>
            </w:r>
            <w:r w:rsidRPr="005B18C2">
              <w:rPr>
                <w:rFonts w:ascii="Cambria" w:hAnsi="Cambria" w:cs="Arial"/>
                <w:color w:val="00B0F0"/>
                <w:sz w:val="22"/>
                <w:szCs w:val="22"/>
                <w:lang w:val="sk-SK"/>
              </w:rPr>
              <w:t>vyplní VO</w:t>
            </w:r>
            <w:r w:rsidRPr="005B18C2">
              <w:rPr>
                <w:rFonts w:ascii="Cambria" w:hAnsi="Cambria" w:cs="Arial"/>
                <w:sz w:val="22"/>
                <w:szCs w:val="22"/>
                <w:lang w:val="sk-SK"/>
              </w:rPr>
              <w:t>&gt;</w:t>
            </w:r>
          </w:p>
        </w:tc>
        <w:tc>
          <w:tcPr>
            <w:tcW w:w="780" w:type="dxa"/>
          </w:tcPr>
          <w:p w14:paraId="3BC885D1" w14:textId="77777777" w:rsidR="00E34E78" w:rsidRPr="008D6CB8" w:rsidRDefault="00E34E78" w:rsidP="00E34E78">
            <w:pPr>
              <w:rPr>
                <w:rFonts w:ascii="Cambria" w:hAnsi="Cambria" w:cs="Arial"/>
                <w:sz w:val="22"/>
                <w:szCs w:val="22"/>
                <w:lang w:val="sk-SK"/>
              </w:rPr>
            </w:pPr>
          </w:p>
        </w:tc>
        <w:tc>
          <w:tcPr>
            <w:tcW w:w="1276" w:type="dxa"/>
          </w:tcPr>
          <w:p w14:paraId="16C27D98" w14:textId="77777777" w:rsidR="00E34E78" w:rsidRPr="008D6CB8" w:rsidRDefault="00E34E78" w:rsidP="00E34E78">
            <w:pPr>
              <w:rPr>
                <w:rFonts w:ascii="Cambria" w:hAnsi="Cambria" w:cs="Arial"/>
                <w:sz w:val="22"/>
                <w:szCs w:val="22"/>
                <w:lang w:val="sk-SK"/>
              </w:rPr>
            </w:pPr>
            <w:r w:rsidRPr="008D6CB8">
              <w:rPr>
                <w:rFonts w:ascii="Cambria" w:hAnsi="Cambria" w:cs="Arial"/>
                <w:sz w:val="22"/>
                <w:szCs w:val="22"/>
                <w:lang w:val="sk-SK"/>
              </w:rPr>
              <w:t>Meno:</w:t>
            </w:r>
          </w:p>
        </w:tc>
        <w:tc>
          <w:tcPr>
            <w:tcW w:w="2835" w:type="dxa"/>
          </w:tcPr>
          <w:p w14:paraId="3E58DB74" w14:textId="77777777" w:rsidR="00E34E78" w:rsidRPr="008D6CB8" w:rsidRDefault="00E34E78" w:rsidP="00E34E78">
            <w:pPr>
              <w:rPr>
                <w:rFonts w:ascii="Cambria" w:hAnsi="Cambria" w:cs="Arial"/>
                <w:sz w:val="22"/>
                <w:szCs w:val="22"/>
              </w:rPr>
            </w:pPr>
            <w:r>
              <w:rPr>
                <w:rFonts w:ascii="Cambria" w:hAnsi="Cambria" w:cs="Arial"/>
                <w:b/>
                <w:sz w:val="22"/>
                <w:szCs w:val="22"/>
                <w:lang w:val="sk-SK"/>
              </w:rPr>
              <w:t>&lt;</w:t>
            </w:r>
            <w:r w:rsidRPr="000208A5">
              <w:rPr>
                <w:rFonts w:ascii="Cambria" w:hAnsi="Cambria" w:cs="Arial"/>
                <w:color w:val="00B0F0"/>
                <w:sz w:val="22"/>
                <w:szCs w:val="22"/>
                <w:lang w:val="sk-SK"/>
              </w:rPr>
              <w:t>vyplní</w:t>
            </w:r>
            <w:r w:rsidRPr="00E34E78">
              <w:rPr>
                <w:rFonts w:ascii="Cambria" w:hAnsi="Cambria" w:cs="Arial"/>
                <w:color w:val="2E74B5"/>
                <w:sz w:val="22"/>
                <w:szCs w:val="22"/>
                <w:lang w:val="sk-SK"/>
              </w:rPr>
              <w:t xml:space="preserve"> </w:t>
            </w:r>
            <w:r w:rsidRPr="000208A5">
              <w:rPr>
                <w:rFonts w:ascii="Cambria" w:hAnsi="Cambria" w:cs="Arial"/>
                <w:color w:val="00B0F0"/>
                <w:sz w:val="22"/>
                <w:szCs w:val="22"/>
                <w:lang w:val="sk-SK"/>
              </w:rPr>
              <w:t>uchádzač</w:t>
            </w:r>
            <w:r>
              <w:rPr>
                <w:rFonts w:ascii="Cambria" w:hAnsi="Cambria" w:cs="Arial"/>
                <w:b/>
                <w:sz w:val="22"/>
                <w:szCs w:val="22"/>
                <w:lang w:val="sk-SK"/>
              </w:rPr>
              <w:t>&gt;</w:t>
            </w:r>
          </w:p>
        </w:tc>
      </w:tr>
      <w:tr w:rsidR="00E34E78" w:rsidRPr="008D6CB8" w14:paraId="066632B6" w14:textId="77777777" w:rsidTr="00BD2FB9">
        <w:trPr>
          <w:trHeight w:val="70"/>
        </w:trPr>
        <w:tc>
          <w:tcPr>
            <w:tcW w:w="1134" w:type="dxa"/>
          </w:tcPr>
          <w:p w14:paraId="63463DA8" w14:textId="77777777" w:rsidR="00E34E78" w:rsidRPr="008D6CB8" w:rsidRDefault="00E34E78" w:rsidP="00E34E78">
            <w:pPr>
              <w:rPr>
                <w:rFonts w:ascii="Cambria" w:hAnsi="Cambria" w:cs="Arial"/>
                <w:sz w:val="22"/>
                <w:szCs w:val="22"/>
                <w:lang w:val="sk-SK"/>
              </w:rPr>
            </w:pPr>
            <w:r w:rsidRPr="008D6CB8">
              <w:rPr>
                <w:rFonts w:ascii="Cambria" w:hAnsi="Cambria" w:cs="Arial"/>
                <w:sz w:val="22"/>
                <w:szCs w:val="22"/>
                <w:lang w:val="sk-SK"/>
              </w:rPr>
              <w:t>Funkcia:</w:t>
            </w:r>
          </w:p>
        </w:tc>
        <w:tc>
          <w:tcPr>
            <w:tcW w:w="2835" w:type="dxa"/>
          </w:tcPr>
          <w:p w14:paraId="18B847DA" w14:textId="77777777" w:rsidR="00E34E78" w:rsidRPr="008D6CB8" w:rsidRDefault="00E34E78" w:rsidP="00E34E78">
            <w:pPr>
              <w:rPr>
                <w:rFonts w:ascii="Cambria" w:hAnsi="Cambria" w:cs="Arial"/>
                <w:sz w:val="22"/>
                <w:szCs w:val="22"/>
                <w:lang w:val="sk-SK"/>
              </w:rPr>
            </w:pPr>
            <w:r w:rsidRPr="005B18C2">
              <w:rPr>
                <w:rFonts w:ascii="Cambria" w:hAnsi="Cambria" w:cs="Arial"/>
                <w:sz w:val="22"/>
                <w:szCs w:val="22"/>
                <w:lang w:val="sk-SK"/>
              </w:rPr>
              <w:t>&lt;</w:t>
            </w:r>
            <w:r w:rsidRPr="005B18C2">
              <w:rPr>
                <w:rFonts w:ascii="Cambria" w:hAnsi="Cambria" w:cs="Arial"/>
                <w:color w:val="00B0F0"/>
                <w:sz w:val="22"/>
                <w:szCs w:val="22"/>
                <w:lang w:val="sk-SK"/>
              </w:rPr>
              <w:t>vyplní VO</w:t>
            </w:r>
            <w:r w:rsidRPr="005B18C2">
              <w:rPr>
                <w:rFonts w:ascii="Cambria" w:hAnsi="Cambria" w:cs="Arial"/>
                <w:sz w:val="22"/>
                <w:szCs w:val="22"/>
                <w:lang w:val="sk-SK"/>
              </w:rPr>
              <w:t>&gt;</w:t>
            </w:r>
          </w:p>
        </w:tc>
        <w:tc>
          <w:tcPr>
            <w:tcW w:w="780" w:type="dxa"/>
          </w:tcPr>
          <w:p w14:paraId="70A9264C" w14:textId="77777777" w:rsidR="00E34E78" w:rsidRPr="008D6CB8" w:rsidRDefault="00E34E78" w:rsidP="00E34E78">
            <w:pPr>
              <w:rPr>
                <w:rFonts w:ascii="Cambria" w:hAnsi="Cambria" w:cs="Arial"/>
                <w:sz w:val="22"/>
                <w:szCs w:val="22"/>
                <w:lang w:val="sk-SK"/>
              </w:rPr>
            </w:pPr>
          </w:p>
        </w:tc>
        <w:tc>
          <w:tcPr>
            <w:tcW w:w="1276" w:type="dxa"/>
          </w:tcPr>
          <w:p w14:paraId="242F22FA" w14:textId="77777777" w:rsidR="00E34E78" w:rsidRPr="008D6CB8" w:rsidRDefault="00E34E78" w:rsidP="00E34E78">
            <w:pPr>
              <w:rPr>
                <w:rFonts w:ascii="Cambria" w:hAnsi="Cambria" w:cs="Arial"/>
                <w:sz w:val="22"/>
                <w:szCs w:val="22"/>
                <w:lang w:val="sk-SK"/>
              </w:rPr>
            </w:pPr>
            <w:r w:rsidRPr="008D6CB8">
              <w:rPr>
                <w:rFonts w:ascii="Cambria" w:hAnsi="Cambria" w:cs="Arial"/>
                <w:sz w:val="22"/>
                <w:szCs w:val="22"/>
                <w:lang w:val="sk-SK"/>
              </w:rPr>
              <w:t>Funkcia:</w:t>
            </w:r>
          </w:p>
        </w:tc>
        <w:tc>
          <w:tcPr>
            <w:tcW w:w="2835" w:type="dxa"/>
          </w:tcPr>
          <w:p w14:paraId="3F5DA3EB" w14:textId="77777777" w:rsidR="00E34E78" w:rsidRPr="008D6CB8" w:rsidRDefault="00E34E78" w:rsidP="00E34E78">
            <w:pPr>
              <w:rPr>
                <w:rFonts w:ascii="Cambria" w:hAnsi="Cambria" w:cs="Arial"/>
                <w:sz w:val="22"/>
                <w:szCs w:val="22"/>
              </w:rPr>
            </w:pPr>
            <w:r>
              <w:rPr>
                <w:rFonts w:ascii="Cambria" w:hAnsi="Cambria" w:cs="Arial"/>
                <w:b/>
                <w:sz w:val="22"/>
                <w:szCs w:val="22"/>
                <w:lang w:val="sk-SK"/>
              </w:rPr>
              <w:t>&lt;</w:t>
            </w:r>
            <w:r w:rsidRPr="000208A5">
              <w:rPr>
                <w:rFonts w:ascii="Cambria" w:hAnsi="Cambria" w:cs="Arial"/>
                <w:color w:val="00B0F0"/>
                <w:sz w:val="22"/>
                <w:szCs w:val="22"/>
                <w:lang w:val="sk-SK"/>
              </w:rPr>
              <w:t>vyplní</w:t>
            </w:r>
            <w:r w:rsidRPr="00E34E78">
              <w:rPr>
                <w:rFonts w:ascii="Cambria" w:hAnsi="Cambria" w:cs="Arial"/>
                <w:color w:val="2E74B5"/>
                <w:sz w:val="22"/>
                <w:szCs w:val="22"/>
                <w:lang w:val="sk-SK"/>
              </w:rPr>
              <w:t xml:space="preserve"> </w:t>
            </w:r>
            <w:r w:rsidRPr="000208A5">
              <w:rPr>
                <w:rFonts w:ascii="Cambria" w:hAnsi="Cambria" w:cs="Arial"/>
                <w:color w:val="00B0F0"/>
                <w:sz w:val="22"/>
                <w:szCs w:val="22"/>
                <w:lang w:val="sk-SK"/>
              </w:rPr>
              <w:t>uchádzač</w:t>
            </w:r>
            <w:r>
              <w:rPr>
                <w:rFonts w:ascii="Cambria" w:hAnsi="Cambria" w:cs="Arial"/>
                <w:b/>
                <w:sz w:val="22"/>
                <w:szCs w:val="22"/>
                <w:lang w:val="sk-SK"/>
              </w:rPr>
              <w:t>&gt;</w:t>
            </w:r>
          </w:p>
        </w:tc>
      </w:tr>
    </w:tbl>
    <w:p w14:paraId="19B41669" w14:textId="77777777" w:rsidR="001E1696" w:rsidRDefault="001E1696" w:rsidP="001E1696">
      <w:pPr>
        <w:jc w:val="both"/>
        <w:rPr>
          <w:rFonts w:ascii="Cambria" w:hAnsi="Cambria" w:cs="Arial"/>
          <w:sz w:val="22"/>
          <w:szCs w:val="22"/>
          <w:lang w:val="sk-SK"/>
        </w:rPr>
      </w:pPr>
    </w:p>
    <w:p w14:paraId="2CCC66A7" w14:textId="77777777" w:rsidR="001E1696" w:rsidRPr="008D6CB8" w:rsidRDefault="001E1696" w:rsidP="001E1696">
      <w:pPr>
        <w:jc w:val="both"/>
        <w:rPr>
          <w:rFonts w:ascii="Cambria" w:hAnsi="Cambria" w:cs="Arial"/>
          <w:sz w:val="22"/>
          <w:szCs w:val="22"/>
          <w:lang w:val="sk-SK"/>
        </w:rPr>
      </w:pPr>
      <w:r w:rsidRPr="008D6CB8">
        <w:rPr>
          <w:rFonts w:ascii="Cambria" w:hAnsi="Cambria" w:cs="Arial"/>
          <w:sz w:val="22"/>
          <w:szCs w:val="22"/>
          <w:lang w:val="sk-SK"/>
        </w:rPr>
        <w:t xml:space="preserve">Neoddeliteľnou súčasťou tejto </w:t>
      </w:r>
      <w:r w:rsidR="00B63F2D">
        <w:rPr>
          <w:rFonts w:ascii="Cambria" w:hAnsi="Cambria" w:cs="Arial"/>
          <w:sz w:val="22"/>
          <w:szCs w:val="22"/>
          <w:lang w:val="sk-SK"/>
        </w:rPr>
        <w:t>dohody</w:t>
      </w:r>
      <w:r w:rsidR="00B63F2D" w:rsidRPr="008D6CB8">
        <w:rPr>
          <w:rFonts w:ascii="Cambria" w:hAnsi="Cambria" w:cs="Arial"/>
          <w:sz w:val="22"/>
          <w:szCs w:val="22"/>
          <w:lang w:val="sk-SK"/>
        </w:rPr>
        <w:t xml:space="preserve"> </w:t>
      </w:r>
      <w:r w:rsidRPr="008D6CB8">
        <w:rPr>
          <w:rFonts w:ascii="Cambria" w:hAnsi="Cambria" w:cs="Arial"/>
          <w:sz w:val="22"/>
          <w:szCs w:val="22"/>
          <w:lang w:val="sk-SK"/>
        </w:rPr>
        <w:t>sú jej prílohy:</w:t>
      </w:r>
    </w:p>
    <w:p w14:paraId="388AEA76" w14:textId="77777777" w:rsidR="001E1696" w:rsidRPr="008D6CB8" w:rsidRDefault="001E1696" w:rsidP="001E1696">
      <w:pPr>
        <w:tabs>
          <w:tab w:val="num" w:pos="567"/>
        </w:tabs>
        <w:jc w:val="both"/>
        <w:rPr>
          <w:rFonts w:ascii="Cambria" w:hAnsi="Cambria" w:cs="Arial"/>
          <w:sz w:val="22"/>
          <w:szCs w:val="22"/>
          <w:lang w:val="sk-SK"/>
        </w:rPr>
      </w:pPr>
      <w:r w:rsidRPr="008D6CB8">
        <w:rPr>
          <w:rFonts w:ascii="Cambria" w:hAnsi="Cambria" w:cs="Arial"/>
          <w:sz w:val="22"/>
          <w:szCs w:val="22"/>
          <w:lang w:val="sk-SK"/>
        </w:rPr>
        <w:t>Príloha č. 1: Špecifikácia požiadaviek na konzultačné služby a služby podpory</w:t>
      </w:r>
    </w:p>
    <w:p w14:paraId="445189E2" w14:textId="77777777" w:rsidR="001E1696" w:rsidRDefault="001E1696" w:rsidP="00875B1E">
      <w:pPr>
        <w:tabs>
          <w:tab w:val="left" w:pos="540"/>
        </w:tabs>
        <w:rPr>
          <w:rFonts w:ascii="Cambria" w:hAnsi="Cambria" w:cs="Arial"/>
          <w:sz w:val="22"/>
          <w:szCs w:val="22"/>
          <w:lang w:val="sk-SK"/>
        </w:rPr>
      </w:pPr>
      <w:r w:rsidRPr="008D6CB8">
        <w:rPr>
          <w:rFonts w:ascii="Cambria" w:hAnsi="Cambria" w:cs="Arial"/>
          <w:sz w:val="22"/>
          <w:szCs w:val="22"/>
          <w:lang w:val="sk-SK"/>
        </w:rPr>
        <w:t xml:space="preserve">Príloha č. </w:t>
      </w:r>
      <w:r w:rsidR="00E81170">
        <w:rPr>
          <w:rFonts w:ascii="Cambria" w:hAnsi="Cambria" w:cs="Arial"/>
          <w:sz w:val="22"/>
          <w:szCs w:val="22"/>
          <w:lang w:val="sk-SK"/>
        </w:rPr>
        <w:t>2</w:t>
      </w:r>
      <w:r w:rsidRPr="008D6CB8">
        <w:rPr>
          <w:rFonts w:ascii="Cambria" w:hAnsi="Cambria" w:cs="Arial"/>
          <w:sz w:val="22"/>
          <w:szCs w:val="22"/>
          <w:lang w:val="sk-SK"/>
        </w:rPr>
        <w:t xml:space="preserve">: </w:t>
      </w:r>
      <w:r w:rsidR="00E81170" w:rsidRPr="00875B1E">
        <w:rPr>
          <w:rFonts w:ascii="Cambria" w:hAnsi="Cambria" w:cs="Arial"/>
          <w:sz w:val="22"/>
          <w:szCs w:val="22"/>
          <w:lang w:val="sk-SK"/>
        </w:rPr>
        <w:t>Zoznam osôb určených na plnenie rámcovej dohody</w:t>
      </w:r>
    </w:p>
    <w:p w14:paraId="072374DA" w14:textId="77777777" w:rsidR="003B54A5" w:rsidRPr="008D6CB8" w:rsidRDefault="0077615A" w:rsidP="003B54A5">
      <w:pPr>
        <w:rPr>
          <w:rFonts w:ascii="Cambria" w:hAnsi="Cambria"/>
          <w:sz w:val="22"/>
          <w:szCs w:val="22"/>
          <w:lang w:val="sk-SK"/>
        </w:rPr>
      </w:pPr>
      <w:r>
        <w:rPr>
          <w:rFonts w:ascii="Cambria" w:hAnsi="Cambria" w:cs="Arial"/>
          <w:sz w:val="22"/>
          <w:szCs w:val="22"/>
          <w:lang w:val="sk-SK"/>
        </w:rPr>
        <w:t xml:space="preserve">Príloha č. </w:t>
      </w:r>
      <w:r w:rsidR="00E81170">
        <w:rPr>
          <w:rFonts w:ascii="Cambria" w:hAnsi="Cambria" w:cs="Arial"/>
          <w:sz w:val="22"/>
          <w:szCs w:val="22"/>
          <w:lang w:val="sk-SK"/>
        </w:rPr>
        <w:t>3</w:t>
      </w:r>
      <w:r>
        <w:rPr>
          <w:rFonts w:ascii="Cambria" w:hAnsi="Cambria" w:cs="Arial"/>
          <w:sz w:val="22"/>
          <w:szCs w:val="22"/>
          <w:lang w:val="sk-SK"/>
        </w:rPr>
        <w:t xml:space="preserve">: </w:t>
      </w:r>
      <w:r w:rsidRPr="00875B1E">
        <w:rPr>
          <w:rFonts w:ascii="Cambria" w:hAnsi="Cambria" w:cs="Arial"/>
          <w:bCs/>
          <w:sz w:val="22"/>
          <w:szCs w:val="22"/>
        </w:rPr>
        <w:t>Zoznam subdodávateľov</w:t>
      </w:r>
    </w:p>
    <w:p w14:paraId="76468930" w14:textId="77777777" w:rsidR="00E34E78" w:rsidRPr="00046F0A" w:rsidRDefault="003B54A5" w:rsidP="00E34E78">
      <w:pPr>
        <w:keepNext/>
        <w:keepLines/>
        <w:rPr>
          <w:rFonts w:ascii="Cambria" w:hAnsi="Cambria" w:cs="Arial"/>
          <w:bCs/>
          <w:i/>
          <w:sz w:val="22"/>
          <w:szCs w:val="22"/>
        </w:rPr>
      </w:pPr>
      <w:r w:rsidRPr="008D6CB8">
        <w:rPr>
          <w:rFonts w:ascii="Cambria" w:hAnsi="Cambria"/>
          <w:sz w:val="22"/>
          <w:szCs w:val="22"/>
          <w:lang w:val="sk-SK"/>
        </w:rPr>
        <w:br w:type="page"/>
      </w:r>
      <w:r w:rsidR="00E34E78" w:rsidRPr="000208A5">
        <w:rPr>
          <w:rFonts w:ascii="Cambria" w:hAnsi="Cambria" w:cs="Arial"/>
          <w:sz w:val="22"/>
          <w:szCs w:val="22"/>
          <w:lang w:val="sk-SK"/>
        </w:rPr>
        <w:lastRenderedPageBreak/>
        <w:t xml:space="preserve">Príloha č. </w:t>
      </w:r>
      <w:r w:rsidR="00E34E78">
        <w:rPr>
          <w:rFonts w:ascii="Cambria" w:hAnsi="Cambria" w:cs="Arial"/>
          <w:sz w:val="22"/>
          <w:szCs w:val="22"/>
          <w:lang w:val="sk-SK"/>
        </w:rPr>
        <w:t>1</w:t>
      </w:r>
      <w:r w:rsidR="00E34E78" w:rsidRPr="000208A5">
        <w:rPr>
          <w:rFonts w:ascii="Cambria" w:hAnsi="Cambria" w:cs="Arial"/>
          <w:sz w:val="22"/>
          <w:szCs w:val="22"/>
          <w:lang w:val="sk-SK"/>
        </w:rPr>
        <w:t xml:space="preserve"> k</w:t>
      </w:r>
      <w:r w:rsidR="00EA7CE0">
        <w:rPr>
          <w:rFonts w:ascii="Cambria" w:hAnsi="Cambria" w:cs="Arial"/>
          <w:sz w:val="22"/>
          <w:szCs w:val="22"/>
          <w:lang w:val="sk-SK"/>
        </w:rPr>
        <w:t>  dohode</w:t>
      </w:r>
      <w:r w:rsidR="00E34E78" w:rsidRPr="000208A5">
        <w:rPr>
          <w:rFonts w:ascii="Cambria" w:hAnsi="Cambria" w:cs="Arial"/>
          <w:sz w:val="22"/>
          <w:szCs w:val="22"/>
          <w:lang w:val="sk-SK"/>
        </w:rPr>
        <w:t xml:space="preserve"> na poskytovanie služieb č.</w:t>
      </w:r>
      <w:r w:rsidR="00E34E78">
        <w:rPr>
          <w:rFonts w:ascii="Cambria" w:hAnsi="Cambria" w:cs="Arial"/>
          <w:b/>
          <w:sz w:val="22"/>
          <w:szCs w:val="22"/>
          <w:lang w:val="sk-SK"/>
        </w:rPr>
        <w:t xml:space="preserve"> </w:t>
      </w:r>
      <w:r w:rsidR="00E34E78" w:rsidRPr="00046F0A">
        <w:rPr>
          <w:rFonts w:ascii="Cambria" w:hAnsi="Cambria" w:cs="Arial"/>
          <w:bCs/>
          <w:i/>
          <w:sz w:val="22"/>
          <w:szCs w:val="22"/>
        </w:rPr>
        <w:t>&lt;</w:t>
      </w:r>
      <w:r w:rsidR="00E34E78" w:rsidRPr="00046F0A">
        <w:rPr>
          <w:rFonts w:ascii="Cambria" w:hAnsi="Cambria" w:cs="Arial"/>
          <w:color w:val="00B0F0"/>
          <w:sz w:val="22"/>
          <w:szCs w:val="22"/>
        </w:rPr>
        <w:t>vyplní VO</w:t>
      </w:r>
      <w:r w:rsidR="00E34E78" w:rsidRPr="00046F0A">
        <w:rPr>
          <w:rFonts w:ascii="Cambria" w:hAnsi="Cambria" w:cs="Arial"/>
          <w:bCs/>
          <w:i/>
          <w:sz w:val="22"/>
          <w:szCs w:val="22"/>
        </w:rPr>
        <w:t>&gt;</w:t>
      </w:r>
    </w:p>
    <w:p w14:paraId="0B09E6E9" w14:textId="77777777" w:rsidR="00812A8D" w:rsidRPr="008D6CB8" w:rsidRDefault="00812A8D" w:rsidP="00106FFA">
      <w:pPr>
        <w:rPr>
          <w:rFonts w:ascii="Cambria" w:hAnsi="Cambria" w:cs="Arial"/>
          <w:b/>
          <w:sz w:val="22"/>
          <w:szCs w:val="22"/>
          <w:lang w:val="sk-SK"/>
        </w:rPr>
      </w:pPr>
    </w:p>
    <w:p w14:paraId="15EC1E7C" w14:textId="77777777" w:rsidR="006A1D83" w:rsidRDefault="00E34E78" w:rsidP="00875B1E">
      <w:pPr>
        <w:jc w:val="center"/>
        <w:rPr>
          <w:rFonts w:ascii="Cambria" w:hAnsi="Cambria" w:cs="Arial"/>
          <w:b/>
          <w:sz w:val="22"/>
          <w:szCs w:val="22"/>
          <w:lang w:val="sk-SK"/>
        </w:rPr>
      </w:pPr>
      <w:r w:rsidRPr="00875B1E">
        <w:rPr>
          <w:rFonts w:ascii="Cambria" w:hAnsi="Cambria" w:cs="Arial"/>
          <w:b/>
          <w:sz w:val="22"/>
          <w:szCs w:val="22"/>
          <w:lang w:val="sk-SK"/>
        </w:rPr>
        <w:t>Špecifikácia požiadaviek na konzultačné služby a služby podpory</w:t>
      </w:r>
    </w:p>
    <w:p w14:paraId="1E5A4A79" w14:textId="77777777" w:rsidR="00E34E78" w:rsidRDefault="00E34E78" w:rsidP="00812A8D">
      <w:pPr>
        <w:rPr>
          <w:rFonts w:ascii="Cambria" w:hAnsi="Cambria" w:cs="Arial"/>
          <w:b/>
          <w:sz w:val="22"/>
          <w:szCs w:val="22"/>
          <w:lang w:val="sk-SK"/>
        </w:rPr>
      </w:pPr>
    </w:p>
    <w:p w14:paraId="08E7CC1E" w14:textId="77777777" w:rsidR="00E34E78" w:rsidRPr="008B7550" w:rsidRDefault="00E34E78" w:rsidP="00812A8D">
      <w:pPr>
        <w:rPr>
          <w:rFonts w:ascii="Cambria" w:hAnsi="Cambria" w:cs="Arial"/>
          <w:b/>
          <w:sz w:val="22"/>
          <w:szCs w:val="22"/>
          <w:lang w:val="sk-SK"/>
        </w:rPr>
      </w:pPr>
    </w:p>
    <w:p w14:paraId="3F8E4B4D" w14:textId="77777777" w:rsidR="008C75FB" w:rsidRPr="008C75FB" w:rsidRDefault="008C75FB" w:rsidP="008C75FB">
      <w:pPr>
        <w:jc w:val="both"/>
        <w:rPr>
          <w:rFonts w:ascii="Cambria" w:hAnsi="Cambria" w:cs="Arial"/>
          <w:bCs/>
          <w:iCs/>
          <w:sz w:val="22"/>
          <w:szCs w:val="22"/>
          <w:lang w:val="sk-SK"/>
        </w:rPr>
      </w:pPr>
      <w:r w:rsidRPr="008C75FB">
        <w:rPr>
          <w:rFonts w:ascii="Cambria" w:hAnsi="Cambria" w:cs="Arial"/>
          <w:bCs/>
          <w:iCs/>
          <w:sz w:val="22"/>
          <w:szCs w:val="22"/>
          <w:lang w:val="sk-SK"/>
        </w:rPr>
        <w:t>Objednávateľ požaduje konzultačné služby a služby podpory v nasledujúcich oblastiach:</w:t>
      </w:r>
    </w:p>
    <w:p w14:paraId="50EBAFD9" w14:textId="77777777" w:rsidR="008C75FB" w:rsidRPr="008C75FB" w:rsidRDefault="008C75FB" w:rsidP="008C75FB">
      <w:pPr>
        <w:numPr>
          <w:ilvl w:val="0"/>
          <w:numId w:val="25"/>
        </w:numPr>
        <w:ind w:left="567" w:hanging="567"/>
        <w:jc w:val="both"/>
        <w:rPr>
          <w:rFonts w:ascii="Cambria" w:hAnsi="Cambria" w:cs="Arial"/>
          <w:b/>
          <w:bCs/>
          <w:iCs/>
          <w:sz w:val="22"/>
          <w:szCs w:val="22"/>
          <w:lang w:val="sk-SK"/>
        </w:rPr>
      </w:pPr>
      <w:r w:rsidRPr="008C75FB">
        <w:rPr>
          <w:rFonts w:ascii="Cambria" w:hAnsi="Cambria" w:cs="Arial"/>
          <w:b/>
          <w:bCs/>
          <w:iCs/>
          <w:sz w:val="22"/>
          <w:szCs w:val="22"/>
          <w:lang w:val="sk-SK"/>
        </w:rPr>
        <w:t xml:space="preserve">Microsoft Windows Server, </w:t>
      </w:r>
      <w:proofErr w:type="spellStart"/>
      <w:r w:rsidRPr="008C75FB">
        <w:rPr>
          <w:rFonts w:ascii="Cambria" w:hAnsi="Cambria" w:cs="Arial"/>
          <w:b/>
          <w:bCs/>
          <w:iCs/>
          <w:sz w:val="22"/>
          <w:szCs w:val="22"/>
          <w:lang w:val="sk-SK"/>
        </w:rPr>
        <w:t>Active</w:t>
      </w:r>
      <w:proofErr w:type="spellEnd"/>
      <w:r w:rsidRPr="008C75FB">
        <w:rPr>
          <w:rFonts w:ascii="Cambria" w:hAnsi="Cambria" w:cs="Arial"/>
          <w:b/>
          <w:bCs/>
          <w:iCs/>
          <w:sz w:val="22"/>
          <w:szCs w:val="22"/>
          <w:lang w:val="sk-SK"/>
        </w:rPr>
        <w:t xml:space="preserve"> </w:t>
      </w:r>
      <w:proofErr w:type="spellStart"/>
      <w:r w:rsidRPr="008C75FB">
        <w:rPr>
          <w:rFonts w:ascii="Cambria" w:hAnsi="Cambria" w:cs="Arial"/>
          <w:b/>
          <w:bCs/>
          <w:iCs/>
          <w:sz w:val="22"/>
          <w:szCs w:val="22"/>
          <w:lang w:val="sk-SK"/>
        </w:rPr>
        <w:t>Directory</w:t>
      </w:r>
      <w:proofErr w:type="spellEnd"/>
      <w:r w:rsidRPr="008C75FB">
        <w:rPr>
          <w:rFonts w:ascii="Cambria" w:hAnsi="Cambria" w:cs="Arial"/>
          <w:b/>
          <w:bCs/>
          <w:iCs/>
          <w:sz w:val="22"/>
          <w:szCs w:val="22"/>
          <w:lang w:val="sk-SK"/>
        </w:rPr>
        <w:t xml:space="preserve"> a GPO </w:t>
      </w:r>
      <w:r w:rsidRPr="008C75FB">
        <w:rPr>
          <w:rFonts w:ascii="Cambria" w:hAnsi="Cambria" w:cs="Arial"/>
          <w:bCs/>
          <w:iCs/>
          <w:sz w:val="22"/>
          <w:szCs w:val="22"/>
          <w:lang w:val="sk-SK"/>
        </w:rPr>
        <w:t>a ADFS (</w:t>
      </w:r>
      <w:proofErr w:type="spellStart"/>
      <w:r w:rsidRPr="008C75FB">
        <w:rPr>
          <w:rFonts w:ascii="Cambria" w:hAnsi="Cambria" w:cs="Arial"/>
          <w:bCs/>
          <w:iCs/>
          <w:sz w:val="22"/>
          <w:szCs w:val="22"/>
          <w:lang w:val="sk-SK"/>
        </w:rPr>
        <w:t>Active</w:t>
      </w:r>
      <w:proofErr w:type="spellEnd"/>
      <w:r w:rsidRPr="008C75FB">
        <w:rPr>
          <w:rFonts w:ascii="Cambria" w:hAnsi="Cambria" w:cs="Arial"/>
          <w:bCs/>
          <w:iCs/>
          <w:sz w:val="22"/>
          <w:szCs w:val="22"/>
          <w:lang w:val="sk-SK"/>
        </w:rPr>
        <w:t xml:space="preserve"> </w:t>
      </w:r>
      <w:proofErr w:type="spellStart"/>
      <w:r w:rsidRPr="008C75FB">
        <w:rPr>
          <w:rFonts w:ascii="Cambria" w:hAnsi="Cambria" w:cs="Arial"/>
          <w:bCs/>
          <w:iCs/>
          <w:sz w:val="22"/>
          <w:szCs w:val="22"/>
          <w:lang w:val="sk-SK"/>
        </w:rPr>
        <w:t>Directory</w:t>
      </w:r>
      <w:proofErr w:type="spellEnd"/>
      <w:r w:rsidRPr="008C75FB">
        <w:rPr>
          <w:rFonts w:ascii="Cambria" w:hAnsi="Cambria" w:cs="Arial"/>
          <w:bCs/>
          <w:iCs/>
          <w:sz w:val="22"/>
          <w:szCs w:val="22"/>
          <w:lang w:val="sk-SK"/>
        </w:rPr>
        <w:t xml:space="preserve"> </w:t>
      </w:r>
      <w:proofErr w:type="spellStart"/>
      <w:r w:rsidRPr="008C75FB">
        <w:rPr>
          <w:rFonts w:ascii="Cambria" w:hAnsi="Cambria" w:cs="Arial"/>
          <w:bCs/>
          <w:iCs/>
          <w:sz w:val="22"/>
          <w:szCs w:val="22"/>
          <w:lang w:val="sk-SK"/>
        </w:rPr>
        <w:t>Federation</w:t>
      </w:r>
      <w:proofErr w:type="spellEnd"/>
      <w:r w:rsidRPr="008C75FB">
        <w:rPr>
          <w:rFonts w:ascii="Cambria" w:hAnsi="Cambria" w:cs="Arial"/>
          <w:bCs/>
          <w:iCs/>
          <w:sz w:val="22"/>
          <w:szCs w:val="22"/>
          <w:lang w:val="sk-SK"/>
        </w:rPr>
        <w:t xml:space="preserve"> </w:t>
      </w:r>
      <w:proofErr w:type="spellStart"/>
      <w:r w:rsidRPr="008C75FB">
        <w:rPr>
          <w:rFonts w:ascii="Cambria" w:hAnsi="Cambria" w:cs="Arial"/>
          <w:bCs/>
          <w:iCs/>
          <w:sz w:val="22"/>
          <w:szCs w:val="22"/>
          <w:lang w:val="sk-SK"/>
        </w:rPr>
        <w:t>Services</w:t>
      </w:r>
      <w:proofErr w:type="spellEnd"/>
      <w:r w:rsidRPr="008C75FB">
        <w:rPr>
          <w:rFonts w:ascii="Cambria" w:hAnsi="Cambria" w:cs="Arial"/>
          <w:bCs/>
          <w:iCs/>
          <w:sz w:val="22"/>
          <w:szCs w:val="22"/>
          <w:lang w:val="sk-SK"/>
        </w:rPr>
        <w:t>)</w:t>
      </w:r>
    </w:p>
    <w:p w14:paraId="7CC600BA" w14:textId="77777777" w:rsidR="008C75FB" w:rsidRPr="008C75FB" w:rsidRDefault="008C75FB" w:rsidP="008C75FB">
      <w:pPr>
        <w:ind w:left="567"/>
        <w:jc w:val="both"/>
        <w:rPr>
          <w:rFonts w:ascii="Cambria" w:hAnsi="Cambria" w:cs="Arial"/>
          <w:bCs/>
          <w:iCs/>
          <w:sz w:val="22"/>
          <w:szCs w:val="22"/>
          <w:lang w:val="sk-SK"/>
        </w:rPr>
      </w:pPr>
      <w:r w:rsidRPr="008C75FB">
        <w:rPr>
          <w:rFonts w:ascii="Cambria" w:hAnsi="Cambria" w:cs="Arial"/>
          <w:bCs/>
          <w:iCs/>
          <w:sz w:val="22"/>
          <w:szCs w:val="22"/>
          <w:lang w:val="sk-SK"/>
        </w:rPr>
        <w:t>Tvorba a úprava GPO politík</w:t>
      </w:r>
    </w:p>
    <w:p w14:paraId="5316EB29" w14:textId="77777777" w:rsidR="008C75FB" w:rsidRPr="008C75FB" w:rsidRDefault="008C75FB" w:rsidP="008C75FB">
      <w:pPr>
        <w:ind w:left="567"/>
        <w:jc w:val="both"/>
        <w:rPr>
          <w:rFonts w:ascii="Cambria" w:hAnsi="Cambria" w:cs="Arial"/>
          <w:bCs/>
          <w:iCs/>
          <w:sz w:val="22"/>
          <w:szCs w:val="22"/>
          <w:lang w:val="sk-SK"/>
        </w:rPr>
      </w:pPr>
      <w:r w:rsidRPr="008C75FB">
        <w:rPr>
          <w:rFonts w:ascii="Cambria" w:hAnsi="Cambria" w:cs="Arial"/>
          <w:bCs/>
          <w:iCs/>
          <w:sz w:val="22"/>
          <w:szCs w:val="22"/>
          <w:lang w:val="sk-SK"/>
        </w:rPr>
        <w:t xml:space="preserve">Tvorba a úprava skriptov VBS, </w:t>
      </w:r>
      <w:proofErr w:type="spellStart"/>
      <w:r w:rsidRPr="008C75FB">
        <w:rPr>
          <w:rFonts w:ascii="Cambria" w:hAnsi="Cambria" w:cs="Arial"/>
          <w:bCs/>
          <w:iCs/>
          <w:sz w:val="22"/>
          <w:szCs w:val="22"/>
          <w:lang w:val="sk-SK"/>
        </w:rPr>
        <w:t>PowerShell</w:t>
      </w:r>
      <w:proofErr w:type="spellEnd"/>
      <w:r w:rsidRPr="008C75FB">
        <w:rPr>
          <w:rFonts w:ascii="Cambria" w:hAnsi="Cambria" w:cs="Arial"/>
          <w:bCs/>
          <w:iCs/>
          <w:sz w:val="22"/>
          <w:szCs w:val="22"/>
          <w:lang w:val="sk-SK"/>
        </w:rPr>
        <w:t>, .</w:t>
      </w:r>
      <w:proofErr w:type="spellStart"/>
      <w:r w:rsidRPr="008C75FB">
        <w:rPr>
          <w:rFonts w:ascii="Cambria" w:hAnsi="Cambria" w:cs="Arial"/>
          <w:bCs/>
          <w:iCs/>
          <w:sz w:val="22"/>
          <w:szCs w:val="22"/>
          <w:lang w:val="sk-SK"/>
        </w:rPr>
        <w:t>bat</w:t>
      </w:r>
      <w:proofErr w:type="spellEnd"/>
      <w:r w:rsidRPr="008C75FB">
        <w:rPr>
          <w:rFonts w:ascii="Cambria" w:hAnsi="Cambria" w:cs="Arial"/>
          <w:bCs/>
          <w:iCs/>
          <w:sz w:val="22"/>
          <w:szCs w:val="22"/>
          <w:lang w:val="sk-SK"/>
        </w:rPr>
        <w:t>, .</w:t>
      </w:r>
      <w:proofErr w:type="spellStart"/>
      <w:r w:rsidRPr="008C75FB">
        <w:rPr>
          <w:rFonts w:ascii="Cambria" w:hAnsi="Cambria" w:cs="Arial"/>
          <w:bCs/>
          <w:iCs/>
          <w:sz w:val="22"/>
          <w:szCs w:val="22"/>
          <w:lang w:val="sk-SK"/>
        </w:rPr>
        <w:t>cmd</w:t>
      </w:r>
      <w:proofErr w:type="spellEnd"/>
    </w:p>
    <w:p w14:paraId="31486D05" w14:textId="77777777" w:rsidR="008C75FB" w:rsidRPr="008C75FB" w:rsidRDefault="008C75FB" w:rsidP="008C75FB">
      <w:pPr>
        <w:ind w:left="567"/>
        <w:jc w:val="both"/>
        <w:rPr>
          <w:rFonts w:ascii="Cambria" w:hAnsi="Cambria" w:cs="Arial"/>
          <w:bCs/>
          <w:iCs/>
          <w:sz w:val="22"/>
          <w:szCs w:val="22"/>
          <w:lang w:val="sk-SK"/>
        </w:rPr>
      </w:pPr>
      <w:r w:rsidRPr="008C75FB">
        <w:rPr>
          <w:rFonts w:ascii="Cambria" w:hAnsi="Cambria" w:cs="Arial"/>
          <w:bCs/>
          <w:iCs/>
          <w:sz w:val="22"/>
          <w:szCs w:val="22"/>
          <w:lang w:val="sk-SK"/>
        </w:rPr>
        <w:t>Návrh a realizácia nastavení AD a GPO</w:t>
      </w:r>
    </w:p>
    <w:p w14:paraId="428B2C96" w14:textId="77777777" w:rsidR="008C75FB" w:rsidRPr="008C75FB" w:rsidRDefault="008C75FB" w:rsidP="008C75FB">
      <w:pPr>
        <w:ind w:left="567"/>
        <w:jc w:val="both"/>
        <w:rPr>
          <w:rFonts w:ascii="Cambria" w:hAnsi="Cambria" w:cs="Arial"/>
          <w:bCs/>
          <w:iCs/>
          <w:sz w:val="22"/>
          <w:szCs w:val="22"/>
          <w:lang w:val="sk-SK"/>
        </w:rPr>
      </w:pPr>
      <w:r w:rsidRPr="008C75FB">
        <w:rPr>
          <w:rFonts w:ascii="Cambria" w:hAnsi="Cambria" w:cs="Arial"/>
          <w:bCs/>
          <w:iCs/>
          <w:sz w:val="22"/>
          <w:szCs w:val="22"/>
          <w:lang w:val="sk-SK"/>
        </w:rPr>
        <w:t>Návrh a konfigurácia nastavení Windows Serverov a prechod na vyššie verzie</w:t>
      </w:r>
    </w:p>
    <w:p w14:paraId="703A532D" w14:textId="77777777" w:rsidR="008C75FB" w:rsidRPr="008C75FB" w:rsidRDefault="008C75FB" w:rsidP="008C75FB">
      <w:pPr>
        <w:numPr>
          <w:ilvl w:val="0"/>
          <w:numId w:val="25"/>
        </w:numPr>
        <w:ind w:left="567" w:hanging="567"/>
        <w:jc w:val="both"/>
        <w:rPr>
          <w:rFonts w:ascii="Cambria" w:hAnsi="Cambria" w:cs="Arial"/>
          <w:b/>
          <w:bCs/>
          <w:iCs/>
          <w:sz w:val="22"/>
          <w:szCs w:val="22"/>
          <w:lang w:val="sk-SK"/>
        </w:rPr>
      </w:pPr>
      <w:r w:rsidRPr="008C75FB">
        <w:rPr>
          <w:rFonts w:ascii="Cambria" w:hAnsi="Cambria" w:cs="Arial"/>
          <w:b/>
          <w:bCs/>
          <w:iCs/>
          <w:sz w:val="22"/>
          <w:szCs w:val="22"/>
          <w:lang w:val="sk-SK"/>
        </w:rPr>
        <w:t>Microsoft Windows 10</w:t>
      </w:r>
    </w:p>
    <w:p w14:paraId="0895D9A4" w14:textId="77777777" w:rsidR="008C75FB" w:rsidRPr="008C75FB" w:rsidRDefault="008C75FB" w:rsidP="008C75FB">
      <w:pPr>
        <w:ind w:left="567"/>
        <w:jc w:val="both"/>
        <w:rPr>
          <w:rFonts w:ascii="Cambria" w:hAnsi="Cambria" w:cs="Arial"/>
          <w:bCs/>
          <w:iCs/>
          <w:sz w:val="22"/>
          <w:szCs w:val="22"/>
          <w:lang w:val="sk-SK"/>
        </w:rPr>
      </w:pPr>
      <w:r w:rsidRPr="008C75FB">
        <w:rPr>
          <w:rFonts w:ascii="Cambria" w:hAnsi="Cambria" w:cs="Arial"/>
          <w:bCs/>
          <w:iCs/>
          <w:sz w:val="22"/>
          <w:szCs w:val="22"/>
          <w:lang w:val="sk-SK"/>
        </w:rPr>
        <w:t>Proces, spôsob a podpora nasadzovania OS Windows</w:t>
      </w:r>
    </w:p>
    <w:p w14:paraId="77CB1874" w14:textId="77777777" w:rsidR="008C75FB" w:rsidRPr="008C75FB" w:rsidRDefault="008C75FB" w:rsidP="008C75FB">
      <w:pPr>
        <w:ind w:left="567"/>
        <w:jc w:val="both"/>
        <w:rPr>
          <w:rFonts w:ascii="Cambria" w:hAnsi="Cambria" w:cs="Arial"/>
          <w:bCs/>
          <w:iCs/>
          <w:sz w:val="22"/>
          <w:szCs w:val="22"/>
          <w:lang w:val="sk-SK"/>
        </w:rPr>
      </w:pPr>
      <w:r w:rsidRPr="008C75FB">
        <w:rPr>
          <w:rFonts w:ascii="Cambria" w:hAnsi="Cambria" w:cs="Arial"/>
          <w:bCs/>
          <w:iCs/>
          <w:sz w:val="22"/>
          <w:szCs w:val="22"/>
          <w:lang w:val="sk-SK"/>
        </w:rPr>
        <w:t>Kompatibilita aplikácií pri prechode na vyššie verzie Windows</w:t>
      </w:r>
    </w:p>
    <w:p w14:paraId="45761CF7" w14:textId="77777777" w:rsidR="008C75FB" w:rsidRPr="008C75FB" w:rsidRDefault="008C75FB" w:rsidP="008C75FB">
      <w:pPr>
        <w:ind w:left="567"/>
        <w:jc w:val="both"/>
        <w:rPr>
          <w:rFonts w:ascii="Cambria" w:hAnsi="Cambria" w:cs="Arial"/>
          <w:bCs/>
          <w:iCs/>
          <w:sz w:val="22"/>
          <w:szCs w:val="22"/>
          <w:lang w:val="sk-SK"/>
        </w:rPr>
      </w:pPr>
      <w:r w:rsidRPr="008C75FB">
        <w:rPr>
          <w:rFonts w:ascii="Cambria" w:hAnsi="Cambria" w:cs="Arial"/>
          <w:bCs/>
          <w:iCs/>
          <w:sz w:val="22"/>
          <w:szCs w:val="22"/>
          <w:lang w:val="sk-SK"/>
        </w:rPr>
        <w:t>Bezpečnosť a optimalizácia nastavení klientskych OS Windows</w:t>
      </w:r>
    </w:p>
    <w:p w14:paraId="5F420F43" w14:textId="77777777" w:rsidR="008C75FB" w:rsidRPr="008C75FB" w:rsidRDefault="008C75FB" w:rsidP="008C75FB">
      <w:pPr>
        <w:ind w:left="1134" w:hanging="567"/>
        <w:jc w:val="both"/>
        <w:rPr>
          <w:rFonts w:ascii="Cambria" w:hAnsi="Cambria" w:cs="Arial"/>
          <w:bCs/>
          <w:iCs/>
          <w:sz w:val="22"/>
          <w:szCs w:val="22"/>
          <w:lang w:val="sk-SK"/>
        </w:rPr>
      </w:pPr>
      <w:r w:rsidRPr="008C75FB">
        <w:rPr>
          <w:rFonts w:ascii="Cambria" w:hAnsi="Cambria" w:cs="Arial"/>
          <w:bCs/>
          <w:iCs/>
          <w:sz w:val="22"/>
          <w:szCs w:val="22"/>
          <w:lang w:val="sk-SK"/>
        </w:rPr>
        <w:t xml:space="preserve">Microsoft </w:t>
      </w:r>
      <w:proofErr w:type="spellStart"/>
      <w:r w:rsidRPr="008C75FB">
        <w:rPr>
          <w:rFonts w:ascii="Cambria" w:hAnsi="Cambria" w:cs="Arial"/>
          <w:bCs/>
          <w:iCs/>
          <w:sz w:val="22"/>
          <w:szCs w:val="22"/>
          <w:lang w:val="sk-SK"/>
        </w:rPr>
        <w:t>Application</w:t>
      </w:r>
      <w:proofErr w:type="spellEnd"/>
      <w:r w:rsidRPr="008C75FB">
        <w:rPr>
          <w:rFonts w:ascii="Cambria" w:hAnsi="Cambria" w:cs="Arial"/>
          <w:bCs/>
          <w:iCs/>
          <w:sz w:val="22"/>
          <w:szCs w:val="22"/>
          <w:lang w:val="sk-SK"/>
        </w:rPr>
        <w:t xml:space="preserve"> </w:t>
      </w:r>
      <w:proofErr w:type="spellStart"/>
      <w:r w:rsidRPr="008C75FB">
        <w:rPr>
          <w:rFonts w:ascii="Cambria" w:hAnsi="Cambria" w:cs="Arial"/>
          <w:bCs/>
          <w:iCs/>
          <w:sz w:val="22"/>
          <w:szCs w:val="22"/>
          <w:lang w:val="sk-SK"/>
        </w:rPr>
        <w:t>Compatibility</w:t>
      </w:r>
      <w:proofErr w:type="spellEnd"/>
      <w:r w:rsidRPr="008C75FB">
        <w:rPr>
          <w:rFonts w:ascii="Cambria" w:hAnsi="Cambria" w:cs="Arial"/>
          <w:bCs/>
          <w:iCs/>
          <w:sz w:val="22"/>
          <w:szCs w:val="22"/>
          <w:lang w:val="sk-SK"/>
        </w:rPr>
        <w:t xml:space="preserve"> </w:t>
      </w:r>
      <w:proofErr w:type="spellStart"/>
      <w:r w:rsidRPr="008C75FB">
        <w:rPr>
          <w:rFonts w:ascii="Cambria" w:hAnsi="Cambria" w:cs="Arial"/>
          <w:bCs/>
          <w:iCs/>
          <w:sz w:val="22"/>
          <w:szCs w:val="22"/>
          <w:lang w:val="sk-SK"/>
        </w:rPr>
        <w:t>Toolkit</w:t>
      </w:r>
      <w:proofErr w:type="spellEnd"/>
    </w:p>
    <w:p w14:paraId="04506DE3" w14:textId="77777777" w:rsidR="008C75FB" w:rsidRPr="008C75FB" w:rsidRDefault="008C75FB" w:rsidP="008C75FB">
      <w:pPr>
        <w:ind w:left="1134" w:hanging="567"/>
        <w:jc w:val="both"/>
        <w:rPr>
          <w:rFonts w:ascii="Cambria" w:hAnsi="Cambria" w:cs="Arial"/>
          <w:bCs/>
          <w:iCs/>
          <w:sz w:val="22"/>
          <w:szCs w:val="22"/>
          <w:lang w:val="sk-SK"/>
        </w:rPr>
      </w:pPr>
      <w:r w:rsidRPr="008C75FB">
        <w:rPr>
          <w:rFonts w:ascii="Cambria" w:hAnsi="Cambria" w:cs="Arial"/>
          <w:bCs/>
          <w:iCs/>
          <w:sz w:val="22"/>
          <w:szCs w:val="22"/>
          <w:lang w:val="sk-SK"/>
        </w:rPr>
        <w:t xml:space="preserve">Microsoft </w:t>
      </w:r>
      <w:proofErr w:type="spellStart"/>
      <w:r w:rsidRPr="008C75FB">
        <w:rPr>
          <w:rFonts w:ascii="Cambria" w:hAnsi="Cambria" w:cs="Arial"/>
          <w:bCs/>
          <w:iCs/>
          <w:sz w:val="22"/>
          <w:szCs w:val="22"/>
          <w:lang w:val="sk-SK"/>
        </w:rPr>
        <w:t>Assessment</w:t>
      </w:r>
      <w:proofErr w:type="spellEnd"/>
      <w:r w:rsidRPr="008C75FB">
        <w:rPr>
          <w:rFonts w:ascii="Cambria" w:hAnsi="Cambria" w:cs="Arial"/>
          <w:bCs/>
          <w:iCs/>
          <w:sz w:val="22"/>
          <w:szCs w:val="22"/>
          <w:lang w:val="sk-SK"/>
        </w:rPr>
        <w:t xml:space="preserve"> and </w:t>
      </w:r>
      <w:proofErr w:type="spellStart"/>
      <w:r w:rsidRPr="008C75FB">
        <w:rPr>
          <w:rFonts w:ascii="Cambria" w:hAnsi="Cambria" w:cs="Arial"/>
          <w:bCs/>
          <w:iCs/>
          <w:sz w:val="22"/>
          <w:szCs w:val="22"/>
          <w:lang w:val="sk-SK"/>
        </w:rPr>
        <w:t>Planning</w:t>
      </w:r>
      <w:proofErr w:type="spellEnd"/>
      <w:r w:rsidRPr="008C75FB">
        <w:rPr>
          <w:rFonts w:ascii="Cambria" w:hAnsi="Cambria" w:cs="Arial"/>
          <w:bCs/>
          <w:iCs/>
          <w:sz w:val="22"/>
          <w:szCs w:val="22"/>
          <w:lang w:val="sk-SK"/>
        </w:rPr>
        <w:t xml:space="preserve"> </w:t>
      </w:r>
      <w:proofErr w:type="spellStart"/>
      <w:r w:rsidRPr="008C75FB">
        <w:rPr>
          <w:rFonts w:ascii="Cambria" w:hAnsi="Cambria" w:cs="Arial"/>
          <w:bCs/>
          <w:iCs/>
          <w:sz w:val="22"/>
          <w:szCs w:val="22"/>
          <w:lang w:val="sk-SK"/>
        </w:rPr>
        <w:t>Toolkit</w:t>
      </w:r>
      <w:proofErr w:type="spellEnd"/>
    </w:p>
    <w:p w14:paraId="1C944A33" w14:textId="77777777" w:rsidR="008C75FB" w:rsidRPr="008C75FB" w:rsidRDefault="008C75FB" w:rsidP="008C75FB">
      <w:pPr>
        <w:ind w:left="1134" w:hanging="567"/>
        <w:jc w:val="both"/>
        <w:rPr>
          <w:rFonts w:ascii="Cambria" w:hAnsi="Cambria" w:cs="Arial"/>
          <w:bCs/>
          <w:iCs/>
          <w:sz w:val="22"/>
          <w:szCs w:val="22"/>
          <w:lang w:val="sk-SK"/>
        </w:rPr>
      </w:pPr>
      <w:r w:rsidRPr="008C75FB">
        <w:rPr>
          <w:rFonts w:ascii="Cambria" w:hAnsi="Cambria" w:cs="Arial"/>
          <w:bCs/>
          <w:iCs/>
          <w:sz w:val="22"/>
          <w:szCs w:val="22"/>
          <w:lang w:val="sk-SK"/>
        </w:rPr>
        <w:t xml:space="preserve">Microsoft </w:t>
      </w:r>
      <w:proofErr w:type="spellStart"/>
      <w:r w:rsidRPr="008C75FB">
        <w:rPr>
          <w:rFonts w:ascii="Cambria" w:hAnsi="Cambria" w:cs="Arial"/>
          <w:bCs/>
          <w:iCs/>
          <w:sz w:val="22"/>
          <w:szCs w:val="22"/>
          <w:lang w:val="sk-SK"/>
        </w:rPr>
        <w:t>Security</w:t>
      </w:r>
      <w:proofErr w:type="spellEnd"/>
      <w:r w:rsidRPr="008C75FB">
        <w:rPr>
          <w:rFonts w:ascii="Cambria" w:hAnsi="Cambria" w:cs="Arial"/>
          <w:bCs/>
          <w:iCs/>
          <w:sz w:val="22"/>
          <w:szCs w:val="22"/>
          <w:lang w:val="sk-SK"/>
        </w:rPr>
        <w:t xml:space="preserve"> </w:t>
      </w:r>
      <w:proofErr w:type="spellStart"/>
      <w:r w:rsidRPr="008C75FB">
        <w:rPr>
          <w:rFonts w:ascii="Cambria" w:hAnsi="Cambria" w:cs="Arial"/>
          <w:bCs/>
          <w:iCs/>
          <w:sz w:val="22"/>
          <w:szCs w:val="22"/>
          <w:lang w:val="sk-SK"/>
        </w:rPr>
        <w:t>Compliance</w:t>
      </w:r>
      <w:proofErr w:type="spellEnd"/>
      <w:r w:rsidRPr="008C75FB">
        <w:rPr>
          <w:rFonts w:ascii="Cambria" w:hAnsi="Cambria" w:cs="Arial"/>
          <w:bCs/>
          <w:iCs/>
          <w:sz w:val="22"/>
          <w:szCs w:val="22"/>
          <w:lang w:val="sk-SK"/>
        </w:rPr>
        <w:t xml:space="preserve"> Manager</w:t>
      </w:r>
    </w:p>
    <w:p w14:paraId="7FEF4ADC" w14:textId="77777777" w:rsidR="008C75FB" w:rsidRPr="008C75FB" w:rsidRDefault="008C75FB" w:rsidP="008C75FB">
      <w:pPr>
        <w:ind w:left="1134" w:hanging="567"/>
        <w:jc w:val="both"/>
        <w:rPr>
          <w:rFonts w:ascii="Cambria" w:hAnsi="Cambria" w:cs="Arial"/>
          <w:bCs/>
          <w:iCs/>
          <w:sz w:val="22"/>
          <w:szCs w:val="22"/>
          <w:lang w:val="sk-SK"/>
        </w:rPr>
      </w:pPr>
      <w:r w:rsidRPr="008C75FB">
        <w:rPr>
          <w:rFonts w:ascii="Cambria" w:hAnsi="Cambria" w:cs="Arial"/>
          <w:bCs/>
          <w:iCs/>
          <w:sz w:val="22"/>
          <w:szCs w:val="22"/>
          <w:lang w:val="sk-SK"/>
        </w:rPr>
        <w:t xml:space="preserve">Microsoft </w:t>
      </w:r>
      <w:proofErr w:type="spellStart"/>
      <w:r w:rsidRPr="008C75FB">
        <w:rPr>
          <w:rFonts w:ascii="Cambria" w:hAnsi="Cambria" w:cs="Arial"/>
          <w:bCs/>
          <w:iCs/>
          <w:sz w:val="22"/>
          <w:szCs w:val="22"/>
          <w:lang w:val="sk-SK"/>
        </w:rPr>
        <w:t>Deployment</w:t>
      </w:r>
      <w:proofErr w:type="spellEnd"/>
      <w:r w:rsidRPr="008C75FB">
        <w:rPr>
          <w:rFonts w:ascii="Cambria" w:hAnsi="Cambria" w:cs="Arial"/>
          <w:bCs/>
          <w:iCs/>
          <w:sz w:val="22"/>
          <w:szCs w:val="22"/>
          <w:lang w:val="sk-SK"/>
        </w:rPr>
        <w:t xml:space="preserve"> </w:t>
      </w:r>
      <w:proofErr w:type="spellStart"/>
      <w:r w:rsidRPr="008C75FB">
        <w:rPr>
          <w:rFonts w:ascii="Cambria" w:hAnsi="Cambria" w:cs="Arial"/>
          <w:bCs/>
          <w:iCs/>
          <w:sz w:val="22"/>
          <w:szCs w:val="22"/>
          <w:lang w:val="sk-SK"/>
        </w:rPr>
        <w:t>Toolkit</w:t>
      </w:r>
      <w:proofErr w:type="spellEnd"/>
    </w:p>
    <w:p w14:paraId="1A17CCF0" w14:textId="77777777" w:rsidR="008C75FB" w:rsidRPr="008C75FB" w:rsidRDefault="008C75FB" w:rsidP="008C75FB">
      <w:pPr>
        <w:ind w:left="1134" w:hanging="567"/>
        <w:jc w:val="both"/>
        <w:rPr>
          <w:rFonts w:ascii="Cambria" w:hAnsi="Cambria" w:cs="Arial"/>
          <w:bCs/>
          <w:iCs/>
          <w:sz w:val="22"/>
          <w:szCs w:val="22"/>
          <w:lang w:val="sk-SK"/>
        </w:rPr>
      </w:pPr>
      <w:r w:rsidRPr="008C75FB">
        <w:rPr>
          <w:rFonts w:ascii="Cambria" w:hAnsi="Cambria" w:cs="Arial"/>
          <w:bCs/>
          <w:iCs/>
          <w:sz w:val="22"/>
          <w:szCs w:val="22"/>
          <w:lang w:val="sk-SK"/>
        </w:rPr>
        <w:t xml:space="preserve">Microsoft User State </w:t>
      </w:r>
      <w:proofErr w:type="spellStart"/>
      <w:r w:rsidRPr="008C75FB">
        <w:rPr>
          <w:rFonts w:ascii="Cambria" w:hAnsi="Cambria" w:cs="Arial"/>
          <w:bCs/>
          <w:iCs/>
          <w:sz w:val="22"/>
          <w:szCs w:val="22"/>
          <w:lang w:val="sk-SK"/>
        </w:rPr>
        <w:t>Migration</w:t>
      </w:r>
      <w:proofErr w:type="spellEnd"/>
      <w:r w:rsidRPr="008C75FB">
        <w:rPr>
          <w:rFonts w:ascii="Cambria" w:hAnsi="Cambria" w:cs="Arial"/>
          <w:bCs/>
          <w:iCs/>
          <w:sz w:val="22"/>
          <w:szCs w:val="22"/>
          <w:lang w:val="sk-SK"/>
        </w:rPr>
        <w:t xml:space="preserve"> </w:t>
      </w:r>
      <w:proofErr w:type="spellStart"/>
      <w:r w:rsidRPr="008C75FB">
        <w:rPr>
          <w:rFonts w:ascii="Cambria" w:hAnsi="Cambria" w:cs="Arial"/>
          <w:bCs/>
          <w:iCs/>
          <w:sz w:val="22"/>
          <w:szCs w:val="22"/>
          <w:lang w:val="sk-SK"/>
        </w:rPr>
        <w:t>Tool</w:t>
      </w:r>
      <w:proofErr w:type="spellEnd"/>
    </w:p>
    <w:p w14:paraId="1E1DE623" w14:textId="77777777" w:rsidR="008C75FB" w:rsidRPr="008C75FB" w:rsidRDefault="008C75FB" w:rsidP="008C75FB">
      <w:pPr>
        <w:ind w:left="1134" w:hanging="567"/>
        <w:jc w:val="both"/>
        <w:rPr>
          <w:rFonts w:ascii="Cambria" w:hAnsi="Cambria" w:cs="Arial"/>
          <w:bCs/>
          <w:iCs/>
          <w:sz w:val="22"/>
          <w:szCs w:val="22"/>
          <w:lang w:val="sk-SK"/>
        </w:rPr>
      </w:pPr>
      <w:r w:rsidRPr="008C75FB">
        <w:rPr>
          <w:rFonts w:ascii="Cambria" w:hAnsi="Cambria" w:cs="Arial"/>
          <w:bCs/>
          <w:iCs/>
          <w:sz w:val="22"/>
          <w:szCs w:val="22"/>
          <w:lang w:val="sk-SK"/>
        </w:rPr>
        <w:t>Návrh automatizovaného prechodu na vyššie verzie OS Windows</w:t>
      </w:r>
    </w:p>
    <w:p w14:paraId="7C12831C" w14:textId="77777777" w:rsidR="008C75FB" w:rsidRPr="008C75FB" w:rsidRDefault="008C75FB" w:rsidP="008C75FB">
      <w:pPr>
        <w:numPr>
          <w:ilvl w:val="0"/>
          <w:numId w:val="25"/>
        </w:numPr>
        <w:ind w:left="567" w:hanging="567"/>
        <w:jc w:val="both"/>
        <w:rPr>
          <w:rFonts w:ascii="Cambria" w:hAnsi="Cambria" w:cs="Arial"/>
          <w:b/>
          <w:bCs/>
          <w:iCs/>
          <w:sz w:val="22"/>
          <w:szCs w:val="22"/>
          <w:lang w:val="sk-SK"/>
        </w:rPr>
      </w:pPr>
      <w:r w:rsidRPr="008C75FB">
        <w:rPr>
          <w:rFonts w:ascii="Cambria" w:hAnsi="Cambria" w:cs="Arial"/>
          <w:b/>
          <w:bCs/>
          <w:iCs/>
          <w:sz w:val="22"/>
          <w:szCs w:val="22"/>
          <w:lang w:val="sk-SK"/>
        </w:rPr>
        <w:t xml:space="preserve">Office 365 (Word, Excel, PowerPoint, Project, Visio, Access, Outlook, Skype </w:t>
      </w:r>
      <w:proofErr w:type="spellStart"/>
      <w:r w:rsidRPr="008C75FB">
        <w:rPr>
          <w:rFonts w:ascii="Cambria" w:hAnsi="Cambria" w:cs="Arial"/>
          <w:b/>
          <w:bCs/>
          <w:iCs/>
          <w:sz w:val="22"/>
          <w:szCs w:val="22"/>
          <w:lang w:val="sk-SK"/>
        </w:rPr>
        <w:t>for</w:t>
      </w:r>
      <w:proofErr w:type="spellEnd"/>
      <w:r w:rsidRPr="008C75FB">
        <w:rPr>
          <w:rFonts w:ascii="Cambria" w:hAnsi="Cambria" w:cs="Arial"/>
          <w:b/>
          <w:bCs/>
          <w:iCs/>
          <w:sz w:val="22"/>
          <w:szCs w:val="22"/>
          <w:lang w:val="sk-SK"/>
        </w:rPr>
        <w:t xml:space="preserve"> business)</w:t>
      </w:r>
    </w:p>
    <w:p w14:paraId="6D3CC46D" w14:textId="77777777" w:rsidR="008C75FB" w:rsidRPr="008C75FB" w:rsidRDefault="008C75FB" w:rsidP="008C75FB">
      <w:pPr>
        <w:ind w:left="1134" w:hanging="567"/>
        <w:jc w:val="both"/>
        <w:rPr>
          <w:rFonts w:ascii="Cambria" w:hAnsi="Cambria" w:cs="Arial"/>
          <w:bCs/>
          <w:iCs/>
          <w:sz w:val="22"/>
          <w:szCs w:val="22"/>
          <w:lang w:val="sk-SK"/>
        </w:rPr>
      </w:pPr>
      <w:r w:rsidRPr="008C75FB">
        <w:rPr>
          <w:rFonts w:ascii="Cambria" w:hAnsi="Cambria" w:cs="Arial"/>
          <w:bCs/>
          <w:iCs/>
          <w:sz w:val="22"/>
          <w:szCs w:val="22"/>
          <w:lang w:val="sk-SK"/>
        </w:rPr>
        <w:t>Podpora pri nasadzovaní nových verzií Office 365</w:t>
      </w:r>
    </w:p>
    <w:p w14:paraId="4F488228" w14:textId="77777777" w:rsidR="008C75FB" w:rsidRPr="008C75FB" w:rsidRDefault="008C75FB" w:rsidP="008C75FB">
      <w:pPr>
        <w:ind w:left="1134" w:hanging="567"/>
        <w:jc w:val="both"/>
        <w:rPr>
          <w:rFonts w:ascii="Cambria" w:hAnsi="Cambria" w:cs="Arial"/>
          <w:bCs/>
          <w:iCs/>
          <w:sz w:val="22"/>
          <w:szCs w:val="22"/>
          <w:lang w:val="sk-SK"/>
        </w:rPr>
      </w:pPr>
      <w:r w:rsidRPr="008C75FB">
        <w:rPr>
          <w:rFonts w:ascii="Cambria" w:hAnsi="Cambria" w:cs="Arial"/>
          <w:bCs/>
          <w:iCs/>
          <w:sz w:val="22"/>
          <w:szCs w:val="22"/>
          <w:lang w:val="sk-SK"/>
        </w:rPr>
        <w:t>Kompatibilita dokumentov pri prechode na nové verzie Office 365</w:t>
      </w:r>
    </w:p>
    <w:p w14:paraId="2BB61C6A" w14:textId="77777777" w:rsidR="008C75FB" w:rsidRPr="008C75FB" w:rsidRDefault="008C75FB" w:rsidP="008C75FB">
      <w:pPr>
        <w:ind w:left="1134" w:hanging="567"/>
        <w:jc w:val="both"/>
        <w:rPr>
          <w:rFonts w:ascii="Cambria" w:hAnsi="Cambria" w:cs="Arial"/>
          <w:bCs/>
          <w:iCs/>
          <w:sz w:val="22"/>
          <w:szCs w:val="22"/>
          <w:lang w:val="sk-SK"/>
        </w:rPr>
      </w:pPr>
      <w:r w:rsidRPr="008C75FB">
        <w:rPr>
          <w:rFonts w:ascii="Cambria" w:hAnsi="Cambria" w:cs="Arial"/>
          <w:bCs/>
          <w:iCs/>
          <w:sz w:val="22"/>
          <w:szCs w:val="22"/>
          <w:lang w:val="sk-SK"/>
        </w:rPr>
        <w:t xml:space="preserve">Úprava </w:t>
      </w:r>
      <w:proofErr w:type="spellStart"/>
      <w:r w:rsidRPr="008C75FB">
        <w:rPr>
          <w:rFonts w:ascii="Cambria" w:hAnsi="Cambria" w:cs="Arial"/>
          <w:bCs/>
          <w:iCs/>
          <w:sz w:val="22"/>
          <w:szCs w:val="22"/>
          <w:lang w:val="sk-SK"/>
        </w:rPr>
        <w:t>makier</w:t>
      </w:r>
      <w:proofErr w:type="spellEnd"/>
      <w:r w:rsidRPr="008C75FB">
        <w:rPr>
          <w:rFonts w:ascii="Cambria" w:hAnsi="Cambria" w:cs="Arial"/>
          <w:bCs/>
          <w:iCs/>
          <w:sz w:val="22"/>
          <w:szCs w:val="22"/>
          <w:lang w:val="sk-SK"/>
        </w:rPr>
        <w:t xml:space="preserve"> a nastavení produktov Office 365</w:t>
      </w:r>
    </w:p>
    <w:p w14:paraId="046CC6DC" w14:textId="77777777" w:rsidR="008C75FB" w:rsidRPr="008C75FB" w:rsidRDefault="008C75FB" w:rsidP="008C75FB">
      <w:pPr>
        <w:ind w:left="1134" w:hanging="567"/>
        <w:jc w:val="both"/>
        <w:rPr>
          <w:rFonts w:ascii="Cambria" w:hAnsi="Cambria" w:cs="Arial"/>
          <w:bCs/>
          <w:iCs/>
          <w:sz w:val="22"/>
          <w:szCs w:val="22"/>
          <w:lang w:val="sk-SK"/>
        </w:rPr>
      </w:pPr>
      <w:r w:rsidRPr="008C75FB">
        <w:rPr>
          <w:rFonts w:ascii="Cambria" w:hAnsi="Cambria" w:cs="Arial"/>
          <w:bCs/>
          <w:iCs/>
          <w:sz w:val="22"/>
          <w:szCs w:val="22"/>
          <w:lang w:val="sk-SK"/>
        </w:rPr>
        <w:t xml:space="preserve">Microsoft </w:t>
      </w:r>
      <w:proofErr w:type="spellStart"/>
      <w:r w:rsidRPr="008C75FB">
        <w:rPr>
          <w:rFonts w:ascii="Cambria" w:hAnsi="Cambria" w:cs="Arial"/>
          <w:bCs/>
          <w:iCs/>
          <w:sz w:val="22"/>
          <w:szCs w:val="22"/>
          <w:lang w:val="sk-SK"/>
        </w:rPr>
        <w:t>Support</w:t>
      </w:r>
      <w:proofErr w:type="spellEnd"/>
      <w:r w:rsidRPr="008C75FB">
        <w:rPr>
          <w:rFonts w:ascii="Cambria" w:hAnsi="Cambria" w:cs="Arial"/>
          <w:bCs/>
          <w:iCs/>
          <w:sz w:val="22"/>
          <w:szCs w:val="22"/>
          <w:lang w:val="sk-SK"/>
        </w:rPr>
        <w:t xml:space="preserve"> and </w:t>
      </w:r>
      <w:proofErr w:type="spellStart"/>
      <w:r w:rsidRPr="008C75FB">
        <w:rPr>
          <w:rFonts w:ascii="Cambria" w:hAnsi="Cambria" w:cs="Arial"/>
          <w:bCs/>
          <w:iCs/>
          <w:sz w:val="22"/>
          <w:szCs w:val="22"/>
          <w:lang w:val="sk-SK"/>
        </w:rPr>
        <w:t>Recovery</w:t>
      </w:r>
      <w:proofErr w:type="spellEnd"/>
      <w:r w:rsidRPr="008C75FB">
        <w:rPr>
          <w:rFonts w:ascii="Cambria" w:hAnsi="Cambria" w:cs="Arial"/>
          <w:bCs/>
          <w:iCs/>
          <w:sz w:val="22"/>
          <w:szCs w:val="22"/>
          <w:lang w:val="sk-SK"/>
        </w:rPr>
        <w:t xml:space="preserve"> </w:t>
      </w:r>
      <w:proofErr w:type="spellStart"/>
      <w:r w:rsidRPr="008C75FB">
        <w:rPr>
          <w:rFonts w:ascii="Cambria" w:hAnsi="Cambria" w:cs="Arial"/>
          <w:bCs/>
          <w:iCs/>
          <w:sz w:val="22"/>
          <w:szCs w:val="22"/>
          <w:lang w:val="sk-SK"/>
        </w:rPr>
        <w:t>Assistant</w:t>
      </w:r>
      <w:bookmarkStart w:id="28" w:name="_Hlk14251283"/>
      <w:proofErr w:type="spellEnd"/>
    </w:p>
    <w:p w14:paraId="5C1589D0" w14:textId="77777777" w:rsidR="008C75FB" w:rsidRPr="008C75FB" w:rsidRDefault="008C75FB" w:rsidP="008C75FB">
      <w:pPr>
        <w:numPr>
          <w:ilvl w:val="0"/>
          <w:numId w:val="25"/>
        </w:numPr>
        <w:ind w:left="567" w:hanging="567"/>
        <w:jc w:val="both"/>
        <w:rPr>
          <w:rFonts w:ascii="Cambria" w:hAnsi="Cambria" w:cs="Arial"/>
          <w:b/>
          <w:bCs/>
          <w:iCs/>
          <w:sz w:val="22"/>
          <w:szCs w:val="22"/>
          <w:lang w:val="sk-SK"/>
        </w:rPr>
      </w:pPr>
      <w:r w:rsidRPr="008C75FB">
        <w:rPr>
          <w:rFonts w:ascii="Cambria" w:hAnsi="Cambria" w:cs="Arial"/>
          <w:b/>
          <w:bCs/>
          <w:iCs/>
          <w:sz w:val="22"/>
          <w:szCs w:val="22"/>
          <w:lang w:val="sk-SK"/>
        </w:rPr>
        <w:t>Microsoft SCCM a WSUS</w:t>
      </w:r>
    </w:p>
    <w:p w14:paraId="4154CAA0" w14:textId="77777777" w:rsidR="008C75FB" w:rsidRPr="008C75FB" w:rsidRDefault="008C75FB" w:rsidP="008C75FB">
      <w:pPr>
        <w:ind w:left="1134" w:hanging="567"/>
        <w:jc w:val="both"/>
        <w:rPr>
          <w:rFonts w:ascii="Cambria" w:hAnsi="Cambria" w:cs="Arial"/>
          <w:bCs/>
          <w:iCs/>
          <w:sz w:val="22"/>
          <w:szCs w:val="22"/>
          <w:lang w:val="sk-SK"/>
        </w:rPr>
      </w:pPr>
      <w:r w:rsidRPr="008C75FB">
        <w:rPr>
          <w:rFonts w:ascii="Cambria" w:hAnsi="Cambria" w:cs="Arial"/>
          <w:bCs/>
          <w:iCs/>
          <w:sz w:val="22"/>
          <w:szCs w:val="22"/>
          <w:lang w:val="sk-SK"/>
        </w:rPr>
        <w:t>Návrh a konfigurácia nastavení SCCM</w:t>
      </w:r>
    </w:p>
    <w:bookmarkEnd w:id="28"/>
    <w:p w14:paraId="6CEE42B3" w14:textId="77777777" w:rsidR="008C75FB" w:rsidRPr="008C75FB" w:rsidRDefault="008C75FB" w:rsidP="008C75FB">
      <w:pPr>
        <w:ind w:left="1134" w:hanging="567"/>
        <w:jc w:val="both"/>
        <w:rPr>
          <w:rFonts w:ascii="Cambria" w:hAnsi="Cambria" w:cs="Arial"/>
          <w:bCs/>
          <w:iCs/>
          <w:sz w:val="22"/>
          <w:szCs w:val="22"/>
          <w:lang w:val="sk-SK"/>
        </w:rPr>
      </w:pPr>
      <w:r w:rsidRPr="008C75FB">
        <w:rPr>
          <w:rFonts w:ascii="Cambria" w:hAnsi="Cambria" w:cs="Arial"/>
          <w:bCs/>
          <w:iCs/>
          <w:sz w:val="22"/>
          <w:szCs w:val="22"/>
          <w:lang w:val="sk-SK"/>
        </w:rPr>
        <w:t>Návrh a konfigurácia nastavení WSUS</w:t>
      </w:r>
    </w:p>
    <w:p w14:paraId="0B81C06C" w14:textId="77777777" w:rsidR="008C75FB" w:rsidRPr="008C75FB" w:rsidRDefault="008C75FB" w:rsidP="008C75FB">
      <w:pPr>
        <w:ind w:left="1134" w:hanging="567"/>
        <w:jc w:val="both"/>
        <w:rPr>
          <w:rFonts w:ascii="Cambria" w:hAnsi="Cambria" w:cs="Arial"/>
          <w:bCs/>
          <w:iCs/>
          <w:sz w:val="22"/>
          <w:szCs w:val="22"/>
          <w:lang w:val="sk-SK"/>
        </w:rPr>
      </w:pPr>
      <w:r w:rsidRPr="008C75FB">
        <w:rPr>
          <w:rFonts w:ascii="Cambria" w:hAnsi="Cambria" w:cs="Arial"/>
          <w:bCs/>
          <w:iCs/>
          <w:sz w:val="22"/>
          <w:szCs w:val="22"/>
          <w:lang w:val="sk-SK"/>
        </w:rPr>
        <w:t>Tvorba inventarizačných „</w:t>
      </w:r>
      <w:proofErr w:type="spellStart"/>
      <w:r w:rsidRPr="008C75FB">
        <w:rPr>
          <w:rFonts w:ascii="Cambria" w:hAnsi="Cambria" w:cs="Arial"/>
          <w:bCs/>
          <w:iCs/>
          <w:sz w:val="22"/>
          <w:szCs w:val="22"/>
          <w:lang w:val="sk-SK"/>
        </w:rPr>
        <w:t>custom</w:t>
      </w:r>
      <w:proofErr w:type="spellEnd"/>
      <w:r w:rsidRPr="008C75FB">
        <w:rPr>
          <w:rFonts w:ascii="Cambria" w:hAnsi="Cambria" w:cs="Arial"/>
          <w:bCs/>
          <w:iCs/>
          <w:sz w:val="22"/>
          <w:szCs w:val="22"/>
          <w:lang w:val="sk-SK"/>
        </w:rPr>
        <w:t xml:space="preserve">“ </w:t>
      </w:r>
      <w:proofErr w:type="spellStart"/>
      <w:r w:rsidRPr="008C75FB">
        <w:rPr>
          <w:rFonts w:ascii="Cambria" w:hAnsi="Cambria" w:cs="Arial"/>
          <w:bCs/>
          <w:iCs/>
          <w:sz w:val="22"/>
          <w:szCs w:val="22"/>
          <w:lang w:val="sk-SK"/>
        </w:rPr>
        <w:t>scanov</w:t>
      </w:r>
      <w:proofErr w:type="spellEnd"/>
      <w:r w:rsidRPr="008C75FB">
        <w:rPr>
          <w:rFonts w:ascii="Cambria" w:hAnsi="Cambria" w:cs="Arial"/>
          <w:bCs/>
          <w:iCs/>
          <w:sz w:val="22"/>
          <w:szCs w:val="22"/>
          <w:lang w:val="sk-SK"/>
        </w:rPr>
        <w:t xml:space="preserve"> z registrov, CIM a pod.</w:t>
      </w:r>
    </w:p>
    <w:p w14:paraId="0BBF9839" w14:textId="77777777" w:rsidR="008C75FB" w:rsidRPr="008C75FB" w:rsidRDefault="008C75FB" w:rsidP="008C75FB">
      <w:pPr>
        <w:ind w:left="1134" w:hanging="567"/>
        <w:jc w:val="both"/>
        <w:rPr>
          <w:rFonts w:ascii="Cambria" w:hAnsi="Cambria" w:cs="Arial"/>
          <w:bCs/>
          <w:iCs/>
          <w:sz w:val="22"/>
          <w:szCs w:val="22"/>
          <w:lang w:val="sk-SK"/>
        </w:rPr>
      </w:pPr>
      <w:r w:rsidRPr="008C75FB">
        <w:rPr>
          <w:rFonts w:ascii="Cambria" w:hAnsi="Cambria" w:cs="Arial"/>
          <w:bCs/>
          <w:iCs/>
          <w:sz w:val="22"/>
          <w:szCs w:val="22"/>
          <w:lang w:val="sk-SK"/>
        </w:rPr>
        <w:t>Tvorba „</w:t>
      </w:r>
      <w:proofErr w:type="spellStart"/>
      <w:r w:rsidRPr="008C75FB">
        <w:rPr>
          <w:rFonts w:ascii="Cambria" w:hAnsi="Cambria" w:cs="Arial"/>
          <w:bCs/>
          <w:iCs/>
          <w:sz w:val="22"/>
          <w:szCs w:val="22"/>
          <w:lang w:val="sk-SK"/>
        </w:rPr>
        <w:t>custom</w:t>
      </w:r>
      <w:proofErr w:type="spellEnd"/>
      <w:r w:rsidRPr="008C75FB">
        <w:rPr>
          <w:rFonts w:ascii="Cambria" w:hAnsi="Cambria" w:cs="Arial"/>
          <w:bCs/>
          <w:iCs/>
          <w:sz w:val="22"/>
          <w:szCs w:val="22"/>
          <w:lang w:val="sk-SK"/>
        </w:rPr>
        <w:t>“ reportov, exportov a pod.</w:t>
      </w:r>
    </w:p>
    <w:p w14:paraId="503F83E5" w14:textId="77777777" w:rsidR="008C75FB" w:rsidRPr="008C75FB" w:rsidRDefault="008C75FB" w:rsidP="008C75FB">
      <w:pPr>
        <w:ind w:left="1134" w:hanging="567"/>
        <w:jc w:val="both"/>
        <w:rPr>
          <w:rFonts w:ascii="Cambria" w:hAnsi="Cambria" w:cs="Arial"/>
          <w:bCs/>
          <w:iCs/>
          <w:sz w:val="22"/>
          <w:szCs w:val="22"/>
          <w:lang w:val="sk-SK"/>
        </w:rPr>
      </w:pPr>
      <w:r w:rsidRPr="008C75FB">
        <w:rPr>
          <w:rFonts w:ascii="Cambria" w:hAnsi="Cambria" w:cs="Arial"/>
          <w:bCs/>
          <w:iCs/>
          <w:sz w:val="22"/>
          <w:szCs w:val="22"/>
          <w:lang w:val="sk-SK"/>
        </w:rPr>
        <w:t>Tvorba balíkov pre SCCM</w:t>
      </w:r>
    </w:p>
    <w:p w14:paraId="2FB3C315" w14:textId="77777777" w:rsidR="008C75FB" w:rsidRPr="008C75FB" w:rsidRDefault="008C75FB" w:rsidP="008C75FB">
      <w:pPr>
        <w:ind w:left="1134" w:hanging="567"/>
        <w:jc w:val="both"/>
        <w:rPr>
          <w:rFonts w:ascii="Cambria" w:hAnsi="Cambria" w:cs="Arial"/>
          <w:bCs/>
          <w:iCs/>
          <w:sz w:val="22"/>
          <w:szCs w:val="22"/>
          <w:lang w:val="sk-SK"/>
        </w:rPr>
      </w:pPr>
      <w:r w:rsidRPr="008C75FB">
        <w:rPr>
          <w:rFonts w:ascii="Cambria" w:hAnsi="Cambria" w:cs="Arial"/>
          <w:bCs/>
          <w:iCs/>
          <w:sz w:val="22"/>
          <w:szCs w:val="22"/>
          <w:lang w:val="sk-SK"/>
        </w:rPr>
        <w:t>Návrh a realizácia distribúcie OS prostredníctvom SCCM</w:t>
      </w:r>
    </w:p>
    <w:p w14:paraId="1E4FBCC5" w14:textId="77777777" w:rsidR="008C75FB" w:rsidRPr="008C75FB" w:rsidRDefault="008C75FB" w:rsidP="008C75FB">
      <w:pPr>
        <w:ind w:left="1134" w:hanging="567"/>
        <w:jc w:val="both"/>
        <w:rPr>
          <w:rFonts w:ascii="Cambria" w:hAnsi="Cambria" w:cs="Arial"/>
          <w:bCs/>
          <w:iCs/>
          <w:sz w:val="22"/>
          <w:szCs w:val="22"/>
          <w:lang w:val="sk-SK"/>
        </w:rPr>
      </w:pPr>
      <w:r w:rsidRPr="008C75FB">
        <w:rPr>
          <w:rFonts w:ascii="Cambria" w:hAnsi="Cambria" w:cs="Arial"/>
          <w:bCs/>
          <w:iCs/>
          <w:sz w:val="22"/>
          <w:szCs w:val="22"/>
          <w:lang w:val="sk-SK"/>
        </w:rPr>
        <w:t>Podpora pri nasadzovaní nových verzií MS SCCM</w:t>
      </w:r>
    </w:p>
    <w:p w14:paraId="7409979F" w14:textId="77777777" w:rsidR="008C75FB" w:rsidRPr="008C75FB" w:rsidRDefault="008C75FB" w:rsidP="008C75FB">
      <w:pPr>
        <w:numPr>
          <w:ilvl w:val="0"/>
          <w:numId w:val="25"/>
        </w:numPr>
        <w:ind w:left="567" w:hanging="567"/>
        <w:jc w:val="both"/>
        <w:rPr>
          <w:rFonts w:ascii="Cambria" w:hAnsi="Cambria" w:cs="Arial"/>
          <w:b/>
          <w:bCs/>
          <w:iCs/>
          <w:sz w:val="22"/>
          <w:szCs w:val="22"/>
          <w:lang w:val="sk-SK"/>
        </w:rPr>
      </w:pPr>
      <w:r w:rsidRPr="008C75FB">
        <w:rPr>
          <w:rFonts w:ascii="Cambria" w:hAnsi="Cambria" w:cs="Arial"/>
          <w:b/>
          <w:bCs/>
          <w:iCs/>
          <w:sz w:val="22"/>
          <w:szCs w:val="22"/>
          <w:lang w:val="sk-SK"/>
        </w:rPr>
        <w:t xml:space="preserve">Microsoft </w:t>
      </w:r>
      <w:proofErr w:type="spellStart"/>
      <w:r w:rsidRPr="008C75FB">
        <w:rPr>
          <w:rFonts w:ascii="Cambria" w:hAnsi="Cambria" w:cs="Arial"/>
          <w:b/>
          <w:bCs/>
          <w:iCs/>
          <w:sz w:val="22"/>
          <w:szCs w:val="22"/>
          <w:lang w:val="sk-SK"/>
        </w:rPr>
        <w:t>Intune</w:t>
      </w:r>
      <w:proofErr w:type="spellEnd"/>
    </w:p>
    <w:p w14:paraId="2F0AA899" w14:textId="77777777" w:rsidR="008C75FB" w:rsidRPr="008C75FB" w:rsidRDefault="008C75FB" w:rsidP="008C75FB">
      <w:pPr>
        <w:ind w:left="1134" w:hanging="567"/>
        <w:jc w:val="both"/>
        <w:rPr>
          <w:rFonts w:ascii="Cambria" w:hAnsi="Cambria" w:cs="Arial"/>
          <w:bCs/>
          <w:iCs/>
          <w:sz w:val="22"/>
          <w:szCs w:val="22"/>
          <w:lang w:val="sk-SK"/>
        </w:rPr>
      </w:pPr>
      <w:r w:rsidRPr="008C75FB">
        <w:rPr>
          <w:rFonts w:ascii="Cambria" w:hAnsi="Cambria" w:cs="Arial"/>
          <w:bCs/>
          <w:iCs/>
          <w:sz w:val="22"/>
          <w:szCs w:val="22"/>
          <w:lang w:val="sk-SK"/>
        </w:rPr>
        <w:t>Návrh a konfigurácia nastavení mobilných zariadení a aplikácií</w:t>
      </w:r>
    </w:p>
    <w:p w14:paraId="46F2B68B" w14:textId="77777777" w:rsidR="008C75FB" w:rsidRPr="008C75FB" w:rsidRDefault="008C75FB" w:rsidP="008C75FB">
      <w:pPr>
        <w:ind w:left="1134" w:hanging="567"/>
        <w:jc w:val="both"/>
        <w:rPr>
          <w:rFonts w:ascii="Cambria" w:hAnsi="Cambria" w:cs="Arial"/>
          <w:bCs/>
          <w:iCs/>
          <w:sz w:val="22"/>
          <w:szCs w:val="22"/>
          <w:lang w:val="sk-SK"/>
        </w:rPr>
      </w:pPr>
      <w:r w:rsidRPr="008C75FB">
        <w:rPr>
          <w:rFonts w:ascii="Cambria" w:hAnsi="Cambria" w:cs="Arial"/>
          <w:bCs/>
          <w:iCs/>
          <w:sz w:val="22"/>
          <w:szCs w:val="22"/>
          <w:lang w:val="sk-SK"/>
        </w:rPr>
        <w:t>Tvorba a úprava bezpečnostných politík</w:t>
      </w:r>
    </w:p>
    <w:p w14:paraId="6851DED7" w14:textId="77777777" w:rsidR="008C75FB" w:rsidRPr="008C75FB" w:rsidRDefault="008C75FB" w:rsidP="008C75FB">
      <w:pPr>
        <w:numPr>
          <w:ilvl w:val="0"/>
          <w:numId w:val="25"/>
        </w:numPr>
        <w:ind w:left="567" w:hanging="567"/>
        <w:jc w:val="both"/>
        <w:rPr>
          <w:rFonts w:ascii="Cambria" w:hAnsi="Cambria" w:cs="Arial"/>
          <w:b/>
          <w:bCs/>
          <w:iCs/>
          <w:sz w:val="22"/>
          <w:szCs w:val="22"/>
          <w:lang w:val="sk-SK"/>
        </w:rPr>
      </w:pPr>
      <w:r w:rsidRPr="008C75FB">
        <w:rPr>
          <w:rFonts w:ascii="Cambria" w:hAnsi="Cambria" w:cs="Arial"/>
          <w:b/>
          <w:bCs/>
          <w:iCs/>
          <w:sz w:val="22"/>
          <w:szCs w:val="22"/>
          <w:lang w:val="sk-SK"/>
        </w:rPr>
        <w:t>Microsoft SharePoint a IIS</w:t>
      </w:r>
    </w:p>
    <w:p w14:paraId="27DED0F9" w14:textId="77777777" w:rsidR="008C75FB" w:rsidRPr="008C75FB" w:rsidRDefault="008C75FB" w:rsidP="008C75FB">
      <w:pPr>
        <w:ind w:left="1134" w:hanging="567"/>
        <w:jc w:val="both"/>
        <w:rPr>
          <w:rFonts w:ascii="Cambria" w:hAnsi="Cambria" w:cs="Arial"/>
          <w:bCs/>
          <w:iCs/>
          <w:sz w:val="22"/>
          <w:szCs w:val="22"/>
          <w:lang w:val="sk-SK"/>
        </w:rPr>
      </w:pPr>
      <w:r w:rsidRPr="008C75FB">
        <w:rPr>
          <w:rFonts w:ascii="Cambria" w:hAnsi="Cambria" w:cs="Arial"/>
          <w:bCs/>
          <w:iCs/>
          <w:sz w:val="22"/>
          <w:szCs w:val="22"/>
          <w:lang w:val="sk-SK"/>
        </w:rPr>
        <w:t>Návrh a konfigurácia nastavení Microsoft SharePoint</w:t>
      </w:r>
    </w:p>
    <w:p w14:paraId="2A03A565" w14:textId="77777777" w:rsidR="008C75FB" w:rsidRPr="008C75FB" w:rsidRDefault="008C75FB" w:rsidP="008C75FB">
      <w:pPr>
        <w:ind w:left="1134" w:hanging="567"/>
        <w:jc w:val="both"/>
        <w:rPr>
          <w:rFonts w:ascii="Cambria" w:hAnsi="Cambria" w:cs="Arial"/>
          <w:bCs/>
          <w:iCs/>
          <w:sz w:val="22"/>
          <w:szCs w:val="22"/>
          <w:lang w:val="sk-SK"/>
        </w:rPr>
      </w:pPr>
      <w:r w:rsidRPr="008C75FB">
        <w:rPr>
          <w:rFonts w:ascii="Cambria" w:hAnsi="Cambria" w:cs="Arial"/>
          <w:bCs/>
          <w:iCs/>
          <w:sz w:val="22"/>
          <w:szCs w:val="22"/>
          <w:lang w:val="sk-SK"/>
        </w:rPr>
        <w:t>Návrh a konfigurácia nastavení IIS</w:t>
      </w:r>
    </w:p>
    <w:p w14:paraId="68ECCB5C" w14:textId="77777777" w:rsidR="008C75FB" w:rsidRPr="008C75FB" w:rsidRDefault="008C75FB" w:rsidP="008C75FB">
      <w:pPr>
        <w:numPr>
          <w:ilvl w:val="0"/>
          <w:numId w:val="25"/>
        </w:numPr>
        <w:ind w:left="567" w:hanging="567"/>
        <w:jc w:val="both"/>
        <w:rPr>
          <w:rFonts w:ascii="Cambria" w:hAnsi="Cambria" w:cs="Arial"/>
          <w:b/>
          <w:bCs/>
          <w:iCs/>
          <w:sz w:val="22"/>
          <w:szCs w:val="22"/>
          <w:lang w:val="sk-SK"/>
        </w:rPr>
      </w:pPr>
      <w:r w:rsidRPr="008C75FB">
        <w:rPr>
          <w:rFonts w:ascii="Cambria" w:hAnsi="Cambria" w:cs="Arial"/>
          <w:b/>
          <w:bCs/>
          <w:iCs/>
          <w:sz w:val="22"/>
          <w:szCs w:val="22"/>
          <w:lang w:val="sk-SK"/>
        </w:rPr>
        <w:t>Microsoft SQL Server</w:t>
      </w:r>
    </w:p>
    <w:p w14:paraId="5F42870D" w14:textId="77777777" w:rsidR="008C75FB" w:rsidRPr="008C75FB" w:rsidRDefault="008C75FB" w:rsidP="008C75FB">
      <w:pPr>
        <w:ind w:left="567"/>
        <w:jc w:val="both"/>
        <w:rPr>
          <w:rFonts w:ascii="Cambria" w:hAnsi="Cambria" w:cs="Arial"/>
          <w:bCs/>
          <w:iCs/>
          <w:sz w:val="22"/>
          <w:szCs w:val="22"/>
          <w:lang w:val="sk-SK"/>
        </w:rPr>
      </w:pPr>
      <w:r w:rsidRPr="008C75FB">
        <w:rPr>
          <w:rFonts w:ascii="Cambria" w:hAnsi="Cambria" w:cs="Arial"/>
          <w:bCs/>
          <w:iCs/>
          <w:sz w:val="22"/>
          <w:szCs w:val="22"/>
          <w:lang w:val="sk-SK"/>
        </w:rPr>
        <w:t>Návrh a konfigurácia nastavení SQL Servera</w:t>
      </w:r>
    </w:p>
    <w:p w14:paraId="1643D684" w14:textId="77777777" w:rsidR="008C75FB" w:rsidRPr="008C75FB" w:rsidRDefault="008C75FB" w:rsidP="008C75FB">
      <w:pPr>
        <w:numPr>
          <w:ilvl w:val="0"/>
          <w:numId w:val="25"/>
        </w:numPr>
        <w:ind w:left="567" w:hanging="567"/>
        <w:jc w:val="both"/>
        <w:rPr>
          <w:rFonts w:ascii="Cambria" w:hAnsi="Cambria" w:cs="Arial"/>
          <w:b/>
          <w:bCs/>
          <w:iCs/>
          <w:sz w:val="22"/>
          <w:szCs w:val="22"/>
          <w:lang w:val="sk-SK"/>
        </w:rPr>
      </w:pPr>
      <w:r w:rsidRPr="008C75FB">
        <w:rPr>
          <w:rFonts w:ascii="Cambria" w:hAnsi="Cambria" w:cs="Arial"/>
          <w:b/>
          <w:bCs/>
          <w:iCs/>
          <w:sz w:val="22"/>
          <w:szCs w:val="22"/>
          <w:lang w:val="sk-SK"/>
        </w:rPr>
        <w:t>Microsoft Project Server</w:t>
      </w:r>
    </w:p>
    <w:p w14:paraId="438942CC" w14:textId="77777777" w:rsidR="008C75FB" w:rsidRPr="008C75FB" w:rsidRDefault="008C75FB" w:rsidP="008C75FB">
      <w:pPr>
        <w:ind w:left="567"/>
        <w:jc w:val="both"/>
        <w:rPr>
          <w:rFonts w:ascii="Cambria" w:hAnsi="Cambria" w:cs="Arial"/>
          <w:bCs/>
          <w:iCs/>
          <w:sz w:val="22"/>
          <w:szCs w:val="22"/>
          <w:lang w:val="sk-SK"/>
        </w:rPr>
      </w:pPr>
      <w:r w:rsidRPr="008C75FB">
        <w:rPr>
          <w:rFonts w:ascii="Cambria" w:hAnsi="Cambria" w:cs="Arial"/>
          <w:bCs/>
          <w:iCs/>
          <w:sz w:val="22"/>
          <w:szCs w:val="22"/>
          <w:lang w:val="sk-SK"/>
        </w:rPr>
        <w:t>Návrh a konfigurácia nástroja</w:t>
      </w:r>
    </w:p>
    <w:p w14:paraId="03D45279" w14:textId="77777777" w:rsidR="008C75FB" w:rsidRPr="008C75FB" w:rsidRDefault="008C75FB" w:rsidP="008C75FB">
      <w:pPr>
        <w:numPr>
          <w:ilvl w:val="0"/>
          <w:numId w:val="25"/>
        </w:numPr>
        <w:ind w:left="567" w:hanging="567"/>
        <w:jc w:val="both"/>
        <w:rPr>
          <w:rFonts w:ascii="Cambria" w:hAnsi="Cambria" w:cs="Arial"/>
          <w:b/>
          <w:bCs/>
          <w:iCs/>
          <w:sz w:val="22"/>
          <w:szCs w:val="22"/>
          <w:lang w:val="sk-SK"/>
        </w:rPr>
      </w:pPr>
      <w:r w:rsidRPr="008C75FB">
        <w:rPr>
          <w:rFonts w:ascii="Cambria" w:hAnsi="Cambria" w:cs="Arial"/>
          <w:b/>
          <w:bCs/>
          <w:iCs/>
          <w:sz w:val="22"/>
          <w:szCs w:val="22"/>
          <w:lang w:val="sk-SK"/>
        </w:rPr>
        <w:t xml:space="preserve">Business </w:t>
      </w:r>
      <w:proofErr w:type="spellStart"/>
      <w:r w:rsidRPr="008C75FB">
        <w:rPr>
          <w:rFonts w:ascii="Cambria" w:hAnsi="Cambria" w:cs="Arial"/>
          <w:b/>
          <w:bCs/>
          <w:iCs/>
          <w:sz w:val="22"/>
          <w:szCs w:val="22"/>
          <w:lang w:val="sk-SK"/>
        </w:rPr>
        <w:t>Intelligence</w:t>
      </w:r>
      <w:proofErr w:type="spellEnd"/>
    </w:p>
    <w:p w14:paraId="036C8E94" w14:textId="77777777" w:rsidR="008C75FB" w:rsidRPr="008C75FB" w:rsidRDefault="008C75FB" w:rsidP="008C75FB">
      <w:pPr>
        <w:ind w:left="567"/>
        <w:jc w:val="both"/>
        <w:rPr>
          <w:rFonts w:ascii="Cambria" w:hAnsi="Cambria" w:cs="Arial"/>
          <w:bCs/>
          <w:iCs/>
          <w:sz w:val="22"/>
          <w:szCs w:val="22"/>
          <w:lang w:val="sk-SK"/>
        </w:rPr>
      </w:pPr>
      <w:r w:rsidRPr="008C75FB">
        <w:rPr>
          <w:rFonts w:ascii="Cambria" w:hAnsi="Cambria" w:cs="Arial"/>
          <w:bCs/>
          <w:iCs/>
          <w:sz w:val="22"/>
          <w:szCs w:val="22"/>
          <w:lang w:val="sk-SK"/>
        </w:rPr>
        <w:t xml:space="preserve">Konzultačná podpora pre </w:t>
      </w:r>
      <w:proofErr w:type="spellStart"/>
      <w:r w:rsidRPr="008C75FB">
        <w:rPr>
          <w:rFonts w:ascii="Cambria" w:hAnsi="Cambria" w:cs="Arial"/>
          <w:bCs/>
          <w:iCs/>
          <w:sz w:val="22"/>
          <w:szCs w:val="22"/>
          <w:lang w:val="sk-SK"/>
        </w:rPr>
        <w:t>Power</w:t>
      </w:r>
      <w:proofErr w:type="spellEnd"/>
      <w:r w:rsidRPr="008C75FB">
        <w:rPr>
          <w:rFonts w:ascii="Cambria" w:hAnsi="Cambria" w:cs="Arial"/>
          <w:bCs/>
          <w:iCs/>
          <w:sz w:val="22"/>
          <w:szCs w:val="22"/>
          <w:lang w:val="sk-SK"/>
        </w:rPr>
        <w:t xml:space="preserve"> BI Desktop</w:t>
      </w:r>
    </w:p>
    <w:p w14:paraId="76A67417" w14:textId="77777777" w:rsidR="008C75FB" w:rsidRPr="008C75FB" w:rsidRDefault="008C75FB" w:rsidP="008C75FB">
      <w:pPr>
        <w:ind w:left="567"/>
        <w:jc w:val="both"/>
        <w:rPr>
          <w:rFonts w:ascii="Cambria" w:hAnsi="Cambria" w:cs="Arial"/>
          <w:bCs/>
          <w:iCs/>
          <w:sz w:val="22"/>
          <w:szCs w:val="22"/>
          <w:lang w:val="sk-SK"/>
        </w:rPr>
      </w:pPr>
      <w:r w:rsidRPr="008C75FB">
        <w:rPr>
          <w:rFonts w:ascii="Cambria" w:hAnsi="Cambria" w:cs="Arial"/>
          <w:bCs/>
          <w:iCs/>
          <w:sz w:val="22"/>
          <w:szCs w:val="22"/>
          <w:lang w:val="sk-SK"/>
        </w:rPr>
        <w:t xml:space="preserve">Návrh a konfigurácia </w:t>
      </w:r>
      <w:proofErr w:type="spellStart"/>
      <w:r w:rsidRPr="008C75FB">
        <w:rPr>
          <w:rFonts w:ascii="Cambria" w:hAnsi="Cambria" w:cs="Arial"/>
          <w:bCs/>
          <w:iCs/>
          <w:sz w:val="22"/>
          <w:szCs w:val="22"/>
          <w:lang w:val="sk-SK"/>
        </w:rPr>
        <w:t>Power</w:t>
      </w:r>
      <w:proofErr w:type="spellEnd"/>
      <w:r w:rsidRPr="008C75FB">
        <w:rPr>
          <w:rFonts w:ascii="Cambria" w:hAnsi="Cambria" w:cs="Arial"/>
          <w:bCs/>
          <w:iCs/>
          <w:sz w:val="22"/>
          <w:szCs w:val="22"/>
          <w:lang w:val="sk-SK"/>
        </w:rPr>
        <w:t xml:space="preserve"> BI Report Servera</w:t>
      </w:r>
    </w:p>
    <w:p w14:paraId="6AC09CA0" w14:textId="77777777" w:rsidR="008C75FB" w:rsidRPr="008C75FB" w:rsidRDefault="008C75FB" w:rsidP="008C75FB">
      <w:pPr>
        <w:ind w:left="567"/>
        <w:jc w:val="both"/>
        <w:rPr>
          <w:rFonts w:ascii="Cambria" w:hAnsi="Cambria" w:cs="Arial"/>
          <w:bCs/>
          <w:iCs/>
          <w:sz w:val="22"/>
          <w:szCs w:val="22"/>
          <w:lang w:val="sk-SK"/>
        </w:rPr>
      </w:pPr>
      <w:r w:rsidRPr="008C75FB">
        <w:rPr>
          <w:rFonts w:ascii="Cambria" w:hAnsi="Cambria" w:cs="Arial"/>
          <w:bCs/>
          <w:iCs/>
          <w:sz w:val="22"/>
          <w:szCs w:val="22"/>
          <w:lang w:val="sk-SK"/>
        </w:rPr>
        <w:t xml:space="preserve">Návrh a konfigurácia MS SQL Server </w:t>
      </w:r>
      <w:proofErr w:type="spellStart"/>
      <w:r w:rsidRPr="008C75FB">
        <w:rPr>
          <w:rFonts w:ascii="Cambria" w:hAnsi="Cambria" w:cs="Arial"/>
          <w:bCs/>
          <w:iCs/>
          <w:sz w:val="22"/>
          <w:szCs w:val="22"/>
          <w:lang w:val="sk-SK"/>
        </w:rPr>
        <w:t>Reporting</w:t>
      </w:r>
      <w:proofErr w:type="spellEnd"/>
      <w:r w:rsidRPr="008C75FB">
        <w:rPr>
          <w:rFonts w:ascii="Cambria" w:hAnsi="Cambria" w:cs="Arial"/>
          <w:bCs/>
          <w:iCs/>
          <w:sz w:val="22"/>
          <w:szCs w:val="22"/>
          <w:lang w:val="sk-SK"/>
        </w:rPr>
        <w:t xml:space="preserve"> </w:t>
      </w:r>
      <w:proofErr w:type="spellStart"/>
      <w:r w:rsidRPr="008C75FB">
        <w:rPr>
          <w:rFonts w:ascii="Cambria" w:hAnsi="Cambria" w:cs="Arial"/>
          <w:bCs/>
          <w:iCs/>
          <w:sz w:val="22"/>
          <w:szCs w:val="22"/>
          <w:lang w:val="sk-SK"/>
        </w:rPr>
        <w:t>Services</w:t>
      </w:r>
      <w:proofErr w:type="spellEnd"/>
    </w:p>
    <w:p w14:paraId="7A459324" w14:textId="77777777" w:rsidR="008C75FB" w:rsidRPr="008C75FB" w:rsidRDefault="008C75FB" w:rsidP="008C75FB">
      <w:pPr>
        <w:numPr>
          <w:ilvl w:val="0"/>
          <w:numId w:val="25"/>
        </w:numPr>
        <w:ind w:left="567" w:hanging="567"/>
        <w:jc w:val="both"/>
        <w:rPr>
          <w:rFonts w:ascii="Cambria" w:hAnsi="Cambria" w:cs="Arial"/>
          <w:b/>
          <w:bCs/>
          <w:iCs/>
          <w:sz w:val="22"/>
          <w:szCs w:val="22"/>
          <w:lang w:val="sk-SK"/>
        </w:rPr>
      </w:pPr>
      <w:r w:rsidRPr="008C75FB">
        <w:rPr>
          <w:rFonts w:ascii="Cambria" w:hAnsi="Cambria" w:cs="Arial"/>
          <w:b/>
          <w:bCs/>
          <w:iCs/>
          <w:sz w:val="22"/>
          <w:szCs w:val="22"/>
          <w:lang w:val="sk-SK"/>
        </w:rPr>
        <w:t>Iné Microsoft produkty a virtualizácia</w:t>
      </w:r>
    </w:p>
    <w:p w14:paraId="5A2AD74B" w14:textId="77777777" w:rsidR="008C75FB" w:rsidRPr="008C75FB" w:rsidRDefault="008C75FB" w:rsidP="008C75FB">
      <w:pPr>
        <w:ind w:left="1134" w:hanging="567"/>
        <w:jc w:val="both"/>
        <w:rPr>
          <w:rFonts w:ascii="Cambria" w:hAnsi="Cambria" w:cs="Arial"/>
          <w:bCs/>
          <w:iCs/>
          <w:sz w:val="22"/>
          <w:szCs w:val="22"/>
          <w:lang w:val="sk-SK"/>
        </w:rPr>
      </w:pPr>
      <w:r w:rsidRPr="008C75FB">
        <w:rPr>
          <w:rFonts w:ascii="Cambria" w:hAnsi="Cambria" w:cs="Arial"/>
          <w:bCs/>
          <w:iCs/>
          <w:sz w:val="22"/>
          <w:szCs w:val="22"/>
          <w:lang w:val="sk-SK"/>
        </w:rPr>
        <w:t xml:space="preserve">Podpora pri migrácii z fyzických PC na virtuálne PC </w:t>
      </w:r>
    </w:p>
    <w:p w14:paraId="389244F8" w14:textId="77777777" w:rsidR="008C75FB" w:rsidRPr="008C75FB" w:rsidRDefault="008C75FB" w:rsidP="008C75FB">
      <w:pPr>
        <w:ind w:left="1134" w:hanging="567"/>
        <w:jc w:val="both"/>
        <w:rPr>
          <w:rFonts w:ascii="Cambria" w:hAnsi="Cambria" w:cs="Arial"/>
          <w:bCs/>
          <w:iCs/>
          <w:sz w:val="22"/>
          <w:szCs w:val="22"/>
          <w:lang w:val="sk-SK"/>
        </w:rPr>
      </w:pPr>
      <w:r w:rsidRPr="008C75FB">
        <w:rPr>
          <w:rFonts w:ascii="Cambria" w:hAnsi="Cambria" w:cs="Arial"/>
          <w:bCs/>
          <w:iCs/>
          <w:sz w:val="22"/>
          <w:szCs w:val="22"/>
          <w:lang w:val="sk-SK"/>
        </w:rPr>
        <w:t>Virtualizácia aplikácií prostriedkami Microsoft</w:t>
      </w:r>
    </w:p>
    <w:p w14:paraId="5E6CA713" w14:textId="77777777" w:rsidR="008C75FB" w:rsidRPr="008C75FB" w:rsidRDefault="008C75FB" w:rsidP="008C75FB">
      <w:pPr>
        <w:ind w:left="1134" w:hanging="567"/>
        <w:jc w:val="both"/>
        <w:rPr>
          <w:rFonts w:ascii="Cambria" w:hAnsi="Cambria" w:cs="Arial"/>
          <w:bCs/>
          <w:iCs/>
          <w:sz w:val="22"/>
          <w:szCs w:val="22"/>
          <w:lang w:val="sk-SK"/>
        </w:rPr>
      </w:pPr>
      <w:r w:rsidRPr="008C75FB">
        <w:rPr>
          <w:rFonts w:ascii="Cambria" w:hAnsi="Cambria" w:cs="Arial"/>
          <w:bCs/>
          <w:iCs/>
          <w:sz w:val="22"/>
          <w:szCs w:val="22"/>
          <w:lang w:val="sk-SK"/>
        </w:rPr>
        <w:t xml:space="preserve">Návrh a konfigurácia nastavení Microsoft Desktop </w:t>
      </w:r>
      <w:proofErr w:type="spellStart"/>
      <w:r w:rsidRPr="008C75FB">
        <w:rPr>
          <w:rFonts w:ascii="Cambria" w:hAnsi="Cambria" w:cs="Arial"/>
          <w:bCs/>
          <w:iCs/>
          <w:sz w:val="22"/>
          <w:szCs w:val="22"/>
          <w:lang w:val="sk-SK"/>
        </w:rPr>
        <w:t>Optimization</w:t>
      </w:r>
      <w:proofErr w:type="spellEnd"/>
      <w:r w:rsidRPr="008C75FB">
        <w:rPr>
          <w:rFonts w:ascii="Cambria" w:hAnsi="Cambria" w:cs="Arial"/>
          <w:bCs/>
          <w:iCs/>
          <w:sz w:val="22"/>
          <w:szCs w:val="22"/>
          <w:lang w:val="sk-SK"/>
        </w:rPr>
        <w:t xml:space="preserve"> </w:t>
      </w:r>
      <w:proofErr w:type="spellStart"/>
      <w:r w:rsidRPr="008C75FB">
        <w:rPr>
          <w:rFonts w:ascii="Cambria" w:hAnsi="Cambria" w:cs="Arial"/>
          <w:bCs/>
          <w:iCs/>
          <w:sz w:val="22"/>
          <w:szCs w:val="22"/>
          <w:lang w:val="sk-SK"/>
        </w:rPr>
        <w:t>Pack</w:t>
      </w:r>
      <w:proofErr w:type="spellEnd"/>
    </w:p>
    <w:p w14:paraId="09525A99" w14:textId="77777777" w:rsidR="008C75FB" w:rsidRPr="008C75FB" w:rsidRDefault="008C75FB" w:rsidP="008C75FB">
      <w:pPr>
        <w:ind w:left="1134" w:hanging="567"/>
        <w:jc w:val="both"/>
        <w:rPr>
          <w:rFonts w:ascii="Cambria" w:hAnsi="Cambria" w:cs="Arial"/>
          <w:bCs/>
          <w:iCs/>
          <w:sz w:val="22"/>
          <w:szCs w:val="22"/>
          <w:lang w:val="sk-SK"/>
        </w:rPr>
      </w:pPr>
      <w:r w:rsidRPr="008C75FB">
        <w:rPr>
          <w:rFonts w:ascii="Cambria" w:hAnsi="Cambria" w:cs="Arial"/>
          <w:bCs/>
          <w:iCs/>
          <w:sz w:val="22"/>
          <w:szCs w:val="22"/>
          <w:lang w:val="sk-SK"/>
        </w:rPr>
        <w:lastRenderedPageBreak/>
        <w:t xml:space="preserve">Konzultácie pre možnosť budúceho využitia služieb Microsoft </w:t>
      </w:r>
      <w:proofErr w:type="spellStart"/>
      <w:r w:rsidRPr="008C75FB">
        <w:rPr>
          <w:rFonts w:ascii="Cambria" w:hAnsi="Cambria" w:cs="Arial"/>
          <w:bCs/>
          <w:iCs/>
          <w:sz w:val="22"/>
          <w:szCs w:val="22"/>
          <w:lang w:val="sk-SK"/>
        </w:rPr>
        <w:t>Azure</w:t>
      </w:r>
      <w:proofErr w:type="spellEnd"/>
    </w:p>
    <w:p w14:paraId="376A5921" w14:textId="77777777" w:rsidR="008C75FB" w:rsidRPr="008C75FB" w:rsidRDefault="008C75FB" w:rsidP="008C75FB">
      <w:pPr>
        <w:ind w:left="1134" w:hanging="567"/>
        <w:jc w:val="both"/>
        <w:rPr>
          <w:rFonts w:ascii="Cambria" w:hAnsi="Cambria" w:cs="Arial"/>
          <w:bCs/>
          <w:iCs/>
          <w:sz w:val="22"/>
          <w:szCs w:val="22"/>
          <w:lang w:val="sk-SK"/>
        </w:rPr>
      </w:pPr>
      <w:r w:rsidRPr="008C75FB">
        <w:rPr>
          <w:rFonts w:ascii="Cambria" w:hAnsi="Cambria" w:cs="Arial"/>
          <w:bCs/>
          <w:iCs/>
          <w:sz w:val="22"/>
          <w:szCs w:val="22"/>
          <w:lang w:val="sk-SK"/>
        </w:rPr>
        <w:t>Ďalšie služby podľa dohody objednávateľa a</w:t>
      </w:r>
      <w:r w:rsidR="002E496F">
        <w:rPr>
          <w:rFonts w:ascii="Cambria" w:hAnsi="Cambria" w:cs="Arial"/>
          <w:bCs/>
          <w:iCs/>
          <w:sz w:val="22"/>
          <w:szCs w:val="22"/>
          <w:lang w:val="sk-SK"/>
        </w:rPr>
        <w:t> </w:t>
      </w:r>
      <w:r w:rsidRPr="008C75FB">
        <w:rPr>
          <w:rFonts w:ascii="Cambria" w:hAnsi="Cambria" w:cs="Arial"/>
          <w:bCs/>
          <w:iCs/>
          <w:sz w:val="22"/>
          <w:szCs w:val="22"/>
          <w:lang w:val="sk-SK"/>
        </w:rPr>
        <w:t>poskytovateľa</w:t>
      </w:r>
      <w:r w:rsidR="002E496F">
        <w:rPr>
          <w:rFonts w:ascii="Cambria" w:hAnsi="Cambria" w:cs="Arial"/>
          <w:bCs/>
          <w:iCs/>
          <w:sz w:val="22"/>
          <w:szCs w:val="22"/>
          <w:lang w:val="sk-SK"/>
        </w:rPr>
        <w:t>.</w:t>
      </w:r>
    </w:p>
    <w:p w14:paraId="05EA0DA6" w14:textId="77777777" w:rsidR="005E01DB" w:rsidRPr="008D6CB8" w:rsidRDefault="005E01DB" w:rsidP="001E5FC3">
      <w:pPr>
        <w:jc w:val="both"/>
        <w:rPr>
          <w:rFonts w:ascii="Cambria" w:hAnsi="Cambria"/>
          <w:b/>
          <w:sz w:val="22"/>
          <w:szCs w:val="22"/>
        </w:rPr>
      </w:pPr>
    </w:p>
    <w:p w14:paraId="7F1A57CB" w14:textId="77777777" w:rsidR="005E01DB" w:rsidRPr="008D6CB8" w:rsidRDefault="005E01DB" w:rsidP="005E01DB">
      <w:pPr>
        <w:jc w:val="both"/>
        <w:rPr>
          <w:rFonts w:ascii="Cambria" w:hAnsi="Cambria" w:cs="Arial"/>
          <w:sz w:val="22"/>
          <w:szCs w:val="22"/>
          <w:lang w:val="sk-SK"/>
        </w:rPr>
        <w:sectPr w:rsidR="005E01DB" w:rsidRPr="008D6CB8" w:rsidSect="00875B1E">
          <w:headerReference w:type="default" r:id="rId9"/>
          <w:pgSz w:w="11909" w:h="16834"/>
          <w:pgMar w:top="1440" w:right="1419" w:bottom="1440" w:left="1418" w:header="720" w:footer="720" w:gutter="0"/>
          <w:cols w:space="720"/>
          <w:titlePg/>
        </w:sectPr>
      </w:pPr>
    </w:p>
    <w:p w14:paraId="30A6F352" w14:textId="77777777" w:rsidR="00BA7F92" w:rsidRPr="00046F0A" w:rsidRDefault="00703A04" w:rsidP="00BA7F92">
      <w:pPr>
        <w:keepNext/>
        <w:keepLines/>
        <w:rPr>
          <w:rFonts w:ascii="Cambria" w:hAnsi="Cambria" w:cs="Arial"/>
          <w:bCs/>
          <w:i/>
          <w:sz w:val="22"/>
          <w:szCs w:val="22"/>
        </w:rPr>
      </w:pPr>
      <w:r w:rsidRPr="00875B1E">
        <w:rPr>
          <w:rFonts w:ascii="Cambria" w:hAnsi="Cambria" w:cs="Arial"/>
          <w:sz w:val="22"/>
          <w:szCs w:val="22"/>
          <w:lang w:val="sk-SK"/>
        </w:rPr>
        <w:lastRenderedPageBreak/>
        <w:t>Príloha č.</w:t>
      </w:r>
      <w:r w:rsidR="002A0BE2" w:rsidRPr="00875B1E">
        <w:rPr>
          <w:rFonts w:ascii="Cambria" w:hAnsi="Cambria" w:cs="Arial"/>
          <w:sz w:val="22"/>
          <w:szCs w:val="22"/>
          <w:lang w:val="sk-SK"/>
        </w:rPr>
        <w:t xml:space="preserve"> </w:t>
      </w:r>
      <w:r w:rsidR="00671C84">
        <w:rPr>
          <w:rFonts w:ascii="Cambria" w:hAnsi="Cambria" w:cs="Arial"/>
          <w:sz w:val="22"/>
          <w:szCs w:val="22"/>
          <w:lang w:val="sk-SK"/>
        </w:rPr>
        <w:t>2</w:t>
      </w:r>
      <w:r w:rsidR="000D4BF7" w:rsidRPr="00875B1E">
        <w:rPr>
          <w:rFonts w:ascii="Cambria" w:hAnsi="Cambria" w:cs="Arial"/>
          <w:sz w:val="22"/>
          <w:szCs w:val="22"/>
          <w:lang w:val="sk-SK"/>
        </w:rPr>
        <w:t xml:space="preserve"> </w:t>
      </w:r>
      <w:r w:rsidR="00BA7F92" w:rsidRPr="00875B1E">
        <w:rPr>
          <w:rFonts w:ascii="Cambria" w:hAnsi="Cambria" w:cs="Arial"/>
          <w:sz w:val="22"/>
          <w:szCs w:val="22"/>
          <w:lang w:val="sk-SK"/>
        </w:rPr>
        <w:t>k </w:t>
      </w:r>
      <w:r w:rsidR="002E496F">
        <w:rPr>
          <w:rFonts w:ascii="Cambria" w:hAnsi="Cambria" w:cs="Arial"/>
          <w:sz w:val="22"/>
          <w:szCs w:val="22"/>
          <w:lang w:val="sk-SK"/>
        </w:rPr>
        <w:t>dohode</w:t>
      </w:r>
      <w:r w:rsidR="002E496F" w:rsidRPr="00875B1E">
        <w:rPr>
          <w:rFonts w:ascii="Cambria" w:hAnsi="Cambria" w:cs="Arial"/>
          <w:sz w:val="22"/>
          <w:szCs w:val="22"/>
          <w:lang w:val="sk-SK"/>
        </w:rPr>
        <w:t xml:space="preserve"> </w:t>
      </w:r>
      <w:r w:rsidR="00BA7F92" w:rsidRPr="00875B1E">
        <w:rPr>
          <w:rFonts w:ascii="Cambria" w:hAnsi="Cambria" w:cs="Arial"/>
          <w:sz w:val="22"/>
          <w:szCs w:val="22"/>
          <w:lang w:val="sk-SK"/>
        </w:rPr>
        <w:t>na poskytovanie služieb č.</w:t>
      </w:r>
      <w:r w:rsidR="00BA7F92">
        <w:rPr>
          <w:rFonts w:ascii="Cambria" w:hAnsi="Cambria" w:cs="Arial"/>
          <w:b/>
          <w:sz w:val="22"/>
          <w:szCs w:val="22"/>
          <w:lang w:val="sk-SK"/>
        </w:rPr>
        <w:t xml:space="preserve"> </w:t>
      </w:r>
      <w:r w:rsidR="00BA7F92" w:rsidRPr="00046F0A">
        <w:rPr>
          <w:rFonts w:ascii="Cambria" w:hAnsi="Cambria" w:cs="Arial"/>
          <w:bCs/>
          <w:i/>
          <w:sz w:val="22"/>
          <w:szCs w:val="22"/>
        </w:rPr>
        <w:t>&lt;</w:t>
      </w:r>
      <w:r w:rsidR="00BA7F92" w:rsidRPr="00046F0A">
        <w:rPr>
          <w:rFonts w:ascii="Cambria" w:hAnsi="Cambria" w:cs="Arial"/>
          <w:color w:val="00B0F0"/>
          <w:sz w:val="22"/>
          <w:szCs w:val="22"/>
        </w:rPr>
        <w:t>vyplní VO</w:t>
      </w:r>
      <w:r w:rsidR="00BA7F92" w:rsidRPr="00046F0A">
        <w:rPr>
          <w:rFonts w:ascii="Cambria" w:hAnsi="Cambria" w:cs="Arial"/>
          <w:bCs/>
          <w:i/>
          <w:sz w:val="22"/>
          <w:szCs w:val="22"/>
        </w:rPr>
        <w:t>&gt;</w:t>
      </w:r>
    </w:p>
    <w:p w14:paraId="0FD14BE9" w14:textId="77777777" w:rsidR="00BA7F92" w:rsidRDefault="00BA7F92" w:rsidP="001E5FC3">
      <w:pPr>
        <w:jc w:val="both"/>
        <w:rPr>
          <w:rFonts w:ascii="Cambria" w:hAnsi="Cambria" w:cs="Arial"/>
          <w:b/>
          <w:sz w:val="22"/>
          <w:szCs w:val="22"/>
          <w:lang w:val="sk-SK"/>
        </w:rPr>
      </w:pPr>
      <w:r>
        <w:rPr>
          <w:rFonts w:ascii="Cambria" w:hAnsi="Cambria" w:cs="Arial"/>
          <w:b/>
          <w:sz w:val="22"/>
          <w:szCs w:val="22"/>
          <w:lang w:val="sk-SK"/>
        </w:rPr>
        <w:t xml:space="preserve"> </w:t>
      </w:r>
      <w:r w:rsidR="00825872" w:rsidRPr="008D6CB8">
        <w:rPr>
          <w:rFonts w:ascii="Cambria" w:hAnsi="Cambria" w:cs="Arial"/>
          <w:b/>
          <w:sz w:val="22"/>
          <w:szCs w:val="22"/>
          <w:lang w:val="sk-SK"/>
        </w:rPr>
        <w:t xml:space="preserve"> </w:t>
      </w:r>
    </w:p>
    <w:p w14:paraId="6B59E92E" w14:textId="77777777" w:rsidR="00BA7F92" w:rsidRDefault="00BA7F92" w:rsidP="001E5FC3">
      <w:pPr>
        <w:jc w:val="both"/>
        <w:rPr>
          <w:rFonts w:ascii="Cambria" w:hAnsi="Cambria" w:cs="Arial"/>
          <w:b/>
          <w:sz w:val="22"/>
          <w:szCs w:val="22"/>
          <w:lang w:val="sk-SK"/>
        </w:rPr>
      </w:pPr>
    </w:p>
    <w:p w14:paraId="73538B1C" w14:textId="77777777" w:rsidR="00825872" w:rsidRDefault="00825872" w:rsidP="00BA7F92">
      <w:pPr>
        <w:jc w:val="center"/>
        <w:rPr>
          <w:rFonts w:ascii="Cambria" w:hAnsi="Cambria" w:cs="Arial"/>
          <w:b/>
          <w:sz w:val="22"/>
          <w:szCs w:val="22"/>
          <w:lang w:val="sk-SK"/>
        </w:rPr>
      </w:pPr>
      <w:bookmarkStart w:id="29" w:name="_Hlk22888359"/>
      <w:r w:rsidRPr="008D6CB8">
        <w:rPr>
          <w:rFonts w:ascii="Cambria" w:hAnsi="Cambria" w:cs="Arial"/>
          <w:b/>
          <w:sz w:val="22"/>
          <w:szCs w:val="22"/>
          <w:lang w:val="sk-SK"/>
        </w:rPr>
        <w:t xml:space="preserve">Zoznam </w:t>
      </w:r>
      <w:r w:rsidR="00671C84">
        <w:rPr>
          <w:rFonts w:ascii="Cambria" w:hAnsi="Cambria" w:cs="Arial"/>
          <w:b/>
          <w:sz w:val="22"/>
          <w:szCs w:val="22"/>
          <w:lang w:val="sk-SK"/>
        </w:rPr>
        <w:t xml:space="preserve">osôb určených na plnenie </w:t>
      </w:r>
      <w:r w:rsidR="005F6C4C">
        <w:rPr>
          <w:rFonts w:ascii="Cambria" w:hAnsi="Cambria" w:cs="Arial"/>
          <w:b/>
          <w:sz w:val="22"/>
          <w:szCs w:val="22"/>
          <w:lang w:val="sk-SK"/>
        </w:rPr>
        <w:t>rámcovej dohody</w:t>
      </w:r>
      <w:bookmarkEnd w:id="29"/>
    </w:p>
    <w:p w14:paraId="670CA5AF" w14:textId="77777777" w:rsidR="00671C84" w:rsidRDefault="00671C84" w:rsidP="00BA7F92">
      <w:pPr>
        <w:jc w:val="center"/>
        <w:rPr>
          <w:rFonts w:ascii="Cambria" w:hAnsi="Cambria" w:cs="Arial"/>
          <w:b/>
          <w:sz w:val="22"/>
          <w:szCs w:val="22"/>
          <w:lang w:val="sk-SK"/>
        </w:rPr>
      </w:pPr>
      <w:r>
        <w:rPr>
          <w:rFonts w:ascii="Cambria" w:hAnsi="Cambria" w:cs="Arial"/>
          <w:color w:val="00B0F0"/>
          <w:sz w:val="22"/>
          <w:szCs w:val="22"/>
        </w:rPr>
        <w:t>&lt;vyplní úspešný uchádzač najneskôr pri pod</w:t>
      </w:r>
      <w:r w:rsidR="00491D7C">
        <w:rPr>
          <w:rFonts w:ascii="Cambria" w:hAnsi="Cambria" w:cs="Arial"/>
          <w:color w:val="00B0F0"/>
          <w:sz w:val="22"/>
          <w:szCs w:val="22"/>
        </w:rPr>
        <w:t>p</w:t>
      </w:r>
      <w:r>
        <w:rPr>
          <w:rFonts w:ascii="Cambria" w:hAnsi="Cambria" w:cs="Arial"/>
          <w:color w:val="00B0F0"/>
          <w:sz w:val="22"/>
          <w:szCs w:val="22"/>
        </w:rPr>
        <w:t xml:space="preserve">ise </w:t>
      </w:r>
      <w:r w:rsidR="00591738">
        <w:rPr>
          <w:rFonts w:ascii="Cambria" w:hAnsi="Cambria" w:cs="Arial"/>
          <w:color w:val="00B0F0"/>
          <w:sz w:val="22"/>
          <w:szCs w:val="22"/>
        </w:rPr>
        <w:t>dohody</w:t>
      </w:r>
      <w:r>
        <w:rPr>
          <w:rFonts w:ascii="Cambria" w:hAnsi="Cambria" w:cs="Arial"/>
          <w:color w:val="00B0F0"/>
          <w:sz w:val="22"/>
          <w:szCs w:val="22"/>
        </w:rPr>
        <w:t>&gt;</w:t>
      </w:r>
    </w:p>
    <w:p w14:paraId="6B3D15CB" w14:textId="77777777" w:rsidR="00671C84" w:rsidRDefault="00671C84" w:rsidP="00BA7F92">
      <w:pPr>
        <w:jc w:val="center"/>
        <w:rPr>
          <w:rFonts w:ascii="Cambria" w:hAnsi="Cambria" w:cs="Arial"/>
          <w:b/>
          <w:sz w:val="22"/>
          <w:szCs w:val="22"/>
          <w:lang w:val="sk-SK"/>
        </w:rPr>
      </w:pPr>
    </w:p>
    <w:p w14:paraId="217A0A2E" w14:textId="77777777" w:rsidR="00825872" w:rsidRPr="008D6CB8" w:rsidRDefault="00825872" w:rsidP="00CE2E8E">
      <w:pPr>
        <w:pStyle w:val="Heading1"/>
        <w:numPr>
          <w:ilvl w:val="0"/>
          <w:numId w:val="0"/>
        </w:numPr>
        <w:rPr>
          <w:rFonts w:ascii="Cambria" w:hAnsi="Cambria"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4417"/>
        <w:gridCol w:w="3261"/>
      </w:tblGrid>
      <w:tr w:rsidR="003A0C0E" w:rsidRPr="008D6CB8" w14:paraId="016825D7" w14:textId="77777777" w:rsidTr="00875B1E">
        <w:trPr>
          <w:jc w:val="center"/>
        </w:trPr>
        <w:tc>
          <w:tcPr>
            <w:tcW w:w="828" w:type="dxa"/>
            <w:shd w:val="clear" w:color="auto" w:fill="D9D9D9"/>
          </w:tcPr>
          <w:p w14:paraId="61E53CE2" w14:textId="77777777" w:rsidR="003A0C0E" w:rsidRPr="008D6CB8" w:rsidRDefault="003A0C0E" w:rsidP="000F064E">
            <w:pPr>
              <w:rPr>
                <w:rFonts w:ascii="Cambria" w:hAnsi="Cambria" w:cs="Arial"/>
                <w:b/>
                <w:sz w:val="22"/>
                <w:szCs w:val="22"/>
              </w:rPr>
            </w:pPr>
            <w:r w:rsidRPr="008D6CB8">
              <w:rPr>
                <w:rFonts w:ascii="Cambria" w:hAnsi="Cambria" w:cs="Arial"/>
                <w:b/>
                <w:sz w:val="22"/>
                <w:szCs w:val="22"/>
              </w:rPr>
              <w:t>Por. č.</w:t>
            </w:r>
          </w:p>
        </w:tc>
        <w:tc>
          <w:tcPr>
            <w:tcW w:w="4417" w:type="dxa"/>
            <w:tcBorders>
              <w:bottom w:val="single" w:sz="4" w:space="0" w:color="auto"/>
            </w:tcBorders>
            <w:shd w:val="clear" w:color="auto" w:fill="D9D9D9"/>
          </w:tcPr>
          <w:p w14:paraId="325D9074" w14:textId="77777777" w:rsidR="003A0C0E" w:rsidRPr="008D6CB8" w:rsidRDefault="003A0C0E" w:rsidP="000F064E">
            <w:pPr>
              <w:rPr>
                <w:rFonts w:ascii="Cambria" w:hAnsi="Cambria" w:cs="Arial"/>
                <w:b/>
                <w:sz w:val="22"/>
                <w:szCs w:val="22"/>
              </w:rPr>
            </w:pPr>
            <w:r w:rsidRPr="008D6CB8">
              <w:rPr>
                <w:rFonts w:ascii="Cambria" w:hAnsi="Cambria" w:cs="Arial"/>
                <w:b/>
                <w:sz w:val="22"/>
                <w:szCs w:val="22"/>
              </w:rPr>
              <w:t>Meno a priezvisko</w:t>
            </w:r>
          </w:p>
        </w:tc>
        <w:tc>
          <w:tcPr>
            <w:tcW w:w="3261" w:type="dxa"/>
            <w:tcBorders>
              <w:bottom w:val="single" w:sz="4" w:space="0" w:color="auto"/>
            </w:tcBorders>
            <w:shd w:val="clear" w:color="auto" w:fill="D9D9D9"/>
          </w:tcPr>
          <w:p w14:paraId="4A7B90A0" w14:textId="77777777" w:rsidR="003A0C0E" w:rsidRPr="008D6CB8" w:rsidRDefault="003A0C0E" w:rsidP="000F064E">
            <w:pPr>
              <w:rPr>
                <w:rFonts w:ascii="Cambria" w:hAnsi="Cambria" w:cs="Arial"/>
                <w:b/>
                <w:sz w:val="22"/>
                <w:szCs w:val="22"/>
              </w:rPr>
            </w:pPr>
            <w:r w:rsidRPr="008D6CB8">
              <w:rPr>
                <w:rFonts w:ascii="Cambria" w:hAnsi="Cambria" w:cs="Arial"/>
                <w:b/>
                <w:sz w:val="22"/>
                <w:szCs w:val="22"/>
              </w:rPr>
              <w:t>Oblasť/oblasti predmetu zákazky</w:t>
            </w:r>
          </w:p>
        </w:tc>
      </w:tr>
      <w:tr w:rsidR="00671C84" w:rsidRPr="008D6CB8" w14:paraId="76A050C2" w14:textId="77777777" w:rsidTr="00875B1E">
        <w:trPr>
          <w:trHeight w:val="284"/>
          <w:jc w:val="center"/>
        </w:trPr>
        <w:tc>
          <w:tcPr>
            <w:tcW w:w="828" w:type="dxa"/>
          </w:tcPr>
          <w:p w14:paraId="1380692C" w14:textId="77777777" w:rsidR="00671C84" w:rsidRPr="008D6CB8" w:rsidRDefault="00671C84" w:rsidP="00671C84">
            <w:pPr>
              <w:jc w:val="center"/>
              <w:rPr>
                <w:rFonts w:ascii="Cambria" w:hAnsi="Cambria" w:cs="Arial"/>
                <w:sz w:val="22"/>
                <w:szCs w:val="22"/>
              </w:rPr>
            </w:pPr>
            <w:r w:rsidRPr="008D6CB8">
              <w:rPr>
                <w:rFonts w:ascii="Cambria" w:hAnsi="Cambria" w:cs="Arial"/>
                <w:sz w:val="22"/>
                <w:szCs w:val="22"/>
              </w:rPr>
              <w:t>1.</w:t>
            </w:r>
          </w:p>
        </w:tc>
        <w:tc>
          <w:tcPr>
            <w:tcW w:w="4417" w:type="dxa"/>
            <w:shd w:val="clear" w:color="auto" w:fill="auto"/>
          </w:tcPr>
          <w:p w14:paraId="404F7C13" w14:textId="77777777" w:rsidR="00671C84" w:rsidRPr="008D6CB8" w:rsidRDefault="00671C84" w:rsidP="00671C84">
            <w:pPr>
              <w:rPr>
                <w:rFonts w:ascii="Cambria" w:hAnsi="Cambria" w:cs="Arial"/>
                <w:sz w:val="22"/>
                <w:szCs w:val="22"/>
              </w:rPr>
            </w:pPr>
            <w:r w:rsidRPr="00046F0A">
              <w:rPr>
                <w:rFonts w:ascii="Cambria" w:hAnsi="Cambria" w:cs="Arial"/>
                <w:bCs/>
                <w:i/>
                <w:sz w:val="22"/>
                <w:szCs w:val="22"/>
              </w:rPr>
              <w:t>&lt;</w:t>
            </w:r>
            <w:r w:rsidRPr="00046F0A">
              <w:rPr>
                <w:rFonts w:ascii="Cambria" w:hAnsi="Cambria" w:cs="Arial"/>
                <w:color w:val="00B0F0"/>
                <w:sz w:val="22"/>
                <w:szCs w:val="22"/>
              </w:rPr>
              <w:t xml:space="preserve">vyplní </w:t>
            </w:r>
            <w:r>
              <w:rPr>
                <w:rFonts w:ascii="Cambria" w:hAnsi="Cambria" w:cs="Arial"/>
                <w:color w:val="00B0F0"/>
                <w:sz w:val="22"/>
                <w:szCs w:val="22"/>
              </w:rPr>
              <w:t xml:space="preserve">úspešný uchádzač </w:t>
            </w:r>
            <w:r w:rsidRPr="00046F0A">
              <w:rPr>
                <w:rFonts w:ascii="Cambria" w:hAnsi="Cambria" w:cs="Arial"/>
                <w:bCs/>
                <w:i/>
                <w:sz w:val="22"/>
                <w:szCs w:val="22"/>
              </w:rPr>
              <w:t>&gt;</w:t>
            </w:r>
          </w:p>
        </w:tc>
        <w:tc>
          <w:tcPr>
            <w:tcW w:w="3261" w:type="dxa"/>
            <w:shd w:val="clear" w:color="auto" w:fill="auto"/>
          </w:tcPr>
          <w:p w14:paraId="4457C7FF" w14:textId="77777777" w:rsidR="00671C84" w:rsidRPr="008D6CB8" w:rsidRDefault="00671C84" w:rsidP="00671C84">
            <w:pPr>
              <w:rPr>
                <w:rFonts w:ascii="Cambria" w:hAnsi="Cambria" w:cs="Arial"/>
                <w:sz w:val="22"/>
                <w:szCs w:val="22"/>
              </w:rPr>
            </w:pPr>
            <w:r w:rsidRPr="00046F0A">
              <w:rPr>
                <w:rFonts w:ascii="Cambria" w:hAnsi="Cambria" w:cs="Arial"/>
                <w:bCs/>
                <w:i/>
                <w:sz w:val="22"/>
                <w:szCs w:val="22"/>
              </w:rPr>
              <w:t>&lt;</w:t>
            </w:r>
            <w:r w:rsidRPr="00046F0A">
              <w:rPr>
                <w:rFonts w:ascii="Cambria" w:hAnsi="Cambria" w:cs="Arial"/>
                <w:color w:val="00B0F0"/>
                <w:sz w:val="22"/>
                <w:szCs w:val="22"/>
              </w:rPr>
              <w:t xml:space="preserve">vyplní </w:t>
            </w:r>
            <w:r>
              <w:rPr>
                <w:rFonts w:ascii="Cambria" w:hAnsi="Cambria" w:cs="Arial"/>
                <w:color w:val="00B0F0"/>
                <w:sz w:val="22"/>
                <w:szCs w:val="22"/>
              </w:rPr>
              <w:t>úspešný uchádzač</w:t>
            </w:r>
            <w:r w:rsidRPr="00046F0A">
              <w:rPr>
                <w:rFonts w:ascii="Cambria" w:hAnsi="Cambria" w:cs="Arial"/>
                <w:bCs/>
                <w:i/>
                <w:sz w:val="22"/>
                <w:szCs w:val="22"/>
              </w:rPr>
              <w:t>&gt;</w:t>
            </w:r>
          </w:p>
        </w:tc>
      </w:tr>
      <w:tr w:rsidR="00671C84" w:rsidRPr="008D6CB8" w14:paraId="54BE0F4B" w14:textId="77777777" w:rsidTr="00875B1E">
        <w:trPr>
          <w:trHeight w:val="284"/>
          <w:jc w:val="center"/>
        </w:trPr>
        <w:tc>
          <w:tcPr>
            <w:tcW w:w="828" w:type="dxa"/>
          </w:tcPr>
          <w:p w14:paraId="7F471B7B" w14:textId="77777777" w:rsidR="00671C84" w:rsidRPr="008D6CB8" w:rsidRDefault="00671C84" w:rsidP="00671C84">
            <w:pPr>
              <w:jc w:val="center"/>
              <w:rPr>
                <w:rFonts w:ascii="Cambria" w:hAnsi="Cambria" w:cs="Arial"/>
                <w:sz w:val="22"/>
                <w:szCs w:val="22"/>
              </w:rPr>
            </w:pPr>
            <w:r w:rsidRPr="008D6CB8">
              <w:rPr>
                <w:rFonts w:ascii="Cambria" w:hAnsi="Cambria" w:cs="Arial"/>
                <w:sz w:val="22"/>
                <w:szCs w:val="22"/>
              </w:rPr>
              <w:t>2.</w:t>
            </w:r>
          </w:p>
        </w:tc>
        <w:tc>
          <w:tcPr>
            <w:tcW w:w="4417" w:type="dxa"/>
            <w:shd w:val="clear" w:color="auto" w:fill="auto"/>
          </w:tcPr>
          <w:p w14:paraId="65F64B5F" w14:textId="77777777" w:rsidR="00671C84" w:rsidRPr="008D6CB8" w:rsidRDefault="00671C84" w:rsidP="00671C84">
            <w:pPr>
              <w:rPr>
                <w:rFonts w:ascii="Cambria" w:hAnsi="Cambria" w:cs="Arial"/>
                <w:sz w:val="22"/>
                <w:szCs w:val="22"/>
              </w:rPr>
            </w:pPr>
            <w:r w:rsidRPr="00046F0A">
              <w:rPr>
                <w:rFonts w:ascii="Cambria" w:hAnsi="Cambria" w:cs="Arial"/>
                <w:bCs/>
                <w:i/>
                <w:sz w:val="22"/>
                <w:szCs w:val="22"/>
              </w:rPr>
              <w:t>&lt;</w:t>
            </w:r>
            <w:r w:rsidRPr="00046F0A">
              <w:rPr>
                <w:rFonts w:ascii="Cambria" w:hAnsi="Cambria" w:cs="Arial"/>
                <w:color w:val="00B0F0"/>
                <w:sz w:val="22"/>
                <w:szCs w:val="22"/>
              </w:rPr>
              <w:t xml:space="preserve">vyplní </w:t>
            </w:r>
            <w:r>
              <w:rPr>
                <w:rFonts w:ascii="Cambria" w:hAnsi="Cambria" w:cs="Arial"/>
                <w:color w:val="00B0F0"/>
                <w:sz w:val="22"/>
                <w:szCs w:val="22"/>
              </w:rPr>
              <w:t>úspešný uchádzač</w:t>
            </w:r>
            <w:r w:rsidRPr="00046F0A">
              <w:rPr>
                <w:rFonts w:ascii="Cambria" w:hAnsi="Cambria" w:cs="Arial"/>
                <w:bCs/>
                <w:i/>
                <w:sz w:val="22"/>
                <w:szCs w:val="22"/>
              </w:rPr>
              <w:t>&gt;</w:t>
            </w:r>
          </w:p>
        </w:tc>
        <w:tc>
          <w:tcPr>
            <w:tcW w:w="3261" w:type="dxa"/>
            <w:shd w:val="clear" w:color="auto" w:fill="auto"/>
          </w:tcPr>
          <w:p w14:paraId="34B667EF" w14:textId="77777777" w:rsidR="00671C84" w:rsidRPr="008D6CB8" w:rsidRDefault="00671C84" w:rsidP="00671C84">
            <w:pPr>
              <w:rPr>
                <w:rFonts w:ascii="Cambria" w:hAnsi="Cambria" w:cs="Arial"/>
                <w:sz w:val="22"/>
                <w:szCs w:val="22"/>
              </w:rPr>
            </w:pPr>
            <w:r w:rsidRPr="00046F0A">
              <w:rPr>
                <w:rFonts w:ascii="Cambria" w:hAnsi="Cambria" w:cs="Arial"/>
                <w:bCs/>
                <w:i/>
                <w:sz w:val="22"/>
                <w:szCs w:val="22"/>
              </w:rPr>
              <w:t>&lt;</w:t>
            </w:r>
            <w:r w:rsidRPr="00046F0A">
              <w:rPr>
                <w:rFonts w:ascii="Cambria" w:hAnsi="Cambria" w:cs="Arial"/>
                <w:color w:val="00B0F0"/>
                <w:sz w:val="22"/>
                <w:szCs w:val="22"/>
              </w:rPr>
              <w:t xml:space="preserve">vyplní </w:t>
            </w:r>
            <w:r>
              <w:rPr>
                <w:rFonts w:ascii="Cambria" w:hAnsi="Cambria" w:cs="Arial"/>
                <w:color w:val="00B0F0"/>
                <w:sz w:val="22"/>
                <w:szCs w:val="22"/>
              </w:rPr>
              <w:t>úspešný uchádzač</w:t>
            </w:r>
            <w:r w:rsidRPr="00046F0A">
              <w:rPr>
                <w:rFonts w:ascii="Cambria" w:hAnsi="Cambria" w:cs="Arial"/>
                <w:bCs/>
                <w:i/>
                <w:sz w:val="22"/>
                <w:szCs w:val="22"/>
              </w:rPr>
              <w:t>&gt;</w:t>
            </w:r>
          </w:p>
        </w:tc>
      </w:tr>
      <w:tr w:rsidR="00671C84" w:rsidRPr="008D6CB8" w14:paraId="1113E220" w14:textId="77777777" w:rsidTr="00875B1E">
        <w:trPr>
          <w:trHeight w:val="284"/>
          <w:jc w:val="center"/>
        </w:trPr>
        <w:tc>
          <w:tcPr>
            <w:tcW w:w="828" w:type="dxa"/>
          </w:tcPr>
          <w:p w14:paraId="1A5D976D" w14:textId="77777777" w:rsidR="00671C84" w:rsidRPr="008D6CB8" w:rsidRDefault="00671C84" w:rsidP="00671C84">
            <w:pPr>
              <w:jc w:val="center"/>
              <w:rPr>
                <w:rFonts w:ascii="Cambria" w:hAnsi="Cambria" w:cs="Arial"/>
                <w:sz w:val="22"/>
                <w:szCs w:val="22"/>
              </w:rPr>
            </w:pPr>
            <w:r w:rsidRPr="008D6CB8">
              <w:rPr>
                <w:rFonts w:ascii="Cambria" w:hAnsi="Cambria" w:cs="Arial"/>
                <w:sz w:val="22"/>
                <w:szCs w:val="22"/>
              </w:rPr>
              <w:t>3.</w:t>
            </w:r>
          </w:p>
        </w:tc>
        <w:tc>
          <w:tcPr>
            <w:tcW w:w="4417" w:type="dxa"/>
            <w:shd w:val="clear" w:color="auto" w:fill="auto"/>
          </w:tcPr>
          <w:p w14:paraId="1386E8A6" w14:textId="77777777" w:rsidR="00671C84" w:rsidRPr="008D6CB8" w:rsidRDefault="00671C84" w:rsidP="00671C84">
            <w:pPr>
              <w:rPr>
                <w:rFonts w:ascii="Cambria" w:hAnsi="Cambria" w:cs="Arial"/>
                <w:sz w:val="22"/>
                <w:szCs w:val="22"/>
              </w:rPr>
            </w:pPr>
            <w:r w:rsidRPr="00046F0A">
              <w:rPr>
                <w:rFonts w:ascii="Cambria" w:hAnsi="Cambria" w:cs="Arial"/>
                <w:bCs/>
                <w:i/>
                <w:sz w:val="22"/>
                <w:szCs w:val="22"/>
              </w:rPr>
              <w:t>&lt;</w:t>
            </w:r>
            <w:r w:rsidRPr="00046F0A">
              <w:rPr>
                <w:rFonts w:ascii="Cambria" w:hAnsi="Cambria" w:cs="Arial"/>
                <w:color w:val="00B0F0"/>
                <w:sz w:val="22"/>
                <w:szCs w:val="22"/>
              </w:rPr>
              <w:t xml:space="preserve">vyplní </w:t>
            </w:r>
            <w:r>
              <w:rPr>
                <w:rFonts w:ascii="Cambria" w:hAnsi="Cambria" w:cs="Arial"/>
                <w:color w:val="00B0F0"/>
                <w:sz w:val="22"/>
                <w:szCs w:val="22"/>
              </w:rPr>
              <w:t>úspešný uchádzač</w:t>
            </w:r>
            <w:r w:rsidRPr="00046F0A">
              <w:rPr>
                <w:rFonts w:ascii="Cambria" w:hAnsi="Cambria" w:cs="Arial"/>
                <w:bCs/>
                <w:i/>
                <w:sz w:val="22"/>
                <w:szCs w:val="22"/>
              </w:rPr>
              <w:t>&gt;</w:t>
            </w:r>
          </w:p>
        </w:tc>
        <w:tc>
          <w:tcPr>
            <w:tcW w:w="3261" w:type="dxa"/>
            <w:shd w:val="clear" w:color="auto" w:fill="auto"/>
          </w:tcPr>
          <w:p w14:paraId="3997D6B0" w14:textId="77777777" w:rsidR="00671C84" w:rsidRPr="008D6CB8" w:rsidRDefault="00671C84" w:rsidP="00671C84">
            <w:pPr>
              <w:rPr>
                <w:rFonts w:ascii="Cambria" w:hAnsi="Cambria" w:cs="Arial"/>
                <w:sz w:val="22"/>
                <w:szCs w:val="22"/>
              </w:rPr>
            </w:pPr>
            <w:r w:rsidRPr="00046F0A">
              <w:rPr>
                <w:rFonts w:ascii="Cambria" w:hAnsi="Cambria" w:cs="Arial"/>
                <w:bCs/>
                <w:i/>
                <w:sz w:val="22"/>
                <w:szCs w:val="22"/>
              </w:rPr>
              <w:t>&lt;</w:t>
            </w:r>
            <w:r w:rsidRPr="00046F0A">
              <w:rPr>
                <w:rFonts w:ascii="Cambria" w:hAnsi="Cambria" w:cs="Arial"/>
                <w:color w:val="00B0F0"/>
                <w:sz w:val="22"/>
                <w:szCs w:val="22"/>
              </w:rPr>
              <w:t xml:space="preserve">vyplní </w:t>
            </w:r>
            <w:r>
              <w:rPr>
                <w:rFonts w:ascii="Cambria" w:hAnsi="Cambria" w:cs="Arial"/>
                <w:color w:val="00B0F0"/>
                <w:sz w:val="22"/>
                <w:szCs w:val="22"/>
              </w:rPr>
              <w:t>úspešný uchádzač</w:t>
            </w:r>
            <w:r w:rsidRPr="00046F0A">
              <w:rPr>
                <w:rFonts w:ascii="Cambria" w:hAnsi="Cambria" w:cs="Arial"/>
                <w:bCs/>
                <w:i/>
                <w:sz w:val="22"/>
                <w:szCs w:val="22"/>
              </w:rPr>
              <w:t>&gt;</w:t>
            </w:r>
          </w:p>
        </w:tc>
      </w:tr>
    </w:tbl>
    <w:p w14:paraId="42D6A457" w14:textId="77777777" w:rsidR="000F5E95" w:rsidRPr="008D6CB8" w:rsidRDefault="000F5E95" w:rsidP="007F2DBD">
      <w:pPr>
        <w:pStyle w:val="Heading2"/>
        <w:numPr>
          <w:ilvl w:val="0"/>
          <w:numId w:val="0"/>
        </w:numPr>
        <w:spacing w:before="240"/>
        <w:rPr>
          <w:rFonts w:ascii="Cambria" w:hAnsi="Cambria" w:cs="Arial"/>
          <w:sz w:val="22"/>
          <w:szCs w:val="22"/>
        </w:rPr>
      </w:pPr>
    </w:p>
    <w:p w14:paraId="3F6B78B8" w14:textId="77777777" w:rsidR="00BA7F92" w:rsidRPr="00046F0A" w:rsidRDefault="00BA7F92" w:rsidP="00BA7F92">
      <w:pPr>
        <w:keepNext/>
        <w:keepLines/>
        <w:rPr>
          <w:rFonts w:ascii="Cambria" w:hAnsi="Cambria" w:cs="Arial"/>
          <w:bCs/>
          <w:i/>
          <w:sz w:val="22"/>
          <w:szCs w:val="22"/>
        </w:rPr>
      </w:pPr>
      <w:r>
        <w:rPr>
          <w:rFonts w:ascii="Cambria" w:hAnsi="Cambria" w:cs="Arial"/>
          <w:sz w:val="22"/>
          <w:szCs w:val="22"/>
        </w:rPr>
        <w:br w:type="page"/>
      </w:r>
      <w:r w:rsidRPr="000208A5">
        <w:rPr>
          <w:rFonts w:ascii="Cambria" w:hAnsi="Cambria" w:cs="Arial"/>
          <w:sz w:val="22"/>
          <w:szCs w:val="22"/>
          <w:lang w:val="sk-SK"/>
        </w:rPr>
        <w:lastRenderedPageBreak/>
        <w:t xml:space="preserve">Príloha č. </w:t>
      </w:r>
      <w:r w:rsidR="00C27E8C">
        <w:rPr>
          <w:rFonts w:ascii="Cambria" w:hAnsi="Cambria" w:cs="Arial"/>
          <w:sz w:val="22"/>
          <w:szCs w:val="22"/>
          <w:lang w:val="sk-SK"/>
        </w:rPr>
        <w:t>3</w:t>
      </w:r>
      <w:r w:rsidRPr="000208A5">
        <w:rPr>
          <w:rFonts w:ascii="Cambria" w:hAnsi="Cambria" w:cs="Arial"/>
          <w:sz w:val="22"/>
          <w:szCs w:val="22"/>
          <w:lang w:val="sk-SK"/>
        </w:rPr>
        <w:t xml:space="preserve"> k</w:t>
      </w:r>
      <w:r w:rsidR="00C27E8C">
        <w:rPr>
          <w:rFonts w:ascii="Cambria" w:hAnsi="Cambria" w:cs="Arial"/>
          <w:sz w:val="22"/>
          <w:szCs w:val="22"/>
          <w:lang w:val="sk-SK"/>
        </w:rPr>
        <w:t> dohode</w:t>
      </w:r>
      <w:r w:rsidRPr="000208A5">
        <w:rPr>
          <w:rFonts w:ascii="Cambria" w:hAnsi="Cambria" w:cs="Arial"/>
          <w:sz w:val="22"/>
          <w:szCs w:val="22"/>
          <w:lang w:val="sk-SK"/>
        </w:rPr>
        <w:t xml:space="preserve"> na poskytovanie služieb č.</w:t>
      </w:r>
      <w:r>
        <w:rPr>
          <w:rFonts w:ascii="Cambria" w:hAnsi="Cambria" w:cs="Arial"/>
          <w:b/>
          <w:sz w:val="22"/>
          <w:szCs w:val="22"/>
          <w:lang w:val="sk-SK"/>
        </w:rPr>
        <w:t xml:space="preserve"> </w:t>
      </w:r>
      <w:r w:rsidRPr="00046F0A">
        <w:rPr>
          <w:rFonts w:ascii="Cambria" w:hAnsi="Cambria" w:cs="Arial"/>
          <w:bCs/>
          <w:i/>
          <w:sz w:val="22"/>
          <w:szCs w:val="22"/>
        </w:rPr>
        <w:t>&lt;</w:t>
      </w:r>
      <w:r w:rsidRPr="00046F0A">
        <w:rPr>
          <w:rFonts w:ascii="Cambria" w:hAnsi="Cambria" w:cs="Arial"/>
          <w:color w:val="00B0F0"/>
          <w:sz w:val="22"/>
          <w:szCs w:val="22"/>
        </w:rPr>
        <w:t>vyplní VO</w:t>
      </w:r>
      <w:r w:rsidRPr="00046F0A">
        <w:rPr>
          <w:rFonts w:ascii="Cambria" w:hAnsi="Cambria" w:cs="Arial"/>
          <w:bCs/>
          <w:i/>
          <w:sz w:val="22"/>
          <w:szCs w:val="22"/>
        </w:rPr>
        <w:t>&gt;</w:t>
      </w:r>
    </w:p>
    <w:p w14:paraId="1902FFE4" w14:textId="77777777" w:rsidR="00BA7F92" w:rsidRDefault="00BA7F92" w:rsidP="00BA7F92">
      <w:pPr>
        <w:jc w:val="both"/>
        <w:rPr>
          <w:rFonts w:ascii="Cambria" w:hAnsi="Cambria" w:cs="Arial"/>
          <w:b/>
          <w:sz w:val="22"/>
          <w:szCs w:val="22"/>
          <w:lang w:val="sk-SK"/>
        </w:rPr>
      </w:pPr>
      <w:r>
        <w:rPr>
          <w:rFonts w:ascii="Cambria" w:hAnsi="Cambria" w:cs="Arial"/>
          <w:b/>
          <w:sz w:val="22"/>
          <w:szCs w:val="22"/>
          <w:lang w:val="sk-SK"/>
        </w:rPr>
        <w:t xml:space="preserve"> </w:t>
      </w:r>
      <w:r w:rsidRPr="008D6CB8">
        <w:rPr>
          <w:rFonts w:ascii="Cambria" w:hAnsi="Cambria" w:cs="Arial"/>
          <w:b/>
          <w:sz w:val="22"/>
          <w:szCs w:val="22"/>
          <w:lang w:val="sk-SK"/>
        </w:rPr>
        <w:t xml:space="preserve"> </w:t>
      </w:r>
    </w:p>
    <w:p w14:paraId="231F8786" w14:textId="77777777" w:rsidR="00BA7F92" w:rsidRPr="00191BCD" w:rsidRDefault="00BA7F92" w:rsidP="00BA7F92">
      <w:pPr>
        <w:jc w:val="center"/>
        <w:rPr>
          <w:rFonts w:ascii="Cambria" w:hAnsi="Cambria"/>
          <w:b/>
          <w:bCs/>
          <w:sz w:val="22"/>
          <w:szCs w:val="22"/>
        </w:rPr>
      </w:pPr>
      <w:bookmarkStart w:id="30" w:name="_Hlk22288325"/>
      <w:r w:rsidRPr="00191BCD">
        <w:rPr>
          <w:rFonts w:ascii="Cambria" w:hAnsi="Cambria"/>
          <w:b/>
          <w:bCs/>
          <w:sz w:val="22"/>
          <w:szCs w:val="22"/>
        </w:rPr>
        <w:t>Zoznam subdodávateľov</w:t>
      </w:r>
    </w:p>
    <w:bookmarkEnd w:id="30"/>
    <w:p w14:paraId="0B9EF447" w14:textId="77777777" w:rsidR="00BA7F92" w:rsidRPr="00191BCD" w:rsidRDefault="00BA7F92" w:rsidP="00BA7F92">
      <w:pPr>
        <w:tabs>
          <w:tab w:val="left" w:pos="7371"/>
        </w:tabs>
        <w:jc w:val="right"/>
        <w:rPr>
          <w:rFonts w:ascii="Cambria" w:hAnsi="Cambria"/>
          <w:b/>
          <w:bCs/>
          <w:sz w:val="22"/>
          <w:szCs w:val="22"/>
        </w:rPr>
      </w:pPr>
    </w:p>
    <w:p w14:paraId="6C0DFE0A" w14:textId="77777777" w:rsidR="00C27E8C" w:rsidRDefault="00C27E8C" w:rsidP="00BA7F92">
      <w:pPr>
        <w:rPr>
          <w:rFonts w:ascii="Cambria" w:hAnsi="Cambria" w:cs="Arial"/>
          <w:sz w:val="22"/>
          <w:szCs w:val="22"/>
        </w:rPr>
      </w:pPr>
      <w:r w:rsidRPr="00C27E8C">
        <w:rPr>
          <w:rFonts w:ascii="Cambria" w:hAnsi="Cambria" w:cs="Arial"/>
          <w:sz w:val="22"/>
          <w:szCs w:val="22"/>
        </w:rPr>
        <w:t xml:space="preserve">V súlade s ustanovením § 41 ods. 3 zákona o verejnom obstarávaní verejný obstarávateľ požaduje od úspešného uchádzača, aby najneskôr v čase uzavretia </w:t>
      </w:r>
      <w:r>
        <w:rPr>
          <w:rFonts w:ascii="Cambria" w:hAnsi="Cambria" w:cs="Arial"/>
          <w:sz w:val="22"/>
          <w:szCs w:val="22"/>
        </w:rPr>
        <w:t>rámcovej dohody</w:t>
      </w:r>
      <w:r w:rsidRPr="00C27E8C">
        <w:rPr>
          <w:rFonts w:ascii="Cambria" w:hAnsi="Cambria" w:cs="Arial"/>
          <w:sz w:val="22"/>
          <w:szCs w:val="22"/>
        </w:rPr>
        <w:t xml:space="preserve"> uviedol: </w:t>
      </w:r>
    </w:p>
    <w:p w14:paraId="6FD7B2F3" w14:textId="77777777" w:rsidR="00C27E8C" w:rsidRDefault="00C27E8C" w:rsidP="00BA7F92">
      <w:pPr>
        <w:rPr>
          <w:rFonts w:ascii="Cambria" w:hAnsi="Cambria" w:cs="Arial"/>
          <w:sz w:val="22"/>
          <w:szCs w:val="22"/>
        </w:rPr>
      </w:pPr>
    </w:p>
    <w:p w14:paraId="40F91514" w14:textId="77777777" w:rsidR="00BA7F92" w:rsidRPr="00191BCD" w:rsidRDefault="00BA7F92" w:rsidP="00BA7F92">
      <w:pPr>
        <w:rPr>
          <w:rFonts w:ascii="Cambria" w:hAnsi="Cambria" w:cs="Arial"/>
          <w:sz w:val="22"/>
          <w:szCs w:val="22"/>
        </w:rPr>
      </w:pPr>
      <w:r w:rsidRPr="00191BCD">
        <w:rPr>
          <w:rFonts w:ascii="Cambria" w:hAnsi="Cambria" w:cs="Arial"/>
          <w:sz w:val="22"/>
          <w:szCs w:val="22"/>
        </w:rPr>
        <w:t>1. údaje všetkých známych subdodávateľoch v rozsahu obchodné meno, sídlo, IČO,</w:t>
      </w:r>
    </w:p>
    <w:p w14:paraId="2EAA8366" w14:textId="77777777" w:rsidR="00BA7F92" w:rsidRPr="00191BCD" w:rsidRDefault="00BA7F92" w:rsidP="00BA7F92">
      <w:pPr>
        <w:rPr>
          <w:rFonts w:ascii="Cambria" w:hAnsi="Cambria" w:cs="Arial"/>
          <w:sz w:val="22"/>
          <w:szCs w:val="22"/>
        </w:rPr>
      </w:pPr>
      <w:r w:rsidRPr="00191BCD">
        <w:rPr>
          <w:rFonts w:ascii="Cambria" w:hAnsi="Cambria" w:cs="Arial"/>
          <w:sz w:val="22"/>
          <w:szCs w:val="22"/>
        </w:rPr>
        <w:t>zápis do príslušného obchodného registra</w:t>
      </w:r>
    </w:p>
    <w:p w14:paraId="5E7F9F71" w14:textId="77777777" w:rsidR="00BA7F92" w:rsidRPr="00191BCD" w:rsidRDefault="00BA7F92" w:rsidP="00BA7F92">
      <w:pPr>
        <w:rPr>
          <w:rFonts w:ascii="Cambria" w:hAnsi="Cambria" w:cs="Arial"/>
          <w:sz w:val="22"/>
          <w:szCs w:val="22"/>
        </w:rPr>
      </w:pPr>
      <w:r w:rsidRPr="00191BCD">
        <w:rPr>
          <w:rFonts w:ascii="Cambria" w:hAnsi="Cambria" w:cs="Arial"/>
          <w:sz w:val="22"/>
          <w:szCs w:val="22"/>
        </w:rPr>
        <w:t>2. údaje o osobe oprávnenej konať za subdodávateľa v rozsahu meno a priezvisko, adresa</w:t>
      </w:r>
    </w:p>
    <w:p w14:paraId="6114A583" w14:textId="77777777" w:rsidR="00BA7F92" w:rsidRPr="00191BCD" w:rsidRDefault="00BA7F92" w:rsidP="00BA7F92">
      <w:pPr>
        <w:rPr>
          <w:rFonts w:ascii="Cambria" w:hAnsi="Cambria" w:cs="Arial"/>
          <w:sz w:val="22"/>
          <w:szCs w:val="22"/>
        </w:rPr>
      </w:pPr>
      <w:r w:rsidRPr="00191BCD">
        <w:rPr>
          <w:rFonts w:ascii="Cambria" w:hAnsi="Cambria" w:cs="Arial"/>
          <w:sz w:val="22"/>
          <w:szCs w:val="22"/>
        </w:rPr>
        <w:t>pobytu, dátum narodenia.</w:t>
      </w:r>
    </w:p>
    <w:p w14:paraId="701E8F45" w14:textId="77777777" w:rsidR="00BA7F92" w:rsidRPr="00191BCD" w:rsidRDefault="00BA7F92" w:rsidP="00BA7F92">
      <w:pPr>
        <w:rPr>
          <w:rFonts w:ascii="Cambria" w:hAnsi="Cambria" w:cs="Arial"/>
          <w:sz w:val="22"/>
          <w:szCs w:val="22"/>
        </w:rPr>
      </w:pPr>
    </w:p>
    <w:p w14:paraId="5F6B2D7F" w14:textId="77777777" w:rsidR="00BA7F92" w:rsidRPr="00191BCD" w:rsidRDefault="00BA7F92" w:rsidP="00875B1E">
      <w:pPr>
        <w:jc w:val="both"/>
        <w:rPr>
          <w:rFonts w:ascii="Cambria" w:hAnsi="Cambria" w:cs="Arial"/>
          <w:sz w:val="22"/>
          <w:szCs w:val="22"/>
        </w:rPr>
      </w:pPr>
      <w:r w:rsidRPr="00191BCD">
        <w:rPr>
          <w:rFonts w:ascii="Cambria" w:hAnsi="Cambria" w:cs="Arial"/>
          <w:sz w:val="22"/>
          <w:szCs w:val="22"/>
        </w:rPr>
        <w:t>V prípade, ak úspešný uchádzač nebude mať subdodávateľov, tak túto skutočnosť uvedie do tabuľky.</w:t>
      </w:r>
    </w:p>
    <w:p w14:paraId="2DBD3C7A" w14:textId="77777777" w:rsidR="00BA7F92" w:rsidRPr="00191BCD" w:rsidRDefault="00BA7F92" w:rsidP="00BA7F92">
      <w:pPr>
        <w:rPr>
          <w:rFonts w:ascii="Cambria" w:hAnsi="Cambria" w:cs="Arial"/>
          <w:sz w:val="22"/>
          <w:szCs w:val="22"/>
        </w:rPr>
      </w:pPr>
    </w:p>
    <w:p w14:paraId="4FC5D7E8" w14:textId="77777777" w:rsidR="00BA7F92" w:rsidRPr="00191BCD" w:rsidRDefault="00BA7F92" w:rsidP="00BA7F92">
      <w:pPr>
        <w:rPr>
          <w:rFonts w:ascii="Cambria" w:hAnsi="Cambria" w:cs="Arial"/>
          <w:sz w:val="22"/>
          <w:szCs w:val="22"/>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
        <w:gridCol w:w="4559"/>
        <w:gridCol w:w="4678"/>
      </w:tblGrid>
      <w:tr w:rsidR="00BA7F92" w:rsidRPr="00191BCD" w14:paraId="64C46094" w14:textId="77777777" w:rsidTr="009915F0">
        <w:tc>
          <w:tcPr>
            <w:tcW w:w="539" w:type="dxa"/>
            <w:shd w:val="clear" w:color="auto" w:fill="auto"/>
          </w:tcPr>
          <w:p w14:paraId="73F8B2F9" w14:textId="77777777" w:rsidR="00BA7F92" w:rsidRPr="00191BCD" w:rsidRDefault="00BA7F92" w:rsidP="009915F0">
            <w:pPr>
              <w:jc w:val="center"/>
              <w:rPr>
                <w:rFonts w:ascii="Cambria" w:hAnsi="Cambria" w:cs="Arial"/>
                <w:sz w:val="22"/>
                <w:szCs w:val="22"/>
              </w:rPr>
            </w:pPr>
            <w:r>
              <w:rPr>
                <w:rFonts w:ascii="Cambria" w:hAnsi="Cambria" w:cs="Arial"/>
                <w:sz w:val="22"/>
                <w:szCs w:val="22"/>
              </w:rPr>
              <w:t>P</w:t>
            </w:r>
            <w:r w:rsidRPr="00191BCD">
              <w:rPr>
                <w:rFonts w:ascii="Cambria" w:hAnsi="Cambria" w:cs="Arial"/>
                <w:sz w:val="22"/>
                <w:szCs w:val="22"/>
              </w:rPr>
              <w:t>.č.</w:t>
            </w:r>
          </w:p>
        </w:tc>
        <w:tc>
          <w:tcPr>
            <w:tcW w:w="4559" w:type="dxa"/>
            <w:shd w:val="clear" w:color="auto" w:fill="auto"/>
          </w:tcPr>
          <w:p w14:paraId="26F6F68A" w14:textId="77777777" w:rsidR="00BA7F92" w:rsidRPr="0081366C" w:rsidRDefault="00BA7F92" w:rsidP="009915F0">
            <w:pPr>
              <w:jc w:val="center"/>
              <w:rPr>
                <w:rFonts w:ascii="Cambria" w:hAnsi="Cambria" w:cs="Arial"/>
                <w:sz w:val="22"/>
                <w:szCs w:val="22"/>
              </w:rPr>
            </w:pPr>
            <w:r w:rsidRPr="0081366C">
              <w:rPr>
                <w:rFonts w:ascii="Cambria" w:hAnsi="Cambria" w:cs="Arial"/>
                <w:sz w:val="22"/>
                <w:szCs w:val="22"/>
              </w:rPr>
              <w:t>Obchodné meno, sídlo subdodávateľa a IČO</w:t>
            </w:r>
          </w:p>
        </w:tc>
        <w:tc>
          <w:tcPr>
            <w:tcW w:w="4678" w:type="dxa"/>
            <w:shd w:val="clear" w:color="auto" w:fill="auto"/>
          </w:tcPr>
          <w:p w14:paraId="6B5CDE2D" w14:textId="77777777" w:rsidR="00BA7F92" w:rsidRPr="00191BCD" w:rsidRDefault="00BA7F92" w:rsidP="009915F0">
            <w:pPr>
              <w:jc w:val="center"/>
              <w:rPr>
                <w:rFonts w:ascii="Cambria" w:hAnsi="Cambria" w:cs="Arial"/>
                <w:sz w:val="22"/>
                <w:szCs w:val="22"/>
              </w:rPr>
            </w:pPr>
            <w:r w:rsidRPr="00191BCD">
              <w:rPr>
                <w:rFonts w:ascii="Cambria" w:hAnsi="Cambria" w:cs="Arial"/>
                <w:sz w:val="22"/>
                <w:szCs w:val="22"/>
              </w:rPr>
              <w:t>Údaje o osobe oprávnenej konať za subdodávateľa</w:t>
            </w:r>
          </w:p>
        </w:tc>
      </w:tr>
      <w:tr w:rsidR="00BA7F92" w:rsidRPr="00191BCD" w14:paraId="208B2AA9" w14:textId="77777777" w:rsidTr="009915F0">
        <w:tc>
          <w:tcPr>
            <w:tcW w:w="539" w:type="dxa"/>
            <w:shd w:val="clear" w:color="auto" w:fill="auto"/>
          </w:tcPr>
          <w:p w14:paraId="5CB9EDE6" w14:textId="77777777" w:rsidR="00BA7F92" w:rsidRPr="00191BCD" w:rsidRDefault="00BA7F92" w:rsidP="009915F0">
            <w:pPr>
              <w:jc w:val="center"/>
              <w:rPr>
                <w:rFonts w:ascii="Cambria" w:hAnsi="Cambria" w:cs="Arial"/>
                <w:sz w:val="22"/>
                <w:szCs w:val="22"/>
              </w:rPr>
            </w:pPr>
            <w:r w:rsidRPr="00191BCD">
              <w:rPr>
                <w:rFonts w:ascii="Cambria" w:hAnsi="Cambria" w:cs="Arial"/>
                <w:sz w:val="22"/>
                <w:szCs w:val="22"/>
              </w:rPr>
              <w:t>1.</w:t>
            </w:r>
          </w:p>
        </w:tc>
        <w:tc>
          <w:tcPr>
            <w:tcW w:w="4559" w:type="dxa"/>
            <w:shd w:val="clear" w:color="auto" w:fill="auto"/>
            <w:vAlign w:val="center"/>
          </w:tcPr>
          <w:p w14:paraId="63E86C1D" w14:textId="77777777" w:rsidR="00BA7F92" w:rsidRPr="00191BCD" w:rsidRDefault="00BA7F92" w:rsidP="009915F0">
            <w:pPr>
              <w:pStyle w:val="BodyText"/>
              <w:kinsoku w:val="0"/>
              <w:spacing w:before="53"/>
              <w:ind w:left="142" w:right="565"/>
              <w:rPr>
                <w:rFonts w:ascii="Cambria" w:hAnsi="Cambria" w:cs="Arial"/>
                <w:color w:val="00B0F0"/>
                <w:sz w:val="22"/>
                <w:szCs w:val="22"/>
              </w:rPr>
            </w:pPr>
            <w:r w:rsidRPr="00191BCD">
              <w:rPr>
                <w:rFonts w:ascii="Cambria" w:hAnsi="Cambria"/>
                <w:bCs/>
                <w:sz w:val="22"/>
                <w:szCs w:val="22"/>
              </w:rPr>
              <w:t>&lt;</w:t>
            </w:r>
            <w:r w:rsidRPr="0081366C">
              <w:rPr>
                <w:rFonts w:ascii="Cambria" w:hAnsi="Cambria"/>
                <w:bCs/>
                <w:color w:val="00B0F0"/>
                <w:sz w:val="22"/>
                <w:szCs w:val="22"/>
              </w:rPr>
              <w:t>vyplní uchádzač</w:t>
            </w:r>
            <w:r w:rsidRPr="00191BCD">
              <w:rPr>
                <w:rFonts w:ascii="Cambria" w:hAnsi="Cambria"/>
                <w:bCs/>
                <w:sz w:val="22"/>
                <w:szCs w:val="22"/>
              </w:rPr>
              <w:t>&gt;</w:t>
            </w:r>
          </w:p>
        </w:tc>
        <w:tc>
          <w:tcPr>
            <w:tcW w:w="4678" w:type="dxa"/>
            <w:shd w:val="clear" w:color="auto" w:fill="auto"/>
            <w:vAlign w:val="center"/>
          </w:tcPr>
          <w:p w14:paraId="66889363" w14:textId="77777777" w:rsidR="00BA7F92" w:rsidRPr="00191BCD" w:rsidRDefault="00BA7F92" w:rsidP="009915F0">
            <w:pPr>
              <w:pStyle w:val="BodyText"/>
              <w:kinsoku w:val="0"/>
              <w:spacing w:before="53"/>
              <w:ind w:left="142" w:right="565"/>
              <w:rPr>
                <w:rFonts w:ascii="Cambria" w:hAnsi="Cambria" w:cs="Arial"/>
                <w:color w:val="00B0F0"/>
                <w:sz w:val="22"/>
                <w:szCs w:val="22"/>
              </w:rPr>
            </w:pPr>
            <w:r w:rsidRPr="00191BCD">
              <w:rPr>
                <w:rFonts w:ascii="Cambria" w:hAnsi="Cambria"/>
                <w:bCs/>
                <w:sz w:val="22"/>
                <w:szCs w:val="22"/>
              </w:rPr>
              <w:t>&lt;</w:t>
            </w:r>
            <w:r w:rsidRPr="0081366C">
              <w:rPr>
                <w:rFonts w:ascii="Cambria" w:hAnsi="Cambria"/>
                <w:bCs/>
                <w:color w:val="00B0F0"/>
                <w:sz w:val="22"/>
                <w:szCs w:val="22"/>
              </w:rPr>
              <w:t>vyplní uchádzač</w:t>
            </w:r>
            <w:r w:rsidRPr="00191BCD">
              <w:rPr>
                <w:rFonts w:ascii="Cambria" w:hAnsi="Cambria"/>
                <w:bCs/>
                <w:sz w:val="22"/>
                <w:szCs w:val="22"/>
              </w:rPr>
              <w:t>&gt;</w:t>
            </w:r>
          </w:p>
        </w:tc>
      </w:tr>
      <w:tr w:rsidR="00BA7F92" w:rsidRPr="00191BCD" w14:paraId="154DBFAA" w14:textId="77777777" w:rsidTr="009915F0">
        <w:tc>
          <w:tcPr>
            <w:tcW w:w="539" w:type="dxa"/>
            <w:shd w:val="clear" w:color="auto" w:fill="auto"/>
          </w:tcPr>
          <w:p w14:paraId="15F06C3D" w14:textId="77777777" w:rsidR="00BA7F92" w:rsidRPr="00191BCD" w:rsidRDefault="00BA7F92" w:rsidP="00BA7F92">
            <w:pPr>
              <w:jc w:val="center"/>
              <w:rPr>
                <w:rFonts w:ascii="Cambria" w:hAnsi="Cambria" w:cs="Arial"/>
                <w:sz w:val="22"/>
                <w:szCs w:val="22"/>
              </w:rPr>
            </w:pPr>
            <w:r>
              <w:rPr>
                <w:rFonts w:ascii="Cambria" w:hAnsi="Cambria" w:cs="Arial"/>
                <w:sz w:val="22"/>
                <w:szCs w:val="22"/>
              </w:rPr>
              <w:t>2.</w:t>
            </w:r>
          </w:p>
        </w:tc>
        <w:tc>
          <w:tcPr>
            <w:tcW w:w="4559" w:type="dxa"/>
            <w:shd w:val="clear" w:color="auto" w:fill="auto"/>
            <w:vAlign w:val="center"/>
          </w:tcPr>
          <w:p w14:paraId="437527A4" w14:textId="77777777" w:rsidR="00BA7F92" w:rsidRPr="00191BCD" w:rsidRDefault="00BA7F92" w:rsidP="00BA7F92">
            <w:pPr>
              <w:pStyle w:val="BodyText"/>
              <w:kinsoku w:val="0"/>
              <w:spacing w:before="53"/>
              <w:ind w:left="142" w:right="565"/>
              <w:rPr>
                <w:rFonts w:ascii="Cambria" w:hAnsi="Cambria"/>
                <w:bCs/>
                <w:sz w:val="22"/>
                <w:szCs w:val="22"/>
              </w:rPr>
            </w:pPr>
            <w:r w:rsidRPr="00191BCD">
              <w:rPr>
                <w:rFonts w:ascii="Cambria" w:hAnsi="Cambria"/>
                <w:bCs/>
                <w:sz w:val="22"/>
                <w:szCs w:val="22"/>
              </w:rPr>
              <w:t>&lt;</w:t>
            </w:r>
            <w:r w:rsidRPr="0081366C">
              <w:rPr>
                <w:rFonts w:ascii="Cambria" w:hAnsi="Cambria"/>
                <w:bCs/>
                <w:color w:val="00B0F0"/>
                <w:sz w:val="22"/>
                <w:szCs w:val="22"/>
              </w:rPr>
              <w:t>vyplní uchádzač</w:t>
            </w:r>
            <w:r w:rsidRPr="00191BCD">
              <w:rPr>
                <w:rFonts w:ascii="Cambria" w:hAnsi="Cambria"/>
                <w:bCs/>
                <w:sz w:val="22"/>
                <w:szCs w:val="22"/>
              </w:rPr>
              <w:t>&gt;</w:t>
            </w:r>
          </w:p>
        </w:tc>
        <w:tc>
          <w:tcPr>
            <w:tcW w:w="4678" w:type="dxa"/>
            <w:shd w:val="clear" w:color="auto" w:fill="auto"/>
            <w:vAlign w:val="center"/>
          </w:tcPr>
          <w:p w14:paraId="007EA35C" w14:textId="77777777" w:rsidR="00BA7F92" w:rsidRPr="00191BCD" w:rsidRDefault="00BA7F92" w:rsidP="00BA7F92">
            <w:pPr>
              <w:pStyle w:val="BodyText"/>
              <w:kinsoku w:val="0"/>
              <w:spacing w:before="53"/>
              <w:ind w:left="142" w:right="565"/>
              <w:rPr>
                <w:rFonts w:ascii="Cambria" w:hAnsi="Cambria"/>
                <w:bCs/>
                <w:sz w:val="22"/>
                <w:szCs w:val="22"/>
              </w:rPr>
            </w:pPr>
            <w:r w:rsidRPr="00191BCD">
              <w:rPr>
                <w:rFonts w:ascii="Cambria" w:hAnsi="Cambria"/>
                <w:bCs/>
                <w:sz w:val="22"/>
                <w:szCs w:val="22"/>
              </w:rPr>
              <w:t>&lt;</w:t>
            </w:r>
            <w:r w:rsidRPr="0081366C">
              <w:rPr>
                <w:rFonts w:ascii="Cambria" w:hAnsi="Cambria"/>
                <w:bCs/>
                <w:color w:val="00B0F0"/>
                <w:sz w:val="22"/>
                <w:szCs w:val="22"/>
              </w:rPr>
              <w:t>vyplní uchádzač</w:t>
            </w:r>
            <w:r w:rsidRPr="00191BCD">
              <w:rPr>
                <w:rFonts w:ascii="Cambria" w:hAnsi="Cambria"/>
                <w:bCs/>
                <w:sz w:val="22"/>
                <w:szCs w:val="22"/>
              </w:rPr>
              <w:t>&gt;</w:t>
            </w:r>
          </w:p>
        </w:tc>
      </w:tr>
    </w:tbl>
    <w:p w14:paraId="62BE9BEC" w14:textId="77777777" w:rsidR="00C27E8C" w:rsidRPr="00875B1E" w:rsidRDefault="00C27E8C" w:rsidP="00875B1E">
      <w:pPr>
        <w:autoSpaceDE w:val="0"/>
        <w:autoSpaceDN w:val="0"/>
        <w:adjustRightInd w:val="0"/>
        <w:jc w:val="both"/>
        <w:rPr>
          <w:rFonts w:ascii="Cambria" w:hAnsi="Cambria" w:cs="Arial"/>
          <w:i/>
          <w:sz w:val="22"/>
          <w:lang w:val="sk-SK" w:eastAsia="sk-SK"/>
        </w:rPr>
      </w:pPr>
      <w:r w:rsidRPr="00875B1E">
        <w:rPr>
          <w:rFonts w:ascii="Cambria" w:hAnsi="Cambria" w:cs="Arial"/>
          <w:i/>
          <w:sz w:val="22"/>
        </w:rPr>
        <w:t>*Počet riadkov doplní uchádzač podľa potreby.</w:t>
      </w:r>
    </w:p>
    <w:p w14:paraId="457096CC" w14:textId="77777777" w:rsidR="00684D7A" w:rsidRPr="008D6CB8" w:rsidRDefault="00684D7A">
      <w:pPr>
        <w:pStyle w:val="Heading2"/>
        <w:numPr>
          <w:ilvl w:val="0"/>
          <w:numId w:val="0"/>
        </w:numPr>
        <w:spacing w:before="240"/>
        <w:rPr>
          <w:rFonts w:ascii="Cambria" w:hAnsi="Cambria" w:cs="Arial"/>
          <w:sz w:val="22"/>
          <w:szCs w:val="22"/>
        </w:rPr>
      </w:pPr>
    </w:p>
    <w:sectPr w:rsidR="00684D7A" w:rsidRPr="008D6CB8" w:rsidSect="00875B1E">
      <w:pgSz w:w="11909" w:h="16834"/>
      <w:pgMar w:top="1440" w:right="1418" w:bottom="1440"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EEE98" w14:textId="77777777" w:rsidR="00DF14FC" w:rsidRDefault="00DF14FC">
      <w:r>
        <w:separator/>
      </w:r>
    </w:p>
  </w:endnote>
  <w:endnote w:type="continuationSeparator" w:id="0">
    <w:p w14:paraId="572FD1D0" w14:textId="77777777" w:rsidR="00DF14FC" w:rsidRDefault="00DF1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T* New Brunswick">
    <w:altName w:val="Courier New"/>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0878F" w14:textId="77777777" w:rsidR="00DF14FC" w:rsidRDefault="00DF14FC">
      <w:r>
        <w:separator/>
      </w:r>
    </w:p>
  </w:footnote>
  <w:footnote w:type="continuationSeparator" w:id="0">
    <w:p w14:paraId="0B8930C8" w14:textId="77777777" w:rsidR="00DF14FC" w:rsidRDefault="00DF1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5EB68" w14:textId="77777777" w:rsidR="007E689E" w:rsidRDefault="007E689E">
    <w:pPr>
      <w:pStyle w:val="Header"/>
      <w:tabs>
        <w:tab w:val="clear" w:pos="4536"/>
        <w:tab w:val="clear" w:pos="9072"/>
        <w:tab w:val="right" w:pos="9720"/>
        <w:tab w:val="center" w:pos="99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A18E39D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1B6426D6"/>
    <w:lvl w:ilvl="0">
      <w:start w:val="1"/>
      <w:numFmt w:val="decimal"/>
      <w:pStyle w:val="Pomlcka15"/>
      <w:lvlText w:val="%1."/>
      <w:lvlJc w:val="left"/>
      <w:pPr>
        <w:tabs>
          <w:tab w:val="num" w:pos="926"/>
        </w:tabs>
        <w:ind w:left="926" w:hanging="360"/>
      </w:pPr>
    </w:lvl>
  </w:abstractNum>
  <w:abstractNum w:abstractNumId="2" w15:restartNumberingAfterBreak="0">
    <w:nsid w:val="FFFFFF7F"/>
    <w:multiLevelType w:val="singleLevel"/>
    <w:tmpl w:val="8C288206"/>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ACFA76A8"/>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C02CE7E0"/>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D6C02290"/>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B2AC06AE"/>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7FBEFEE8"/>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7386421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E16F23"/>
    <w:multiLevelType w:val="hybridMultilevel"/>
    <w:tmpl w:val="DCFC3A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35042FA"/>
    <w:multiLevelType w:val="multilevel"/>
    <w:tmpl w:val="041B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7D4147"/>
    <w:multiLevelType w:val="hybridMultilevel"/>
    <w:tmpl w:val="D690D288"/>
    <w:lvl w:ilvl="0" w:tplc="32AA294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08C0524D"/>
    <w:multiLevelType w:val="multilevel"/>
    <w:tmpl w:val="047E9B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CF12D06"/>
    <w:multiLevelType w:val="multilevel"/>
    <w:tmpl w:val="041B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E853986"/>
    <w:multiLevelType w:val="hybridMultilevel"/>
    <w:tmpl w:val="8DEC1420"/>
    <w:lvl w:ilvl="0" w:tplc="5E0E9A42">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05365D6"/>
    <w:multiLevelType w:val="hybridMultilevel"/>
    <w:tmpl w:val="3C061D2A"/>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abstractNum w:abstractNumId="16" w15:restartNumberingAfterBreak="0">
    <w:nsid w:val="1C214D02"/>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EE60F39"/>
    <w:multiLevelType w:val="hybridMultilevel"/>
    <w:tmpl w:val="6D920F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25207227"/>
    <w:multiLevelType w:val="hybridMultilevel"/>
    <w:tmpl w:val="238C1E40"/>
    <w:lvl w:ilvl="0" w:tplc="041B000F">
      <w:start w:val="1"/>
      <w:numFmt w:val="decimal"/>
      <w:lvlText w:val="%1."/>
      <w:lvlJc w:val="left"/>
      <w:pPr>
        <w:tabs>
          <w:tab w:val="num" w:pos="720"/>
        </w:tabs>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6AF4631"/>
    <w:multiLevelType w:val="multilevel"/>
    <w:tmpl w:val="452E58DC"/>
    <w:styleLink w:val="lnok"/>
    <w:lvl w:ilvl="0">
      <w:start w:val="1"/>
      <w:numFmt w:val="decimal"/>
      <w:pStyle w:val="AgreementL1"/>
      <w:lvlText w:val="%1."/>
      <w:lvlJc w:val="left"/>
      <w:pPr>
        <w:tabs>
          <w:tab w:val="num" w:pos="709"/>
        </w:tabs>
        <w:ind w:left="709" w:hanging="709"/>
      </w:pPr>
      <w:rPr>
        <w:b/>
        <w:bCs/>
        <w:caps/>
        <w:smallCaps w:val="0"/>
        <w:sz w:val="24"/>
        <w:szCs w:val="24"/>
      </w:rPr>
    </w:lvl>
    <w:lvl w:ilvl="1">
      <w:start w:val="1"/>
      <w:numFmt w:val="decimal"/>
      <w:pStyle w:val="AgreementL2"/>
      <w:lvlText w:val="%1.%2"/>
      <w:lvlJc w:val="left"/>
      <w:pPr>
        <w:tabs>
          <w:tab w:val="num" w:pos="709"/>
        </w:tabs>
        <w:ind w:left="709" w:hanging="709"/>
      </w:pPr>
      <w:rPr>
        <w:rFonts w:ascii="Times New Roman" w:hAnsi="Times New Roman" w:cs="Times New Roman" w:hint="default"/>
        <w:sz w:val="24"/>
        <w:szCs w:val="24"/>
      </w:rPr>
    </w:lvl>
    <w:lvl w:ilvl="2">
      <w:start w:val="1"/>
      <w:numFmt w:val="decimal"/>
      <w:pStyle w:val="AgreementL3"/>
      <w:lvlText w:val="%1.%2.%3"/>
      <w:lvlJc w:val="left"/>
      <w:pPr>
        <w:tabs>
          <w:tab w:val="num" w:pos="1418"/>
        </w:tabs>
        <w:ind w:left="1418" w:hanging="709"/>
      </w:pPr>
    </w:lvl>
    <w:lvl w:ilvl="3">
      <w:start w:val="1"/>
      <w:numFmt w:val="lowerRoman"/>
      <w:pStyle w:val="AgreementL4"/>
      <w:lvlText w:val="(%4)"/>
      <w:lvlJc w:val="left"/>
      <w:pPr>
        <w:tabs>
          <w:tab w:val="num" w:pos="2126"/>
        </w:tabs>
        <w:ind w:left="2126" w:hanging="708"/>
      </w:pPr>
      <w:rPr>
        <w:rFonts w:ascii="Times New Roman" w:hAnsi="Times New Roman" w:cs="Times New Roman" w:hint="default"/>
        <w:b w:val="0"/>
        <w:bCs w:val="0"/>
        <w:i w:val="0"/>
        <w:iCs w:val="0"/>
        <w:sz w:val="24"/>
        <w:szCs w:val="24"/>
      </w:rPr>
    </w:lvl>
    <w:lvl w:ilvl="4">
      <w:start w:val="1"/>
      <w:numFmt w:val="lowerLetter"/>
      <w:pStyle w:val="AgreementL5"/>
      <w:lvlText w:val="(%5)"/>
      <w:lvlJc w:val="left"/>
      <w:pPr>
        <w:tabs>
          <w:tab w:val="num" w:pos="2835"/>
        </w:tabs>
        <w:ind w:left="2835" w:hanging="709"/>
      </w:pPr>
      <w:rPr>
        <w:rFonts w:ascii="Times New Roman" w:hAnsi="Times New Roman" w:cs="Times New Roman" w:hint="default"/>
        <w:b w:val="0"/>
        <w:bCs w:val="0"/>
        <w:i w:val="0"/>
        <w:iCs w:val="0"/>
        <w:sz w:val="24"/>
        <w:szCs w:val="24"/>
      </w:rPr>
    </w:lvl>
    <w:lvl w:ilvl="5">
      <w:start w:val="1"/>
      <w:numFmt w:val="bullet"/>
      <w:pStyle w:val="AgreementL6"/>
      <w:lvlText w:val=""/>
      <w:lvlJc w:val="left"/>
      <w:pPr>
        <w:tabs>
          <w:tab w:val="num" w:pos="3544"/>
        </w:tabs>
        <w:ind w:left="3544" w:hanging="709"/>
      </w:pPr>
      <w:rPr>
        <w:rFonts w:ascii="Symbol" w:hAnsi="Symbol" w:cs="Symbol" w:hint="default"/>
        <w:b w:val="0"/>
        <w:bCs w:val="0"/>
        <w:i w:val="0"/>
        <w:iCs w:val="0"/>
        <w:sz w:val="24"/>
        <w:szCs w:val="24"/>
      </w:rPr>
    </w:lvl>
    <w:lvl w:ilvl="6">
      <w:start w:val="1"/>
      <w:numFmt w:val="none"/>
      <w:pStyle w:val="AgreementL7"/>
      <w:lvlText w:val=""/>
      <w:lvlJc w:val="left"/>
      <w:pPr>
        <w:ind w:left="2835" w:firstLine="0"/>
      </w:pPr>
      <w:rPr>
        <w:b w:val="0"/>
        <w:bCs w:val="0"/>
        <w:i w:val="0"/>
        <w:iCs w:val="0"/>
        <w:sz w:val="24"/>
        <w:szCs w:val="24"/>
      </w:rPr>
    </w:lvl>
    <w:lvl w:ilvl="7">
      <w:start w:val="1"/>
      <w:numFmt w:val="lowerRoman"/>
      <w:pStyle w:val="AgreementL8"/>
      <w:lvlText w:val="(%8)"/>
      <w:lvlJc w:val="left"/>
      <w:pPr>
        <w:tabs>
          <w:tab w:val="num" w:pos="1418"/>
        </w:tabs>
        <w:ind w:left="1418" w:hanging="709"/>
      </w:pPr>
      <w:rPr>
        <w:rFonts w:ascii="Times New Roman" w:hAnsi="Times New Roman" w:cs="Times New Roman" w:hint="default"/>
        <w:b w:val="0"/>
        <w:bCs w:val="0"/>
        <w:i w:val="0"/>
        <w:iCs w:val="0"/>
        <w:sz w:val="24"/>
        <w:szCs w:val="24"/>
      </w:rPr>
    </w:lvl>
    <w:lvl w:ilvl="8">
      <w:start w:val="1"/>
      <w:numFmt w:val="lowerLetter"/>
      <w:pStyle w:val="AgreementL9"/>
      <w:lvlText w:val="%9)"/>
      <w:lvlJc w:val="left"/>
      <w:pPr>
        <w:tabs>
          <w:tab w:val="num" w:pos="709"/>
        </w:tabs>
        <w:ind w:left="709" w:hanging="709"/>
      </w:pPr>
      <w:rPr>
        <w:rFonts w:ascii="Times New Roman" w:hAnsi="Times New Roman" w:cs="Times New Roman" w:hint="default"/>
        <w:b w:val="0"/>
        <w:bCs w:val="0"/>
        <w:i w:val="0"/>
        <w:iCs w:val="0"/>
        <w:sz w:val="24"/>
        <w:szCs w:val="24"/>
      </w:rPr>
    </w:lvl>
  </w:abstractNum>
  <w:abstractNum w:abstractNumId="20" w15:restartNumberingAfterBreak="0">
    <w:nsid w:val="28127AC2"/>
    <w:multiLevelType w:val="hybridMultilevel"/>
    <w:tmpl w:val="91DC50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F551BEF"/>
    <w:multiLevelType w:val="multilevel"/>
    <w:tmpl w:val="00BA3318"/>
    <w:lvl w:ilvl="0">
      <w:start w:val="1"/>
      <w:numFmt w:val="decimal"/>
      <w:pStyle w:val="Nadpisneslovan"/>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30A564E1"/>
    <w:multiLevelType w:val="hybridMultilevel"/>
    <w:tmpl w:val="C8BED708"/>
    <w:lvl w:ilvl="0" w:tplc="D43809A6">
      <w:start w:val="1"/>
      <w:numFmt w:val="decimal"/>
      <w:lvlText w:val="%1)"/>
      <w:lvlJc w:val="left"/>
      <w:pPr>
        <w:tabs>
          <w:tab w:val="num" w:pos="720"/>
        </w:tabs>
        <w:ind w:left="720" w:hanging="360"/>
      </w:pPr>
      <w:rPr>
        <w:rFonts w:hint="default"/>
        <w:b w:val="0"/>
        <w:i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31038B7"/>
    <w:multiLevelType w:val="hybridMultilevel"/>
    <w:tmpl w:val="C240C5E6"/>
    <w:lvl w:ilvl="0" w:tplc="C696EBE8">
      <w:start w:val="1"/>
      <w:numFmt w:val="decimal"/>
      <w:lvlText w:val="2.%1"/>
      <w:lvlJc w:val="left"/>
      <w:pPr>
        <w:ind w:left="1440" w:hanging="360"/>
      </w:pPr>
      <w:rPr>
        <w:color w:val="auto"/>
        <w:sz w:val="22"/>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4" w15:restartNumberingAfterBreak="0">
    <w:nsid w:val="41A10FA7"/>
    <w:multiLevelType w:val="hybridMultilevel"/>
    <w:tmpl w:val="9F445BDA"/>
    <w:lvl w:ilvl="0" w:tplc="041B000F">
      <w:start w:val="1"/>
      <w:numFmt w:val="decimal"/>
      <w:lvlText w:val="%1."/>
      <w:lvlJc w:val="left"/>
      <w:pPr>
        <w:tabs>
          <w:tab w:val="num" w:pos="294"/>
        </w:tabs>
        <w:ind w:left="294" w:hanging="360"/>
      </w:pPr>
    </w:lvl>
    <w:lvl w:ilvl="1" w:tplc="FFFFFFFF">
      <w:start w:val="1"/>
      <w:numFmt w:val="lowerLetter"/>
      <w:lvlText w:val="%2."/>
      <w:lvlJc w:val="left"/>
      <w:pPr>
        <w:tabs>
          <w:tab w:val="num" w:pos="1014"/>
        </w:tabs>
        <w:ind w:left="1014" w:hanging="360"/>
      </w:pPr>
    </w:lvl>
    <w:lvl w:ilvl="2" w:tplc="FFFFFFFF" w:tentative="1">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25" w15:restartNumberingAfterBreak="0">
    <w:nsid w:val="42284515"/>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2B0288B"/>
    <w:multiLevelType w:val="hybridMultilevel"/>
    <w:tmpl w:val="5DD2D0E0"/>
    <w:lvl w:ilvl="0" w:tplc="75BC1960">
      <w:start w:val="1"/>
      <w:numFmt w:val="bullet"/>
      <w:lvlText w:val=""/>
      <w:lvlJc w:val="left"/>
      <w:pPr>
        <w:tabs>
          <w:tab w:val="num" w:pos="3195"/>
        </w:tabs>
        <w:ind w:left="3119" w:hanging="284"/>
      </w:pPr>
      <w:rPr>
        <w:rFonts w:ascii="Symbol" w:hAnsi="Symbol" w:hint="default"/>
      </w:rPr>
    </w:lvl>
    <w:lvl w:ilvl="1" w:tplc="F99EDF7A">
      <w:start w:val="1"/>
      <w:numFmt w:val="bullet"/>
      <w:pStyle w:val="Bullet15"/>
      <w:lvlText w:val=""/>
      <w:lvlJc w:val="left"/>
      <w:pPr>
        <w:tabs>
          <w:tab w:val="num" w:pos="2574"/>
        </w:tabs>
        <w:ind w:left="2498" w:hanging="284"/>
      </w:pPr>
      <w:rPr>
        <w:rFonts w:ascii="Symbol" w:hAnsi="Symbol" w:hint="default"/>
      </w:rPr>
    </w:lvl>
    <w:lvl w:ilvl="2" w:tplc="107A9176">
      <w:start w:val="1"/>
      <w:numFmt w:val="bullet"/>
      <w:pStyle w:val="Pomlcka30"/>
      <w:lvlText w:val=""/>
      <w:lvlJc w:val="left"/>
      <w:pPr>
        <w:tabs>
          <w:tab w:val="num" w:pos="3294"/>
        </w:tabs>
        <w:ind w:left="3218" w:hanging="284"/>
      </w:pPr>
      <w:rPr>
        <w:rFonts w:ascii="Symbol" w:hAnsi="Symbol" w:hint="default"/>
      </w:rPr>
    </w:lvl>
    <w:lvl w:ilvl="3" w:tplc="FDBA9230" w:tentative="1">
      <w:start w:val="1"/>
      <w:numFmt w:val="bullet"/>
      <w:lvlText w:val=""/>
      <w:lvlJc w:val="left"/>
      <w:pPr>
        <w:tabs>
          <w:tab w:val="num" w:pos="4014"/>
        </w:tabs>
        <w:ind w:left="4014" w:hanging="360"/>
      </w:pPr>
      <w:rPr>
        <w:rFonts w:ascii="Symbol" w:hAnsi="Symbol" w:hint="default"/>
      </w:rPr>
    </w:lvl>
    <w:lvl w:ilvl="4" w:tplc="AC4C7944" w:tentative="1">
      <w:start w:val="1"/>
      <w:numFmt w:val="bullet"/>
      <w:lvlText w:val="o"/>
      <w:lvlJc w:val="left"/>
      <w:pPr>
        <w:tabs>
          <w:tab w:val="num" w:pos="4734"/>
        </w:tabs>
        <w:ind w:left="4734" w:hanging="360"/>
      </w:pPr>
      <w:rPr>
        <w:rFonts w:ascii="Courier New" w:hAnsi="Courier New" w:hint="default"/>
      </w:rPr>
    </w:lvl>
    <w:lvl w:ilvl="5" w:tplc="A1CEE2DA" w:tentative="1">
      <w:start w:val="1"/>
      <w:numFmt w:val="bullet"/>
      <w:lvlText w:val=""/>
      <w:lvlJc w:val="left"/>
      <w:pPr>
        <w:tabs>
          <w:tab w:val="num" w:pos="5454"/>
        </w:tabs>
        <w:ind w:left="5454" w:hanging="360"/>
      </w:pPr>
      <w:rPr>
        <w:rFonts w:ascii="Wingdings" w:hAnsi="Wingdings" w:hint="default"/>
      </w:rPr>
    </w:lvl>
    <w:lvl w:ilvl="6" w:tplc="64BE61A8" w:tentative="1">
      <w:start w:val="1"/>
      <w:numFmt w:val="bullet"/>
      <w:lvlText w:val=""/>
      <w:lvlJc w:val="left"/>
      <w:pPr>
        <w:tabs>
          <w:tab w:val="num" w:pos="6174"/>
        </w:tabs>
        <w:ind w:left="6174" w:hanging="360"/>
      </w:pPr>
      <w:rPr>
        <w:rFonts w:ascii="Symbol" w:hAnsi="Symbol" w:hint="default"/>
      </w:rPr>
    </w:lvl>
    <w:lvl w:ilvl="7" w:tplc="EB245108" w:tentative="1">
      <w:start w:val="1"/>
      <w:numFmt w:val="bullet"/>
      <w:lvlText w:val="o"/>
      <w:lvlJc w:val="left"/>
      <w:pPr>
        <w:tabs>
          <w:tab w:val="num" w:pos="6894"/>
        </w:tabs>
        <w:ind w:left="6894" w:hanging="360"/>
      </w:pPr>
      <w:rPr>
        <w:rFonts w:ascii="Courier New" w:hAnsi="Courier New" w:hint="default"/>
      </w:rPr>
    </w:lvl>
    <w:lvl w:ilvl="8" w:tplc="0FC69BE4" w:tentative="1">
      <w:start w:val="1"/>
      <w:numFmt w:val="bullet"/>
      <w:lvlText w:val=""/>
      <w:lvlJc w:val="left"/>
      <w:pPr>
        <w:tabs>
          <w:tab w:val="num" w:pos="7614"/>
        </w:tabs>
        <w:ind w:left="7614" w:hanging="360"/>
      </w:pPr>
      <w:rPr>
        <w:rFonts w:ascii="Wingdings" w:hAnsi="Wingdings" w:hint="default"/>
      </w:rPr>
    </w:lvl>
  </w:abstractNum>
  <w:abstractNum w:abstractNumId="27" w15:restartNumberingAfterBreak="0">
    <w:nsid w:val="43891F36"/>
    <w:multiLevelType w:val="hybridMultilevel"/>
    <w:tmpl w:val="C504B6B8"/>
    <w:lvl w:ilvl="0" w:tplc="3FF04756">
      <w:start w:val="1"/>
      <w:numFmt w:val="decimal"/>
      <w:pStyle w:val="Numbering20Italic"/>
      <w:lvlText w:val="%1."/>
      <w:lvlJc w:val="left"/>
      <w:pPr>
        <w:tabs>
          <w:tab w:val="num" w:pos="1701"/>
        </w:tabs>
        <w:ind w:left="1701" w:hanging="567"/>
      </w:pPr>
      <w:rPr>
        <w:rFonts w:hint="default"/>
      </w:rPr>
    </w:lvl>
    <w:lvl w:ilvl="1" w:tplc="1910BF66" w:tentative="1">
      <w:start w:val="1"/>
      <w:numFmt w:val="lowerLetter"/>
      <w:lvlText w:val="%2."/>
      <w:lvlJc w:val="left"/>
      <w:pPr>
        <w:tabs>
          <w:tab w:val="num" w:pos="2574"/>
        </w:tabs>
        <w:ind w:left="2574" w:hanging="360"/>
      </w:pPr>
    </w:lvl>
    <w:lvl w:ilvl="2" w:tplc="56CE958E" w:tentative="1">
      <w:start w:val="1"/>
      <w:numFmt w:val="lowerRoman"/>
      <w:lvlText w:val="%3."/>
      <w:lvlJc w:val="right"/>
      <w:pPr>
        <w:tabs>
          <w:tab w:val="num" w:pos="3294"/>
        </w:tabs>
        <w:ind w:left="3294" w:hanging="180"/>
      </w:pPr>
    </w:lvl>
    <w:lvl w:ilvl="3" w:tplc="00BED32C" w:tentative="1">
      <w:start w:val="1"/>
      <w:numFmt w:val="decimal"/>
      <w:lvlText w:val="%4."/>
      <w:lvlJc w:val="left"/>
      <w:pPr>
        <w:tabs>
          <w:tab w:val="num" w:pos="4014"/>
        </w:tabs>
        <w:ind w:left="4014" w:hanging="360"/>
      </w:pPr>
    </w:lvl>
    <w:lvl w:ilvl="4" w:tplc="EEA60050" w:tentative="1">
      <w:start w:val="1"/>
      <w:numFmt w:val="lowerLetter"/>
      <w:lvlText w:val="%5."/>
      <w:lvlJc w:val="left"/>
      <w:pPr>
        <w:tabs>
          <w:tab w:val="num" w:pos="4734"/>
        </w:tabs>
        <w:ind w:left="4734" w:hanging="360"/>
      </w:pPr>
    </w:lvl>
    <w:lvl w:ilvl="5" w:tplc="38E2A538" w:tentative="1">
      <w:start w:val="1"/>
      <w:numFmt w:val="lowerRoman"/>
      <w:lvlText w:val="%6."/>
      <w:lvlJc w:val="right"/>
      <w:pPr>
        <w:tabs>
          <w:tab w:val="num" w:pos="5454"/>
        </w:tabs>
        <w:ind w:left="5454" w:hanging="180"/>
      </w:pPr>
    </w:lvl>
    <w:lvl w:ilvl="6" w:tplc="D09C940A" w:tentative="1">
      <w:start w:val="1"/>
      <w:numFmt w:val="decimal"/>
      <w:lvlText w:val="%7."/>
      <w:lvlJc w:val="left"/>
      <w:pPr>
        <w:tabs>
          <w:tab w:val="num" w:pos="6174"/>
        </w:tabs>
        <w:ind w:left="6174" w:hanging="360"/>
      </w:pPr>
    </w:lvl>
    <w:lvl w:ilvl="7" w:tplc="AD0060BA" w:tentative="1">
      <w:start w:val="1"/>
      <w:numFmt w:val="lowerLetter"/>
      <w:lvlText w:val="%8."/>
      <w:lvlJc w:val="left"/>
      <w:pPr>
        <w:tabs>
          <w:tab w:val="num" w:pos="6894"/>
        </w:tabs>
        <w:ind w:left="6894" w:hanging="360"/>
      </w:pPr>
    </w:lvl>
    <w:lvl w:ilvl="8" w:tplc="590A6EBA" w:tentative="1">
      <w:start w:val="1"/>
      <w:numFmt w:val="lowerRoman"/>
      <w:lvlText w:val="%9."/>
      <w:lvlJc w:val="right"/>
      <w:pPr>
        <w:tabs>
          <w:tab w:val="num" w:pos="7614"/>
        </w:tabs>
        <w:ind w:left="7614" w:hanging="180"/>
      </w:pPr>
    </w:lvl>
  </w:abstractNum>
  <w:abstractNum w:abstractNumId="28" w15:restartNumberingAfterBreak="0">
    <w:nsid w:val="48802A04"/>
    <w:multiLevelType w:val="multilevel"/>
    <w:tmpl w:val="61B8545E"/>
    <w:lvl w:ilvl="0">
      <w:start w:val="1"/>
      <w:numFmt w:val="upperRoman"/>
      <w:pStyle w:val="LAW-clanok"/>
      <w:lvlText w:val="%1."/>
      <w:lvlJc w:val="left"/>
      <w:pPr>
        <w:tabs>
          <w:tab w:val="num" w:pos="720"/>
        </w:tabs>
        <w:ind w:left="0" w:firstLine="0"/>
      </w:pPr>
      <w:rPr>
        <w:rFonts w:ascii="Times New Roman" w:hAnsi="Times New Roman" w:cs="Times New Roman"/>
        <w:b/>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LAW-bod"/>
      <w:isLgl/>
      <w:lvlText w:val="%1.%2"/>
      <w:lvlJc w:val="left"/>
      <w:pPr>
        <w:tabs>
          <w:tab w:val="num" w:pos="680"/>
        </w:tabs>
        <w:ind w:left="680" w:hanging="680"/>
      </w:pPr>
      <w:rPr>
        <w:rFonts w:hint="default"/>
      </w:rPr>
    </w:lvl>
    <w:lvl w:ilvl="2">
      <w:start w:val="1"/>
      <w:numFmt w:val="decimal"/>
      <w:lvlText w:val="3.%2.%3"/>
      <w:lvlJc w:val="left"/>
      <w:pPr>
        <w:tabs>
          <w:tab w:val="num" w:pos="1713"/>
        </w:tabs>
        <w:ind w:left="1713"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9" w15:restartNumberingAfterBreak="0">
    <w:nsid w:val="4C686D22"/>
    <w:multiLevelType w:val="hybridMultilevel"/>
    <w:tmpl w:val="E830014E"/>
    <w:lvl w:ilvl="0" w:tplc="041B000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4D881F64"/>
    <w:multiLevelType w:val="multilevel"/>
    <w:tmpl w:val="041B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DAF03C5"/>
    <w:multiLevelType w:val="hybridMultilevel"/>
    <w:tmpl w:val="EF644D88"/>
    <w:lvl w:ilvl="0" w:tplc="B0A40916">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32" w15:restartNumberingAfterBreak="0">
    <w:nsid w:val="4DF331C6"/>
    <w:multiLevelType w:val="hybridMultilevel"/>
    <w:tmpl w:val="7FA66948"/>
    <w:lvl w:ilvl="0" w:tplc="BDC82958">
      <w:start w:val="1"/>
      <w:numFmt w:val="lowerLetter"/>
      <w:pStyle w:val="LAW-pismeno"/>
      <w:lvlText w:val="%1)"/>
      <w:lvlJc w:val="left"/>
      <w:pPr>
        <w:tabs>
          <w:tab w:val="num" w:pos="1077"/>
        </w:tabs>
        <w:ind w:left="1077" w:hanging="397"/>
      </w:pPr>
      <w:rPr>
        <w:rFonts w:hint="default"/>
      </w:rPr>
    </w:lvl>
    <w:lvl w:ilvl="1" w:tplc="041B0019" w:tentative="1">
      <w:start w:val="1"/>
      <w:numFmt w:val="lowerLetter"/>
      <w:lvlText w:val="%2."/>
      <w:lvlJc w:val="left"/>
      <w:pPr>
        <w:tabs>
          <w:tab w:val="num" w:pos="2160"/>
        </w:tabs>
        <w:ind w:left="2160" w:hanging="360"/>
      </w:pPr>
    </w:lvl>
    <w:lvl w:ilvl="2" w:tplc="041B001B" w:tentative="1">
      <w:start w:val="1"/>
      <w:numFmt w:val="lowerRoman"/>
      <w:lvlText w:val="%3."/>
      <w:lvlJc w:val="right"/>
      <w:pPr>
        <w:tabs>
          <w:tab w:val="num" w:pos="2880"/>
        </w:tabs>
        <w:ind w:left="2880" w:hanging="180"/>
      </w:pPr>
    </w:lvl>
    <w:lvl w:ilvl="3" w:tplc="041B000F" w:tentative="1">
      <w:start w:val="1"/>
      <w:numFmt w:val="decimal"/>
      <w:lvlText w:val="%4."/>
      <w:lvlJc w:val="left"/>
      <w:pPr>
        <w:tabs>
          <w:tab w:val="num" w:pos="3600"/>
        </w:tabs>
        <w:ind w:left="3600" w:hanging="360"/>
      </w:pPr>
    </w:lvl>
    <w:lvl w:ilvl="4" w:tplc="041B0019" w:tentative="1">
      <w:start w:val="1"/>
      <w:numFmt w:val="lowerLetter"/>
      <w:lvlText w:val="%5."/>
      <w:lvlJc w:val="left"/>
      <w:pPr>
        <w:tabs>
          <w:tab w:val="num" w:pos="4320"/>
        </w:tabs>
        <w:ind w:left="4320" w:hanging="360"/>
      </w:pPr>
    </w:lvl>
    <w:lvl w:ilvl="5" w:tplc="041B001B" w:tentative="1">
      <w:start w:val="1"/>
      <w:numFmt w:val="lowerRoman"/>
      <w:lvlText w:val="%6."/>
      <w:lvlJc w:val="right"/>
      <w:pPr>
        <w:tabs>
          <w:tab w:val="num" w:pos="5040"/>
        </w:tabs>
        <w:ind w:left="5040" w:hanging="180"/>
      </w:pPr>
    </w:lvl>
    <w:lvl w:ilvl="6" w:tplc="041B000F" w:tentative="1">
      <w:start w:val="1"/>
      <w:numFmt w:val="decimal"/>
      <w:lvlText w:val="%7."/>
      <w:lvlJc w:val="left"/>
      <w:pPr>
        <w:tabs>
          <w:tab w:val="num" w:pos="5760"/>
        </w:tabs>
        <w:ind w:left="5760" w:hanging="360"/>
      </w:pPr>
    </w:lvl>
    <w:lvl w:ilvl="7" w:tplc="041B0019" w:tentative="1">
      <w:start w:val="1"/>
      <w:numFmt w:val="lowerLetter"/>
      <w:lvlText w:val="%8."/>
      <w:lvlJc w:val="left"/>
      <w:pPr>
        <w:tabs>
          <w:tab w:val="num" w:pos="6480"/>
        </w:tabs>
        <w:ind w:left="6480" w:hanging="360"/>
      </w:pPr>
    </w:lvl>
    <w:lvl w:ilvl="8" w:tplc="041B001B" w:tentative="1">
      <w:start w:val="1"/>
      <w:numFmt w:val="lowerRoman"/>
      <w:lvlText w:val="%9."/>
      <w:lvlJc w:val="right"/>
      <w:pPr>
        <w:tabs>
          <w:tab w:val="num" w:pos="7200"/>
        </w:tabs>
        <w:ind w:left="7200" w:hanging="180"/>
      </w:pPr>
    </w:lvl>
  </w:abstractNum>
  <w:abstractNum w:abstractNumId="33" w15:restartNumberingAfterBreak="0">
    <w:nsid w:val="4E461C01"/>
    <w:multiLevelType w:val="multilevel"/>
    <w:tmpl w:val="F328F354"/>
    <w:lvl w:ilvl="0">
      <w:start w:val="6"/>
      <w:numFmt w:val="decimal"/>
      <w:lvlText w:val="%1."/>
      <w:lvlJc w:val="left"/>
      <w:pPr>
        <w:tabs>
          <w:tab w:val="num" w:pos="567"/>
        </w:tabs>
        <w:ind w:left="567" w:hanging="567"/>
      </w:pPr>
      <w:rPr>
        <w:rFonts w:cs="Times New Roman"/>
        <w:b w:val="0"/>
        <w:bCs w:val="0"/>
        <w:i w:val="0"/>
        <w:iCs w:val="0"/>
        <w:sz w:val="22"/>
        <w:szCs w:val="22"/>
      </w:rPr>
    </w:lvl>
    <w:lvl w:ilvl="1">
      <w:start w:val="1"/>
      <w:numFmt w:val="decimal"/>
      <w:lvlText w:val="%1.%2."/>
      <w:lvlJc w:val="left"/>
      <w:pPr>
        <w:tabs>
          <w:tab w:val="num" w:pos="567"/>
        </w:tabs>
        <w:ind w:left="567" w:hanging="567"/>
      </w:pPr>
      <w:rPr>
        <w:rFonts w:cs="Times New Roman"/>
        <w:b w:val="0"/>
        <w:bCs w:val="0"/>
        <w:i w:val="0"/>
        <w:iCs w:val="0"/>
        <w:sz w:val="22"/>
        <w:szCs w:val="22"/>
      </w:rPr>
    </w:lvl>
    <w:lvl w:ilvl="2">
      <w:start w:val="1"/>
      <w:numFmt w:val="decimal"/>
      <w:lvlText w:val="%1.%2.%3."/>
      <w:lvlJc w:val="left"/>
      <w:pPr>
        <w:tabs>
          <w:tab w:val="num" w:pos="1134"/>
        </w:tabs>
        <w:ind w:left="1134" w:hanging="709"/>
      </w:pPr>
      <w:rPr>
        <w:rFonts w:cs="Times New Roman"/>
        <w:b w:val="0"/>
        <w:bCs w:val="0"/>
        <w:i w:val="0"/>
        <w:iCs w:val="0"/>
        <w:sz w:val="22"/>
        <w:szCs w:val="22"/>
      </w:rPr>
    </w:lvl>
    <w:lvl w:ilvl="3">
      <w:start w:val="1"/>
      <w:numFmt w:val="decimal"/>
      <w:lvlText w:val="%1.%2.%3.%4."/>
      <w:lvlJc w:val="left"/>
      <w:pPr>
        <w:tabs>
          <w:tab w:val="num" w:pos="720"/>
        </w:tabs>
        <w:ind w:left="720" w:hanging="720"/>
      </w:pPr>
      <w:rPr>
        <w:rFonts w:cs="Times New Roman"/>
        <w:b w:val="0"/>
        <w:bCs w:val="0"/>
        <w:i w:val="0"/>
        <w:iCs w:val="0"/>
        <w:sz w:val="22"/>
        <w:szCs w:val="22"/>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34" w15:restartNumberingAfterBreak="0">
    <w:nsid w:val="4E91591A"/>
    <w:multiLevelType w:val="multilevel"/>
    <w:tmpl w:val="041B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0756290"/>
    <w:multiLevelType w:val="hybridMultilevel"/>
    <w:tmpl w:val="DAF6B768"/>
    <w:lvl w:ilvl="0" w:tplc="04090011">
      <w:start w:val="1"/>
      <w:numFmt w:val="decimal"/>
      <w:lvlText w:val="%1)"/>
      <w:lvlJc w:val="left"/>
      <w:pPr>
        <w:tabs>
          <w:tab w:val="num" w:pos="360"/>
        </w:tabs>
        <w:ind w:left="360" w:hanging="360"/>
      </w:pPr>
    </w:lvl>
    <w:lvl w:ilvl="1" w:tplc="041B0017">
      <w:start w:val="1"/>
      <w:numFmt w:val="lowerLetter"/>
      <w:lvlText w:val="%2)"/>
      <w:lvlJc w:val="left"/>
      <w:pPr>
        <w:tabs>
          <w:tab w:val="num" w:pos="2352"/>
        </w:tabs>
        <w:ind w:left="2352" w:hanging="705"/>
      </w:pPr>
      <w:rPr>
        <w:rFonts w:hint="default"/>
      </w:rPr>
    </w:lvl>
    <w:lvl w:ilvl="2" w:tplc="5978CB32">
      <w:start w:val="1"/>
      <w:numFmt w:val="decimal"/>
      <w:lvlText w:val="%3."/>
      <w:lvlJc w:val="left"/>
      <w:pPr>
        <w:ind w:left="2907" w:hanging="360"/>
      </w:pPr>
      <w:rPr>
        <w:rFonts w:hint="default"/>
      </w:rPr>
    </w:lvl>
    <w:lvl w:ilvl="3" w:tplc="39CCB516">
      <w:start w:val="1"/>
      <w:numFmt w:val="decimal"/>
      <w:lvlText w:val="%4"/>
      <w:lvlJc w:val="left"/>
      <w:pPr>
        <w:ind w:left="3447" w:hanging="360"/>
      </w:pPr>
      <w:rPr>
        <w:rFonts w:hint="default"/>
      </w:r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36" w15:restartNumberingAfterBreak="0">
    <w:nsid w:val="52E4361D"/>
    <w:multiLevelType w:val="hybridMultilevel"/>
    <w:tmpl w:val="5E60E47A"/>
    <w:lvl w:ilvl="0" w:tplc="F07C4A6A">
      <w:start w:val="1"/>
      <w:numFmt w:val="lowerLetter"/>
      <w:lvlText w:val="%1)"/>
      <w:lvlJc w:val="left"/>
      <w:pPr>
        <w:tabs>
          <w:tab w:val="num" w:pos="1710"/>
        </w:tabs>
        <w:ind w:left="1710" w:hanging="360"/>
      </w:pPr>
      <w:rPr>
        <w:rFonts w:cs="Times New Roman"/>
      </w:rPr>
    </w:lvl>
    <w:lvl w:ilvl="1" w:tplc="041B0019" w:tentative="1">
      <w:start w:val="1"/>
      <w:numFmt w:val="lowerLetter"/>
      <w:lvlText w:val="%2."/>
      <w:lvlJc w:val="left"/>
      <w:pPr>
        <w:tabs>
          <w:tab w:val="num" w:pos="2790"/>
        </w:tabs>
        <w:ind w:left="2790" w:hanging="360"/>
      </w:pPr>
    </w:lvl>
    <w:lvl w:ilvl="2" w:tplc="041B001B" w:tentative="1">
      <w:start w:val="1"/>
      <w:numFmt w:val="lowerRoman"/>
      <w:lvlText w:val="%3."/>
      <w:lvlJc w:val="right"/>
      <w:pPr>
        <w:tabs>
          <w:tab w:val="num" w:pos="3510"/>
        </w:tabs>
        <w:ind w:left="3510" w:hanging="180"/>
      </w:pPr>
    </w:lvl>
    <w:lvl w:ilvl="3" w:tplc="041B000F" w:tentative="1">
      <w:start w:val="1"/>
      <w:numFmt w:val="decimal"/>
      <w:lvlText w:val="%4."/>
      <w:lvlJc w:val="left"/>
      <w:pPr>
        <w:tabs>
          <w:tab w:val="num" w:pos="4230"/>
        </w:tabs>
        <w:ind w:left="4230" w:hanging="360"/>
      </w:pPr>
    </w:lvl>
    <w:lvl w:ilvl="4" w:tplc="041B0019" w:tentative="1">
      <w:start w:val="1"/>
      <w:numFmt w:val="lowerLetter"/>
      <w:lvlText w:val="%5."/>
      <w:lvlJc w:val="left"/>
      <w:pPr>
        <w:tabs>
          <w:tab w:val="num" w:pos="4950"/>
        </w:tabs>
        <w:ind w:left="4950" w:hanging="360"/>
      </w:pPr>
    </w:lvl>
    <w:lvl w:ilvl="5" w:tplc="041B001B" w:tentative="1">
      <w:start w:val="1"/>
      <w:numFmt w:val="lowerRoman"/>
      <w:lvlText w:val="%6."/>
      <w:lvlJc w:val="right"/>
      <w:pPr>
        <w:tabs>
          <w:tab w:val="num" w:pos="5670"/>
        </w:tabs>
        <w:ind w:left="5670" w:hanging="180"/>
      </w:pPr>
    </w:lvl>
    <w:lvl w:ilvl="6" w:tplc="041B000F" w:tentative="1">
      <w:start w:val="1"/>
      <w:numFmt w:val="decimal"/>
      <w:lvlText w:val="%7."/>
      <w:lvlJc w:val="left"/>
      <w:pPr>
        <w:tabs>
          <w:tab w:val="num" w:pos="6390"/>
        </w:tabs>
        <w:ind w:left="6390" w:hanging="360"/>
      </w:pPr>
    </w:lvl>
    <w:lvl w:ilvl="7" w:tplc="041B0019" w:tentative="1">
      <w:start w:val="1"/>
      <w:numFmt w:val="lowerLetter"/>
      <w:lvlText w:val="%8."/>
      <w:lvlJc w:val="left"/>
      <w:pPr>
        <w:tabs>
          <w:tab w:val="num" w:pos="7110"/>
        </w:tabs>
        <w:ind w:left="7110" w:hanging="360"/>
      </w:pPr>
    </w:lvl>
    <w:lvl w:ilvl="8" w:tplc="041B001B" w:tentative="1">
      <w:start w:val="1"/>
      <w:numFmt w:val="lowerRoman"/>
      <w:lvlText w:val="%9."/>
      <w:lvlJc w:val="right"/>
      <w:pPr>
        <w:tabs>
          <w:tab w:val="num" w:pos="7830"/>
        </w:tabs>
        <w:ind w:left="7830" w:hanging="180"/>
      </w:pPr>
    </w:lvl>
  </w:abstractNum>
  <w:abstractNum w:abstractNumId="37" w15:restartNumberingAfterBreak="0">
    <w:nsid w:val="556F4662"/>
    <w:multiLevelType w:val="hybridMultilevel"/>
    <w:tmpl w:val="5E60E47A"/>
    <w:lvl w:ilvl="0" w:tplc="F07C4A6A">
      <w:start w:val="1"/>
      <w:numFmt w:val="lowerLetter"/>
      <w:lvlText w:val="%1)"/>
      <w:lvlJc w:val="left"/>
      <w:pPr>
        <w:tabs>
          <w:tab w:val="num" w:pos="1710"/>
        </w:tabs>
        <w:ind w:left="1710" w:hanging="360"/>
      </w:pPr>
      <w:rPr>
        <w:rFonts w:cs="Times New Roman"/>
      </w:rPr>
    </w:lvl>
    <w:lvl w:ilvl="1" w:tplc="041B0019" w:tentative="1">
      <w:start w:val="1"/>
      <w:numFmt w:val="lowerLetter"/>
      <w:lvlText w:val="%2."/>
      <w:lvlJc w:val="left"/>
      <w:pPr>
        <w:tabs>
          <w:tab w:val="num" w:pos="2790"/>
        </w:tabs>
        <w:ind w:left="2790" w:hanging="360"/>
      </w:pPr>
    </w:lvl>
    <w:lvl w:ilvl="2" w:tplc="041B001B" w:tentative="1">
      <w:start w:val="1"/>
      <w:numFmt w:val="lowerRoman"/>
      <w:lvlText w:val="%3."/>
      <w:lvlJc w:val="right"/>
      <w:pPr>
        <w:tabs>
          <w:tab w:val="num" w:pos="3510"/>
        </w:tabs>
        <w:ind w:left="3510" w:hanging="180"/>
      </w:pPr>
    </w:lvl>
    <w:lvl w:ilvl="3" w:tplc="041B000F" w:tentative="1">
      <w:start w:val="1"/>
      <w:numFmt w:val="decimal"/>
      <w:lvlText w:val="%4."/>
      <w:lvlJc w:val="left"/>
      <w:pPr>
        <w:tabs>
          <w:tab w:val="num" w:pos="4230"/>
        </w:tabs>
        <w:ind w:left="4230" w:hanging="360"/>
      </w:pPr>
    </w:lvl>
    <w:lvl w:ilvl="4" w:tplc="041B0019" w:tentative="1">
      <w:start w:val="1"/>
      <w:numFmt w:val="lowerLetter"/>
      <w:lvlText w:val="%5."/>
      <w:lvlJc w:val="left"/>
      <w:pPr>
        <w:tabs>
          <w:tab w:val="num" w:pos="4950"/>
        </w:tabs>
        <w:ind w:left="4950" w:hanging="360"/>
      </w:pPr>
    </w:lvl>
    <w:lvl w:ilvl="5" w:tplc="041B001B" w:tentative="1">
      <w:start w:val="1"/>
      <w:numFmt w:val="lowerRoman"/>
      <w:lvlText w:val="%6."/>
      <w:lvlJc w:val="right"/>
      <w:pPr>
        <w:tabs>
          <w:tab w:val="num" w:pos="5670"/>
        </w:tabs>
        <w:ind w:left="5670" w:hanging="180"/>
      </w:pPr>
    </w:lvl>
    <w:lvl w:ilvl="6" w:tplc="041B000F" w:tentative="1">
      <w:start w:val="1"/>
      <w:numFmt w:val="decimal"/>
      <w:lvlText w:val="%7."/>
      <w:lvlJc w:val="left"/>
      <w:pPr>
        <w:tabs>
          <w:tab w:val="num" w:pos="6390"/>
        </w:tabs>
        <w:ind w:left="6390" w:hanging="360"/>
      </w:pPr>
    </w:lvl>
    <w:lvl w:ilvl="7" w:tplc="041B0019" w:tentative="1">
      <w:start w:val="1"/>
      <w:numFmt w:val="lowerLetter"/>
      <w:lvlText w:val="%8."/>
      <w:lvlJc w:val="left"/>
      <w:pPr>
        <w:tabs>
          <w:tab w:val="num" w:pos="7110"/>
        </w:tabs>
        <w:ind w:left="7110" w:hanging="360"/>
      </w:pPr>
    </w:lvl>
    <w:lvl w:ilvl="8" w:tplc="041B001B" w:tentative="1">
      <w:start w:val="1"/>
      <w:numFmt w:val="lowerRoman"/>
      <w:lvlText w:val="%9."/>
      <w:lvlJc w:val="right"/>
      <w:pPr>
        <w:tabs>
          <w:tab w:val="num" w:pos="7830"/>
        </w:tabs>
        <w:ind w:left="7830" w:hanging="180"/>
      </w:pPr>
    </w:lvl>
  </w:abstractNum>
  <w:abstractNum w:abstractNumId="38" w15:restartNumberingAfterBreak="0">
    <w:nsid w:val="58AC1419"/>
    <w:multiLevelType w:val="hybridMultilevel"/>
    <w:tmpl w:val="C9B26B6A"/>
    <w:lvl w:ilvl="0" w:tplc="04090011">
      <w:start w:val="1"/>
      <w:numFmt w:val="decimal"/>
      <w:lvlText w:val="%1)"/>
      <w:lvlJc w:val="left"/>
      <w:pPr>
        <w:tabs>
          <w:tab w:val="num" w:pos="360"/>
        </w:tabs>
        <w:ind w:left="360" w:hanging="360"/>
      </w:pPr>
    </w:lvl>
    <w:lvl w:ilvl="1" w:tplc="041B000F">
      <w:start w:val="1"/>
      <w:numFmt w:val="decimal"/>
      <w:lvlText w:val="%2."/>
      <w:lvlJc w:val="left"/>
      <w:pPr>
        <w:tabs>
          <w:tab w:val="num" w:pos="2352"/>
        </w:tabs>
        <w:ind w:left="2352" w:hanging="705"/>
      </w:pPr>
      <w:rPr>
        <w:rFonts w:hint="default"/>
      </w:rPr>
    </w:lvl>
    <w:lvl w:ilvl="2" w:tplc="5978CB32">
      <w:start w:val="1"/>
      <w:numFmt w:val="decimal"/>
      <w:lvlText w:val="%3."/>
      <w:lvlJc w:val="left"/>
      <w:pPr>
        <w:ind w:left="2907" w:hanging="360"/>
      </w:pPr>
      <w:rPr>
        <w:rFonts w:hint="default"/>
      </w:rPr>
    </w:lvl>
    <w:lvl w:ilvl="3" w:tplc="39CCB516">
      <w:start w:val="1"/>
      <w:numFmt w:val="decimal"/>
      <w:pStyle w:val="normalL3"/>
      <w:lvlText w:val="%4"/>
      <w:lvlJc w:val="left"/>
      <w:pPr>
        <w:ind w:left="3447" w:hanging="360"/>
      </w:pPr>
      <w:rPr>
        <w:rFonts w:hint="default"/>
      </w:rPr>
    </w:lvl>
    <w:lvl w:ilvl="4" w:tplc="5C70BEFC">
      <w:start w:val="1"/>
      <w:numFmt w:val="lowerLetter"/>
      <w:lvlText w:val="%5)"/>
      <w:lvlJc w:val="left"/>
      <w:pPr>
        <w:ind w:left="4167" w:hanging="360"/>
      </w:pPr>
      <w:rPr>
        <w:rFonts w:hint="default"/>
      </w:r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39" w15:restartNumberingAfterBreak="0">
    <w:nsid w:val="59196721"/>
    <w:multiLevelType w:val="multilevel"/>
    <w:tmpl w:val="040215C6"/>
    <w:lvl w:ilvl="0">
      <w:start w:val="1"/>
      <w:numFmt w:val="decimal"/>
      <w:pStyle w:val="Heading1"/>
      <w:lvlText w:val="%1"/>
      <w:lvlJc w:val="left"/>
      <w:pPr>
        <w:tabs>
          <w:tab w:val="num" w:pos="432"/>
        </w:tabs>
        <w:ind w:left="432" w:hanging="432"/>
      </w:pPr>
      <w:rPr>
        <w:rFonts w:hint="default"/>
        <w:sz w:val="24"/>
      </w:rPr>
    </w:lvl>
    <w:lvl w:ilvl="1">
      <w:start w:val="1"/>
      <w:numFmt w:val="decimal"/>
      <w:pStyle w:val="Heading2"/>
      <w:lvlText w:val="%1.%2"/>
      <w:lvlJc w:val="left"/>
      <w:pPr>
        <w:tabs>
          <w:tab w:val="num" w:pos="576"/>
        </w:tabs>
        <w:ind w:left="576" w:hanging="576"/>
      </w:pPr>
      <w:rPr>
        <w:rFonts w:hint="default"/>
        <w:color w:val="auto"/>
        <w:sz w:val="20"/>
        <w:szCs w:val="24"/>
      </w:rPr>
    </w:lvl>
    <w:lvl w:ilvl="2">
      <w:start w:val="1"/>
      <w:numFmt w:val="decimal"/>
      <w:pStyle w:val="Heading3"/>
      <w:lvlText w:val="%1.%2.%3"/>
      <w:lvlJc w:val="left"/>
      <w:pPr>
        <w:tabs>
          <w:tab w:val="num" w:pos="1620"/>
        </w:tabs>
        <w:ind w:left="1620" w:hanging="720"/>
      </w:pPr>
      <w:rPr>
        <w:rFonts w:hint="default"/>
        <w:color w:val="auto"/>
      </w:rPr>
    </w:lvl>
    <w:lvl w:ilvl="3">
      <w:start w:val="1"/>
      <w:numFmt w:val="decimal"/>
      <w:pStyle w:val="Heading4"/>
      <w:lvlText w:val="%1.%2.%3.%4"/>
      <w:lvlJc w:val="left"/>
      <w:pPr>
        <w:tabs>
          <w:tab w:val="num" w:pos="864"/>
        </w:tabs>
        <w:ind w:left="864" w:hanging="864"/>
      </w:pPr>
      <w:rPr>
        <w:rFonts w:hint="default"/>
        <w:color w:val="auto"/>
      </w:rPr>
    </w:lvl>
    <w:lvl w:ilvl="4">
      <w:start w:val="1"/>
      <w:numFmt w:val="decimal"/>
      <w:pStyle w:val="Heading5"/>
      <w:lvlText w:val="%1.%2.%3.%4.%5"/>
      <w:lvlJc w:val="left"/>
      <w:pPr>
        <w:tabs>
          <w:tab w:val="num" w:pos="1008"/>
        </w:tabs>
        <w:ind w:left="1008" w:hanging="1008"/>
      </w:pPr>
      <w:rPr>
        <w:rFonts w:hint="default"/>
        <w:color w:val="auto"/>
      </w:rPr>
    </w:lvl>
    <w:lvl w:ilvl="5">
      <w:start w:val="1"/>
      <w:numFmt w:val="decimal"/>
      <w:pStyle w:val="Heading6"/>
      <w:lvlText w:val="%1.%2.%3.%4.%5.%6"/>
      <w:lvlJc w:val="left"/>
      <w:pPr>
        <w:tabs>
          <w:tab w:val="num" w:pos="1152"/>
        </w:tabs>
        <w:ind w:left="1152" w:hanging="1152"/>
      </w:pPr>
      <w:rPr>
        <w:rFonts w:hint="default"/>
        <w:color w:val="auto"/>
      </w:rPr>
    </w:lvl>
    <w:lvl w:ilvl="6">
      <w:start w:val="1"/>
      <w:numFmt w:val="decimal"/>
      <w:pStyle w:val="Heading7"/>
      <w:lvlText w:val="%1.%2.%3.%4.%5.%6.%7"/>
      <w:lvlJc w:val="left"/>
      <w:pPr>
        <w:tabs>
          <w:tab w:val="num" w:pos="1296"/>
        </w:tabs>
        <w:ind w:left="1296" w:hanging="1296"/>
      </w:pPr>
      <w:rPr>
        <w:rFonts w:hint="default"/>
        <w:color w:val="auto"/>
      </w:rPr>
    </w:lvl>
    <w:lvl w:ilvl="7">
      <w:start w:val="1"/>
      <w:numFmt w:val="decimal"/>
      <w:pStyle w:val="Heading8"/>
      <w:lvlText w:val="%1.%2.%3.%4.%5.%6.%7.%8"/>
      <w:lvlJc w:val="left"/>
      <w:pPr>
        <w:tabs>
          <w:tab w:val="num" w:pos="1440"/>
        </w:tabs>
        <w:ind w:left="1440" w:hanging="1440"/>
      </w:pPr>
      <w:rPr>
        <w:rFonts w:hint="default"/>
        <w:color w:val="auto"/>
      </w:rPr>
    </w:lvl>
    <w:lvl w:ilvl="8">
      <w:start w:val="1"/>
      <w:numFmt w:val="decimal"/>
      <w:pStyle w:val="Heading9"/>
      <w:lvlText w:val="%1.%2.%3.%4.%5.%6.%7.%8.%9"/>
      <w:lvlJc w:val="left"/>
      <w:pPr>
        <w:tabs>
          <w:tab w:val="num" w:pos="1584"/>
        </w:tabs>
        <w:ind w:left="1584" w:hanging="1584"/>
      </w:pPr>
      <w:rPr>
        <w:rFonts w:hint="default"/>
        <w:color w:val="auto"/>
      </w:rPr>
    </w:lvl>
  </w:abstractNum>
  <w:abstractNum w:abstractNumId="40" w15:restartNumberingAfterBreak="0">
    <w:nsid w:val="5C2B2019"/>
    <w:multiLevelType w:val="hybridMultilevel"/>
    <w:tmpl w:val="46243DF2"/>
    <w:lvl w:ilvl="0" w:tplc="EB4454E2">
      <w:start w:val="1"/>
      <w:numFmt w:val="decimal"/>
      <w:lvlText w:val="%1."/>
      <w:lvlJc w:val="left"/>
      <w:pPr>
        <w:ind w:left="2007" w:hanging="360"/>
      </w:pPr>
      <w:rPr>
        <w:b w:val="0"/>
      </w:rPr>
    </w:lvl>
    <w:lvl w:ilvl="1" w:tplc="041B0019" w:tentative="1">
      <w:start w:val="1"/>
      <w:numFmt w:val="lowerLetter"/>
      <w:lvlText w:val="%2."/>
      <w:lvlJc w:val="left"/>
      <w:pPr>
        <w:ind w:left="2727" w:hanging="360"/>
      </w:pPr>
    </w:lvl>
    <w:lvl w:ilvl="2" w:tplc="041B001B" w:tentative="1">
      <w:start w:val="1"/>
      <w:numFmt w:val="lowerRoman"/>
      <w:lvlText w:val="%3."/>
      <w:lvlJc w:val="right"/>
      <w:pPr>
        <w:ind w:left="3447" w:hanging="180"/>
      </w:pPr>
    </w:lvl>
    <w:lvl w:ilvl="3" w:tplc="041B000F" w:tentative="1">
      <w:start w:val="1"/>
      <w:numFmt w:val="decimal"/>
      <w:lvlText w:val="%4."/>
      <w:lvlJc w:val="left"/>
      <w:pPr>
        <w:ind w:left="4167" w:hanging="360"/>
      </w:pPr>
    </w:lvl>
    <w:lvl w:ilvl="4" w:tplc="041B0019" w:tentative="1">
      <w:start w:val="1"/>
      <w:numFmt w:val="lowerLetter"/>
      <w:lvlText w:val="%5."/>
      <w:lvlJc w:val="left"/>
      <w:pPr>
        <w:ind w:left="4887" w:hanging="360"/>
      </w:pPr>
    </w:lvl>
    <w:lvl w:ilvl="5" w:tplc="041B001B" w:tentative="1">
      <w:start w:val="1"/>
      <w:numFmt w:val="lowerRoman"/>
      <w:lvlText w:val="%6."/>
      <w:lvlJc w:val="right"/>
      <w:pPr>
        <w:ind w:left="5607" w:hanging="180"/>
      </w:pPr>
    </w:lvl>
    <w:lvl w:ilvl="6" w:tplc="041B000F" w:tentative="1">
      <w:start w:val="1"/>
      <w:numFmt w:val="decimal"/>
      <w:lvlText w:val="%7."/>
      <w:lvlJc w:val="left"/>
      <w:pPr>
        <w:ind w:left="6327" w:hanging="360"/>
      </w:pPr>
    </w:lvl>
    <w:lvl w:ilvl="7" w:tplc="041B0019" w:tentative="1">
      <w:start w:val="1"/>
      <w:numFmt w:val="lowerLetter"/>
      <w:lvlText w:val="%8."/>
      <w:lvlJc w:val="left"/>
      <w:pPr>
        <w:ind w:left="7047" w:hanging="360"/>
      </w:pPr>
    </w:lvl>
    <w:lvl w:ilvl="8" w:tplc="041B001B" w:tentative="1">
      <w:start w:val="1"/>
      <w:numFmt w:val="lowerRoman"/>
      <w:lvlText w:val="%9."/>
      <w:lvlJc w:val="right"/>
      <w:pPr>
        <w:ind w:left="7767" w:hanging="180"/>
      </w:pPr>
    </w:lvl>
  </w:abstractNum>
  <w:abstractNum w:abstractNumId="41" w15:restartNumberingAfterBreak="0">
    <w:nsid w:val="5E335965"/>
    <w:multiLevelType w:val="hybridMultilevel"/>
    <w:tmpl w:val="FE3B8B3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0480560"/>
    <w:multiLevelType w:val="hybridMultilevel"/>
    <w:tmpl w:val="0804EA4C"/>
    <w:lvl w:ilvl="0" w:tplc="041B000F">
      <w:start w:val="1"/>
      <w:numFmt w:val="decimal"/>
      <w:lvlText w:val="%1."/>
      <w:lvlJc w:val="left"/>
      <w:pPr>
        <w:tabs>
          <w:tab w:val="num" w:pos="294"/>
        </w:tabs>
        <w:ind w:left="294" w:hanging="360"/>
      </w:pPr>
    </w:lvl>
    <w:lvl w:ilvl="1" w:tplc="AD2295BA">
      <w:start w:val="1"/>
      <w:numFmt w:val="lowerLetter"/>
      <w:lvlText w:val="%2."/>
      <w:lvlJc w:val="left"/>
      <w:pPr>
        <w:tabs>
          <w:tab w:val="num" w:pos="1014"/>
        </w:tabs>
        <w:ind w:left="1014" w:hanging="360"/>
      </w:pPr>
    </w:lvl>
    <w:lvl w:ilvl="2" w:tplc="A554FCE0" w:tentative="1">
      <w:start w:val="1"/>
      <w:numFmt w:val="lowerRoman"/>
      <w:lvlText w:val="%3."/>
      <w:lvlJc w:val="right"/>
      <w:pPr>
        <w:tabs>
          <w:tab w:val="num" w:pos="1734"/>
        </w:tabs>
        <w:ind w:left="1734" w:hanging="180"/>
      </w:pPr>
    </w:lvl>
    <w:lvl w:ilvl="3" w:tplc="C21A1174" w:tentative="1">
      <w:start w:val="1"/>
      <w:numFmt w:val="decimal"/>
      <w:lvlText w:val="%4."/>
      <w:lvlJc w:val="left"/>
      <w:pPr>
        <w:tabs>
          <w:tab w:val="num" w:pos="2454"/>
        </w:tabs>
        <w:ind w:left="2454" w:hanging="360"/>
      </w:pPr>
    </w:lvl>
    <w:lvl w:ilvl="4" w:tplc="FD66E01E" w:tentative="1">
      <w:start w:val="1"/>
      <w:numFmt w:val="lowerLetter"/>
      <w:lvlText w:val="%5."/>
      <w:lvlJc w:val="left"/>
      <w:pPr>
        <w:tabs>
          <w:tab w:val="num" w:pos="3174"/>
        </w:tabs>
        <w:ind w:left="3174" w:hanging="360"/>
      </w:pPr>
    </w:lvl>
    <w:lvl w:ilvl="5" w:tplc="8E946AA4" w:tentative="1">
      <w:start w:val="1"/>
      <w:numFmt w:val="lowerRoman"/>
      <w:lvlText w:val="%6."/>
      <w:lvlJc w:val="right"/>
      <w:pPr>
        <w:tabs>
          <w:tab w:val="num" w:pos="3894"/>
        </w:tabs>
        <w:ind w:left="3894" w:hanging="180"/>
      </w:pPr>
    </w:lvl>
    <w:lvl w:ilvl="6" w:tplc="8FBC829E" w:tentative="1">
      <w:start w:val="1"/>
      <w:numFmt w:val="decimal"/>
      <w:lvlText w:val="%7."/>
      <w:lvlJc w:val="left"/>
      <w:pPr>
        <w:tabs>
          <w:tab w:val="num" w:pos="4614"/>
        </w:tabs>
        <w:ind w:left="4614" w:hanging="360"/>
      </w:pPr>
    </w:lvl>
    <w:lvl w:ilvl="7" w:tplc="832CC61C" w:tentative="1">
      <w:start w:val="1"/>
      <w:numFmt w:val="lowerLetter"/>
      <w:lvlText w:val="%8."/>
      <w:lvlJc w:val="left"/>
      <w:pPr>
        <w:tabs>
          <w:tab w:val="num" w:pos="5334"/>
        </w:tabs>
        <w:ind w:left="5334" w:hanging="360"/>
      </w:pPr>
    </w:lvl>
    <w:lvl w:ilvl="8" w:tplc="9F506FAC" w:tentative="1">
      <w:start w:val="1"/>
      <w:numFmt w:val="lowerRoman"/>
      <w:lvlText w:val="%9."/>
      <w:lvlJc w:val="right"/>
      <w:pPr>
        <w:tabs>
          <w:tab w:val="num" w:pos="6054"/>
        </w:tabs>
        <w:ind w:left="6054" w:hanging="180"/>
      </w:pPr>
    </w:lvl>
  </w:abstractNum>
  <w:abstractNum w:abstractNumId="43" w15:restartNumberingAfterBreak="0">
    <w:nsid w:val="622159B5"/>
    <w:multiLevelType w:val="hybridMultilevel"/>
    <w:tmpl w:val="913AC7B2"/>
    <w:lvl w:ilvl="0" w:tplc="04090011">
      <w:start w:val="1"/>
      <w:numFmt w:val="decimal"/>
      <w:lvlText w:val="%1)"/>
      <w:lvlJc w:val="left"/>
      <w:pPr>
        <w:tabs>
          <w:tab w:val="num" w:pos="1287"/>
        </w:tabs>
        <w:ind w:left="1287" w:hanging="360"/>
      </w:pPr>
    </w:lvl>
    <w:lvl w:ilvl="1" w:tplc="041B0017">
      <w:start w:val="1"/>
      <w:numFmt w:val="lowerLetter"/>
      <w:lvlText w:val="%2)"/>
      <w:lvlJc w:val="left"/>
      <w:pPr>
        <w:tabs>
          <w:tab w:val="num" w:pos="2352"/>
        </w:tabs>
        <w:ind w:left="2352" w:hanging="705"/>
      </w:pPr>
      <w:rPr>
        <w:rFonts w:hint="default"/>
      </w:r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44" w15:restartNumberingAfterBreak="0">
    <w:nsid w:val="658C7B3A"/>
    <w:multiLevelType w:val="multilevel"/>
    <w:tmpl w:val="041B001D"/>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FA97801"/>
    <w:multiLevelType w:val="multilevel"/>
    <w:tmpl w:val="E35CC042"/>
    <w:lvl w:ilvl="0">
      <w:start w:val="1"/>
      <w:numFmt w:val="bullet"/>
      <w:pStyle w:val="Bullet10Ball"/>
      <w:lvlText w:val=""/>
      <w:lvlJc w:val="left"/>
      <w:pPr>
        <w:tabs>
          <w:tab w:val="num" w:pos="927"/>
        </w:tabs>
        <w:ind w:left="851"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7C3F2E"/>
    <w:multiLevelType w:val="hybridMultilevel"/>
    <w:tmpl w:val="72409C7A"/>
    <w:lvl w:ilvl="0" w:tplc="041B000F">
      <w:start w:val="1"/>
      <w:numFmt w:val="decimal"/>
      <w:lvlText w:val="%1."/>
      <w:lvlJc w:val="left"/>
      <w:pPr>
        <w:tabs>
          <w:tab w:val="num" w:pos="360"/>
        </w:tabs>
        <w:ind w:left="360" w:hanging="360"/>
      </w:pPr>
      <w:rPr>
        <w:rFonts w:hint="default"/>
        <w:b w:val="0"/>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8"/>
  </w:num>
  <w:num w:numId="3">
    <w:abstractNumId w:val="5"/>
  </w:num>
  <w:num w:numId="4">
    <w:abstractNumId w:val="4"/>
  </w:num>
  <w:num w:numId="5">
    <w:abstractNumId w:val="3"/>
  </w:num>
  <w:num w:numId="6">
    <w:abstractNumId w:val="7"/>
  </w:num>
  <w:num w:numId="7">
    <w:abstractNumId w:val="2"/>
  </w:num>
  <w:num w:numId="8">
    <w:abstractNumId w:val="1"/>
  </w:num>
  <w:num w:numId="9">
    <w:abstractNumId w:val="0"/>
  </w:num>
  <w:num w:numId="10">
    <w:abstractNumId w:val="26"/>
  </w:num>
  <w:num w:numId="11">
    <w:abstractNumId w:val="27"/>
  </w:num>
  <w:num w:numId="12">
    <w:abstractNumId w:val="45"/>
  </w:num>
  <w:num w:numId="13">
    <w:abstractNumId w:val="21"/>
  </w:num>
  <w:num w:numId="14">
    <w:abstractNumId w:val="39"/>
  </w:num>
  <w:num w:numId="15">
    <w:abstractNumId w:val="38"/>
  </w:num>
  <w:num w:numId="16">
    <w:abstractNumId w:val="24"/>
  </w:num>
  <w:num w:numId="17">
    <w:abstractNumId w:val="29"/>
  </w:num>
  <w:num w:numId="18">
    <w:abstractNumId w:val="13"/>
  </w:num>
  <w:num w:numId="19">
    <w:abstractNumId w:val="14"/>
  </w:num>
  <w:num w:numId="20">
    <w:abstractNumId w:val="44"/>
  </w:num>
  <w:num w:numId="21">
    <w:abstractNumId w:val="36"/>
  </w:num>
  <w:num w:numId="22">
    <w:abstractNumId w:val="22"/>
  </w:num>
  <w:num w:numId="23">
    <w:abstractNumId w:val="43"/>
  </w:num>
  <w:num w:numId="24">
    <w:abstractNumId w:val="18"/>
  </w:num>
  <w:num w:numId="25">
    <w:abstractNumId w:val="9"/>
  </w:num>
  <w:num w:numId="26">
    <w:abstractNumId w:val="46"/>
  </w:num>
  <w:num w:numId="27">
    <w:abstractNumId w:val="42"/>
  </w:num>
  <w:num w:numId="28">
    <w:abstractNumId w:val="40"/>
  </w:num>
  <w:num w:numId="29">
    <w:abstractNumId w:val="37"/>
  </w:num>
  <w:num w:numId="30">
    <w:abstractNumId w:val="35"/>
  </w:num>
  <w:num w:numId="31">
    <w:abstractNumId w:val="12"/>
  </w:num>
  <w:num w:numId="32">
    <w:abstractNumId w:val="28"/>
  </w:num>
  <w:num w:numId="33">
    <w:abstractNumId w:val="32"/>
  </w:num>
  <w:num w:numId="34">
    <w:abstractNumId w:val="32"/>
    <w:lvlOverride w:ilvl="0">
      <w:startOverride w:val="1"/>
    </w:lvlOverride>
  </w:num>
  <w:num w:numId="35">
    <w:abstractNumId w:val="10"/>
  </w:num>
  <w:num w:numId="36">
    <w:abstractNumId w:val="30"/>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16"/>
  </w:num>
  <w:num w:numId="40">
    <w:abstractNumId w:val="11"/>
  </w:num>
  <w:num w:numId="41">
    <w:abstractNumId w:val="31"/>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num>
  <w:num w:numId="46">
    <w:abstractNumId w:val="19"/>
    <w:lvlOverride w:ilvl="0">
      <w:lvl w:ilvl="0">
        <w:start w:val="1"/>
        <w:numFmt w:val="decimal"/>
        <w:pStyle w:val="AgreementL1"/>
        <w:lvlText w:val="%1."/>
        <w:lvlJc w:val="left"/>
        <w:pPr>
          <w:tabs>
            <w:tab w:val="num" w:pos="709"/>
          </w:tabs>
          <w:ind w:left="709" w:hanging="709"/>
        </w:pPr>
        <w:rPr>
          <w:b/>
          <w:bCs/>
          <w:caps/>
          <w:smallCaps w:val="0"/>
          <w:sz w:val="24"/>
          <w:szCs w:val="24"/>
        </w:rPr>
      </w:lvl>
    </w:lvlOverride>
    <w:lvlOverride w:ilvl="1">
      <w:lvl w:ilvl="1">
        <w:start w:val="1"/>
        <w:numFmt w:val="decimal"/>
        <w:pStyle w:val="AgreementL2"/>
        <w:lvlText w:val="%1.%2"/>
        <w:lvlJc w:val="left"/>
        <w:pPr>
          <w:tabs>
            <w:tab w:val="num" w:pos="709"/>
          </w:tabs>
          <w:ind w:left="709" w:hanging="709"/>
        </w:pPr>
        <w:rPr>
          <w:rFonts w:ascii="Cambria" w:hAnsi="Cambria" w:cs="Times New Roman" w:hint="default"/>
          <w:sz w:val="22"/>
          <w:szCs w:val="24"/>
        </w:rPr>
      </w:lvl>
    </w:lvlOverride>
    <w:lvlOverride w:ilvl="2">
      <w:lvl w:ilvl="2">
        <w:start w:val="1"/>
        <w:numFmt w:val="decimal"/>
        <w:pStyle w:val="AgreementL3"/>
        <w:lvlText w:val="%1.%2.%3"/>
        <w:lvlJc w:val="left"/>
        <w:pPr>
          <w:tabs>
            <w:tab w:val="num" w:pos="1418"/>
          </w:tabs>
          <w:ind w:left="1418" w:hanging="709"/>
        </w:pPr>
      </w:lvl>
    </w:lvlOverride>
    <w:lvlOverride w:ilvl="3">
      <w:lvl w:ilvl="3">
        <w:start w:val="1"/>
        <w:numFmt w:val="decimal"/>
        <w:pStyle w:val="AgreementL4"/>
        <w:lvlText w:val="(%4)"/>
        <w:lvlJc w:val="left"/>
        <w:pPr>
          <w:tabs>
            <w:tab w:val="num" w:pos="2126"/>
          </w:tabs>
          <w:ind w:left="2126" w:hanging="708"/>
        </w:pPr>
        <w:rPr>
          <w:rFonts w:ascii="Times New Roman" w:hAnsi="Times New Roman" w:cs="Times New Roman" w:hint="default"/>
          <w:b w:val="0"/>
          <w:bCs w:val="0"/>
          <w:i w:val="0"/>
          <w:iCs w:val="0"/>
          <w:sz w:val="24"/>
          <w:szCs w:val="24"/>
        </w:rPr>
      </w:lvl>
    </w:lvlOverride>
    <w:lvlOverride w:ilvl="4">
      <w:lvl w:ilvl="4">
        <w:start w:val="1"/>
        <w:numFmt w:val="decimal"/>
        <w:pStyle w:val="AgreementL5"/>
        <w:lvlText w:val="(%5)"/>
        <w:lvlJc w:val="left"/>
        <w:pPr>
          <w:tabs>
            <w:tab w:val="num" w:pos="2835"/>
          </w:tabs>
          <w:ind w:left="2835" w:hanging="709"/>
        </w:pPr>
        <w:rPr>
          <w:rFonts w:ascii="Times New Roman" w:hAnsi="Times New Roman" w:cs="Times New Roman" w:hint="default"/>
          <w:b w:val="0"/>
          <w:bCs w:val="0"/>
          <w:i w:val="0"/>
          <w:iCs w:val="0"/>
          <w:sz w:val="24"/>
          <w:szCs w:val="24"/>
        </w:rPr>
      </w:lvl>
    </w:lvlOverride>
    <w:lvlOverride w:ilvl="5">
      <w:lvl w:ilvl="5">
        <w:start w:val="1"/>
        <w:numFmt w:val="decimal"/>
        <w:pStyle w:val="AgreementL6"/>
        <w:lvlText w:val=""/>
        <w:lvlJc w:val="left"/>
        <w:pPr>
          <w:tabs>
            <w:tab w:val="num" w:pos="3544"/>
          </w:tabs>
          <w:ind w:left="3544" w:hanging="709"/>
        </w:pPr>
        <w:rPr>
          <w:rFonts w:ascii="Symbol" w:hAnsi="Symbol" w:cs="Symbol" w:hint="default"/>
          <w:b w:val="0"/>
          <w:bCs w:val="0"/>
          <w:i w:val="0"/>
          <w:iCs w:val="0"/>
          <w:sz w:val="24"/>
          <w:szCs w:val="24"/>
        </w:rPr>
      </w:lvl>
    </w:lvlOverride>
    <w:lvlOverride w:ilvl="6">
      <w:lvl w:ilvl="6">
        <w:start w:val="1"/>
        <w:numFmt w:val="decimal"/>
        <w:pStyle w:val="AgreementL7"/>
        <w:lvlText w:val=""/>
        <w:lvlJc w:val="left"/>
        <w:pPr>
          <w:ind w:left="2835" w:firstLine="0"/>
        </w:pPr>
        <w:rPr>
          <w:b w:val="0"/>
          <w:bCs w:val="0"/>
          <w:i w:val="0"/>
          <w:iCs w:val="0"/>
          <w:sz w:val="24"/>
          <w:szCs w:val="24"/>
        </w:rPr>
      </w:lvl>
    </w:lvlOverride>
    <w:lvlOverride w:ilvl="7">
      <w:lvl w:ilvl="7">
        <w:start w:val="1"/>
        <w:numFmt w:val="decimal"/>
        <w:pStyle w:val="AgreementL8"/>
        <w:lvlText w:val="(%8)"/>
        <w:lvlJc w:val="left"/>
        <w:pPr>
          <w:tabs>
            <w:tab w:val="num" w:pos="1418"/>
          </w:tabs>
          <w:ind w:left="1418" w:hanging="709"/>
        </w:pPr>
        <w:rPr>
          <w:rFonts w:ascii="Times New Roman" w:hAnsi="Times New Roman" w:cs="Times New Roman" w:hint="default"/>
          <w:b w:val="0"/>
          <w:bCs w:val="0"/>
          <w:i w:val="0"/>
          <w:iCs w:val="0"/>
          <w:sz w:val="24"/>
          <w:szCs w:val="24"/>
        </w:rPr>
      </w:lvl>
    </w:lvlOverride>
    <w:lvlOverride w:ilvl="8">
      <w:lvl w:ilvl="8">
        <w:start w:val="1"/>
        <w:numFmt w:val="decimal"/>
        <w:pStyle w:val="AgreementL9"/>
        <w:lvlText w:val="%9)"/>
        <w:lvlJc w:val="left"/>
        <w:pPr>
          <w:tabs>
            <w:tab w:val="num" w:pos="709"/>
          </w:tabs>
          <w:ind w:left="709" w:hanging="709"/>
        </w:pPr>
        <w:rPr>
          <w:rFonts w:ascii="Times New Roman" w:hAnsi="Times New Roman" w:cs="Times New Roman" w:hint="default"/>
          <w:b w:val="0"/>
          <w:bCs w:val="0"/>
          <w:i w:val="0"/>
          <w:iCs w:val="0"/>
          <w:sz w:val="24"/>
          <w:szCs w:val="24"/>
        </w:rPr>
      </w:lvl>
    </w:lvlOverride>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num>
  <w:num w:numId="49">
    <w:abstractNumId w:val="41"/>
  </w:num>
  <w:num w:numId="50">
    <w:abstractNumId w:val="15"/>
  </w:num>
  <w:num w:numId="51">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490"/>
    <w:rsid w:val="00001E89"/>
    <w:rsid w:val="00002756"/>
    <w:rsid w:val="00002AD8"/>
    <w:rsid w:val="00007458"/>
    <w:rsid w:val="0000759A"/>
    <w:rsid w:val="00011422"/>
    <w:rsid w:val="00013220"/>
    <w:rsid w:val="00015AB5"/>
    <w:rsid w:val="00015D76"/>
    <w:rsid w:val="00015D9A"/>
    <w:rsid w:val="0001690A"/>
    <w:rsid w:val="00017883"/>
    <w:rsid w:val="00022E37"/>
    <w:rsid w:val="000247FE"/>
    <w:rsid w:val="000257E8"/>
    <w:rsid w:val="00025B7D"/>
    <w:rsid w:val="00025BCD"/>
    <w:rsid w:val="000271BB"/>
    <w:rsid w:val="00031AC8"/>
    <w:rsid w:val="00035F7A"/>
    <w:rsid w:val="00036A06"/>
    <w:rsid w:val="00037B62"/>
    <w:rsid w:val="00037BFE"/>
    <w:rsid w:val="0004003D"/>
    <w:rsid w:val="000416A1"/>
    <w:rsid w:val="00043F0B"/>
    <w:rsid w:val="00045F58"/>
    <w:rsid w:val="0005147B"/>
    <w:rsid w:val="00051AC6"/>
    <w:rsid w:val="0005441C"/>
    <w:rsid w:val="000556F0"/>
    <w:rsid w:val="00055C4D"/>
    <w:rsid w:val="00057269"/>
    <w:rsid w:val="000574A6"/>
    <w:rsid w:val="00063B1F"/>
    <w:rsid w:val="00064527"/>
    <w:rsid w:val="0006560B"/>
    <w:rsid w:val="00070C7F"/>
    <w:rsid w:val="00071B23"/>
    <w:rsid w:val="00074443"/>
    <w:rsid w:val="00075CD2"/>
    <w:rsid w:val="0008152F"/>
    <w:rsid w:val="000815BC"/>
    <w:rsid w:val="0009461A"/>
    <w:rsid w:val="00095010"/>
    <w:rsid w:val="000957E8"/>
    <w:rsid w:val="0009767F"/>
    <w:rsid w:val="000A1987"/>
    <w:rsid w:val="000A25E7"/>
    <w:rsid w:val="000A2E13"/>
    <w:rsid w:val="000B1AFB"/>
    <w:rsid w:val="000B2686"/>
    <w:rsid w:val="000B3D26"/>
    <w:rsid w:val="000B439A"/>
    <w:rsid w:val="000B5C05"/>
    <w:rsid w:val="000B691A"/>
    <w:rsid w:val="000B6A9D"/>
    <w:rsid w:val="000B6B62"/>
    <w:rsid w:val="000B74F4"/>
    <w:rsid w:val="000C21A4"/>
    <w:rsid w:val="000C2E93"/>
    <w:rsid w:val="000C3C54"/>
    <w:rsid w:val="000C4041"/>
    <w:rsid w:val="000C44F3"/>
    <w:rsid w:val="000C4755"/>
    <w:rsid w:val="000C6119"/>
    <w:rsid w:val="000C7D12"/>
    <w:rsid w:val="000D05B3"/>
    <w:rsid w:val="000D0CFF"/>
    <w:rsid w:val="000D48C4"/>
    <w:rsid w:val="000D4BF7"/>
    <w:rsid w:val="000D4D87"/>
    <w:rsid w:val="000D59D8"/>
    <w:rsid w:val="000D62DB"/>
    <w:rsid w:val="000D7C6C"/>
    <w:rsid w:val="000E3625"/>
    <w:rsid w:val="000E3A35"/>
    <w:rsid w:val="000E48F3"/>
    <w:rsid w:val="000E4C1E"/>
    <w:rsid w:val="000E6CDF"/>
    <w:rsid w:val="000E704F"/>
    <w:rsid w:val="000E7E78"/>
    <w:rsid w:val="000F064E"/>
    <w:rsid w:val="000F09F7"/>
    <w:rsid w:val="000F2A6B"/>
    <w:rsid w:val="000F3FBD"/>
    <w:rsid w:val="000F5E95"/>
    <w:rsid w:val="000F665A"/>
    <w:rsid w:val="000F6CC8"/>
    <w:rsid w:val="000F6E12"/>
    <w:rsid w:val="000F76BA"/>
    <w:rsid w:val="000F79C0"/>
    <w:rsid w:val="00102109"/>
    <w:rsid w:val="001021B3"/>
    <w:rsid w:val="001023D0"/>
    <w:rsid w:val="00102905"/>
    <w:rsid w:val="00103B64"/>
    <w:rsid w:val="00104DBA"/>
    <w:rsid w:val="001059EC"/>
    <w:rsid w:val="00106FFA"/>
    <w:rsid w:val="00107A65"/>
    <w:rsid w:val="00107FD9"/>
    <w:rsid w:val="00110130"/>
    <w:rsid w:val="0011165F"/>
    <w:rsid w:val="00111E31"/>
    <w:rsid w:val="00114834"/>
    <w:rsid w:val="00114F5F"/>
    <w:rsid w:val="001153C7"/>
    <w:rsid w:val="0011571F"/>
    <w:rsid w:val="00116767"/>
    <w:rsid w:val="001177B5"/>
    <w:rsid w:val="00120FB5"/>
    <w:rsid w:val="001219AB"/>
    <w:rsid w:val="00121DC7"/>
    <w:rsid w:val="00124124"/>
    <w:rsid w:val="00125AE7"/>
    <w:rsid w:val="00126133"/>
    <w:rsid w:val="0012753F"/>
    <w:rsid w:val="00127ECA"/>
    <w:rsid w:val="00132636"/>
    <w:rsid w:val="00134ABF"/>
    <w:rsid w:val="001431DF"/>
    <w:rsid w:val="00144E73"/>
    <w:rsid w:val="0015055B"/>
    <w:rsid w:val="001525DD"/>
    <w:rsid w:val="001537A2"/>
    <w:rsid w:val="00154E3A"/>
    <w:rsid w:val="001558CF"/>
    <w:rsid w:val="001568A7"/>
    <w:rsid w:val="001610BF"/>
    <w:rsid w:val="00164370"/>
    <w:rsid w:val="00164C2B"/>
    <w:rsid w:val="001663AA"/>
    <w:rsid w:val="00171BDB"/>
    <w:rsid w:val="00172C7D"/>
    <w:rsid w:val="0017356A"/>
    <w:rsid w:val="0017475A"/>
    <w:rsid w:val="00175415"/>
    <w:rsid w:val="00175422"/>
    <w:rsid w:val="001762EA"/>
    <w:rsid w:val="00176A4B"/>
    <w:rsid w:val="00176E12"/>
    <w:rsid w:val="00186DE8"/>
    <w:rsid w:val="00187201"/>
    <w:rsid w:val="00187CAF"/>
    <w:rsid w:val="00190DBD"/>
    <w:rsid w:val="00190F9D"/>
    <w:rsid w:val="00191B5C"/>
    <w:rsid w:val="00193CE5"/>
    <w:rsid w:val="001968EC"/>
    <w:rsid w:val="00197392"/>
    <w:rsid w:val="00197C0D"/>
    <w:rsid w:val="001A0B5A"/>
    <w:rsid w:val="001A14CC"/>
    <w:rsid w:val="001A4FE9"/>
    <w:rsid w:val="001A75E2"/>
    <w:rsid w:val="001A7B99"/>
    <w:rsid w:val="001B2136"/>
    <w:rsid w:val="001B5156"/>
    <w:rsid w:val="001B51A0"/>
    <w:rsid w:val="001B529A"/>
    <w:rsid w:val="001B5780"/>
    <w:rsid w:val="001C2EF3"/>
    <w:rsid w:val="001C3019"/>
    <w:rsid w:val="001C616B"/>
    <w:rsid w:val="001C7577"/>
    <w:rsid w:val="001C7A09"/>
    <w:rsid w:val="001C7CA5"/>
    <w:rsid w:val="001D0051"/>
    <w:rsid w:val="001D1472"/>
    <w:rsid w:val="001D230D"/>
    <w:rsid w:val="001D3D16"/>
    <w:rsid w:val="001D4907"/>
    <w:rsid w:val="001D4B9D"/>
    <w:rsid w:val="001D4EB1"/>
    <w:rsid w:val="001E0D12"/>
    <w:rsid w:val="001E1696"/>
    <w:rsid w:val="001E1F18"/>
    <w:rsid w:val="001E227C"/>
    <w:rsid w:val="001E5FC3"/>
    <w:rsid w:val="001F24E0"/>
    <w:rsid w:val="001F41E4"/>
    <w:rsid w:val="001F56F1"/>
    <w:rsid w:val="001F6D18"/>
    <w:rsid w:val="002004F0"/>
    <w:rsid w:val="0020323C"/>
    <w:rsid w:val="0021354A"/>
    <w:rsid w:val="00213BCC"/>
    <w:rsid w:val="0022045E"/>
    <w:rsid w:val="00222F4A"/>
    <w:rsid w:val="00223E8A"/>
    <w:rsid w:val="00225E05"/>
    <w:rsid w:val="002311DE"/>
    <w:rsid w:val="002317AA"/>
    <w:rsid w:val="00231BC2"/>
    <w:rsid w:val="00232233"/>
    <w:rsid w:val="0023655C"/>
    <w:rsid w:val="00237EA8"/>
    <w:rsid w:val="00243CF1"/>
    <w:rsid w:val="00243F8F"/>
    <w:rsid w:val="0024597B"/>
    <w:rsid w:val="00246633"/>
    <w:rsid w:val="00250DA6"/>
    <w:rsid w:val="002524D9"/>
    <w:rsid w:val="002533E4"/>
    <w:rsid w:val="00253B69"/>
    <w:rsid w:val="002617B5"/>
    <w:rsid w:val="0026243F"/>
    <w:rsid w:val="00262A6A"/>
    <w:rsid w:val="00263380"/>
    <w:rsid w:val="00270BE9"/>
    <w:rsid w:val="00271ECE"/>
    <w:rsid w:val="0027344C"/>
    <w:rsid w:val="00274263"/>
    <w:rsid w:val="002744BB"/>
    <w:rsid w:val="002751EE"/>
    <w:rsid w:val="002803E5"/>
    <w:rsid w:val="00282908"/>
    <w:rsid w:val="002833CE"/>
    <w:rsid w:val="00285DD0"/>
    <w:rsid w:val="00287D2D"/>
    <w:rsid w:val="00291479"/>
    <w:rsid w:val="00291687"/>
    <w:rsid w:val="00291ACD"/>
    <w:rsid w:val="00291B97"/>
    <w:rsid w:val="00292BC1"/>
    <w:rsid w:val="0029369D"/>
    <w:rsid w:val="00294763"/>
    <w:rsid w:val="00294C68"/>
    <w:rsid w:val="002959DA"/>
    <w:rsid w:val="00296C3A"/>
    <w:rsid w:val="002A0BE2"/>
    <w:rsid w:val="002A0F13"/>
    <w:rsid w:val="002A199F"/>
    <w:rsid w:val="002A1C9A"/>
    <w:rsid w:val="002A2C59"/>
    <w:rsid w:val="002A5082"/>
    <w:rsid w:val="002A536E"/>
    <w:rsid w:val="002A7EF0"/>
    <w:rsid w:val="002B02A3"/>
    <w:rsid w:val="002B0C38"/>
    <w:rsid w:val="002B2627"/>
    <w:rsid w:val="002B3DA5"/>
    <w:rsid w:val="002B646C"/>
    <w:rsid w:val="002B6EC9"/>
    <w:rsid w:val="002C359B"/>
    <w:rsid w:val="002C36DF"/>
    <w:rsid w:val="002C3A4B"/>
    <w:rsid w:val="002C5CAB"/>
    <w:rsid w:val="002C6CCC"/>
    <w:rsid w:val="002D1058"/>
    <w:rsid w:val="002D2C8A"/>
    <w:rsid w:val="002D4BCA"/>
    <w:rsid w:val="002D6BE7"/>
    <w:rsid w:val="002E17D7"/>
    <w:rsid w:val="002E496F"/>
    <w:rsid w:val="002E5F6B"/>
    <w:rsid w:val="002E703B"/>
    <w:rsid w:val="002E75F5"/>
    <w:rsid w:val="002F0A2E"/>
    <w:rsid w:val="002F12B7"/>
    <w:rsid w:val="002F32CD"/>
    <w:rsid w:val="002F7C8F"/>
    <w:rsid w:val="002F7E16"/>
    <w:rsid w:val="003013F7"/>
    <w:rsid w:val="0030310D"/>
    <w:rsid w:val="003031D2"/>
    <w:rsid w:val="00304E24"/>
    <w:rsid w:val="00306083"/>
    <w:rsid w:val="00306359"/>
    <w:rsid w:val="00306632"/>
    <w:rsid w:val="003071AF"/>
    <w:rsid w:val="00307A6C"/>
    <w:rsid w:val="00310558"/>
    <w:rsid w:val="00310BBA"/>
    <w:rsid w:val="00310E0B"/>
    <w:rsid w:val="00315D47"/>
    <w:rsid w:val="003174C7"/>
    <w:rsid w:val="003259CC"/>
    <w:rsid w:val="00327B10"/>
    <w:rsid w:val="0033052B"/>
    <w:rsid w:val="0033163A"/>
    <w:rsid w:val="0033511A"/>
    <w:rsid w:val="00335A99"/>
    <w:rsid w:val="003378FC"/>
    <w:rsid w:val="00337AA3"/>
    <w:rsid w:val="003410E2"/>
    <w:rsid w:val="00342061"/>
    <w:rsid w:val="00342B0B"/>
    <w:rsid w:val="00346BE8"/>
    <w:rsid w:val="003477B8"/>
    <w:rsid w:val="00347FA0"/>
    <w:rsid w:val="0035174D"/>
    <w:rsid w:val="003519BC"/>
    <w:rsid w:val="00353BBC"/>
    <w:rsid w:val="003614D9"/>
    <w:rsid w:val="00361D77"/>
    <w:rsid w:val="003654D8"/>
    <w:rsid w:val="0036568C"/>
    <w:rsid w:val="00366E7E"/>
    <w:rsid w:val="0037088B"/>
    <w:rsid w:val="00372551"/>
    <w:rsid w:val="0037338C"/>
    <w:rsid w:val="00374299"/>
    <w:rsid w:val="003747F4"/>
    <w:rsid w:val="003753DD"/>
    <w:rsid w:val="00375ED9"/>
    <w:rsid w:val="0038043D"/>
    <w:rsid w:val="00381794"/>
    <w:rsid w:val="003821E8"/>
    <w:rsid w:val="00382AC6"/>
    <w:rsid w:val="003832AF"/>
    <w:rsid w:val="003859A2"/>
    <w:rsid w:val="00387784"/>
    <w:rsid w:val="00387797"/>
    <w:rsid w:val="00392DD9"/>
    <w:rsid w:val="003A0C0E"/>
    <w:rsid w:val="003A2A1C"/>
    <w:rsid w:val="003A395C"/>
    <w:rsid w:val="003A3B1F"/>
    <w:rsid w:val="003A717A"/>
    <w:rsid w:val="003A7FF5"/>
    <w:rsid w:val="003B1C18"/>
    <w:rsid w:val="003B54A5"/>
    <w:rsid w:val="003B68AA"/>
    <w:rsid w:val="003B6CE2"/>
    <w:rsid w:val="003B7BAD"/>
    <w:rsid w:val="003C111B"/>
    <w:rsid w:val="003C31D3"/>
    <w:rsid w:val="003C41DA"/>
    <w:rsid w:val="003C4266"/>
    <w:rsid w:val="003C7590"/>
    <w:rsid w:val="003C7C03"/>
    <w:rsid w:val="003D2E90"/>
    <w:rsid w:val="003D3490"/>
    <w:rsid w:val="003D3701"/>
    <w:rsid w:val="003D515F"/>
    <w:rsid w:val="003D776B"/>
    <w:rsid w:val="003E1E82"/>
    <w:rsid w:val="003E21DA"/>
    <w:rsid w:val="003E2A02"/>
    <w:rsid w:val="003E32FA"/>
    <w:rsid w:val="003F06C4"/>
    <w:rsid w:val="003F0C40"/>
    <w:rsid w:val="003F0E66"/>
    <w:rsid w:val="003F0E83"/>
    <w:rsid w:val="003F10DC"/>
    <w:rsid w:val="003F4255"/>
    <w:rsid w:val="003F4CD1"/>
    <w:rsid w:val="003F68A0"/>
    <w:rsid w:val="003F6E46"/>
    <w:rsid w:val="003F7F70"/>
    <w:rsid w:val="00404653"/>
    <w:rsid w:val="00404B94"/>
    <w:rsid w:val="004050CF"/>
    <w:rsid w:val="0040596C"/>
    <w:rsid w:val="00405E3D"/>
    <w:rsid w:val="0041166F"/>
    <w:rsid w:val="00411E26"/>
    <w:rsid w:val="00414027"/>
    <w:rsid w:val="00414E51"/>
    <w:rsid w:val="00420647"/>
    <w:rsid w:val="00420FC8"/>
    <w:rsid w:val="00421B20"/>
    <w:rsid w:val="004243DA"/>
    <w:rsid w:val="00424908"/>
    <w:rsid w:val="004274A7"/>
    <w:rsid w:val="00427A15"/>
    <w:rsid w:val="00430F7F"/>
    <w:rsid w:val="00433985"/>
    <w:rsid w:val="00434793"/>
    <w:rsid w:val="00436741"/>
    <w:rsid w:val="0043772F"/>
    <w:rsid w:val="00440379"/>
    <w:rsid w:val="00441342"/>
    <w:rsid w:val="0044242A"/>
    <w:rsid w:val="004428BE"/>
    <w:rsid w:val="00442B5F"/>
    <w:rsid w:val="004457B3"/>
    <w:rsid w:val="00451781"/>
    <w:rsid w:val="004523A5"/>
    <w:rsid w:val="004533F1"/>
    <w:rsid w:val="004543B4"/>
    <w:rsid w:val="00455D1A"/>
    <w:rsid w:val="00462085"/>
    <w:rsid w:val="00462C6D"/>
    <w:rsid w:val="004656CC"/>
    <w:rsid w:val="0046620E"/>
    <w:rsid w:val="00466B53"/>
    <w:rsid w:val="004675A8"/>
    <w:rsid w:val="004703FD"/>
    <w:rsid w:val="00470E45"/>
    <w:rsid w:val="00470EB4"/>
    <w:rsid w:val="0047192C"/>
    <w:rsid w:val="00474C27"/>
    <w:rsid w:val="00475CD0"/>
    <w:rsid w:val="0047760C"/>
    <w:rsid w:val="004777C4"/>
    <w:rsid w:val="00482A22"/>
    <w:rsid w:val="00484318"/>
    <w:rsid w:val="00484CC8"/>
    <w:rsid w:val="0048632F"/>
    <w:rsid w:val="00486B31"/>
    <w:rsid w:val="00487305"/>
    <w:rsid w:val="00491D7C"/>
    <w:rsid w:val="00495B5F"/>
    <w:rsid w:val="00496C40"/>
    <w:rsid w:val="00496DB2"/>
    <w:rsid w:val="00496E28"/>
    <w:rsid w:val="004975EE"/>
    <w:rsid w:val="004A213D"/>
    <w:rsid w:val="004A2747"/>
    <w:rsid w:val="004B0C03"/>
    <w:rsid w:val="004B3455"/>
    <w:rsid w:val="004B352B"/>
    <w:rsid w:val="004B5554"/>
    <w:rsid w:val="004B7E2A"/>
    <w:rsid w:val="004C0735"/>
    <w:rsid w:val="004C2068"/>
    <w:rsid w:val="004C2BC1"/>
    <w:rsid w:val="004C5296"/>
    <w:rsid w:val="004C69EA"/>
    <w:rsid w:val="004C78A0"/>
    <w:rsid w:val="004D0A63"/>
    <w:rsid w:val="004D19B4"/>
    <w:rsid w:val="004D2603"/>
    <w:rsid w:val="004D41D5"/>
    <w:rsid w:val="004D45B4"/>
    <w:rsid w:val="004D5EF9"/>
    <w:rsid w:val="004D6BB3"/>
    <w:rsid w:val="004D6F04"/>
    <w:rsid w:val="004D7565"/>
    <w:rsid w:val="004D76AD"/>
    <w:rsid w:val="004E01B2"/>
    <w:rsid w:val="004E1025"/>
    <w:rsid w:val="004E3649"/>
    <w:rsid w:val="004E4530"/>
    <w:rsid w:val="004E48A9"/>
    <w:rsid w:val="004E4CF3"/>
    <w:rsid w:val="004E640B"/>
    <w:rsid w:val="004E64C6"/>
    <w:rsid w:val="004E7E42"/>
    <w:rsid w:val="004F08D1"/>
    <w:rsid w:val="004F15CA"/>
    <w:rsid w:val="004F2EB5"/>
    <w:rsid w:val="004F303A"/>
    <w:rsid w:val="004F4C5B"/>
    <w:rsid w:val="004F56B8"/>
    <w:rsid w:val="004F6D37"/>
    <w:rsid w:val="00502559"/>
    <w:rsid w:val="00502EF5"/>
    <w:rsid w:val="005037F2"/>
    <w:rsid w:val="00504948"/>
    <w:rsid w:val="00507611"/>
    <w:rsid w:val="00510F08"/>
    <w:rsid w:val="00511A4F"/>
    <w:rsid w:val="005131C3"/>
    <w:rsid w:val="005139AA"/>
    <w:rsid w:val="005148EA"/>
    <w:rsid w:val="0051492A"/>
    <w:rsid w:val="00516C63"/>
    <w:rsid w:val="00517C66"/>
    <w:rsid w:val="0052009C"/>
    <w:rsid w:val="005233A1"/>
    <w:rsid w:val="00525E89"/>
    <w:rsid w:val="00532DD5"/>
    <w:rsid w:val="00533D5F"/>
    <w:rsid w:val="00536899"/>
    <w:rsid w:val="0053699E"/>
    <w:rsid w:val="00537136"/>
    <w:rsid w:val="00540B7B"/>
    <w:rsid w:val="00543C59"/>
    <w:rsid w:val="00545084"/>
    <w:rsid w:val="005460A9"/>
    <w:rsid w:val="0055046B"/>
    <w:rsid w:val="00550DB3"/>
    <w:rsid w:val="00551EE0"/>
    <w:rsid w:val="00554C46"/>
    <w:rsid w:val="00557C2D"/>
    <w:rsid w:val="00562454"/>
    <w:rsid w:val="00564078"/>
    <w:rsid w:val="0056694E"/>
    <w:rsid w:val="005703BC"/>
    <w:rsid w:val="00571F83"/>
    <w:rsid w:val="0057333F"/>
    <w:rsid w:val="00573555"/>
    <w:rsid w:val="00574CCD"/>
    <w:rsid w:val="00581DF1"/>
    <w:rsid w:val="005828F0"/>
    <w:rsid w:val="0058379E"/>
    <w:rsid w:val="00583BA9"/>
    <w:rsid w:val="00583F06"/>
    <w:rsid w:val="00584B19"/>
    <w:rsid w:val="00585BC5"/>
    <w:rsid w:val="00586E0D"/>
    <w:rsid w:val="00587293"/>
    <w:rsid w:val="005872D7"/>
    <w:rsid w:val="00590C6F"/>
    <w:rsid w:val="00591738"/>
    <w:rsid w:val="00593072"/>
    <w:rsid w:val="005945CA"/>
    <w:rsid w:val="005A0194"/>
    <w:rsid w:val="005A034D"/>
    <w:rsid w:val="005A0F45"/>
    <w:rsid w:val="005A1AFA"/>
    <w:rsid w:val="005A2204"/>
    <w:rsid w:val="005A2B21"/>
    <w:rsid w:val="005A438C"/>
    <w:rsid w:val="005A4C88"/>
    <w:rsid w:val="005A6040"/>
    <w:rsid w:val="005A7CB9"/>
    <w:rsid w:val="005A7FC3"/>
    <w:rsid w:val="005B0313"/>
    <w:rsid w:val="005B1A91"/>
    <w:rsid w:val="005B1C35"/>
    <w:rsid w:val="005B28CB"/>
    <w:rsid w:val="005B3DE5"/>
    <w:rsid w:val="005B6EB0"/>
    <w:rsid w:val="005B7995"/>
    <w:rsid w:val="005C1D54"/>
    <w:rsid w:val="005C287C"/>
    <w:rsid w:val="005C2D72"/>
    <w:rsid w:val="005C3A40"/>
    <w:rsid w:val="005C62A9"/>
    <w:rsid w:val="005C69AA"/>
    <w:rsid w:val="005D1284"/>
    <w:rsid w:val="005D1400"/>
    <w:rsid w:val="005D55F3"/>
    <w:rsid w:val="005D6720"/>
    <w:rsid w:val="005D7949"/>
    <w:rsid w:val="005E01DB"/>
    <w:rsid w:val="005E26B2"/>
    <w:rsid w:val="005E3B66"/>
    <w:rsid w:val="005E40D5"/>
    <w:rsid w:val="005E48F0"/>
    <w:rsid w:val="005E4A46"/>
    <w:rsid w:val="005E5C8C"/>
    <w:rsid w:val="005E6138"/>
    <w:rsid w:val="005E7D18"/>
    <w:rsid w:val="005F32DE"/>
    <w:rsid w:val="005F3389"/>
    <w:rsid w:val="005F3B8B"/>
    <w:rsid w:val="005F406D"/>
    <w:rsid w:val="005F4128"/>
    <w:rsid w:val="005F4DFE"/>
    <w:rsid w:val="005F4E29"/>
    <w:rsid w:val="005F6C4C"/>
    <w:rsid w:val="005F769C"/>
    <w:rsid w:val="005F7786"/>
    <w:rsid w:val="005F7991"/>
    <w:rsid w:val="00600A8D"/>
    <w:rsid w:val="006022B8"/>
    <w:rsid w:val="00603902"/>
    <w:rsid w:val="00605ABA"/>
    <w:rsid w:val="00605E0F"/>
    <w:rsid w:val="00611DD0"/>
    <w:rsid w:val="00612590"/>
    <w:rsid w:val="00612754"/>
    <w:rsid w:val="00613ADA"/>
    <w:rsid w:val="00620DF5"/>
    <w:rsid w:val="0062214F"/>
    <w:rsid w:val="00623229"/>
    <w:rsid w:val="00623D3F"/>
    <w:rsid w:val="00624A63"/>
    <w:rsid w:val="006302FF"/>
    <w:rsid w:val="006304F0"/>
    <w:rsid w:val="0063134E"/>
    <w:rsid w:val="00633CCD"/>
    <w:rsid w:val="0063573F"/>
    <w:rsid w:val="00635903"/>
    <w:rsid w:val="00635920"/>
    <w:rsid w:val="006359AE"/>
    <w:rsid w:val="006374D8"/>
    <w:rsid w:val="00641CF1"/>
    <w:rsid w:val="00642A5A"/>
    <w:rsid w:val="00642B38"/>
    <w:rsid w:val="0064458F"/>
    <w:rsid w:val="00644ED9"/>
    <w:rsid w:val="006453C5"/>
    <w:rsid w:val="0064796B"/>
    <w:rsid w:val="006504D2"/>
    <w:rsid w:val="00650E08"/>
    <w:rsid w:val="0065127D"/>
    <w:rsid w:val="006517BF"/>
    <w:rsid w:val="00651CF4"/>
    <w:rsid w:val="00653A96"/>
    <w:rsid w:val="0065522D"/>
    <w:rsid w:val="006564D5"/>
    <w:rsid w:val="00657234"/>
    <w:rsid w:val="00657989"/>
    <w:rsid w:val="00657BE8"/>
    <w:rsid w:val="00660C17"/>
    <w:rsid w:val="00660FD7"/>
    <w:rsid w:val="00661706"/>
    <w:rsid w:val="00662AC2"/>
    <w:rsid w:val="0066442F"/>
    <w:rsid w:val="00664DA5"/>
    <w:rsid w:val="006656F0"/>
    <w:rsid w:val="00665743"/>
    <w:rsid w:val="00671C84"/>
    <w:rsid w:val="006726C4"/>
    <w:rsid w:val="00672D56"/>
    <w:rsid w:val="00674615"/>
    <w:rsid w:val="00674F5D"/>
    <w:rsid w:val="0067738B"/>
    <w:rsid w:val="00677A03"/>
    <w:rsid w:val="00677B5E"/>
    <w:rsid w:val="006808FB"/>
    <w:rsid w:val="0068102B"/>
    <w:rsid w:val="0068257D"/>
    <w:rsid w:val="00684D7A"/>
    <w:rsid w:val="006858D4"/>
    <w:rsid w:val="00687011"/>
    <w:rsid w:val="006902E7"/>
    <w:rsid w:val="006906E8"/>
    <w:rsid w:val="00690894"/>
    <w:rsid w:val="00690C7C"/>
    <w:rsid w:val="00694038"/>
    <w:rsid w:val="0069435F"/>
    <w:rsid w:val="00694AE2"/>
    <w:rsid w:val="00695233"/>
    <w:rsid w:val="006A19FE"/>
    <w:rsid w:val="006A1D83"/>
    <w:rsid w:val="006A25D5"/>
    <w:rsid w:val="006A451D"/>
    <w:rsid w:val="006A4F40"/>
    <w:rsid w:val="006A4FF8"/>
    <w:rsid w:val="006A6EC3"/>
    <w:rsid w:val="006B00CA"/>
    <w:rsid w:val="006B0760"/>
    <w:rsid w:val="006B1FCD"/>
    <w:rsid w:val="006B22C7"/>
    <w:rsid w:val="006C5270"/>
    <w:rsid w:val="006C6298"/>
    <w:rsid w:val="006C7E1A"/>
    <w:rsid w:val="006D0BE1"/>
    <w:rsid w:val="006D1BBA"/>
    <w:rsid w:val="006D2EF1"/>
    <w:rsid w:val="006D3A4B"/>
    <w:rsid w:val="006D4E81"/>
    <w:rsid w:val="006D6666"/>
    <w:rsid w:val="006D6778"/>
    <w:rsid w:val="006D6B35"/>
    <w:rsid w:val="006E0377"/>
    <w:rsid w:val="006E096C"/>
    <w:rsid w:val="006E2A06"/>
    <w:rsid w:val="006E3F7C"/>
    <w:rsid w:val="006E47F3"/>
    <w:rsid w:val="006E5A5C"/>
    <w:rsid w:val="006E6651"/>
    <w:rsid w:val="006F0BDE"/>
    <w:rsid w:val="006F103C"/>
    <w:rsid w:val="006F1B94"/>
    <w:rsid w:val="006F1C7D"/>
    <w:rsid w:val="006F2837"/>
    <w:rsid w:val="006F3044"/>
    <w:rsid w:val="006F3370"/>
    <w:rsid w:val="006F4460"/>
    <w:rsid w:val="006F6271"/>
    <w:rsid w:val="006F7437"/>
    <w:rsid w:val="006F76A4"/>
    <w:rsid w:val="0070116E"/>
    <w:rsid w:val="00701E9A"/>
    <w:rsid w:val="00702A34"/>
    <w:rsid w:val="00703A04"/>
    <w:rsid w:val="00707EE7"/>
    <w:rsid w:val="00710D34"/>
    <w:rsid w:val="007119A7"/>
    <w:rsid w:val="007119BD"/>
    <w:rsid w:val="00711D2C"/>
    <w:rsid w:val="007120DA"/>
    <w:rsid w:val="00714A9E"/>
    <w:rsid w:val="00715EAE"/>
    <w:rsid w:val="007162B8"/>
    <w:rsid w:val="0071746F"/>
    <w:rsid w:val="007179D1"/>
    <w:rsid w:val="00720DBE"/>
    <w:rsid w:val="00721A32"/>
    <w:rsid w:val="00721F32"/>
    <w:rsid w:val="00722063"/>
    <w:rsid w:val="00722A49"/>
    <w:rsid w:val="00726179"/>
    <w:rsid w:val="00733CE0"/>
    <w:rsid w:val="00736A5A"/>
    <w:rsid w:val="00737513"/>
    <w:rsid w:val="00741BC8"/>
    <w:rsid w:val="007433FC"/>
    <w:rsid w:val="00745AA3"/>
    <w:rsid w:val="00745BA6"/>
    <w:rsid w:val="00745C9E"/>
    <w:rsid w:val="007473D4"/>
    <w:rsid w:val="00752547"/>
    <w:rsid w:val="0075369F"/>
    <w:rsid w:val="00756662"/>
    <w:rsid w:val="007569CD"/>
    <w:rsid w:val="00756F24"/>
    <w:rsid w:val="007600ED"/>
    <w:rsid w:val="007612A3"/>
    <w:rsid w:val="007612EB"/>
    <w:rsid w:val="00761B3E"/>
    <w:rsid w:val="00761D7B"/>
    <w:rsid w:val="007643BC"/>
    <w:rsid w:val="0076571A"/>
    <w:rsid w:val="00765BC1"/>
    <w:rsid w:val="00766397"/>
    <w:rsid w:val="0076683E"/>
    <w:rsid w:val="00772D1B"/>
    <w:rsid w:val="00774C3F"/>
    <w:rsid w:val="007750F1"/>
    <w:rsid w:val="0077615A"/>
    <w:rsid w:val="00776DC5"/>
    <w:rsid w:val="00777735"/>
    <w:rsid w:val="00782FC4"/>
    <w:rsid w:val="00785F6B"/>
    <w:rsid w:val="007906DC"/>
    <w:rsid w:val="00793527"/>
    <w:rsid w:val="00793772"/>
    <w:rsid w:val="007937F3"/>
    <w:rsid w:val="00795843"/>
    <w:rsid w:val="00796CDE"/>
    <w:rsid w:val="007A049C"/>
    <w:rsid w:val="007A1B1B"/>
    <w:rsid w:val="007A2283"/>
    <w:rsid w:val="007A22B0"/>
    <w:rsid w:val="007A43CA"/>
    <w:rsid w:val="007A4EEC"/>
    <w:rsid w:val="007B1058"/>
    <w:rsid w:val="007B3ADD"/>
    <w:rsid w:val="007B61CA"/>
    <w:rsid w:val="007B63F6"/>
    <w:rsid w:val="007B7889"/>
    <w:rsid w:val="007C306F"/>
    <w:rsid w:val="007C6076"/>
    <w:rsid w:val="007C6627"/>
    <w:rsid w:val="007C723E"/>
    <w:rsid w:val="007C7836"/>
    <w:rsid w:val="007C78F9"/>
    <w:rsid w:val="007D0F67"/>
    <w:rsid w:val="007D451E"/>
    <w:rsid w:val="007D7327"/>
    <w:rsid w:val="007D7BC3"/>
    <w:rsid w:val="007E1817"/>
    <w:rsid w:val="007E689E"/>
    <w:rsid w:val="007F2DBD"/>
    <w:rsid w:val="007F3226"/>
    <w:rsid w:val="007F3E0E"/>
    <w:rsid w:val="007F44E9"/>
    <w:rsid w:val="00800831"/>
    <w:rsid w:val="00800F76"/>
    <w:rsid w:val="00802B1D"/>
    <w:rsid w:val="00803E64"/>
    <w:rsid w:val="008114EB"/>
    <w:rsid w:val="00812A8D"/>
    <w:rsid w:val="00820216"/>
    <w:rsid w:val="008206D8"/>
    <w:rsid w:val="00820F8E"/>
    <w:rsid w:val="00821A1A"/>
    <w:rsid w:val="00821C25"/>
    <w:rsid w:val="008226B3"/>
    <w:rsid w:val="00824491"/>
    <w:rsid w:val="00825395"/>
    <w:rsid w:val="00825872"/>
    <w:rsid w:val="00826265"/>
    <w:rsid w:val="00826F68"/>
    <w:rsid w:val="0082723F"/>
    <w:rsid w:val="0083113E"/>
    <w:rsid w:val="00833274"/>
    <w:rsid w:val="00835B28"/>
    <w:rsid w:val="008421AC"/>
    <w:rsid w:val="008424D9"/>
    <w:rsid w:val="0084479F"/>
    <w:rsid w:val="0084494F"/>
    <w:rsid w:val="0085020D"/>
    <w:rsid w:val="0085141E"/>
    <w:rsid w:val="00851BCC"/>
    <w:rsid w:val="00852D31"/>
    <w:rsid w:val="00856B45"/>
    <w:rsid w:val="00863406"/>
    <w:rsid w:val="0086472A"/>
    <w:rsid w:val="00866EF9"/>
    <w:rsid w:val="00867547"/>
    <w:rsid w:val="00867774"/>
    <w:rsid w:val="00867786"/>
    <w:rsid w:val="0087018F"/>
    <w:rsid w:val="00871377"/>
    <w:rsid w:val="00872E93"/>
    <w:rsid w:val="008737F6"/>
    <w:rsid w:val="00873F8C"/>
    <w:rsid w:val="008746B8"/>
    <w:rsid w:val="00874C9C"/>
    <w:rsid w:val="00874F36"/>
    <w:rsid w:val="0087510F"/>
    <w:rsid w:val="00875B1E"/>
    <w:rsid w:val="00876BC9"/>
    <w:rsid w:val="00876EF4"/>
    <w:rsid w:val="00877042"/>
    <w:rsid w:val="008774EB"/>
    <w:rsid w:val="0088053C"/>
    <w:rsid w:val="00881556"/>
    <w:rsid w:val="00881B6F"/>
    <w:rsid w:val="00881D15"/>
    <w:rsid w:val="00884581"/>
    <w:rsid w:val="00884CE9"/>
    <w:rsid w:val="00885CE8"/>
    <w:rsid w:val="00887CDD"/>
    <w:rsid w:val="00891209"/>
    <w:rsid w:val="0089462B"/>
    <w:rsid w:val="00894755"/>
    <w:rsid w:val="00895068"/>
    <w:rsid w:val="00897E25"/>
    <w:rsid w:val="008A0ADA"/>
    <w:rsid w:val="008A0C8A"/>
    <w:rsid w:val="008A101C"/>
    <w:rsid w:val="008B1B9E"/>
    <w:rsid w:val="008B2ECB"/>
    <w:rsid w:val="008B384C"/>
    <w:rsid w:val="008B46AB"/>
    <w:rsid w:val="008B4D44"/>
    <w:rsid w:val="008B7550"/>
    <w:rsid w:val="008C12F4"/>
    <w:rsid w:val="008C145D"/>
    <w:rsid w:val="008C1511"/>
    <w:rsid w:val="008C3A9E"/>
    <w:rsid w:val="008C45F3"/>
    <w:rsid w:val="008C4859"/>
    <w:rsid w:val="008C5E91"/>
    <w:rsid w:val="008C7466"/>
    <w:rsid w:val="008C75FB"/>
    <w:rsid w:val="008D065B"/>
    <w:rsid w:val="008D11B5"/>
    <w:rsid w:val="008D3E32"/>
    <w:rsid w:val="008D5144"/>
    <w:rsid w:val="008D54FC"/>
    <w:rsid w:val="008D6B66"/>
    <w:rsid w:val="008D6CB8"/>
    <w:rsid w:val="008D7A11"/>
    <w:rsid w:val="008E0514"/>
    <w:rsid w:val="008E1F82"/>
    <w:rsid w:val="008E3773"/>
    <w:rsid w:val="008E4033"/>
    <w:rsid w:val="008E5D5E"/>
    <w:rsid w:val="008F0789"/>
    <w:rsid w:val="008F0CF5"/>
    <w:rsid w:val="008F1D48"/>
    <w:rsid w:val="008F22B2"/>
    <w:rsid w:val="008F4CCC"/>
    <w:rsid w:val="008F5BCD"/>
    <w:rsid w:val="008F62B5"/>
    <w:rsid w:val="008F645B"/>
    <w:rsid w:val="008F7923"/>
    <w:rsid w:val="0090164E"/>
    <w:rsid w:val="00901A0A"/>
    <w:rsid w:val="00903FF8"/>
    <w:rsid w:val="00904825"/>
    <w:rsid w:val="009052AC"/>
    <w:rsid w:val="00905784"/>
    <w:rsid w:val="0090639B"/>
    <w:rsid w:val="00906ACA"/>
    <w:rsid w:val="00906B92"/>
    <w:rsid w:val="009109D3"/>
    <w:rsid w:val="00910DAC"/>
    <w:rsid w:val="00911E9A"/>
    <w:rsid w:val="00912397"/>
    <w:rsid w:val="009136B5"/>
    <w:rsid w:val="00914C55"/>
    <w:rsid w:val="009152DE"/>
    <w:rsid w:val="00915C63"/>
    <w:rsid w:val="00916F68"/>
    <w:rsid w:val="00920E2F"/>
    <w:rsid w:val="00930EAC"/>
    <w:rsid w:val="0093141D"/>
    <w:rsid w:val="0093178B"/>
    <w:rsid w:val="009343D0"/>
    <w:rsid w:val="009345A4"/>
    <w:rsid w:val="00936848"/>
    <w:rsid w:val="0093744D"/>
    <w:rsid w:val="00942937"/>
    <w:rsid w:val="00945179"/>
    <w:rsid w:val="00945358"/>
    <w:rsid w:val="00945D27"/>
    <w:rsid w:val="0094658E"/>
    <w:rsid w:val="00947AA8"/>
    <w:rsid w:val="00950DB6"/>
    <w:rsid w:val="009547C9"/>
    <w:rsid w:val="009547E4"/>
    <w:rsid w:val="00955C22"/>
    <w:rsid w:val="00956129"/>
    <w:rsid w:val="00957579"/>
    <w:rsid w:val="00960699"/>
    <w:rsid w:val="0096096C"/>
    <w:rsid w:val="00961E58"/>
    <w:rsid w:val="00962859"/>
    <w:rsid w:val="00963380"/>
    <w:rsid w:val="00963AEE"/>
    <w:rsid w:val="00964F92"/>
    <w:rsid w:val="00965409"/>
    <w:rsid w:val="00965F00"/>
    <w:rsid w:val="00965F41"/>
    <w:rsid w:val="009661FC"/>
    <w:rsid w:val="00966272"/>
    <w:rsid w:val="009716BA"/>
    <w:rsid w:val="00972DE4"/>
    <w:rsid w:val="009740CA"/>
    <w:rsid w:val="009755BE"/>
    <w:rsid w:val="00976B1C"/>
    <w:rsid w:val="00981E32"/>
    <w:rsid w:val="009843A9"/>
    <w:rsid w:val="00984872"/>
    <w:rsid w:val="009851A7"/>
    <w:rsid w:val="00985609"/>
    <w:rsid w:val="00987D37"/>
    <w:rsid w:val="00990790"/>
    <w:rsid w:val="009915F0"/>
    <w:rsid w:val="00993CA1"/>
    <w:rsid w:val="009955B3"/>
    <w:rsid w:val="009975BC"/>
    <w:rsid w:val="00997BD0"/>
    <w:rsid w:val="009A2A5F"/>
    <w:rsid w:val="009A32F3"/>
    <w:rsid w:val="009A397C"/>
    <w:rsid w:val="009A7AF2"/>
    <w:rsid w:val="009B140B"/>
    <w:rsid w:val="009B1D16"/>
    <w:rsid w:val="009B1ECA"/>
    <w:rsid w:val="009B2388"/>
    <w:rsid w:val="009B3972"/>
    <w:rsid w:val="009B4144"/>
    <w:rsid w:val="009B49A4"/>
    <w:rsid w:val="009B6E1A"/>
    <w:rsid w:val="009B7C2C"/>
    <w:rsid w:val="009C1B44"/>
    <w:rsid w:val="009C3F74"/>
    <w:rsid w:val="009C5205"/>
    <w:rsid w:val="009D3943"/>
    <w:rsid w:val="009D5E38"/>
    <w:rsid w:val="009E0033"/>
    <w:rsid w:val="009E22A0"/>
    <w:rsid w:val="009E4C6D"/>
    <w:rsid w:val="009E4DC8"/>
    <w:rsid w:val="009E58F8"/>
    <w:rsid w:val="009E6290"/>
    <w:rsid w:val="009F0C9A"/>
    <w:rsid w:val="009F0FD1"/>
    <w:rsid w:val="009F2422"/>
    <w:rsid w:val="009F30EB"/>
    <w:rsid w:val="009F30F8"/>
    <w:rsid w:val="009F3C3F"/>
    <w:rsid w:val="009F4AF0"/>
    <w:rsid w:val="009F4BEA"/>
    <w:rsid w:val="009F56B0"/>
    <w:rsid w:val="009F6C28"/>
    <w:rsid w:val="00A01D15"/>
    <w:rsid w:val="00A02BA6"/>
    <w:rsid w:val="00A033C8"/>
    <w:rsid w:val="00A046F9"/>
    <w:rsid w:val="00A068B1"/>
    <w:rsid w:val="00A068C9"/>
    <w:rsid w:val="00A12852"/>
    <w:rsid w:val="00A16A5F"/>
    <w:rsid w:val="00A20588"/>
    <w:rsid w:val="00A20CF2"/>
    <w:rsid w:val="00A21311"/>
    <w:rsid w:val="00A232AF"/>
    <w:rsid w:val="00A239E8"/>
    <w:rsid w:val="00A2447D"/>
    <w:rsid w:val="00A24C10"/>
    <w:rsid w:val="00A2534A"/>
    <w:rsid w:val="00A25AC8"/>
    <w:rsid w:val="00A2615C"/>
    <w:rsid w:val="00A267A7"/>
    <w:rsid w:val="00A31E91"/>
    <w:rsid w:val="00A3273D"/>
    <w:rsid w:val="00A420AB"/>
    <w:rsid w:val="00A42C17"/>
    <w:rsid w:val="00A4309C"/>
    <w:rsid w:val="00A5152A"/>
    <w:rsid w:val="00A52DB6"/>
    <w:rsid w:val="00A545D8"/>
    <w:rsid w:val="00A55567"/>
    <w:rsid w:val="00A57CFA"/>
    <w:rsid w:val="00A64E02"/>
    <w:rsid w:val="00A66320"/>
    <w:rsid w:val="00A6749A"/>
    <w:rsid w:val="00A72858"/>
    <w:rsid w:val="00A72F29"/>
    <w:rsid w:val="00A74214"/>
    <w:rsid w:val="00A74888"/>
    <w:rsid w:val="00A75EBF"/>
    <w:rsid w:val="00A77A93"/>
    <w:rsid w:val="00A824A9"/>
    <w:rsid w:val="00A826A8"/>
    <w:rsid w:val="00A82F07"/>
    <w:rsid w:val="00A84AE2"/>
    <w:rsid w:val="00A85209"/>
    <w:rsid w:val="00A868E3"/>
    <w:rsid w:val="00A9095C"/>
    <w:rsid w:val="00A90FFC"/>
    <w:rsid w:val="00A912F1"/>
    <w:rsid w:val="00A9151F"/>
    <w:rsid w:val="00A9409D"/>
    <w:rsid w:val="00A94B6C"/>
    <w:rsid w:val="00A95E81"/>
    <w:rsid w:val="00A96000"/>
    <w:rsid w:val="00A9614C"/>
    <w:rsid w:val="00A96DE2"/>
    <w:rsid w:val="00A9709F"/>
    <w:rsid w:val="00A97C32"/>
    <w:rsid w:val="00AA346C"/>
    <w:rsid w:val="00AA373E"/>
    <w:rsid w:val="00AA4E3D"/>
    <w:rsid w:val="00AA7391"/>
    <w:rsid w:val="00AA759B"/>
    <w:rsid w:val="00AA7860"/>
    <w:rsid w:val="00AB0E8B"/>
    <w:rsid w:val="00AB2F51"/>
    <w:rsid w:val="00AB420E"/>
    <w:rsid w:val="00AB797A"/>
    <w:rsid w:val="00AB7C45"/>
    <w:rsid w:val="00AC360E"/>
    <w:rsid w:val="00AC6567"/>
    <w:rsid w:val="00AD0871"/>
    <w:rsid w:val="00AD20B9"/>
    <w:rsid w:val="00AD2157"/>
    <w:rsid w:val="00AD4309"/>
    <w:rsid w:val="00AD552D"/>
    <w:rsid w:val="00AE2732"/>
    <w:rsid w:val="00AE32E6"/>
    <w:rsid w:val="00AE3471"/>
    <w:rsid w:val="00AE37D3"/>
    <w:rsid w:val="00AE64E4"/>
    <w:rsid w:val="00AE7129"/>
    <w:rsid w:val="00AF023D"/>
    <w:rsid w:val="00AF0806"/>
    <w:rsid w:val="00AF1ED6"/>
    <w:rsid w:val="00B055FB"/>
    <w:rsid w:val="00B06171"/>
    <w:rsid w:val="00B07A26"/>
    <w:rsid w:val="00B129DF"/>
    <w:rsid w:val="00B14C79"/>
    <w:rsid w:val="00B16A48"/>
    <w:rsid w:val="00B20AEB"/>
    <w:rsid w:val="00B21015"/>
    <w:rsid w:val="00B224B9"/>
    <w:rsid w:val="00B22E90"/>
    <w:rsid w:val="00B2492D"/>
    <w:rsid w:val="00B27ACA"/>
    <w:rsid w:val="00B355F8"/>
    <w:rsid w:val="00B35636"/>
    <w:rsid w:val="00B4029D"/>
    <w:rsid w:val="00B42413"/>
    <w:rsid w:val="00B42EA3"/>
    <w:rsid w:val="00B46165"/>
    <w:rsid w:val="00B47408"/>
    <w:rsid w:val="00B47D29"/>
    <w:rsid w:val="00B50090"/>
    <w:rsid w:val="00B50BA7"/>
    <w:rsid w:val="00B51087"/>
    <w:rsid w:val="00B514FE"/>
    <w:rsid w:val="00B55CED"/>
    <w:rsid w:val="00B60274"/>
    <w:rsid w:val="00B60B7C"/>
    <w:rsid w:val="00B60E57"/>
    <w:rsid w:val="00B61F05"/>
    <w:rsid w:val="00B62F94"/>
    <w:rsid w:val="00B63ED6"/>
    <w:rsid w:val="00B63F2D"/>
    <w:rsid w:val="00B65E59"/>
    <w:rsid w:val="00B667E9"/>
    <w:rsid w:val="00B6725D"/>
    <w:rsid w:val="00B677AA"/>
    <w:rsid w:val="00B67DA0"/>
    <w:rsid w:val="00B714DF"/>
    <w:rsid w:val="00B72009"/>
    <w:rsid w:val="00B73EBA"/>
    <w:rsid w:val="00B75DFB"/>
    <w:rsid w:val="00B76CA6"/>
    <w:rsid w:val="00B771E7"/>
    <w:rsid w:val="00B77956"/>
    <w:rsid w:val="00B821FE"/>
    <w:rsid w:val="00B84605"/>
    <w:rsid w:val="00B84677"/>
    <w:rsid w:val="00B8605B"/>
    <w:rsid w:val="00B87C40"/>
    <w:rsid w:val="00B87CF8"/>
    <w:rsid w:val="00B90FFF"/>
    <w:rsid w:val="00B91CAB"/>
    <w:rsid w:val="00B92BF6"/>
    <w:rsid w:val="00B93D51"/>
    <w:rsid w:val="00B94962"/>
    <w:rsid w:val="00B949FC"/>
    <w:rsid w:val="00B94A27"/>
    <w:rsid w:val="00B95186"/>
    <w:rsid w:val="00B962EA"/>
    <w:rsid w:val="00B96520"/>
    <w:rsid w:val="00BA006F"/>
    <w:rsid w:val="00BA1036"/>
    <w:rsid w:val="00BA3B83"/>
    <w:rsid w:val="00BA45A2"/>
    <w:rsid w:val="00BA64BE"/>
    <w:rsid w:val="00BA7C3F"/>
    <w:rsid w:val="00BA7F92"/>
    <w:rsid w:val="00BB2997"/>
    <w:rsid w:val="00BB3042"/>
    <w:rsid w:val="00BB398B"/>
    <w:rsid w:val="00BB3DD7"/>
    <w:rsid w:val="00BC1392"/>
    <w:rsid w:val="00BC17F1"/>
    <w:rsid w:val="00BC2B61"/>
    <w:rsid w:val="00BC4BCB"/>
    <w:rsid w:val="00BC6641"/>
    <w:rsid w:val="00BC68F8"/>
    <w:rsid w:val="00BC78E3"/>
    <w:rsid w:val="00BC79F0"/>
    <w:rsid w:val="00BC7CEB"/>
    <w:rsid w:val="00BC7EB2"/>
    <w:rsid w:val="00BD0188"/>
    <w:rsid w:val="00BD06E2"/>
    <w:rsid w:val="00BD14A0"/>
    <w:rsid w:val="00BD201C"/>
    <w:rsid w:val="00BD2FB9"/>
    <w:rsid w:val="00BD3407"/>
    <w:rsid w:val="00BD3FDC"/>
    <w:rsid w:val="00BD5341"/>
    <w:rsid w:val="00BD5FFF"/>
    <w:rsid w:val="00BD7E8D"/>
    <w:rsid w:val="00BD7FF0"/>
    <w:rsid w:val="00BE0710"/>
    <w:rsid w:val="00BE5F9F"/>
    <w:rsid w:val="00BE69E8"/>
    <w:rsid w:val="00BE6A32"/>
    <w:rsid w:val="00BE74B6"/>
    <w:rsid w:val="00BE77C9"/>
    <w:rsid w:val="00BF1825"/>
    <w:rsid w:val="00C01D67"/>
    <w:rsid w:val="00C05D23"/>
    <w:rsid w:val="00C106AB"/>
    <w:rsid w:val="00C157F5"/>
    <w:rsid w:val="00C16554"/>
    <w:rsid w:val="00C168ED"/>
    <w:rsid w:val="00C213A6"/>
    <w:rsid w:val="00C21512"/>
    <w:rsid w:val="00C249A5"/>
    <w:rsid w:val="00C25B44"/>
    <w:rsid w:val="00C25CFC"/>
    <w:rsid w:val="00C25F70"/>
    <w:rsid w:val="00C27E8C"/>
    <w:rsid w:val="00C3168C"/>
    <w:rsid w:val="00C35B46"/>
    <w:rsid w:val="00C36473"/>
    <w:rsid w:val="00C36A11"/>
    <w:rsid w:val="00C37635"/>
    <w:rsid w:val="00C40D2B"/>
    <w:rsid w:val="00C41571"/>
    <w:rsid w:val="00C41AA8"/>
    <w:rsid w:val="00C41DD3"/>
    <w:rsid w:val="00C44FCA"/>
    <w:rsid w:val="00C45117"/>
    <w:rsid w:val="00C47341"/>
    <w:rsid w:val="00C516C8"/>
    <w:rsid w:val="00C51E5C"/>
    <w:rsid w:val="00C53AFA"/>
    <w:rsid w:val="00C5534B"/>
    <w:rsid w:val="00C5596F"/>
    <w:rsid w:val="00C6434B"/>
    <w:rsid w:val="00C643F0"/>
    <w:rsid w:val="00C67696"/>
    <w:rsid w:val="00C73783"/>
    <w:rsid w:val="00C73EA4"/>
    <w:rsid w:val="00C74C99"/>
    <w:rsid w:val="00C75490"/>
    <w:rsid w:val="00C75581"/>
    <w:rsid w:val="00C761CE"/>
    <w:rsid w:val="00C76A6D"/>
    <w:rsid w:val="00C82F01"/>
    <w:rsid w:val="00C830B2"/>
    <w:rsid w:val="00C83322"/>
    <w:rsid w:val="00C876DC"/>
    <w:rsid w:val="00C90825"/>
    <w:rsid w:val="00C948AD"/>
    <w:rsid w:val="00C953AF"/>
    <w:rsid w:val="00C9639B"/>
    <w:rsid w:val="00CA0464"/>
    <w:rsid w:val="00CA4041"/>
    <w:rsid w:val="00CA545C"/>
    <w:rsid w:val="00CB1E6A"/>
    <w:rsid w:val="00CB1FF5"/>
    <w:rsid w:val="00CB2021"/>
    <w:rsid w:val="00CB2FD4"/>
    <w:rsid w:val="00CB5127"/>
    <w:rsid w:val="00CB7530"/>
    <w:rsid w:val="00CC163D"/>
    <w:rsid w:val="00CC1931"/>
    <w:rsid w:val="00CC1C3B"/>
    <w:rsid w:val="00CC2292"/>
    <w:rsid w:val="00CC62F2"/>
    <w:rsid w:val="00CC6A52"/>
    <w:rsid w:val="00CD01C5"/>
    <w:rsid w:val="00CD116F"/>
    <w:rsid w:val="00CD316E"/>
    <w:rsid w:val="00CD48CA"/>
    <w:rsid w:val="00CE098F"/>
    <w:rsid w:val="00CE0A73"/>
    <w:rsid w:val="00CE0BBC"/>
    <w:rsid w:val="00CE1982"/>
    <w:rsid w:val="00CE2E8E"/>
    <w:rsid w:val="00CE302A"/>
    <w:rsid w:val="00CE30F5"/>
    <w:rsid w:val="00CE3644"/>
    <w:rsid w:val="00CE3DDA"/>
    <w:rsid w:val="00CE61A7"/>
    <w:rsid w:val="00CE6A7A"/>
    <w:rsid w:val="00CE72F7"/>
    <w:rsid w:val="00CE7655"/>
    <w:rsid w:val="00CE7AEA"/>
    <w:rsid w:val="00CF0CAE"/>
    <w:rsid w:val="00CF1997"/>
    <w:rsid w:val="00CF1E68"/>
    <w:rsid w:val="00CF41A4"/>
    <w:rsid w:val="00CF45C3"/>
    <w:rsid w:val="00CF5F24"/>
    <w:rsid w:val="00CF7AE7"/>
    <w:rsid w:val="00D0234D"/>
    <w:rsid w:val="00D029E9"/>
    <w:rsid w:val="00D02AC6"/>
    <w:rsid w:val="00D02CCF"/>
    <w:rsid w:val="00D03DBC"/>
    <w:rsid w:val="00D05FFC"/>
    <w:rsid w:val="00D0741A"/>
    <w:rsid w:val="00D1035B"/>
    <w:rsid w:val="00D123A5"/>
    <w:rsid w:val="00D12C91"/>
    <w:rsid w:val="00D12E90"/>
    <w:rsid w:val="00D13AF0"/>
    <w:rsid w:val="00D141AD"/>
    <w:rsid w:val="00D15B66"/>
    <w:rsid w:val="00D16B28"/>
    <w:rsid w:val="00D170BA"/>
    <w:rsid w:val="00D20C53"/>
    <w:rsid w:val="00D232E8"/>
    <w:rsid w:val="00D237A4"/>
    <w:rsid w:val="00D25482"/>
    <w:rsid w:val="00D26D96"/>
    <w:rsid w:val="00D30843"/>
    <w:rsid w:val="00D317B0"/>
    <w:rsid w:val="00D321C2"/>
    <w:rsid w:val="00D322EA"/>
    <w:rsid w:val="00D33008"/>
    <w:rsid w:val="00D33D7F"/>
    <w:rsid w:val="00D3499B"/>
    <w:rsid w:val="00D34FCF"/>
    <w:rsid w:val="00D37430"/>
    <w:rsid w:val="00D40CFF"/>
    <w:rsid w:val="00D41225"/>
    <w:rsid w:val="00D426E8"/>
    <w:rsid w:val="00D42C27"/>
    <w:rsid w:val="00D45207"/>
    <w:rsid w:val="00D4529B"/>
    <w:rsid w:val="00D45952"/>
    <w:rsid w:val="00D50AE0"/>
    <w:rsid w:val="00D52A63"/>
    <w:rsid w:val="00D56B25"/>
    <w:rsid w:val="00D61758"/>
    <w:rsid w:val="00D61F71"/>
    <w:rsid w:val="00D66B0B"/>
    <w:rsid w:val="00D675E6"/>
    <w:rsid w:val="00D70233"/>
    <w:rsid w:val="00D7108E"/>
    <w:rsid w:val="00D71983"/>
    <w:rsid w:val="00D737FA"/>
    <w:rsid w:val="00D73B6F"/>
    <w:rsid w:val="00D75FD9"/>
    <w:rsid w:val="00D769EB"/>
    <w:rsid w:val="00D80A41"/>
    <w:rsid w:val="00D815F2"/>
    <w:rsid w:val="00D84AB2"/>
    <w:rsid w:val="00D84FFF"/>
    <w:rsid w:val="00D852A6"/>
    <w:rsid w:val="00D85E6A"/>
    <w:rsid w:val="00D87EDC"/>
    <w:rsid w:val="00D9092D"/>
    <w:rsid w:val="00D9182D"/>
    <w:rsid w:val="00D91D64"/>
    <w:rsid w:val="00D95412"/>
    <w:rsid w:val="00DA1D51"/>
    <w:rsid w:val="00DA2887"/>
    <w:rsid w:val="00DA5A4F"/>
    <w:rsid w:val="00DA60DA"/>
    <w:rsid w:val="00DB100E"/>
    <w:rsid w:val="00DB7BEB"/>
    <w:rsid w:val="00DC022E"/>
    <w:rsid w:val="00DC6869"/>
    <w:rsid w:val="00DC78DB"/>
    <w:rsid w:val="00DD07EB"/>
    <w:rsid w:val="00DD26AA"/>
    <w:rsid w:val="00DD4326"/>
    <w:rsid w:val="00DD5344"/>
    <w:rsid w:val="00DD58F9"/>
    <w:rsid w:val="00DE1473"/>
    <w:rsid w:val="00DE2EB5"/>
    <w:rsid w:val="00DE3451"/>
    <w:rsid w:val="00DE370D"/>
    <w:rsid w:val="00DE6F7A"/>
    <w:rsid w:val="00DE756F"/>
    <w:rsid w:val="00DF14FC"/>
    <w:rsid w:val="00DF2F2D"/>
    <w:rsid w:val="00DF63B0"/>
    <w:rsid w:val="00DF6AA5"/>
    <w:rsid w:val="00E003E2"/>
    <w:rsid w:val="00E005FA"/>
    <w:rsid w:val="00E008DC"/>
    <w:rsid w:val="00E0094E"/>
    <w:rsid w:val="00E02E30"/>
    <w:rsid w:val="00E05D92"/>
    <w:rsid w:val="00E063B7"/>
    <w:rsid w:val="00E06D76"/>
    <w:rsid w:val="00E07C38"/>
    <w:rsid w:val="00E120AB"/>
    <w:rsid w:val="00E14FE9"/>
    <w:rsid w:val="00E1506B"/>
    <w:rsid w:val="00E2028F"/>
    <w:rsid w:val="00E22036"/>
    <w:rsid w:val="00E2594C"/>
    <w:rsid w:val="00E27B5C"/>
    <w:rsid w:val="00E27E99"/>
    <w:rsid w:val="00E31FE2"/>
    <w:rsid w:val="00E3464A"/>
    <w:rsid w:val="00E34E78"/>
    <w:rsid w:val="00E401AC"/>
    <w:rsid w:val="00E402FC"/>
    <w:rsid w:val="00E4257E"/>
    <w:rsid w:val="00E446E2"/>
    <w:rsid w:val="00E474B2"/>
    <w:rsid w:val="00E47C17"/>
    <w:rsid w:val="00E500BF"/>
    <w:rsid w:val="00E5049D"/>
    <w:rsid w:val="00E50CCC"/>
    <w:rsid w:val="00E52A87"/>
    <w:rsid w:val="00E54331"/>
    <w:rsid w:val="00E54AD2"/>
    <w:rsid w:val="00E560B1"/>
    <w:rsid w:val="00E5766A"/>
    <w:rsid w:val="00E60675"/>
    <w:rsid w:val="00E63F5B"/>
    <w:rsid w:val="00E64C25"/>
    <w:rsid w:val="00E66C3D"/>
    <w:rsid w:val="00E700FA"/>
    <w:rsid w:val="00E712E6"/>
    <w:rsid w:val="00E728EB"/>
    <w:rsid w:val="00E72AA7"/>
    <w:rsid w:val="00E73791"/>
    <w:rsid w:val="00E752DD"/>
    <w:rsid w:val="00E76CD7"/>
    <w:rsid w:val="00E81170"/>
    <w:rsid w:val="00E81D0A"/>
    <w:rsid w:val="00E8374B"/>
    <w:rsid w:val="00E84A04"/>
    <w:rsid w:val="00E85F24"/>
    <w:rsid w:val="00E869B5"/>
    <w:rsid w:val="00E9082A"/>
    <w:rsid w:val="00E91973"/>
    <w:rsid w:val="00E92F69"/>
    <w:rsid w:val="00E92FE8"/>
    <w:rsid w:val="00E93DBD"/>
    <w:rsid w:val="00E94302"/>
    <w:rsid w:val="00E950D8"/>
    <w:rsid w:val="00E9685F"/>
    <w:rsid w:val="00EA2421"/>
    <w:rsid w:val="00EA4933"/>
    <w:rsid w:val="00EA61CD"/>
    <w:rsid w:val="00EA7CE0"/>
    <w:rsid w:val="00EB26AC"/>
    <w:rsid w:val="00EB3BDB"/>
    <w:rsid w:val="00EB4758"/>
    <w:rsid w:val="00EB4D5B"/>
    <w:rsid w:val="00EB6925"/>
    <w:rsid w:val="00EB7167"/>
    <w:rsid w:val="00EC1403"/>
    <w:rsid w:val="00EC3A18"/>
    <w:rsid w:val="00EC3B2B"/>
    <w:rsid w:val="00EC5201"/>
    <w:rsid w:val="00EC7CDF"/>
    <w:rsid w:val="00ED1B6B"/>
    <w:rsid w:val="00ED27DF"/>
    <w:rsid w:val="00ED39D7"/>
    <w:rsid w:val="00ED61F8"/>
    <w:rsid w:val="00EE0C0E"/>
    <w:rsid w:val="00EE182E"/>
    <w:rsid w:val="00EE1F87"/>
    <w:rsid w:val="00EE2421"/>
    <w:rsid w:val="00EE2C97"/>
    <w:rsid w:val="00EE2DC9"/>
    <w:rsid w:val="00EE6CC6"/>
    <w:rsid w:val="00EF4555"/>
    <w:rsid w:val="00EF515A"/>
    <w:rsid w:val="00EF5355"/>
    <w:rsid w:val="00EF5E35"/>
    <w:rsid w:val="00F00748"/>
    <w:rsid w:val="00F02064"/>
    <w:rsid w:val="00F11038"/>
    <w:rsid w:val="00F12911"/>
    <w:rsid w:val="00F1308D"/>
    <w:rsid w:val="00F13633"/>
    <w:rsid w:val="00F15536"/>
    <w:rsid w:val="00F173B8"/>
    <w:rsid w:val="00F17648"/>
    <w:rsid w:val="00F177F8"/>
    <w:rsid w:val="00F2260D"/>
    <w:rsid w:val="00F23605"/>
    <w:rsid w:val="00F257A1"/>
    <w:rsid w:val="00F25F7F"/>
    <w:rsid w:val="00F30467"/>
    <w:rsid w:val="00F327B9"/>
    <w:rsid w:val="00F34295"/>
    <w:rsid w:val="00F3744B"/>
    <w:rsid w:val="00F40F80"/>
    <w:rsid w:val="00F43366"/>
    <w:rsid w:val="00F439A6"/>
    <w:rsid w:val="00F4663F"/>
    <w:rsid w:val="00F46BCD"/>
    <w:rsid w:val="00F46F05"/>
    <w:rsid w:val="00F4738D"/>
    <w:rsid w:val="00F51337"/>
    <w:rsid w:val="00F52DBF"/>
    <w:rsid w:val="00F541ED"/>
    <w:rsid w:val="00F54424"/>
    <w:rsid w:val="00F608F3"/>
    <w:rsid w:val="00F60ABE"/>
    <w:rsid w:val="00F614A6"/>
    <w:rsid w:val="00F61709"/>
    <w:rsid w:val="00F61789"/>
    <w:rsid w:val="00F6205E"/>
    <w:rsid w:val="00F62E2D"/>
    <w:rsid w:val="00F70169"/>
    <w:rsid w:val="00F72E55"/>
    <w:rsid w:val="00F73892"/>
    <w:rsid w:val="00F773A5"/>
    <w:rsid w:val="00F773C4"/>
    <w:rsid w:val="00F77A79"/>
    <w:rsid w:val="00F8084D"/>
    <w:rsid w:val="00F80974"/>
    <w:rsid w:val="00F81255"/>
    <w:rsid w:val="00F82DF1"/>
    <w:rsid w:val="00F832BA"/>
    <w:rsid w:val="00F8413F"/>
    <w:rsid w:val="00F8439B"/>
    <w:rsid w:val="00F84CCA"/>
    <w:rsid w:val="00F90A6F"/>
    <w:rsid w:val="00F92B53"/>
    <w:rsid w:val="00F92C35"/>
    <w:rsid w:val="00F932A5"/>
    <w:rsid w:val="00F948E1"/>
    <w:rsid w:val="00F9606F"/>
    <w:rsid w:val="00F9665C"/>
    <w:rsid w:val="00F96EDC"/>
    <w:rsid w:val="00FA0A6A"/>
    <w:rsid w:val="00FA0D14"/>
    <w:rsid w:val="00FA24BC"/>
    <w:rsid w:val="00FA2C09"/>
    <w:rsid w:val="00FA3414"/>
    <w:rsid w:val="00FA355C"/>
    <w:rsid w:val="00FA3FD7"/>
    <w:rsid w:val="00FA54B8"/>
    <w:rsid w:val="00FA5C92"/>
    <w:rsid w:val="00FA6747"/>
    <w:rsid w:val="00FA79E4"/>
    <w:rsid w:val="00FA7CCA"/>
    <w:rsid w:val="00FB2190"/>
    <w:rsid w:val="00FB27F8"/>
    <w:rsid w:val="00FB2A0B"/>
    <w:rsid w:val="00FB2D46"/>
    <w:rsid w:val="00FB7539"/>
    <w:rsid w:val="00FC1CBD"/>
    <w:rsid w:val="00FC4CEE"/>
    <w:rsid w:val="00FC68A6"/>
    <w:rsid w:val="00FC7161"/>
    <w:rsid w:val="00FC7CFF"/>
    <w:rsid w:val="00FD306E"/>
    <w:rsid w:val="00FD77AC"/>
    <w:rsid w:val="00FD783A"/>
    <w:rsid w:val="00FE118E"/>
    <w:rsid w:val="00FE1590"/>
    <w:rsid w:val="00FE2C28"/>
    <w:rsid w:val="00FE2C64"/>
    <w:rsid w:val="00FE6AE1"/>
    <w:rsid w:val="00FE73A9"/>
    <w:rsid w:val="00FF0721"/>
    <w:rsid w:val="00FF155E"/>
    <w:rsid w:val="00FF17A9"/>
    <w:rsid w:val="00FF259F"/>
    <w:rsid w:val="00FF2811"/>
    <w:rsid w:val="00FF3382"/>
    <w:rsid w:val="00FF4ED8"/>
    <w:rsid w:val="00FF5646"/>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4E1C28"/>
  <w15:chartTrackingRefBased/>
  <w15:docId w15:val="{86EBE761-D823-4602-9724-492CA33E9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val="cs-CZ" w:eastAsia="cs-CZ"/>
    </w:rPr>
  </w:style>
  <w:style w:type="paragraph" w:styleId="Heading1">
    <w:name w:val="heading 1"/>
    <w:aliases w:val="V_Head1,DOC_Head1,Záhlaví 1"/>
    <w:basedOn w:val="Normal"/>
    <w:next w:val="Normal"/>
    <w:qFormat/>
    <w:pPr>
      <w:keepNext/>
      <w:numPr>
        <w:numId w:val="14"/>
      </w:numPr>
      <w:spacing w:before="240" w:after="60"/>
      <w:outlineLvl w:val="0"/>
    </w:pPr>
    <w:rPr>
      <w:b/>
      <w:bCs/>
      <w:kern w:val="32"/>
      <w:sz w:val="32"/>
      <w:szCs w:val="32"/>
    </w:rPr>
  </w:style>
  <w:style w:type="paragraph" w:styleId="Heading2">
    <w:name w:val="heading 2"/>
    <w:aliases w:val="V_Head2,DOC_Head2,V_Head21,V_Head22"/>
    <w:basedOn w:val="Normal"/>
    <w:next w:val="Normal"/>
    <w:qFormat/>
    <w:pPr>
      <w:keepNext/>
      <w:numPr>
        <w:ilvl w:val="1"/>
        <w:numId w:val="14"/>
      </w:numPr>
      <w:autoSpaceDE w:val="0"/>
      <w:autoSpaceDN w:val="0"/>
      <w:adjustRightInd w:val="0"/>
      <w:spacing w:line="240" w:lineRule="atLeast"/>
      <w:outlineLvl w:val="1"/>
    </w:pPr>
    <w:rPr>
      <w:b/>
      <w:color w:val="000000"/>
      <w:lang w:val="sk-SK" w:eastAsia="sk-SK"/>
    </w:rPr>
  </w:style>
  <w:style w:type="paragraph" w:styleId="Heading3">
    <w:name w:val="heading 3"/>
    <w:aliases w:val="V_Head3,DOC_Head3"/>
    <w:basedOn w:val="Normal"/>
    <w:next w:val="Normal"/>
    <w:qFormat/>
    <w:pPr>
      <w:keepNext/>
      <w:numPr>
        <w:ilvl w:val="2"/>
        <w:numId w:val="14"/>
      </w:numPr>
      <w:autoSpaceDE w:val="0"/>
      <w:autoSpaceDN w:val="0"/>
      <w:adjustRightInd w:val="0"/>
      <w:spacing w:line="240" w:lineRule="atLeast"/>
      <w:outlineLvl w:val="2"/>
    </w:pPr>
    <w:rPr>
      <w:rFonts w:ascii="Verdana" w:hAnsi="Verdana"/>
      <w:color w:val="000000"/>
      <w:lang w:val="sk-SK" w:eastAsia="sk-SK"/>
    </w:rPr>
  </w:style>
  <w:style w:type="paragraph" w:styleId="Heading4">
    <w:name w:val="heading 4"/>
    <w:aliases w:val="V_Head4,DOC_Head4,Podkapitola3"/>
    <w:basedOn w:val="Heading1"/>
    <w:next w:val="VText2"/>
    <w:qFormat/>
    <w:pPr>
      <w:keepLines/>
      <w:numPr>
        <w:ilvl w:val="3"/>
      </w:numPr>
      <w:spacing w:before="120" w:after="240"/>
      <w:outlineLvl w:val="3"/>
    </w:pPr>
    <w:rPr>
      <w:bCs w:val="0"/>
      <w:kern w:val="0"/>
      <w:sz w:val="26"/>
      <w:szCs w:val="20"/>
      <w:lang w:val="sk-SK"/>
    </w:rPr>
  </w:style>
  <w:style w:type="paragraph" w:styleId="Heading5">
    <w:name w:val="heading 5"/>
    <w:aliases w:val="V_Head5,DOC_Head5"/>
    <w:basedOn w:val="Heading1"/>
    <w:next w:val="VText2"/>
    <w:qFormat/>
    <w:pPr>
      <w:keepLines/>
      <w:numPr>
        <w:ilvl w:val="4"/>
      </w:numPr>
      <w:tabs>
        <w:tab w:val="num" w:pos="1080"/>
      </w:tabs>
      <w:spacing w:before="120" w:after="360"/>
      <w:outlineLvl w:val="4"/>
    </w:pPr>
    <w:rPr>
      <w:bCs w:val="0"/>
      <w:i/>
      <w:kern w:val="0"/>
      <w:sz w:val="24"/>
      <w:szCs w:val="20"/>
      <w:lang w:val="sk-SK"/>
    </w:rPr>
  </w:style>
  <w:style w:type="paragraph" w:styleId="Heading6">
    <w:name w:val="heading 6"/>
    <w:basedOn w:val="Normal"/>
    <w:next w:val="Normal"/>
    <w:qFormat/>
    <w:pPr>
      <w:keepNext/>
      <w:numPr>
        <w:ilvl w:val="5"/>
        <w:numId w:val="14"/>
      </w:numPr>
      <w:spacing w:before="240" w:after="60"/>
      <w:outlineLvl w:val="5"/>
    </w:pPr>
  </w:style>
  <w:style w:type="paragraph" w:styleId="Heading7">
    <w:name w:val="heading 7"/>
    <w:basedOn w:val="Normal"/>
    <w:next w:val="Normal"/>
    <w:qFormat/>
    <w:pPr>
      <w:keepNext/>
      <w:numPr>
        <w:ilvl w:val="6"/>
        <w:numId w:val="14"/>
      </w:numPr>
      <w:spacing w:before="240" w:after="60"/>
      <w:outlineLvl w:val="6"/>
    </w:pPr>
  </w:style>
  <w:style w:type="paragraph" w:styleId="Heading8">
    <w:name w:val="heading 8"/>
    <w:basedOn w:val="Normal"/>
    <w:next w:val="Normal"/>
    <w:qFormat/>
    <w:pPr>
      <w:keepNext/>
      <w:numPr>
        <w:ilvl w:val="7"/>
        <w:numId w:val="14"/>
      </w:numPr>
      <w:spacing w:before="240" w:after="80"/>
      <w:outlineLvl w:val="7"/>
    </w:pPr>
    <w:rPr>
      <w:i/>
    </w:rPr>
  </w:style>
  <w:style w:type="paragraph" w:styleId="Heading9">
    <w:name w:val="heading 9"/>
    <w:basedOn w:val="Normal"/>
    <w:next w:val="Normal"/>
    <w:qFormat/>
    <w:pPr>
      <w:keepNext/>
      <w:numPr>
        <w:ilvl w:val="8"/>
        <w:numId w:val="14"/>
      </w:numPr>
      <w:spacing w:before="240" w:after="8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Text2">
    <w:name w:val="V_Text2"/>
    <w:basedOn w:val="Normal"/>
    <w:pPr>
      <w:ind w:firstLine="567"/>
      <w:jc w:val="both"/>
    </w:pPr>
  </w:style>
  <w:style w:type="paragraph" w:styleId="Header">
    <w:name w:val="header"/>
    <w:basedOn w:val="Normal"/>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character" w:styleId="Hyperlink">
    <w:name w:val="Hyperlink"/>
    <w:rPr>
      <w:color w:val="0000FF"/>
      <w:u w:val="single"/>
    </w:rPr>
  </w:style>
  <w:style w:type="character" w:styleId="Strong">
    <w:name w:val="Strong"/>
    <w:qFormat/>
    <w:rPr>
      <w:b/>
      <w:bCs/>
    </w:rPr>
  </w:style>
  <w:style w:type="paragraph" w:customStyle="1" w:styleId="VNormal">
    <w:name w:val="V_Normal"/>
    <w:basedOn w:val="Normal"/>
  </w:style>
  <w:style w:type="paragraph" w:customStyle="1" w:styleId="Obrzek">
    <w:name w:val="Obrázek"/>
    <w:basedOn w:val="Normal"/>
    <w:pPr>
      <w:keepNext/>
      <w:spacing w:before="240" w:after="120"/>
      <w:jc w:val="center"/>
    </w:pPr>
  </w:style>
  <w:style w:type="character" w:styleId="PageNumber">
    <w:name w:val="page number"/>
    <w:rPr>
      <w:rFonts w:ascii="Times New Roman" w:hAnsi="Times New Roman"/>
      <w:sz w:val="16"/>
    </w:rPr>
  </w:style>
  <w:style w:type="paragraph" w:styleId="TOC2">
    <w:name w:val="toc 2"/>
    <w:basedOn w:val="VNormal"/>
    <w:next w:val="VNormal"/>
    <w:autoRedefine/>
    <w:semiHidden/>
    <w:pPr>
      <w:spacing w:before="120"/>
      <w:ind w:left="240"/>
    </w:pPr>
    <w:rPr>
      <w:i/>
      <w:iCs/>
      <w:szCs w:val="24"/>
    </w:rPr>
  </w:style>
  <w:style w:type="paragraph" w:customStyle="1" w:styleId="VDoHlav">
    <w:name w:val="V_DoHlav"/>
    <w:basedOn w:val="VNormal"/>
    <w:next w:val="VNormal"/>
    <w:pPr>
      <w:keepNext/>
      <w:keepLines/>
      <w:spacing w:before="120" w:after="120"/>
    </w:pPr>
    <w:rPr>
      <w:b/>
      <w:sz w:val="32"/>
    </w:rPr>
  </w:style>
  <w:style w:type="paragraph" w:styleId="TOC1">
    <w:name w:val="toc 1"/>
    <w:aliases w:val="vv1"/>
    <w:basedOn w:val="VNormal"/>
    <w:next w:val="VNormal"/>
    <w:autoRedefine/>
    <w:semiHidden/>
    <w:rsid w:val="00FD783A"/>
    <w:pPr>
      <w:tabs>
        <w:tab w:val="right" w:leader="dot" w:pos="9208"/>
      </w:tabs>
      <w:spacing w:before="240" w:after="120"/>
      <w:ind w:left="454" w:hanging="454"/>
      <w:jc w:val="both"/>
    </w:pPr>
    <w:rPr>
      <w:b/>
      <w:noProof/>
      <w:szCs w:val="24"/>
      <w:lang w:val="sk-SK"/>
    </w:rPr>
  </w:style>
  <w:style w:type="paragraph" w:styleId="TOC3">
    <w:name w:val="toc 3"/>
    <w:basedOn w:val="VNormal"/>
    <w:next w:val="VNormal"/>
    <w:autoRedefine/>
    <w:semiHidden/>
    <w:pPr>
      <w:ind w:left="480"/>
    </w:pPr>
    <w:rPr>
      <w:szCs w:val="24"/>
    </w:rPr>
  </w:style>
  <w:style w:type="paragraph" w:styleId="TOC4">
    <w:name w:val="toc 4"/>
    <w:basedOn w:val="VNormal"/>
    <w:next w:val="VNormal"/>
    <w:autoRedefine/>
    <w:semiHidden/>
    <w:pPr>
      <w:ind w:left="720"/>
    </w:pPr>
    <w:rPr>
      <w:szCs w:val="24"/>
    </w:rPr>
  </w:style>
  <w:style w:type="paragraph" w:styleId="TOC5">
    <w:name w:val="toc 5"/>
    <w:basedOn w:val="Normal"/>
    <w:next w:val="Normal"/>
    <w:autoRedefine/>
    <w:semiHidden/>
    <w:pPr>
      <w:ind w:left="960"/>
    </w:pPr>
    <w:rPr>
      <w:szCs w:val="24"/>
    </w:rPr>
  </w:style>
  <w:style w:type="paragraph" w:styleId="Caption">
    <w:name w:val="caption"/>
    <w:basedOn w:val="Normal"/>
    <w:next w:val="VText2"/>
    <w:qFormat/>
    <w:pPr>
      <w:spacing w:before="120" w:after="120"/>
    </w:pPr>
    <w:rPr>
      <w:b/>
    </w:rPr>
  </w:style>
  <w:style w:type="paragraph" w:styleId="TableofFigures">
    <w:name w:val="table of figures"/>
    <w:basedOn w:val="VNormal"/>
    <w:next w:val="VNormal"/>
    <w:semiHidden/>
    <w:pPr>
      <w:tabs>
        <w:tab w:val="right" w:pos="9072"/>
      </w:tabs>
      <w:ind w:left="1418" w:hanging="1418"/>
    </w:pPr>
    <w:rPr>
      <w:b/>
    </w:rPr>
  </w:style>
  <w:style w:type="paragraph" w:styleId="BlockText">
    <w:name w:val="Block Text"/>
    <w:next w:val="VText2"/>
    <w:pPr>
      <w:spacing w:before="120" w:after="120"/>
      <w:ind w:left="1474" w:right="1474"/>
      <w:jc w:val="both"/>
    </w:pPr>
    <w:rPr>
      <w:sz w:val="24"/>
      <w:lang w:val="cs-CZ" w:eastAsia="cs-CZ"/>
    </w:rPr>
  </w:style>
  <w:style w:type="paragraph" w:styleId="BodyText">
    <w:name w:val="Body Text"/>
    <w:aliases w:val="subtitle2"/>
    <w:basedOn w:val="Normal"/>
    <w:pPr>
      <w:jc w:val="center"/>
    </w:pPr>
  </w:style>
  <w:style w:type="paragraph" w:styleId="BalloonText">
    <w:name w:val="Balloon Text"/>
    <w:basedOn w:val="Normal"/>
    <w:semiHidden/>
    <w:rPr>
      <w:rFonts w:ascii="Tahoma" w:hAnsi="Tahoma" w:cs="Tahoma"/>
      <w:sz w:val="16"/>
      <w:szCs w:val="16"/>
    </w:rPr>
  </w:style>
  <w:style w:type="paragraph" w:customStyle="1" w:styleId="Odsek10">
    <w:name w:val="Odsek 10"/>
    <w:basedOn w:val="BodyTextIndent"/>
    <w:pPr>
      <w:ind w:left="567"/>
    </w:pPr>
    <w:rPr>
      <w:rFonts w:ascii="Book Antiqua" w:hAnsi="Book Antiqua"/>
      <w:sz w:val="20"/>
      <w:szCs w:val="20"/>
      <w:lang w:eastAsia="en-US"/>
    </w:rPr>
  </w:style>
  <w:style w:type="paragraph" w:styleId="BodyTextIndent">
    <w:name w:val="Body Text Indent"/>
    <w:basedOn w:val="Normal"/>
    <w:pPr>
      <w:spacing w:after="120"/>
      <w:ind w:left="283"/>
    </w:pPr>
    <w:rPr>
      <w:szCs w:val="24"/>
      <w:lang w:val="sk-SK"/>
    </w:rPr>
  </w:style>
  <w:style w:type="paragraph" w:customStyle="1" w:styleId="Tabulka">
    <w:name w:val="Tabulka"/>
    <w:basedOn w:val="Normal"/>
    <w:pPr>
      <w:spacing w:before="40" w:after="40"/>
    </w:pPr>
    <w:rPr>
      <w:rFonts w:ascii="Book Antiqua" w:hAnsi="Book Antiqua"/>
      <w:sz w:val="20"/>
      <w:lang w:val="sk-SK" w:eastAsia="en-US"/>
    </w:rPr>
  </w:style>
  <w:style w:type="character" w:customStyle="1" w:styleId="zoz1">
    <w:name w:val="zoz1"/>
    <w:rPr>
      <w:rFonts w:ascii="Verdana" w:hAnsi="Verdana" w:hint="default"/>
      <w:color w:val="000000"/>
      <w:sz w:val="16"/>
      <w:szCs w:val="16"/>
    </w:rPr>
  </w:style>
  <w:style w:type="paragraph" w:styleId="BodyText2">
    <w:name w:val="Body Text 2"/>
    <w:basedOn w:val="Normal"/>
    <w:link w:val="BodyText2Char"/>
    <w:pPr>
      <w:jc w:val="both"/>
    </w:pPr>
    <w:rPr>
      <w:rFonts w:ascii="Book Antiqua" w:hAnsi="Book Antiqua"/>
      <w:sz w:val="20"/>
      <w:szCs w:val="24"/>
      <w:lang w:val="sk-SK"/>
    </w:rPr>
  </w:style>
  <w:style w:type="paragraph" w:customStyle="1" w:styleId="Bullet15">
    <w:name w:val="Bullet 15"/>
    <w:basedOn w:val="Odsek10"/>
    <w:pPr>
      <w:numPr>
        <w:ilvl w:val="1"/>
        <w:numId w:val="10"/>
      </w:numPr>
      <w:tabs>
        <w:tab w:val="clear" w:pos="2574"/>
        <w:tab w:val="left" w:pos="1134"/>
      </w:tabs>
      <w:spacing w:after="60"/>
      <w:ind w:left="1418" w:hanging="567"/>
    </w:pPr>
  </w:style>
  <w:style w:type="paragraph" w:customStyle="1" w:styleId="Pomlcka30">
    <w:name w:val="Pomlcka 30"/>
    <w:basedOn w:val="Normal"/>
    <w:pPr>
      <w:numPr>
        <w:ilvl w:val="2"/>
        <w:numId w:val="10"/>
      </w:numPr>
      <w:tabs>
        <w:tab w:val="clear" w:pos="3294"/>
        <w:tab w:val="left" w:pos="1985"/>
      </w:tabs>
      <w:spacing w:after="60"/>
      <w:ind w:left="2268" w:hanging="567"/>
    </w:pPr>
    <w:rPr>
      <w:rFonts w:ascii="Book Antiqua" w:hAnsi="Book Antiqua"/>
      <w:sz w:val="20"/>
      <w:lang w:val="sk-SK" w:eastAsia="en-US"/>
    </w:rPr>
  </w:style>
  <w:style w:type="paragraph" w:styleId="BodyTextIndent2">
    <w:name w:val="Body Text Indent 2"/>
    <w:basedOn w:val="Normal"/>
    <w:pPr>
      <w:ind w:firstLine="360"/>
      <w:jc w:val="both"/>
    </w:pPr>
    <w:rPr>
      <w:sz w:val="20"/>
      <w:lang w:val="sk-SK" w:eastAsia="en-US"/>
    </w:rPr>
  </w:style>
  <w:style w:type="paragraph" w:customStyle="1" w:styleId="Numbering20Italic">
    <w:name w:val="Numbering 20 Italic"/>
    <w:basedOn w:val="Normal"/>
    <w:pPr>
      <w:numPr>
        <w:numId w:val="11"/>
      </w:numPr>
      <w:tabs>
        <w:tab w:val="left" w:pos="1418"/>
      </w:tabs>
    </w:pPr>
    <w:rPr>
      <w:rFonts w:ascii="Book Antiqua" w:hAnsi="Book Antiqua"/>
      <w:i/>
      <w:iCs/>
      <w:sz w:val="20"/>
      <w:szCs w:val="24"/>
      <w:lang w:val="sk-SK" w:eastAsia="en-US"/>
    </w:rPr>
  </w:style>
  <w:style w:type="paragraph" w:customStyle="1" w:styleId="Bullet10Ball">
    <w:name w:val="Bullet 10 Ball"/>
    <w:basedOn w:val="Normal"/>
    <w:pPr>
      <w:numPr>
        <w:numId w:val="12"/>
      </w:numPr>
      <w:tabs>
        <w:tab w:val="clear" w:pos="927"/>
        <w:tab w:val="left" w:pos="851"/>
      </w:tabs>
      <w:spacing w:line="312" w:lineRule="auto"/>
      <w:ind w:left="1134" w:hanging="567"/>
      <w:jc w:val="both"/>
    </w:pPr>
    <w:rPr>
      <w:rFonts w:ascii="Garamond" w:hAnsi="Garamond"/>
      <w:sz w:val="20"/>
      <w:lang w:val="sk-SK" w:eastAsia="en-US"/>
    </w:rPr>
  </w:style>
  <w:style w:type="paragraph" w:styleId="ListBullet2">
    <w:name w:val="List Bullet 2"/>
    <w:basedOn w:val="Normal"/>
    <w:autoRedefine/>
    <w:pPr>
      <w:numPr>
        <w:numId w:val="1"/>
      </w:numPr>
    </w:pPr>
    <w:rPr>
      <w:rFonts w:ascii="AT* New Brunswick" w:hAnsi="AT* New Brunswick"/>
      <w:sz w:val="22"/>
      <w:lang w:val="sk-SK" w:eastAsia="en-US"/>
    </w:rPr>
  </w:style>
  <w:style w:type="paragraph" w:styleId="ListBullet">
    <w:name w:val="List Bullet"/>
    <w:basedOn w:val="Normal"/>
    <w:autoRedefine/>
    <w:pPr>
      <w:numPr>
        <w:numId w:val="2"/>
      </w:numPr>
    </w:pPr>
    <w:rPr>
      <w:rFonts w:ascii="Book Antiqua" w:hAnsi="Book Antiqua"/>
      <w:sz w:val="20"/>
      <w:szCs w:val="24"/>
      <w:lang w:val="sk-SK" w:eastAsia="en-US"/>
    </w:rPr>
  </w:style>
  <w:style w:type="paragraph" w:styleId="ListBullet3">
    <w:name w:val="List Bullet 3"/>
    <w:basedOn w:val="Normal"/>
    <w:autoRedefine/>
    <w:pPr>
      <w:numPr>
        <w:numId w:val="3"/>
      </w:numPr>
    </w:pPr>
    <w:rPr>
      <w:rFonts w:ascii="Book Antiqua" w:hAnsi="Book Antiqua"/>
      <w:sz w:val="20"/>
      <w:szCs w:val="24"/>
      <w:lang w:val="sk-SK" w:eastAsia="en-US"/>
    </w:rPr>
  </w:style>
  <w:style w:type="paragraph" w:styleId="ListBullet4">
    <w:name w:val="List Bullet 4"/>
    <w:basedOn w:val="Normal"/>
    <w:autoRedefine/>
    <w:pPr>
      <w:numPr>
        <w:numId w:val="4"/>
      </w:numPr>
    </w:pPr>
    <w:rPr>
      <w:rFonts w:ascii="Book Antiqua" w:hAnsi="Book Antiqua"/>
      <w:sz w:val="20"/>
      <w:szCs w:val="24"/>
      <w:lang w:val="sk-SK" w:eastAsia="en-US"/>
    </w:rPr>
  </w:style>
  <w:style w:type="paragraph" w:styleId="ListBullet5">
    <w:name w:val="List Bullet 5"/>
    <w:basedOn w:val="Normal"/>
    <w:autoRedefine/>
    <w:pPr>
      <w:numPr>
        <w:numId w:val="5"/>
      </w:numPr>
    </w:pPr>
    <w:rPr>
      <w:rFonts w:ascii="Book Antiqua" w:hAnsi="Book Antiqua"/>
      <w:sz w:val="20"/>
      <w:szCs w:val="24"/>
      <w:lang w:val="sk-SK" w:eastAsia="en-US"/>
    </w:rPr>
  </w:style>
  <w:style w:type="paragraph" w:styleId="ListNumber">
    <w:name w:val="List Number"/>
    <w:basedOn w:val="Normal"/>
    <w:pPr>
      <w:numPr>
        <w:numId w:val="6"/>
      </w:numPr>
    </w:pPr>
    <w:rPr>
      <w:rFonts w:ascii="Book Antiqua" w:hAnsi="Book Antiqua"/>
      <w:sz w:val="20"/>
      <w:szCs w:val="24"/>
      <w:lang w:val="sk-SK" w:eastAsia="en-US"/>
    </w:rPr>
  </w:style>
  <w:style w:type="paragraph" w:styleId="ListNumber2">
    <w:name w:val="List Number 2"/>
    <w:basedOn w:val="Normal"/>
    <w:pPr>
      <w:numPr>
        <w:numId w:val="7"/>
      </w:numPr>
    </w:pPr>
    <w:rPr>
      <w:rFonts w:ascii="Book Antiqua" w:hAnsi="Book Antiqua"/>
      <w:sz w:val="20"/>
      <w:szCs w:val="24"/>
      <w:lang w:val="sk-SK" w:eastAsia="en-US"/>
    </w:rPr>
  </w:style>
  <w:style w:type="paragraph" w:styleId="ListNumber3">
    <w:name w:val="List Number 3"/>
    <w:basedOn w:val="Normal"/>
    <w:pPr>
      <w:tabs>
        <w:tab w:val="num" w:pos="926"/>
      </w:tabs>
      <w:ind w:left="926" w:hanging="360"/>
    </w:pPr>
    <w:rPr>
      <w:rFonts w:ascii="Book Antiqua" w:hAnsi="Book Antiqua"/>
      <w:sz w:val="20"/>
      <w:szCs w:val="24"/>
      <w:lang w:val="sk-SK" w:eastAsia="en-US"/>
    </w:rPr>
  </w:style>
  <w:style w:type="paragraph" w:styleId="ListNumber4">
    <w:name w:val="List Number 4"/>
    <w:basedOn w:val="Normal"/>
    <w:pPr>
      <w:numPr>
        <w:numId w:val="9"/>
      </w:numPr>
    </w:pPr>
    <w:rPr>
      <w:rFonts w:ascii="Book Antiqua" w:hAnsi="Book Antiqua"/>
      <w:sz w:val="20"/>
      <w:szCs w:val="24"/>
      <w:lang w:val="sk-SK" w:eastAsia="en-US"/>
    </w:rPr>
  </w:style>
  <w:style w:type="paragraph" w:customStyle="1" w:styleId="Nadpisneslovan">
    <w:name w:val="Nadpis nečíslovaný"/>
    <w:basedOn w:val="VText1"/>
    <w:pPr>
      <w:keepNext/>
      <w:keepLines/>
      <w:numPr>
        <w:numId w:val="13"/>
      </w:numPr>
      <w:spacing w:before="120" w:after="60"/>
    </w:pPr>
    <w:rPr>
      <w:b/>
      <w:u w:val="single"/>
    </w:rPr>
  </w:style>
  <w:style w:type="paragraph" w:customStyle="1" w:styleId="VText1">
    <w:name w:val="V_Text1"/>
    <w:basedOn w:val="VNormal"/>
    <w:pPr>
      <w:jc w:val="both"/>
    </w:pPr>
  </w:style>
  <w:style w:type="paragraph" w:styleId="TOC6">
    <w:name w:val="toc 6"/>
    <w:basedOn w:val="Normal"/>
    <w:next w:val="Normal"/>
    <w:autoRedefine/>
    <w:semiHidden/>
    <w:pPr>
      <w:ind w:left="1200"/>
    </w:pPr>
    <w:rPr>
      <w:szCs w:val="24"/>
    </w:rPr>
  </w:style>
  <w:style w:type="paragraph" w:styleId="TOC7">
    <w:name w:val="toc 7"/>
    <w:basedOn w:val="Normal"/>
    <w:next w:val="Normal"/>
    <w:autoRedefine/>
    <w:semiHidden/>
    <w:pPr>
      <w:ind w:left="1440"/>
    </w:pPr>
    <w:rPr>
      <w:szCs w:val="24"/>
    </w:rPr>
  </w:style>
  <w:style w:type="paragraph" w:styleId="TOC8">
    <w:name w:val="toc 8"/>
    <w:basedOn w:val="Normal"/>
    <w:next w:val="Normal"/>
    <w:autoRedefine/>
    <w:semiHidden/>
    <w:pPr>
      <w:ind w:left="1680"/>
    </w:pPr>
    <w:rPr>
      <w:szCs w:val="24"/>
    </w:rPr>
  </w:style>
  <w:style w:type="paragraph" w:styleId="TOC9">
    <w:name w:val="toc 9"/>
    <w:basedOn w:val="Normal"/>
    <w:next w:val="Normal"/>
    <w:autoRedefine/>
    <w:semiHidden/>
    <w:pPr>
      <w:ind w:left="1920"/>
    </w:pPr>
    <w:rPr>
      <w:szCs w:val="24"/>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style>
  <w:style w:type="paragraph" w:styleId="z-TopofForm">
    <w:name w:val="HTML Top of Form"/>
    <w:basedOn w:val="Normal"/>
    <w:next w:val="Normal"/>
    <w:hidden/>
    <w:pPr>
      <w:pBdr>
        <w:bottom w:val="single" w:sz="6" w:space="1" w:color="auto"/>
      </w:pBdr>
      <w:jc w:val="center"/>
    </w:pPr>
    <w:rPr>
      <w:rFonts w:ascii="Arial" w:eastAsia="Arial Unicode MS" w:hAnsi="Arial" w:cs="Arial"/>
      <w:vanish/>
      <w:sz w:val="16"/>
      <w:szCs w:val="16"/>
      <w:lang w:val="sk-SK" w:eastAsia="sk-SK"/>
    </w:rPr>
  </w:style>
  <w:style w:type="paragraph" w:styleId="z-BottomofForm">
    <w:name w:val="HTML Bottom of Form"/>
    <w:basedOn w:val="Normal"/>
    <w:next w:val="Normal"/>
    <w:hidden/>
    <w:pPr>
      <w:pBdr>
        <w:top w:val="single" w:sz="6" w:space="1" w:color="auto"/>
      </w:pBdr>
      <w:jc w:val="center"/>
    </w:pPr>
    <w:rPr>
      <w:rFonts w:ascii="Arial" w:eastAsia="Arial Unicode MS" w:hAnsi="Arial" w:cs="Arial"/>
      <w:vanish/>
      <w:sz w:val="16"/>
      <w:szCs w:val="16"/>
      <w:lang w:val="sk-SK" w:eastAsia="sk-SK"/>
    </w:rPr>
  </w:style>
  <w:style w:type="paragraph" w:customStyle="1" w:styleId="Pomlcka15">
    <w:name w:val="Pomlcka 15"/>
    <w:basedOn w:val="Normal"/>
    <w:pPr>
      <w:numPr>
        <w:ilvl w:val="2"/>
        <w:numId w:val="8"/>
      </w:numPr>
      <w:tabs>
        <w:tab w:val="left" w:pos="1134"/>
      </w:tabs>
      <w:spacing w:after="60"/>
      <w:ind w:left="1418" w:hanging="567"/>
    </w:pPr>
    <w:rPr>
      <w:rFonts w:ascii="Book Antiqua" w:hAnsi="Book Antiqua"/>
      <w:sz w:val="20"/>
      <w:lang w:val="sk-SK"/>
    </w:rPr>
  </w:style>
  <w:style w:type="paragraph" w:customStyle="1" w:styleId="TabulkaPokracovanie">
    <w:name w:val="TabulkaPokracovanie"/>
    <w:basedOn w:val="TabulkaHlavicka"/>
    <w:pPr>
      <w:pageBreakBefore/>
      <w:jc w:val="right"/>
    </w:pPr>
    <w:rPr>
      <w:b w:val="0"/>
      <w:bCs w:val="0"/>
      <w:i/>
      <w:iCs/>
    </w:rPr>
  </w:style>
  <w:style w:type="paragraph" w:customStyle="1" w:styleId="TabulkaHlavicka">
    <w:name w:val="TabulkaHlavicka"/>
    <w:basedOn w:val="Tabulka"/>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szCs w:val="24"/>
      <w:lang w:val="sk-SK" w:eastAsia="sk-SK"/>
    </w:rPr>
  </w:style>
  <w:style w:type="paragraph" w:styleId="List">
    <w:name w:val="List"/>
    <w:basedOn w:val="Normal"/>
    <w:pPr>
      <w:ind w:left="283" w:hanging="283"/>
    </w:pPr>
  </w:style>
  <w:style w:type="character" w:customStyle="1" w:styleId="cierna1">
    <w:name w:val="cierna1"/>
    <w:rsid w:val="00134ABF"/>
    <w:rPr>
      <w:rFonts w:ascii="Verdana" w:hAnsi="Verdana" w:hint="default"/>
      <w:color w:val="000000"/>
      <w:sz w:val="17"/>
      <w:szCs w:val="17"/>
    </w:rPr>
  </w:style>
  <w:style w:type="paragraph" w:styleId="HTMLPreformatted">
    <w:name w:val="HTML Preformatted"/>
    <w:basedOn w:val="Normal"/>
    <w:rsid w:val="00335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rPr>
  </w:style>
  <w:style w:type="paragraph" w:styleId="BodyText3">
    <w:name w:val="Body Text 3"/>
    <w:basedOn w:val="Normal"/>
    <w:rsid w:val="00F541ED"/>
    <w:pPr>
      <w:spacing w:after="120"/>
    </w:pPr>
    <w:rPr>
      <w:sz w:val="16"/>
      <w:szCs w:val="16"/>
    </w:rPr>
  </w:style>
  <w:style w:type="paragraph" w:styleId="BodyTextIndent3">
    <w:name w:val="Body Text Indent 3"/>
    <w:basedOn w:val="Normal"/>
    <w:rsid w:val="002A1C9A"/>
    <w:pPr>
      <w:spacing w:after="120"/>
      <w:ind w:left="283"/>
    </w:pPr>
    <w:rPr>
      <w:sz w:val="16"/>
      <w:szCs w:val="16"/>
    </w:rPr>
  </w:style>
  <w:style w:type="paragraph" w:styleId="Title">
    <w:name w:val="Title"/>
    <w:basedOn w:val="Normal"/>
    <w:qFormat/>
    <w:rsid w:val="002A1C9A"/>
    <w:pPr>
      <w:jc w:val="center"/>
    </w:pPr>
    <w:rPr>
      <w:rFonts w:ascii="Tahoma" w:hAnsi="Tahoma" w:cs="Tahoma"/>
      <w:b/>
      <w:sz w:val="20"/>
      <w:lang w:val="sk-SK" w:eastAsia="en-US"/>
    </w:rPr>
  </w:style>
  <w:style w:type="table" w:styleId="TableGrid">
    <w:name w:val="Table Grid"/>
    <w:basedOn w:val="TableNormal"/>
    <w:rsid w:val="00387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eklies">
    <w:name w:val="weeklies"/>
    <w:basedOn w:val="Normal"/>
    <w:next w:val="Normal"/>
    <w:rsid w:val="007C6627"/>
    <w:pPr>
      <w:overflowPunct w:val="0"/>
      <w:autoSpaceDE w:val="0"/>
      <w:autoSpaceDN w:val="0"/>
      <w:adjustRightInd w:val="0"/>
      <w:jc w:val="both"/>
      <w:textAlignment w:val="baseline"/>
    </w:pPr>
    <w:rPr>
      <w:rFonts w:ascii="Arial" w:hAnsi="Arial"/>
      <w:lang w:val="en-US" w:eastAsia="en-US"/>
    </w:rPr>
  </w:style>
  <w:style w:type="paragraph" w:styleId="CommentText">
    <w:name w:val="annotation text"/>
    <w:basedOn w:val="Normal"/>
    <w:semiHidden/>
    <w:rsid w:val="007C6627"/>
    <w:rPr>
      <w:sz w:val="20"/>
      <w:lang w:val="sk-SK" w:eastAsia="sk-SK"/>
    </w:rPr>
  </w:style>
  <w:style w:type="paragraph" w:customStyle="1" w:styleId="Normlnywebov1">
    <w:name w:val="Normálny (webový)1"/>
    <w:basedOn w:val="Normal"/>
    <w:rsid w:val="003859A2"/>
    <w:pPr>
      <w:suppressAutoHyphens/>
      <w:spacing w:before="280" w:after="119"/>
    </w:pPr>
    <w:rPr>
      <w:szCs w:val="24"/>
      <w:lang w:eastAsia="ar-SA"/>
    </w:rPr>
  </w:style>
  <w:style w:type="paragraph" w:styleId="FootnoteText">
    <w:name w:val="footnote text"/>
    <w:basedOn w:val="Normal"/>
    <w:semiHidden/>
    <w:rsid w:val="004C2068"/>
    <w:rPr>
      <w:sz w:val="20"/>
      <w:lang w:val="sk-SK"/>
    </w:rPr>
  </w:style>
  <w:style w:type="paragraph" w:customStyle="1" w:styleId="Predmetkomentra">
    <w:name w:val="Predmet komentára"/>
    <w:basedOn w:val="CommentText"/>
    <w:next w:val="CommentText"/>
    <w:semiHidden/>
    <w:rsid w:val="003B54A5"/>
    <w:rPr>
      <w:b/>
      <w:bCs/>
    </w:rPr>
  </w:style>
  <w:style w:type="character" w:styleId="CommentReference">
    <w:name w:val="annotation reference"/>
    <w:semiHidden/>
    <w:rsid w:val="009109D3"/>
    <w:rPr>
      <w:sz w:val="16"/>
      <w:szCs w:val="16"/>
    </w:rPr>
  </w:style>
  <w:style w:type="paragraph" w:styleId="CommentSubject">
    <w:name w:val="annotation subject"/>
    <w:basedOn w:val="CommentText"/>
    <w:next w:val="CommentText"/>
    <w:semiHidden/>
    <w:rsid w:val="009109D3"/>
    <w:rPr>
      <w:b/>
      <w:bCs/>
      <w:lang w:val="cs-CZ" w:eastAsia="cs-CZ"/>
    </w:rPr>
  </w:style>
  <w:style w:type="paragraph" w:customStyle="1" w:styleId="normalL2">
    <w:name w:val="normal L2"/>
    <w:basedOn w:val="Normal"/>
    <w:autoRedefine/>
    <w:rsid w:val="000556F0"/>
    <w:pPr>
      <w:tabs>
        <w:tab w:val="left" w:leader="dot" w:pos="10034"/>
      </w:tabs>
      <w:spacing w:before="100"/>
      <w:jc w:val="both"/>
    </w:pPr>
    <w:rPr>
      <w:rFonts w:ascii="Arial" w:hAnsi="Arial" w:cs="Arial"/>
      <w:color w:val="000000"/>
      <w:sz w:val="20"/>
      <w:lang w:val="sk-SK" w:eastAsia="sk-SK"/>
    </w:rPr>
  </w:style>
  <w:style w:type="paragraph" w:customStyle="1" w:styleId="normalL3">
    <w:name w:val="normal L3"/>
    <w:basedOn w:val="Normal"/>
    <w:next w:val="normalL2"/>
    <w:autoRedefine/>
    <w:rsid w:val="0076683E"/>
    <w:pPr>
      <w:numPr>
        <w:ilvl w:val="3"/>
        <w:numId w:val="15"/>
      </w:numPr>
      <w:tabs>
        <w:tab w:val="left" w:leader="dot" w:pos="1701"/>
      </w:tabs>
      <w:spacing w:before="100"/>
      <w:ind w:left="426"/>
      <w:jc w:val="both"/>
    </w:pPr>
    <w:rPr>
      <w:rFonts w:ascii="Arial" w:hAnsi="Arial" w:cs="Arial"/>
      <w:b/>
      <w:sz w:val="20"/>
      <w:lang w:val="sk-SK" w:eastAsia="sk-SK"/>
    </w:rPr>
  </w:style>
  <w:style w:type="paragraph" w:customStyle="1" w:styleId="normalL4">
    <w:name w:val="normal L4"/>
    <w:basedOn w:val="normalL3"/>
    <w:autoRedefine/>
    <w:rsid w:val="0076683E"/>
    <w:pPr>
      <w:numPr>
        <w:ilvl w:val="0"/>
        <w:numId w:val="0"/>
      </w:numPr>
      <w:tabs>
        <w:tab w:val="left" w:leader="dot" w:pos="-993"/>
        <w:tab w:val="left" w:pos="3780"/>
        <w:tab w:val="left" w:pos="4680"/>
      </w:tabs>
      <w:spacing w:before="0"/>
    </w:pPr>
    <w:rPr>
      <w:b w:val="0"/>
    </w:rPr>
  </w:style>
  <w:style w:type="paragraph" w:customStyle="1" w:styleId="normalL5">
    <w:name w:val="normal L5"/>
    <w:basedOn w:val="normalL4"/>
    <w:rsid w:val="00F1308D"/>
    <w:pPr>
      <w:tabs>
        <w:tab w:val="num" w:pos="1008"/>
      </w:tabs>
      <w:ind w:left="1008" w:hanging="1008"/>
    </w:pPr>
  </w:style>
  <w:style w:type="paragraph" w:customStyle="1" w:styleId="StylenormalL2Bold">
    <w:name w:val="Style normal L2 + Bold"/>
    <w:basedOn w:val="normalL2"/>
    <w:autoRedefine/>
    <w:rsid w:val="003519BC"/>
    <w:pPr>
      <w:tabs>
        <w:tab w:val="num" w:pos="936"/>
      </w:tabs>
      <w:ind w:left="936" w:hanging="576"/>
    </w:pPr>
    <w:rPr>
      <w:bCs/>
    </w:rPr>
  </w:style>
  <w:style w:type="paragraph" w:styleId="ListParagraph">
    <w:name w:val="List Paragraph"/>
    <w:aliases w:val="Odsek"/>
    <w:basedOn w:val="Normal"/>
    <w:link w:val="ListParagraphChar"/>
    <w:uiPriority w:val="34"/>
    <w:qFormat/>
    <w:rsid w:val="0029369D"/>
    <w:pPr>
      <w:ind w:left="708"/>
    </w:pPr>
  </w:style>
  <w:style w:type="paragraph" w:customStyle="1" w:styleId="Default">
    <w:name w:val="Default"/>
    <w:rsid w:val="00CE7655"/>
    <w:pPr>
      <w:autoSpaceDE w:val="0"/>
      <w:autoSpaceDN w:val="0"/>
      <w:adjustRightInd w:val="0"/>
    </w:pPr>
    <w:rPr>
      <w:rFonts w:ascii="Arial" w:eastAsia="Calibri" w:hAnsi="Arial" w:cs="Arial"/>
      <w:color w:val="000000"/>
      <w:sz w:val="24"/>
      <w:szCs w:val="24"/>
      <w:lang w:eastAsia="en-US"/>
    </w:rPr>
  </w:style>
  <w:style w:type="paragraph" w:styleId="Revision">
    <w:name w:val="Revision"/>
    <w:hidden/>
    <w:uiPriority w:val="99"/>
    <w:semiHidden/>
    <w:rsid w:val="003B68AA"/>
    <w:rPr>
      <w:sz w:val="24"/>
      <w:lang w:val="cs-CZ" w:eastAsia="cs-CZ"/>
    </w:rPr>
  </w:style>
  <w:style w:type="paragraph" w:customStyle="1" w:styleId="LAW-clanok">
    <w:name w:val="LAW - clanok"/>
    <w:basedOn w:val="Normal"/>
    <w:rsid w:val="000D48C4"/>
    <w:pPr>
      <w:numPr>
        <w:numId w:val="32"/>
      </w:numPr>
      <w:spacing w:before="240" w:after="240"/>
      <w:jc w:val="center"/>
    </w:pPr>
    <w:rPr>
      <w:rFonts w:ascii="Tahoma" w:hAnsi="Tahoma" w:cs="Tahoma"/>
      <w:b/>
      <w:sz w:val="20"/>
      <w:lang w:val="sk-SK" w:eastAsia="en-US"/>
    </w:rPr>
  </w:style>
  <w:style w:type="paragraph" w:customStyle="1" w:styleId="LAW-bod">
    <w:name w:val="LAW - bod"/>
    <w:basedOn w:val="Normal"/>
    <w:rsid w:val="000D48C4"/>
    <w:pPr>
      <w:numPr>
        <w:ilvl w:val="1"/>
        <w:numId w:val="32"/>
      </w:numPr>
      <w:spacing w:after="120"/>
      <w:jc w:val="both"/>
    </w:pPr>
    <w:rPr>
      <w:rFonts w:ascii="Tahoma" w:hAnsi="Tahoma" w:cs="Tahoma"/>
      <w:sz w:val="20"/>
      <w:lang w:val="sk-SK" w:eastAsia="en-US"/>
    </w:rPr>
  </w:style>
  <w:style w:type="paragraph" w:customStyle="1" w:styleId="LAW-pismeno">
    <w:name w:val="LAW - pismeno"/>
    <w:basedOn w:val="Normal"/>
    <w:rsid w:val="000D48C4"/>
    <w:pPr>
      <w:numPr>
        <w:numId w:val="33"/>
      </w:numPr>
      <w:spacing w:after="120"/>
      <w:jc w:val="both"/>
    </w:pPr>
    <w:rPr>
      <w:rFonts w:ascii="Tahoma" w:hAnsi="Tahoma" w:cs="Tahoma"/>
      <w:sz w:val="20"/>
      <w:lang w:val="sk-SK" w:eastAsia="en-US"/>
    </w:rPr>
  </w:style>
  <w:style w:type="character" w:styleId="Emphasis">
    <w:name w:val="Emphasis"/>
    <w:qFormat/>
    <w:rsid w:val="008D6CB8"/>
    <w:rPr>
      <w:i/>
      <w:iCs/>
    </w:rPr>
  </w:style>
  <w:style w:type="paragraph" w:customStyle="1" w:styleId="cambria">
    <w:name w:val="cambria"/>
    <w:basedOn w:val="LAW-clanok"/>
    <w:qFormat/>
    <w:rsid w:val="008D6CB8"/>
    <w:pPr>
      <w:tabs>
        <w:tab w:val="num" w:pos="510"/>
        <w:tab w:val="num" w:pos="567"/>
      </w:tabs>
      <w:spacing w:after="120"/>
    </w:pPr>
    <w:rPr>
      <w:rFonts w:ascii="Cambria" w:hAnsi="Cambria" w:cs="Arial"/>
      <w:caps/>
      <w:sz w:val="22"/>
      <w:szCs w:val="22"/>
    </w:rPr>
  </w:style>
  <w:style w:type="character" w:customStyle="1" w:styleId="FooterChar">
    <w:name w:val="Footer Char"/>
    <w:link w:val="Footer"/>
    <w:uiPriority w:val="99"/>
    <w:locked/>
    <w:rsid w:val="00D12C91"/>
    <w:rPr>
      <w:sz w:val="24"/>
      <w:lang w:val="cs-CZ" w:eastAsia="cs-CZ"/>
    </w:rPr>
  </w:style>
  <w:style w:type="character" w:customStyle="1" w:styleId="BodyText2Char">
    <w:name w:val="Body Text 2 Char"/>
    <w:link w:val="BodyText2"/>
    <w:rsid w:val="00957579"/>
    <w:rPr>
      <w:rFonts w:ascii="Book Antiqua" w:hAnsi="Book Antiqua"/>
      <w:szCs w:val="24"/>
      <w:lang w:eastAsia="cs-CZ"/>
    </w:rPr>
  </w:style>
  <w:style w:type="paragraph" w:customStyle="1" w:styleId="AgreementL1">
    <w:name w:val="Agreement L1"/>
    <w:basedOn w:val="Normal"/>
    <w:uiPriority w:val="99"/>
    <w:rsid w:val="004B352B"/>
    <w:pPr>
      <w:keepNext/>
      <w:numPr>
        <w:numId w:val="45"/>
      </w:numPr>
      <w:spacing w:before="240"/>
      <w:jc w:val="both"/>
    </w:pPr>
    <w:rPr>
      <w:rFonts w:eastAsia="Calibri"/>
      <w:b/>
      <w:bCs/>
      <w:caps/>
      <w:szCs w:val="24"/>
      <w:lang w:val="sk-SK" w:eastAsia="en-US"/>
    </w:rPr>
  </w:style>
  <w:style w:type="paragraph" w:customStyle="1" w:styleId="AgreementL2">
    <w:name w:val="Agreement L2"/>
    <w:basedOn w:val="AgreementL1"/>
    <w:uiPriority w:val="99"/>
    <w:rsid w:val="004B352B"/>
    <w:pPr>
      <w:keepNext w:val="0"/>
      <w:numPr>
        <w:ilvl w:val="1"/>
      </w:numPr>
    </w:pPr>
    <w:rPr>
      <w:b w:val="0"/>
      <w:bCs w:val="0"/>
      <w:caps w:val="0"/>
    </w:rPr>
  </w:style>
  <w:style w:type="paragraph" w:customStyle="1" w:styleId="AgreementL3">
    <w:name w:val="Agreement L3"/>
    <w:basedOn w:val="AgreementL2"/>
    <w:uiPriority w:val="99"/>
    <w:rsid w:val="004B352B"/>
    <w:pPr>
      <w:numPr>
        <w:ilvl w:val="2"/>
      </w:numPr>
    </w:pPr>
  </w:style>
  <w:style w:type="paragraph" w:customStyle="1" w:styleId="AgreementL4">
    <w:name w:val="Agreement L4"/>
    <w:basedOn w:val="AgreementL3"/>
    <w:uiPriority w:val="99"/>
    <w:rsid w:val="004B352B"/>
    <w:pPr>
      <w:numPr>
        <w:ilvl w:val="3"/>
      </w:numPr>
    </w:pPr>
  </w:style>
  <w:style w:type="paragraph" w:customStyle="1" w:styleId="AgreementL5">
    <w:name w:val="Agreement L5"/>
    <w:basedOn w:val="AgreementL4"/>
    <w:uiPriority w:val="99"/>
    <w:rsid w:val="004B352B"/>
    <w:pPr>
      <w:numPr>
        <w:ilvl w:val="4"/>
      </w:numPr>
    </w:pPr>
  </w:style>
  <w:style w:type="paragraph" w:customStyle="1" w:styleId="AgreementL6">
    <w:name w:val="Agreement L6"/>
    <w:basedOn w:val="AgreementL5"/>
    <w:uiPriority w:val="99"/>
    <w:rsid w:val="004B352B"/>
    <w:pPr>
      <w:numPr>
        <w:ilvl w:val="5"/>
      </w:numPr>
    </w:pPr>
  </w:style>
  <w:style w:type="paragraph" w:customStyle="1" w:styleId="AgreementL7">
    <w:name w:val="Agreement L7"/>
    <w:basedOn w:val="Normal"/>
    <w:uiPriority w:val="99"/>
    <w:rsid w:val="004B352B"/>
    <w:pPr>
      <w:numPr>
        <w:ilvl w:val="6"/>
        <w:numId w:val="45"/>
      </w:numPr>
      <w:spacing w:before="240"/>
      <w:jc w:val="both"/>
    </w:pPr>
    <w:rPr>
      <w:rFonts w:eastAsia="Calibri"/>
      <w:szCs w:val="24"/>
      <w:lang w:val="sk-SK" w:eastAsia="en-US"/>
    </w:rPr>
  </w:style>
  <w:style w:type="paragraph" w:customStyle="1" w:styleId="AgreementL8">
    <w:name w:val="Agreement L8"/>
    <w:basedOn w:val="AgreementL7"/>
    <w:uiPriority w:val="99"/>
    <w:rsid w:val="004B352B"/>
    <w:pPr>
      <w:numPr>
        <w:ilvl w:val="7"/>
      </w:numPr>
    </w:pPr>
  </w:style>
  <w:style w:type="paragraph" w:customStyle="1" w:styleId="AgreementL9">
    <w:name w:val="Agreement L9"/>
    <w:basedOn w:val="AgreementL8"/>
    <w:uiPriority w:val="99"/>
    <w:rsid w:val="004B352B"/>
    <w:pPr>
      <w:numPr>
        <w:ilvl w:val="8"/>
      </w:numPr>
    </w:pPr>
  </w:style>
  <w:style w:type="numbering" w:customStyle="1" w:styleId="lnok">
    <w:name w:val="Článok"/>
    <w:rsid w:val="004B352B"/>
    <w:pPr>
      <w:numPr>
        <w:numId w:val="45"/>
      </w:numPr>
    </w:pPr>
  </w:style>
  <w:style w:type="character" w:customStyle="1" w:styleId="ListParagraphChar">
    <w:name w:val="List Paragraph Char"/>
    <w:aliases w:val="Odsek Char"/>
    <w:link w:val="ListParagraph"/>
    <w:uiPriority w:val="34"/>
    <w:locked/>
    <w:rsid w:val="00D123A5"/>
    <w:rPr>
      <w:sz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55237">
      <w:bodyDiv w:val="1"/>
      <w:marLeft w:val="0"/>
      <w:marRight w:val="0"/>
      <w:marTop w:val="0"/>
      <w:marBottom w:val="0"/>
      <w:divBdr>
        <w:top w:val="none" w:sz="0" w:space="0" w:color="auto"/>
        <w:left w:val="none" w:sz="0" w:space="0" w:color="auto"/>
        <w:bottom w:val="none" w:sz="0" w:space="0" w:color="auto"/>
        <w:right w:val="none" w:sz="0" w:space="0" w:color="auto"/>
      </w:divBdr>
    </w:div>
    <w:div w:id="41252992">
      <w:bodyDiv w:val="1"/>
      <w:marLeft w:val="0"/>
      <w:marRight w:val="0"/>
      <w:marTop w:val="0"/>
      <w:marBottom w:val="0"/>
      <w:divBdr>
        <w:top w:val="none" w:sz="0" w:space="0" w:color="auto"/>
        <w:left w:val="none" w:sz="0" w:space="0" w:color="auto"/>
        <w:bottom w:val="none" w:sz="0" w:space="0" w:color="auto"/>
        <w:right w:val="none" w:sz="0" w:space="0" w:color="auto"/>
      </w:divBdr>
    </w:div>
    <w:div w:id="70080267">
      <w:bodyDiv w:val="1"/>
      <w:marLeft w:val="0"/>
      <w:marRight w:val="0"/>
      <w:marTop w:val="0"/>
      <w:marBottom w:val="0"/>
      <w:divBdr>
        <w:top w:val="none" w:sz="0" w:space="0" w:color="auto"/>
        <w:left w:val="none" w:sz="0" w:space="0" w:color="auto"/>
        <w:bottom w:val="none" w:sz="0" w:space="0" w:color="auto"/>
        <w:right w:val="none" w:sz="0" w:space="0" w:color="auto"/>
      </w:divBdr>
    </w:div>
    <w:div w:id="81491450">
      <w:bodyDiv w:val="1"/>
      <w:marLeft w:val="0"/>
      <w:marRight w:val="0"/>
      <w:marTop w:val="0"/>
      <w:marBottom w:val="0"/>
      <w:divBdr>
        <w:top w:val="none" w:sz="0" w:space="0" w:color="auto"/>
        <w:left w:val="none" w:sz="0" w:space="0" w:color="auto"/>
        <w:bottom w:val="none" w:sz="0" w:space="0" w:color="auto"/>
        <w:right w:val="none" w:sz="0" w:space="0" w:color="auto"/>
      </w:divBdr>
    </w:div>
    <w:div w:id="96482821">
      <w:bodyDiv w:val="1"/>
      <w:marLeft w:val="0"/>
      <w:marRight w:val="0"/>
      <w:marTop w:val="0"/>
      <w:marBottom w:val="0"/>
      <w:divBdr>
        <w:top w:val="none" w:sz="0" w:space="0" w:color="auto"/>
        <w:left w:val="none" w:sz="0" w:space="0" w:color="auto"/>
        <w:bottom w:val="none" w:sz="0" w:space="0" w:color="auto"/>
        <w:right w:val="none" w:sz="0" w:space="0" w:color="auto"/>
      </w:divBdr>
    </w:div>
    <w:div w:id="105934429">
      <w:bodyDiv w:val="1"/>
      <w:marLeft w:val="0"/>
      <w:marRight w:val="0"/>
      <w:marTop w:val="0"/>
      <w:marBottom w:val="0"/>
      <w:divBdr>
        <w:top w:val="none" w:sz="0" w:space="0" w:color="auto"/>
        <w:left w:val="none" w:sz="0" w:space="0" w:color="auto"/>
        <w:bottom w:val="none" w:sz="0" w:space="0" w:color="auto"/>
        <w:right w:val="none" w:sz="0" w:space="0" w:color="auto"/>
      </w:divBdr>
    </w:div>
    <w:div w:id="179393948">
      <w:bodyDiv w:val="1"/>
      <w:marLeft w:val="0"/>
      <w:marRight w:val="0"/>
      <w:marTop w:val="0"/>
      <w:marBottom w:val="0"/>
      <w:divBdr>
        <w:top w:val="none" w:sz="0" w:space="0" w:color="auto"/>
        <w:left w:val="none" w:sz="0" w:space="0" w:color="auto"/>
        <w:bottom w:val="none" w:sz="0" w:space="0" w:color="auto"/>
        <w:right w:val="none" w:sz="0" w:space="0" w:color="auto"/>
      </w:divBdr>
    </w:div>
    <w:div w:id="182981721">
      <w:bodyDiv w:val="1"/>
      <w:marLeft w:val="0"/>
      <w:marRight w:val="0"/>
      <w:marTop w:val="0"/>
      <w:marBottom w:val="0"/>
      <w:divBdr>
        <w:top w:val="none" w:sz="0" w:space="0" w:color="auto"/>
        <w:left w:val="none" w:sz="0" w:space="0" w:color="auto"/>
        <w:bottom w:val="none" w:sz="0" w:space="0" w:color="auto"/>
        <w:right w:val="none" w:sz="0" w:space="0" w:color="auto"/>
      </w:divBdr>
    </w:div>
    <w:div w:id="198401901">
      <w:bodyDiv w:val="1"/>
      <w:marLeft w:val="0"/>
      <w:marRight w:val="0"/>
      <w:marTop w:val="0"/>
      <w:marBottom w:val="0"/>
      <w:divBdr>
        <w:top w:val="none" w:sz="0" w:space="0" w:color="auto"/>
        <w:left w:val="none" w:sz="0" w:space="0" w:color="auto"/>
        <w:bottom w:val="none" w:sz="0" w:space="0" w:color="auto"/>
        <w:right w:val="none" w:sz="0" w:space="0" w:color="auto"/>
      </w:divBdr>
    </w:div>
    <w:div w:id="216403204">
      <w:bodyDiv w:val="1"/>
      <w:marLeft w:val="0"/>
      <w:marRight w:val="0"/>
      <w:marTop w:val="0"/>
      <w:marBottom w:val="0"/>
      <w:divBdr>
        <w:top w:val="none" w:sz="0" w:space="0" w:color="auto"/>
        <w:left w:val="none" w:sz="0" w:space="0" w:color="auto"/>
        <w:bottom w:val="none" w:sz="0" w:space="0" w:color="auto"/>
        <w:right w:val="none" w:sz="0" w:space="0" w:color="auto"/>
      </w:divBdr>
    </w:div>
    <w:div w:id="243222371">
      <w:bodyDiv w:val="1"/>
      <w:marLeft w:val="0"/>
      <w:marRight w:val="0"/>
      <w:marTop w:val="0"/>
      <w:marBottom w:val="0"/>
      <w:divBdr>
        <w:top w:val="none" w:sz="0" w:space="0" w:color="auto"/>
        <w:left w:val="none" w:sz="0" w:space="0" w:color="auto"/>
        <w:bottom w:val="none" w:sz="0" w:space="0" w:color="auto"/>
        <w:right w:val="none" w:sz="0" w:space="0" w:color="auto"/>
      </w:divBdr>
    </w:div>
    <w:div w:id="270017686">
      <w:bodyDiv w:val="1"/>
      <w:marLeft w:val="0"/>
      <w:marRight w:val="0"/>
      <w:marTop w:val="0"/>
      <w:marBottom w:val="0"/>
      <w:divBdr>
        <w:top w:val="none" w:sz="0" w:space="0" w:color="auto"/>
        <w:left w:val="none" w:sz="0" w:space="0" w:color="auto"/>
        <w:bottom w:val="none" w:sz="0" w:space="0" w:color="auto"/>
        <w:right w:val="none" w:sz="0" w:space="0" w:color="auto"/>
      </w:divBdr>
    </w:div>
    <w:div w:id="290408713">
      <w:bodyDiv w:val="1"/>
      <w:marLeft w:val="0"/>
      <w:marRight w:val="0"/>
      <w:marTop w:val="0"/>
      <w:marBottom w:val="0"/>
      <w:divBdr>
        <w:top w:val="none" w:sz="0" w:space="0" w:color="auto"/>
        <w:left w:val="none" w:sz="0" w:space="0" w:color="auto"/>
        <w:bottom w:val="none" w:sz="0" w:space="0" w:color="auto"/>
        <w:right w:val="none" w:sz="0" w:space="0" w:color="auto"/>
      </w:divBdr>
    </w:div>
    <w:div w:id="315963037">
      <w:bodyDiv w:val="1"/>
      <w:marLeft w:val="0"/>
      <w:marRight w:val="0"/>
      <w:marTop w:val="0"/>
      <w:marBottom w:val="0"/>
      <w:divBdr>
        <w:top w:val="none" w:sz="0" w:space="0" w:color="auto"/>
        <w:left w:val="none" w:sz="0" w:space="0" w:color="auto"/>
        <w:bottom w:val="none" w:sz="0" w:space="0" w:color="auto"/>
        <w:right w:val="none" w:sz="0" w:space="0" w:color="auto"/>
      </w:divBdr>
    </w:div>
    <w:div w:id="320041656">
      <w:bodyDiv w:val="1"/>
      <w:marLeft w:val="0"/>
      <w:marRight w:val="0"/>
      <w:marTop w:val="0"/>
      <w:marBottom w:val="0"/>
      <w:divBdr>
        <w:top w:val="none" w:sz="0" w:space="0" w:color="auto"/>
        <w:left w:val="none" w:sz="0" w:space="0" w:color="auto"/>
        <w:bottom w:val="none" w:sz="0" w:space="0" w:color="auto"/>
        <w:right w:val="none" w:sz="0" w:space="0" w:color="auto"/>
      </w:divBdr>
    </w:div>
    <w:div w:id="323320025">
      <w:bodyDiv w:val="1"/>
      <w:marLeft w:val="0"/>
      <w:marRight w:val="0"/>
      <w:marTop w:val="0"/>
      <w:marBottom w:val="0"/>
      <w:divBdr>
        <w:top w:val="none" w:sz="0" w:space="0" w:color="auto"/>
        <w:left w:val="none" w:sz="0" w:space="0" w:color="auto"/>
        <w:bottom w:val="none" w:sz="0" w:space="0" w:color="auto"/>
        <w:right w:val="none" w:sz="0" w:space="0" w:color="auto"/>
      </w:divBdr>
    </w:div>
    <w:div w:id="329329104">
      <w:bodyDiv w:val="1"/>
      <w:marLeft w:val="0"/>
      <w:marRight w:val="0"/>
      <w:marTop w:val="0"/>
      <w:marBottom w:val="0"/>
      <w:divBdr>
        <w:top w:val="none" w:sz="0" w:space="0" w:color="auto"/>
        <w:left w:val="none" w:sz="0" w:space="0" w:color="auto"/>
        <w:bottom w:val="none" w:sz="0" w:space="0" w:color="auto"/>
        <w:right w:val="none" w:sz="0" w:space="0" w:color="auto"/>
      </w:divBdr>
    </w:div>
    <w:div w:id="395323932">
      <w:bodyDiv w:val="1"/>
      <w:marLeft w:val="0"/>
      <w:marRight w:val="0"/>
      <w:marTop w:val="0"/>
      <w:marBottom w:val="0"/>
      <w:divBdr>
        <w:top w:val="none" w:sz="0" w:space="0" w:color="auto"/>
        <w:left w:val="none" w:sz="0" w:space="0" w:color="auto"/>
        <w:bottom w:val="none" w:sz="0" w:space="0" w:color="auto"/>
        <w:right w:val="none" w:sz="0" w:space="0" w:color="auto"/>
      </w:divBdr>
    </w:div>
    <w:div w:id="407654068">
      <w:bodyDiv w:val="1"/>
      <w:marLeft w:val="0"/>
      <w:marRight w:val="0"/>
      <w:marTop w:val="0"/>
      <w:marBottom w:val="0"/>
      <w:divBdr>
        <w:top w:val="none" w:sz="0" w:space="0" w:color="auto"/>
        <w:left w:val="none" w:sz="0" w:space="0" w:color="auto"/>
        <w:bottom w:val="none" w:sz="0" w:space="0" w:color="auto"/>
        <w:right w:val="none" w:sz="0" w:space="0" w:color="auto"/>
      </w:divBdr>
    </w:div>
    <w:div w:id="428937571">
      <w:bodyDiv w:val="1"/>
      <w:marLeft w:val="0"/>
      <w:marRight w:val="0"/>
      <w:marTop w:val="0"/>
      <w:marBottom w:val="0"/>
      <w:divBdr>
        <w:top w:val="none" w:sz="0" w:space="0" w:color="auto"/>
        <w:left w:val="none" w:sz="0" w:space="0" w:color="auto"/>
        <w:bottom w:val="none" w:sz="0" w:space="0" w:color="auto"/>
        <w:right w:val="none" w:sz="0" w:space="0" w:color="auto"/>
      </w:divBdr>
    </w:div>
    <w:div w:id="458376310">
      <w:bodyDiv w:val="1"/>
      <w:marLeft w:val="0"/>
      <w:marRight w:val="0"/>
      <w:marTop w:val="0"/>
      <w:marBottom w:val="0"/>
      <w:divBdr>
        <w:top w:val="none" w:sz="0" w:space="0" w:color="auto"/>
        <w:left w:val="none" w:sz="0" w:space="0" w:color="auto"/>
        <w:bottom w:val="none" w:sz="0" w:space="0" w:color="auto"/>
        <w:right w:val="none" w:sz="0" w:space="0" w:color="auto"/>
      </w:divBdr>
    </w:div>
    <w:div w:id="523519405">
      <w:bodyDiv w:val="1"/>
      <w:marLeft w:val="0"/>
      <w:marRight w:val="0"/>
      <w:marTop w:val="0"/>
      <w:marBottom w:val="0"/>
      <w:divBdr>
        <w:top w:val="none" w:sz="0" w:space="0" w:color="auto"/>
        <w:left w:val="none" w:sz="0" w:space="0" w:color="auto"/>
        <w:bottom w:val="none" w:sz="0" w:space="0" w:color="auto"/>
        <w:right w:val="none" w:sz="0" w:space="0" w:color="auto"/>
      </w:divBdr>
      <w:divsChild>
        <w:div w:id="510030089">
          <w:marLeft w:val="0"/>
          <w:marRight w:val="0"/>
          <w:marTop w:val="0"/>
          <w:marBottom w:val="0"/>
          <w:divBdr>
            <w:top w:val="none" w:sz="0" w:space="0" w:color="auto"/>
            <w:left w:val="none" w:sz="0" w:space="0" w:color="auto"/>
            <w:bottom w:val="none" w:sz="0" w:space="0" w:color="auto"/>
            <w:right w:val="none" w:sz="0" w:space="0" w:color="auto"/>
          </w:divBdr>
          <w:divsChild>
            <w:div w:id="8478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68259">
      <w:bodyDiv w:val="1"/>
      <w:marLeft w:val="0"/>
      <w:marRight w:val="0"/>
      <w:marTop w:val="0"/>
      <w:marBottom w:val="0"/>
      <w:divBdr>
        <w:top w:val="none" w:sz="0" w:space="0" w:color="auto"/>
        <w:left w:val="none" w:sz="0" w:space="0" w:color="auto"/>
        <w:bottom w:val="none" w:sz="0" w:space="0" w:color="auto"/>
        <w:right w:val="none" w:sz="0" w:space="0" w:color="auto"/>
      </w:divBdr>
    </w:div>
    <w:div w:id="558396895">
      <w:bodyDiv w:val="1"/>
      <w:marLeft w:val="0"/>
      <w:marRight w:val="0"/>
      <w:marTop w:val="0"/>
      <w:marBottom w:val="0"/>
      <w:divBdr>
        <w:top w:val="none" w:sz="0" w:space="0" w:color="auto"/>
        <w:left w:val="none" w:sz="0" w:space="0" w:color="auto"/>
        <w:bottom w:val="none" w:sz="0" w:space="0" w:color="auto"/>
        <w:right w:val="none" w:sz="0" w:space="0" w:color="auto"/>
      </w:divBdr>
    </w:div>
    <w:div w:id="650984959">
      <w:bodyDiv w:val="1"/>
      <w:marLeft w:val="0"/>
      <w:marRight w:val="0"/>
      <w:marTop w:val="0"/>
      <w:marBottom w:val="0"/>
      <w:divBdr>
        <w:top w:val="none" w:sz="0" w:space="0" w:color="auto"/>
        <w:left w:val="none" w:sz="0" w:space="0" w:color="auto"/>
        <w:bottom w:val="none" w:sz="0" w:space="0" w:color="auto"/>
        <w:right w:val="none" w:sz="0" w:space="0" w:color="auto"/>
      </w:divBdr>
    </w:div>
    <w:div w:id="661930544">
      <w:bodyDiv w:val="1"/>
      <w:marLeft w:val="0"/>
      <w:marRight w:val="0"/>
      <w:marTop w:val="0"/>
      <w:marBottom w:val="0"/>
      <w:divBdr>
        <w:top w:val="none" w:sz="0" w:space="0" w:color="auto"/>
        <w:left w:val="none" w:sz="0" w:space="0" w:color="auto"/>
        <w:bottom w:val="none" w:sz="0" w:space="0" w:color="auto"/>
        <w:right w:val="none" w:sz="0" w:space="0" w:color="auto"/>
      </w:divBdr>
    </w:div>
    <w:div w:id="702096577">
      <w:bodyDiv w:val="1"/>
      <w:marLeft w:val="0"/>
      <w:marRight w:val="0"/>
      <w:marTop w:val="0"/>
      <w:marBottom w:val="0"/>
      <w:divBdr>
        <w:top w:val="none" w:sz="0" w:space="0" w:color="auto"/>
        <w:left w:val="none" w:sz="0" w:space="0" w:color="auto"/>
        <w:bottom w:val="none" w:sz="0" w:space="0" w:color="auto"/>
        <w:right w:val="none" w:sz="0" w:space="0" w:color="auto"/>
      </w:divBdr>
    </w:div>
    <w:div w:id="721514772">
      <w:bodyDiv w:val="1"/>
      <w:marLeft w:val="0"/>
      <w:marRight w:val="0"/>
      <w:marTop w:val="0"/>
      <w:marBottom w:val="0"/>
      <w:divBdr>
        <w:top w:val="none" w:sz="0" w:space="0" w:color="auto"/>
        <w:left w:val="none" w:sz="0" w:space="0" w:color="auto"/>
        <w:bottom w:val="none" w:sz="0" w:space="0" w:color="auto"/>
        <w:right w:val="none" w:sz="0" w:space="0" w:color="auto"/>
      </w:divBdr>
    </w:div>
    <w:div w:id="744641837">
      <w:bodyDiv w:val="1"/>
      <w:marLeft w:val="0"/>
      <w:marRight w:val="0"/>
      <w:marTop w:val="0"/>
      <w:marBottom w:val="0"/>
      <w:divBdr>
        <w:top w:val="none" w:sz="0" w:space="0" w:color="auto"/>
        <w:left w:val="none" w:sz="0" w:space="0" w:color="auto"/>
        <w:bottom w:val="none" w:sz="0" w:space="0" w:color="auto"/>
        <w:right w:val="none" w:sz="0" w:space="0" w:color="auto"/>
      </w:divBdr>
    </w:div>
    <w:div w:id="748231165">
      <w:bodyDiv w:val="1"/>
      <w:marLeft w:val="0"/>
      <w:marRight w:val="0"/>
      <w:marTop w:val="0"/>
      <w:marBottom w:val="0"/>
      <w:divBdr>
        <w:top w:val="none" w:sz="0" w:space="0" w:color="auto"/>
        <w:left w:val="none" w:sz="0" w:space="0" w:color="auto"/>
        <w:bottom w:val="none" w:sz="0" w:space="0" w:color="auto"/>
        <w:right w:val="none" w:sz="0" w:space="0" w:color="auto"/>
      </w:divBdr>
    </w:div>
    <w:div w:id="888422023">
      <w:bodyDiv w:val="1"/>
      <w:marLeft w:val="0"/>
      <w:marRight w:val="0"/>
      <w:marTop w:val="0"/>
      <w:marBottom w:val="0"/>
      <w:divBdr>
        <w:top w:val="none" w:sz="0" w:space="0" w:color="auto"/>
        <w:left w:val="none" w:sz="0" w:space="0" w:color="auto"/>
        <w:bottom w:val="none" w:sz="0" w:space="0" w:color="auto"/>
        <w:right w:val="none" w:sz="0" w:space="0" w:color="auto"/>
      </w:divBdr>
    </w:div>
    <w:div w:id="916984399">
      <w:bodyDiv w:val="1"/>
      <w:marLeft w:val="0"/>
      <w:marRight w:val="0"/>
      <w:marTop w:val="0"/>
      <w:marBottom w:val="0"/>
      <w:divBdr>
        <w:top w:val="none" w:sz="0" w:space="0" w:color="auto"/>
        <w:left w:val="none" w:sz="0" w:space="0" w:color="auto"/>
        <w:bottom w:val="none" w:sz="0" w:space="0" w:color="auto"/>
        <w:right w:val="none" w:sz="0" w:space="0" w:color="auto"/>
      </w:divBdr>
    </w:div>
    <w:div w:id="921530719">
      <w:bodyDiv w:val="1"/>
      <w:marLeft w:val="0"/>
      <w:marRight w:val="0"/>
      <w:marTop w:val="0"/>
      <w:marBottom w:val="0"/>
      <w:divBdr>
        <w:top w:val="none" w:sz="0" w:space="0" w:color="auto"/>
        <w:left w:val="none" w:sz="0" w:space="0" w:color="auto"/>
        <w:bottom w:val="none" w:sz="0" w:space="0" w:color="auto"/>
        <w:right w:val="none" w:sz="0" w:space="0" w:color="auto"/>
      </w:divBdr>
    </w:div>
    <w:div w:id="1008337189">
      <w:bodyDiv w:val="1"/>
      <w:marLeft w:val="0"/>
      <w:marRight w:val="0"/>
      <w:marTop w:val="0"/>
      <w:marBottom w:val="0"/>
      <w:divBdr>
        <w:top w:val="none" w:sz="0" w:space="0" w:color="auto"/>
        <w:left w:val="none" w:sz="0" w:space="0" w:color="auto"/>
        <w:bottom w:val="none" w:sz="0" w:space="0" w:color="auto"/>
        <w:right w:val="none" w:sz="0" w:space="0" w:color="auto"/>
      </w:divBdr>
    </w:div>
    <w:div w:id="1040127315">
      <w:bodyDiv w:val="1"/>
      <w:marLeft w:val="0"/>
      <w:marRight w:val="0"/>
      <w:marTop w:val="0"/>
      <w:marBottom w:val="0"/>
      <w:divBdr>
        <w:top w:val="none" w:sz="0" w:space="0" w:color="auto"/>
        <w:left w:val="none" w:sz="0" w:space="0" w:color="auto"/>
        <w:bottom w:val="none" w:sz="0" w:space="0" w:color="auto"/>
        <w:right w:val="none" w:sz="0" w:space="0" w:color="auto"/>
      </w:divBdr>
    </w:div>
    <w:div w:id="1041174110">
      <w:bodyDiv w:val="1"/>
      <w:marLeft w:val="0"/>
      <w:marRight w:val="0"/>
      <w:marTop w:val="0"/>
      <w:marBottom w:val="0"/>
      <w:divBdr>
        <w:top w:val="none" w:sz="0" w:space="0" w:color="auto"/>
        <w:left w:val="none" w:sz="0" w:space="0" w:color="auto"/>
        <w:bottom w:val="none" w:sz="0" w:space="0" w:color="auto"/>
        <w:right w:val="none" w:sz="0" w:space="0" w:color="auto"/>
      </w:divBdr>
    </w:div>
    <w:div w:id="1050376496">
      <w:bodyDiv w:val="1"/>
      <w:marLeft w:val="0"/>
      <w:marRight w:val="0"/>
      <w:marTop w:val="0"/>
      <w:marBottom w:val="0"/>
      <w:divBdr>
        <w:top w:val="none" w:sz="0" w:space="0" w:color="auto"/>
        <w:left w:val="none" w:sz="0" w:space="0" w:color="auto"/>
        <w:bottom w:val="none" w:sz="0" w:space="0" w:color="auto"/>
        <w:right w:val="none" w:sz="0" w:space="0" w:color="auto"/>
      </w:divBdr>
    </w:div>
    <w:div w:id="1098672914">
      <w:bodyDiv w:val="1"/>
      <w:marLeft w:val="0"/>
      <w:marRight w:val="0"/>
      <w:marTop w:val="0"/>
      <w:marBottom w:val="0"/>
      <w:divBdr>
        <w:top w:val="none" w:sz="0" w:space="0" w:color="auto"/>
        <w:left w:val="none" w:sz="0" w:space="0" w:color="auto"/>
        <w:bottom w:val="none" w:sz="0" w:space="0" w:color="auto"/>
        <w:right w:val="none" w:sz="0" w:space="0" w:color="auto"/>
      </w:divBdr>
    </w:div>
    <w:div w:id="1099831133">
      <w:bodyDiv w:val="1"/>
      <w:marLeft w:val="0"/>
      <w:marRight w:val="0"/>
      <w:marTop w:val="0"/>
      <w:marBottom w:val="0"/>
      <w:divBdr>
        <w:top w:val="none" w:sz="0" w:space="0" w:color="auto"/>
        <w:left w:val="none" w:sz="0" w:space="0" w:color="auto"/>
        <w:bottom w:val="none" w:sz="0" w:space="0" w:color="auto"/>
        <w:right w:val="none" w:sz="0" w:space="0" w:color="auto"/>
      </w:divBdr>
    </w:div>
    <w:div w:id="1130515918">
      <w:bodyDiv w:val="1"/>
      <w:marLeft w:val="0"/>
      <w:marRight w:val="0"/>
      <w:marTop w:val="0"/>
      <w:marBottom w:val="0"/>
      <w:divBdr>
        <w:top w:val="none" w:sz="0" w:space="0" w:color="auto"/>
        <w:left w:val="none" w:sz="0" w:space="0" w:color="auto"/>
        <w:bottom w:val="none" w:sz="0" w:space="0" w:color="auto"/>
        <w:right w:val="none" w:sz="0" w:space="0" w:color="auto"/>
      </w:divBdr>
    </w:div>
    <w:div w:id="1142961154">
      <w:bodyDiv w:val="1"/>
      <w:marLeft w:val="0"/>
      <w:marRight w:val="0"/>
      <w:marTop w:val="0"/>
      <w:marBottom w:val="0"/>
      <w:divBdr>
        <w:top w:val="none" w:sz="0" w:space="0" w:color="auto"/>
        <w:left w:val="none" w:sz="0" w:space="0" w:color="auto"/>
        <w:bottom w:val="none" w:sz="0" w:space="0" w:color="auto"/>
        <w:right w:val="none" w:sz="0" w:space="0" w:color="auto"/>
      </w:divBdr>
    </w:div>
    <w:div w:id="1148980935">
      <w:bodyDiv w:val="1"/>
      <w:marLeft w:val="0"/>
      <w:marRight w:val="0"/>
      <w:marTop w:val="0"/>
      <w:marBottom w:val="0"/>
      <w:divBdr>
        <w:top w:val="none" w:sz="0" w:space="0" w:color="auto"/>
        <w:left w:val="none" w:sz="0" w:space="0" w:color="auto"/>
        <w:bottom w:val="none" w:sz="0" w:space="0" w:color="auto"/>
        <w:right w:val="none" w:sz="0" w:space="0" w:color="auto"/>
      </w:divBdr>
    </w:div>
    <w:div w:id="1151941471">
      <w:bodyDiv w:val="1"/>
      <w:marLeft w:val="0"/>
      <w:marRight w:val="0"/>
      <w:marTop w:val="0"/>
      <w:marBottom w:val="0"/>
      <w:divBdr>
        <w:top w:val="none" w:sz="0" w:space="0" w:color="auto"/>
        <w:left w:val="none" w:sz="0" w:space="0" w:color="auto"/>
        <w:bottom w:val="none" w:sz="0" w:space="0" w:color="auto"/>
        <w:right w:val="none" w:sz="0" w:space="0" w:color="auto"/>
      </w:divBdr>
    </w:div>
    <w:div w:id="1160921875">
      <w:bodyDiv w:val="1"/>
      <w:marLeft w:val="0"/>
      <w:marRight w:val="0"/>
      <w:marTop w:val="0"/>
      <w:marBottom w:val="0"/>
      <w:divBdr>
        <w:top w:val="none" w:sz="0" w:space="0" w:color="auto"/>
        <w:left w:val="none" w:sz="0" w:space="0" w:color="auto"/>
        <w:bottom w:val="none" w:sz="0" w:space="0" w:color="auto"/>
        <w:right w:val="none" w:sz="0" w:space="0" w:color="auto"/>
      </w:divBdr>
    </w:div>
    <w:div w:id="1166553986">
      <w:bodyDiv w:val="1"/>
      <w:marLeft w:val="0"/>
      <w:marRight w:val="0"/>
      <w:marTop w:val="0"/>
      <w:marBottom w:val="0"/>
      <w:divBdr>
        <w:top w:val="none" w:sz="0" w:space="0" w:color="auto"/>
        <w:left w:val="none" w:sz="0" w:space="0" w:color="auto"/>
        <w:bottom w:val="none" w:sz="0" w:space="0" w:color="auto"/>
        <w:right w:val="none" w:sz="0" w:space="0" w:color="auto"/>
      </w:divBdr>
    </w:div>
    <w:div w:id="1184972959">
      <w:bodyDiv w:val="1"/>
      <w:marLeft w:val="0"/>
      <w:marRight w:val="0"/>
      <w:marTop w:val="0"/>
      <w:marBottom w:val="0"/>
      <w:divBdr>
        <w:top w:val="none" w:sz="0" w:space="0" w:color="auto"/>
        <w:left w:val="none" w:sz="0" w:space="0" w:color="auto"/>
        <w:bottom w:val="none" w:sz="0" w:space="0" w:color="auto"/>
        <w:right w:val="none" w:sz="0" w:space="0" w:color="auto"/>
      </w:divBdr>
    </w:div>
    <w:div w:id="1185242688">
      <w:bodyDiv w:val="1"/>
      <w:marLeft w:val="0"/>
      <w:marRight w:val="0"/>
      <w:marTop w:val="0"/>
      <w:marBottom w:val="0"/>
      <w:divBdr>
        <w:top w:val="none" w:sz="0" w:space="0" w:color="auto"/>
        <w:left w:val="none" w:sz="0" w:space="0" w:color="auto"/>
        <w:bottom w:val="none" w:sz="0" w:space="0" w:color="auto"/>
        <w:right w:val="none" w:sz="0" w:space="0" w:color="auto"/>
      </w:divBdr>
    </w:div>
    <w:div w:id="1224679242">
      <w:bodyDiv w:val="1"/>
      <w:marLeft w:val="0"/>
      <w:marRight w:val="0"/>
      <w:marTop w:val="0"/>
      <w:marBottom w:val="0"/>
      <w:divBdr>
        <w:top w:val="none" w:sz="0" w:space="0" w:color="auto"/>
        <w:left w:val="none" w:sz="0" w:space="0" w:color="auto"/>
        <w:bottom w:val="none" w:sz="0" w:space="0" w:color="auto"/>
        <w:right w:val="none" w:sz="0" w:space="0" w:color="auto"/>
      </w:divBdr>
    </w:div>
    <w:div w:id="1263957726">
      <w:bodyDiv w:val="1"/>
      <w:marLeft w:val="0"/>
      <w:marRight w:val="0"/>
      <w:marTop w:val="0"/>
      <w:marBottom w:val="0"/>
      <w:divBdr>
        <w:top w:val="none" w:sz="0" w:space="0" w:color="auto"/>
        <w:left w:val="none" w:sz="0" w:space="0" w:color="auto"/>
        <w:bottom w:val="none" w:sz="0" w:space="0" w:color="auto"/>
        <w:right w:val="none" w:sz="0" w:space="0" w:color="auto"/>
      </w:divBdr>
    </w:div>
    <w:div w:id="1296327379">
      <w:bodyDiv w:val="1"/>
      <w:marLeft w:val="0"/>
      <w:marRight w:val="0"/>
      <w:marTop w:val="0"/>
      <w:marBottom w:val="0"/>
      <w:divBdr>
        <w:top w:val="none" w:sz="0" w:space="0" w:color="auto"/>
        <w:left w:val="none" w:sz="0" w:space="0" w:color="auto"/>
        <w:bottom w:val="none" w:sz="0" w:space="0" w:color="auto"/>
        <w:right w:val="none" w:sz="0" w:space="0" w:color="auto"/>
      </w:divBdr>
    </w:div>
    <w:div w:id="1320378251">
      <w:bodyDiv w:val="1"/>
      <w:marLeft w:val="0"/>
      <w:marRight w:val="0"/>
      <w:marTop w:val="0"/>
      <w:marBottom w:val="0"/>
      <w:divBdr>
        <w:top w:val="none" w:sz="0" w:space="0" w:color="auto"/>
        <w:left w:val="none" w:sz="0" w:space="0" w:color="auto"/>
        <w:bottom w:val="none" w:sz="0" w:space="0" w:color="auto"/>
        <w:right w:val="none" w:sz="0" w:space="0" w:color="auto"/>
      </w:divBdr>
    </w:div>
    <w:div w:id="1358920971">
      <w:bodyDiv w:val="1"/>
      <w:marLeft w:val="0"/>
      <w:marRight w:val="0"/>
      <w:marTop w:val="0"/>
      <w:marBottom w:val="0"/>
      <w:divBdr>
        <w:top w:val="none" w:sz="0" w:space="0" w:color="auto"/>
        <w:left w:val="none" w:sz="0" w:space="0" w:color="auto"/>
        <w:bottom w:val="none" w:sz="0" w:space="0" w:color="auto"/>
        <w:right w:val="none" w:sz="0" w:space="0" w:color="auto"/>
      </w:divBdr>
    </w:div>
    <w:div w:id="1387486366">
      <w:bodyDiv w:val="1"/>
      <w:marLeft w:val="0"/>
      <w:marRight w:val="0"/>
      <w:marTop w:val="0"/>
      <w:marBottom w:val="0"/>
      <w:divBdr>
        <w:top w:val="none" w:sz="0" w:space="0" w:color="auto"/>
        <w:left w:val="none" w:sz="0" w:space="0" w:color="auto"/>
        <w:bottom w:val="none" w:sz="0" w:space="0" w:color="auto"/>
        <w:right w:val="none" w:sz="0" w:space="0" w:color="auto"/>
      </w:divBdr>
    </w:div>
    <w:div w:id="1403720645">
      <w:bodyDiv w:val="1"/>
      <w:marLeft w:val="0"/>
      <w:marRight w:val="0"/>
      <w:marTop w:val="0"/>
      <w:marBottom w:val="0"/>
      <w:divBdr>
        <w:top w:val="none" w:sz="0" w:space="0" w:color="auto"/>
        <w:left w:val="none" w:sz="0" w:space="0" w:color="auto"/>
        <w:bottom w:val="none" w:sz="0" w:space="0" w:color="auto"/>
        <w:right w:val="none" w:sz="0" w:space="0" w:color="auto"/>
      </w:divBdr>
    </w:div>
    <w:div w:id="1407801760">
      <w:bodyDiv w:val="1"/>
      <w:marLeft w:val="0"/>
      <w:marRight w:val="0"/>
      <w:marTop w:val="0"/>
      <w:marBottom w:val="0"/>
      <w:divBdr>
        <w:top w:val="none" w:sz="0" w:space="0" w:color="auto"/>
        <w:left w:val="none" w:sz="0" w:space="0" w:color="auto"/>
        <w:bottom w:val="none" w:sz="0" w:space="0" w:color="auto"/>
        <w:right w:val="none" w:sz="0" w:space="0" w:color="auto"/>
      </w:divBdr>
    </w:div>
    <w:div w:id="1438989600">
      <w:bodyDiv w:val="1"/>
      <w:marLeft w:val="0"/>
      <w:marRight w:val="0"/>
      <w:marTop w:val="0"/>
      <w:marBottom w:val="0"/>
      <w:divBdr>
        <w:top w:val="none" w:sz="0" w:space="0" w:color="auto"/>
        <w:left w:val="none" w:sz="0" w:space="0" w:color="auto"/>
        <w:bottom w:val="none" w:sz="0" w:space="0" w:color="auto"/>
        <w:right w:val="none" w:sz="0" w:space="0" w:color="auto"/>
      </w:divBdr>
    </w:div>
    <w:div w:id="1442413914">
      <w:bodyDiv w:val="1"/>
      <w:marLeft w:val="0"/>
      <w:marRight w:val="0"/>
      <w:marTop w:val="0"/>
      <w:marBottom w:val="0"/>
      <w:divBdr>
        <w:top w:val="none" w:sz="0" w:space="0" w:color="auto"/>
        <w:left w:val="none" w:sz="0" w:space="0" w:color="auto"/>
        <w:bottom w:val="none" w:sz="0" w:space="0" w:color="auto"/>
        <w:right w:val="none" w:sz="0" w:space="0" w:color="auto"/>
      </w:divBdr>
    </w:div>
    <w:div w:id="1478373995">
      <w:bodyDiv w:val="1"/>
      <w:marLeft w:val="0"/>
      <w:marRight w:val="0"/>
      <w:marTop w:val="0"/>
      <w:marBottom w:val="0"/>
      <w:divBdr>
        <w:top w:val="none" w:sz="0" w:space="0" w:color="auto"/>
        <w:left w:val="none" w:sz="0" w:space="0" w:color="auto"/>
        <w:bottom w:val="none" w:sz="0" w:space="0" w:color="auto"/>
        <w:right w:val="none" w:sz="0" w:space="0" w:color="auto"/>
      </w:divBdr>
    </w:div>
    <w:div w:id="1551575144">
      <w:bodyDiv w:val="1"/>
      <w:marLeft w:val="0"/>
      <w:marRight w:val="0"/>
      <w:marTop w:val="0"/>
      <w:marBottom w:val="0"/>
      <w:divBdr>
        <w:top w:val="none" w:sz="0" w:space="0" w:color="auto"/>
        <w:left w:val="none" w:sz="0" w:space="0" w:color="auto"/>
        <w:bottom w:val="none" w:sz="0" w:space="0" w:color="auto"/>
        <w:right w:val="none" w:sz="0" w:space="0" w:color="auto"/>
      </w:divBdr>
    </w:div>
    <w:div w:id="1565721510">
      <w:bodyDiv w:val="1"/>
      <w:marLeft w:val="0"/>
      <w:marRight w:val="0"/>
      <w:marTop w:val="0"/>
      <w:marBottom w:val="0"/>
      <w:divBdr>
        <w:top w:val="none" w:sz="0" w:space="0" w:color="auto"/>
        <w:left w:val="none" w:sz="0" w:space="0" w:color="auto"/>
        <w:bottom w:val="none" w:sz="0" w:space="0" w:color="auto"/>
        <w:right w:val="none" w:sz="0" w:space="0" w:color="auto"/>
      </w:divBdr>
    </w:div>
    <w:div w:id="1627657589">
      <w:bodyDiv w:val="1"/>
      <w:marLeft w:val="0"/>
      <w:marRight w:val="0"/>
      <w:marTop w:val="0"/>
      <w:marBottom w:val="0"/>
      <w:divBdr>
        <w:top w:val="none" w:sz="0" w:space="0" w:color="auto"/>
        <w:left w:val="none" w:sz="0" w:space="0" w:color="auto"/>
        <w:bottom w:val="none" w:sz="0" w:space="0" w:color="auto"/>
        <w:right w:val="none" w:sz="0" w:space="0" w:color="auto"/>
      </w:divBdr>
    </w:div>
    <w:div w:id="1703940232">
      <w:bodyDiv w:val="1"/>
      <w:marLeft w:val="0"/>
      <w:marRight w:val="0"/>
      <w:marTop w:val="0"/>
      <w:marBottom w:val="0"/>
      <w:divBdr>
        <w:top w:val="none" w:sz="0" w:space="0" w:color="auto"/>
        <w:left w:val="none" w:sz="0" w:space="0" w:color="auto"/>
        <w:bottom w:val="none" w:sz="0" w:space="0" w:color="auto"/>
        <w:right w:val="none" w:sz="0" w:space="0" w:color="auto"/>
      </w:divBdr>
    </w:div>
    <w:div w:id="1707486997">
      <w:bodyDiv w:val="1"/>
      <w:marLeft w:val="0"/>
      <w:marRight w:val="0"/>
      <w:marTop w:val="0"/>
      <w:marBottom w:val="0"/>
      <w:divBdr>
        <w:top w:val="none" w:sz="0" w:space="0" w:color="auto"/>
        <w:left w:val="none" w:sz="0" w:space="0" w:color="auto"/>
        <w:bottom w:val="none" w:sz="0" w:space="0" w:color="auto"/>
        <w:right w:val="none" w:sz="0" w:space="0" w:color="auto"/>
      </w:divBdr>
    </w:div>
    <w:div w:id="1714117125">
      <w:bodyDiv w:val="1"/>
      <w:marLeft w:val="0"/>
      <w:marRight w:val="0"/>
      <w:marTop w:val="0"/>
      <w:marBottom w:val="0"/>
      <w:divBdr>
        <w:top w:val="none" w:sz="0" w:space="0" w:color="auto"/>
        <w:left w:val="none" w:sz="0" w:space="0" w:color="auto"/>
        <w:bottom w:val="none" w:sz="0" w:space="0" w:color="auto"/>
        <w:right w:val="none" w:sz="0" w:space="0" w:color="auto"/>
      </w:divBdr>
    </w:div>
    <w:div w:id="1715079845">
      <w:bodyDiv w:val="1"/>
      <w:marLeft w:val="0"/>
      <w:marRight w:val="0"/>
      <w:marTop w:val="0"/>
      <w:marBottom w:val="0"/>
      <w:divBdr>
        <w:top w:val="none" w:sz="0" w:space="0" w:color="auto"/>
        <w:left w:val="none" w:sz="0" w:space="0" w:color="auto"/>
        <w:bottom w:val="none" w:sz="0" w:space="0" w:color="auto"/>
        <w:right w:val="none" w:sz="0" w:space="0" w:color="auto"/>
      </w:divBdr>
    </w:div>
    <w:div w:id="1763334528">
      <w:bodyDiv w:val="1"/>
      <w:marLeft w:val="0"/>
      <w:marRight w:val="0"/>
      <w:marTop w:val="0"/>
      <w:marBottom w:val="0"/>
      <w:divBdr>
        <w:top w:val="none" w:sz="0" w:space="0" w:color="auto"/>
        <w:left w:val="none" w:sz="0" w:space="0" w:color="auto"/>
        <w:bottom w:val="none" w:sz="0" w:space="0" w:color="auto"/>
        <w:right w:val="none" w:sz="0" w:space="0" w:color="auto"/>
      </w:divBdr>
    </w:div>
    <w:div w:id="1820992983">
      <w:bodyDiv w:val="1"/>
      <w:marLeft w:val="0"/>
      <w:marRight w:val="0"/>
      <w:marTop w:val="0"/>
      <w:marBottom w:val="0"/>
      <w:divBdr>
        <w:top w:val="none" w:sz="0" w:space="0" w:color="auto"/>
        <w:left w:val="none" w:sz="0" w:space="0" w:color="auto"/>
        <w:bottom w:val="none" w:sz="0" w:space="0" w:color="auto"/>
        <w:right w:val="none" w:sz="0" w:space="0" w:color="auto"/>
      </w:divBdr>
    </w:div>
    <w:div w:id="1845166535">
      <w:bodyDiv w:val="1"/>
      <w:marLeft w:val="0"/>
      <w:marRight w:val="0"/>
      <w:marTop w:val="0"/>
      <w:marBottom w:val="0"/>
      <w:divBdr>
        <w:top w:val="none" w:sz="0" w:space="0" w:color="auto"/>
        <w:left w:val="none" w:sz="0" w:space="0" w:color="auto"/>
        <w:bottom w:val="none" w:sz="0" w:space="0" w:color="auto"/>
        <w:right w:val="none" w:sz="0" w:space="0" w:color="auto"/>
      </w:divBdr>
    </w:div>
    <w:div w:id="1855993284">
      <w:bodyDiv w:val="1"/>
      <w:marLeft w:val="0"/>
      <w:marRight w:val="0"/>
      <w:marTop w:val="0"/>
      <w:marBottom w:val="0"/>
      <w:divBdr>
        <w:top w:val="none" w:sz="0" w:space="0" w:color="auto"/>
        <w:left w:val="none" w:sz="0" w:space="0" w:color="auto"/>
        <w:bottom w:val="none" w:sz="0" w:space="0" w:color="auto"/>
        <w:right w:val="none" w:sz="0" w:space="0" w:color="auto"/>
      </w:divBdr>
    </w:div>
    <w:div w:id="1918173531">
      <w:bodyDiv w:val="1"/>
      <w:marLeft w:val="0"/>
      <w:marRight w:val="0"/>
      <w:marTop w:val="0"/>
      <w:marBottom w:val="0"/>
      <w:divBdr>
        <w:top w:val="none" w:sz="0" w:space="0" w:color="auto"/>
        <w:left w:val="none" w:sz="0" w:space="0" w:color="auto"/>
        <w:bottom w:val="none" w:sz="0" w:space="0" w:color="auto"/>
        <w:right w:val="none" w:sz="0" w:space="0" w:color="auto"/>
      </w:divBdr>
    </w:div>
    <w:div w:id="1964842588">
      <w:bodyDiv w:val="1"/>
      <w:marLeft w:val="0"/>
      <w:marRight w:val="0"/>
      <w:marTop w:val="0"/>
      <w:marBottom w:val="0"/>
      <w:divBdr>
        <w:top w:val="none" w:sz="0" w:space="0" w:color="auto"/>
        <w:left w:val="none" w:sz="0" w:space="0" w:color="auto"/>
        <w:bottom w:val="none" w:sz="0" w:space="0" w:color="auto"/>
        <w:right w:val="none" w:sz="0" w:space="0" w:color="auto"/>
      </w:divBdr>
    </w:div>
    <w:div w:id="2044474770">
      <w:bodyDiv w:val="1"/>
      <w:marLeft w:val="0"/>
      <w:marRight w:val="0"/>
      <w:marTop w:val="0"/>
      <w:marBottom w:val="0"/>
      <w:divBdr>
        <w:top w:val="none" w:sz="0" w:space="0" w:color="auto"/>
        <w:left w:val="none" w:sz="0" w:space="0" w:color="auto"/>
        <w:bottom w:val="none" w:sz="0" w:space="0" w:color="auto"/>
        <w:right w:val="none" w:sz="0" w:space="0" w:color="auto"/>
      </w:divBdr>
    </w:div>
    <w:div w:id="2065519418">
      <w:bodyDiv w:val="1"/>
      <w:marLeft w:val="0"/>
      <w:marRight w:val="0"/>
      <w:marTop w:val="0"/>
      <w:marBottom w:val="0"/>
      <w:divBdr>
        <w:top w:val="none" w:sz="0" w:space="0" w:color="auto"/>
        <w:left w:val="none" w:sz="0" w:space="0" w:color="auto"/>
        <w:bottom w:val="none" w:sz="0" w:space="0" w:color="auto"/>
        <w:right w:val="none" w:sz="0" w:space="0" w:color="auto"/>
      </w:divBdr>
    </w:div>
    <w:div w:id="2066827068">
      <w:bodyDiv w:val="1"/>
      <w:marLeft w:val="0"/>
      <w:marRight w:val="0"/>
      <w:marTop w:val="0"/>
      <w:marBottom w:val="0"/>
      <w:divBdr>
        <w:top w:val="none" w:sz="0" w:space="0" w:color="auto"/>
        <w:left w:val="none" w:sz="0" w:space="0" w:color="auto"/>
        <w:bottom w:val="none" w:sz="0" w:space="0" w:color="auto"/>
        <w:right w:val="none" w:sz="0" w:space="0" w:color="auto"/>
      </w:divBdr>
    </w:div>
    <w:div w:id="2099665777">
      <w:bodyDiv w:val="1"/>
      <w:marLeft w:val="0"/>
      <w:marRight w:val="0"/>
      <w:marTop w:val="0"/>
      <w:marBottom w:val="0"/>
      <w:divBdr>
        <w:top w:val="none" w:sz="0" w:space="0" w:color="auto"/>
        <w:left w:val="none" w:sz="0" w:space="0" w:color="auto"/>
        <w:bottom w:val="none" w:sz="0" w:space="0" w:color="auto"/>
        <w:right w:val="none" w:sz="0" w:space="0" w:color="auto"/>
      </w:divBdr>
    </w:div>
    <w:div w:id="2109151603">
      <w:bodyDiv w:val="1"/>
      <w:marLeft w:val="0"/>
      <w:marRight w:val="0"/>
      <w:marTop w:val="0"/>
      <w:marBottom w:val="0"/>
      <w:divBdr>
        <w:top w:val="none" w:sz="0" w:space="0" w:color="auto"/>
        <w:left w:val="none" w:sz="0" w:space="0" w:color="auto"/>
        <w:bottom w:val="none" w:sz="0" w:space="0" w:color="auto"/>
        <w:right w:val="none" w:sz="0" w:space="0" w:color="auto"/>
      </w:divBdr>
    </w:div>
    <w:div w:id="213713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oje%20dokumenty\Others\Hlavick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70095-E0BB-46EC-9655-5D8D34CEC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Hlavicka</Template>
  <TotalTime>1</TotalTime>
  <Pages>15</Pages>
  <Words>5539</Words>
  <Characters>31574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Zmluva na dodanie tovaru a poskytovanie služieb na dodaný tovar uzatvorená podľa § 269 ods</vt:lpstr>
    </vt:vector>
  </TitlesOfParts>
  <Company>NARODNA BANKA SLOVENSKA</Company>
  <LinksUpToDate>false</LinksUpToDate>
  <CharactersWithSpaces>37039</CharactersWithSpaces>
  <SharedDoc>false</SharedDoc>
  <HLinks>
    <vt:vector size="6" baseType="variant">
      <vt:variant>
        <vt:i4>524295</vt:i4>
      </vt:variant>
      <vt:variant>
        <vt:i4>0</vt:i4>
      </vt:variant>
      <vt:variant>
        <vt:i4>0</vt:i4>
      </vt:variant>
      <vt:variant>
        <vt:i4>5</vt:i4>
      </vt:variant>
      <vt:variant>
        <vt:lpwstr>mailto:roman_zsiros@nbs.sk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na dodanie tovaru a poskytovanie služieb na dodaný tovar uzatvorená podľa § 269 ods</dc:title>
  <dc:subject/>
  <dc:creator>Drahomir Volny</dc:creator>
  <cp:keywords/>
  <cp:lastModifiedBy>Kučera Milan</cp:lastModifiedBy>
  <cp:revision>2</cp:revision>
  <cp:lastPrinted>2019-11-29T08:14:00Z</cp:lastPrinted>
  <dcterms:created xsi:type="dcterms:W3CDTF">2019-12-03T10:59:00Z</dcterms:created>
  <dcterms:modified xsi:type="dcterms:W3CDTF">2019-12-03T10:59:00Z</dcterms:modified>
</cp:coreProperties>
</file>