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3659" w14:textId="77777777" w:rsidR="004E4F88" w:rsidRDefault="004E4F88" w:rsidP="0066385C">
      <w:pPr>
        <w:pStyle w:val="Title"/>
        <w:rPr>
          <w:rFonts w:ascii="Cambria" w:hAnsi="Cambria"/>
          <w:sz w:val="28"/>
          <w:szCs w:val="28"/>
        </w:rPr>
      </w:pPr>
      <w:bookmarkStart w:id="0" w:name="_Hlk8811525"/>
    </w:p>
    <w:p w14:paraId="738CEE18" w14:textId="03C1A042" w:rsidR="00F8077E" w:rsidRDefault="00C171A8" w:rsidP="00FF0EED">
      <w:pPr>
        <w:pStyle w:val="Title"/>
        <w:rPr>
          <w:rFonts w:ascii="Cambria" w:hAnsi="Cambria"/>
          <w:sz w:val="28"/>
          <w:szCs w:val="28"/>
        </w:rPr>
      </w:pPr>
      <w:r w:rsidRPr="00C33BD8">
        <w:rPr>
          <w:rFonts w:ascii="Cambria" w:hAnsi="Cambria"/>
          <w:sz w:val="28"/>
          <w:szCs w:val="28"/>
        </w:rPr>
        <w:t xml:space="preserve">Zmluva </w:t>
      </w:r>
      <w:r w:rsidR="00FE15DF">
        <w:rPr>
          <w:rFonts w:ascii="Cambria" w:hAnsi="Cambria"/>
          <w:sz w:val="28"/>
          <w:szCs w:val="28"/>
        </w:rPr>
        <w:t xml:space="preserve">na poskytovanie služieb </w:t>
      </w:r>
      <w:r w:rsidR="00A811CE">
        <w:rPr>
          <w:rFonts w:ascii="Cambria" w:hAnsi="Cambria"/>
          <w:sz w:val="28"/>
          <w:szCs w:val="28"/>
        </w:rPr>
        <w:t xml:space="preserve">k </w:t>
      </w:r>
      <w:r w:rsidR="00212A31">
        <w:rPr>
          <w:rFonts w:ascii="Cambria" w:hAnsi="Cambria"/>
          <w:sz w:val="28"/>
          <w:szCs w:val="28"/>
        </w:rPr>
        <w:t>SWIFT</w:t>
      </w:r>
      <w:r w:rsidR="00F8077E">
        <w:rPr>
          <w:rFonts w:ascii="Cambria" w:hAnsi="Cambria"/>
          <w:sz w:val="28"/>
          <w:szCs w:val="28"/>
        </w:rPr>
        <w:t xml:space="preserve"> link</w:t>
      </w:r>
      <w:r w:rsidR="00A811CE">
        <w:rPr>
          <w:rFonts w:ascii="Cambria" w:hAnsi="Cambria"/>
          <w:sz w:val="28"/>
          <w:szCs w:val="28"/>
        </w:rPr>
        <w:t>ám</w:t>
      </w:r>
      <w:r w:rsidR="00F8077E">
        <w:rPr>
          <w:rFonts w:ascii="Cambria" w:hAnsi="Cambria"/>
          <w:sz w:val="28"/>
          <w:szCs w:val="28"/>
        </w:rPr>
        <w:t xml:space="preserve">  </w:t>
      </w:r>
    </w:p>
    <w:p w14:paraId="1A382899" w14:textId="5EAC9AA3" w:rsidR="00FF0EED" w:rsidRDefault="00DF449E" w:rsidP="00FF0EED">
      <w:pPr>
        <w:pStyle w:val="Title"/>
        <w:rPr>
          <w:rFonts w:ascii="Cambria" w:hAnsi="Cambria"/>
          <w:sz w:val="28"/>
          <w:szCs w:val="28"/>
        </w:rPr>
      </w:pPr>
      <w:r w:rsidRPr="00C33BD8">
        <w:rPr>
          <w:rFonts w:ascii="Cambria" w:hAnsi="Cambria"/>
          <w:sz w:val="28"/>
          <w:szCs w:val="28"/>
        </w:rPr>
        <w:t xml:space="preserve">č. </w:t>
      </w:r>
      <w:bookmarkEnd w:id="0"/>
      <w:r w:rsidR="003E67B6">
        <w:rPr>
          <w:rFonts w:ascii="Cambria" w:hAnsi="Cambria"/>
          <w:sz w:val="28"/>
          <w:szCs w:val="28"/>
        </w:rPr>
        <w:t>C-NBS1-000-099-242</w:t>
      </w:r>
    </w:p>
    <w:p w14:paraId="5558C4A1" w14:textId="27E9DB45" w:rsidR="00DF449E" w:rsidRPr="007E1630" w:rsidRDefault="00DF449E" w:rsidP="00E829A2">
      <w:pPr>
        <w:pStyle w:val="Title"/>
        <w:rPr>
          <w:rFonts w:ascii="Cambria" w:hAnsi="Cambria"/>
          <w:b w:val="0"/>
          <w:bCs w:val="0"/>
          <w:sz w:val="22"/>
        </w:rPr>
      </w:pPr>
      <w:r w:rsidRPr="007E1630">
        <w:rPr>
          <w:rFonts w:ascii="Cambria" w:hAnsi="Cambria"/>
          <w:b w:val="0"/>
          <w:bCs w:val="0"/>
          <w:sz w:val="22"/>
        </w:rPr>
        <w:t xml:space="preserve">uzatvorená podľa § </w:t>
      </w:r>
      <w:r w:rsidR="00E412C2">
        <w:rPr>
          <w:rFonts w:ascii="Cambria" w:hAnsi="Cambria"/>
          <w:b w:val="0"/>
          <w:bCs w:val="0"/>
          <w:sz w:val="22"/>
        </w:rPr>
        <w:t>269 ods. 2</w:t>
      </w:r>
      <w:r w:rsidRPr="007E1630">
        <w:rPr>
          <w:rFonts w:ascii="Cambria" w:hAnsi="Cambria"/>
          <w:b w:val="0"/>
          <w:bCs w:val="0"/>
          <w:sz w:val="22"/>
        </w:rPr>
        <w:t xml:space="preserve"> zákona č. 513/1991 Zb. Obchodný zákonník </w:t>
      </w:r>
    </w:p>
    <w:p w14:paraId="15179CC5" w14:textId="77777777" w:rsidR="00EA4AAA" w:rsidRPr="007E1630" w:rsidRDefault="00DF449E" w:rsidP="0066385C">
      <w:pPr>
        <w:spacing w:after="0" w:line="240" w:lineRule="auto"/>
        <w:jc w:val="center"/>
        <w:rPr>
          <w:rFonts w:ascii="Cambria" w:hAnsi="Cambria"/>
        </w:rPr>
      </w:pPr>
      <w:r w:rsidRPr="007E1630">
        <w:rPr>
          <w:rFonts w:ascii="Cambria" w:hAnsi="Cambria"/>
        </w:rPr>
        <w:t xml:space="preserve">v znení neskorších predpisov </w:t>
      </w:r>
    </w:p>
    <w:p w14:paraId="3DB0AB2D" w14:textId="185F24E8" w:rsidR="00DF449E" w:rsidRPr="00127B87" w:rsidRDefault="00DF449E" w:rsidP="0066385C">
      <w:pPr>
        <w:spacing w:after="0" w:line="240" w:lineRule="auto"/>
        <w:jc w:val="center"/>
        <w:rPr>
          <w:rFonts w:ascii="Cambria" w:hAnsi="Cambria"/>
        </w:rPr>
      </w:pPr>
      <w:r w:rsidRPr="00127B87">
        <w:rPr>
          <w:rFonts w:ascii="Cambria" w:hAnsi="Cambria"/>
        </w:rPr>
        <w:t>(ďalej len „zmluva“)</w:t>
      </w:r>
    </w:p>
    <w:p w14:paraId="09CF700A" w14:textId="77777777" w:rsidR="0066385C" w:rsidRPr="00127B87" w:rsidRDefault="0066385C" w:rsidP="0066385C">
      <w:pPr>
        <w:pStyle w:val="Default"/>
        <w:rPr>
          <w:rFonts w:ascii="Cambria" w:hAnsi="Cambria"/>
          <w:sz w:val="22"/>
          <w:szCs w:val="22"/>
        </w:rPr>
      </w:pPr>
    </w:p>
    <w:p w14:paraId="38359885" w14:textId="026B2D41" w:rsidR="00DF449E" w:rsidRPr="00127B87" w:rsidRDefault="00DF449E" w:rsidP="00CC6664">
      <w:pPr>
        <w:pStyle w:val="Heading6"/>
        <w:numPr>
          <w:ilvl w:val="0"/>
          <w:numId w:val="0"/>
        </w:numPr>
        <w:ind w:left="3600" w:firstLine="511"/>
        <w:rPr>
          <w:rFonts w:ascii="Cambria" w:hAnsi="Cambria"/>
          <w:b/>
          <w:bCs/>
          <w:caps/>
          <w:sz w:val="22"/>
          <w:szCs w:val="22"/>
        </w:rPr>
      </w:pPr>
      <w:r w:rsidRPr="00127B87">
        <w:rPr>
          <w:rFonts w:ascii="Cambria" w:hAnsi="Cambria"/>
          <w:b/>
          <w:bCs/>
          <w:caps/>
          <w:sz w:val="22"/>
          <w:szCs w:val="22"/>
        </w:rPr>
        <w:t>Zmluvné strany</w:t>
      </w:r>
    </w:p>
    <w:p w14:paraId="7B28F404" w14:textId="65023FA1" w:rsidR="00DF449E" w:rsidRPr="00127B87" w:rsidRDefault="00DF449E" w:rsidP="0066385C">
      <w:pPr>
        <w:spacing w:after="0" w:line="240" w:lineRule="auto"/>
        <w:jc w:val="both"/>
        <w:rPr>
          <w:rFonts w:ascii="Cambria" w:hAnsi="Cambria"/>
          <w:bCs/>
        </w:rPr>
      </w:pPr>
      <w:bookmarkStart w:id="1" w:name="_Hlk58486356"/>
      <w:r w:rsidRPr="00127B87">
        <w:rPr>
          <w:rFonts w:ascii="Cambria" w:hAnsi="Cambria"/>
          <w:bCs/>
        </w:rPr>
        <w:t>Objednávateľ:</w:t>
      </w:r>
    </w:p>
    <w:p w14:paraId="6D262527" w14:textId="1A01BA6F" w:rsidR="00DF449E" w:rsidRPr="00127B87" w:rsidRDefault="00DF449E" w:rsidP="0066385C">
      <w:pPr>
        <w:spacing w:after="0" w:line="240" w:lineRule="auto"/>
        <w:jc w:val="both"/>
        <w:rPr>
          <w:rFonts w:ascii="Cambria" w:hAnsi="Cambria"/>
          <w:u w:val="single"/>
        </w:rPr>
      </w:pPr>
      <w:r w:rsidRPr="00127B87">
        <w:rPr>
          <w:rFonts w:ascii="Cambria" w:hAnsi="Cambria"/>
        </w:rPr>
        <w:t>Názov</w:t>
      </w:r>
      <w:r w:rsidRPr="00127B87">
        <w:rPr>
          <w:rFonts w:ascii="Cambria" w:hAnsi="Cambria"/>
          <w:b/>
        </w:rPr>
        <w:t>:</w:t>
      </w:r>
      <w:r w:rsidRPr="00127B87">
        <w:rPr>
          <w:rFonts w:ascii="Cambria" w:hAnsi="Cambria"/>
          <w:b/>
        </w:rPr>
        <w:tab/>
      </w:r>
      <w:r w:rsidRPr="00127B87">
        <w:rPr>
          <w:rFonts w:ascii="Cambria" w:hAnsi="Cambria"/>
          <w:b/>
        </w:rPr>
        <w:tab/>
      </w:r>
      <w:r w:rsidRPr="00127B87">
        <w:rPr>
          <w:rFonts w:ascii="Cambria" w:hAnsi="Cambria"/>
          <w:b/>
        </w:rPr>
        <w:tab/>
      </w:r>
      <w:r w:rsidR="00A454ED">
        <w:rPr>
          <w:rFonts w:ascii="Cambria" w:hAnsi="Cambria"/>
          <w:b/>
        </w:rPr>
        <w:tab/>
      </w:r>
      <w:r w:rsidR="00E76C52" w:rsidRPr="00127B87">
        <w:rPr>
          <w:rFonts w:ascii="Cambria" w:hAnsi="Cambria"/>
        </w:rPr>
        <w:t>Národná banka Slovenska</w:t>
      </w:r>
    </w:p>
    <w:p w14:paraId="6B6C31FE" w14:textId="4F59EFAB" w:rsidR="00DF449E" w:rsidRPr="00127B87" w:rsidRDefault="00DF449E" w:rsidP="0066385C">
      <w:pPr>
        <w:spacing w:after="0" w:line="240" w:lineRule="auto"/>
        <w:ind w:left="1416" w:hanging="1416"/>
        <w:jc w:val="both"/>
        <w:rPr>
          <w:rFonts w:ascii="Cambria" w:hAnsi="Cambria"/>
        </w:rPr>
      </w:pPr>
      <w:r w:rsidRPr="00127B87">
        <w:rPr>
          <w:rFonts w:ascii="Cambria" w:hAnsi="Cambria"/>
        </w:rPr>
        <w:t>Sídlo:</w:t>
      </w:r>
      <w:r w:rsidRPr="00127B87">
        <w:rPr>
          <w:rFonts w:ascii="Cambria" w:hAnsi="Cambria"/>
        </w:rPr>
        <w:tab/>
      </w:r>
      <w:r w:rsidRPr="00127B87">
        <w:rPr>
          <w:rFonts w:ascii="Cambria" w:hAnsi="Cambria"/>
        </w:rPr>
        <w:tab/>
      </w:r>
      <w:r w:rsidR="00A454ED">
        <w:rPr>
          <w:rFonts w:ascii="Cambria" w:hAnsi="Cambria"/>
        </w:rPr>
        <w:tab/>
      </w:r>
      <w:r w:rsidRPr="00127B87">
        <w:rPr>
          <w:rFonts w:ascii="Cambria" w:hAnsi="Cambria"/>
        </w:rPr>
        <w:t xml:space="preserve">Imricha </w:t>
      </w:r>
      <w:proofErr w:type="spellStart"/>
      <w:r w:rsidRPr="00127B87">
        <w:rPr>
          <w:rFonts w:ascii="Cambria" w:hAnsi="Cambria"/>
        </w:rPr>
        <w:t>Karvaša</w:t>
      </w:r>
      <w:proofErr w:type="spellEnd"/>
      <w:r w:rsidRPr="00127B87">
        <w:rPr>
          <w:rFonts w:ascii="Cambria" w:hAnsi="Cambria"/>
        </w:rPr>
        <w:t xml:space="preserve"> 1, 813 25 Bratislava</w:t>
      </w:r>
    </w:p>
    <w:p w14:paraId="74B30933" w14:textId="4C764330" w:rsidR="00A15BB5" w:rsidRDefault="00395929" w:rsidP="00A15BB5">
      <w:pPr>
        <w:spacing w:after="0" w:line="240" w:lineRule="auto"/>
        <w:ind w:left="2124" w:hanging="2124"/>
        <w:rPr>
          <w:rFonts w:ascii="Cambria" w:hAnsi="Cambria"/>
          <w:color w:val="00B0F0"/>
          <w:spacing w:val="-4"/>
        </w:rPr>
      </w:pPr>
      <w:r w:rsidRPr="001F2AF7">
        <w:rPr>
          <w:rFonts w:ascii="Cambria" w:hAnsi="Cambria"/>
        </w:rPr>
        <w:t xml:space="preserve">Zastúpený: </w:t>
      </w:r>
      <w:r w:rsidRPr="001F2AF7">
        <w:rPr>
          <w:rFonts w:ascii="Cambria" w:hAnsi="Cambria"/>
        </w:rPr>
        <w:tab/>
      </w:r>
      <w:r w:rsidR="00A454ED">
        <w:rPr>
          <w:rFonts w:ascii="Cambria" w:hAnsi="Cambria"/>
        </w:rPr>
        <w:tab/>
      </w:r>
      <w:r w:rsidR="009B1972" w:rsidRPr="00E02902">
        <w:rPr>
          <w:rFonts w:ascii="Cambria" w:hAnsi="Cambria"/>
          <w:spacing w:val="-4"/>
        </w:rPr>
        <w:t>&lt;</w:t>
      </w:r>
      <w:r w:rsidR="009B1972" w:rsidRPr="00E02902">
        <w:rPr>
          <w:rFonts w:ascii="Cambria" w:hAnsi="Cambria"/>
          <w:color w:val="00B0F0"/>
          <w:spacing w:val="-4"/>
        </w:rPr>
        <w:t xml:space="preserve">vyplní </w:t>
      </w:r>
      <w:r w:rsidR="009B1972">
        <w:rPr>
          <w:rFonts w:ascii="Cambria" w:hAnsi="Cambria"/>
          <w:color w:val="00B0F0"/>
          <w:spacing w:val="-4"/>
        </w:rPr>
        <w:t>verejný obstarávateľ</w:t>
      </w:r>
      <w:r w:rsidR="009B1972" w:rsidRPr="00E02902">
        <w:rPr>
          <w:rFonts w:ascii="Cambria" w:hAnsi="Cambria"/>
          <w:spacing w:val="-4"/>
        </w:rPr>
        <w:t>&gt;</w:t>
      </w:r>
    </w:p>
    <w:p w14:paraId="30C6BB9C" w14:textId="3162545A" w:rsidR="00DF449E" w:rsidRPr="001F2AF7" w:rsidRDefault="00DF449E" w:rsidP="00A15BB5">
      <w:pPr>
        <w:spacing w:after="0" w:line="240" w:lineRule="auto"/>
        <w:ind w:left="2124" w:hanging="2124"/>
        <w:rPr>
          <w:rFonts w:ascii="Cambria" w:hAnsi="Cambria"/>
        </w:rPr>
      </w:pPr>
      <w:r w:rsidRPr="001F2AF7">
        <w:rPr>
          <w:rFonts w:ascii="Cambria" w:hAnsi="Cambria"/>
        </w:rPr>
        <w:t xml:space="preserve">IČO: </w:t>
      </w:r>
      <w:r w:rsidRPr="001F2AF7">
        <w:rPr>
          <w:rFonts w:ascii="Cambria" w:hAnsi="Cambria"/>
        </w:rPr>
        <w:tab/>
      </w:r>
      <w:r w:rsidR="00A454ED">
        <w:rPr>
          <w:rFonts w:ascii="Cambria" w:hAnsi="Cambria"/>
        </w:rPr>
        <w:tab/>
      </w:r>
      <w:r w:rsidRPr="001F2AF7">
        <w:rPr>
          <w:rFonts w:ascii="Cambria" w:hAnsi="Cambria"/>
        </w:rPr>
        <w:t>30844789</w:t>
      </w:r>
    </w:p>
    <w:p w14:paraId="4D33F972" w14:textId="244ACFE6" w:rsidR="00D20F37" w:rsidRPr="00127B87" w:rsidRDefault="00D20F37" w:rsidP="0066385C">
      <w:pPr>
        <w:spacing w:after="0" w:line="240" w:lineRule="auto"/>
        <w:jc w:val="both"/>
        <w:rPr>
          <w:rFonts w:ascii="Cambria" w:hAnsi="Cambria"/>
        </w:rPr>
      </w:pPr>
      <w:r w:rsidRPr="00127B87">
        <w:rPr>
          <w:rFonts w:ascii="Cambria" w:hAnsi="Cambria"/>
        </w:rPr>
        <w:t xml:space="preserve">DIČ: </w:t>
      </w:r>
      <w:r w:rsidRPr="00127B87">
        <w:rPr>
          <w:rFonts w:ascii="Cambria" w:hAnsi="Cambria"/>
        </w:rPr>
        <w:tab/>
      </w:r>
      <w:r w:rsidRPr="00127B87">
        <w:rPr>
          <w:rFonts w:ascii="Cambria" w:hAnsi="Cambria"/>
        </w:rPr>
        <w:tab/>
      </w:r>
      <w:r w:rsidRPr="00127B87">
        <w:rPr>
          <w:rFonts w:ascii="Cambria" w:hAnsi="Cambria"/>
        </w:rPr>
        <w:tab/>
      </w:r>
      <w:r w:rsidR="00A454ED">
        <w:rPr>
          <w:rFonts w:ascii="Cambria" w:hAnsi="Cambria"/>
        </w:rPr>
        <w:tab/>
      </w:r>
      <w:r w:rsidRPr="00127B87">
        <w:rPr>
          <w:rFonts w:ascii="Cambria" w:hAnsi="Cambria"/>
        </w:rPr>
        <w:t>2020815654</w:t>
      </w:r>
    </w:p>
    <w:p w14:paraId="53181D86" w14:textId="65165DCE" w:rsidR="00DF449E" w:rsidRPr="003B4985" w:rsidRDefault="00DF449E" w:rsidP="0066385C">
      <w:pPr>
        <w:spacing w:after="0" w:line="240" w:lineRule="auto"/>
        <w:jc w:val="both"/>
        <w:rPr>
          <w:rFonts w:ascii="Cambria" w:hAnsi="Cambria"/>
        </w:rPr>
      </w:pPr>
      <w:r w:rsidRPr="003B4985">
        <w:rPr>
          <w:rFonts w:ascii="Cambria" w:hAnsi="Cambria"/>
        </w:rPr>
        <w:t xml:space="preserve">IČ DPH: </w:t>
      </w:r>
      <w:r w:rsidRPr="003B4985">
        <w:rPr>
          <w:rFonts w:ascii="Cambria" w:hAnsi="Cambria"/>
        </w:rPr>
        <w:tab/>
      </w:r>
      <w:r w:rsidRPr="003B4985">
        <w:rPr>
          <w:rFonts w:ascii="Cambria" w:hAnsi="Cambria"/>
        </w:rPr>
        <w:tab/>
      </w:r>
      <w:r w:rsidR="00A454ED">
        <w:rPr>
          <w:rFonts w:ascii="Cambria" w:hAnsi="Cambria"/>
        </w:rPr>
        <w:tab/>
      </w:r>
      <w:r w:rsidRPr="003B4985">
        <w:rPr>
          <w:rFonts w:ascii="Cambria" w:hAnsi="Cambria"/>
        </w:rPr>
        <w:t>SK2020815654</w:t>
      </w:r>
    </w:p>
    <w:p w14:paraId="5F316CF4" w14:textId="26198AF8" w:rsidR="00DF449E" w:rsidRPr="003B4985" w:rsidRDefault="00DF449E" w:rsidP="0066385C">
      <w:pPr>
        <w:spacing w:after="0" w:line="240" w:lineRule="auto"/>
        <w:jc w:val="both"/>
        <w:rPr>
          <w:rFonts w:ascii="Cambria" w:hAnsi="Cambria"/>
        </w:rPr>
      </w:pPr>
      <w:r w:rsidRPr="003B4985">
        <w:rPr>
          <w:rFonts w:ascii="Cambria" w:hAnsi="Cambria"/>
        </w:rPr>
        <w:t>Bankové spojenie:</w:t>
      </w:r>
      <w:r w:rsidRPr="003B4985">
        <w:rPr>
          <w:rFonts w:ascii="Cambria" w:hAnsi="Cambria"/>
        </w:rPr>
        <w:tab/>
      </w:r>
      <w:r w:rsidR="00A454ED">
        <w:rPr>
          <w:rFonts w:ascii="Cambria" w:hAnsi="Cambria"/>
        </w:rPr>
        <w:tab/>
      </w:r>
      <w:r w:rsidRPr="003B4985">
        <w:rPr>
          <w:rFonts w:ascii="Cambria" w:hAnsi="Cambria"/>
        </w:rPr>
        <w:t>Národná banka Slovenska</w:t>
      </w:r>
    </w:p>
    <w:p w14:paraId="68F2623C" w14:textId="45082996" w:rsidR="009B1972" w:rsidRPr="003B4985"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3B4985">
        <w:rPr>
          <w:rFonts w:ascii="Cambria" w:hAnsi="Cambria" w:cs="Arial"/>
          <w:spacing w:val="-1"/>
          <w:lang w:eastAsia="sk-SK"/>
        </w:rPr>
        <w:t>Č.</w:t>
      </w:r>
      <w:r w:rsidRPr="003B4985">
        <w:rPr>
          <w:rFonts w:ascii="Cambria" w:hAnsi="Cambria" w:cs="Arial"/>
          <w:lang w:eastAsia="sk-SK"/>
        </w:rPr>
        <w:t xml:space="preserve"> </w:t>
      </w:r>
      <w:r w:rsidRPr="003B4985">
        <w:rPr>
          <w:rFonts w:ascii="Cambria" w:hAnsi="Cambria" w:cs="Arial"/>
          <w:spacing w:val="-1"/>
          <w:lang w:eastAsia="sk-SK"/>
        </w:rPr>
        <w:t xml:space="preserve">účtu v tvare IBAN: </w:t>
      </w:r>
      <w:r w:rsidR="003B4985" w:rsidRPr="003B4985">
        <w:rPr>
          <w:rFonts w:ascii="Cambria" w:hAnsi="Cambria" w:cs="Arial"/>
          <w:spacing w:val="-1"/>
          <w:lang w:eastAsia="sk-SK"/>
        </w:rPr>
        <w:t xml:space="preserve">   </w:t>
      </w:r>
      <w:r w:rsidR="00A454ED">
        <w:rPr>
          <w:rFonts w:ascii="Cambria" w:hAnsi="Cambria" w:cs="Arial"/>
          <w:spacing w:val="-1"/>
          <w:lang w:eastAsia="sk-SK"/>
        </w:rPr>
        <w:tab/>
      </w:r>
      <w:r w:rsidR="006A2BD5">
        <w:rPr>
          <w:rFonts w:ascii="Cambria" w:hAnsi="Cambria" w:cs="Arial"/>
          <w:spacing w:val="-1"/>
          <w:lang w:eastAsia="sk-SK"/>
        </w:rPr>
        <w:tab/>
      </w:r>
      <w:r w:rsidR="009B1972" w:rsidRPr="003B4985">
        <w:rPr>
          <w:rFonts w:ascii="Cambria" w:hAnsi="Cambria" w:cs="Arial"/>
          <w:lang w:eastAsia="sk-SK"/>
        </w:rPr>
        <w:t>SK07 0720 0000 0000 0000 1919-</w:t>
      </w:r>
      <w:r w:rsidR="009B1972" w:rsidRPr="003B4985">
        <w:rPr>
          <w:rFonts w:ascii="Cambria" w:hAnsi="Cambria" w:cs="Arial"/>
          <w:color w:val="00B0F0"/>
        </w:rPr>
        <w:t xml:space="preserve">platí pre domáceho </w:t>
      </w:r>
      <w:r w:rsidR="006A2BD5">
        <w:rPr>
          <w:rFonts w:ascii="Cambria" w:hAnsi="Cambria" w:cs="Arial"/>
          <w:color w:val="00B0F0"/>
        </w:rPr>
        <w:t>p</w:t>
      </w:r>
      <w:r w:rsidR="00496317">
        <w:rPr>
          <w:rFonts w:ascii="Cambria" w:hAnsi="Cambria" w:cs="Arial"/>
          <w:color w:val="00B0F0"/>
        </w:rPr>
        <w:t>oskytovate</w:t>
      </w:r>
      <w:r w:rsidR="009B1972">
        <w:rPr>
          <w:rFonts w:ascii="Cambria" w:hAnsi="Cambria" w:cs="Arial"/>
          <w:color w:val="00B0F0"/>
        </w:rPr>
        <w:t>ľa</w:t>
      </w:r>
    </w:p>
    <w:p w14:paraId="2C21C5D2" w14:textId="57672466" w:rsidR="00A32F70" w:rsidRPr="003B4985" w:rsidRDefault="009B1972" w:rsidP="006A2BD5">
      <w:pPr>
        <w:widowControl w:val="0"/>
        <w:spacing w:line="240" w:lineRule="auto"/>
        <w:ind w:left="2832" w:right="-143"/>
        <w:rPr>
          <w:rFonts w:ascii="Cambria" w:hAnsi="Cambria" w:cs="Arial"/>
          <w:lang w:eastAsia="sk-SK"/>
        </w:rPr>
      </w:pPr>
      <w:r w:rsidRPr="003B4985">
        <w:rPr>
          <w:rFonts w:ascii="Cambria" w:hAnsi="Cambria" w:cs="Arial"/>
          <w:bCs/>
        </w:rPr>
        <w:t>SK60 0720 0000 0000 0000 2129</w:t>
      </w:r>
      <w:r w:rsidR="006A2BD5">
        <w:rPr>
          <w:rFonts w:ascii="Cambria" w:hAnsi="Cambria" w:cs="Arial"/>
          <w:bCs/>
        </w:rPr>
        <w:t>-</w:t>
      </w:r>
      <w:r w:rsidRPr="003B4985">
        <w:rPr>
          <w:rFonts w:ascii="Cambria" w:hAnsi="Cambria" w:cs="Arial"/>
          <w:color w:val="00B0F0"/>
        </w:rPr>
        <w:t xml:space="preserve">platí pre zahraničného </w:t>
      </w:r>
      <w:r w:rsidR="006A2BD5">
        <w:rPr>
          <w:rFonts w:ascii="Cambria" w:hAnsi="Cambria" w:cs="Arial"/>
          <w:color w:val="00B0F0"/>
        </w:rPr>
        <w:t>p</w:t>
      </w:r>
      <w:r w:rsidR="00496317">
        <w:rPr>
          <w:rFonts w:ascii="Cambria" w:hAnsi="Cambria" w:cs="Arial"/>
          <w:color w:val="00B0F0"/>
        </w:rPr>
        <w:t>oskytovate</w:t>
      </w:r>
      <w:r>
        <w:rPr>
          <w:rFonts w:ascii="Cambria" w:hAnsi="Cambria" w:cs="Arial"/>
          <w:color w:val="00B0F0"/>
        </w:rPr>
        <w:t>ľa</w:t>
      </w:r>
    </w:p>
    <w:p w14:paraId="461195A6" w14:textId="309BE4D6" w:rsidR="00DF449E" w:rsidRPr="00127B87" w:rsidRDefault="00DF449E" w:rsidP="0066385C">
      <w:pPr>
        <w:spacing w:after="0" w:line="240" w:lineRule="auto"/>
        <w:jc w:val="both"/>
        <w:rPr>
          <w:rFonts w:ascii="Cambria" w:hAnsi="Cambria"/>
        </w:rPr>
      </w:pPr>
      <w:r w:rsidRPr="00127B87">
        <w:rPr>
          <w:rFonts w:ascii="Cambria" w:hAnsi="Cambria"/>
        </w:rPr>
        <w:t>(ďalej len „objednávateľ“)</w:t>
      </w:r>
    </w:p>
    <w:p w14:paraId="3D56F36A" w14:textId="77777777" w:rsidR="00DF449E" w:rsidRPr="00127B87"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127B87" w:rsidRDefault="00DF449E" w:rsidP="0066385C">
      <w:pPr>
        <w:tabs>
          <w:tab w:val="left" w:pos="3435"/>
        </w:tabs>
        <w:spacing w:after="0" w:line="240" w:lineRule="auto"/>
        <w:jc w:val="both"/>
        <w:rPr>
          <w:rFonts w:ascii="Cambria" w:hAnsi="Cambria"/>
        </w:rPr>
      </w:pPr>
      <w:r w:rsidRPr="00127B87">
        <w:rPr>
          <w:rFonts w:ascii="Cambria" w:hAnsi="Cambria"/>
        </w:rPr>
        <w:t>a</w:t>
      </w:r>
    </w:p>
    <w:p w14:paraId="46D9CA62" w14:textId="77777777" w:rsidR="00DF449E" w:rsidRPr="00127B87" w:rsidRDefault="00DF449E" w:rsidP="0066385C">
      <w:pPr>
        <w:tabs>
          <w:tab w:val="left" w:pos="3435"/>
        </w:tabs>
        <w:spacing w:after="0" w:line="240" w:lineRule="auto"/>
        <w:jc w:val="both"/>
        <w:rPr>
          <w:rFonts w:ascii="Cambria" w:hAnsi="Cambria"/>
          <w:sz w:val="16"/>
          <w:szCs w:val="16"/>
        </w:rPr>
      </w:pPr>
    </w:p>
    <w:p w14:paraId="2C35ED64" w14:textId="461CD3AC" w:rsidR="00DF449E" w:rsidRPr="00127B87" w:rsidRDefault="00496317" w:rsidP="00AF7E10">
      <w:pPr>
        <w:tabs>
          <w:tab w:val="left" w:pos="2127"/>
        </w:tabs>
        <w:spacing w:after="0" w:line="240" w:lineRule="auto"/>
        <w:jc w:val="both"/>
        <w:rPr>
          <w:rFonts w:ascii="Cambria" w:hAnsi="Cambria"/>
          <w:bCs/>
        </w:rPr>
      </w:pPr>
      <w:r>
        <w:rPr>
          <w:rFonts w:ascii="Cambria" w:hAnsi="Cambria"/>
          <w:bCs/>
        </w:rPr>
        <w:t>Poskytovate</w:t>
      </w:r>
      <w:r w:rsidR="0063662D">
        <w:rPr>
          <w:rFonts w:ascii="Cambria" w:hAnsi="Cambria"/>
          <w:bCs/>
        </w:rPr>
        <w:t>ľ</w:t>
      </w:r>
      <w:r w:rsidR="00DF449E" w:rsidRPr="00127B87">
        <w:rPr>
          <w:rFonts w:ascii="Cambria" w:hAnsi="Cambria"/>
          <w:bCs/>
        </w:rPr>
        <w:t>:</w:t>
      </w:r>
    </w:p>
    <w:p w14:paraId="04396713" w14:textId="726FD8C2" w:rsidR="00AF7E10" w:rsidRPr="00984ACF" w:rsidRDefault="00AF7E10" w:rsidP="00AF7E10">
      <w:pPr>
        <w:spacing w:after="0" w:line="240" w:lineRule="auto"/>
        <w:rPr>
          <w:rFonts w:ascii="Cambria" w:hAnsi="Cambria"/>
          <w:spacing w:val="-4"/>
        </w:rPr>
      </w:pPr>
      <w:r w:rsidRPr="00E02902">
        <w:rPr>
          <w:rFonts w:ascii="Cambria" w:hAnsi="Cambria" w:cs="Arial"/>
        </w:rPr>
        <w:t>Obchodné</w:t>
      </w:r>
      <w:r w:rsidRPr="00E02902">
        <w:rPr>
          <w:rFonts w:ascii="Cambria" w:hAnsi="Cambria" w:cs="Arial"/>
          <w:spacing w:val="-2"/>
        </w:rPr>
        <w:t xml:space="preserve"> </w:t>
      </w:r>
      <w:r w:rsidRPr="00E02902">
        <w:rPr>
          <w:rFonts w:ascii="Cambria" w:hAnsi="Cambria" w:cs="Arial"/>
        </w:rPr>
        <w:t>meno:</w:t>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39D978A6" w14:textId="4947A8DC" w:rsidR="00AF7E10" w:rsidRPr="00E02902" w:rsidRDefault="00AF7E10" w:rsidP="00AF7E10">
      <w:pPr>
        <w:spacing w:after="0" w:line="240" w:lineRule="auto"/>
        <w:rPr>
          <w:rFonts w:ascii="Cambria" w:hAnsi="Cambria" w:cs="Arial"/>
        </w:rPr>
      </w:pPr>
      <w:r w:rsidRPr="00E02902">
        <w:rPr>
          <w:rFonts w:ascii="Cambria" w:hAnsi="Cambria" w:cs="Arial"/>
        </w:rPr>
        <w:t>Sídlo:</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66F64C13" w14:textId="4B50A274" w:rsidR="00AF7E10" w:rsidRPr="00E02902" w:rsidRDefault="00AF7E10" w:rsidP="00AF7E10">
      <w:pPr>
        <w:spacing w:after="0" w:line="240" w:lineRule="auto"/>
        <w:rPr>
          <w:rFonts w:ascii="Cambria" w:hAnsi="Cambria" w:cs="Arial"/>
        </w:rPr>
      </w:pPr>
      <w:r w:rsidRPr="00E02902">
        <w:rPr>
          <w:rFonts w:ascii="Cambria" w:hAnsi="Cambria" w:cs="Arial"/>
        </w:rPr>
        <w:t>Zastúpený:</w:t>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11D15197" w14:textId="08758E7F" w:rsidR="00AF7E10" w:rsidRPr="00E02902" w:rsidRDefault="00AF7E10" w:rsidP="00AF7E10">
      <w:pPr>
        <w:spacing w:after="0" w:line="240" w:lineRule="auto"/>
        <w:rPr>
          <w:rFonts w:ascii="Cambria" w:hAnsi="Cambria" w:cs="Arial"/>
        </w:rPr>
      </w:pPr>
      <w:r w:rsidRPr="00E02902">
        <w:rPr>
          <w:rFonts w:ascii="Cambria" w:hAnsi="Cambria" w:cs="Arial"/>
        </w:rPr>
        <w:t>IČO:</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2633DBC8" w14:textId="53C0726D" w:rsidR="00AF7E10" w:rsidRPr="00E02902" w:rsidRDefault="00AF7E10" w:rsidP="00AF7E10">
      <w:pPr>
        <w:spacing w:after="0" w:line="240" w:lineRule="auto"/>
        <w:rPr>
          <w:rFonts w:ascii="Cambria" w:hAnsi="Cambria" w:cs="Arial"/>
        </w:rPr>
      </w:pPr>
      <w:r w:rsidRPr="00E02902">
        <w:rPr>
          <w:rFonts w:ascii="Cambria" w:hAnsi="Cambria" w:cs="Arial"/>
        </w:rPr>
        <w:t>IČ DPH:</w:t>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2E835DE6" w14:textId="51110CCD" w:rsidR="00AF7E10" w:rsidRPr="00E02902" w:rsidRDefault="00AF7E10" w:rsidP="00AF7E10">
      <w:pPr>
        <w:spacing w:after="0" w:line="240" w:lineRule="auto"/>
        <w:rPr>
          <w:rFonts w:ascii="Cambria" w:hAnsi="Cambria" w:cs="Arial"/>
        </w:rPr>
      </w:pPr>
      <w:r w:rsidRPr="00E02902">
        <w:rPr>
          <w:rFonts w:ascii="Cambria" w:hAnsi="Cambria" w:cs="Arial"/>
        </w:rPr>
        <w:t>DIČ:</w:t>
      </w:r>
      <w:r w:rsidRPr="00E02902">
        <w:rPr>
          <w:rFonts w:ascii="Cambria" w:hAnsi="Cambria" w:cs="Arial"/>
        </w:rPr>
        <w:tab/>
      </w:r>
      <w:r w:rsidRPr="00E02902">
        <w:rPr>
          <w:rFonts w:ascii="Cambria" w:hAnsi="Cambria" w:cs="Arial"/>
        </w:rPr>
        <w:tab/>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00B61D05" w14:textId="63EC0A8D" w:rsidR="00AF7E10" w:rsidRPr="00E02902" w:rsidRDefault="00AF7E10" w:rsidP="00AF7E10">
      <w:pPr>
        <w:spacing w:after="0" w:line="240" w:lineRule="auto"/>
        <w:rPr>
          <w:rFonts w:ascii="Cambria" w:hAnsi="Cambria" w:cs="Arial"/>
        </w:rPr>
      </w:pPr>
      <w:r w:rsidRPr="00E02902">
        <w:rPr>
          <w:rFonts w:ascii="Cambria" w:hAnsi="Cambria" w:cs="Arial"/>
        </w:rPr>
        <w:t>Bankové spojenie:</w:t>
      </w:r>
      <w:r w:rsidRPr="00E02902">
        <w:rPr>
          <w:rFonts w:ascii="Cambria" w:hAnsi="Cambria" w:cs="Arial"/>
        </w:rPr>
        <w:tab/>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658401D6" w14:textId="12A30A7F" w:rsidR="00AF7E10" w:rsidRDefault="00AF7E10" w:rsidP="00AF7E10">
      <w:pPr>
        <w:tabs>
          <w:tab w:val="left" w:pos="567"/>
        </w:tabs>
        <w:kinsoku w:val="0"/>
        <w:spacing w:after="0" w:line="240" w:lineRule="auto"/>
        <w:ind w:right="-22"/>
        <w:rPr>
          <w:rFonts w:ascii="Cambria" w:hAnsi="Cambria"/>
          <w:spacing w:val="-4"/>
        </w:rPr>
      </w:pPr>
      <w:r w:rsidRPr="00E02902">
        <w:rPr>
          <w:rFonts w:ascii="Cambria" w:hAnsi="Cambria" w:cs="Arial"/>
        </w:rPr>
        <w:t>Číslo</w:t>
      </w:r>
      <w:r w:rsidRPr="00E02902">
        <w:rPr>
          <w:rFonts w:ascii="Cambria" w:hAnsi="Cambria" w:cs="Arial"/>
          <w:spacing w:val="-2"/>
        </w:rPr>
        <w:t xml:space="preserve"> </w:t>
      </w:r>
      <w:r w:rsidRPr="00E02902">
        <w:rPr>
          <w:rFonts w:ascii="Cambria" w:hAnsi="Cambria" w:cs="Arial"/>
        </w:rPr>
        <w:t>účtu v tvare IBAN:</w:t>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1E5C08CD" w14:textId="77777777" w:rsidR="00783A05" w:rsidRDefault="00783A05" w:rsidP="00783A05">
      <w:pPr>
        <w:spacing w:after="0" w:line="240" w:lineRule="auto"/>
        <w:rPr>
          <w:rFonts w:ascii="Cambria" w:hAnsi="Cambria" w:cs="DelvardCond Reg"/>
          <w:color w:val="000000" w:themeColor="text1"/>
        </w:rPr>
      </w:pPr>
      <w:r w:rsidRPr="00A3690F">
        <w:rPr>
          <w:rFonts w:ascii="Cambria" w:hAnsi="Cambria" w:cs="DelvardCond Reg"/>
          <w:color w:val="000000" w:themeColor="text1"/>
        </w:rPr>
        <w:t xml:space="preserve">BIC (SWIFT): </w:t>
      </w:r>
      <w:r w:rsidRPr="00A3690F">
        <w:rPr>
          <w:rFonts w:ascii="Cambria" w:hAnsi="Cambria" w:cs="DelvardCond Reg"/>
          <w:color w:val="000000" w:themeColor="text1"/>
        </w:rPr>
        <w:tab/>
      </w:r>
      <w:r>
        <w:rPr>
          <w:rFonts w:ascii="Cambria" w:hAnsi="Cambria" w:cs="DelvardCond Reg"/>
          <w:color w:val="000000" w:themeColor="text1"/>
        </w:rPr>
        <w:tab/>
      </w:r>
      <w:r>
        <w:rPr>
          <w:rFonts w:ascii="Cambria" w:hAnsi="Cambria" w:cs="DelvardCond Reg"/>
          <w:color w:val="000000" w:themeColor="text1"/>
        </w:rPr>
        <w:tab/>
      </w:r>
      <w:r w:rsidRPr="00A3690F">
        <w:rPr>
          <w:rFonts w:ascii="Cambria" w:hAnsi="Cambria" w:cs="DelvardCond Reg"/>
          <w:color w:val="000000" w:themeColor="text1"/>
        </w:rPr>
        <w:t>&lt;</w:t>
      </w:r>
      <w:r w:rsidRPr="00A3690F">
        <w:rPr>
          <w:rFonts w:ascii="Cambria" w:hAnsi="Cambria" w:cs="DelvardCond Reg"/>
          <w:color w:val="00B0F0"/>
        </w:rPr>
        <w:t>vyplní zahraničný uchádzač</w:t>
      </w:r>
      <w:r w:rsidRPr="00A3690F">
        <w:rPr>
          <w:rFonts w:ascii="Cambria" w:hAnsi="Cambria" w:cs="DelvardCond Reg"/>
          <w:color w:val="000000" w:themeColor="text1"/>
        </w:rPr>
        <w:t>&gt;</w:t>
      </w:r>
    </w:p>
    <w:p w14:paraId="1447515A" w14:textId="171EC79D" w:rsidR="00AF7E10" w:rsidRPr="00E02902" w:rsidRDefault="00AF7E10" w:rsidP="00AF7E10">
      <w:pPr>
        <w:tabs>
          <w:tab w:val="left" w:pos="567"/>
        </w:tabs>
        <w:kinsoku w:val="0"/>
        <w:spacing w:line="240" w:lineRule="auto"/>
        <w:ind w:left="2832" w:right="-22" w:hanging="2832"/>
        <w:rPr>
          <w:rFonts w:ascii="Cambria" w:hAnsi="Cambria" w:cs="Arial"/>
        </w:rPr>
      </w:pPr>
      <w:r w:rsidRPr="00E02902">
        <w:rPr>
          <w:rFonts w:ascii="Cambria" w:hAnsi="Cambria" w:cs="Arial"/>
        </w:rPr>
        <w:t>Zapísaný:</w:t>
      </w:r>
      <w:r w:rsidRPr="00E02902">
        <w:rPr>
          <w:rFonts w:ascii="Cambria" w:hAnsi="Cambria" w:cs="Arial"/>
        </w:rPr>
        <w:tab/>
      </w:r>
      <w:r w:rsidR="009B1972" w:rsidRPr="00984ACF">
        <w:rPr>
          <w:rFonts w:ascii="Cambria" w:hAnsi="Cambria"/>
          <w:spacing w:val="-4"/>
        </w:rPr>
        <w:t>&lt;</w:t>
      </w:r>
      <w:r w:rsidR="009B1972" w:rsidRPr="00984ACF">
        <w:rPr>
          <w:rFonts w:ascii="Cambria" w:hAnsi="Cambria"/>
          <w:color w:val="00B0F0"/>
          <w:spacing w:val="-4"/>
        </w:rPr>
        <w:t>vyplní uchádzač</w:t>
      </w:r>
      <w:r w:rsidR="009B1972" w:rsidRPr="00984ACF">
        <w:rPr>
          <w:rFonts w:ascii="Cambria" w:hAnsi="Cambria"/>
          <w:spacing w:val="-4"/>
        </w:rPr>
        <w:t>&gt;</w:t>
      </w:r>
    </w:p>
    <w:p w14:paraId="16DC860F" w14:textId="7569AB66" w:rsidR="00DF449E" w:rsidRPr="00127B87" w:rsidRDefault="00DF449E" w:rsidP="00AF7E10">
      <w:pPr>
        <w:spacing w:after="0" w:line="240" w:lineRule="auto"/>
        <w:jc w:val="both"/>
        <w:rPr>
          <w:rFonts w:ascii="Cambria" w:hAnsi="Cambria"/>
        </w:rPr>
      </w:pPr>
      <w:r w:rsidRPr="00127B87">
        <w:rPr>
          <w:rFonts w:ascii="Cambria" w:hAnsi="Cambria"/>
        </w:rPr>
        <w:t>(ďalej len „</w:t>
      </w:r>
      <w:r w:rsidR="00496317">
        <w:rPr>
          <w:rFonts w:ascii="Cambria" w:hAnsi="Cambria"/>
        </w:rPr>
        <w:t>poskytovate</w:t>
      </w:r>
      <w:r w:rsidRPr="00127B87">
        <w:rPr>
          <w:rFonts w:ascii="Cambria" w:hAnsi="Cambria"/>
        </w:rPr>
        <w:t>ľ“)</w:t>
      </w:r>
    </w:p>
    <w:p w14:paraId="250FA5F2" w14:textId="77777777" w:rsidR="00DF449E" w:rsidRPr="00127B87" w:rsidRDefault="00DF449E" w:rsidP="0066385C">
      <w:pPr>
        <w:widowControl w:val="0"/>
        <w:autoSpaceDE w:val="0"/>
        <w:autoSpaceDN w:val="0"/>
        <w:adjustRightInd w:val="0"/>
        <w:spacing w:after="0" w:line="240" w:lineRule="auto"/>
        <w:jc w:val="both"/>
        <w:rPr>
          <w:rFonts w:ascii="Cambria" w:hAnsi="Cambria"/>
        </w:rPr>
      </w:pPr>
    </w:p>
    <w:p w14:paraId="645E0D1A" w14:textId="6E4CEA73" w:rsidR="00DF449E" w:rsidRPr="00127B87" w:rsidRDefault="00DF449E" w:rsidP="0066385C">
      <w:pPr>
        <w:widowControl w:val="0"/>
        <w:autoSpaceDE w:val="0"/>
        <w:autoSpaceDN w:val="0"/>
        <w:adjustRightInd w:val="0"/>
        <w:spacing w:after="0" w:line="240" w:lineRule="auto"/>
        <w:jc w:val="both"/>
        <w:rPr>
          <w:rFonts w:ascii="Cambria" w:hAnsi="Cambria"/>
        </w:rPr>
      </w:pPr>
      <w:r w:rsidRPr="00127B87">
        <w:rPr>
          <w:rFonts w:ascii="Cambria" w:hAnsi="Cambria"/>
        </w:rPr>
        <w:t>(objednávateľ a</w:t>
      </w:r>
      <w:r w:rsidR="0066385C" w:rsidRPr="00127B87">
        <w:rPr>
          <w:rFonts w:ascii="Cambria" w:hAnsi="Cambria"/>
        </w:rPr>
        <w:t xml:space="preserve"> </w:t>
      </w:r>
      <w:r w:rsidR="00496317">
        <w:rPr>
          <w:rFonts w:ascii="Cambria" w:hAnsi="Cambria"/>
        </w:rPr>
        <w:t>poskytovate</w:t>
      </w:r>
      <w:r w:rsidRPr="00127B87">
        <w:rPr>
          <w:rFonts w:ascii="Cambria" w:hAnsi="Cambria"/>
        </w:rPr>
        <w:t xml:space="preserve">ľ </w:t>
      </w:r>
      <w:r w:rsidR="009156EF" w:rsidRPr="00127B87">
        <w:rPr>
          <w:rFonts w:ascii="Cambria" w:hAnsi="Cambria"/>
        </w:rPr>
        <w:t>spolu aj ako „</w:t>
      </w:r>
      <w:r w:rsidRPr="00127B87">
        <w:rPr>
          <w:rFonts w:ascii="Cambria" w:hAnsi="Cambria"/>
          <w:bCs/>
        </w:rPr>
        <w:t>zmluvné strany</w:t>
      </w:r>
      <w:r w:rsidRPr="00127B87">
        <w:rPr>
          <w:rFonts w:ascii="Cambria" w:hAnsi="Cambria"/>
        </w:rPr>
        <w:t>“)</w:t>
      </w:r>
      <w:r w:rsidR="0066385C" w:rsidRPr="00127B87">
        <w:rPr>
          <w:rFonts w:ascii="Cambria" w:hAnsi="Cambria"/>
        </w:rPr>
        <w:t>.</w:t>
      </w:r>
    </w:p>
    <w:p w14:paraId="764F2E7A" w14:textId="77777777" w:rsidR="0037254D" w:rsidRPr="00127B87"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Default="00DF449E" w:rsidP="00D81B20">
      <w:pPr>
        <w:pStyle w:val="Heading6"/>
        <w:numPr>
          <w:ilvl w:val="0"/>
          <w:numId w:val="0"/>
        </w:numPr>
        <w:ind w:left="3544" w:hanging="3544"/>
        <w:jc w:val="center"/>
        <w:rPr>
          <w:rFonts w:ascii="Cambria" w:hAnsi="Cambria"/>
          <w:b/>
          <w:bCs/>
          <w:sz w:val="22"/>
          <w:szCs w:val="22"/>
        </w:rPr>
      </w:pPr>
      <w:r w:rsidRPr="00702213">
        <w:rPr>
          <w:rFonts w:ascii="Cambria" w:hAnsi="Cambria"/>
          <w:b/>
          <w:bCs/>
          <w:sz w:val="22"/>
          <w:szCs w:val="22"/>
        </w:rPr>
        <w:t>PREAMBULA</w:t>
      </w:r>
    </w:p>
    <w:p w14:paraId="59A08D43" w14:textId="2DC77BA9" w:rsidR="00D81B20" w:rsidRPr="009F720C" w:rsidRDefault="00D81B20" w:rsidP="00390AAF">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sidRPr="00814D2D">
        <w:rPr>
          <w:rFonts w:ascii="Cambria" w:hAnsi="Cambria" w:cs="Arial"/>
          <w:color w:val="000000"/>
        </w:rPr>
        <w:t xml:space="preserve">Objednávateľ ako verejný obstarávateľ vyhlásil oznámením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 </w:t>
      </w:r>
      <w:r w:rsidRPr="00814D2D">
        <w:rPr>
          <w:rFonts w:ascii="Cambria" w:hAnsi="Cambria" w:cs="Arial"/>
          <w:color w:val="000000"/>
        </w:rPr>
        <w:t xml:space="preserve">zverejneným vo Vestníku verejného obstarávania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w:t>
      </w:r>
      <w:r w:rsidRPr="00814D2D">
        <w:rPr>
          <w:rFonts w:ascii="Cambria" w:hAnsi="Cambria" w:cs="Arial"/>
          <w:color w:val="000000"/>
        </w:rPr>
        <w:t xml:space="preserve">dňa </w:t>
      </w:r>
      <w:r w:rsidRPr="00814D2D">
        <w:rPr>
          <w:rFonts w:ascii="Cambria" w:hAnsi="Cambria" w:cs="Arial"/>
          <w:bCs/>
          <w:iCs/>
        </w:rPr>
        <w:t>&lt;</w:t>
      </w:r>
      <w:r w:rsidRPr="00814D2D">
        <w:rPr>
          <w:rFonts w:ascii="Cambria" w:hAnsi="Cambria" w:cs="Arial"/>
          <w:bCs/>
          <w:iCs/>
          <w:color w:val="00B0F0"/>
        </w:rPr>
        <w:t>vyplní uchádzač</w:t>
      </w:r>
      <w:r w:rsidRPr="00814D2D">
        <w:rPr>
          <w:rFonts w:ascii="Cambria" w:hAnsi="Cambria" w:cs="Arial"/>
          <w:bCs/>
          <w:iCs/>
        </w:rPr>
        <w:t>&gt;,</w:t>
      </w:r>
      <w:r w:rsidRPr="00814D2D">
        <w:rPr>
          <w:rFonts w:ascii="Cambria" w:hAnsi="Cambria"/>
        </w:rPr>
        <w:t xml:space="preserve"> </w:t>
      </w:r>
      <w:r w:rsidRPr="00814D2D">
        <w:rPr>
          <w:rFonts w:ascii="Cambria" w:hAnsi="Cambria" w:cs="Arial"/>
          <w:color w:val="000000"/>
        </w:rPr>
        <w:t xml:space="preserve">nadlimitnú zákazku podľa zákona č. 343/2015 Z. z. o verejnom obstarávaní a o zmene a doplnení niektorých zákonov v znení neskorších predpisov (ďalej len „zákon o verejnom obstarávaní“) </w:t>
      </w:r>
      <w:r w:rsidRPr="009F720C">
        <w:rPr>
          <w:rFonts w:ascii="Cambria" w:hAnsi="Cambria" w:cs="Arial"/>
          <w:color w:val="000000"/>
        </w:rPr>
        <w:t>s názvom „</w:t>
      </w:r>
      <w:r w:rsidRPr="009F720C">
        <w:rPr>
          <w:rFonts w:ascii="Cambria" w:hAnsi="Cambria"/>
          <w:i/>
          <w:iCs/>
          <w:color w:val="000000"/>
        </w:rPr>
        <w:t>Internetové linky a SWIFT linky</w:t>
      </w:r>
      <w:r w:rsidRPr="009F720C">
        <w:rPr>
          <w:rFonts w:ascii="Cambria" w:hAnsi="Cambria" w:cs="Arial"/>
          <w:color w:val="000000"/>
        </w:rPr>
        <w:t>“.</w:t>
      </w:r>
    </w:p>
    <w:p w14:paraId="7F581FCC" w14:textId="77777777" w:rsidR="00D81B20" w:rsidRPr="009F720C" w:rsidRDefault="00D81B20" w:rsidP="00390AAF">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sidRPr="009F720C">
        <w:rPr>
          <w:rFonts w:ascii="Cambria" w:hAnsi="Cambria" w:cs="Arial"/>
          <w:color w:val="000000" w:themeColor="text1"/>
        </w:rPr>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2C8DADB" w14:textId="0BBA36D9" w:rsidR="00D81B20" w:rsidRPr="00E4699D" w:rsidRDefault="00D81B20" w:rsidP="00390AAF">
      <w:pPr>
        <w:pStyle w:val="ListParagraph"/>
        <w:numPr>
          <w:ilvl w:val="0"/>
          <w:numId w:val="19"/>
        </w:numPr>
        <w:autoSpaceDE w:val="0"/>
        <w:autoSpaceDN w:val="0"/>
        <w:adjustRightInd w:val="0"/>
        <w:spacing w:line="240" w:lineRule="auto"/>
        <w:ind w:left="567" w:hanging="567"/>
        <w:jc w:val="both"/>
        <w:rPr>
          <w:rFonts w:ascii="Cambria" w:hAnsi="Cambria" w:cs="Arial"/>
          <w:color w:val="000000"/>
        </w:rPr>
      </w:pPr>
      <w:r w:rsidRPr="006E05BF">
        <w:rPr>
          <w:rFonts w:ascii="Cambria" w:hAnsi="Cambria" w:cs="Arial"/>
          <w:color w:val="000000" w:themeColor="text1"/>
        </w:rPr>
        <w:t xml:space="preserve">Objednávateľ v rámci predmetu zákazky vymedzil minimálne požiadavky na vecnú a technickú špecifikáciu predmetu plnenia tejto zmluvy, ktoré tvoria </w:t>
      </w:r>
      <w:r w:rsidR="00D37151">
        <w:rPr>
          <w:rFonts w:ascii="Cambria" w:hAnsi="Cambria" w:cs="Arial"/>
          <w:color w:val="000000" w:themeColor="text1"/>
        </w:rPr>
        <w:t>P</w:t>
      </w:r>
      <w:r w:rsidRPr="006E05BF">
        <w:rPr>
          <w:rFonts w:ascii="Cambria" w:hAnsi="Cambria" w:cs="Arial"/>
          <w:color w:val="000000" w:themeColor="text1"/>
        </w:rPr>
        <w:t>rílohu 1 tejto zmluvy.</w:t>
      </w:r>
    </w:p>
    <w:p w14:paraId="2C59D5F5" w14:textId="15162C5B" w:rsidR="00E4699D" w:rsidRPr="00E4699D" w:rsidRDefault="00E4699D" w:rsidP="00720CC6">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rPr>
      </w:pPr>
      <w:r>
        <w:rPr>
          <w:rFonts w:ascii="Cambria" w:hAnsi="Cambria" w:cs="Arial"/>
          <w:color w:val="000000" w:themeColor="text1"/>
        </w:rPr>
        <w:t>Predmetom zákazky sú tri časti</w:t>
      </w:r>
      <w:r w:rsidR="007132CA">
        <w:rPr>
          <w:rFonts w:ascii="Cambria" w:hAnsi="Cambria" w:cs="Arial"/>
          <w:color w:val="000000" w:themeColor="text1"/>
        </w:rPr>
        <w:t xml:space="preserve"> predmetu </w:t>
      </w:r>
      <w:r w:rsidR="00592621">
        <w:rPr>
          <w:rFonts w:ascii="Cambria" w:hAnsi="Cambria" w:cs="Arial"/>
          <w:color w:val="000000" w:themeColor="text1"/>
        </w:rPr>
        <w:t>plneni</w:t>
      </w:r>
      <w:r w:rsidR="00EC435D">
        <w:rPr>
          <w:rFonts w:ascii="Cambria" w:hAnsi="Cambria" w:cs="Arial"/>
          <w:color w:val="000000" w:themeColor="text1"/>
        </w:rPr>
        <w:t>a</w:t>
      </w:r>
      <w:r>
        <w:rPr>
          <w:rFonts w:ascii="Cambria" w:hAnsi="Cambria" w:cs="Arial"/>
          <w:color w:val="000000" w:themeColor="text1"/>
        </w:rPr>
        <w:t>, a to:</w:t>
      </w:r>
    </w:p>
    <w:p w14:paraId="489C2AD8" w14:textId="4E9889A4"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t>časť</w:t>
      </w:r>
      <w:r w:rsidR="006A700C">
        <w:rPr>
          <w:rFonts w:ascii="Cambria" w:hAnsi="Cambria" w:cs="Arial"/>
          <w:color w:val="000000" w:themeColor="text1"/>
        </w:rPr>
        <w:t xml:space="preserve"> </w:t>
      </w:r>
      <w:r>
        <w:rPr>
          <w:rFonts w:ascii="Cambria" w:hAnsi="Cambria" w:cs="Arial"/>
          <w:color w:val="000000" w:themeColor="text1"/>
        </w:rPr>
        <w:t>č. 1: Internetové linky</w:t>
      </w:r>
      <w:r w:rsidR="00F651C3">
        <w:rPr>
          <w:rFonts w:ascii="Cambria" w:hAnsi="Cambria" w:cs="Arial"/>
          <w:color w:val="000000" w:themeColor="text1"/>
        </w:rPr>
        <w:t>,</w:t>
      </w:r>
    </w:p>
    <w:p w14:paraId="1ADFE194" w14:textId="7A07CA5F"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t xml:space="preserve">časť č. 2: SWIFT linky v mieste plnenia </w:t>
      </w:r>
      <w:r w:rsidR="009252BB">
        <w:rPr>
          <w:rFonts w:ascii="Cambria" w:hAnsi="Cambria" w:cs="Arial"/>
          <w:color w:val="000000" w:themeColor="text1"/>
        </w:rPr>
        <w:t>HTP</w:t>
      </w:r>
      <w:r w:rsidR="00F651C3">
        <w:rPr>
          <w:rFonts w:ascii="Cambria" w:hAnsi="Cambria" w:cs="Arial"/>
          <w:color w:val="000000" w:themeColor="text1"/>
        </w:rPr>
        <w:t>,</w:t>
      </w:r>
    </w:p>
    <w:p w14:paraId="3F25D4D5" w14:textId="24BBF771" w:rsidR="00E4699D" w:rsidRDefault="00E4699D" w:rsidP="00720CC6">
      <w:pPr>
        <w:pStyle w:val="ListParagraph"/>
        <w:autoSpaceDE w:val="0"/>
        <w:autoSpaceDN w:val="0"/>
        <w:adjustRightInd w:val="0"/>
        <w:spacing w:after="0" w:line="240" w:lineRule="auto"/>
        <w:ind w:left="567"/>
        <w:jc w:val="both"/>
        <w:rPr>
          <w:rFonts w:ascii="Cambria" w:hAnsi="Cambria" w:cs="Arial"/>
          <w:color w:val="000000" w:themeColor="text1"/>
        </w:rPr>
      </w:pPr>
      <w:r>
        <w:rPr>
          <w:rFonts w:ascii="Cambria" w:hAnsi="Cambria" w:cs="Arial"/>
          <w:color w:val="000000" w:themeColor="text1"/>
        </w:rPr>
        <w:lastRenderedPageBreak/>
        <w:t>časť č. 3: SWIFT linky v mieste plnenia ZTP, pričom k predmetnej zákazke sa uzatvoria min. dve (2) zmluvy, ktoré budú kombinovať plnenie pre časť č. 1</w:t>
      </w:r>
      <w:r w:rsidR="007132CA">
        <w:rPr>
          <w:rFonts w:ascii="Cambria" w:hAnsi="Cambria" w:cs="Arial"/>
          <w:color w:val="000000" w:themeColor="text1"/>
        </w:rPr>
        <w:t xml:space="preserve"> zákazky</w:t>
      </w:r>
      <w:r>
        <w:rPr>
          <w:rFonts w:ascii="Cambria" w:hAnsi="Cambria" w:cs="Arial"/>
          <w:color w:val="000000" w:themeColor="text1"/>
        </w:rPr>
        <w:t xml:space="preserve"> a časť č. 2 zákazky alebo časť č. 1 </w:t>
      </w:r>
      <w:r w:rsidR="007132CA">
        <w:rPr>
          <w:rFonts w:ascii="Cambria" w:hAnsi="Cambria" w:cs="Arial"/>
          <w:color w:val="000000" w:themeColor="text1"/>
        </w:rPr>
        <w:t xml:space="preserve">zákazky </w:t>
      </w:r>
      <w:r>
        <w:rPr>
          <w:rFonts w:ascii="Cambria" w:hAnsi="Cambria" w:cs="Arial"/>
          <w:color w:val="000000" w:themeColor="text1"/>
        </w:rPr>
        <w:t xml:space="preserve">a časť č. 3 </w:t>
      </w:r>
      <w:r w:rsidR="007132CA">
        <w:rPr>
          <w:rFonts w:ascii="Cambria" w:hAnsi="Cambria" w:cs="Arial"/>
          <w:color w:val="000000" w:themeColor="text1"/>
        </w:rPr>
        <w:t xml:space="preserve">zákazky </w:t>
      </w:r>
      <w:r>
        <w:rPr>
          <w:rFonts w:ascii="Cambria" w:hAnsi="Cambria" w:cs="Arial"/>
          <w:color w:val="000000" w:themeColor="text1"/>
        </w:rPr>
        <w:t xml:space="preserve">alebo </w:t>
      </w:r>
      <w:r w:rsidR="000A79CD">
        <w:rPr>
          <w:rFonts w:ascii="Cambria" w:hAnsi="Cambria" w:cs="Arial"/>
          <w:color w:val="000000" w:themeColor="text1"/>
        </w:rPr>
        <w:t xml:space="preserve">sa uzatvoria </w:t>
      </w:r>
      <w:r w:rsidR="009365CC">
        <w:rPr>
          <w:rFonts w:ascii="Cambria" w:hAnsi="Cambria" w:cs="Arial"/>
          <w:color w:val="000000" w:themeColor="text1"/>
        </w:rPr>
        <w:t xml:space="preserve">tri (3) zmluvy, </w:t>
      </w:r>
      <w:r w:rsidR="008E3ADC">
        <w:rPr>
          <w:rFonts w:ascii="Cambria" w:hAnsi="Cambria" w:cs="Arial"/>
          <w:color w:val="000000" w:themeColor="text1"/>
        </w:rPr>
        <w:t>pričom j</w:t>
      </w:r>
      <w:r w:rsidR="009365CC">
        <w:rPr>
          <w:rFonts w:ascii="Cambria" w:hAnsi="Cambria" w:cs="Arial"/>
          <w:color w:val="000000" w:themeColor="text1"/>
        </w:rPr>
        <w:t xml:space="preserve">edna zmluva bude pre </w:t>
      </w:r>
      <w:r w:rsidR="007132CA">
        <w:rPr>
          <w:rFonts w:ascii="Cambria" w:hAnsi="Cambria" w:cs="Arial"/>
          <w:color w:val="000000" w:themeColor="text1"/>
        </w:rPr>
        <w:t>plnenie čas</w:t>
      </w:r>
      <w:r w:rsidR="009365CC">
        <w:rPr>
          <w:rFonts w:ascii="Cambria" w:hAnsi="Cambria" w:cs="Arial"/>
          <w:color w:val="000000" w:themeColor="text1"/>
        </w:rPr>
        <w:t>ti</w:t>
      </w:r>
      <w:r w:rsidR="007132CA">
        <w:rPr>
          <w:rFonts w:ascii="Cambria" w:hAnsi="Cambria" w:cs="Arial"/>
          <w:color w:val="000000" w:themeColor="text1"/>
        </w:rPr>
        <w:t xml:space="preserve"> č.1</w:t>
      </w:r>
      <w:r w:rsidR="009365CC">
        <w:rPr>
          <w:rFonts w:ascii="Cambria" w:hAnsi="Cambria" w:cs="Arial"/>
          <w:color w:val="000000" w:themeColor="text1"/>
        </w:rPr>
        <w:t xml:space="preserve"> zákazky, druhá zmluva bude pre plnenie časti č. 2 zákazky a tretia zmluva bude pre plnenie č. 3 zákazky</w:t>
      </w:r>
      <w:r w:rsidR="00B558F6">
        <w:rPr>
          <w:rFonts w:ascii="Cambria" w:hAnsi="Cambria" w:cs="Arial"/>
          <w:color w:val="000000" w:themeColor="text1"/>
        </w:rPr>
        <w:t>, a to v závislosti od počtu úspešných uchádzačov.</w:t>
      </w:r>
    </w:p>
    <w:p w14:paraId="3EC82763" w14:textId="15D322FE" w:rsidR="0072348C" w:rsidRPr="0072348C" w:rsidRDefault="0072348C" w:rsidP="0072348C">
      <w:pPr>
        <w:pStyle w:val="ListParagraph"/>
        <w:numPr>
          <w:ilvl w:val="0"/>
          <w:numId w:val="19"/>
        </w:numPr>
        <w:autoSpaceDE w:val="0"/>
        <w:autoSpaceDN w:val="0"/>
        <w:adjustRightInd w:val="0"/>
        <w:spacing w:after="0" w:line="240" w:lineRule="auto"/>
        <w:ind w:left="567" w:hanging="567"/>
        <w:jc w:val="both"/>
        <w:rPr>
          <w:rFonts w:ascii="Cambria" w:hAnsi="Cambria" w:cs="Arial"/>
          <w:color w:val="000000" w:themeColor="text1"/>
        </w:rPr>
      </w:pPr>
      <w:r>
        <w:rPr>
          <w:rFonts w:ascii="Cambria" w:hAnsi="Cambria" w:cs="Arial"/>
          <w:color w:val="000000" w:themeColor="text1"/>
        </w:rPr>
        <w:t xml:space="preserve">Poskytovanie predmetu zmluvy je upravené na základe práv a povinností upravených v tejto zmluve pri </w:t>
      </w:r>
      <w:r w:rsidRPr="004364A5">
        <w:rPr>
          <w:rFonts w:ascii="Cambria" w:hAnsi="Cambria" w:cs="Arial"/>
          <w:color w:val="000000" w:themeColor="text1"/>
        </w:rPr>
        <w:t>zachovaní Všeobecných obchodných podmienok poskytovateľa</w:t>
      </w:r>
      <w:r w:rsidR="004364A5">
        <w:rPr>
          <w:rFonts w:ascii="Cambria" w:hAnsi="Cambria" w:cs="Arial"/>
          <w:color w:val="000000" w:themeColor="text1"/>
        </w:rPr>
        <w:t xml:space="preserve"> k poskytovaniu predmetu plnenia pre koncových užívateľov</w:t>
      </w:r>
      <w:r>
        <w:rPr>
          <w:rFonts w:ascii="Cambria" w:hAnsi="Cambria" w:cs="Arial"/>
          <w:color w:val="000000" w:themeColor="text1"/>
        </w:rPr>
        <w:t>. Pre vylúčenie pochybností platí, že v zmysle § 273 ods. 2 Obchodného zákonníka majú odchýlne dojednania v tejto zmluve prednosť pred znením Všeobecných obchodných podmienok poskytovateľa, ktoré sú Prílohou 4 tejto zmluvy</w:t>
      </w:r>
      <w:r w:rsidR="0045315A">
        <w:rPr>
          <w:rFonts w:ascii="Cambria" w:hAnsi="Cambria" w:cs="Arial"/>
          <w:color w:val="000000" w:themeColor="text1"/>
        </w:rPr>
        <w:t>.</w:t>
      </w:r>
    </w:p>
    <w:p w14:paraId="6C38C56F" w14:textId="77777777" w:rsidR="003C28A2" w:rsidRDefault="003C28A2" w:rsidP="00720CC6">
      <w:pPr>
        <w:pStyle w:val="ListParagraph"/>
        <w:autoSpaceDE w:val="0"/>
        <w:autoSpaceDN w:val="0"/>
        <w:adjustRightInd w:val="0"/>
        <w:spacing w:after="0" w:line="240" w:lineRule="auto"/>
        <w:ind w:left="567"/>
        <w:jc w:val="both"/>
        <w:rPr>
          <w:rFonts w:ascii="Cambria" w:hAnsi="Cambria" w:cs="Arial"/>
          <w:color w:val="000000" w:themeColor="text1"/>
        </w:rPr>
      </w:pPr>
    </w:p>
    <w:p w14:paraId="477BC5B2" w14:textId="16E5079D" w:rsidR="00DF449E" w:rsidRPr="00FD57D7"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FD57D7">
        <w:rPr>
          <w:rFonts w:ascii="Cambria" w:hAnsi="Cambria"/>
          <w:b/>
          <w:bCs/>
          <w:caps/>
          <w:sz w:val="22"/>
          <w:szCs w:val="22"/>
        </w:rPr>
        <w:t>Článok I</w:t>
      </w:r>
    </w:p>
    <w:p w14:paraId="725C15ED" w14:textId="36304C1B" w:rsidR="00DF449E" w:rsidRDefault="00C35590" w:rsidP="00507B1C">
      <w:pPr>
        <w:pStyle w:val="Heading6"/>
        <w:numPr>
          <w:ilvl w:val="0"/>
          <w:numId w:val="0"/>
        </w:numPr>
        <w:spacing w:after="0" w:line="240" w:lineRule="auto"/>
        <w:ind w:left="3600" w:hanging="3884"/>
        <w:jc w:val="center"/>
        <w:rPr>
          <w:rFonts w:ascii="Cambria" w:hAnsi="Cambria"/>
          <w:b/>
          <w:bCs/>
          <w:sz w:val="22"/>
          <w:szCs w:val="22"/>
        </w:rPr>
      </w:pPr>
      <w:r w:rsidRPr="00FD57D7">
        <w:rPr>
          <w:rFonts w:ascii="Cambria" w:hAnsi="Cambria"/>
          <w:b/>
          <w:bCs/>
          <w:sz w:val="22"/>
          <w:szCs w:val="22"/>
        </w:rPr>
        <w:t>ÚČEL</w:t>
      </w:r>
      <w:r w:rsidR="00A2247A" w:rsidRPr="00FD57D7">
        <w:rPr>
          <w:rFonts w:ascii="Cambria" w:hAnsi="Cambria"/>
          <w:b/>
          <w:bCs/>
          <w:sz w:val="22"/>
          <w:szCs w:val="22"/>
        </w:rPr>
        <w:t xml:space="preserve"> </w:t>
      </w:r>
      <w:r w:rsidR="006B74A4" w:rsidRPr="00FD57D7">
        <w:rPr>
          <w:rFonts w:ascii="Cambria" w:hAnsi="Cambria"/>
          <w:b/>
          <w:bCs/>
          <w:sz w:val="22"/>
          <w:szCs w:val="22"/>
        </w:rPr>
        <w:t xml:space="preserve">ZMLUVY </w:t>
      </w:r>
      <w:r w:rsidR="00C411E2" w:rsidRPr="00FD57D7">
        <w:rPr>
          <w:rFonts w:ascii="Cambria" w:hAnsi="Cambria"/>
          <w:b/>
          <w:bCs/>
          <w:sz w:val="22"/>
          <w:szCs w:val="22"/>
        </w:rPr>
        <w:t xml:space="preserve">A PREDMET </w:t>
      </w:r>
      <w:r w:rsidR="006B74A4" w:rsidRPr="00FD57D7">
        <w:rPr>
          <w:rFonts w:ascii="Cambria" w:hAnsi="Cambria"/>
          <w:b/>
          <w:bCs/>
          <w:sz w:val="22"/>
          <w:szCs w:val="22"/>
        </w:rPr>
        <w:t>PLNENIA</w:t>
      </w:r>
    </w:p>
    <w:p w14:paraId="49A61E70" w14:textId="77777777" w:rsidR="0037254D" w:rsidRPr="00127B87" w:rsidRDefault="0037254D" w:rsidP="0037254D">
      <w:pPr>
        <w:pStyle w:val="BodyText"/>
        <w:kinsoku w:val="0"/>
        <w:overflowPunct w:val="0"/>
        <w:spacing w:after="100" w:line="240" w:lineRule="auto"/>
        <w:rPr>
          <w:rFonts w:ascii="Cambria" w:hAnsi="Cambria"/>
          <w:b/>
          <w:caps/>
          <w:spacing w:val="-1"/>
          <w:sz w:val="8"/>
          <w:szCs w:val="8"/>
        </w:rPr>
      </w:pPr>
    </w:p>
    <w:p w14:paraId="4D20E446" w14:textId="4BEA31D4" w:rsidR="00BC0567" w:rsidRPr="00F83BC5" w:rsidRDefault="00C411E2" w:rsidP="00BC0567">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83BC5">
        <w:rPr>
          <w:rFonts w:ascii="Cambria" w:hAnsi="Cambria"/>
        </w:rPr>
        <w:t xml:space="preserve">Účelom zmluvy je </w:t>
      </w:r>
      <w:r w:rsidR="00BC0567">
        <w:rPr>
          <w:rFonts w:ascii="Cambria" w:hAnsi="Cambria"/>
        </w:rPr>
        <w:t>zabezpečiť pre objednávateľa služby, ktoré umožnia komunikáciu</w:t>
      </w:r>
      <w:r w:rsidR="002D5B0E">
        <w:rPr>
          <w:rFonts w:ascii="Cambria" w:hAnsi="Cambria"/>
        </w:rPr>
        <w:t xml:space="preserve"> a</w:t>
      </w:r>
      <w:r w:rsidR="00BC0567">
        <w:rPr>
          <w:rFonts w:ascii="Cambria" w:hAnsi="Cambria"/>
        </w:rPr>
        <w:t xml:space="preserve"> poskytovanie služieb v rámci Eurosystému ako </w:t>
      </w:r>
      <w:r w:rsidR="002D5B0E">
        <w:rPr>
          <w:rFonts w:ascii="Cambria" w:hAnsi="Cambria"/>
        </w:rPr>
        <w:t>napríklad</w:t>
      </w:r>
      <w:r w:rsidR="00BC0567">
        <w:rPr>
          <w:rFonts w:ascii="Cambria" w:hAnsi="Cambria"/>
        </w:rPr>
        <w:t xml:space="preserve"> Sekundov</w:t>
      </w:r>
      <w:r w:rsidR="002D5B0E">
        <w:rPr>
          <w:rFonts w:ascii="Cambria" w:hAnsi="Cambria"/>
        </w:rPr>
        <w:t>é</w:t>
      </w:r>
      <w:r w:rsidR="00BC0567">
        <w:rPr>
          <w:rFonts w:ascii="Cambria" w:hAnsi="Cambria"/>
        </w:rPr>
        <w:t xml:space="preserve"> platb</w:t>
      </w:r>
      <w:r w:rsidR="002D5B0E">
        <w:rPr>
          <w:rFonts w:ascii="Cambria" w:hAnsi="Cambria"/>
        </w:rPr>
        <w:t>y</w:t>
      </w:r>
      <w:r w:rsidR="00BC0567">
        <w:rPr>
          <w:rFonts w:ascii="Cambria" w:hAnsi="Cambria"/>
        </w:rPr>
        <w:t xml:space="preserve"> (instantné platby) a služby TARGET. </w:t>
      </w:r>
    </w:p>
    <w:p w14:paraId="72DB4219" w14:textId="2C1FF208" w:rsidR="00507B1C" w:rsidRPr="00F83BC5" w:rsidRDefault="002D5B0E" w:rsidP="002D5B0E">
      <w:pPr>
        <w:pStyle w:val="ListParagraph"/>
        <w:widowControl w:val="0"/>
        <w:autoSpaceDE w:val="0"/>
        <w:autoSpaceDN w:val="0"/>
        <w:adjustRightInd w:val="0"/>
        <w:spacing w:after="0" w:line="240" w:lineRule="auto"/>
        <w:ind w:left="284"/>
        <w:contextualSpacing w:val="0"/>
        <w:jc w:val="both"/>
        <w:rPr>
          <w:rFonts w:ascii="Cambria" w:hAnsi="Cambria"/>
        </w:rPr>
      </w:pPr>
      <w:r>
        <w:rPr>
          <w:rFonts w:ascii="Cambria" w:hAnsi="Cambria"/>
        </w:rPr>
        <w:t>V rámci zmluvy sa zabezpečí</w:t>
      </w:r>
      <w:r w:rsidR="00DC2215" w:rsidRPr="00F83BC5">
        <w:rPr>
          <w:rFonts w:ascii="Cambria" w:hAnsi="Cambria"/>
        </w:rPr>
        <w:t xml:space="preserve"> </w:t>
      </w:r>
      <w:r w:rsidR="00A62056">
        <w:rPr>
          <w:rFonts w:ascii="Cambria" w:hAnsi="Cambria"/>
        </w:rPr>
        <w:t xml:space="preserve">pre objednávateľa </w:t>
      </w:r>
      <w:r w:rsidR="00006E28">
        <w:rPr>
          <w:rFonts w:ascii="Cambria" w:hAnsi="Cambria"/>
        </w:rPr>
        <w:t>prístup k prístupovému bodu s vyššou garantovanom úrovňou služby</w:t>
      </w:r>
      <w:r w:rsidR="00BD7871">
        <w:rPr>
          <w:rFonts w:ascii="Cambria" w:hAnsi="Cambria"/>
        </w:rPr>
        <w:t>,</w:t>
      </w:r>
      <w:r w:rsidR="00AB450C">
        <w:rPr>
          <w:rFonts w:ascii="Cambria" w:hAnsi="Cambria"/>
        </w:rPr>
        <w:t xml:space="preserve"> teda </w:t>
      </w:r>
      <w:r w:rsidR="00FB1FDC">
        <w:rPr>
          <w:rFonts w:ascii="Cambria" w:hAnsi="Cambria"/>
        </w:rPr>
        <w:t xml:space="preserve">vyššou </w:t>
      </w:r>
      <w:r w:rsidR="00AB450C">
        <w:rPr>
          <w:rFonts w:ascii="Cambria" w:hAnsi="Cambria"/>
        </w:rPr>
        <w:t>garantovanou prenosovou rýchlosťou</w:t>
      </w:r>
      <w:r w:rsidR="00016D63">
        <w:rPr>
          <w:rFonts w:ascii="Cambria" w:hAnsi="Cambria"/>
        </w:rPr>
        <w:t>, pričom z</w:t>
      </w:r>
      <w:r w:rsidR="009544B7">
        <w:rPr>
          <w:rFonts w:ascii="Cambria" w:hAnsi="Cambria"/>
        </w:rPr>
        <w:t xml:space="preserve"> dôvodu výkonu </w:t>
      </w:r>
      <w:r w:rsidR="00FE15DF">
        <w:rPr>
          <w:rFonts w:ascii="Cambria" w:hAnsi="Cambria"/>
        </w:rPr>
        <w:t>dohľadu nad poskytovanými službami a</w:t>
      </w:r>
      <w:r w:rsidR="004D79F3">
        <w:rPr>
          <w:rFonts w:ascii="Cambria" w:hAnsi="Cambria"/>
        </w:rPr>
        <w:t> </w:t>
      </w:r>
      <w:r w:rsidR="00FE15DF">
        <w:rPr>
          <w:rFonts w:ascii="Cambria" w:hAnsi="Cambria"/>
        </w:rPr>
        <w:t>dodržaním</w:t>
      </w:r>
      <w:r w:rsidR="004D79F3">
        <w:rPr>
          <w:rFonts w:ascii="Cambria" w:hAnsi="Cambria"/>
        </w:rPr>
        <w:t xml:space="preserve"> úrovne parametrov poskytovanej služby poskytovateľ</w:t>
      </w:r>
      <w:r w:rsidR="00FE15DF">
        <w:rPr>
          <w:rFonts w:ascii="Cambria" w:hAnsi="Cambria"/>
        </w:rPr>
        <w:t xml:space="preserve"> </w:t>
      </w:r>
      <w:r w:rsidR="004D79F3">
        <w:rPr>
          <w:rFonts w:ascii="Cambria" w:hAnsi="Cambria"/>
        </w:rPr>
        <w:t>moni</w:t>
      </w:r>
      <w:r w:rsidR="00B97964">
        <w:rPr>
          <w:rFonts w:ascii="Cambria" w:hAnsi="Cambria"/>
        </w:rPr>
        <w:t>toruje prístupový bod</w:t>
      </w:r>
      <w:r w:rsidR="008F6D42">
        <w:rPr>
          <w:rFonts w:ascii="Cambria" w:hAnsi="Cambria"/>
        </w:rPr>
        <w:t>.</w:t>
      </w:r>
      <w:r w:rsidR="00BD7871">
        <w:rPr>
          <w:rFonts w:ascii="Cambria" w:hAnsi="Cambria"/>
        </w:rPr>
        <w:t xml:space="preserve"> </w:t>
      </w:r>
    </w:p>
    <w:p w14:paraId="1FF58E88" w14:textId="3B3E0183" w:rsidR="00DF449E" w:rsidRPr="006E1883" w:rsidRDefault="00496317" w:rsidP="006E1883">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6E1883">
        <w:rPr>
          <w:rFonts w:ascii="Cambria" w:hAnsi="Cambria"/>
        </w:rPr>
        <w:t>Poskytovate</w:t>
      </w:r>
      <w:r w:rsidR="00DF449E" w:rsidRPr="006E1883">
        <w:rPr>
          <w:rFonts w:ascii="Cambria" w:hAnsi="Cambria"/>
        </w:rPr>
        <w:t>ľ sa zaväzuje</w:t>
      </w:r>
      <w:r w:rsidR="00B97964">
        <w:rPr>
          <w:rFonts w:ascii="Cambria" w:hAnsi="Cambria"/>
        </w:rPr>
        <w:t xml:space="preserve"> pre objednávateľa</w:t>
      </w:r>
      <w:r w:rsidR="00DF449E" w:rsidRPr="006E1883">
        <w:rPr>
          <w:rFonts w:ascii="Cambria" w:hAnsi="Cambria"/>
        </w:rPr>
        <w:t>:</w:t>
      </w:r>
    </w:p>
    <w:p w14:paraId="14BD65CB" w14:textId="2349B24D" w:rsidR="00F45BA6" w:rsidRDefault="00F45BA6"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rPr>
        <w:t xml:space="preserve">poskytnúť </w:t>
      </w:r>
      <w:r w:rsidR="00B7486A">
        <w:rPr>
          <w:rFonts w:ascii="Cambria" w:hAnsi="Cambria"/>
        </w:rPr>
        <w:t>t.</w:t>
      </w:r>
      <w:r w:rsidR="00563780">
        <w:rPr>
          <w:rFonts w:ascii="Cambria" w:hAnsi="Cambria"/>
        </w:rPr>
        <w:t xml:space="preserve"> </w:t>
      </w:r>
      <w:r w:rsidR="00B7486A">
        <w:rPr>
          <w:rFonts w:ascii="Cambria" w:hAnsi="Cambria"/>
        </w:rPr>
        <w:t xml:space="preserve">j. </w:t>
      </w:r>
      <w:r>
        <w:rPr>
          <w:rFonts w:ascii="Cambria" w:hAnsi="Cambria"/>
        </w:rPr>
        <w:t>prenajať všetky zariadenia</w:t>
      </w:r>
      <w:r w:rsidR="00001DA2">
        <w:rPr>
          <w:rFonts w:ascii="Cambria" w:hAnsi="Cambria"/>
        </w:rPr>
        <w:t xml:space="preserve"> (router,</w:t>
      </w:r>
      <w:r w:rsidR="008F47BC">
        <w:rPr>
          <w:rFonts w:ascii="Cambria" w:hAnsi="Cambria"/>
        </w:rPr>
        <w:t xml:space="preserve"> </w:t>
      </w:r>
      <w:r w:rsidR="00001DA2">
        <w:rPr>
          <w:rFonts w:ascii="Cambria" w:hAnsi="Cambria"/>
        </w:rPr>
        <w:t>prevodník)</w:t>
      </w:r>
      <w:r w:rsidR="00C7313C">
        <w:rPr>
          <w:rFonts w:ascii="Cambria" w:hAnsi="Cambria"/>
        </w:rPr>
        <w:t xml:space="preserve"> a</w:t>
      </w:r>
      <w:r w:rsidR="00B801BB">
        <w:rPr>
          <w:rFonts w:ascii="Cambria" w:hAnsi="Cambria"/>
        </w:rPr>
        <w:t> </w:t>
      </w:r>
      <w:r>
        <w:rPr>
          <w:rFonts w:ascii="Cambria" w:hAnsi="Cambria"/>
        </w:rPr>
        <w:t>hardvér</w:t>
      </w:r>
      <w:r w:rsidR="00B801BB">
        <w:rPr>
          <w:rFonts w:ascii="Cambria" w:hAnsi="Cambria"/>
        </w:rPr>
        <w:t xml:space="preserve"> </w:t>
      </w:r>
      <w:r>
        <w:rPr>
          <w:rFonts w:ascii="Cambria" w:hAnsi="Cambria"/>
        </w:rPr>
        <w:t>potrebný pre riadne poskytovanie služieb podľa tejto zmluvy</w:t>
      </w:r>
      <w:r w:rsidR="00C17D3F">
        <w:rPr>
          <w:rFonts w:ascii="Cambria" w:hAnsi="Cambria"/>
        </w:rPr>
        <w:t xml:space="preserve"> (ďalej len „zariadenia“)</w:t>
      </w:r>
      <w:r w:rsidR="00C7313C">
        <w:rPr>
          <w:rFonts w:ascii="Cambria" w:hAnsi="Cambria"/>
        </w:rPr>
        <w:t>;</w:t>
      </w:r>
    </w:p>
    <w:p w14:paraId="76BF5360" w14:textId="1603D8F0" w:rsidR="007570E8" w:rsidRDefault="001B78FD"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rPr>
        <w:t xml:space="preserve">v prípade výmeny zariadenia ho </w:t>
      </w:r>
      <w:r w:rsidR="00F45BA6" w:rsidRPr="0065003F">
        <w:rPr>
          <w:rFonts w:ascii="Cambria" w:hAnsi="Cambria"/>
        </w:rPr>
        <w:t>inštalovať, vykonať</w:t>
      </w:r>
      <w:r w:rsidR="007570E8" w:rsidRPr="0065003F">
        <w:rPr>
          <w:rFonts w:ascii="Cambria" w:hAnsi="Cambria"/>
        </w:rPr>
        <w:t xml:space="preserve"> </w:t>
      </w:r>
      <w:r w:rsidR="00330F22">
        <w:rPr>
          <w:rFonts w:ascii="Cambria" w:hAnsi="Cambria"/>
        </w:rPr>
        <w:t>jeho</w:t>
      </w:r>
      <w:r w:rsidR="00F45BA6" w:rsidRPr="0065003F">
        <w:rPr>
          <w:rFonts w:ascii="Cambria" w:hAnsi="Cambria"/>
        </w:rPr>
        <w:t xml:space="preserve"> montáž </w:t>
      </w:r>
      <w:r w:rsidR="007570E8" w:rsidRPr="0065003F">
        <w:rPr>
          <w:rFonts w:ascii="Cambria" w:hAnsi="Cambria"/>
        </w:rPr>
        <w:t xml:space="preserve">v prostredí objednávateľa a následne </w:t>
      </w:r>
      <w:r w:rsidR="006151C7" w:rsidRPr="0065003F">
        <w:rPr>
          <w:rFonts w:ascii="Cambria" w:hAnsi="Cambria"/>
        </w:rPr>
        <w:t xml:space="preserve">riadne </w:t>
      </w:r>
      <w:r w:rsidR="007570E8" w:rsidRPr="0065003F">
        <w:rPr>
          <w:rFonts w:ascii="Cambria" w:hAnsi="Cambria"/>
        </w:rPr>
        <w:t>konfigurovať</w:t>
      </w:r>
      <w:r w:rsidR="00DB4D13">
        <w:rPr>
          <w:rFonts w:ascii="Cambria" w:hAnsi="Cambria"/>
        </w:rPr>
        <w:t xml:space="preserve"> (zriadenie </w:t>
      </w:r>
      <w:r w:rsidR="007A3EE5">
        <w:rPr>
          <w:rFonts w:ascii="Cambria" w:hAnsi="Cambria"/>
        </w:rPr>
        <w:t xml:space="preserve">SWIFT </w:t>
      </w:r>
      <w:r w:rsidR="00DB4D13">
        <w:rPr>
          <w:rFonts w:ascii="Cambria" w:hAnsi="Cambria"/>
        </w:rPr>
        <w:t>liniek</w:t>
      </w:r>
      <w:r w:rsidR="00F12505">
        <w:rPr>
          <w:rFonts w:ascii="Cambria" w:hAnsi="Cambria"/>
        </w:rPr>
        <w:t xml:space="preserve"> vyššej úrovne</w:t>
      </w:r>
      <w:r w:rsidR="007A3EE5">
        <w:rPr>
          <w:rFonts w:ascii="Cambria" w:hAnsi="Cambria"/>
        </w:rPr>
        <w:t>)</w:t>
      </w:r>
      <w:r w:rsidR="007570E8" w:rsidRPr="0065003F">
        <w:rPr>
          <w:rFonts w:ascii="Cambria" w:hAnsi="Cambria"/>
        </w:rPr>
        <w:t>;</w:t>
      </w:r>
    </w:p>
    <w:p w14:paraId="32F03640" w14:textId="5AC24675" w:rsidR="005B26DA" w:rsidRDefault="005B26DA"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566850">
        <w:rPr>
          <w:rFonts w:ascii="Cambria" w:hAnsi="Cambria"/>
          <w:b/>
          <w:bCs/>
        </w:rPr>
        <w:t>vykonať zmenu konfigurácie SWIFT liniek</w:t>
      </w:r>
      <w:r w:rsidR="00882822">
        <w:rPr>
          <w:rFonts w:ascii="Cambria" w:hAnsi="Cambria"/>
          <w:b/>
          <w:bCs/>
        </w:rPr>
        <w:t xml:space="preserve"> na vyššiu úroveň</w:t>
      </w:r>
      <w:r w:rsidR="007D23F0">
        <w:rPr>
          <w:rFonts w:ascii="Cambria" w:hAnsi="Cambria"/>
          <w:b/>
          <w:bCs/>
        </w:rPr>
        <w:t xml:space="preserve"> (z </w:t>
      </w:r>
      <w:proofErr w:type="spellStart"/>
      <w:r w:rsidR="007D23F0">
        <w:rPr>
          <w:rFonts w:ascii="Cambria" w:hAnsi="Cambria"/>
          <w:b/>
          <w:bCs/>
        </w:rPr>
        <w:t>Aliance</w:t>
      </w:r>
      <w:proofErr w:type="spellEnd"/>
      <w:r w:rsidR="007D23F0">
        <w:rPr>
          <w:rFonts w:ascii="Cambria" w:hAnsi="Cambria"/>
          <w:b/>
          <w:bCs/>
        </w:rPr>
        <w:t xml:space="preserve"> </w:t>
      </w:r>
      <w:proofErr w:type="spellStart"/>
      <w:r w:rsidR="007D23F0">
        <w:rPr>
          <w:rFonts w:ascii="Cambria" w:hAnsi="Cambria"/>
          <w:b/>
          <w:bCs/>
        </w:rPr>
        <w:t>Connect</w:t>
      </w:r>
      <w:proofErr w:type="spellEnd"/>
      <w:r w:rsidR="007D23F0">
        <w:rPr>
          <w:rFonts w:ascii="Cambria" w:hAnsi="Cambria"/>
          <w:b/>
          <w:bCs/>
        </w:rPr>
        <w:t xml:space="preserve"> </w:t>
      </w:r>
      <w:proofErr w:type="spellStart"/>
      <w:r w:rsidR="007D23F0">
        <w:rPr>
          <w:rFonts w:ascii="Cambria" w:hAnsi="Cambria"/>
          <w:b/>
          <w:bCs/>
        </w:rPr>
        <w:t>Silver</w:t>
      </w:r>
      <w:proofErr w:type="spellEnd"/>
      <w:r w:rsidR="007D23F0">
        <w:rPr>
          <w:rFonts w:ascii="Cambria" w:hAnsi="Cambria"/>
          <w:b/>
          <w:bCs/>
        </w:rPr>
        <w:t xml:space="preserve"> na </w:t>
      </w:r>
      <w:proofErr w:type="spellStart"/>
      <w:r w:rsidR="007D23F0">
        <w:rPr>
          <w:rFonts w:ascii="Cambria" w:hAnsi="Cambria"/>
          <w:b/>
          <w:bCs/>
        </w:rPr>
        <w:t>Aliance</w:t>
      </w:r>
      <w:proofErr w:type="spellEnd"/>
      <w:r w:rsidR="007D23F0">
        <w:rPr>
          <w:rFonts w:ascii="Cambria" w:hAnsi="Cambria"/>
          <w:b/>
          <w:bCs/>
        </w:rPr>
        <w:t xml:space="preserve"> </w:t>
      </w:r>
      <w:proofErr w:type="spellStart"/>
      <w:r w:rsidR="007D23F0">
        <w:rPr>
          <w:rFonts w:ascii="Cambria" w:hAnsi="Cambria"/>
          <w:b/>
          <w:bCs/>
        </w:rPr>
        <w:t>Connect</w:t>
      </w:r>
      <w:proofErr w:type="spellEnd"/>
      <w:r w:rsidR="007D23F0">
        <w:rPr>
          <w:rFonts w:ascii="Cambria" w:hAnsi="Cambria"/>
          <w:b/>
          <w:bCs/>
        </w:rPr>
        <w:t xml:space="preserve"> </w:t>
      </w:r>
      <w:proofErr w:type="spellStart"/>
      <w:r w:rsidR="007D23F0">
        <w:rPr>
          <w:rFonts w:ascii="Cambria" w:hAnsi="Cambria"/>
          <w:b/>
          <w:bCs/>
        </w:rPr>
        <w:t>Gold</w:t>
      </w:r>
      <w:proofErr w:type="spellEnd"/>
      <w:r w:rsidR="007D23F0">
        <w:rPr>
          <w:rFonts w:ascii="Cambria" w:hAnsi="Cambria"/>
          <w:b/>
          <w:bCs/>
        </w:rPr>
        <w:t>)</w:t>
      </w:r>
      <w:r>
        <w:rPr>
          <w:rFonts w:ascii="Cambria" w:hAnsi="Cambria"/>
        </w:rPr>
        <w:t xml:space="preserve">; </w:t>
      </w:r>
    </w:p>
    <w:p w14:paraId="27AF5C90" w14:textId="00E65DBF" w:rsidR="0094176D" w:rsidRPr="0065003F" w:rsidRDefault="0094176D" w:rsidP="00390AAF">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6273D6">
        <w:rPr>
          <w:rFonts w:ascii="Cambria" w:hAnsi="Cambria"/>
          <w:b/>
          <w:bCs/>
        </w:rPr>
        <w:t xml:space="preserve">poskytovať služby </w:t>
      </w:r>
      <w:proofErr w:type="spellStart"/>
      <w:r w:rsidR="007D6FD7" w:rsidRPr="006273D6">
        <w:rPr>
          <w:rFonts w:ascii="Cambria" w:hAnsi="Cambria"/>
          <w:b/>
          <w:bCs/>
        </w:rPr>
        <w:t>Aliance</w:t>
      </w:r>
      <w:proofErr w:type="spellEnd"/>
      <w:r w:rsidR="007D6FD7" w:rsidRPr="006273D6">
        <w:rPr>
          <w:rFonts w:ascii="Cambria" w:hAnsi="Cambria"/>
          <w:b/>
          <w:bCs/>
        </w:rPr>
        <w:t xml:space="preserve"> </w:t>
      </w:r>
      <w:proofErr w:type="spellStart"/>
      <w:r w:rsidR="007D6FD7" w:rsidRPr="006273D6">
        <w:rPr>
          <w:rFonts w:ascii="Cambria" w:hAnsi="Cambria"/>
          <w:b/>
          <w:bCs/>
        </w:rPr>
        <w:t>Connect</w:t>
      </w:r>
      <w:proofErr w:type="spellEnd"/>
      <w:r w:rsidR="007D6FD7" w:rsidRPr="006273D6">
        <w:rPr>
          <w:rFonts w:ascii="Cambria" w:hAnsi="Cambria"/>
          <w:b/>
          <w:bCs/>
        </w:rPr>
        <w:t xml:space="preserve"> </w:t>
      </w:r>
      <w:proofErr w:type="spellStart"/>
      <w:r w:rsidR="007D6FD7" w:rsidRPr="006273D6">
        <w:rPr>
          <w:rFonts w:ascii="Cambria" w:hAnsi="Cambria"/>
          <w:b/>
          <w:bCs/>
        </w:rPr>
        <w:t>Gold</w:t>
      </w:r>
      <w:proofErr w:type="spellEnd"/>
      <w:r w:rsidR="007D6FD7" w:rsidRPr="006273D6">
        <w:rPr>
          <w:rFonts w:ascii="Cambria" w:hAnsi="Cambria"/>
          <w:b/>
          <w:bCs/>
        </w:rPr>
        <w:t xml:space="preserve"> (LL </w:t>
      </w:r>
      <w:proofErr w:type="spellStart"/>
      <w:r w:rsidR="007D6FD7" w:rsidRPr="006273D6">
        <w:rPr>
          <w:rFonts w:ascii="Cambria" w:hAnsi="Cambria"/>
          <w:b/>
          <w:bCs/>
        </w:rPr>
        <w:t>Full</w:t>
      </w:r>
      <w:proofErr w:type="spellEnd"/>
      <w:r w:rsidR="007D6FD7" w:rsidRPr="006273D6">
        <w:rPr>
          <w:rFonts w:ascii="Cambria" w:hAnsi="Cambria"/>
          <w:b/>
          <w:bCs/>
        </w:rPr>
        <w:t xml:space="preserve"> </w:t>
      </w:r>
      <w:proofErr w:type="spellStart"/>
      <w:r w:rsidR="007D6FD7" w:rsidRPr="006273D6">
        <w:rPr>
          <w:rFonts w:ascii="Cambria" w:hAnsi="Cambria"/>
          <w:b/>
          <w:bCs/>
        </w:rPr>
        <w:t>Gold</w:t>
      </w:r>
      <w:proofErr w:type="spellEnd"/>
      <w:r w:rsidR="007D6FD7" w:rsidRPr="006273D6">
        <w:rPr>
          <w:rFonts w:ascii="Cambria" w:hAnsi="Cambria"/>
          <w:b/>
          <w:bCs/>
        </w:rPr>
        <w:t xml:space="preserve"> 1 a LL </w:t>
      </w:r>
      <w:proofErr w:type="spellStart"/>
      <w:r w:rsidR="007D6FD7" w:rsidRPr="006273D6">
        <w:rPr>
          <w:rFonts w:ascii="Cambria" w:hAnsi="Cambria"/>
          <w:b/>
          <w:bCs/>
        </w:rPr>
        <w:t>Full</w:t>
      </w:r>
      <w:proofErr w:type="spellEnd"/>
      <w:r w:rsidR="007D6FD7" w:rsidRPr="006273D6">
        <w:rPr>
          <w:rFonts w:ascii="Cambria" w:hAnsi="Cambria"/>
          <w:b/>
          <w:bCs/>
        </w:rPr>
        <w:t xml:space="preserve"> </w:t>
      </w:r>
      <w:proofErr w:type="spellStart"/>
      <w:r w:rsidR="007D6FD7" w:rsidRPr="006273D6">
        <w:rPr>
          <w:rFonts w:ascii="Cambria" w:hAnsi="Cambria"/>
          <w:b/>
          <w:bCs/>
        </w:rPr>
        <w:t>Gold</w:t>
      </w:r>
      <w:proofErr w:type="spellEnd"/>
      <w:r w:rsidR="007D6FD7" w:rsidRPr="006273D6">
        <w:rPr>
          <w:rFonts w:ascii="Cambria" w:hAnsi="Cambria"/>
          <w:b/>
          <w:bCs/>
        </w:rPr>
        <w:t xml:space="preserve"> 2</w:t>
      </w:r>
      <w:r w:rsidR="006537AD" w:rsidRPr="006273D6">
        <w:rPr>
          <w:rFonts w:ascii="Cambria" w:hAnsi="Cambria"/>
          <w:b/>
          <w:bCs/>
        </w:rPr>
        <w:t>)</w:t>
      </w:r>
      <w:r w:rsidR="007D6FD7" w:rsidRPr="006273D6">
        <w:rPr>
          <w:rFonts w:ascii="Cambria" w:hAnsi="Cambria"/>
          <w:b/>
          <w:bCs/>
        </w:rPr>
        <w:t xml:space="preserve"> </w:t>
      </w:r>
      <w:r w:rsidRPr="006273D6">
        <w:rPr>
          <w:rFonts w:ascii="Cambria" w:hAnsi="Cambria"/>
          <w:b/>
          <w:bCs/>
        </w:rPr>
        <w:t>k</w:t>
      </w:r>
      <w:r w:rsidR="00CC51B7" w:rsidRPr="006273D6">
        <w:rPr>
          <w:rFonts w:ascii="Cambria" w:hAnsi="Cambria"/>
          <w:b/>
          <w:bCs/>
        </w:rPr>
        <w:t> SWIFT linkám</w:t>
      </w:r>
      <w:r w:rsidR="007D6FD7">
        <w:rPr>
          <w:rFonts w:ascii="Cambria" w:hAnsi="Cambria"/>
        </w:rPr>
        <w:t>.</w:t>
      </w:r>
    </w:p>
    <w:p w14:paraId="19DC37F9" w14:textId="4EA66C93" w:rsidR="00DF449E" w:rsidRDefault="00E204A7" w:rsidP="00A01598">
      <w:pPr>
        <w:widowControl w:val="0"/>
        <w:autoSpaceDE w:val="0"/>
        <w:autoSpaceDN w:val="0"/>
        <w:adjustRightInd w:val="0"/>
        <w:spacing w:after="0" w:line="240" w:lineRule="auto"/>
        <w:ind w:left="357"/>
        <w:jc w:val="both"/>
        <w:rPr>
          <w:rFonts w:ascii="Cambria" w:hAnsi="Cambria"/>
        </w:rPr>
      </w:pPr>
      <w:r w:rsidRPr="004112EC">
        <w:rPr>
          <w:rFonts w:ascii="Cambria" w:hAnsi="Cambria"/>
        </w:rPr>
        <w:t>(ďalej spolu ako „</w:t>
      </w:r>
      <w:r w:rsidRPr="006E1883">
        <w:rPr>
          <w:rFonts w:ascii="Cambria" w:hAnsi="Cambria"/>
          <w:b/>
          <w:bCs/>
        </w:rPr>
        <w:t>predmet plnenia</w:t>
      </w:r>
      <w:r w:rsidRPr="004112EC">
        <w:rPr>
          <w:rFonts w:ascii="Cambria" w:hAnsi="Cambria"/>
        </w:rPr>
        <w:t>“).</w:t>
      </w:r>
    </w:p>
    <w:p w14:paraId="2359FC1D" w14:textId="05A480A6" w:rsidR="00833E99" w:rsidRPr="004C28CA" w:rsidRDefault="00F061BF" w:rsidP="00F061BF">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604364">
        <w:rPr>
          <w:rFonts w:ascii="Cambria" w:hAnsi="Cambria"/>
        </w:rPr>
        <w:t>Predmetom plnenia</w:t>
      </w:r>
      <w:r w:rsidRPr="006E1883">
        <w:rPr>
          <w:rFonts w:ascii="Cambria" w:hAnsi="Cambria"/>
          <w:b/>
          <w:bCs/>
        </w:rPr>
        <w:t xml:space="preserve"> nie </w:t>
      </w:r>
      <w:r w:rsidR="00833E99" w:rsidRPr="006E1883">
        <w:rPr>
          <w:rFonts w:ascii="Cambria" w:hAnsi="Cambria"/>
          <w:b/>
          <w:bCs/>
        </w:rPr>
        <w:t>je</w:t>
      </w:r>
      <w:r w:rsidR="00833E99" w:rsidRPr="004C28CA">
        <w:rPr>
          <w:rFonts w:ascii="Cambria" w:hAnsi="Cambria"/>
        </w:rPr>
        <w:t>:</w:t>
      </w:r>
      <w:r w:rsidRPr="004C28CA">
        <w:rPr>
          <w:rFonts w:ascii="Cambria" w:hAnsi="Cambria"/>
        </w:rPr>
        <w:t xml:space="preserve"> </w:t>
      </w:r>
    </w:p>
    <w:p w14:paraId="32129C7E" w14:textId="0D50B681" w:rsidR="00DA0F09" w:rsidRDefault="00794593" w:rsidP="00001DA2">
      <w:pPr>
        <w:pStyle w:val="ListParagraph"/>
        <w:widowControl w:val="0"/>
        <w:numPr>
          <w:ilvl w:val="1"/>
          <w:numId w:val="26"/>
        </w:numPr>
        <w:autoSpaceDE w:val="0"/>
        <w:autoSpaceDN w:val="0"/>
        <w:adjustRightInd w:val="0"/>
        <w:spacing w:after="0" w:line="240" w:lineRule="auto"/>
        <w:ind w:left="709" w:hanging="142"/>
        <w:contextualSpacing w:val="0"/>
        <w:jc w:val="both"/>
        <w:rPr>
          <w:rFonts w:ascii="Cambria" w:hAnsi="Cambria"/>
        </w:rPr>
      </w:pPr>
      <w:r>
        <w:rPr>
          <w:rFonts w:ascii="Cambria" w:hAnsi="Cambria"/>
        </w:rPr>
        <w:t xml:space="preserve">kúpa akýchkoľvek zariadení </w:t>
      </w:r>
      <w:r w:rsidR="00562643">
        <w:rPr>
          <w:rFonts w:ascii="Cambria" w:hAnsi="Cambria"/>
        </w:rPr>
        <w:t xml:space="preserve">(router, prevodník) </w:t>
      </w:r>
      <w:r>
        <w:rPr>
          <w:rFonts w:ascii="Cambria" w:hAnsi="Cambria"/>
        </w:rPr>
        <w:t xml:space="preserve">alebo hardvéru potrebného pre riadne </w:t>
      </w:r>
      <w:r w:rsidR="00FD71A3">
        <w:rPr>
          <w:rFonts w:ascii="Cambria" w:hAnsi="Cambria"/>
        </w:rPr>
        <w:t>poskytovanie</w:t>
      </w:r>
      <w:r>
        <w:rPr>
          <w:rFonts w:ascii="Cambria" w:hAnsi="Cambria"/>
        </w:rPr>
        <w:t xml:space="preserve"> služieb</w:t>
      </w:r>
      <w:r w:rsidR="00FD71A3">
        <w:rPr>
          <w:rFonts w:ascii="Cambria" w:hAnsi="Cambria"/>
        </w:rPr>
        <w:t xml:space="preserve"> poskytovateľom</w:t>
      </w:r>
      <w:r>
        <w:rPr>
          <w:rFonts w:ascii="Cambria" w:hAnsi="Cambria"/>
        </w:rPr>
        <w:t xml:space="preserve"> podľa tejto zmluvy</w:t>
      </w:r>
      <w:r w:rsidR="00DA0F09">
        <w:rPr>
          <w:rFonts w:ascii="Cambria" w:hAnsi="Cambria"/>
        </w:rPr>
        <w:t>.</w:t>
      </w:r>
    </w:p>
    <w:p w14:paraId="3B76FA6B" w14:textId="13CA3F75" w:rsidR="00E84F38" w:rsidRPr="00DA0F09" w:rsidRDefault="00E84F38" w:rsidP="00DA0F09">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DA0F09">
        <w:rPr>
          <w:rFonts w:ascii="Cambria" w:hAnsi="Cambria"/>
        </w:rPr>
        <w:t>Objednávateľ sa zaväzuje za podmienok dohodnutých v</w:t>
      </w:r>
      <w:r w:rsidR="00C411E2" w:rsidRPr="00DA0F09">
        <w:rPr>
          <w:rFonts w:ascii="Cambria" w:hAnsi="Cambria"/>
        </w:rPr>
        <w:t xml:space="preserve"> </w:t>
      </w:r>
      <w:r w:rsidRPr="00DA0F09">
        <w:rPr>
          <w:rFonts w:ascii="Cambria" w:hAnsi="Cambria"/>
        </w:rPr>
        <w:t>tejto zmluve riadne vykonaný a </w:t>
      </w:r>
      <w:r w:rsidR="00DA0F09">
        <w:rPr>
          <w:rFonts w:ascii="Cambria" w:hAnsi="Cambria"/>
        </w:rPr>
        <w:t>poskytnutý</w:t>
      </w:r>
      <w:r w:rsidRPr="00DA0F09">
        <w:rPr>
          <w:rFonts w:ascii="Cambria" w:hAnsi="Cambria"/>
        </w:rPr>
        <w:t xml:space="preserve"> predmet plnenia od </w:t>
      </w:r>
      <w:r w:rsidR="00496317" w:rsidRPr="00DA0F09">
        <w:rPr>
          <w:rFonts w:ascii="Cambria" w:hAnsi="Cambria"/>
        </w:rPr>
        <w:t>poskytovate</w:t>
      </w:r>
      <w:r w:rsidRPr="00DA0F09">
        <w:rPr>
          <w:rFonts w:ascii="Cambria" w:hAnsi="Cambria"/>
        </w:rPr>
        <w:t>ľa prevziať a</w:t>
      </w:r>
      <w:r w:rsidR="00C411E2" w:rsidRPr="00DA0F09">
        <w:rPr>
          <w:rFonts w:ascii="Cambria" w:hAnsi="Cambria"/>
        </w:rPr>
        <w:t xml:space="preserve"> </w:t>
      </w:r>
      <w:r w:rsidRPr="00DA0F09">
        <w:rPr>
          <w:rFonts w:ascii="Cambria" w:hAnsi="Cambria"/>
        </w:rPr>
        <w:t xml:space="preserve">zaplatiť </w:t>
      </w:r>
      <w:r w:rsidR="00496317" w:rsidRPr="00DA0F09">
        <w:rPr>
          <w:rFonts w:ascii="Cambria" w:hAnsi="Cambria"/>
        </w:rPr>
        <w:t>poskytovate</w:t>
      </w:r>
      <w:r w:rsidR="00C411E2" w:rsidRPr="00DA0F09">
        <w:rPr>
          <w:rFonts w:ascii="Cambria" w:hAnsi="Cambria"/>
        </w:rPr>
        <w:t xml:space="preserve">ľovi </w:t>
      </w:r>
      <w:r w:rsidRPr="00DA0F09">
        <w:rPr>
          <w:rFonts w:ascii="Cambria" w:hAnsi="Cambria"/>
        </w:rPr>
        <w:t>dohodnutú cenu podľa článku III tejto zmluvy</w:t>
      </w:r>
      <w:r w:rsidR="00C411E2" w:rsidRPr="00DA0F09">
        <w:rPr>
          <w:rFonts w:ascii="Cambria" w:hAnsi="Cambria"/>
        </w:rPr>
        <w:t>.</w:t>
      </w:r>
    </w:p>
    <w:p w14:paraId="5E719CCE" w14:textId="434B1E07" w:rsidR="00DF449E" w:rsidRDefault="00DF449E" w:rsidP="00FC1195">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4112EC">
        <w:rPr>
          <w:rFonts w:ascii="Cambria" w:hAnsi="Cambria"/>
        </w:rPr>
        <w:t xml:space="preserve">Predmet plnenia musí </w:t>
      </w:r>
      <w:r w:rsidR="00E201B3">
        <w:rPr>
          <w:rFonts w:ascii="Cambria" w:hAnsi="Cambria"/>
        </w:rPr>
        <w:t xml:space="preserve">byť poskytovaný, musí </w:t>
      </w:r>
      <w:r w:rsidRPr="004112EC">
        <w:rPr>
          <w:rFonts w:ascii="Cambria" w:hAnsi="Cambria"/>
        </w:rPr>
        <w:t xml:space="preserve">zodpovedať </w:t>
      </w:r>
      <w:r w:rsidR="00A706D7" w:rsidRPr="004112EC">
        <w:rPr>
          <w:rFonts w:ascii="Cambria" w:hAnsi="Cambria"/>
        </w:rPr>
        <w:t xml:space="preserve">a obsahovať </w:t>
      </w:r>
      <w:r w:rsidRPr="004112EC">
        <w:rPr>
          <w:rFonts w:ascii="Cambria" w:hAnsi="Cambria"/>
        </w:rPr>
        <w:t>objednávateľo</w:t>
      </w:r>
      <w:r w:rsidR="00A706D7" w:rsidRPr="004112EC">
        <w:rPr>
          <w:rFonts w:ascii="Cambria" w:hAnsi="Cambria"/>
        </w:rPr>
        <w:t>ve</w:t>
      </w:r>
      <w:r w:rsidRPr="004112EC">
        <w:rPr>
          <w:rFonts w:ascii="Cambria" w:hAnsi="Cambria"/>
        </w:rPr>
        <w:t xml:space="preserve"> požiadavk</w:t>
      </w:r>
      <w:r w:rsidR="00A706D7" w:rsidRPr="004112EC">
        <w:rPr>
          <w:rFonts w:ascii="Cambria" w:hAnsi="Cambria"/>
        </w:rPr>
        <w:t>y</w:t>
      </w:r>
      <w:r w:rsidRPr="004112EC">
        <w:rPr>
          <w:rFonts w:ascii="Cambria" w:hAnsi="Cambria"/>
        </w:rPr>
        <w:t xml:space="preserve"> uveden</w:t>
      </w:r>
      <w:r w:rsidR="00A706D7" w:rsidRPr="004112EC">
        <w:rPr>
          <w:rFonts w:ascii="Cambria" w:hAnsi="Cambria"/>
        </w:rPr>
        <w:t>é</w:t>
      </w:r>
      <w:r w:rsidRPr="004112EC">
        <w:rPr>
          <w:rFonts w:ascii="Cambria" w:hAnsi="Cambria"/>
        </w:rPr>
        <w:t xml:space="preserve"> v</w:t>
      </w:r>
      <w:r w:rsidR="00C411E2" w:rsidRPr="004112EC">
        <w:rPr>
          <w:rFonts w:ascii="Cambria" w:hAnsi="Cambria"/>
        </w:rPr>
        <w:t xml:space="preserve"> </w:t>
      </w:r>
      <w:r w:rsidRPr="004112EC">
        <w:rPr>
          <w:rFonts w:ascii="Cambria" w:hAnsi="Cambria"/>
        </w:rPr>
        <w:t>Prílohe 1</w:t>
      </w:r>
      <w:r w:rsidR="00A706D7" w:rsidRPr="004112EC">
        <w:rPr>
          <w:rFonts w:ascii="Cambria" w:hAnsi="Cambria"/>
        </w:rPr>
        <w:t xml:space="preserve"> </w:t>
      </w:r>
      <w:r w:rsidR="007514A9">
        <w:rPr>
          <w:rFonts w:ascii="Cambria" w:hAnsi="Cambria"/>
        </w:rPr>
        <w:t xml:space="preserve">tejto </w:t>
      </w:r>
      <w:r w:rsidR="00BD1A74" w:rsidRPr="004112EC">
        <w:rPr>
          <w:rFonts w:ascii="Cambria" w:hAnsi="Cambria"/>
        </w:rPr>
        <w:t>zmluvy.</w:t>
      </w:r>
    </w:p>
    <w:p w14:paraId="05BB3819" w14:textId="253B4D36" w:rsidR="005D1C31" w:rsidRDefault="005D1C31" w:rsidP="00FC1195">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Pr>
          <w:rFonts w:ascii="Cambria" w:hAnsi="Cambria"/>
        </w:rPr>
        <w:t xml:space="preserve">Poskytovateľ musí byť na poskytovanie predmetu plnenia </w:t>
      </w:r>
      <w:r w:rsidR="00FD2C10">
        <w:rPr>
          <w:rFonts w:ascii="Cambria" w:hAnsi="Cambria"/>
        </w:rPr>
        <w:t>- vykonanie</w:t>
      </w:r>
      <w:r>
        <w:rPr>
          <w:rFonts w:ascii="Cambria" w:hAnsi="Cambria"/>
        </w:rPr>
        <w:t xml:space="preserve"> zmeny konfigurácie SWIFT liniek certifikovaný spoločnosťou SWIFT.</w:t>
      </w:r>
      <w:r w:rsidR="00936A40">
        <w:rPr>
          <w:rFonts w:ascii="Cambria" w:hAnsi="Cambria"/>
        </w:rPr>
        <w:t xml:space="preserve"> Nedodržanie tejto povinnosti zo strany poskytovateľa počas celého trvania tejto zmluvy sa považuje za podstatné porušenie tejto zmluvy.</w:t>
      </w:r>
    </w:p>
    <w:p w14:paraId="2A917264" w14:textId="1083D287" w:rsidR="00A34677" w:rsidRPr="004112EC" w:rsidRDefault="00A34677" w:rsidP="00FC1195">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Pr>
          <w:rFonts w:ascii="Cambria" w:hAnsi="Cambria"/>
        </w:rPr>
        <w:t xml:space="preserve">Poskytovateľ sa zaväzuje na písomné vyzvanie objednávateľa predložiť objednávateľovi potvrdenie </w:t>
      </w:r>
      <w:r w:rsidR="009C120E">
        <w:rPr>
          <w:rFonts w:ascii="Cambria" w:hAnsi="Cambria"/>
        </w:rPr>
        <w:t xml:space="preserve">o svojej </w:t>
      </w:r>
      <w:r>
        <w:rPr>
          <w:rFonts w:ascii="Cambria" w:hAnsi="Cambria"/>
        </w:rPr>
        <w:t>certifikácií spoločnosťou SWIFT</w:t>
      </w:r>
      <w:r w:rsidR="009C120E">
        <w:rPr>
          <w:rFonts w:ascii="Cambria" w:hAnsi="Cambria"/>
        </w:rPr>
        <w:t xml:space="preserve"> podľa bodu 6 tohto článku zmluvy v lehote  </w:t>
      </w:r>
      <w:r w:rsidR="009C120E">
        <w:rPr>
          <w:rFonts w:ascii="Cambria" w:hAnsi="Cambria" w:cs="Arial"/>
        </w:rPr>
        <w:t xml:space="preserve">najneskôr do 7 dní od doručenia písomnej výzvy; </w:t>
      </w:r>
      <w:r w:rsidR="009C120E" w:rsidRPr="004658E0">
        <w:rPr>
          <w:rFonts w:ascii="Cambria" w:hAnsi="Cambria" w:cs="Arial"/>
        </w:rPr>
        <w:t xml:space="preserve">porušenie tohto záväzku sa považuje za podstatné porušenie </w:t>
      </w:r>
      <w:r w:rsidR="009C120E">
        <w:rPr>
          <w:rFonts w:ascii="Cambria" w:hAnsi="Cambria" w:cs="Arial"/>
        </w:rPr>
        <w:t xml:space="preserve">tejto </w:t>
      </w:r>
      <w:r w:rsidR="009C120E" w:rsidRPr="004658E0">
        <w:rPr>
          <w:rFonts w:ascii="Cambria" w:hAnsi="Cambria" w:cs="Arial"/>
        </w:rPr>
        <w:t>zmluvy</w:t>
      </w:r>
    </w:p>
    <w:p w14:paraId="57AAE827" w14:textId="77777777" w:rsidR="00780B6B" w:rsidRPr="00127B87" w:rsidRDefault="00780B6B" w:rsidP="0066385C">
      <w:pPr>
        <w:pStyle w:val="ListParagraph"/>
        <w:widowControl w:val="0"/>
        <w:autoSpaceDE w:val="0"/>
        <w:autoSpaceDN w:val="0"/>
        <w:adjustRightInd w:val="0"/>
        <w:spacing w:after="100" w:line="240" w:lineRule="auto"/>
        <w:ind w:left="284"/>
        <w:contextualSpacing w:val="0"/>
        <w:jc w:val="both"/>
        <w:rPr>
          <w:rFonts w:ascii="Cambria" w:hAnsi="Cambria"/>
          <w:sz w:val="14"/>
          <w:szCs w:val="14"/>
        </w:rPr>
      </w:pPr>
    </w:p>
    <w:p w14:paraId="1F9C8A58" w14:textId="77777777" w:rsidR="00DF449E" w:rsidRPr="00127B87"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127B87">
        <w:rPr>
          <w:rFonts w:ascii="Cambria" w:hAnsi="Cambria"/>
          <w:b/>
          <w:bCs/>
          <w:caps/>
          <w:sz w:val="22"/>
          <w:szCs w:val="22"/>
        </w:rPr>
        <w:t>Článok II</w:t>
      </w:r>
    </w:p>
    <w:p w14:paraId="53741CBF" w14:textId="66A53EF0" w:rsidR="00DF449E" w:rsidRDefault="003A6216" w:rsidP="008D6912">
      <w:pPr>
        <w:pStyle w:val="Heading6"/>
        <w:numPr>
          <w:ilvl w:val="0"/>
          <w:numId w:val="0"/>
        </w:numPr>
        <w:spacing w:line="240" w:lineRule="auto"/>
        <w:ind w:left="3600" w:hanging="3884"/>
        <w:jc w:val="center"/>
        <w:rPr>
          <w:rFonts w:ascii="Cambria" w:hAnsi="Cambria"/>
          <w:b/>
          <w:bCs/>
          <w:sz w:val="22"/>
          <w:szCs w:val="22"/>
        </w:rPr>
      </w:pPr>
      <w:r w:rsidRPr="00127B87">
        <w:rPr>
          <w:rFonts w:ascii="Cambria" w:hAnsi="Cambria"/>
          <w:b/>
          <w:bCs/>
          <w:sz w:val="22"/>
          <w:szCs w:val="22"/>
        </w:rPr>
        <w:t>MIESTO</w:t>
      </w:r>
      <w:r w:rsidR="00DF449E" w:rsidRPr="00127B87">
        <w:rPr>
          <w:rFonts w:ascii="Cambria" w:hAnsi="Cambria"/>
          <w:b/>
          <w:bCs/>
          <w:sz w:val="22"/>
          <w:szCs w:val="22"/>
        </w:rPr>
        <w:t xml:space="preserve"> A</w:t>
      </w:r>
      <w:r w:rsidR="00A27FB7" w:rsidRPr="00127B87">
        <w:rPr>
          <w:rFonts w:ascii="Cambria" w:hAnsi="Cambria"/>
          <w:b/>
          <w:bCs/>
          <w:sz w:val="22"/>
          <w:szCs w:val="22"/>
        </w:rPr>
        <w:t xml:space="preserve"> </w:t>
      </w:r>
      <w:r w:rsidR="00DF449E" w:rsidRPr="00127B87">
        <w:rPr>
          <w:rFonts w:ascii="Cambria" w:hAnsi="Cambria"/>
          <w:b/>
          <w:bCs/>
          <w:sz w:val="22"/>
          <w:szCs w:val="22"/>
        </w:rPr>
        <w:t xml:space="preserve">TERMÍN </w:t>
      </w:r>
      <w:r w:rsidRPr="00127B87">
        <w:rPr>
          <w:rFonts w:ascii="Cambria" w:hAnsi="Cambria"/>
          <w:b/>
          <w:bCs/>
          <w:sz w:val="22"/>
          <w:szCs w:val="22"/>
        </w:rPr>
        <w:t>DODANIA</w:t>
      </w:r>
      <w:r w:rsidR="00DF449E" w:rsidRPr="00127B87">
        <w:rPr>
          <w:rFonts w:ascii="Cambria" w:hAnsi="Cambria"/>
          <w:b/>
          <w:bCs/>
          <w:sz w:val="22"/>
          <w:szCs w:val="22"/>
        </w:rPr>
        <w:t xml:space="preserve"> PREDMETU PLNENIA</w:t>
      </w:r>
      <w:r w:rsidR="002E19F5">
        <w:rPr>
          <w:rFonts w:ascii="Cambria" w:hAnsi="Cambria"/>
          <w:b/>
          <w:bCs/>
          <w:sz w:val="22"/>
          <w:szCs w:val="22"/>
        </w:rPr>
        <w:t xml:space="preserve"> A TRVANIE ZMLUVY</w:t>
      </w:r>
    </w:p>
    <w:p w14:paraId="081D62AD" w14:textId="77777777" w:rsidR="00C361C8" w:rsidRDefault="00C361C8" w:rsidP="00C361C8">
      <w:pPr>
        <w:widowControl w:val="0"/>
        <w:autoSpaceDE w:val="0"/>
        <w:autoSpaceDN w:val="0"/>
        <w:spacing w:after="0"/>
        <w:jc w:val="both"/>
        <w:rPr>
          <w:rFonts w:ascii="Cambria" w:hAnsi="Cambria" w:cs="Calibri"/>
        </w:rPr>
      </w:pPr>
      <w:r w:rsidRPr="008D6912">
        <w:rPr>
          <w:rFonts w:ascii="Cambria" w:hAnsi="Cambria" w:cs="Calibri"/>
        </w:rPr>
        <w:t>&lt;</w:t>
      </w:r>
      <w:r w:rsidRPr="008D6912">
        <w:rPr>
          <w:rFonts w:ascii="Cambria" w:hAnsi="Cambria" w:cs="Calibri"/>
          <w:color w:val="00B0F0"/>
        </w:rPr>
        <w:t>jednotlivé</w:t>
      </w:r>
      <w:r w:rsidRPr="008D6912">
        <w:rPr>
          <w:rFonts w:ascii="Cambria" w:hAnsi="Cambria" w:cs="Calibri"/>
        </w:rPr>
        <w:t xml:space="preserve"> </w:t>
      </w:r>
      <w:r w:rsidRPr="008D6912">
        <w:rPr>
          <w:rFonts w:ascii="Cambria" w:hAnsi="Cambria" w:cs="Calibri"/>
          <w:color w:val="00B0F0"/>
        </w:rPr>
        <w:t>časti predmetu zmluvy vyberie uchádzač podľa svojej ponuky</w:t>
      </w:r>
      <w:r w:rsidRPr="008D6912">
        <w:rPr>
          <w:rFonts w:ascii="Cambria" w:hAnsi="Cambria" w:cs="Calibri"/>
        </w:rPr>
        <w:t>&gt;</w:t>
      </w:r>
    </w:p>
    <w:p w14:paraId="7E57E225" w14:textId="77777777" w:rsidR="00C361C8" w:rsidRDefault="00C361C8" w:rsidP="00C361C8">
      <w:pPr>
        <w:pStyle w:val="ListParagraph"/>
        <w:widowControl w:val="0"/>
        <w:numPr>
          <w:ilvl w:val="0"/>
          <w:numId w:val="6"/>
        </w:numPr>
        <w:autoSpaceDE w:val="0"/>
        <w:autoSpaceDN w:val="0"/>
        <w:adjustRightInd w:val="0"/>
        <w:spacing w:after="0" w:line="240" w:lineRule="auto"/>
        <w:ind w:left="284" w:hanging="284"/>
        <w:contextualSpacing w:val="0"/>
        <w:jc w:val="both"/>
        <w:rPr>
          <w:rFonts w:ascii="Cambria" w:hAnsi="Cambria"/>
        </w:rPr>
      </w:pPr>
      <w:r w:rsidRPr="00127B87">
        <w:rPr>
          <w:rFonts w:ascii="Cambria" w:hAnsi="Cambria"/>
        </w:rPr>
        <w:t xml:space="preserve">Miesto dodania predmetu plnenia </w:t>
      </w:r>
      <w:r>
        <w:rPr>
          <w:rFonts w:ascii="Cambria" w:hAnsi="Cambria"/>
        </w:rPr>
        <w:t>resp. miesto dodania, inštalácie a konfigurácie predmetu plnenia je:</w:t>
      </w:r>
    </w:p>
    <w:p w14:paraId="49AD33CF" w14:textId="77777777" w:rsidR="00C361C8" w:rsidRPr="00C361C8" w:rsidRDefault="00C361C8" w:rsidP="00C5697A">
      <w:pPr>
        <w:widowControl w:val="0"/>
        <w:autoSpaceDE w:val="0"/>
        <w:autoSpaceDN w:val="0"/>
        <w:adjustRightInd w:val="0"/>
        <w:spacing w:after="0" w:line="240" w:lineRule="auto"/>
        <w:ind w:firstLine="284"/>
        <w:jc w:val="both"/>
        <w:rPr>
          <w:rFonts w:ascii="Cambria" w:hAnsi="Cambria"/>
          <w:b/>
          <w:bCs/>
        </w:rPr>
      </w:pPr>
      <w:bookmarkStart w:id="2" w:name="_Hlk168643671"/>
      <w:r w:rsidRPr="00C361C8">
        <w:rPr>
          <w:rFonts w:ascii="Cambria" w:hAnsi="Cambria"/>
          <w:b/>
          <w:bCs/>
        </w:rPr>
        <w:t>Pre časť č. 2:</w:t>
      </w:r>
    </w:p>
    <w:p w14:paraId="14A96571" w14:textId="77777777" w:rsidR="00C361C8" w:rsidRDefault="00C361C8" w:rsidP="00C5697A">
      <w:pPr>
        <w:pStyle w:val="ListParagraph"/>
        <w:tabs>
          <w:tab w:val="right" w:leader="dot" w:pos="9000"/>
          <w:tab w:val="left" w:leader="dot" w:pos="10034"/>
        </w:tabs>
        <w:spacing w:after="0" w:line="240" w:lineRule="auto"/>
        <w:ind w:left="0" w:firstLine="284"/>
        <w:jc w:val="both"/>
        <w:rPr>
          <w:rFonts w:ascii="Cambria" w:hAnsi="Cambria" w:cs="Arial"/>
        </w:rPr>
      </w:pPr>
      <w:r w:rsidRPr="00CA003C">
        <w:rPr>
          <w:rFonts w:ascii="Cambria" w:hAnsi="Cambria" w:cs="Arial"/>
        </w:rPr>
        <w:t xml:space="preserve">Národná banka Slovenska, ústredie, I. </w:t>
      </w:r>
      <w:proofErr w:type="spellStart"/>
      <w:r w:rsidRPr="00CA003C">
        <w:rPr>
          <w:rFonts w:ascii="Cambria" w:hAnsi="Cambria" w:cs="Arial"/>
        </w:rPr>
        <w:t>Karvaša</w:t>
      </w:r>
      <w:proofErr w:type="spellEnd"/>
      <w:r w:rsidRPr="00CA003C">
        <w:rPr>
          <w:rFonts w:ascii="Cambria" w:hAnsi="Cambria" w:cs="Arial"/>
        </w:rPr>
        <w:t xml:space="preserve"> č. 1, 813 25 Bratislava (HTP).</w:t>
      </w:r>
    </w:p>
    <w:p w14:paraId="41A56057" w14:textId="77777777" w:rsidR="00C361C8" w:rsidRPr="00C361C8" w:rsidRDefault="00C361C8" w:rsidP="00C5697A">
      <w:pPr>
        <w:widowControl w:val="0"/>
        <w:autoSpaceDE w:val="0"/>
        <w:autoSpaceDN w:val="0"/>
        <w:adjustRightInd w:val="0"/>
        <w:spacing w:after="0" w:line="240" w:lineRule="auto"/>
        <w:ind w:firstLine="284"/>
        <w:jc w:val="both"/>
        <w:rPr>
          <w:rFonts w:ascii="Cambria" w:hAnsi="Cambria"/>
          <w:b/>
          <w:bCs/>
        </w:rPr>
      </w:pPr>
      <w:r w:rsidRPr="00C361C8">
        <w:rPr>
          <w:rFonts w:ascii="Cambria" w:hAnsi="Cambria"/>
          <w:b/>
          <w:bCs/>
        </w:rPr>
        <w:t>Pre časť č. 3</w:t>
      </w:r>
    </w:p>
    <w:p w14:paraId="591ECB89" w14:textId="77777777" w:rsidR="00033C4B" w:rsidRDefault="00C361C8" w:rsidP="00033C4B">
      <w:pPr>
        <w:pStyle w:val="ListParagraph"/>
        <w:tabs>
          <w:tab w:val="right" w:leader="dot" w:pos="9000"/>
          <w:tab w:val="left" w:leader="dot" w:pos="10034"/>
        </w:tabs>
        <w:spacing w:after="0" w:line="240" w:lineRule="auto"/>
        <w:ind w:left="0" w:firstLine="284"/>
        <w:jc w:val="both"/>
        <w:rPr>
          <w:rFonts w:ascii="Cambria" w:hAnsi="Cambria" w:cs="Arial"/>
        </w:rPr>
      </w:pPr>
      <w:bookmarkStart w:id="3" w:name="_Hlk164412539"/>
      <w:r w:rsidRPr="00CA003C">
        <w:rPr>
          <w:rFonts w:ascii="Cambria" w:hAnsi="Cambria" w:cs="Arial"/>
        </w:rPr>
        <w:t xml:space="preserve">Dátové centrum </w:t>
      </w:r>
      <w:proofErr w:type="spellStart"/>
      <w:r w:rsidRPr="00CA003C">
        <w:rPr>
          <w:rFonts w:ascii="Cambria" w:hAnsi="Cambria" w:cs="Arial"/>
        </w:rPr>
        <w:t>Datacube</w:t>
      </w:r>
      <w:proofErr w:type="spellEnd"/>
      <w:r w:rsidRPr="00CA003C">
        <w:rPr>
          <w:rFonts w:ascii="Cambria" w:hAnsi="Cambria" w:cs="Arial"/>
        </w:rPr>
        <w:t xml:space="preserve">,  Kopčianska 92/D, 851 01 Bratislava </w:t>
      </w:r>
      <w:bookmarkEnd w:id="3"/>
      <w:r w:rsidRPr="00CA003C">
        <w:rPr>
          <w:rFonts w:ascii="Cambria" w:hAnsi="Cambria" w:cs="Arial"/>
        </w:rPr>
        <w:t>(ZTP).</w:t>
      </w:r>
    </w:p>
    <w:p w14:paraId="74094C63" w14:textId="054D5AE5" w:rsidR="00033C4B" w:rsidRDefault="00947B52" w:rsidP="00033C4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033C4B">
        <w:rPr>
          <w:rFonts w:ascii="Cambria" w:hAnsi="Cambria"/>
        </w:rPr>
        <w:lastRenderedPageBreak/>
        <w:t>Poskytovateľ sa zaväzuje</w:t>
      </w:r>
      <w:r w:rsidR="00FC025E" w:rsidRPr="00033C4B">
        <w:rPr>
          <w:rFonts w:ascii="Cambria" w:hAnsi="Cambria"/>
        </w:rPr>
        <w:t xml:space="preserve"> v prípade potreby výmeny zariadenia SWIFT linky vykonať jeho výmenu do</w:t>
      </w:r>
      <w:r w:rsidRPr="00033C4B">
        <w:rPr>
          <w:rFonts w:ascii="Cambria" w:hAnsi="Cambria"/>
        </w:rPr>
        <w:t xml:space="preserve"> </w:t>
      </w:r>
      <w:r w:rsidR="00AA600C" w:rsidRPr="00033C4B">
        <w:rPr>
          <w:rFonts w:ascii="Cambria" w:hAnsi="Cambria"/>
        </w:rPr>
        <w:t>začiatku vykonania zmeny konfigurácie SWIFT liniek, a to najneskôr do</w:t>
      </w:r>
      <w:r w:rsidRPr="00033C4B">
        <w:rPr>
          <w:rFonts w:ascii="Cambria" w:hAnsi="Cambria"/>
        </w:rPr>
        <w:t xml:space="preserve"> </w:t>
      </w:r>
      <w:r w:rsidR="004D6913" w:rsidRPr="00033C4B">
        <w:rPr>
          <w:rFonts w:ascii="Cambria" w:hAnsi="Cambria"/>
        </w:rPr>
        <w:t>60 kalendárnych dní</w:t>
      </w:r>
      <w:r w:rsidRPr="00033C4B">
        <w:rPr>
          <w:rFonts w:ascii="Cambria" w:hAnsi="Cambria"/>
        </w:rPr>
        <w:t xml:space="preserve"> od účinnosti tejto zmluvy.</w:t>
      </w:r>
    </w:p>
    <w:p w14:paraId="4F398C25" w14:textId="40D5438A" w:rsidR="00033C4B" w:rsidRDefault="004A0069" w:rsidP="00033C4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033C4B">
        <w:rPr>
          <w:rFonts w:ascii="Cambria" w:hAnsi="Cambria"/>
        </w:rPr>
        <w:t>Poskytovateľ sa zaväzuje vykonať zmenu konfigurácie SWIFT liniek</w:t>
      </w:r>
      <w:r w:rsidR="00E71E96" w:rsidRPr="00033C4B">
        <w:rPr>
          <w:rFonts w:ascii="Cambria" w:hAnsi="Cambria"/>
        </w:rPr>
        <w:t xml:space="preserve"> na vyššiu úroveň do </w:t>
      </w:r>
      <w:r w:rsidR="004D6913" w:rsidRPr="00033C4B">
        <w:rPr>
          <w:rFonts w:ascii="Cambria" w:hAnsi="Cambria"/>
        </w:rPr>
        <w:t>60 kalendárnych</w:t>
      </w:r>
      <w:r w:rsidR="00E71E96" w:rsidRPr="00033C4B">
        <w:rPr>
          <w:rFonts w:ascii="Cambria" w:hAnsi="Cambria"/>
        </w:rPr>
        <w:t xml:space="preserve"> </w:t>
      </w:r>
      <w:r w:rsidR="00033C4B">
        <w:rPr>
          <w:rFonts w:ascii="Cambria" w:hAnsi="Cambria"/>
        </w:rPr>
        <w:t xml:space="preserve">dní </w:t>
      </w:r>
      <w:r w:rsidR="00E71E96" w:rsidRPr="00033C4B">
        <w:rPr>
          <w:rFonts w:ascii="Cambria" w:hAnsi="Cambria"/>
        </w:rPr>
        <w:t>od účinnosti tejto zmluvy.</w:t>
      </w:r>
    </w:p>
    <w:p w14:paraId="00C72268" w14:textId="7ED1DAEF" w:rsidR="00947B52" w:rsidRPr="00033C4B" w:rsidRDefault="00947B52" w:rsidP="00033C4B">
      <w:pPr>
        <w:pStyle w:val="ListParagraph"/>
        <w:numPr>
          <w:ilvl w:val="0"/>
          <w:numId w:val="6"/>
        </w:numPr>
        <w:tabs>
          <w:tab w:val="right" w:leader="dot" w:pos="9000"/>
          <w:tab w:val="left" w:leader="dot" w:pos="10034"/>
        </w:tabs>
        <w:spacing w:after="0" w:line="240" w:lineRule="auto"/>
        <w:ind w:left="357" w:hanging="357"/>
        <w:jc w:val="both"/>
        <w:rPr>
          <w:rFonts w:ascii="Cambria" w:hAnsi="Cambria" w:cs="Arial"/>
        </w:rPr>
      </w:pPr>
      <w:r w:rsidRPr="00033C4B">
        <w:rPr>
          <w:rFonts w:ascii="Cambria" w:hAnsi="Cambria"/>
        </w:rPr>
        <w:t xml:space="preserve">Poskytovateľ sa zaväzuje poskytovať služby predmetu plnenia </w:t>
      </w:r>
      <w:r w:rsidR="005C5FB3" w:rsidRPr="00033C4B">
        <w:rPr>
          <w:rFonts w:ascii="Cambria" w:hAnsi="Cambria"/>
        </w:rPr>
        <w:t>36</w:t>
      </w:r>
      <w:r w:rsidR="009352D1" w:rsidRPr="00033C4B">
        <w:rPr>
          <w:rFonts w:ascii="Cambria" w:hAnsi="Cambria"/>
        </w:rPr>
        <w:t xml:space="preserve"> mesiacov od </w:t>
      </w:r>
      <w:r w:rsidR="001C00FB" w:rsidRPr="00033C4B">
        <w:rPr>
          <w:rFonts w:ascii="Cambria" w:hAnsi="Cambria"/>
        </w:rPr>
        <w:t xml:space="preserve">vykonanej </w:t>
      </w:r>
      <w:r w:rsidR="0022732D" w:rsidRPr="00033C4B">
        <w:rPr>
          <w:rFonts w:ascii="Cambria" w:hAnsi="Cambria"/>
        </w:rPr>
        <w:t xml:space="preserve">zmeny konfigurácie </w:t>
      </w:r>
      <w:r w:rsidR="00407CC1" w:rsidRPr="00033C4B">
        <w:rPr>
          <w:rFonts w:ascii="Cambria" w:hAnsi="Cambria"/>
        </w:rPr>
        <w:t>SWIFT</w:t>
      </w:r>
      <w:r w:rsidR="009352D1" w:rsidRPr="00033C4B">
        <w:rPr>
          <w:rFonts w:ascii="Cambria" w:hAnsi="Cambria"/>
        </w:rPr>
        <w:t xml:space="preserve"> liniek.</w:t>
      </w:r>
    </w:p>
    <w:bookmarkEnd w:id="2"/>
    <w:p w14:paraId="6D7BFF98" w14:textId="77777777" w:rsidR="00DF449E" w:rsidRPr="00127B87" w:rsidRDefault="00DF449E" w:rsidP="007648C8">
      <w:pPr>
        <w:pStyle w:val="Heading6"/>
        <w:numPr>
          <w:ilvl w:val="0"/>
          <w:numId w:val="0"/>
        </w:numPr>
        <w:spacing w:after="0" w:line="240" w:lineRule="auto"/>
        <w:ind w:left="3600" w:hanging="3884"/>
        <w:jc w:val="center"/>
        <w:rPr>
          <w:rFonts w:ascii="Cambria" w:hAnsi="Cambria"/>
          <w:b/>
          <w:bCs/>
          <w:caps/>
          <w:sz w:val="22"/>
          <w:szCs w:val="22"/>
        </w:rPr>
      </w:pPr>
      <w:r w:rsidRPr="00127B87">
        <w:rPr>
          <w:rFonts w:ascii="Cambria" w:hAnsi="Cambria"/>
          <w:b/>
          <w:bCs/>
          <w:caps/>
          <w:sz w:val="22"/>
          <w:szCs w:val="22"/>
        </w:rPr>
        <w:t>Článok III</w:t>
      </w:r>
    </w:p>
    <w:p w14:paraId="49096028" w14:textId="77777777" w:rsidR="00DF449E" w:rsidRDefault="00DF449E" w:rsidP="007F3071">
      <w:pPr>
        <w:pStyle w:val="Heading6"/>
        <w:numPr>
          <w:ilvl w:val="0"/>
          <w:numId w:val="0"/>
        </w:numPr>
        <w:spacing w:line="240" w:lineRule="auto"/>
        <w:ind w:left="3600" w:hanging="3884"/>
        <w:jc w:val="center"/>
        <w:rPr>
          <w:rFonts w:ascii="Cambria" w:hAnsi="Cambria"/>
          <w:b/>
          <w:bCs/>
          <w:sz w:val="22"/>
          <w:szCs w:val="22"/>
        </w:rPr>
      </w:pPr>
      <w:r w:rsidRPr="00127B87">
        <w:rPr>
          <w:rFonts w:ascii="Cambria" w:hAnsi="Cambria"/>
          <w:b/>
          <w:bCs/>
          <w:sz w:val="22"/>
          <w:szCs w:val="22"/>
        </w:rPr>
        <w:t>CENA ZA PREDMET PLNENIA</w:t>
      </w:r>
    </w:p>
    <w:p w14:paraId="20B5EC65" w14:textId="3187B7F5" w:rsidR="00DF449E" w:rsidRPr="00E0737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E07371">
        <w:rPr>
          <w:rFonts w:ascii="Cambria" w:hAnsi="Cambria"/>
        </w:rPr>
        <w:t>Za dohodnutý, riadne vykonaný a dodaný predmet plnenia v</w:t>
      </w:r>
      <w:r w:rsidR="00E37835">
        <w:rPr>
          <w:rFonts w:ascii="Cambria" w:hAnsi="Cambria"/>
        </w:rPr>
        <w:t xml:space="preserve"> maximálnom </w:t>
      </w:r>
      <w:r w:rsidRPr="00E07371">
        <w:rPr>
          <w:rFonts w:ascii="Cambria" w:hAnsi="Cambria"/>
        </w:rPr>
        <w:t>rozsahu určenom v</w:t>
      </w:r>
      <w:r w:rsidR="000077E2" w:rsidRPr="00E07371">
        <w:rPr>
          <w:rFonts w:ascii="Cambria" w:hAnsi="Cambria"/>
        </w:rPr>
        <w:t xml:space="preserve"> </w:t>
      </w:r>
      <w:r w:rsidRPr="00E07371">
        <w:rPr>
          <w:rFonts w:ascii="Cambria" w:hAnsi="Cambria"/>
        </w:rPr>
        <w:t>tejto zmluve</w:t>
      </w:r>
      <w:r w:rsidR="008503AE">
        <w:rPr>
          <w:rFonts w:ascii="Cambria" w:hAnsi="Cambria"/>
        </w:rPr>
        <w:t xml:space="preserve"> </w:t>
      </w:r>
      <w:r w:rsidR="000077E2" w:rsidRPr="00E07371">
        <w:rPr>
          <w:rFonts w:ascii="Cambria" w:hAnsi="Cambria"/>
        </w:rPr>
        <w:t>za</w:t>
      </w:r>
      <w:r w:rsidRPr="00E07371">
        <w:rPr>
          <w:rFonts w:ascii="Cambria" w:hAnsi="Cambria"/>
        </w:rPr>
        <w:t xml:space="preserve">platí objednávateľ </w:t>
      </w:r>
      <w:r w:rsidR="00496317">
        <w:rPr>
          <w:rFonts w:ascii="Cambria" w:hAnsi="Cambria"/>
        </w:rPr>
        <w:t>poskytovate</w:t>
      </w:r>
      <w:r w:rsidRPr="00E07371">
        <w:rPr>
          <w:rFonts w:ascii="Cambria" w:hAnsi="Cambria"/>
        </w:rPr>
        <w:t>ľovi dohodnutú cenu</w:t>
      </w:r>
      <w:r w:rsidR="00957073" w:rsidRPr="00E07371">
        <w:rPr>
          <w:rFonts w:ascii="Cambria" w:hAnsi="Cambria"/>
        </w:rPr>
        <w:t> </w:t>
      </w:r>
      <w:r w:rsidR="00BA5BE3" w:rsidRPr="00984ACF">
        <w:rPr>
          <w:rFonts w:ascii="Cambria" w:hAnsi="Cambria"/>
          <w:spacing w:val="-4"/>
        </w:rPr>
        <w:t>&lt;</w:t>
      </w:r>
      <w:r w:rsidR="00BA5BE3" w:rsidRPr="00984ACF">
        <w:rPr>
          <w:rFonts w:ascii="Cambria" w:hAnsi="Cambria"/>
          <w:color w:val="00B0F0"/>
          <w:spacing w:val="-4"/>
        </w:rPr>
        <w:t>vyplní uchádzač</w:t>
      </w:r>
      <w:r w:rsidR="00BA5BE3" w:rsidRPr="00984ACF">
        <w:rPr>
          <w:rFonts w:ascii="Cambria" w:hAnsi="Cambria"/>
          <w:spacing w:val="-4"/>
        </w:rPr>
        <w:t>&gt;</w:t>
      </w:r>
      <w:r w:rsidR="00BA5BE3">
        <w:rPr>
          <w:rFonts w:ascii="Cambria" w:hAnsi="Cambria"/>
        </w:rPr>
        <w:t xml:space="preserve"> </w:t>
      </w:r>
      <w:r w:rsidR="00E91C28">
        <w:rPr>
          <w:rFonts w:ascii="Cambria" w:hAnsi="Cambria"/>
          <w:spacing w:val="-4"/>
        </w:rPr>
        <w:t>eur</w:t>
      </w:r>
      <w:r w:rsidR="00E01C5E">
        <w:rPr>
          <w:rFonts w:ascii="Cambria" w:hAnsi="Cambria"/>
        </w:rPr>
        <w:t xml:space="preserve"> </w:t>
      </w:r>
      <w:r w:rsidR="00957073" w:rsidRPr="00E07371">
        <w:rPr>
          <w:rFonts w:ascii="Cambria" w:hAnsi="Cambria"/>
        </w:rPr>
        <w:t xml:space="preserve">(slovom: </w:t>
      </w:r>
      <w:r w:rsidR="00BA5BE3" w:rsidRPr="00984ACF">
        <w:rPr>
          <w:rFonts w:ascii="Cambria" w:hAnsi="Cambria"/>
          <w:spacing w:val="-4"/>
        </w:rPr>
        <w:t>&lt;</w:t>
      </w:r>
      <w:r w:rsidR="00BA5BE3" w:rsidRPr="00984ACF">
        <w:rPr>
          <w:rFonts w:ascii="Cambria" w:hAnsi="Cambria"/>
          <w:color w:val="00B0F0"/>
          <w:spacing w:val="-4"/>
        </w:rPr>
        <w:t>vyplní uchádzač</w:t>
      </w:r>
      <w:r w:rsidR="00BA5BE3" w:rsidRPr="00984ACF">
        <w:rPr>
          <w:rFonts w:ascii="Cambria" w:hAnsi="Cambria"/>
          <w:spacing w:val="-4"/>
        </w:rPr>
        <w:t>&gt;</w:t>
      </w:r>
      <w:r w:rsidR="00BA5BE3">
        <w:rPr>
          <w:rFonts w:ascii="Cambria" w:hAnsi="Cambria"/>
        </w:rPr>
        <w:t xml:space="preserve"> </w:t>
      </w:r>
      <w:r w:rsidR="00957073" w:rsidRPr="00E07371">
        <w:rPr>
          <w:rFonts w:ascii="Cambria" w:hAnsi="Cambria"/>
        </w:rPr>
        <w:t xml:space="preserve"> eur) bez DPH</w:t>
      </w:r>
      <w:r w:rsidR="006D5C54">
        <w:rPr>
          <w:rFonts w:ascii="Cambria" w:hAnsi="Cambria"/>
        </w:rPr>
        <w:t>, ktorá je</w:t>
      </w:r>
      <w:r w:rsidR="003F55F5">
        <w:rPr>
          <w:rFonts w:ascii="Cambria" w:hAnsi="Cambria"/>
        </w:rPr>
        <w:t xml:space="preserve"> bližšie špecifikovan</w:t>
      </w:r>
      <w:r w:rsidR="006D5C54">
        <w:rPr>
          <w:rFonts w:ascii="Cambria" w:hAnsi="Cambria"/>
        </w:rPr>
        <w:t>á</w:t>
      </w:r>
      <w:r w:rsidR="003F55F5">
        <w:rPr>
          <w:rFonts w:ascii="Cambria" w:hAnsi="Cambria"/>
        </w:rPr>
        <w:t xml:space="preserve"> v Prílohe 2 tejto zmluvy.</w:t>
      </w:r>
    </w:p>
    <w:p w14:paraId="0103DD73" w14:textId="26F571E6" w:rsidR="00DF449E" w:rsidRPr="00127B87"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E07371">
        <w:rPr>
          <w:rFonts w:ascii="Cambria" w:hAnsi="Cambria"/>
        </w:rPr>
        <w:t xml:space="preserve">Cena za poskytnutý predmet plnenia určený </w:t>
      </w:r>
      <w:r w:rsidRPr="00127B87">
        <w:rPr>
          <w:rFonts w:ascii="Cambria" w:hAnsi="Cambria"/>
        </w:rPr>
        <w:t>v</w:t>
      </w:r>
      <w:r w:rsidR="00216393" w:rsidRPr="00127B87">
        <w:rPr>
          <w:rFonts w:ascii="Cambria" w:hAnsi="Cambria"/>
        </w:rPr>
        <w:t xml:space="preserve"> </w:t>
      </w:r>
      <w:r w:rsidRPr="00127B87">
        <w:rPr>
          <w:rFonts w:ascii="Cambria" w:hAnsi="Cambria"/>
        </w:rPr>
        <w:t xml:space="preserve">bode 1 zahŕňa všetky náklady </w:t>
      </w:r>
      <w:r w:rsidR="00496317">
        <w:rPr>
          <w:rFonts w:ascii="Cambria" w:hAnsi="Cambria"/>
        </w:rPr>
        <w:t>poskytovate</w:t>
      </w:r>
      <w:r w:rsidRPr="00127B87">
        <w:rPr>
          <w:rFonts w:ascii="Cambria" w:hAnsi="Cambria"/>
        </w:rPr>
        <w:t xml:space="preserve">ľa, </w:t>
      </w:r>
      <w:r w:rsidR="00216393" w:rsidRPr="00127B87">
        <w:rPr>
          <w:rFonts w:ascii="Cambria" w:hAnsi="Cambria"/>
        </w:rPr>
        <w:t>vzniknuté</w:t>
      </w:r>
      <w:r w:rsidRPr="00127B87">
        <w:rPr>
          <w:rFonts w:ascii="Cambria" w:hAnsi="Cambria"/>
        </w:rPr>
        <w:t xml:space="preserve"> v</w:t>
      </w:r>
      <w:r w:rsidR="00216393" w:rsidRPr="00127B87">
        <w:rPr>
          <w:rFonts w:ascii="Cambria" w:hAnsi="Cambria"/>
        </w:rPr>
        <w:t xml:space="preserve"> </w:t>
      </w:r>
      <w:r w:rsidRPr="00127B87">
        <w:rPr>
          <w:rFonts w:ascii="Cambria" w:hAnsi="Cambria"/>
        </w:rPr>
        <w:t xml:space="preserve">príčinnej súvislosti so </w:t>
      </w:r>
      <w:r w:rsidR="00496317">
        <w:rPr>
          <w:rFonts w:ascii="Cambria" w:hAnsi="Cambria"/>
        </w:rPr>
        <w:t>poskytovate</w:t>
      </w:r>
      <w:r w:rsidRPr="00127B87">
        <w:rPr>
          <w:rFonts w:ascii="Cambria" w:hAnsi="Cambria"/>
        </w:rPr>
        <w:t>ľovým záväzkom vykonať a</w:t>
      </w:r>
      <w:r w:rsidR="00216393" w:rsidRPr="00127B87">
        <w:rPr>
          <w:rFonts w:ascii="Cambria" w:hAnsi="Cambria"/>
        </w:rPr>
        <w:t> </w:t>
      </w:r>
      <w:r w:rsidRPr="00127B87">
        <w:rPr>
          <w:rFonts w:ascii="Cambria" w:hAnsi="Cambria"/>
        </w:rPr>
        <w:t>dodať predmet plnenia.</w:t>
      </w:r>
    </w:p>
    <w:p w14:paraId="0C533243" w14:textId="535D53C6" w:rsidR="00DF449E" w:rsidRPr="00127B87" w:rsidRDefault="00DF449E" w:rsidP="00390AAF">
      <w:pPr>
        <w:pStyle w:val="ListParagraph"/>
        <w:widowControl w:val="0"/>
        <w:numPr>
          <w:ilvl w:val="0"/>
          <w:numId w:val="7"/>
        </w:numPr>
        <w:autoSpaceDE w:val="0"/>
        <w:autoSpaceDN w:val="0"/>
        <w:adjustRightInd w:val="0"/>
        <w:spacing w:line="240" w:lineRule="auto"/>
        <w:ind w:left="284" w:hanging="284"/>
        <w:contextualSpacing w:val="0"/>
        <w:jc w:val="both"/>
        <w:rPr>
          <w:rFonts w:ascii="Cambria" w:hAnsi="Cambria"/>
        </w:rPr>
      </w:pPr>
      <w:r w:rsidRPr="00127B87">
        <w:rPr>
          <w:rFonts w:ascii="Cambria" w:hAnsi="Cambria"/>
        </w:rPr>
        <w:t>Cena za predmet plnenia sa stanovuje dohodou zmluvných strán v</w:t>
      </w:r>
      <w:r w:rsidR="00216393" w:rsidRPr="00127B87">
        <w:rPr>
          <w:rFonts w:ascii="Cambria" w:hAnsi="Cambria"/>
        </w:rPr>
        <w:t xml:space="preserve"> </w:t>
      </w:r>
      <w:r w:rsidRPr="00127B87">
        <w:rPr>
          <w:rFonts w:ascii="Cambria" w:hAnsi="Cambria"/>
        </w:rPr>
        <w:t>súlade so zákonom NR SR č.</w:t>
      </w:r>
      <w:r w:rsidR="00216393" w:rsidRPr="00127B87">
        <w:rPr>
          <w:rFonts w:ascii="Cambria" w:hAnsi="Cambria"/>
        </w:rPr>
        <w:t> </w:t>
      </w:r>
      <w:r w:rsidRPr="00127B87">
        <w:rPr>
          <w:rFonts w:ascii="Cambria" w:hAnsi="Cambria"/>
        </w:rPr>
        <w:t>18/1996 Z. z. o</w:t>
      </w:r>
      <w:r w:rsidR="00216393" w:rsidRPr="00127B87">
        <w:rPr>
          <w:rFonts w:ascii="Cambria" w:hAnsi="Cambria"/>
        </w:rPr>
        <w:t xml:space="preserve"> </w:t>
      </w:r>
      <w:r w:rsidRPr="00127B87">
        <w:rPr>
          <w:rFonts w:ascii="Cambria" w:hAnsi="Cambria"/>
        </w:rPr>
        <w:t>cenách v</w:t>
      </w:r>
      <w:r w:rsidR="00216393" w:rsidRPr="00127B87">
        <w:rPr>
          <w:rFonts w:ascii="Cambria" w:hAnsi="Cambria"/>
        </w:rPr>
        <w:t xml:space="preserve"> </w:t>
      </w:r>
      <w:r w:rsidRPr="00127B87">
        <w:rPr>
          <w:rFonts w:ascii="Cambria" w:hAnsi="Cambria"/>
        </w:rPr>
        <w:t>znení neskorších predpisov a</w:t>
      </w:r>
      <w:r w:rsidR="00216393" w:rsidRPr="00127B87">
        <w:rPr>
          <w:rFonts w:ascii="Cambria" w:hAnsi="Cambria"/>
        </w:rPr>
        <w:t xml:space="preserve"> </w:t>
      </w:r>
      <w:r w:rsidRPr="00127B87">
        <w:rPr>
          <w:rFonts w:ascii="Cambria" w:hAnsi="Cambria"/>
        </w:rPr>
        <w:t>vyhláškou MF SR č. 87/1996 Z. z., ktorou sa vykonáva zákon NR SR č. 18/1996 Z. z. o</w:t>
      </w:r>
      <w:r w:rsidR="00216393" w:rsidRPr="00127B87">
        <w:rPr>
          <w:rFonts w:ascii="Cambria" w:hAnsi="Cambria"/>
        </w:rPr>
        <w:t xml:space="preserve"> </w:t>
      </w:r>
      <w:r w:rsidRPr="00127B87">
        <w:rPr>
          <w:rFonts w:ascii="Cambria" w:hAnsi="Cambria"/>
        </w:rPr>
        <w:t>cenách v</w:t>
      </w:r>
      <w:r w:rsidR="00216393" w:rsidRPr="00127B87">
        <w:rPr>
          <w:rFonts w:ascii="Cambria" w:hAnsi="Cambria"/>
        </w:rPr>
        <w:t xml:space="preserve"> </w:t>
      </w:r>
      <w:r w:rsidRPr="00127B87">
        <w:rPr>
          <w:rFonts w:ascii="Cambria" w:hAnsi="Cambria"/>
        </w:rPr>
        <w:t>znení neskorších predpisov.</w:t>
      </w:r>
    </w:p>
    <w:p w14:paraId="59A364B9" w14:textId="24ABB75A" w:rsidR="00DF449E" w:rsidRPr="00127B87" w:rsidRDefault="00DF449E" w:rsidP="00073F8D">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23095F">
        <w:rPr>
          <w:rFonts w:ascii="Cambria" w:hAnsi="Cambria"/>
          <w:b/>
          <w:bCs/>
          <w:caps/>
          <w:sz w:val="22"/>
          <w:szCs w:val="22"/>
        </w:rPr>
        <w:t>I</w:t>
      </w:r>
      <w:r w:rsidRPr="00127B87">
        <w:rPr>
          <w:rFonts w:ascii="Cambria" w:hAnsi="Cambria"/>
          <w:b/>
          <w:bCs/>
          <w:caps/>
          <w:sz w:val="22"/>
          <w:szCs w:val="22"/>
        </w:rPr>
        <w:t>V</w:t>
      </w:r>
    </w:p>
    <w:p w14:paraId="6C5C0504" w14:textId="4637F47B" w:rsidR="00DF449E" w:rsidRPr="00127B87" w:rsidRDefault="00073F8D" w:rsidP="00073F8D">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PLATOBNÉ PODMIENKY</w:t>
      </w:r>
    </w:p>
    <w:p w14:paraId="2139554E" w14:textId="77777777" w:rsidR="00DF449E" w:rsidRPr="00127B87" w:rsidRDefault="00DF449E" w:rsidP="0066385C">
      <w:pPr>
        <w:pStyle w:val="Default"/>
        <w:spacing w:after="100"/>
        <w:jc w:val="both"/>
        <w:rPr>
          <w:rFonts w:ascii="Cambria" w:hAnsi="Cambria"/>
          <w:sz w:val="8"/>
          <w:szCs w:val="8"/>
        </w:rPr>
      </w:pPr>
    </w:p>
    <w:p w14:paraId="2F8A45B6" w14:textId="6D64C80D" w:rsidR="00DD5274"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1439D3">
        <w:rPr>
          <w:rFonts w:ascii="Cambria" w:hAnsi="Cambria"/>
        </w:rPr>
        <w:t>Poskytovate</w:t>
      </w:r>
      <w:r w:rsidR="00DF449E" w:rsidRPr="001439D3">
        <w:rPr>
          <w:rFonts w:ascii="Cambria" w:hAnsi="Cambria"/>
        </w:rPr>
        <w:t>ľ je oprávnený fakturovať</w:t>
      </w:r>
      <w:r w:rsidR="00E75CF3" w:rsidRPr="001439D3">
        <w:rPr>
          <w:rFonts w:ascii="Cambria" w:hAnsi="Cambria"/>
        </w:rPr>
        <w:t xml:space="preserve"> </w:t>
      </w:r>
      <w:r w:rsidR="008B4698" w:rsidRPr="001439D3">
        <w:rPr>
          <w:rFonts w:ascii="Cambria" w:hAnsi="Cambria"/>
        </w:rPr>
        <w:t>jednorazový</w:t>
      </w:r>
      <w:r w:rsidR="00E75CF3" w:rsidRPr="001439D3">
        <w:rPr>
          <w:rFonts w:ascii="Cambria" w:hAnsi="Cambria"/>
        </w:rPr>
        <w:t xml:space="preserve"> zriaďovací poplatok</w:t>
      </w:r>
      <w:r w:rsidR="00B0402F" w:rsidRPr="001439D3">
        <w:rPr>
          <w:rFonts w:ascii="Cambria" w:hAnsi="Cambria"/>
        </w:rPr>
        <w:t xml:space="preserve"> za zriadenie linky </w:t>
      </w:r>
      <w:r w:rsidR="00F845F7">
        <w:rPr>
          <w:rFonts w:ascii="Cambria" w:hAnsi="Cambria"/>
        </w:rPr>
        <w:t xml:space="preserve">SWIFT </w:t>
      </w:r>
      <w:r w:rsidR="00F72396">
        <w:rPr>
          <w:rFonts w:ascii="Cambria" w:hAnsi="Cambria"/>
        </w:rPr>
        <w:t xml:space="preserve">a vykonanie zmeny konfigurácie SWIFT linky na vyššiu úroveň </w:t>
      </w:r>
      <w:r w:rsidR="00B0402F" w:rsidRPr="001439D3">
        <w:rPr>
          <w:rFonts w:ascii="Cambria" w:hAnsi="Cambria"/>
        </w:rPr>
        <w:t xml:space="preserve">do 15 dní kalendárneho mesiaca, ktorý nasleduje po </w:t>
      </w:r>
      <w:r w:rsidR="008B4698" w:rsidRPr="001439D3">
        <w:rPr>
          <w:rFonts w:ascii="Cambria" w:hAnsi="Cambria"/>
        </w:rPr>
        <w:t xml:space="preserve">kalendárnom </w:t>
      </w:r>
      <w:r w:rsidR="00B0402F" w:rsidRPr="001439D3">
        <w:rPr>
          <w:rFonts w:ascii="Cambria" w:hAnsi="Cambria"/>
        </w:rPr>
        <w:t xml:space="preserve">mesiaci v ktorom boli zriadené </w:t>
      </w:r>
      <w:r w:rsidR="00895D75">
        <w:rPr>
          <w:rFonts w:ascii="Cambria" w:hAnsi="Cambria"/>
        </w:rPr>
        <w:t>SWIFT</w:t>
      </w:r>
      <w:r w:rsidR="00B0402F" w:rsidRPr="001439D3">
        <w:rPr>
          <w:rFonts w:ascii="Cambria" w:hAnsi="Cambria"/>
        </w:rPr>
        <w:t xml:space="preserve"> linky pre všetky miesta plnenia podľa tejto zmluvy</w:t>
      </w:r>
      <w:r w:rsidR="005C2DD6">
        <w:rPr>
          <w:rFonts w:ascii="Cambria" w:hAnsi="Cambria"/>
        </w:rPr>
        <w:t xml:space="preserve"> resp. boli vykonané zmeny konfigurácie SWIFT liniek vo všetkých miestach plnenia podľa tejto zmluvy</w:t>
      </w:r>
      <w:r w:rsidR="00B0402F" w:rsidRPr="001439D3">
        <w:rPr>
          <w:rFonts w:ascii="Cambria" w:hAnsi="Cambria"/>
        </w:rPr>
        <w:t>.</w:t>
      </w:r>
      <w:r w:rsidR="00E75CF3" w:rsidRPr="001439D3">
        <w:rPr>
          <w:rFonts w:ascii="Cambria" w:hAnsi="Cambria"/>
        </w:rPr>
        <w:t xml:space="preserve"> </w:t>
      </w:r>
      <w:r w:rsidR="006E189E" w:rsidRPr="001439D3">
        <w:rPr>
          <w:rFonts w:ascii="Cambria" w:hAnsi="Cambria"/>
        </w:rPr>
        <w:t xml:space="preserve">Zriadenie linky </w:t>
      </w:r>
      <w:r w:rsidR="002D1698">
        <w:rPr>
          <w:rFonts w:ascii="Cambria" w:hAnsi="Cambria"/>
        </w:rPr>
        <w:t xml:space="preserve">SWIFT </w:t>
      </w:r>
      <w:r w:rsidR="00B346C3">
        <w:rPr>
          <w:rFonts w:ascii="Cambria" w:hAnsi="Cambria"/>
        </w:rPr>
        <w:t xml:space="preserve">a vykonanie zmeny konfigurácie SWIFT linky na vyššiu úroveň </w:t>
      </w:r>
      <w:r w:rsidR="006E189E" w:rsidRPr="001439D3">
        <w:rPr>
          <w:rFonts w:ascii="Cambria" w:hAnsi="Cambria"/>
        </w:rPr>
        <w:t xml:space="preserve">sa považuje </w:t>
      </w:r>
      <w:r w:rsidR="008B4698" w:rsidRPr="001439D3">
        <w:rPr>
          <w:rFonts w:ascii="Cambria" w:hAnsi="Cambria"/>
        </w:rPr>
        <w:t xml:space="preserve">za vykonané </w:t>
      </w:r>
      <w:r w:rsidR="006E189E" w:rsidRPr="001439D3">
        <w:rPr>
          <w:rFonts w:ascii="Cambria" w:hAnsi="Cambria"/>
        </w:rPr>
        <w:t xml:space="preserve">až </w:t>
      </w:r>
      <w:r w:rsidR="00604EC8">
        <w:rPr>
          <w:rFonts w:ascii="Cambria" w:hAnsi="Cambria"/>
        </w:rPr>
        <w:t xml:space="preserve">dňom </w:t>
      </w:r>
      <w:r w:rsidR="006E189E" w:rsidRPr="001439D3">
        <w:rPr>
          <w:rFonts w:ascii="Cambria" w:hAnsi="Cambria"/>
        </w:rPr>
        <w:t>p</w:t>
      </w:r>
      <w:r w:rsidR="00932D49" w:rsidRPr="001439D3">
        <w:rPr>
          <w:rFonts w:ascii="Cambria" w:hAnsi="Cambria"/>
        </w:rPr>
        <w:t>odpis</w:t>
      </w:r>
      <w:r w:rsidR="00604EC8">
        <w:rPr>
          <w:rFonts w:ascii="Cambria" w:hAnsi="Cambria"/>
        </w:rPr>
        <w:t>u</w:t>
      </w:r>
      <w:r w:rsidR="00932D49" w:rsidRPr="001439D3">
        <w:rPr>
          <w:rFonts w:ascii="Cambria" w:hAnsi="Cambria"/>
        </w:rPr>
        <w:t xml:space="preserve"> akceptačného protokolu</w:t>
      </w:r>
      <w:r w:rsidR="00033C4B">
        <w:rPr>
          <w:rFonts w:ascii="Cambria" w:hAnsi="Cambria"/>
        </w:rPr>
        <w:t xml:space="preserve"> </w:t>
      </w:r>
      <w:r w:rsidR="00033C4B" w:rsidRPr="001439D3">
        <w:rPr>
          <w:rFonts w:ascii="Cambria" w:hAnsi="Cambria"/>
        </w:rPr>
        <w:t>o odovzdaní a prevzatí predmetu plnenia</w:t>
      </w:r>
      <w:r w:rsidR="00932D49" w:rsidRPr="001439D3">
        <w:rPr>
          <w:rFonts w:ascii="Cambria" w:hAnsi="Cambria"/>
        </w:rPr>
        <w:t xml:space="preserve"> oprávnenými osobami zmluvných strán</w:t>
      </w:r>
      <w:r w:rsidR="007D7F84" w:rsidRPr="001439D3">
        <w:rPr>
          <w:rFonts w:ascii="Cambria" w:hAnsi="Cambria"/>
        </w:rPr>
        <w:t>.</w:t>
      </w:r>
      <w:r w:rsidR="00E760EA" w:rsidRPr="001439D3">
        <w:rPr>
          <w:rFonts w:ascii="Cambria" w:hAnsi="Cambria"/>
        </w:rPr>
        <w:t xml:space="preserve"> Súčasťou </w:t>
      </w:r>
      <w:r w:rsidR="0078402F" w:rsidRPr="001439D3">
        <w:rPr>
          <w:rFonts w:ascii="Cambria" w:hAnsi="Cambria"/>
        </w:rPr>
        <w:t>faktúry</w:t>
      </w:r>
      <w:r w:rsidR="00E760EA" w:rsidRPr="001439D3">
        <w:rPr>
          <w:rFonts w:ascii="Cambria" w:hAnsi="Cambria"/>
        </w:rPr>
        <w:t xml:space="preserve"> </w:t>
      </w:r>
      <w:r w:rsidR="008B4698" w:rsidRPr="001439D3">
        <w:rPr>
          <w:rFonts w:ascii="Cambria" w:hAnsi="Cambria"/>
        </w:rPr>
        <w:t xml:space="preserve">za jednorazový zriaďovací poplatok </w:t>
      </w:r>
      <w:r w:rsidR="00E760EA" w:rsidRPr="001439D3">
        <w:rPr>
          <w:rFonts w:ascii="Cambria" w:hAnsi="Cambria"/>
        </w:rPr>
        <w:t>je príslušný akceptačný protokol o odovzdaní a prevzatí predmetu plnenia</w:t>
      </w:r>
      <w:r w:rsidR="009F6DF2" w:rsidRPr="001439D3">
        <w:rPr>
          <w:rFonts w:ascii="Cambria" w:hAnsi="Cambria"/>
        </w:rPr>
        <w:t>.</w:t>
      </w:r>
    </w:p>
    <w:p w14:paraId="5790591E" w14:textId="50763220" w:rsidR="00A25DC9" w:rsidRPr="001439D3" w:rsidRDefault="00A25DC9"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Pr>
          <w:rFonts w:ascii="Cambria" w:hAnsi="Cambria"/>
        </w:rPr>
        <w:t>Poskytovateľ</w:t>
      </w:r>
      <w:r w:rsidR="008A2BCA">
        <w:rPr>
          <w:rFonts w:ascii="Cambria" w:hAnsi="Cambria"/>
        </w:rPr>
        <w:t xml:space="preserve"> </w:t>
      </w:r>
      <w:r>
        <w:rPr>
          <w:rFonts w:ascii="Cambria" w:hAnsi="Cambria"/>
        </w:rPr>
        <w:t>je oprávnený fakturovať poskytovanie služby podľa Prílohy 1 tejto zmluvy do 15</w:t>
      </w:r>
      <w:r w:rsidRPr="001439D3">
        <w:rPr>
          <w:rFonts w:ascii="Cambria" w:hAnsi="Cambria"/>
        </w:rPr>
        <w:t xml:space="preserve"> dní kalendárneho mesiaca, ktorý nasleduje po kalendárnom mesiaci v ktorom boli </w:t>
      </w:r>
      <w:r w:rsidR="00F81704">
        <w:rPr>
          <w:rFonts w:ascii="Cambria" w:hAnsi="Cambria"/>
        </w:rPr>
        <w:t>služby podľa Prílohy 1 tejto zmluvy poskytnuté.</w:t>
      </w:r>
      <w:r w:rsidR="008A2BCA">
        <w:rPr>
          <w:rFonts w:ascii="Cambria" w:hAnsi="Cambria"/>
        </w:rPr>
        <w:t xml:space="preserve"> Poskytovateľ vystavuje faktúry </w:t>
      </w:r>
      <w:r w:rsidR="006D4F03">
        <w:rPr>
          <w:rFonts w:ascii="Cambria" w:hAnsi="Cambria"/>
        </w:rPr>
        <w:t>k poskytovaným službám mesačne.</w:t>
      </w:r>
    </w:p>
    <w:p w14:paraId="66A12FAE" w14:textId="059AA155" w:rsidR="00DD5274" w:rsidRPr="00127B87" w:rsidRDefault="00DD5274"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127B87">
        <w:rPr>
          <w:rFonts w:ascii="Cambria" w:hAnsi="Cambria"/>
        </w:rPr>
        <w:t xml:space="preserve">Zmluvné strany sa dohodli, že </w:t>
      </w:r>
      <w:r w:rsidR="00496317">
        <w:rPr>
          <w:rFonts w:ascii="Cambria" w:hAnsi="Cambria"/>
        </w:rPr>
        <w:t>poskytovate</w:t>
      </w:r>
      <w:r w:rsidRPr="00127B87">
        <w:rPr>
          <w:rFonts w:ascii="Cambria" w:hAnsi="Cambria"/>
        </w:rPr>
        <w:t xml:space="preserve">ľ bude zasielať len elektronické faktúry z e-mailovej adresy </w:t>
      </w:r>
      <w:r w:rsidR="00496317">
        <w:rPr>
          <w:rFonts w:ascii="Cambria" w:hAnsi="Cambria"/>
        </w:rPr>
        <w:t>poskytovate</w:t>
      </w:r>
      <w:r w:rsidRPr="00127B87">
        <w:rPr>
          <w:rFonts w:ascii="Cambria" w:hAnsi="Cambria"/>
        </w:rPr>
        <w:t>ľa</w:t>
      </w:r>
      <w:r w:rsidR="00D63170" w:rsidRPr="00127B87">
        <w:rPr>
          <w:rFonts w:ascii="Cambria" w:hAnsi="Cambria"/>
        </w:rPr>
        <w:t>:</w:t>
      </w:r>
      <w:r w:rsidRPr="00127B87">
        <w:rPr>
          <w:rFonts w:ascii="Cambria" w:hAnsi="Cambria"/>
        </w:rPr>
        <w:t xml:space="preserve"> </w:t>
      </w:r>
      <w:r w:rsidR="002443E4" w:rsidRPr="00984ACF">
        <w:rPr>
          <w:rFonts w:ascii="Cambria" w:hAnsi="Cambria"/>
          <w:spacing w:val="-4"/>
        </w:rPr>
        <w:t>&lt;</w:t>
      </w:r>
      <w:r w:rsidR="002443E4" w:rsidRPr="00984ACF">
        <w:rPr>
          <w:rFonts w:ascii="Cambria" w:hAnsi="Cambria"/>
          <w:color w:val="00B0F0"/>
          <w:spacing w:val="-4"/>
        </w:rPr>
        <w:t>vyplní uchádzač</w:t>
      </w:r>
      <w:r w:rsidR="002443E4" w:rsidRPr="00984ACF">
        <w:rPr>
          <w:rFonts w:ascii="Cambria" w:hAnsi="Cambria"/>
          <w:spacing w:val="-4"/>
        </w:rPr>
        <w:t>&gt;</w:t>
      </w:r>
      <w:r w:rsidR="002443E4">
        <w:rPr>
          <w:rFonts w:ascii="Cambria" w:hAnsi="Cambria"/>
        </w:rPr>
        <w:t xml:space="preserve"> </w:t>
      </w:r>
      <w:r w:rsidRPr="00127B87">
        <w:rPr>
          <w:rFonts w:ascii="Cambria" w:hAnsi="Cambria"/>
        </w:rPr>
        <w:t>na e-mailovú adresu objednávateľa</w:t>
      </w:r>
      <w:r w:rsidR="00D63170" w:rsidRPr="00127B87">
        <w:rPr>
          <w:rFonts w:ascii="Cambria" w:hAnsi="Cambria"/>
        </w:rPr>
        <w:t>:</w:t>
      </w:r>
      <w:r w:rsidRPr="00127B87">
        <w:rPr>
          <w:rFonts w:ascii="Cambria" w:hAnsi="Cambria"/>
        </w:rPr>
        <w:t xml:space="preserve"> faktury.ofr@nbs.sk</w:t>
      </w:r>
      <w:r w:rsidR="00D63170" w:rsidRPr="00127B87">
        <w:rPr>
          <w:rFonts w:ascii="Cambria" w:hAnsi="Cambria"/>
        </w:rPr>
        <w:t>,</w:t>
      </w:r>
      <w:r w:rsidRPr="00127B87">
        <w:rPr>
          <w:rFonts w:ascii="Cambria" w:hAnsi="Cambria"/>
        </w:rPr>
        <w:t xml:space="preserve"> vo formáte PDF. Zmluvné strany vyhlasujú, že majú výlučný prístup k uvedeným e-mailovým adresám. Zmluvné strany sú </w:t>
      </w:r>
      <w:r w:rsidR="00D63170" w:rsidRPr="00127B87">
        <w:rPr>
          <w:rFonts w:ascii="Cambria" w:hAnsi="Cambria"/>
        </w:rPr>
        <w:t xml:space="preserve">povinné zmenu </w:t>
      </w:r>
      <w:r w:rsidRPr="00127B87">
        <w:rPr>
          <w:rFonts w:ascii="Cambria" w:hAnsi="Cambria"/>
        </w:rPr>
        <w:t>e-mailov</w:t>
      </w:r>
      <w:r w:rsidR="00D63170" w:rsidRPr="00127B87">
        <w:rPr>
          <w:rFonts w:ascii="Cambria" w:hAnsi="Cambria"/>
        </w:rPr>
        <w:t>ých adries bezodkladne oznámiť</w:t>
      </w:r>
      <w:r w:rsidRPr="00127B87">
        <w:rPr>
          <w:rFonts w:ascii="Cambria" w:hAnsi="Cambria"/>
        </w:rPr>
        <w:t xml:space="preserve"> písomne </w:t>
      </w:r>
      <w:r w:rsidR="00D63170" w:rsidRPr="00127B87">
        <w:rPr>
          <w:rFonts w:ascii="Cambria" w:hAnsi="Cambria"/>
        </w:rPr>
        <w:t xml:space="preserve">druhej zmluvnej strane, </w:t>
      </w:r>
      <w:r w:rsidRPr="00127B87">
        <w:rPr>
          <w:rFonts w:ascii="Cambria" w:hAnsi="Cambria"/>
        </w:rPr>
        <w:t>s</w:t>
      </w:r>
      <w:r w:rsidR="00D63170" w:rsidRPr="00127B87">
        <w:rPr>
          <w:rFonts w:ascii="Cambria" w:hAnsi="Cambria"/>
        </w:rPr>
        <w:t> </w:t>
      </w:r>
      <w:r w:rsidRPr="00127B87">
        <w:rPr>
          <w:rFonts w:ascii="Cambria" w:hAnsi="Cambria"/>
        </w:rPr>
        <w:t xml:space="preserve">uvedením novej e-mailovej adresy, pričom z dôvodu tejto zmeny nie je potrebné uzatvoriť dodatok k tejto zmluve. </w:t>
      </w:r>
      <w:r w:rsidR="00496317">
        <w:rPr>
          <w:rFonts w:ascii="Cambria" w:hAnsi="Cambria"/>
        </w:rPr>
        <w:t>Poskytovate</w:t>
      </w:r>
      <w:r w:rsidRPr="00127B87">
        <w:rPr>
          <w:rFonts w:ascii="Cambria" w:hAnsi="Cambria"/>
        </w:rPr>
        <w:t xml:space="preserve">ľ nie je povinný podpísať elektronickú faktúru </w:t>
      </w:r>
      <w:r w:rsidR="001E1C89" w:rsidRPr="00127B87">
        <w:rPr>
          <w:rFonts w:ascii="Cambria" w:hAnsi="Cambria"/>
        </w:rPr>
        <w:t>kvalifikovaným</w:t>
      </w:r>
      <w:r w:rsidRPr="00127B87">
        <w:rPr>
          <w:rFonts w:ascii="Cambria" w:hAnsi="Cambria"/>
        </w:rPr>
        <w:t xml:space="preserve"> elektronickým podpisom.</w:t>
      </w:r>
      <w:r w:rsidR="00055D99" w:rsidRPr="00127B87">
        <w:rPr>
          <w:rFonts w:ascii="Cambria" w:hAnsi="Cambria"/>
        </w:rPr>
        <w:t xml:space="preserve"> </w:t>
      </w:r>
      <w:r w:rsidRPr="00127B87">
        <w:rPr>
          <w:rFonts w:ascii="Cambria" w:hAnsi="Cambria"/>
        </w:rPr>
        <w:t>Elektronická faktúra musí spĺňať všetky náležitosti faktúry podľa § 74 zákona č. 222/2004 Z. z. o dani z pridanej hodnoty v znení neskorších predpisov</w:t>
      </w:r>
      <w:r w:rsidR="00444EAF" w:rsidRPr="00127B87">
        <w:rPr>
          <w:rFonts w:ascii="Cambria" w:hAnsi="Cambria"/>
        </w:rPr>
        <w:t xml:space="preserve"> (ďalej </w:t>
      </w:r>
      <w:r w:rsidR="00D63170" w:rsidRPr="00127B87">
        <w:rPr>
          <w:rFonts w:ascii="Cambria" w:hAnsi="Cambria"/>
        </w:rPr>
        <w:t xml:space="preserve">len </w:t>
      </w:r>
      <w:r w:rsidR="00444EAF" w:rsidRPr="00127B87">
        <w:rPr>
          <w:rFonts w:ascii="Cambria" w:hAnsi="Cambria"/>
        </w:rPr>
        <w:t>„zákon o</w:t>
      </w:r>
      <w:r w:rsidR="00D63170" w:rsidRPr="00127B87">
        <w:rPr>
          <w:rFonts w:ascii="Cambria" w:hAnsi="Cambria"/>
        </w:rPr>
        <w:t xml:space="preserve"> </w:t>
      </w:r>
      <w:r w:rsidR="00444EAF" w:rsidRPr="00127B87">
        <w:rPr>
          <w:rFonts w:ascii="Cambria" w:hAnsi="Cambria"/>
        </w:rPr>
        <w:t>DPH“)</w:t>
      </w:r>
      <w:r w:rsidRPr="00127B87">
        <w:rPr>
          <w:rFonts w:ascii="Cambria" w:hAnsi="Cambria"/>
        </w:rPr>
        <w:t>. Zmluvné strany sú povinné bezodkladne písomne oznámiť druhej strane akúkoľvek zmenu, ktorá by mohla mať vplyv na doručovanie elektronických faktúr</w:t>
      </w:r>
      <w:r w:rsidR="00BD6AD1" w:rsidRPr="00127B87">
        <w:rPr>
          <w:rFonts w:ascii="Cambria" w:hAnsi="Cambria"/>
        </w:rPr>
        <w:t>.</w:t>
      </w:r>
    </w:p>
    <w:p w14:paraId="04431BF2" w14:textId="2BB82169" w:rsidR="00612227" w:rsidRPr="00346600" w:rsidRDefault="00972612"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346600">
        <w:rPr>
          <w:rFonts w:ascii="Cambria" w:hAnsi="Cambria"/>
        </w:rPr>
        <w:t>A</w:t>
      </w:r>
      <w:r w:rsidR="00DF449E" w:rsidRPr="00346600">
        <w:rPr>
          <w:rFonts w:ascii="Cambria" w:hAnsi="Cambria"/>
        </w:rPr>
        <w:t xml:space="preserve">k faktúra </w:t>
      </w:r>
      <w:r w:rsidRPr="00346600">
        <w:rPr>
          <w:rFonts w:ascii="Cambria" w:hAnsi="Cambria"/>
        </w:rPr>
        <w:t xml:space="preserve">doručená objednávateľovi </w:t>
      </w:r>
      <w:r w:rsidR="00DF449E" w:rsidRPr="00346600">
        <w:rPr>
          <w:rFonts w:ascii="Cambria" w:hAnsi="Cambria"/>
        </w:rPr>
        <w:t xml:space="preserve">nebude obsahovať všetky údaje podľa zákona </w:t>
      </w:r>
      <w:bookmarkStart w:id="4" w:name="_Hlk519166024"/>
      <w:r w:rsidR="00DF449E" w:rsidRPr="00346600">
        <w:rPr>
          <w:rFonts w:ascii="Cambria" w:hAnsi="Cambria"/>
        </w:rPr>
        <w:t>o</w:t>
      </w:r>
      <w:r w:rsidRPr="00346600">
        <w:rPr>
          <w:rFonts w:ascii="Cambria" w:hAnsi="Cambria"/>
        </w:rPr>
        <w:t xml:space="preserve"> </w:t>
      </w:r>
      <w:r w:rsidR="00DF449E" w:rsidRPr="00346600">
        <w:rPr>
          <w:rFonts w:ascii="Cambria" w:hAnsi="Cambria"/>
        </w:rPr>
        <w:t>DPH</w:t>
      </w:r>
      <w:bookmarkEnd w:id="4"/>
      <w:r w:rsidR="00DF449E" w:rsidRPr="00346600">
        <w:rPr>
          <w:rFonts w:ascii="Cambria" w:hAnsi="Cambria"/>
        </w:rPr>
        <w:t xml:space="preserve">, resp. nebude po stránke vecnej alebo formálnej správne vystavená, objednávateľ ju vráti </w:t>
      </w:r>
      <w:r w:rsidR="00496317">
        <w:rPr>
          <w:rFonts w:ascii="Cambria" w:hAnsi="Cambria"/>
        </w:rPr>
        <w:t>poskytovate</w:t>
      </w:r>
      <w:r w:rsidR="00DF449E" w:rsidRPr="00346600">
        <w:rPr>
          <w:rFonts w:ascii="Cambria" w:hAnsi="Cambria"/>
        </w:rPr>
        <w:t>ľovi na prepracovanie alebo doplnenie a</w:t>
      </w:r>
      <w:r w:rsidRPr="00346600">
        <w:rPr>
          <w:rFonts w:ascii="Cambria" w:hAnsi="Cambria"/>
        </w:rPr>
        <w:t xml:space="preserve"> </w:t>
      </w:r>
      <w:r w:rsidR="00DF449E" w:rsidRPr="00346600">
        <w:rPr>
          <w:rFonts w:ascii="Cambria" w:hAnsi="Cambria"/>
        </w:rPr>
        <w:t>nová lehota splatnosti začne plynúť dňom doručenia prepracovanej alebo doplnenej faktúry objednávateľovi.</w:t>
      </w:r>
      <w:r w:rsidR="00840074">
        <w:rPr>
          <w:rFonts w:ascii="Cambria" w:hAnsi="Cambria"/>
        </w:rPr>
        <w:t xml:space="preserve"> </w:t>
      </w:r>
      <w:r w:rsidR="00D51594" w:rsidRPr="009411E3">
        <w:rPr>
          <w:rFonts w:ascii="Cambria" w:hAnsi="Cambria" w:cs="Arial"/>
          <w:bCs/>
          <w:color w:val="00B0F0"/>
        </w:rPr>
        <w:t xml:space="preserve">&lt;text v </w:t>
      </w:r>
      <w:r w:rsidR="003E5FDD">
        <w:rPr>
          <w:rFonts w:ascii="Cambria" w:hAnsi="Cambria" w:cs="Arial"/>
          <w:bCs/>
          <w:color w:val="00B0F0"/>
        </w:rPr>
        <w:t>4</w:t>
      </w:r>
      <w:r w:rsidR="00D51594" w:rsidRPr="009411E3">
        <w:rPr>
          <w:rFonts w:ascii="Cambria" w:hAnsi="Cambria" w:cs="Arial"/>
          <w:bCs/>
          <w:color w:val="00B0F0"/>
        </w:rPr>
        <w:t xml:space="preserve">. bode v znení: „obsahovať všetky údaje podľa zákona o DPH, resp. nebude“ platí pre domáceho uchádzača, ktorý je platiteľom DPH, domáci uchádzač, ktorý nie je platiteľom DPH a zahraničný uchádzač tento text v </w:t>
      </w:r>
      <w:r w:rsidR="003E5FDD">
        <w:rPr>
          <w:rFonts w:ascii="Cambria" w:hAnsi="Cambria" w:cs="Arial"/>
          <w:bCs/>
          <w:color w:val="00B0F0"/>
        </w:rPr>
        <w:t>4</w:t>
      </w:r>
      <w:r w:rsidR="00D51594" w:rsidRPr="009411E3">
        <w:rPr>
          <w:rFonts w:ascii="Cambria" w:hAnsi="Cambria" w:cs="Arial"/>
          <w:bCs/>
          <w:color w:val="00B0F0"/>
        </w:rPr>
        <w:t>. bode odstráni&gt;</w:t>
      </w:r>
    </w:p>
    <w:p w14:paraId="4641E1AA" w14:textId="26A1CF48" w:rsidR="007E6414" w:rsidRPr="007E6414"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Pr>
          <w:rFonts w:ascii="Cambria" w:hAnsi="Cambria"/>
        </w:rPr>
        <w:t>Poskytovate</w:t>
      </w:r>
      <w:r w:rsidR="00DF449E" w:rsidRPr="007E6414">
        <w:rPr>
          <w:rFonts w:ascii="Cambria" w:hAnsi="Cambria"/>
        </w:rPr>
        <w:t>ľ, ktorý uvedie na faktúre daň, sa zaväzuje, že odvedie daň správcovi dane v lehote ustanovenej v § 78 ods. 1 zákona o DPH. Porušenie tejto daňovej povinnosti vyplývajúcej zo</w:t>
      </w:r>
      <w:r w:rsidR="00972612" w:rsidRPr="007E6414">
        <w:rPr>
          <w:rFonts w:ascii="Cambria" w:hAnsi="Cambria"/>
        </w:rPr>
        <w:t> </w:t>
      </w:r>
      <w:r w:rsidR="00DF449E" w:rsidRPr="007E6414">
        <w:rPr>
          <w:rFonts w:ascii="Cambria" w:hAnsi="Cambria"/>
        </w:rPr>
        <w:t xml:space="preserve"> všeobecne záväzného právneho predpisu je podstatným porušením tejto zmluvy a oprávňuje objednávateľa na okamžité odstúpenie od tejto zmluvy</w:t>
      </w:r>
      <w:r w:rsidR="00D51594">
        <w:rPr>
          <w:rFonts w:ascii="Cambria" w:hAnsi="Cambria"/>
        </w:rPr>
        <w:t xml:space="preserve">. </w:t>
      </w:r>
      <w:r w:rsidR="00D51594" w:rsidRPr="007E6414">
        <w:rPr>
          <w:rFonts w:ascii="Cambria" w:hAnsi="Cambria" w:cs="Arial"/>
          <w:bCs/>
          <w:color w:val="00B0F0"/>
        </w:rPr>
        <w:t xml:space="preserve">&lt;text </w:t>
      </w:r>
      <w:r w:rsidR="003E5FDD">
        <w:rPr>
          <w:rFonts w:ascii="Cambria" w:hAnsi="Cambria" w:cs="Arial"/>
          <w:bCs/>
          <w:color w:val="00B0F0"/>
        </w:rPr>
        <w:t>5</w:t>
      </w:r>
      <w:r w:rsidR="00D51594" w:rsidRPr="007E6414">
        <w:rPr>
          <w:rFonts w:ascii="Cambria" w:hAnsi="Cambria" w:cs="Arial"/>
          <w:bCs/>
          <w:color w:val="00B0F0"/>
        </w:rPr>
        <w:t xml:space="preserve">. bodu platí len pre domáceho uchádzača, zahraničný uchádzač text </w:t>
      </w:r>
      <w:r w:rsidR="003E5FDD">
        <w:rPr>
          <w:rFonts w:ascii="Cambria" w:hAnsi="Cambria" w:cs="Arial"/>
          <w:bCs/>
          <w:color w:val="00B0F0"/>
        </w:rPr>
        <w:t>5</w:t>
      </w:r>
      <w:r w:rsidR="00D51594" w:rsidRPr="007E6414">
        <w:rPr>
          <w:rFonts w:ascii="Cambria" w:hAnsi="Cambria" w:cs="Arial"/>
          <w:bCs/>
          <w:color w:val="00B0F0"/>
        </w:rPr>
        <w:t>. bodu odstráni &gt;</w:t>
      </w:r>
      <w:r w:rsidR="007E6414" w:rsidRPr="007E6414">
        <w:rPr>
          <w:rFonts w:ascii="Cambria" w:hAnsi="Cambria"/>
        </w:rPr>
        <w:t xml:space="preserve"> </w:t>
      </w:r>
    </w:p>
    <w:p w14:paraId="637044F0" w14:textId="65EEE7AE" w:rsidR="00DF449E"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Pr>
          <w:rFonts w:ascii="Cambria" w:hAnsi="Cambria"/>
        </w:rPr>
        <w:lastRenderedPageBreak/>
        <w:t>Poskytovate</w:t>
      </w:r>
      <w:r w:rsidR="00DF449E" w:rsidRPr="00127B87">
        <w:rPr>
          <w:rFonts w:ascii="Cambria" w:hAnsi="Cambria"/>
        </w:rPr>
        <w:t xml:space="preserve">ľ nie je oprávnený previesť práva a povinnosti vyplývajúce pre neho z tejto zmluvy, ani ich časti, na inú osobu. </w:t>
      </w:r>
      <w:r>
        <w:rPr>
          <w:rFonts w:ascii="Cambria" w:hAnsi="Cambria"/>
        </w:rPr>
        <w:t>Poskytovate</w:t>
      </w:r>
      <w:r w:rsidR="00DF449E" w:rsidRPr="00127B87">
        <w:rPr>
          <w:rFonts w:ascii="Cambria" w:hAnsi="Cambria"/>
        </w:rPr>
        <w:t>ľ ďalej nie je oprávnený postúpiť a ani založiť akékoľvek svoje pohľadávky voči objednávateľovi vzniknuté na základe alebo v súvislosti s touto zmluvou alebo s</w:t>
      </w:r>
      <w:r w:rsidR="00972612" w:rsidRPr="00127B87">
        <w:rPr>
          <w:rFonts w:ascii="Cambria" w:hAnsi="Cambria"/>
        </w:rPr>
        <w:t> </w:t>
      </w:r>
      <w:r w:rsidR="00DF449E" w:rsidRPr="00127B87">
        <w:rPr>
          <w:rFonts w:ascii="Cambria" w:hAnsi="Cambria"/>
        </w:rPr>
        <w:t xml:space="preserve">plnením záväzkov podľa tejto zmluvy. </w:t>
      </w:r>
      <w:r>
        <w:rPr>
          <w:rFonts w:ascii="Cambria" w:hAnsi="Cambria"/>
        </w:rPr>
        <w:t>Poskytovate</w:t>
      </w:r>
      <w:r w:rsidR="00DF449E" w:rsidRPr="00127B87">
        <w:rPr>
          <w:rFonts w:ascii="Cambria" w:hAnsi="Cambria"/>
        </w:rPr>
        <w:t xml:space="preserve">ľ nie je oprávnený jednostranne započítať akúkoľvek svoju pohľadávku voči objednávateľovi vzniknutú z akéhokoľvek dôvodu proti pohľadávke objednávateľa voči </w:t>
      </w:r>
      <w:r>
        <w:rPr>
          <w:rFonts w:ascii="Cambria" w:hAnsi="Cambria"/>
        </w:rPr>
        <w:t>poskytovate</w:t>
      </w:r>
      <w:r w:rsidR="00DF449E" w:rsidRPr="00127B87">
        <w:rPr>
          <w:rFonts w:ascii="Cambria" w:hAnsi="Cambria"/>
        </w:rPr>
        <w:t>ľovi vzniknutej na základe alebo v súvislosti s touto zmluvou.</w:t>
      </w:r>
    </w:p>
    <w:p w14:paraId="31C60D28" w14:textId="75077FCE" w:rsidR="00C30220" w:rsidRPr="004411A3" w:rsidRDefault="00496317"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s="Arial"/>
          <w:color w:val="00B0F0"/>
        </w:rPr>
      </w:pPr>
      <w:r>
        <w:rPr>
          <w:rFonts w:ascii="Cambria" w:hAnsi="Cambria" w:cs="Arial"/>
        </w:rPr>
        <w:t>Poskytovate</w:t>
      </w:r>
      <w:r w:rsidR="00C30220" w:rsidRPr="00127B87">
        <w:rPr>
          <w:rFonts w:ascii="Cambria" w:hAnsi="Cambria" w:cs="Arial"/>
        </w:rPr>
        <w:t xml:space="preserve">ľ doručí objednávateľovi originál potvrdenia o mieste svojej daňovej rezidencie, alebo jeho úradne overenú fotokópiu najneskôr spolu s prvou faktúrou vystavenou na základe tejto zmluvy. Počas trvania zmluvy </w:t>
      </w:r>
      <w:r>
        <w:rPr>
          <w:rFonts w:ascii="Cambria" w:hAnsi="Cambria" w:cs="Arial"/>
        </w:rPr>
        <w:t>poskytovate</w:t>
      </w:r>
      <w:r w:rsidR="00C30220" w:rsidRPr="00127B87">
        <w:rPr>
          <w:rFonts w:ascii="Cambria" w:hAnsi="Cambria" w:cs="Arial"/>
        </w:rPr>
        <w:t xml:space="preserve">ľ predmetné potvrdenie predloží objednávateľovi na začiatku každého nového kalendárneho roka. </w:t>
      </w:r>
      <w:r>
        <w:rPr>
          <w:rFonts w:ascii="Cambria" w:hAnsi="Cambria" w:cs="Arial"/>
        </w:rPr>
        <w:t>Poskytovate</w:t>
      </w:r>
      <w:r w:rsidR="00C30220" w:rsidRPr="00127B87">
        <w:rPr>
          <w:rFonts w:ascii="Cambria" w:hAnsi="Cambria" w:cs="Arial"/>
        </w:rPr>
        <w:t xml:space="preserve">ľ vyhlasuje a zaväzuje sa, že v prípade vzniku stálej prevádzkarne na území Slovenskej republiky počas trvania zmluvy bude o tejto skutočnosti objednávateľa bezodkladne písomne informovať. </w:t>
      </w:r>
      <w:r>
        <w:rPr>
          <w:rFonts w:ascii="Cambria" w:hAnsi="Cambria" w:cs="Arial"/>
        </w:rPr>
        <w:t>Poskytovate</w:t>
      </w:r>
      <w:r w:rsidR="00C30220" w:rsidRPr="00127B87">
        <w:rPr>
          <w:rFonts w:ascii="Cambria" w:hAnsi="Cambria" w:cs="Arial"/>
        </w:rPr>
        <w:t xml:space="preserve">ľ vyhlasuje, že je konečným príjemcom dohodnutej ceny uvedenej v článku III tejto zmluvy. </w:t>
      </w:r>
      <w:r w:rsidR="00C30220" w:rsidRPr="009411E3">
        <w:rPr>
          <w:rFonts w:ascii="Cambria" w:hAnsi="Cambria" w:cs="Arial"/>
          <w:bCs/>
          <w:color w:val="00B0F0"/>
        </w:rPr>
        <w:t xml:space="preserve">&lt;text </w:t>
      </w:r>
      <w:r w:rsidR="003E5FDD">
        <w:rPr>
          <w:rFonts w:ascii="Cambria" w:hAnsi="Cambria" w:cs="Arial"/>
          <w:bCs/>
          <w:color w:val="00B0F0"/>
        </w:rPr>
        <w:t>7</w:t>
      </w:r>
      <w:r w:rsidR="00C30220" w:rsidRPr="009411E3">
        <w:rPr>
          <w:rFonts w:ascii="Cambria" w:hAnsi="Cambria" w:cs="Arial"/>
          <w:bCs/>
          <w:color w:val="00B0F0"/>
        </w:rPr>
        <w:t xml:space="preserve">. bodu platí pre zahraničného uchádzača, domáci uchádzač text </w:t>
      </w:r>
      <w:r w:rsidR="003E5FDD">
        <w:rPr>
          <w:rFonts w:ascii="Cambria" w:hAnsi="Cambria" w:cs="Arial"/>
          <w:bCs/>
          <w:color w:val="00B0F0"/>
        </w:rPr>
        <w:t>7</w:t>
      </w:r>
      <w:r w:rsidR="00C30220" w:rsidRPr="009411E3">
        <w:rPr>
          <w:rFonts w:ascii="Cambria" w:hAnsi="Cambria" w:cs="Arial"/>
          <w:bCs/>
          <w:color w:val="00B0F0"/>
        </w:rPr>
        <w:t>. bodu odstráni&gt;</w:t>
      </w:r>
    </w:p>
    <w:p w14:paraId="49F695D8" w14:textId="77777777" w:rsidR="00751E86" w:rsidRPr="00127B87" w:rsidRDefault="00751E86" w:rsidP="00456220">
      <w:pPr>
        <w:spacing w:after="0" w:line="240" w:lineRule="auto"/>
        <w:rPr>
          <w:rFonts w:ascii="Cambria" w:hAnsi="Cambria"/>
          <w:b/>
          <w:spacing w:val="-1"/>
        </w:rPr>
      </w:pPr>
    </w:p>
    <w:p w14:paraId="28401D8C" w14:textId="094CD2E0" w:rsidR="00DF449E" w:rsidRPr="00127B87" w:rsidRDefault="00DF449E" w:rsidP="004C1AB2">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V</w:t>
      </w:r>
    </w:p>
    <w:p w14:paraId="3EBA50D0" w14:textId="736BE375" w:rsidR="00DF449E" w:rsidRPr="00127B87" w:rsidRDefault="004C1AB2" w:rsidP="004C1AB2">
      <w:pPr>
        <w:pStyle w:val="Heading6"/>
        <w:numPr>
          <w:ilvl w:val="0"/>
          <w:numId w:val="0"/>
        </w:numPr>
        <w:spacing w:after="0"/>
        <w:ind w:left="3600" w:hanging="3884"/>
        <w:jc w:val="center"/>
        <w:rPr>
          <w:rFonts w:ascii="Cambria" w:hAnsi="Cambria"/>
          <w:b/>
          <w:bCs/>
          <w:sz w:val="22"/>
          <w:szCs w:val="22"/>
        </w:rPr>
      </w:pPr>
      <w:r w:rsidRPr="00950246">
        <w:rPr>
          <w:rFonts w:ascii="Cambria" w:hAnsi="Cambria"/>
          <w:b/>
          <w:bCs/>
          <w:sz w:val="22"/>
          <w:szCs w:val="22"/>
        </w:rPr>
        <w:t>KONTAKTNÉ</w:t>
      </w:r>
      <w:r w:rsidR="00DF449E" w:rsidRPr="00950246">
        <w:rPr>
          <w:rFonts w:ascii="Cambria" w:hAnsi="Cambria"/>
          <w:b/>
          <w:bCs/>
          <w:sz w:val="22"/>
          <w:szCs w:val="22"/>
        </w:rPr>
        <w:t xml:space="preserve"> </w:t>
      </w:r>
      <w:r w:rsidRPr="00950246">
        <w:rPr>
          <w:rFonts w:ascii="Cambria" w:hAnsi="Cambria"/>
          <w:b/>
          <w:bCs/>
          <w:sz w:val="22"/>
          <w:szCs w:val="22"/>
        </w:rPr>
        <w:t>OSOBY</w:t>
      </w:r>
      <w:r w:rsidR="00DF449E" w:rsidRPr="00950246">
        <w:rPr>
          <w:rFonts w:ascii="Cambria" w:hAnsi="Cambria"/>
          <w:b/>
          <w:bCs/>
          <w:sz w:val="22"/>
          <w:szCs w:val="22"/>
        </w:rPr>
        <w:t xml:space="preserve"> </w:t>
      </w:r>
      <w:r w:rsidRPr="00950246">
        <w:rPr>
          <w:rFonts w:ascii="Cambria" w:hAnsi="Cambria"/>
          <w:b/>
          <w:bCs/>
          <w:sz w:val="22"/>
          <w:szCs w:val="22"/>
        </w:rPr>
        <w:t>PRE</w:t>
      </w:r>
      <w:r w:rsidR="00DF449E" w:rsidRPr="00950246">
        <w:rPr>
          <w:rFonts w:ascii="Cambria" w:hAnsi="Cambria"/>
          <w:b/>
          <w:bCs/>
          <w:sz w:val="22"/>
          <w:szCs w:val="22"/>
        </w:rPr>
        <w:t xml:space="preserve"> </w:t>
      </w:r>
      <w:r w:rsidRPr="00950246">
        <w:rPr>
          <w:rFonts w:ascii="Cambria" w:hAnsi="Cambria"/>
          <w:b/>
          <w:bCs/>
          <w:sz w:val="22"/>
          <w:szCs w:val="22"/>
        </w:rPr>
        <w:t>PLNENIE</w:t>
      </w:r>
      <w:r w:rsidR="00DF449E" w:rsidRPr="00950246">
        <w:rPr>
          <w:rFonts w:ascii="Cambria" w:hAnsi="Cambria"/>
          <w:b/>
          <w:bCs/>
          <w:sz w:val="22"/>
          <w:szCs w:val="22"/>
        </w:rPr>
        <w:t xml:space="preserve"> </w:t>
      </w:r>
      <w:r w:rsidRPr="00950246">
        <w:rPr>
          <w:rFonts w:ascii="Cambria" w:hAnsi="Cambria"/>
          <w:b/>
          <w:bCs/>
          <w:sz w:val="22"/>
          <w:szCs w:val="22"/>
        </w:rPr>
        <w:t>TEJTO</w:t>
      </w:r>
      <w:r w:rsidR="00DF449E" w:rsidRPr="00950246">
        <w:rPr>
          <w:rFonts w:ascii="Cambria" w:hAnsi="Cambria"/>
          <w:b/>
          <w:bCs/>
          <w:sz w:val="22"/>
          <w:szCs w:val="22"/>
        </w:rPr>
        <w:t xml:space="preserve"> </w:t>
      </w:r>
      <w:r w:rsidRPr="00950246">
        <w:rPr>
          <w:rFonts w:ascii="Cambria" w:hAnsi="Cambria"/>
          <w:b/>
          <w:bCs/>
          <w:sz w:val="22"/>
          <w:szCs w:val="22"/>
        </w:rPr>
        <w:t>ZMLUVY</w:t>
      </w:r>
    </w:p>
    <w:p w14:paraId="0CBB03F2" w14:textId="77777777" w:rsidR="00DF449E" w:rsidRPr="00127B87" w:rsidRDefault="00DF449E" w:rsidP="0066385C">
      <w:pPr>
        <w:pStyle w:val="Default"/>
        <w:spacing w:after="100"/>
        <w:jc w:val="both"/>
        <w:rPr>
          <w:rFonts w:ascii="Cambria" w:hAnsi="Cambria"/>
          <w:sz w:val="8"/>
          <w:szCs w:val="8"/>
          <w:highlight w:val="yellow"/>
        </w:rPr>
      </w:pPr>
    </w:p>
    <w:p w14:paraId="492CC15A" w14:textId="5A3B0A7C" w:rsidR="0080585E" w:rsidRPr="0080585E" w:rsidRDefault="0080585E" w:rsidP="003B46C9">
      <w:pPr>
        <w:pStyle w:val="ListParagraph"/>
        <w:widowControl w:val="0"/>
        <w:autoSpaceDE w:val="0"/>
        <w:autoSpaceDN w:val="0"/>
        <w:adjustRightInd w:val="0"/>
        <w:spacing w:line="240" w:lineRule="auto"/>
        <w:ind w:left="284"/>
        <w:contextualSpacing w:val="0"/>
        <w:jc w:val="both"/>
        <w:rPr>
          <w:rFonts w:ascii="Cambria" w:hAnsi="Cambria"/>
        </w:rPr>
      </w:pPr>
      <w:r w:rsidRPr="0080585E">
        <w:rPr>
          <w:rFonts w:ascii="Cambria" w:hAnsi="Cambria"/>
        </w:rPr>
        <w:t xml:space="preserve">Objednávateľ </w:t>
      </w:r>
      <w:r w:rsidR="00371C4A">
        <w:rPr>
          <w:rFonts w:ascii="Cambria" w:hAnsi="Cambria"/>
        </w:rPr>
        <w:t xml:space="preserve">a </w:t>
      </w:r>
      <w:r w:rsidR="00496317">
        <w:rPr>
          <w:rFonts w:ascii="Cambria" w:hAnsi="Cambria"/>
        </w:rPr>
        <w:t>poskytovate</w:t>
      </w:r>
      <w:r w:rsidR="00371C4A">
        <w:rPr>
          <w:rFonts w:ascii="Cambria" w:hAnsi="Cambria"/>
        </w:rPr>
        <w:t>ľ</w:t>
      </w:r>
      <w:r w:rsidRPr="0080585E">
        <w:rPr>
          <w:rFonts w:ascii="Cambria" w:hAnsi="Cambria"/>
        </w:rPr>
        <w:t xml:space="preserve"> sú povinní si najneskôr do 7 pracovných dní od nadobudnutia účinnosti tejto zmluvy písomne (e-mailom) navzájom doručiť zoznam osôb oprávnených konať vo veciach zmluvných</w:t>
      </w:r>
      <w:r w:rsidR="00337FA7">
        <w:rPr>
          <w:rFonts w:ascii="Cambria" w:hAnsi="Cambria"/>
        </w:rPr>
        <w:t xml:space="preserve"> (zadávanie a </w:t>
      </w:r>
      <w:r w:rsidR="00BB3AEF">
        <w:rPr>
          <w:rFonts w:ascii="Cambria" w:hAnsi="Cambria"/>
        </w:rPr>
        <w:t>prijímanie</w:t>
      </w:r>
      <w:r w:rsidR="00337FA7">
        <w:rPr>
          <w:rFonts w:ascii="Cambria" w:hAnsi="Cambria"/>
        </w:rPr>
        <w:t xml:space="preserve"> </w:t>
      </w:r>
      <w:r w:rsidR="00344EF4">
        <w:rPr>
          <w:rFonts w:ascii="Cambria" w:hAnsi="Cambria"/>
        </w:rPr>
        <w:t xml:space="preserve">prípadných </w:t>
      </w:r>
      <w:r w:rsidR="00337FA7">
        <w:rPr>
          <w:rFonts w:ascii="Cambria" w:hAnsi="Cambria"/>
        </w:rPr>
        <w:t>písomných objednávok na poskytovanie predmetu plnenia</w:t>
      </w:r>
      <w:r w:rsidR="008F6B49">
        <w:rPr>
          <w:rFonts w:ascii="Cambria" w:hAnsi="Cambria"/>
        </w:rPr>
        <w:t>, nahlasovanie reklamácií, uplatnení práv zo záruk atď.</w:t>
      </w:r>
      <w:r w:rsidR="00337FA7">
        <w:rPr>
          <w:rFonts w:ascii="Cambria" w:hAnsi="Cambria"/>
        </w:rPr>
        <w:t>)</w:t>
      </w:r>
      <w:r w:rsidR="00A5002B">
        <w:rPr>
          <w:rFonts w:ascii="Cambria" w:hAnsi="Cambria"/>
        </w:rPr>
        <w:t xml:space="preserve"> </w:t>
      </w:r>
      <w:r w:rsidRPr="0080585E">
        <w:rPr>
          <w:rFonts w:ascii="Cambria" w:hAnsi="Cambria"/>
        </w:rPr>
        <w:t xml:space="preserve">vrátane osôb určených na plnenie predmetu zmluvy, a to v rozsahu: meno a priezvisko, funkcia, telefónne číslo, emailová adresa (ďalej len „zoznam oprávnených osôb zmluvnej strany“). Zmena oprávnenej osoby musí byť zaslaná druhej zmluvnej strane formou doporučeného listu podpísaného oprávneným zástupcom </w:t>
      </w:r>
      <w:r w:rsidR="00921AD0">
        <w:rPr>
          <w:rFonts w:ascii="Cambria" w:hAnsi="Cambria"/>
        </w:rPr>
        <w:t>zmluvnej strany</w:t>
      </w:r>
      <w:r w:rsidR="00C30B1C">
        <w:rPr>
          <w:rFonts w:ascii="Cambria" w:hAnsi="Cambria"/>
        </w:rPr>
        <w:t xml:space="preserve"> </w:t>
      </w:r>
      <w:r w:rsidRPr="0080585E">
        <w:rPr>
          <w:rFonts w:ascii="Cambria" w:hAnsi="Cambria"/>
        </w:rPr>
        <w:t>najneskôr 7 dní pred vykonaním zmeny.</w:t>
      </w:r>
    </w:p>
    <w:p w14:paraId="146306D1" w14:textId="1D6BBD20" w:rsidR="00DF449E" w:rsidRPr="00127B87" w:rsidRDefault="00DF449E" w:rsidP="00956806">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VI</w:t>
      </w:r>
    </w:p>
    <w:p w14:paraId="36093F2B" w14:textId="55A45D33" w:rsidR="00DF449E" w:rsidRPr="00127B87" w:rsidRDefault="0011414E" w:rsidP="0095680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ZODPOVEDNOSŤ</w:t>
      </w:r>
      <w:r w:rsidR="00DF449E" w:rsidRPr="00127B87">
        <w:rPr>
          <w:rFonts w:ascii="Cambria" w:hAnsi="Cambria"/>
          <w:b/>
          <w:bCs/>
          <w:sz w:val="22"/>
          <w:szCs w:val="22"/>
        </w:rPr>
        <w:t xml:space="preserve"> </w:t>
      </w:r>
      <w:r w:rsidRPr="00127B87">
        <w:rPr>
          <w:rFonts w:ascii="Cambria" w:hAnsi="Cambria"/>
          <w:b/>
          <w:bCs/>
          <w:sz w:val="22"/>
          <w:szCs w:val="22"/>
        </w:rPr>
        <w:t>ZA</w:t>
      </w:r>
      <w:r w:rsidR="00DF449E" w:rsidRPr="00127B87">
        <w:rPr>
          <w:rFonts w:ascii="Cambria" w:hAnsi="Cambria"/>
          <w:b/>
          <w:bCs/>
          <w:sz w:val="22"/>
          <w:szCs w:val="22"/>
        </w:rPr>
        <w:t xml:space="preserve"> </w:t>
      </w:r>
      <w:r w:rsidRPr="00127B87">
        <w:rPr>
          <w:rFonts w:ascii="Cambria" w:hAnsi="Cambria"/>
          <w:b/>
          <w:bCs/>
          <w:sz w:val="22"/>
          <w:szCs w:val="22"/>
        </w:rPr>
        <w:t>VADY</w:t>
      </w:r>
      <w:r w:rsidR="00AD4E02">
        <w:rPr>
          <w:rFonts w:ascii="Cambria" w:hAnsi="Cambria"/>
          <w:b/>
          <w:bCs/>
          <w:sz w:val="22"/>
          <w:szCs w:val="22"/>
        </w:rPr>
        <w:t xml:space="preserve">, </w:t>
      </w:r>
      <w:r w:rsidR="00BC5EB5">
        <w:rPr>
          <w:rFonts w:ascii="Cambria" w:hAnsi="Cambria"/>
          <w:b/>
          <w:bCs/>
          <w:sz w:val="22"/>
          <w:szCs w:val="22"/>
        </w:rPr>
        <w:t xml:space="preserve">ZA </w:t>
      </w:r>
      <w:r w:rsidR="00073BC8">
        <w:rPr>
          <w:rFonts w:ascii="Cambria" w:hAnsi="Cambria"/>
          <w:b/>
          <w:bCs/>
          <w:sz w:val="22"/>
          <w:szCs w:val="22"/>
        </w:rPr>
        <w:t>ŠKODY</w:t>
      </w:r>
      <w:r w:rsidR="006D6DE2">
        <w:rPr>
          <w:rFonts w:ascii="Cambria" w:hAnsi="Cambria"/>
          <w:b/>
          <w:bCs/>
          <w:sz w:val="22"/>
          <w:szCs w:val="22"/>
        </w:rPr>
        <w:t xml:space="preserve"> A RIEŠENIE REKLAMÁCIÍ</w:t>
      </w:r>
    </w:p>
    <w:p w14:paraId="1BC913CA" w14:textId="77777777" w:rsidR="00DF449E" w:rsidRPr="00127B87" w:rsidRDefault="00DF449E" w:rsidP="0066385C">
      <w:pPr>
        <w:pStyle w:val="Default"/>
        <w:spacing w:after="100"/>
        <w:jc w:val="both"/>
        <w:rPr>
          <w:rFonts w:ascii="Cambria" w:hAnsi="Cambria"/>
          <w:sz w:val="8"/>
          <w:szCs w:val="8"/>
          <w:highlight w:val="yellow"/>
        </w:rPr>
      </w:pPr>
    </w:p>
    <w:p w14:paraId="7DFBC474" w14:textId="5073EF33" w:rsidR="00BC5EB5" w:rsidRPr="00DD2303" w:rsidRDefault="00496317" w:rsidP="00E163B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DD2303">
        <w:rPr>
          <w:rFonts w:ascii="Cambria" w:hAnsi="Cambria"/>
          <w:spacing w:val="-1"/>
        </w:rPr>
        <w:t xml:space="preserve">ľ </w:t>
      </w:r>
      <w:r w:rsidR="00DD2303" w:rsidRPr="00FC0E14">
        <w:rPr>
          <w:rFonts w:ascii="Cambria" w:hAnsi="Cambria" w:cs="Calibri"/>
        </w:rPr>
        <w:t xml:space="preserve">zodpovedá </w:t>
      </w:r>
      <w:r w:rsidR="00DD2303">
        <w:rPr>
          <w:rFonts w:ascii="Cambria" w:hAnsi="Cambria" w:cs="Calibri"/>
        </w:rPr>
        <w:t>o</w:t>
      </w:r>
      <w:r w:rsidR="00DD2303" w:rsidRPr="00FC0E14">
        <w:rPr>
          <w:rFonts w:ascii="Cambria" w:hAnsi="Cambria" w:cs="Calibri"/>
        </w:rPr>
        <w:t>bjednávateľovi za škody v zmysle ustanovení Obchodného zákonníka a v zmysle príslušných všeobecne záväzných právnych predpisov</w:t>
      </w:r>
      <w:r w:rsidR="00DD2303">
        <w:rPr>
          <w:rFonts w:ascii="Cambria" w:hAnsi="Cambria" w:cs="Calibri"/>
        </w:rPr>
        <w:t>.</w:t>
      </w:r>
    </w:p>
    <w:p w14:paraId="22F7CC9E" w14:textId="1215F9AA" w:rsidR="005A73B6" w:rsidRPr="005A73B6" w:rsidRDefault="00496317" w:rsidP="005A73B6">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9724E9">
        <w:rPr>
          <w:rFonts w:ascii="Cambria" w:hAnsi="Cambria"/>
          <w:spacing w:val="-1"/>
        </w:rPr>
        <w:t xml:space="preserve">ľ </w:t>
      </w:r>
      <w:r w:rsidR="005A73B6" w:rsidRPr="005A73B6">
        <w:rPr>
          <w:rFonts w:ascii="Cambria" w:hAnsi="Cambria"/>
          <w:spacing w:val="-1"/>
        </w:rPr>
        <w:t>ručí za to, že poskytnutý predmet plnenia je bez vád počas trvania tejto zmluvy.</w:t>
      </w:r>
    </w:p>
    <w:p w14:paraId="3A8348BF" w14:textId="4983ABB7" w:rsidR="00136A7B" w:rsidRPr="00136A7B" w:rsidRDefault="00496317" w:rsidP="00136A7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spacing w:val="-1"/>
        </w:rPr>
        <w:t>Poskytovate</w:t>
      </w:r>
      <w:r w:rsidR="00136A7B">
        <w:rPr>
          <w:rFonts w:ascii="Cambria" w:hAnsi="Cambria"/>
          <w:spacing w:val="-1"/>
        </w:rPr>
        <w:t>ľ</w:t>
      </w:r>
      <w:r w:rsidR="00136A7B" w:rsidRPr="00136A7B">
        <w:rPr>
          <w:rFonts w:ascii="Cambria" w:hAnsi="Cambria"/>
          <w:spacing w:val="-1"/>
        </w:rPr>
        <w:t xml:space="preserve"> za vady zodpovedá v zmysle ustanovení § 422 až § 44</w:t>
      </w:r>
      <w:r w:rsidR="00043DB2">
        <w:rPr>
          <w:rFonts w:ascii="Cambria" w:hAnsi="Cambria"/>
          <w:spacing w:val="-1"/>
        </w:rPr>
        <w:t>1</w:t>
      </w:r>
      <w:r w:rsidR="00136A7B" w:rsidRPr="00136A7B">
        <w:rPr>
          <w:rFonts w:ascii="Cambria" w:hAnsi="Cambria"/>
          <w:spacing w:val="-1"/>
        </w:rPr>
        <w:t xml:space="preserve"> a § 560 až § 565 Obchodného zákonníka. </w:t>
      </w:r>
    </w:p>
    <w:p w14:paraId="675CF0E4" w14:textId="2143C9E1" w:rsidR="002471AA" w:rsidRDefault="00496317" w:rsidP="00172415">
      <w:pPr>
        <w:pStyle w:val="ListParagraph"/>
        <w:numPr>
          <w:ilvl w:val="0"/>
          <w:numId w:val="2"/>
        </w:numPr>
        <w:spacing w:after="0" w:line="240" w:lineRule="auto"/>
        <w:ind w:left="357" w:hanging="357"/>
        <w:contextualSpacing w:val="0"/>
        <w:jc w:val="both"/>
        <w:rPr>
          <w:rFonts w:ascii="Cambria" w:hAnsi="Cambria"/>
        </w:rPr>
      </w:pPr>
      <w:r>
        <w:rPr>
          <w:rFonts w:ascii="Cambria" w:hAnsi="Cambria"/>
        </w:rPr>
        <w:t>Poskytovate</w:t>
      </w:r>
      <w:r w:rsidR="002471AA" w:rsidRPr="002471AA">
        <w:rPr>
          <w:rFonts w:ascii="Cambria" w:hAnsi="Cambria"/>
        </w:rPr>
        <w:t>ľ sa zaväzuje bezodplatn</w:t>
      </w:r>
      <w:r w:rsidR="00757481">
        <w:rPr>
          <w:rFonts w:ascii="Cambria" w:hAnsi="Cambria"/>
        </w:rPr>
        <w:t>e</w:t>
      </w:r>
      <w:r w:rsidR="002471AA" w:rsidRPr="002471AA">
        <w:rPr>
          <w:rFonts w:ascii="Cambria" w:hAnsi="Cambria"/>
        </w:rPr>
        <w:t xml:space="preserve"> odstrániť/opraviť chyby a nedostatky </w:t>
      </w:r>
      <w:r w:rsidR="00A57FA1">
        <w:rPr>
          <w:rFonts w:ascii="Cambria" w:hAnsi="Cambria"/>
        </w:rPr>
        <w:t xml:space="preserve">zriadených </w:t>
      </w:r>
      <w:r w:rsidR="00895D75">
        <w:rPr>
          <w:rFonts w:ascii="Cambria" w:hAnsi="Cambria"/>
        </w:rPr>
        <w:t>SWIFT</w:t>
      </w:r>
      <w:r w:rsidR="00A57FA1">
        <w:rPr>
          <w:rFonts w:ascii="Cambria" w:hAnsi="Cambria"/>
        </w:rPr>
        <w:t xml:space="preserve"> liniek</w:t>
      </w:r>
      <w:r w:rsidR="002471AA" w:rsidRPr="002471AA">
        <w:rPr>
          <w:rFonts w:ascii="Cambria" w:hAnsi="Cambria"/>
        </w:rPr>
        <w:t xml:space="preserve"> do </w:t>
      </w:r>
      <w:r w:rsidR="003D5818">
        <w:rPr>
          <w:rFonts w:ascii="Cambria" w:hAnsi="Cambria"/>
        </w:rPr>
        <w:t>2 pracovných dní</w:t>
      </w:r>
      <w:r w:rsidR="003D5818" w:rsidRPr="002471AA">
        <w:rPr>
          <w:rFonts w:ascii="Cambria" w:hAnsi="Cambria"/>
        </w:rPr>
        <w:t xml:space="preserve"> </w:t>
      </w:r>
      <w:r w:rsidR="002471AA" w:rsidRPr="002471AA">
        <w:rPr>
          <w:rFonts w:ascii="Cambria" w:hAnsi="Cambria"/>
        </w:rPr>
        <w:t xml:space="preserve"> odo dňa ich oznámenia objednávateľom </w:t>
      </w:r>
      <w:r>
        <w:rPr>
          <w:rFonts w:ascii="Cambria" w:hAnsi="Cambria"/>
        </w:rPr>
        <w:t>poskytovate</w:t>
      </w:r>
      <w:r w:rsidR="002471AA" w:rsidRPr="002471AA">
        <w:rPr>
          <w:rFonts w:ascii="Cambria" w:hAnsi="Cambria"/>
        </w:rPr>
        <w:t>ľovi</w:t>
      </w:r>
      <w:r w:rsidR="00AD7A97">
        <w:rPr>
          <w:rFonts w:ascii="Cambria" w:hAnsi="Cambria"/>
        </w:rPr>
        <w:t xml:space="preserve"> počas trvania tejto zmluvy.</w:t>
      </w:r>
    </w:p>
    <w:p w14:paraId="4C35E472" w14:textId="68E5EC7D" w:rsidR="00DF449E" w:rsidRPr="002471AA" w:rsidRDefault="00DF449E" w:rsidP="00172415">
      <w:pPr>
        <w:pStyle w:val="ListParagraph"/>
        <w:numPr>
          <w:ilvl w:val="0"/>
          <w:numId w:val="2"/>
        </w:numPr>
        <w:spacing w:after="0" w:line="240" w:lineRule="auto"/>
        <w:ind w:left="357" w:hanging="357"/>
        <w:contextualSpacing w:val="0"/>
        <w:jc w:val="both"/>
        <w:rPr>
          <w:rFonts w:ascii="Cambria" w:hAnsi="Cambria"/>
        </w:rPr>
      </w:pPr>
      <w:r w:rsidRPr="002471AA">
        <w:rPr>
          <w:rFonts w:ascii="Cambria" w:hAnsi="Cambria"/>
        </w:rPr>
        <w:t xml:space="preserve">Záručná doba začne plynúť dňom podpísania </w:t>
      </w:r>
      <w:r w:rsidR="00836DC0" w:rsidRPr="002471AA">
        <w:rPr>
          <w:rFonts w:ascii="Cambria" w:hAnsi="Cambria"/>
        </w:rPr>
        <w:t>akceptačného protokolu</w:t>
      </w:r>
      <w:r w:rsidRPr="002471AA">
        <w:rPr>
          <w:rFonts w:ascii="Cambria" w:hAnsi="Cambria"/>
        </w:rPr>
        <w:t xml:space="preserve"> </w:t>
      </w:r>
      <w:r w:rsidR="004C5915" w:rsidRPr="002471AA">
        <w:rPr>
          <w:rFonts w:ascii="Cambria" w:hAnsi="Cambria"/>
        </w:rPr>
        <w:t xml:space="preserve">o odovzdaní a prevzatí </w:t>
      </w:r>
      <w:r w:rsidR="007F45B7" w:rsidRPr="001439D3">
        <w:rPr>
          <w:rFonts w:ascii="Cambria" w:hAnsi="Cambria"/>
        </w:rPr>
        <w:t>predmetu plnenia</w:t>
      </w:r>
      <w:r w:rsidR="007F45B7" w:rsidRPr="002471AA" w:rsidDel="00F57690">
        <w:rPr>
          <w:rFonts w:ascii="Cambria" w:hAnsi="Cambria"/>
        </w:rPr>
        <w:t xml:space="preserve"> </w:t>
      </w:r>
      <w:r w:rsidR="002358BC" w:rsidRPr="002471AA">
        <w:rPr>
          <w:rFonts w:ascii="Cambria" w:hAnsi="Cambria"/>
        </w:rPr>
        <w:t>oprávnenými osobami zmluvných strán</w:t>
      </w:r>
      <w:r w:rsidR="00262191" w:rsidRPr="002471AA">
        <w:rPr>
          <w:rFonts w:ascii="Cambria" w:hAnsi="Cambria"/>
        </w:rPr>
        <w:t xml:space="preserve"> ako celku bez vád a nedorobkov</w:t>
      </w:r>
      <w:r w:rsidRPr="002471AA">
        <w:rPr>
          <w:rFonts w:ascii="Cambria" w:hAnsi="Cambria"/>
        </w:rPr>
        <w:t xml:space="preserve">. </w:t>
      </w:r>
    </w:p>
    <w:p w14:paraId="5C1D37CB" w14:textId="5B5B2FE7" w:rsidR="006D6DE2" w:rsidRPr="00127B87" w:rsidRDefault="006D6DE2" w:rsidP="00E163BB">
      <w:pPr>
        <w:pStyle w:val="ListParagraph"/>
        <w:numPr>
          <w:ilvl w:val="0"/>
          <w:numId w:val="2"/>
        </w:numPr>
        <w:spacing w:after="0" w:line="240" w:lineRule="auto"/>
        <w:ind w:left="357" w:hanging="357"/>
        <w:contextualSpacing w:val="0"/>
        <w:jc w:val="both"/>
        <w:rPr>
          <w:rFonts w:ascii="Cambria" w:hAnsi="Cambria"/>
          <w:spacing w:val="-1"/>
        </w:rPr>
      </w:pPr>
      <w:r>
        <w:rPr>
          <w:rFonts w:ascii="Cambria" w:hAnsi="Cambria"/>
        </w:rPr>
        <w:t>Zmluvné s</w:t>
      </w:r>
      <w:r w:rsidR="00F43778">
        <w:rPr>
          <w:rFonts w:ascii="Cambria" w:hAnsi="Cambria"/>
        </w:rPr>
        <w:t xml:space="preserve">trany sa dohodli, že </w:t>
      </w:r>
      <w:r w:rsidR="00D931CD">
        <w:rPr>
          <w:rFonts w:ascii="Cambria" w:hAnsi="Cambria"/>
        </w:rPr>
        <w:t xml:space="preserve">pre nahlasovanie porúch, chýb a nedostatkov </w:t>
      </w:r>
      <w:r w:rsidR="003618F5">
        <w:rPr>
          <w:rFonts w:ascii="Cambria" w:hAnsi="Cambria"/>
        </w:rPr>
        <w:t>zriadených liniek</w:t>
      </w:r>
      <w:r w:rsidR="00D931CD">
        <w:rPr>
          <w:rFonts w:ascii="Cambria" w:hAnsi="Cambria"/>
        </w:rPr>
        <w:t xml:space="preserve"> budú používané prednostne telefonické kontakty a e-mailové kontakty, ktoré si zmluvné strany navzájom oznámia podľa článku V</w:t>
      </w:r>
      <w:r w:rsidR="00CA358B">
        <w:rPr>
          <w:rFonts w:ascii="Cambria" w:hAnsi="Cambria"/>
        </w:rPr>
        <w:t xml:space="preserve"> tejto </w:t>
      </w:r>
      <w:r w:rsidR="00D931CD">
        <w:rPr>
          <w:rFonts w:ascii="Cambria" w:hAnsi="Cambria"/>
        </w:rPr>
        <w:t>zmluvy.</w:t>
      </w:r>
    </w:p>
    <w:p w14:paraId="30B9958E" w14:textId="5FDF795A" w:rsidR="00DF449E" w:rsidRDefault="00DF449E" w:rsidP="00E163BB">
      <w:pPr>
        <w:pStyle w:val="ListParagraph"/>
        <w:numPr>
          <w:ilvl w:val="0"/>
          <w:numId w:val="2"/>
        </w:numPr>
        <w:spacing w:after="0" w:line="240" w:lineRule="auto"/>
        <w:ind w:left="357" w:hanging="357"/>
        <w:contextualSpacing w:val="0"/>
        <w:jc w:val="both"/>
        <w:rPr>
          <w:rFonts w:ascii="Cambria" w:hAnsi="Cambria"/>
          <w:spacing w:val="-1"/>
        </w:rPr>
      </w:pPr>
      <w:r w:rsidRPr="00127B87">
        <w:rPr>
          <w:rFonts w:ascii="Cambria" w:hAnsi="Cambria"/>
          <w:spacing w:val="-1"/>
        </w:rPr>
        <w:t>Náklady</w:t>
      </w:r>
      <w:r w:rsidRPr="00127B87">
        <w:rPr>
          <w:rFonts w:ascii="Cambria" w:hAnsi="Cambria"/>
          <w:spacing w:val="-2"/>
        </w:rPr>
        <w:t xml:space="preserve"> </w:t>
      </w:r>
      <w:r w:rsidRPr="00127B87">
        <w:rPr>
          <w:rFonts w:ascii="Cambria" w:hAnsi="Cambria"/>
        </w:rPr>
        <w:t xml:space="preserve">na </w:t>
      </w:r>
      <w:r w:rsidRPr="00127B87">
        <w:rPr>
          <w:rFonts w:ascii="Cambria" w:hAnsi="Cambria"/>
          <w:spacing w:val="-1"/>
        </w:rPr>
        <w:t>odstránenie</w:t>
      </w:r>
      <w:r w:rsidRPr="00127B87">
        <w:rPr>
          <w:rFonts w:ascii="Cambria" w:hAnsi="Cambria"/>
          <w:spacing w:val="-3"/>
        </w:rPr>
        <w:t xml:space="preserve"> </w:t>
      </w:r>
      <w:r w:rsidRPr="00127B87">
        <w:rPr>
          <w:rFonts w:ascii="Cambria" w:hAnsi="Cambria"/>
        </w:rPr>
        <w:t xml:space="preserve">vád predmetu </w:t>
      </w:r>
      <w:r w:rsidR="001B447B" w:rsidRPr="00127B87">
        <w:rPr>
          <w:rFonts w:ascii="Cambria" w:hAnsi="Cambria"/>
        </w:rPr>
        <w:t>plnenia</w:t>
      </w:r>
      <w:r w:rsidRPr="00127B87">
        <w:rPr>
          <w:rFonts w:ascii="Cambria" w:hAnsi="Cambria"/>
        </w:rPr>
        <w:t xml:space="preserve"> </w:t>
      </w:r>
      <w:r w:rsidRPr="00127B87">
        <w:rPr>
          <w:rFonts w:ascii="Cambria" w:hAnsi="Cambria"/>
          <w:spacing w:val="-1"/>
        </w:rPr>
        <w:t>znáša</w:t>
      </w:r>
      <w:r w:rsidRPr="00127B87">
        <w:rPr>
          <w:rFonts w:ascii="Cambria" w:hAnsi="Cambria"/>
        </w:rPr>
        <w:t xml:space="preserve"> v</w:t>
      </w:r>
      <w:r w:rsidR="00A62DB7" w:rsidRPr="00127B87">
        <w:rPr>
          <w:rFonts w:ascii="Cambria" w:hAnsi="Cambria"/>
        </w:rPr>
        <w:t xml:space="preserve"> </w:t>
      </w:r>
      <w:r w:rsidRPr="00127B87">
        <w:rPr>
          <w:rFonts w:ascii="Cambria" w:hAnsi="Cambria"/>
        </w:rPr>
        <w:t xml:space="preserve">plnom rozsahu </w:t>
      </w:r>
      <w:r w:rsidR="00496317">
        <w:rPr>
          <w:rFonts w:ascii="Cambria" w:hAnsi="Cambria"/>
        </w:rPr>
        <w:t>poskytovate</w:t>
      </w:r>
      <w:r w:rsidRPr="00127B87">
        <w:rPr>
          <w:rFonts w:ascii="Cambria" w:hAnsi="Cambria"/>
          <w:spacing w:val="-1"/>
        </w:rPr>
        <w:t>ľ.</w:t>
      </w:r>
    </w:p>
    <w:p w14:paraId="5AAB3AC8" w14:textId="77777777" w:rsidR="00DF449E" w:rsidRPr="00127B87" w:rsidRDefault="00DF449E" w:rsidP="0066385C">
      <w:pPr>
        <w:pStyle w:val="Default"/>
        <w:spacing w:after="100"/>
        <w:jc w:val="both"/>
        <w:rPr>
          <w:rFonts w:ascii="Cambria" w:hAnsi="Cambria"/>
          <w:sz w:val="22"/>
          <w:szCs w:val="22"/>
        </w:rPr>
      </w:pPr>
    </w:p>
    <w:p w14:paraId="75FAEE75" w14:textId="4B1CA362" w:rsidR="00DF449E" w:rsidRPr="00127B87" w:rsidRDefault="00DF449E" w:rsidP="00956806">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E24796">
        <w:rPr>
          <w:rFonts w:ascii="Cambria" w:hAnsi="Cambria"/>
          <w:b/>
          <w:bCs/>
          <w:caps/>
          <w:sz w:val="22"/>
          <w:szCs w:val="22"/>
        </w:rPr>
        <w:t>VII</w:t>
      </w:r>
    </w:p>
    <w:p w14:paraId="369AFC9C" w14:textId="58722033" w:rsidR="00DF449E" w:rsidRPr="00127B87" w:rsidRDefault="00C94180" w:rsidP="0095680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ZMLUVNÉ POKUTY</w:t>
      </w:r>
    </w:p>
    <w:p w14:paraId="72D9BB1E" w14:textId="77777777" w:rsidR="00DF449E" w:rsidRPr="00127B87" w:rsidRDefault="00DF449E" w:rsidP="0066385C">
      <w:pPr>
        <w:pStyle w:val="Default"/>
        <w:spacing w:after="100"/>
        <w:jc w:val="both"/>
        <w:rPr>
          <w:rFonts w:ascii="Cambria" w:hAnsi="Cambria"/>
          <w:color w:val="auto"/>
          <w:sz w:val="8"/>
          <w:szCs w:val="8"/>
        </w:rPr>
      </w:pPr>
    </w:p>
    <w:p w14:paraId="25EC74EC" w14:textId="59E2B20B" w:rsidR="00DF449E"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 xml:space="preserve">Ak </w:t>
      </w:r>
      <w:r w:rsidR="00496317">
        <w:rPr>
          <w:rFonts w:ascii="Cambria" w:hAnsi="Cambria"/>
        </w:rPr>
        <w:t>poskytovate</w:t>
      </w:r>
      <w:r w:rsidRPr="00127B87">
        <w:rPr>
          <w:rFonts w:ascii="Cambria" w:hAnsi="Cambria"/>
        </w:rPr>
        <w:t>ľ</w:t>
      </w:r>
      <w:r w:rsidR="00475AAB">
        <w:rPr>
          <w:rFonts w:ascii="Cambria" w:hAnsi="Cambria"/>
        </w:rPr>
        <w:t xml:space="preserve"> nevymení zariadenie SWIFT linky do </w:t>
      </w:r>
      <w:r w:rsidR="00D54FB2">
        <w:rPr>
          <w:rFonts w:ascii="Cambria" w:hAnsi="Cambria"/>
        </w:rPr>
        <w:t>60 kalendárnych dní</w:t>
      </w:r>
      <w:r w:rsidR="00475AAB">
        <w:rPr>
          <w:rFonts w:ascii="Cambria" w:hAnsi="Cambria"/>
        </w:rPr>
        <w:t xml:space="preserve"> od účinnosti tejto zmluvy, tak</w:t>
      </w:r>
      <w:r w:rsidR="00D46378">
        <w:rPr>
          <w:rFonts w:ascii="Cambria" w:hAnsi="Cambria"/>
        </w:rPr>
        <w:t xml:space="preserve"> objednávateľ </w:t>
      </w:r>
      <w:r w:rsidR="0072291D">
        <w:rPr>
          <w:rFonts w:ascii="Cambria" w:hAnsi="Cambria"/>
        </w:rPr>
        <w:t xml:space="preserve">je </w:t>
      </w:r>
      <w:r w:rsidR="00D46378">
        <w:rPr>
          <w:rFonts w:ascii="Cambria" w:hAnsi="Cambria"/>
        </w:rPr>
        <w:t>oprávnený uplatniť si u </w:t>
      </w:r>
      <w:r w:rsidR="00496317">
        <w:rPr>
          <w:rFonts w:ascii="Cambria" w:hAnsi="Cambria"/>
        </w:rPr>
        <w:t>poskytovate</w:t>
      </w:r>
      <w:r w:rsidR="00D46378">
        <w:rPr>
          <w:rFonts w:ascii="Cambria" w:hAnsi="Cambria"/>
        </w:rPr>
        <w:t xml:space="preserve">ľa zmluvnú pokutu </w:t>
      </w:r>
      <w:r w:rsidRPr="00127B87">
        <w:rPr>
          <w:rFonts w:ascii="Cambria" w:hAnsi="Cambria"/>
        </w:rPr>
        <w:t xml:space="preserve">vo výške </w:t>
      </w:r>
      <w:r w:rsidR="00CE2ADA">
        <w:rPr>
          <w:rFonts w:ascii="Cambria" w:hAnsi="Cambria"/>
        </w:rPr>
        <w:t>350</w:t>
      </w:r>
      <w:r w:rsidRPr="00127B87">
        <w:rPr>
          <w:rFonts w:ascii="Cambria" w:hAnsi="Cambria"/>
        </w:rPr>
        <w:t xml:space="preserve"> eur bez DPH</w:t>
      </w:r>
      <w:r w:rsidR="003974F7">
        <w:rPr>
          <w:rFonts w:ascii="Cambria" w:hAnsi="Cambria"/>
        </w:rPr>
        <w:t xml:space="preserve"> </w:t>
      </w:r>
      <w:r w:rsidRPr="00127B87">
        <w:rPr>
          <w:rFonts w:ascii="Cambria" w:hAnsi="Cambria"/>
        </w:rPr>
        <w:t>za každý</w:t>
      </w:r>
      <w:r w:rsidR="00D46378">
        <w:rPr>
          <w:rFonts w:ascii="Cambria" w:hAnsi="Cambria"/>
        </w:rPr>
        <w:t>, aj začatý</w:t>
      </w:r>
      <w:r w:rsidRPr="00127B87">
        <w:rPr>
          <w:rFonts w:ascii="Cambria" w:hAnsi="Cambria"/>
        </w:rPr>
        <w:t xml:space="preserve"> deň omeškania.</w:t>
      </w:r>
    </w:p>
    <w:p w14:paraId="75E969A6" w14:textId="7EE34DFB" w:rsidR="00C139EE" w:rsidRDefault="00801A1E" w:rsidP="00E163BB">
      <w:pPr>
        <w:numPr>
          <w:ilvl w:val="0"/>
          <w:numId w:val="3"/>
        </w:numPr>
        <w:tabs>
          <w:tab w:val="clear" w:pos="720"/>
          <w:tab w:val="num" w:pos="567"/>
        </w:tabs>
        <w:spacing w:after="0" w:line="240" w:lineRule="auto"/>
        <w:ind w:left="357" w:hanging="357"/>
        <w:jc w:val="both"/>
        <w:rPr>
          <w:rFonts w:ascii="Cambria" w:hAnsi="Cambria"/>
        </w:rPr>
      </w:pPr>
      <w:r>
        <w:rPr>
          <w:rFonts w:ascii="Cambria" w:hAnsi="Cambria"/>
        </w:rPr>
        <w:t xml:space="preserve">Ak </w:t>
      </w:r>
      <w:r w:rsidR="00496317">
        <w:rPr>
          <w:rFonts w:ascii="Cambria" w:hAnsi="Cambria"/>
        </w:rPr>
        <w:t>poskytovate</w:t>
      </w:r>
      <w:r>
        <w:rPr>
          <w:rFonts w:ascii="Cambria" w:hAnsi="Cambria"/>
        </w:rPr>
        <w:t xml:space="preserve">ľ </w:t>
      </w:r>
      <w:r w:rsidR="00DE3513">
        <w:rPr>
          <w:rFonts w:ascii="Cambria" w:hAnsi="Cambria"/>
        </w:rPr>
        <w:t xml:space="preserve">nevykoná zmenu konfigurácie SWIFT liniek na vyššiu úroveň v súlade s Prílohou 1 tejto zmluvy do </w:t>
      </w:r>
      <w:r w:rsidR="00A56136">
        <w:rPr>
          <w:rFonts w:ascii="Cambria" w:hAnsi="Cambria"/>
        </w:rPr>
        <w:t>60 kalendárnych dní</w:t>
      </w:r>
      <w:r w:rsidR="00DE3513">
        <w:rPr>
          <w:rFonts w:ascii="Cambria" w:hAnsi="Cambria"/>
        </w:rPr>
        <w:t xml:space="preserve"> od účinnosti tejto zmluvy, tak</w:t>
      </w:r>
      <w:r w:rsidR="002A193C">
        <w:rPr>
          <w:rFonts w:ascii="Cambria" w:hAnsi="Cambria"/>
        </w:rPr>
        <w:t xml:space="preserve"> je objednávateľ oprávnený uplatniť si u </w:t>
      </w:r>
      <w:r w:rsidR="00496317">
        <w:rPr>
          <w:rFonts w:ascii="Cambria" w:hAnsi="Cambria"/>
        </w:rPr>
        <w:t>poskytovate</w:t>
      </w:r>
      <w:r w:rsidR="002A193C">
        <w:rPr>
          <w:rFonts w:ascii="Cambria" w:hAnsi="Cambria"/>
        </w:rPr>
        <w:t xml:space="preserve">ľa zmluvnú pokutu vo výške </w:t>
      </w:r>
      <w:r w:rsidR="00EF3BF7">
        <w:rPr>
          <w:rFonts w:ascii="Cambria" w:hAnsi="Cambria"/>
        </w:rPr>
        <w:t>1000</w:t>
      </w:r>
      <w:r w:rsidR="002A193C">
        <w:rPr>
          <w:rFonts w:ascii="Cambria" w:hAnsi="Cambria"/>
        </w:rPr>
        <w:t xml:space="preserve"> eur bez DPH za každ</w:t>
      </w:r>
      <w:r w:rsidR="00EF3BF7">
        <w:rPr>
          <w:rFonts w:ascii="Cambria" w:hAnsi="Cambria"/>
        </w:rPr>
        <w:t>é takéto porušenie</w:t>
      </w:r>
      <w:r w:rsidR="002A193C">
        <w:rPr>
          <w:rFonts w:ascii="Cambria" w:hAnsi="Cambria"/>
        </w:rPr>
        <w:t>.</w:t>
      </w:r>
    </w:p>
    <w:p w14:paraId="2A8970B4" w14:textId="43CC6CCB" w:rsidR="00801A1E" w:rsidRDefault="00C139EE" w:rsidP="00E163BB">
      <w:pPr>
        <w:numPr>
          <w:ilvl w:val="0"/>
          <w:numId w:val="3"/>
        </w:numPr>
        <w:tabs>
          <w:tab w:val="clear" w:pos="720"/>
          <w:tab w:val="num" w:pos="567"/>
        </w:tabs>
        <w:spacing w:after="0" w:line="240" w:lineRule="auto"/>
        <w:ind w:left="357" w:hanging="357"/>
        <w:jc w:val="both"/>
        <w:rPr>
          <w:rFonts w:ascii="Cambria" w:hAnsi="Cambria"/>
        </w:rPr>
      </w:pPr>
      <w:r>
        <w:rPr>
          <w:rFonts w:ascii="Cambria" w:hAnsi="Cambria"/>
        </w:rPr>
        <w:lastRenderedPageBreak/>
        <w:t>Ak poskytovateľ nebude poskytovať služby predmetu plnenia v súlade s Prílohou 1 tejto zmluvy od</w:t>
      </w:r>
      <w:r w:rsidR="008154A3">
        <w:rPr>
          <w:rFonts w:ascii="Cambria" w:hAnsi="Cambria"/>
        </w:rPr>
        <w:t>o dňa vykonanej</w:t>
      </w:r>
      <w:r>
        <w:rPr>
          <w:rFonts w:ascii="Cambria" w:hAnsi="Cambria"/>
        </w:rPr>
        <w:t xml:space="preserve"> zmeny konfigurácie SWIFT liniek, tak </w:t>
      </w:r>
      <w:r w:rsidR="00EB3378">
        <w:rPr>
          <w:rFonts w:ascii="Cambria" w:hAnsi="Cambria"/>
        </w:rPr>
        <w:t>je objednávateľ oprávnený uplatniť si u poskytovateľa zmluvnú pokutu vo výšky 350 eur bez DPH za každý, aj začatý deň omeškania.</w:t>
      </w:r>
    </w:p>
    <w:p w14:paraId="58B196A6" w14:textId="659F1B93" w:rsidR="00DF449E" w:rsidRPr="00127B87" w:rsidRDefault="006E34C1"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 xml:space="preserve">Ak sa objednávateľ dostane do omeškania s úhradou faktúry po lehote jej splatnosti je </w:t>
      </w:r>
      <w:r w:rsidR="00496317">
        <w:rPr>
          <w:rFonts w:ascii="Cambria" w:hAnsi="Cambria"/>
        </w:rPr>
        <w:t>poskytovate</w:t>
      </w:r>
      <w:r w:rsidRPr="00127B87">
        <w:rPr>
          <w:rFonts w:ascii="Cambria" w:hAnsi="Cambria"/>
        </w:rPr>
        <w:t>ľ oprávnený od objednávateľa požadovať zaplatenie úroku z omeškania v sadzbe určenej nariadením vlády č. 21/2013 Z. z., ktorým sa vykonávajú niektoré ustanovenia Obchodného zákonníka</w:t>
      </w:r>
      <w:r w:rsidR="00DF449E" w:rsidRPr="00127B87">
        <w:rPr>
          <w:rFonts w:ascii="Cambria" w:hAnsi="Cambria"/>
        </w:rPr>
        <w:t>.</w:t>
      </w:r>
    </w:p>
    <w:p w14:paraId="2FED4615" w14:textId="65D2E819"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spacing w:val="-1"/>
        </w:rPr>
        <w:t>Splatnosť zmluvných pokút v</w:t>
      </w:r>
      <w:r w:rsidR="004D4623" w:rsidRPr="00127B87">
        <w:rPr>
          <w:rFonts w:ascii="Cambria" w:hAnsi="Cambria"/>
          <w:spacing w:val="-1"/>
        </w:rPr>
        <w:t xml:space="preserve"> </w:t>
      </w:r>
      <w:r w:rsidRPr="00127B87">
        <w:rPr>
          <w:rFonts w:ascii="Cambria" w:hAnsi="Cambria"/>
          <w:spacing w:val="-1"/>
        </w:rPr>
        <w:t>zmysle tejto zmluvy je do 30 dní odo dňa doručenia príslušného daňového dokladu, ktorým zmluvná strana uplatňuje zaplatenie zmluvnej pokuty u</w:t>
      </w:r>
      <w:r w:rsidR="004D4623" w:rsidRPr="00127B87">
        <w:rPr>
          <w:rFonts w:ascii="Cambria" w:hAnsi="Cambria"/>
          <w:spacing w:val="-1"/>
        </w:rPr>
        <w:t xml:space="preserve"> </w:t>
      </w:r>
      <w:r w:rsidRPr="00127B87">
        <w:rPr>
          <w:rFonts w:ascii="Cambria" w:hAnsi="Cambria"/>
          <w:spacing w:val="-1"/>
        </w:rPr>
        <w:t>druhej zmluvnej strany.</w:t>
      </w:r>
    </w:p>
    <w:p w14:paraId="3CA65D0F" w14:textId="671EF167"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Zaplatením zmluvnej pokuty nestráca druhá zmluvná strana nárok na náhradu škody vzniknutej porušením zmluvnej povinnosti.</w:t>
      </w:r>
    </w:p>
    <w:p w14:paraId="554CE296" w14:textId="22C1F88D" w:rsidR="00DF449E" w:rsidRPr="00127B87"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127B87">
        <w:rPr>
          <w:rFonts w:ascii="Cambria" w:hAnsi="Cambria"/>
        </w:rPr>
        <w:t>Zodpovednosť za škodu vzniknutú zmluvným stranám v</w:t>
      </w:r>
      <w:r w:rsidR="004D4623" w:rsidRPr="00127B87">
        <w:rPr>
          <w:rFonts w:ascii="Cambria" w:hAnsi="Cambria"/>
        </w:rPr>
        <w:t xml:space="preserve"> </w:t>
      </w:r>
      <w:r w:rsidRPr="00127B87">
        <w:rPr>
          <w:rFonts w:ascii="Cambria" w:hAnsi="Cambria"/>
        </w:rPr>
        <w:t>dôsledku porušenia tejto zmluvy sa riadi ustanoveniami § 373 a</w:t>
      </w:r>
      <w:r w:rsidR="004D4623" w:rsidRPr="00127B87">
        <w:rPr>
          <w:rFonts w:ascii="Cambria" w:hAnsi="Cambria"/>
        </w:rPr>
        <w:t xml:space="preserve"> </w:t>
      </w:r>
      <w:proofErr w:type="spellStart"/>
      <w:r w:rsidRPr="00127B87">
        <w:rPr>
          <w:rFonts w:ascii="Cambria" w:hAnsi="Cambria"/>
        </w:rPr>
        <w:t>nasl</w:t>
      </w:r>
      <w:proofErr w:type="spellEnd"/>
      <w:r w:rsidRPr="00127B87">
        <w:rPr>
          <w:rFonts w:ascii="Cambria" w:hAnsi="Cambria"/>
        </w:rPr>
        <w:t>. Obchodného zákonníka.</w:t>
      </w:r>
    </w:p>
    <w:p w14:paraId="2BE83C17" w14:textId="77777777" w:rsidR="00DF449E" w:rsidRPr="00127B87" w:rsidRDefault="00DF449E" w:rsidP="00AE0D13">
      <w:pPr>
        <w:pStyle w:val="Default"/>
        <w:jc w:val="both"/>
        <w:rPr>
          <w:rFonts w:ascii="Cambria" w:hAnsi="Cambria"/>
          <w:sz w:val="8"/>
          <w:szCs w:val="8"/>
          <w:highlight w:val="yellow"/>
        </w:rPr>
      </w:pPr>
    </w:p>
    <w:p w14:paraId="5E7312F6" w14:textId="31DC1CB3" w:rsidR="00DF449E" w:rsidRPr="00BD03FE" w:rsidRDefault="00DF449E" w:rsidP="00562878">
      <w:pPr>
        <w:pStyle w:val="Heading6"/>
        <w:numPr>
          <w:ilvl w:val="0"/>
          <w:numId w:val="0"/>
        </w:numPr>
        <w:spacing w:after="0"/>
        <w:ind w:left="3600" w:hanging="3884"/>
        <w:jc w:val="center"/>
        <w:rPr>
          <w:rFonts w:ascii="Cambria" w:hAnsi="Cambria"/>
          <w:b/>
          <w:bCs/>
          <w:caps/>
          <w:sz w:val="22"/>
          <w:szCs w:val="22"/>
        </w:rPr>
      </w:pPr>
      <w:r w:rsidRPr="00BD03FE">
        <w:rPr>
          <w:rFonts w:ascii="Cambria" w:hAnsi="Cambria"/>
          <w:b/>
          <w:bCs/>
          <w:caps/>
          <w:sz w:val="22"/>
          <w:szCs w:val="22"/>
        </w:rPr>
        <w:t xml:space="preserve">Článok </w:t>
      </w:r>
      <w:r w:rsidR="00422A5C">
        <w:rPr>
          <w:rFonts w:ascii="Cambria" w:hAnsi="Cambria"/>
          <w:b/>
          <w:bCs/>
          <w:caps/>
          <w:sz w:val="22"/>
          <w:szCs w:val="22"/>
        </w:rPr>
        <w:t>VIII</w:t>
      </w:r>
    </w:p>
    <w:p w14:paraId="687B59B7" w14:textId="044EE6F0" w:rsidR="00DF449E" w:rsidRPr="00BD03FE" w:rsidRDefault="00562878" w:rsidP="00456220">
      <w:pPr>
        <w:pStyle w:val="Heading6"/>
        <w:numPr>
          <w:ilvl w:val="0"/>
          <w:numId w:val="0"/>
        </w:numPr>
        <w:spacing w:after="0" w:line="240" w:lineRule="auto"/>
        <w:ind w:left="3600" w:hanging="3884"/>
        <w:jc w:val="center"/>
        <w:rPr>
          <w:rFonts w:ascii="Cambria" w:hAnsi="Cambria"/>
          <w:sz w:val="8"/>
          <w:szCs w:val="8"/>
        </w:rPr>
      </w:pPr>
      <w:r w:rsidRPr="00BD03FE">
        <w:rPr>
          <w:rFonts w:ascii="Cambria" w:hAnsi="Cambria"/>
          <w:b/>
          <w:bCs/>
          <w:sz w:val="22"/>
          <w:szCs w:val="22"/>
        </w:rPr>
        <w:t>MLČANLIVOSŤ</w:t>
      </w:r>
    </w:p>
    <w:p w14:paraId="7376C355" w14:textId="247A9D33" w:rsidR="006F05E1" w:rsidRPr="006F05E1" w:rsidRDefault="00496317" w:rsidP="00C144D0">
      <w:pPr>
        <w:pStyle w:val="pf0"/>
        <w:spacing w:after="0" w:afterAutospacing="0"/>
        <w:jc w:val="both"/>
        <w:rPr>
          <w:rFonts w:ascii="Cambria" w:hAnsi="Cambria" w:cs="Arial"/>
          <w:sz w:val="22"/>
          <w:szCs w:val="22"/>
        </w:rPr>
      </w:pPr>
      <w:r>
        <w:rPr>
          <w:rStyle w:val="cf01"/>
          <w:rFonts w:ascii="Cambria" w:hAnsi="Cambria"/>
          <w:sz w:val="22"/>
          <w:szCs w:val="22"/>
        </w:rPr>
        <w:t>Poskytovate</w:t>
      </w:r>
      <w:r w:rsidR="006F05E1">
        <w:rPr>
          <w:rStyle w:val="cf01"/>
          <w:rFonts w:ascii="Cambria" w:hAnsi="Cambria"/>
          <w:sz w:val="22"/>
          <w:szCs w:val="22"/>
        </w:rPr>
        <w:t>ľ</w:t>
      </w:r>
      <w:r w:rsidR="006F05E1" w:rsidRPr="006F05E1">
        <w:rPr>
          <w:rStyle w:val="cf01"/>
          <w:rFonts w:ascii="Cambria" w:hAnsi="Cambria"/>
          <w:sz w:val="22"/>
          <w:szCs w:val="22"/>
        </w:rPr>
        <w:t xml:space="preserve"> sa zaväzuje zabezpečiť, aby v súvislosti s poskytnutím predmetu plnenia nedošlo k</w:t>
      </w:r>
      <w:r w:rsidR="003974F7">
        <w:rPr>
          <w:rStyle w:val="cf01"/>
          <w:rFonts w:ascii="Cambria" w:hAnsi="Cambria"/>
          <w:sz w:val="22"/>
          <w:szCs w:val="22"/>
        </w:rPr>
        <w:t xml:space="preserve"> sprístupneniu </w:t>
      </w:r>
      <w:r w:rsidR="006F05E1" w:rsidRPr="006F05E1">
        <w:rPr>
          <w:rStyle w:val="cf01"/>
          <w:rFonts w:ascii="Cambria" w:hAnsi="Cambria"/>
          <w:sz w:val="22"/>
          <w:szCs w:val="22"/>
        </w:rPr>
        <w:t xml:space="preserve">dát </w:t>
      </w:r>
      <w:r w:rsidR="006F05E1">
        <w:rPr>
          <w:rStyle w:val="cf01"/>
          <w:rFonts w:ascii="Cambria" w:hAnsi="Cambria"/>
          <w:sz w:val="22"/>
          <w:szCs w:val="22"/>
        </w:rPr>
        <w:t>o</w:t>
      </w:r>
      <w:r w:rsidR="006F05E1" w:rsidRPr="006F05E1">
        <w:rPr>
          <w:rStyle w:val="cf01"/>
          <w:rFonts w:ascii="Cambria" w:hAnsi="Cambria"/>
          <w:sz w:val="22"/>
          <w:szCs w:val="22"/>
        </w:rPr>
        <w:t xml:space="preserve">bjednávateľa a jeho zamestnancov </w:t>
      </w:r>
      <w:r w:rsidR="003974F7">
        <w:rPr>
          <w:rStyle w:val="cf01"/>
          <w:rFonts w:ascii="Cambria" w:hAnsi="Cambria"/>
          <w:sz w:val="22"/>
          <w:szCs w:val="22"/>
        </w:rPr>
        <w:t xml:space="preserve">tretím stranám </w:t>
      </w:r>
      <w:r w:rsidR="006F05E1" w:rsidRPr="006F05E1">
        <w:rPr>
          <w:rStyle w:val="cf01"/>
          <w:rFonts w:ascii="Cambria" w:hAnsi="Cambria"/>
          <w:sz w:val="22"/>
          <w:szCs w:val="22"/>
        </w:rPr>
        <w:t xml:space="preserve">a rovnako sa zaväzuje k takému konaniu, ktoré bude minimalizovať kontakt s dátami na mieru čo najnižšiu, avšak postačujúcu k riadnemu plneniu tejto zmluvy. Táto povinnosť mlčanlivosti sa vzťahuje aj na subdodávateľov </w:t>
      </w:r>
      <w:r>
        <w:rPr>
          <w:rStyle w:val="cf01"/>
          <w:rFonts w:ascii="Cambria" w:hAnsi="Cambria"/>
          <w:sz w:val="22"/>
          <w:szCs w:val="22"/>
        </w:rPr>
        <w:t>poskytovate</w:t>
      </w:r>
      <w:r w:rsidR="006F05E1">
        <w:rPr>
          <w:rStyle w:val="cf01"/>
          <w:rFonts w:ascii="Cambria" w:hAnsi="Cambria"/>
          <w:sz w:val="22"/>
          <w:szCs w:val="22"/>
        </w:rPr>
        <w:t>ľa</w:t>
      </w:r>
      <w:r w:rsidR="006F05E1" w:rsidRPr="006F05E1">
        <w:rPr>
          <w:rStyle w:val="cf01"/>
          <w:rFonts w:ascii="Cambria" w:hAnsi="Cambria"/>
          <w:sz w:val="22"/>
          <w:szCs w:val="22"/>
        </w:rPr>
        <w:t xml:space="preserve">, nezaniká ani po ukončení tejto zmluvy, nie je možné sa jej nijako zbaviť. V prípade porušenia tohto záväzku je </w:t>
      </w:r>
      <w:r>
        <w:rPr>
          <w:rStyle w:val="cf01"/>
          <w:rFonts w:ascii="Cambria" w:hAnsi="Cambria"/>
          <w:sz w:val="22"/>
          <w:szCs w:val="22"/>
        </w:rPr>
        <w:t>poskytovate</w:t>
      </w:r>
      <w:r w:rsidR="001E01B9">
        <w:rPr>
          <w:rStyle w:val="cf01"/>
          <w:rFonts w:ascii="Cambria" w:hAnsi="Cambria"/>
          <w:sz w:val="22"/>
          <w:szCs w:val="22"/>
        </w:rPr>
        <w:t>ľ</w:t>
      </w:r>
      <w:r w:rsidR="006F05E1" w:rsidRPr="006F05E1">
        <w:rPr>
          <w:rStyle w:val="cf01"/>
          <w:rFonts w:ascii="Cambria" w:hAnsi="Cambria"/>
          <w:sz w:val="22"/>
          <w:szCs w:val="22"/>
        </w:rPr>
        <w:t xml:space="preserve"> povinný</w:t>
      </w:r>
      <w:r w:rsidR="001D60A4">
        <w:rPr>
          <w:rStyle w:val="cf01"/>
          <w:rFonts w:ascii="Cambria" w:hAnsi="Cambria"/>
          <w:sz w:val="22"/>
          <w:szCs w:val="22"/>
        </w:rPr>
        <w:t xml:space="preserve"> </w:t>
      </w:r>
      <w:r w:rsidR="001D60A4" w:rsidRPr="006F05E1">
        <w:rPr>
          <w:rStyle w:val="cf01"/>
          <w:rFonts w:ascii="Cambria" w:hAnsi="Cambria"/>
          <w:sz w:val="22"/>
          <w:szCs w:val="22"/>
        </w:rPr>
        <w:t>uhradiť</w:t>
      </w:r>
      <w:r w:rsidR="001D60A4">
        <w:rPr>
          <w:rStyle w:val="cf01"/>
          <w:rFonts w:ascii="Cambria" w:hAnsi="Cambria"/>
          <w:sz w:val="22"/>
          <w:szCs w:val="22"/>
        </w:rPr>
        <w:t xml:space="preserve"> o</w:t>
      </w:r>
      <w:r w:rsidR="001D60A4" w:rsidRPr="006F05E1">
        <w:rPr>
          <w:rStyle w:val="cf01"/>
          <w:rFonts w:ascii="Cambria" w:hAnsi="Cambria"/>
          <w:sz w:val="22"/>
          <w:szCs w:val="22"/>
        </w:rPr>
        <w:t xml:space="preserve">bjednávateľovi zmluvnú pokutu vo výške 10 000,- eur za každý dokázaný prípad zneužitia </w:t>
      </w:r>
      <w:r w:rsidR="001D60A4">
        <w:rPr>
          <w:rStyle w:val="cf01"/>
          <w:rFonts w:ascii="Cambria" w:hAnsi="Cambria"/>
          <w:sz w:val="22"/>
          <w:szCs w:val="22"/>
        </w:rPr>
        <w:t>o</w:t>
      </w:r>
      <w:r w:rsidR="001D60A4" w:rsidRPr="006F05E1">
        <w:rPr>
          <w:rStyle w:val="cf01"/>
          <w:rFonts w:ascii="Cambria" w:hAnsi="Cambria"/>
          <w:sz w:val="22"/>
          <w:szCs w:val="22"/>
        </w:rPr>
        <w:t>bjednávateľových interných informácií a</w:t>
      </w:r>
      <w:r w:rsidR="001D60A4">
        <w:rPr>
          <w:rStyle w:val="cf01"/>
          <w:rFonts w:ascii="Cambria" w:hAnsi="Cambria"/>
          <w:sz w:val="22"/>
          <w:szCs w:val="22"/>
        </w:rPr>
        <w:t> </w:t>
      </w:r>
      <w:r w:rsidR="001D60A4" w:rsidRPr="006F05E1">
        <w:rPr>
          <w:rStyle w:val="cf01"/>
          <w:rFonts w:ascii="Cambria" w:hAnsi="Cambria"/>
          <w:sz w:val="22"/>
          <w:szCs w:val="22"/>
        </w:rPr>
        <w:t>údajov</w:t>
      </w:r>
      <w:r w:rsidR="001D60A4">
        <w:rPr>
          <w:rStyle w:val="cf01"/>
          <w:rFonts w:ascii="Cambria" w:hAnsi="Cambria"/>
          <w:sz w:val="22"/>
          <w:szCs w:val="22"/>
        </w:rPr>
        <w:t>, pričom uhradením pokuty nie je dotknutý nárok objednávateľa na náhradu škody.</w:t>
      </w:r>
      <w:r w:rsidR="0026660C">
        <w:rPr>
          <w:rStyle w:val="cf01"/>
          <w:rFonts w:ascii="Cambria" w:hAnsi="Cambria"/>
          <w:sz w:val="22"/>
          <w:szCs w:val="22"/>
        </w:rPr>
        <w:t xml:space="preserve"> </w:t>
      </w:r>
      <w:r w:rsidR="006F05E1" w:rsidRPr="006F05E1">
        <w:rPr>
          <w:rStyle w:val="cf01"/>
          <w:rFonts w:ascii="Cambria" w:hAnsi="Cambria"/>
          <w:sz w:val="22"/>
          <w:szCs w:val="22"/>
        </w:rPr>
        <w:t xml:space="preserve">Táto zmluvná pokuta je splatná do 30 dní od písomného oznámenia </w:t>
      </w:r>
      <w:r w:rsidR="003F1094">
        <w:rPr>
          <w:rStyle w:val="cf01"/>
          <w:rFonts w:ascii="Cambria" w:hAnsi="Cambria"/>
          <w:sz w:val="22"/>
          <w:szCs w:val="22"/>
        </w:rPr>
        <w:t>o</w:t>
      </w:r>
      <w:r w:rsidR="006F05E1" w:rsidRPr="006F05E1">
        <w:rPr>
          <w:rStyle w:val="cf01"/>
          <w:rFonts w:ascii="Cambria" w:hAnsi="Cambria"/>
          <w:sz w:val="22"/>
          <w:szCs w:val="22"/>
        </w:rPr>
        <w:t>bjednávateľa o zistení porušenia záväzku podľa tohto bodu zmluvy.</w:t>
      </w:r>
    </w:p>
    <w:p w14:paraId="0B722B98" w14:textId="6E8306D1" w:rsidR="00DF449E" w:rsidRPr="00127B87" w:rsidRDefault="00DF449E" w:rsidP="00ED4F8E">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 xml:space="preserve">Článok </w:t>
      </w:r>
      <w:r w:rsidR="00422A5C">
        <w:rPr>
          <w:rFonts w:ascii="Cambria" w:hAnsi="Cambria"/>
          <w:b/>
          <w:bCs/>
          <w:caps/>
          <w:sz w:val="22"/>
          <w:szCs w:val="22"/>
        </w:rPr>
        <w:t>IX</w:t>
      </w:r>
    </w:p>
    <w:p w14:paraId="35FF175F" w14:textId="4AECE856" w:rsidR="00DF449E" w:rsidRPr="00127B87" w:rsidRDefault="00ED4F8E" w:rsidP="00ED4F8E">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OSOBIT</w:t>
      </w:r>
      <w:r w:rsidR="00EB6E32" w:rsidRPr="00127B87">
        <w:rPr>
          <w:rFonts w:ascii="Cambria" w:hAnsi="Cambria"/>
          <w:b/>
          <w:bCs/>
          <w:sz w:val="22"/>
          <w:szCs w:val="22"/>
        </w:rPr>
        <w:t>N</w:t>
      </w:r>
      <w:r w:rsidRPr="00127B87">
        <w:rPr>
          <w:rFonts w:ascii="Cambria" w:hAnsi="Cambria"/>
          <w:b/>
          <w:bCs/>
          <w:sz w:val="22"/>
          <w:szCs w:val="22"/>
        </w:rPr>
        <w:t>É USTANOVENIA</w:t>
      </w:r>
    </w:p>
    <w:p w14:paraId="16307759" w14:textId="77777777" w:rsidR="00DF449E" w:rsidRPr="00127B87" w:rsidRDefault="00DF449E" w:rsidP="0066385C">
      <w:pPr>
        <w:keepNext/>
        <w:spacing w:after="100" w:line="240" w:lineRule="auto"/>
        <w:jc w:val="both"/>
        <w:rPr>
          <w:rFonts w:ascii="Cambria" w:hAnsi="Cambria"/>
          <w:sz w:val="8"/>
          <w:szCs w:val="8"/>
        </w:rPr>
      </w:pPr>
    </w:p>
    <w:p w14:paraId="4AB4D294" w14:textId="6F760FB7" w:rsidR="00DF449E" w:rsidRPr="00127B87" w:rsidRDefault="00DF449E" w:rsidP="00390AAF">
      <w:pPr>
        <w:pStyle w:val="BodyText21"/>
        <w:numPr>
          <w:ilvl w:val="0"/>
          <w:numId w:val="5"/>
        </w:numPr>
        <w:ind w:left="357" w:hanging="357"/>
        <w:rPr>
          <w:rFonts w:ascii="Cambria" w:hAnsi="Cambria"/>
          <w:lang w:val="sk-SK"/>
        </w:rPr>
      </w:pPr>
      <w:r w:rsidRPr="00127B87">
        <w:rPr>
          <w:rFonts w:ascii="Cambria" w:eastAsiaTheme="minorHAnsi" w:hAnsi="Cambria" w:cstheme="minorBidi"/>
          <w:sz w:val="22"/>
          <w:szCs w:val="22"/>
          <w:lang w:val="sk-SK" w:eastAsia="en-US"/>
        </w:rPr>
        <w:t xml:space="preserve">Všetky dokumenty, oznámenia, žiadosti, správy, výzvy, požiadavky a ostatné písomnosti určené druhej zmluvnej strane (ďalej len „písomnosti“) musia byť doručené na adresu </w:t>
      </w:r>
      <w:r w:rsidR="000E4E8E" w:rsidRPr="00127B87">
        <w:rPr>
          <w:rFonts w:ascii="Cambria" w:eastAsiaTheme="minorHAnsi" w:hAnsi="Cambria" w:cstheme="minorBidi"/>
          <w:sz w:val="22"/>
          <w:szCs w:val="22"/>
          <w:lang w:val="sk-SK" w:eastAsia="en-US"/>
        </w:rPr>
        <w:t>jej sídla</w:t>
      </w:r>
      <w:r w:rsidRPr="00127B87">
        <w:rPr>
          <w:rFonts w:ascii="Cambria" w:eastAsiaTheme="minorHAnsi" w:hAnsi="Cambria" w:cstheme="minorBidi"/>
          <w:sz w:val="22"/>
          <w:szCs w:val="22"/>
          <w:lang w:val="sk-SK" w:eastAsia="en-US"/>
        </w:rPr>
        <w:t>, ak táto zmluva neustanovuje inak</w:t>
      </w:r>
      <w:r w:rsidR="000E4E8E" w:rsidRPr="00127B87">
        <w:rPr>
          <w:rFonts w:ascii="Cambria" w:eastAsiaTheme="minorHAnsi" w:hAnsi="Cambria" w:cstheme="minorBidi"/>
          <w:sz w:val="22"/>
          <w:szCs w:val="22"/>
          <w:lang w:val="sk-SK" w:eastAsia="en-US"/>
        </w:rPr>
        <w:t>, a</w:t>
      </w:r>
      <w:r w:rsidR="0028636E" w:rsidRPr="00127B87">
        <w:rPr>
          <w:rFonts w:ascii="Cambria" w:eastAsiaTheme="minorHAnsi" w:hAnsi="Cambria" w:cstheme="minorBidi"/>
          <w:sz w:val="22"/>
          <w:szCs w:val="22"/>
          <w:lang w:val="sk-SK" w:eastAsia="en-US"/>
        </w:rPr>
        <w:t> </w:t>
      </w:r>
      <w:r w:rsidR="000E4E8E" w:rsidRPr="00127B87">
        <w:rPr>
          <w:rFonts w:ascii="Cambria" w:eastAsiaTheme="minorHAnsi" w:hAnsi="Cambria" w:cstheme="minorBidi"/>
          <w:sz w:val="22"/>
          <w:szCs w:val="22"/>
          <w:lang w:val="sk-SK" w:eastAsia="en-US"/>
        </w:rPr>
        <w:t>to</w:t>
      </w:r>
      <w:r w:rsidR="0028636E" w:rsidRPr="00127B87">
        <w:rPr>
          <w:rFonts w:ascii="Cambria" w:eastAsiaTheme="minorHAnsi" w:hAnsi="Cambria" w:cstheme="minorBidi"/>
          <w:sz w:val="22"/>
          <w:szCs w:val="22"/>
          <w:lang w:val="sk-SK" w:eastAsia="en-US"/>
        </w:rPr>
        <w:t xml:space="preserve"> </w:t>
      </w:r>
      <w:r w:rsidR="000E4E8E" w:rsidRPr="00127B87">
        <w:rPr>
          <w:rFonts w:ascii="Cambria" w:eastAsiaTheme="minorHAnsi" w:hAnsi="Cambria" w:cstheme="minorBidi"/>
          <w:sz w:val="22"/>
          <w:szCs w:val="22"/>
          <w:lang w:val="sk-SK" w:eastAsia="en-US"/>
        </w:rPr>
        <w:t xml:space="preserve">v </w:t>
      </w:r>
      <w:r w:rsidR="00FA6D30" w:rsidRPr="00127B87">
        <w:rPr>
          <w:rFonts w:ascii="Cambria" w:eastAsiaTheme="minorHAnsi" w:hAnsi="Cambria" w:cstheme="minorBidi"/>
          <w:sz w:val="22"/>
          <w:szCs w:val="22"/>
          <w:lang w:val="sk-SK" w:eastAsia="en-US"/>
        </w:rPr>
        <w:t>listinnej podobe</w:t>
      </w:r>
      <w:r w:rsidRPr="00127B87">
        <w:rPr>
          <w:rFonts w:ascii="Cambria" w:eastAsiaTheme="minorHAnsi" w:hAnsi="Cambria" w:cstheme="minorBidi"/>
          <w:sz w:val="22"/>
          <w:szCs w:val="22"/>
          <w:lang w:val="sk-SK" w:eastAsia="en-US"/>
        </w:rPr>
        <w:t xml:space="preserve"> prostredníctvom pošty doporučene</w:t>
      </w:r>
      <w:r w:rsidR="0028636E" w:rsidRPr="00127B87">
        <w:rPr>
          <w:rFonts w:ascii="Cambria" w:eastAsiaTheme="minorHAnsi" w:hAnsi="Cambria" w:cstheme="minorBidi"/>
          <w:sz w:val="22"/>
          <w:szCs w:val="22"/>
          <w:lang w:val="sk-SK" w:eastAsia="en-US"/>
        </w:rPr>
        <w:t>, pričom</w:t>
      </w:r>
      <w:r w:rsidRPr="00127B87">
        <w:rPr>
          <w:rFonts w:ascii="Cambria" w:eastAsiaTheme="minorHAnsi" w:hAnsi="Cambria" w:cstheme="minorBidi"/>
          <w:sz w:val="22"/>
          <w:szCs w:val="22"/>
          <w:lang w:val="sk-SK" w:eastAsia="en-US"/>
        </w:rPr>
        <w:t xml:space="preserve"> za deň doručenia sa považuje </w:t>
      </w:r>
      <w:r w:rsidR="0006791D" w:rsidRPr="00127B87">
        <w:rPr>
          <w:rFonts w:ascii="Cambria" w:eastAsiaTheme="minorHAnsi" w:hAnsi="Cambria" w:cstheme="minorBidi"/>
          <w:sz w:val="22"/>
          <w:szCs w:val="22"/>
          <w:lang w:val="sk-SK" w:eastAsia="en-US"/>
        </w:rPr>
        <w:t>deň</w:t>
      </w:r>
      <w:r w:rsidRPr="00127B87">
        <w:rPr>
          <w:rFonts w:ascii="Cambria" w:eastAsiaTheme="minorHAnsi" w:hAnsi="Cambria" w:cstheme="minorBidi"/>
          <w:sz w:val="22"/>
          <w:szCs w:val="22"/>
          <w:lang w:val="sk-SK" w:eastAsia="en-US"/>
        </w:rPr>
        <w:t xml:space="preserve"> prevzatia zásielky</w:t>
      </w:r>
      <w:r w:rsidR="00BF5F9D" w:rsidRPr="00127B87">
        <w:rPr>
          <w:rFonts w:ascii="Cambria" w:eastAsiaTheme="minorHAnsi" w:hAnsi="Cambria" w:cstheme="minorBidi"/>
          <w:sz w:val="22"/>
          <w:szCs w:val="22"/>
          <w:lang w:val="sk-SK" w:eastAsia="en-US"/>
        </w:rPr>
        <w:t>,</w:t>
      </w:r>
      <w:r w:rsidRPr="00127B87">
        <w:rPr>
          <w:rFonts w:ascii="Cambria" w:eastAsiaTheme="minorHAnsi" w:hAnsi="Cambria" w:cstheme="minorBidi"/>
          <w:sz w:val="22"/>
          <w:szCs w:val="22"/>
          <w:lang w:val="sk-SK" w:eastAsia="en-US"/>
        </w:rPr>
        <w:t xml:space="preserve"> alebo</w:t>
      </w:r>
      <w:r w:rsidR="0028636E"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osobne do sídla druhej zmluvnej strany</w:t>
      </w:r>
      <w:r w:rsidR="00E95495" w:rsidRPr="00127B87">
        <w:rPr>
          <w:rFonts w:ascii="Cambria" w:eastAsiaTheme="minorHAnsi" w:hAnsi="Cambria" w:cstheme="minorBidi"/>
          <w:sz w:val="22"/>
          <w:szCs w:val="22"/>
          <w:lang w:val="sk-SK" w:eastAsia="en-US"/>
        </w:rPr>
        <w:t>.</w:t>
      </w:r>
    </w:p>
    <w:p w14:paraId="0093E5D8" w14:textId="63010CAA" w:rsidR="00DF449E" w:rsidRPr="00127B87"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127B87">
        <w:rPr>
          <w:rFonts w:ascii="Cambria" w:eastAsiaTheme="minorHAnsi" w:hAnsi="Cambria" w:cstheme="minorBidi"/>
          <w:sz w:val="22"/>
          <w:szCs w:val="22"/>
          <w:lang w:val="sk-SK" w:eastAsia="en-US"/>
        </w:rPr>
        <w:t xml:space="preserve">V prípade zmeny </w:t>
      </w:r>
      <w:r w:rsidR="009F222A" w:rsidRPr="00127B87">
        <w:rPr>
          <w:rFonts w:ascii="Cambria" w:eastAsiaTheme="minorHAnsi" w:hAnsi="Cambria" w:cstheme="minorBidi"/>
          <w:sz w:val="22"/>
          <w:szCs w:val="22"/>
          <w:lang w:val="sk-SK" w:eastAsia="en-US"/>
        </w:rPr>
        <w:t xml:space="preserve">ktoréhokoľvek </w:t>
      </w:r>
      <w:r w:rsidRPr="00127B87">
        <w:rPr>
          <w:rFonts w:ascii="Cambria" w:eastAsiaTheme="minorHAnsi" w:hAnsi="Cambria" w:cstheme="minorBidi"/>
          <w:sz w:val="22"/>
          <w:szCs w:val="22"/>
          <w:lang w:val="sk-SK" w:eastAsia="en-US"/>
        </w:rPr>
        <w:t xml:space="preserve">z údajov </w:t>
      </w:r>
      <w:r w:rsidR="009F222A" w:rsidRPr="00127B87">
        <w:rPr>
          <w:rFonts w:ascii="Cambria" w:eastAsiaTheme="minorHAnsi" w:hAnsi="Cambria" w:cstheme="minorBidi"/>
          <w:sz w:val="22"/>
          <w:szCs w:val="22"/>
          <w:lang w:val="sk-SK" w:eastAsia="en-US"/>
        </w:rPr>
        <w:t xml:space="preserve">uvedených </w:t>
      </w:r>
      <w:r w:rsidRPr="00127B87">
        <w:rPr>
          <w:rFonts w:ascii="Cambria" w:eastAsiaTheme="minorHAnsi" w:hAnsi="Cambria" w:cstheme="minorBidi"/>
          <w:sz w:val="22"/>
          <w:szCs w:val="22"/>
          <w:lang w:val="sk-SK" w:eastAsia="en-US"/>
        </w:rPr>
        <w:t xml:space="preserve">v záhlaví tejto zmluvy alebo v kontaktných osobách zmluvných strán </w:t>
      </w:r>
      <w:r w:rsidR="009F222A" w:rsidRPr="00127B87">
        <w:rPr>
          <w:rFonts w:ascii="Cambria" w:eastAsiaTheme="minorHAnsi" w:hAnsi="Cambria" w:cstheme="minorBidi"/>
          <w:sz w:val="22"/>
          <w:szCs w:val="22"/>
          <w:lang w:val="sk-SK" w:eastAsia="en-US"/>
        </w:rPr>
        <w:t xml:space="preserve">podľa tejto zmluvy </w:t>
      </w:r>
      <w:r w:rsidRPr="00127B87">
        <w:rPr>
          <w:rFonts w:ascii="Cambria" w:eastAsiaTheme="minorHAnsi" w:hAnsi="Cambria" w:cstheme="minorBidi"/>
          <w:sz w:val="22"/>
          <w:szCs w:val="22"/>
          <w:lang w:val="sk-SK" w:eastAsia="en-US"/>
        </w:rPr>
        <w:t xml:space="preserve">je príslušná zmluvná strana povinná túto </w:t>
      </w:r>
      <w:r w:rsidR="009F222A" w:rsidRPr="00127B87">
        <w:rPr>
          <w:rFonts w:ascii="Cambria" w:eastAsiaTheme="minorHAnsi" w:hAnsi="Cambria" w:cstheme="minorBidi"/>
          <w:sz w:val="22"/>
          <w:szCs w:val="22"/>
          <w:lang w:val="sk-SK" w:eastAsia="en-US"/>
        </w:rPr>
        <w:t xml:space="preserve">zmenu </w:t>
      </w:r>
      <w:r w:rsidRPr="00127B87">
        <w:rPr>
          <w:rFonts w:ascii="Cambria" w:eastAsiaTheme="minorHAnsi" w:hAnsi="Cambria" w:cstheme="minorBidi"/>
          <w:sz w:val="22"/>
          <w:szCs w:val="22"/>
          <w:lang w:val="sk-SK" w:eastAsia="en-US"/>
        </w:rPr>
        <w:t xml:space="preserve">bezodkladne písomne oznámiť druhej zmluvnej strane. Ak </w:t>
      </w:r>
      <w:r w:rsidR="009F222A" w:rsidRPr="00127B87">
        <w:rPr>
          <w:rFonts w:ascii="Cambria" w:eastAsiaTheme="minorHAnsi" w:hAnsi="Cambria" w:cstheme="minorBidi"/>
          <w:sz w:val="22"/>
          <w:szCs w:val="22"/>
          <w:lang w:val="sk-SK" w:eastAsia="en-US"/>
        </w:rPr>
        <w:t xml:space="preserve">zmluvná strana nesplní túto </w:t>
      </w:r>
      <w:r w:rsidRPr="00127B87">
        <w:rPr>
          <w:rFonts w:ascii="Cambria" w:eastAsiaTheme="minorHAnsi" w:hAnsi="Cambria" w:cstheme="minorBidi"/>
          <w:sz w:val="22"/>
          <w:szCs w:val="22"/>
          <w:lang w:val="sk-SK" w:eastAsia="en-US"/>
        </w:rPr>
        <w:t xml:space="preserve">oznamovaciu povinnosť, platia posledné známe identifikačné údaje alebo </w:t>
      </w:r>
      <w:r w:rsidR="009F222A" w:rsidRPr="00127B87">
        <w:rPr>
          <w:rFonts w:ascii="Cambria" w:eastAsiaTheme="minorHAnsi" w:hAnsi="Cambria" w:cstheme="minorBidi"/>
          <w:sz w:val="22"/>
          <w:szCs w:val="22"/>
          <w:lang w:val="sk-SK" w:eastAsia="en-US"/>
        </w:rPr>
        <w:t xml:space="preserve">aktuálne </w:t>
      </w:r>
      <w:r w:rsidRPr="00127B87">
        <w:rPr>
          <w:rFonts w:ascii="Cambria" w:eastAsiaTheme="minorHAnsi" w:hAnsi="Cambria" w:cstheme="minorBidi"/>
          <w:sz w:val="22"/>
          <w:szCs w:val="22"/>
          <w:lang w:val="sk-SK" w:eastAsia="en-US"/>
        </w:rPr>
        <w:t xml:space="preserve">údaje </w:t>
      </w:r>
      <w:r w:rsidR="009F222A" w:rsidRPr="00127B87">
        <w:rPr>
          <w:rFonts w:ascii="Cambria" w:eastAsiaTheme="minorHAnsi" w:hAnsi="Cambria" w:cstheme="minorBidi"/>
          <w:sz w:val="22"/>
          <w:szCs w:val="22"/>
          <w:lang w:val="sk-SK" w:eastAsia="en-US"/>
        </w:rPr>
        <w:t>podľa</w:t>
      </w:r>
      <w:r w:rsidRPr="00127B87">
        <w:rPr>
          <w:rFonts w:ascii="Cambria" w:eastAsiaTheme="minorHAnsi" w:hAnsi="Cambria" w:cstheme="minorBidi"/>
          <w:sz w:val="22"/>
          <w:szCs w:val="22"/>
          <w:lang w:val="sk-SK" w:eastAsia="en-US"/>
        </w:rPr>
        <w:t xml:space="preserve"> príslušného </w:t>
      </w:r>
      <w:r w:rsidR="009F222A" w:rsidRPr="00127B87">
        <w:rPr>
          <w:rFonts w:ascii="Cambria" w:eastAsiaTheme="minorHAnsi" w:hAnsi="Cambria" w:cstheme="minorBidi"/>
          <w:sz w:val="22"/>
          <w:szCs w:val="22"/>
          <w:lang w:val="sk-SK" w:eastAsia="en-US"/>
        </w:rPr>
        <w:t xml:space="preserve">verejného </w:t>
      </w:r>
      <w:r w:rsidRPr="00127B87">
        <w:rPr>
          <w:rFonts w:ascii="Cambria" w:eastAsiaTheme="minorHAnsi" w:hAnsi="Cambria" w:cstheme="minorBidi"/>
          <w:sz w:val="22"/>
          <w:szCs w:val="22"/>
          <w:lang w:val="sk-SK" w:eastAsia="en-US"/>
        </w:rPr>
        <w:t>registra.</w:t>
      </w:r>
    </w:p>
    <w:p w14:paraId="44E54664" w14:textId="6A3B0717" w:rsidR="00DF449E" w:rsidRPr="00127B87"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127B87">
        <w:rPr>
          <w:rFonts w:ascii="Cambria" w:eastAsiaTheme="minorHAnsi" w:hAnsi="Cambria" w:cstheme="minorBidi"/>
          <w:sz w:val="22"/>
          <w:szCs w:val="22"/>
          <w:lang w:val="sk-SK" w:eastAsia="en-US"/>
        </w:rPr>
        <w:t>V</w:t>
      </w:r>
      <w:r w:rsidR="009F222A"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 xml:space="preserve">prípade akýchkoľvek nejasností či pochybností pri doručovaní písomnosti alebo neprevzatia písomnosti </w:t>
      </w:r>
      <w:r w:rsidR="009F222A" w:rsidRPr="00127B87">
        <w:rPr>
          <w:rFonts w:ascii="Cambria" w:eastAsiaTheme="minorHAnsi" w:hAnsi="Cambria" w:cstheme="minorBidi"/>
          <w:sz w:val="22"/>
          <w:szCs w:val="22"/>
          <w:lang w:val="sk-SK" w:eastAsia="en-US"/>
        </w:rPr>
        <w:t xml:space="preserve">sa považuje </w:t>
      </w:r>
      <w:r w:rsidRPr="00127B87">
        <w:rPr>
          <w:rFonts w:ascii="Cambria" w:eastAsiaTheme="minorHAnsi" w:hAnsi="Cambria" w:cstheme="minorBidi"/>
          <w:sz w:val="22"/>
          <w:szCs w:val="22"/>
          <w:lang w:val="sk-SK" w:eastAsia="en-US"/>
        </w:rPr>
        <w:t xml:space="preserve"> za deň doručenia tretí pracovný deň nasledujúci po</w:t>
      </w:r>
      <w:r w:rsidR="009F222A" w:rsidRPr="00127B87">
        <w:rPr>
          <w:rFonts w:ascii="Cambria" w:eastAsiaTheme="minorHAnsi" w:hAnsi="Cambria" w:cstheme="minorBidi"/>
          <w:sz w:val="22"/>
          <w:szCs w:val="22"/>
          <w:lang w:val="sk-SK" w:eastAsia="en-US"/>
        </w:rPr>
        <w:t xml:space="preserve"> </w:t>
      </w:r>
      <w:r w:rsidRPr="00127B87">
        <w:rPr>
          <w:rFonts w:ascii="Cambria" w:eastAsiaTheme="minorHAnsi" w:hAnsi="Cambria" w:cstheme="minorBidi"/>
          <w:sz w:val="22"/>
          <w:szCs w:val="22"/>
          <w:lang w:val="sk-SK" w:eastAsia="en-US"/>
        </w:rPr>
        <w:t xml:space="preserve">dni, kedy bola písomnosť preukázateľne odoslaná na </w:t>
      </w:r>
      <w:r w:rsidR="0064634A" w:rsidRPr="00127B87">
        <w:rPr>
          <w:rFonts w:ascii="Cambria" w:eastAsiaTheme="minorHAnsi" w:hAnsi="Cambria" w:cstheme="minorBidi"/>
          <w:sz w:val="22"/>
          <w:szCs w:val="22"/>
          <w:lang w:val="sk-SK" w:eastAsia="en-US"/>
        </w:rPr>
        <w:t xml:space="preserve">aktuálnu </w:t>
      </w:r>
      <w:r w:rsidRPr="00127B87">
        <w:rPr>
          <w:rFonts w:ascii="Cambria" w:eastAsiaTheme="minorHAnsi" w:hAnsi="Cambria" w:cstheme="minorBidi"/>
          <w:sz w:val="22"/>
          <w:szCs w:val="22"/>
          <w:lang w:val="sk-SK" w:eastAsia="en-US"/>
        </w:rPr>
        <w:t xml:space="preserve">adresu </w:t>
      </w:r>
      <w:r w:rsidR="009C4138" w:rsidRPr="00127B87">
        <w:rPr>
          <w:rFonts w:ascii="Cambria" w:eastAsiaTheme="minorHAnsi" w:hAnsi="Cambria" w:cstheme="minorBidi"/>
          <w:sz w:val="22"/>
          <w:szCs w:val="22"/>
          <w:lang w:val="sk-SK" w:eastAsia="en-US"/>
        </w:rPr>
        <w:t xml:space="preserve">sídla </w:t>
      </w:r>
      <w:r w:rsidR="0064634A" w:rsidRPr="00127B87">
        <w:rPr>
          <w:rFonts w:ascii="Cambria" w:eastAsiaTheme="minorHAnsi" w:hAnsi="Cambria" w:cstheme="minorBidi"/>
          <w:sz w:val="22"/>
          <w:szCs w:val="22"/>
          <w:lang w:val="sk-SK" w:eastAsia="en-US"/>
        </w:rPr>
        <w:t xml:space="preserve">druhej </w:t>
      </w:r>
      <w:r w:rsidRPr="00127B87">
        <w:rPr>
          <w:rFonts w:ascii="Cambria" w:eastAsiaTheme="minorHAnsi" w:hAnsi="Cambria" w:cstheme="minorBidi"/>
          <w:sz w:val="22"/>
          <w:szCs w:val="22"/>
          <w:lang w:val="sk-SK" w:eastAsia="en-US"/>
        </w:rPr>
        <w:t>zmluvnej strany</w:t>
      </w:r>
      <w:r w:rsidR="0064634A" w:rsidRPr="00127B87">
        <w:rPr>
          <w:rFonts w:ascii="Cambria" w:eastAsiaTheme="minorHAnsi" w:hAnsi="Cambria" w:cstheme="minorBidi"/>
          <w:sz w:val="22"/>
          <w:szCs w:val="22"/>
          <w:lang w:val="sk-SK" w:eastAsia="en-US"/>
        </w:rPr>
        <w:t>.</w:t>
      </w:r>
    </w:p>
    <w:p w14:paraId="2ACA49A4" w14:textId="77C3D16A" w:rsidR="00DF449E" w:rsidRDefault="00496317" w:rsidP="00390AAF">
      <w:pPr>
        <w:pStyle w:val="BodyText21"/>
        <w:numPr>
          <w:ilvl w:val="0"/>
          <w:numId w:val="5"/>
        </w:numPr>
        <w:ind w:left="357" w:hanging="357"/>
        <w:rPr>
          <w:rFonts w:ascii="Cambria" w:eastAsiaTheme="minorHAnsi" w:hAnsi="Cambria" w:cstheme="minorBidi"/>
          <w:sz w:val="22"/>
          <w:szCs w:val="22"/>
          <w:lang w:val="sk-SK" w:eastAsia="en-US"/>
        </w:rPr>
      </w:pPr>
      <w:r>
        <w:rPr>
          <w:rFonts w:ascii="Cambria" w:eastAsiaTheme="minorHAnsi" w:hAnsi="Cambria" w:cstheme="minorBidi"/>
          <w:sz w:val="22"/>
          <w:szCs w:val="22"/>
          <w:lang w:val="sk-SK" w:eastAsia="en-US"/>
        </w:rPr>
        <w:t>Poskytovate</w:t>
      </w:r>
      <w:r w:rsidR="00DF449E" w:rsidRPr="00127B87">
        <w:rPr>
          <w:rFonts w:ascii="Cambria" w:eastAsiaTheme="minorHAnsi" w:hAnsi="Cambria" w:cstheme="minorBidi"/>
          <w:sz w:val="22"/>
          <w:szCs w:val="22"/>
          <w:lang w:val="sk-SK" w:eastAsia="en-US"/>
        </w:rPr>
        <w:t xml:space="preserve">ľ je povinný zabezpečiť komunikáciu so zamestnancami objednávateľa </w:t>
      </w:r>
      <w:r w:rsidR="0064634A" w:rsidRPr="00127B87">
        <w:rPr>
          <w:rFonts w:ascii="Cambria" w:eastAsiaTheme="minorHAnsi" w:hAnsi="Cambria" w:cstheme="minorBidi"/>
          <w:sz w:val="22"/>
          <w:szCs w:val="22"/>
          <w:lang w:val="sk-SK" w:eastAsia="en-US"/>
        </w:rPr>
        <w:t xml:space="preserve">v súvislosti s plnením podľa tejto zmluvy </w:t>
      </w:r>
      <w:r w:rsidR="00DF449E" w:rsidRPr="00127B87">
        <w:rPr>
          <w:rFonts w:ascii="Cambria" w:eastAsiaTheme="minorHAnsi" w:hAnsi="Cambria" w:cstheme="minorBidi"/>
          <w:sz w:val="22"/>
          <w:szCs w:val="22"/>
          <w:lang w:val="sk-SK" w:eastAsia="en-US"/>
        </w:rPr>
        <w:t>v</w:t>
      </w:r>
      <w:r w:rsidR="0064634A" w:rsidRPr="00127B87">
        <w:rPr>
          <w:rFonts w:ascii="Cambria" w:eastAsiaTheme="minorHAnsi" w:hAnsi="Cambria" w:cstheme="minorBidi"/>
          <w:sz w:val="22"/>
          <w:szCs w:val="22"/>
          <w:lang w:val="sk-SK" w:eastAsia="en-US"/>
        </w:rPr>
        <w:t xml:space="preserve"> </w:t>
      </w:r>
      <w:r w:rsidR="00DF449E" w:rsidRPr="00127B87">
        <w:rPr>
          <w:rFonts w:ascii="Cambria" w:eastAsiaTheme="minorHAnsi" w:hAnsi="Cambria" w:cstheme="minorBidi"/>
          <w:sz w:val="22"/>
          <w:szCs w:val="22"/>
          <w:lang w:val="sk-SK" w:eastAsia="en-US"/>
        </w:rPr>
        <w:t>slovenskom alebo českom jazyku.</w:t>
      </w:r>
    </w:p>
    <w:p w14:paraId="703FC64E" w14:textId="77777777" w:rsidR="005B349E" w:rsidRDefault="005B349E" w:rsidP="00462E90">
      <w:pPr>
        <w:pStyle w:val="BodyText21"/>
        <w:ind w:left="357"/>
        <w:rPr>
          <w:rFonts w:ascii="Cambria" w:eastAsiaTheme="minorHAnsi" w:hAnsi="Cambria" w:cstheme="minorBidi"/>
          <w:sz w:val="22"/>
          <w:szCs w:val="22"/>
          <w:lang w:val="sk-SK" w:eastAsia="en-US"/>
        </w:rPr>
      </w:pPr>
    </w:p>
    <w:p w14:paraId="3754E0A7" w14:textId="55AC99E8" w:rsidR="0029663E" w:rsidRPr="00127B87" w:rsidRDefault="0029663E" w:rsidP="0029663E">
      <w:pPr>
        <w:widowControl w:val="0"/>
        <w:autoSpaceDE w:val="0"/>
        <w:autoSpaceDN w:val="0"/>
        <w:adjustRightInd w:val="0"/>
        <w:spacing w:after="0" w:line="240" w:lineRule="auto"/>
        <w:jc w:val="both"/>
        <w:rPr>
          <w:rFonts w:ascii="Cambria" w:hAnsi="Cambria"/>
        </w:rPr>
      </w:pPr>
    </w:p>
    <w:p w14:paraId="650BC0C7" w14:textId="33A9671A" w:rsidR="0029663E" w:rsidRPr="00127B87" w:rsidRDefault="0029663E" w:rsidP="00026D15">
      <w:pPr>
        <w:pStyle w:val="Heading6"/>
        <w:keepNext/>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X</w:t>
      </w:r>
    </w:p>
    <w:p w14:paraId="0EEF799F" w14:textId="4407C5A7" w:rsidR="0029663E" w:rsidRPr="00127B87" w:rsidRDefault="0029663E" w:rsidP="00026D15">
      <w:pPr>
        <w:pStyle w:val="Heading6"/>
        <w:keepNext/>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SUBDODÁVATEĽ</w:t>
      </w:r>
      <w:r w:rsidR="007F2225">
        <w:rPr>
          <w:rFonts w:ascii="Cambria" w:hAnsi="Cambria"/>
          <w:b/>
          <w:bCs/>
          <w:sz w:val="22"/>
          <w:szCs w:val="22"/>
        </w:rPr>
        <w:t xml:space="preserve"> A REGISTER PARTNEROV VEREJNÉHO SEKTORA</w:t>
      </w:r>
    </w:p>
    <w:p w14:paraId="14198EBF" w14:textId="77777777" w:rsidR="0029663E" w:rsidRPr="00127B87" w:rsidRDefault="0029663E" w:rsidP="00026D15">
      <w:pPr>
        <w:keepNext/>
        <w:rPr>
          <w:sz w:val="8"/>
          <w:szCs w:val="8"/>
        </w:rPr>
      </w:pPr>
    </w:p>
    <w:p w14:paraId="37034CC3" w14:textId="2611F10D" w:rsidR="0029663E" w:rsidRPr="00127B87" w:rsidRDefault="00496317" w:rsidP="00390AAF">
      <w:pPr>
        <w:pStyle w:val="ListParagraph"/>
        <w:numPr>
          <w:ilvl w:val="0"/>
          <w:numId w:val="11"/>
        </w:numPr>
        <w:shd w:val="clear" w:color="auto" w:fill="FFFFFF"/>
        <w:spacing w:after="100" w:line="240" w:lineRule="auto"/>
        <w:jc w:val="both"/>
        <w:rPr>
          <w:rFonts w:ascii="Cambria" w:hAnsi="Cambria"/>
        </w:rPr>
      </w:pPr>
      <w:r>
        <w:rPr>
          <w:rFonts w:ascii="Cambria" w:hAnsi="Cambria"/>
        </w:rPr>
        <w:t>Poskytovate</w:t>
      </w:r>
      <w:r w:rsidR="0029663E" w:rsidRPr="00127B87">
        <w:rPr>
          <w:rFonts w:ascii="Cambria" w:hAnsi="Cambria"/>
        </w:rPr>
        <w:t xml:space="preserve">ľ potvrdzuje, že podľa § 41 ods. 3 zákona o verejnom obstarávaní uviedol v Prílohe </w:t>
      </w:r>
      <w:r w:rsidR="00A17282">
        <w:rPr>
          <w:rFonts w:ascii="Cambria" w:hAnsi="Cambria"/>
        </w:rPr>
        <w:t>3</w:t>
      </w:r>
      <w:r w:rsidR="0029663E" w:rsidRPr="00127B87">
        <w:rPr>
          <w:rFonts w:ascii="Cambria" w:hAnsi="Cambria"/>
        </w:rPr>
        <w:t xml:space="preserve"> tejto zmluvy</w:t>
      </w:r>
      <w:r w:rsidR="003F08F5">
        <w:rPr>
          <w:rFonts w:ascii="Cambria" w:hAnsi="Cambria"/>
        </w:rPr>
        <w:t xml:space="preserve"> </w:t>
      </w:r>
      <w:r w:rsidR="0029663E" w:rsidRPr="00127B87">
        <w:rPr>
          <w:rFonts w:ascii="Cambria" w:hAnsi="Cambria"/>
        </w:rPr>
        <w:t xml:space="preserve">- Zoznam </w:t>
      </w:r>
      <w:r>
        <w:rPr>
          <w:rFonts w:ascii="Cambria" w:hAnsi="Cambria"/>
        </w:rPr>
        <w:t>poskytovate</w:t>
      </w:r>
      <w:r w:rsidR="0029663E" w:rsidRPr="00127B87">
        <w:rPr>
          <w:rFonts w:ascii="Cambria" w:hAnsi="Cambria"/>
        </w:rPr>
        <w:t xml:space="preserve">ľových subdodávateľov (ďalej len „Príloha </w:t>
      </w:r>
      <w:r w:rsidR="000C409D">
        <w:rPr>
          <w:rFonts w:ascii="Cambria" w:hAnsi="Cambria"/>
        </w:rPr>
        <w:t>3</w:t>
      </w:r>
      <w:r w:rsidR="0029663E" w:rsidRPr="00127B87">
        <w:rPr>
          <w:rFonts w:ascii="Cambria" w:hAnsi="Cambria"/>
        </w:rPr>
        <w:t xml:space="preserve">“) údaje o všetkých známych subdodávateľoch, údaje o osobe oprávnenej konať za subdodávateľa v rozsahu: meno a priezvisko, adresa pobytu, dátum narodenia. </w:t>
      </w:r>
      <w:r>
        <w:rPr>
          <w:rFonts w:ascii="Cambria" w:hAnsi="Cambria"/>
        </w:rPr>
        <w:t>Poskytovate</w:t>
      </w:r>
      <w:r w:rsidR="0029663E" w:rsidRPr="00127B87">
        <w:rPr>
          <w:rFonts w:ascii="Cambria" w:hAnsi="Cambria"/>
        </w:rPr>
        <w:t>ľ je povinný bezodkladne oznámiť objednávateľovi akúkoľvek zmenu údajov o subdodávateľovi uvedených v predchádzajúcej vete</w:t>
      </w:r>
      <w:r w:rsidR="00EE6A1A">
        <w:rPr>
          <w:rFonts w:ascii="Cambria" w:hAnsi="Cambria"/>
        </w:rPr>
        <w:t xml:space="preserve">, </w:t>
      </w:r>
      <w:r w:rsidR="00EE6A1A" w:rsidRPr="00127B87">
        <w:rPr>
          <w:rFonts w:ascii="Cambria" w:hAnsi="Cambria"/>
        </w:rPr>
        <w:t xml:space="preserve">pričom je povinný poskytnúť objednávateľovi údaje o tomto novom subdodávateľovi v rozsahu </w:t>
      </w:r>
      <w:r w:rsidR="00EE6A1A" w:rsidRPr="00127B87">
        <w:rPr>
          <w:rFonts w:ascii="Cambria" w:hAnsi="Cambria"/>
        </w:rPr>
        <w:lastRenderedPageBreak/>
        <w:t xml:space="preserve">určenom v § 41 zákona o verejnom obstarávaní a podiel zákazky, ktorý má </w:t>
      </w:r>
      <w:r w:rsidR="00EE6A1A">
        <w:rPr>
          <w:rFonts w:ascii="Cambria" w:hAnsi="Cambria"/>
        </w:rPr>
        <w:t>poskytovate</w:t>
      </w:r>
      <w:r w:rsidR="00EE6A1A" w:rsidRPr="00127B87">
        <w:rPr>
          <w:rFonts w:ascii="Cambria" w:hAnsi="Cambria"/>
        </w:rPr>
        <w:t>ľ v úmysle tomuto subdodávateľovi zadať</w:t>
      </w:r>
      <w:r w:rsidR="0029663E" w:rsidRPr="00127B87">
        <w:rPr>
          <w:rFonts w:ascii="Cambria" w:hAnsi="Cambria"/>
        </w:rPr>
        <w:t xml:space="preserve">. Poskytnutie predmetu plnenia prostredníctvom subdodávateľa nezbavuje </w:t>
      </w:r>
      <w:r>
        <w:rPr>
          <w:rFonts w:ascii="Cambria" w:hAnsi="Cambria"/>
        </w:rPr>
        <w:t>poskytovate</w:t>
      </w:r>
      <w:r w:rsidR="0029663E" w:rsidRPr="00127B87">
        <w:rPr>
          <w:rFonts w:ascii="Cambria" w:hAnsi="Cambria"/>
        </w:rPr>
        <w:t>ľa povinnosti a zodpovednosti za všetky práce a činnosti subdodávateľa.</w:t>
      </w:r>
    </w:p>
    <w:p w14:paraId="14A4B2E1" w14:textId="24D4C0D1" w:rsidR="0029663E" w:rsidRDefault="00496317" w:rsidP="0028598A">
      <w:pPr>
        <w:pStyle w:val="ListParagraph"/>
        <w:numPr>
          <w:ilvl w:val="0"/>
          <w:numId w:val="11"/>
        </w:numPr>
        <w:shd w:val="clear" w:color="auto" w:fill="FFFFFF"/>
        <w:spacing w:after="0" w:line="240" w:lineRule="auto"/>
        <w:jc w:val="both"/>
        <w:rPr>
          <w:rFonts w:ascii="Cambria" w:hAnsi="Cambria"/>
        </w:rPr>
      </w:pPr>
      <w:r>
        <w:rPr>
          <w:rFonts w:ascii="Cambria" w:hAnsi="Cambria"/>
        </w:rPr>
        <w:t>Poskytovate</w:t>
      </w:r>
      <w:r w:rsidR="0029663E" w:rsidRPr="00127B87">
        <w:rPr>
          <w:rFonts w:ascii="Cambria" w:hAnsi="Cambria"/>
        </w:rPr>
        <w:t xml:space="preserve">ľ je oprávnený zmeniť počas trvania tejto zmluvy subdodávateľa uvedeného v Prílohe </w:t>
      </w:r>
      <w:r w:rsidR="00F9127D">
        <w:rPr>
          <w:rFonts w:ascii="Cambria" w:hAnsi="Cambria"/>
        </w:rPr>
        <w:t>3</w:t>
      </w:r>
      <w:r w:rsidR="0029663E" w:rsidRPr="00127B87">
        <w:rPr>
          <w:rFonts w:ascii="Cambria" w:hAnsi="Cambria"/>
        </w:rPr>
        <w:t xml:space="preserve"> výlučne len na základe predchádzajúceho písomného oznámenia a </w:t>
      </w:r>
      <w:r w:rsidR="003C1F68">
        <w:rPr>
          <w:rFonts w:ascii="Cambria" w:hAnsi="Cambria"/>
        </w:rPr>
        <w:t xml:space="preserve">následného </w:t>
      </w:r>
      <w:r w:rsidR="0029663E" w:rsidRPr="00127B87">
        <w:rPr>
          <w:rFonts w:ascii="Cambria" w:hAnsi="Cambria"/>
        </w:rPr>
        <w:t xml:space="preserve">písomného odsúhlasenia objednávateľom, </w:t>
      </w:r>
      <w:r w:rsidR="001D60A4">
        <w:rPr>
          <w:rFonts w:ascii="Cambria" w:hAnsi="Cambria"/>
        </w:rPr>
        <w:t xml:space="preserve">bez potreby uzatvoriť </w:t>
      </w:r>
      <w:r w:rsidR="003E7EEE">
        <w:rPr>
          <w:rFonts w:ascii="Cambria" w:hAnsi="Cambria"/>
        </w:rPr>
        <w:t xml:space="preserve">dodatok k tejto zmluve, </w:t>
      </w:r>
      <w:r w:rsidR="0029663E" w:rsidRPr="00127B87">
        <w:rPr>
          <w:rFonts w:ascii="Cambria" w:hAnsi="Cambria"/>
        </w:rPr>
        <w:t>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50B7776B" w14:textId="77777777" w:rsidR="007F2225" w:rsidRPr="00741E90" w:rsidRDefault="007F2225" w:rsidP="007F2225">
      <w:pPr>
        <w:pStyle w:val="BodyTextIndent"/>
        <w:numPr>
          <w:ilvl w:val="0"/>
          <w:numId w:val="11"/>
        </w:numPr>
        <w:spacing w:after="0" w:line="240" w:lineRule="auto"/>
        <w:jc w:val="both"/>
        <w:rPr>
          <w:rFonts w:ascii="Cambria" w:hAnsi="Cambria"/>
        </w:rPr>
      </w:pPr>
      <w:r w:rsidRPr="00741E90">
        <w:rPr>
          <w:rFonts w:ascii="Cambria" w:hAnsi="Cambria"/>
        </w:rPr>
        <w:t>Poskytovateľ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č. 315/2016 Z. z. vzniká, pričom za jej splnenie zodpovedá poskytovateľ.</w:t>
      </w:r>
    </w:p>
    <w:p w14:paraId="48B1DA34" w14:textId="3783C182" w:rsidR="007F2225" w:rsidRPr="00741E90" w:rsidRDefault="007F2225" w:rsidP="007F2225">
      <w:pPr>
        <w:pStyle w:val="BodyTextIndent"/>
        <w:numPr>
          <w:ilvl w:val="0"/>
          <w:numId w:val="11"/>
        </w:numPr>
        <w:spacing w:after="0" w:line="240" w:lineRule="auto"/>
        <w:jc w:val="both"/>
        <w:rPr>
          <w:rFonts w:ascii="Cambria" w:hAnsi="Cambria"/>
        </w:rPr>
      </w:pPr>
      <w:r w:rsidRPr="00741E90">
        <w:rPr>
          <w:rFonts w:ascii="Cambria" w:hAnsi="Cambria"/>
        </w:rPr>
        <w:t xml:space="preserve">V prípade, ak poskytovateľ poruší svoj záväzok byť počas celej doby trvania tejto zmluvy zapísaný v registri partnerov verejného sektora, ak má túto povinnosť podľa zákona č. 315/2016 Z. z., má </w:t>
      </w:r>
      <w:r w:rsidR="00062BBA">
        <w:rPr>
          <w:rFonts w:ascii="Cambria" w:hAnsi="Cambria"/>
        </w:rPr>
        <w:t>o</w:t>
      </w:r>
      <w:r w:rsidRPr="00741E90">
        <w:rPr>
          <w:rFonts w:ascii="Cambria" w:hAnsi="Cambria"/>
        </w:rPr>
        <w:t>bjednávateľ právo na zmluvnú pokutu od poskytovateľa vo výške 5000,- eur bez DPH.</w:t>
      </w:r>
    </w:p>
    <w:p w14:paraId="7600CF68" w14:textId="6CA44CE0" w:rsidR="007F2225" w:rsidRPr="00741E90" w:rsidRDefault="007F2225" w:rsidP="007F2225">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t>Poskytovateľ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1821B6C7" w14:textId="0C03E6A2" w:rsidR="007F2225" w:rsidRPr="00741E90" w:rsidRDefault="007F2225" w:rsidP="007F2225">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t xml:space="preserve">Za účelom preukázania splnenia povinnosti v zmysle prechádzajúceho bodu tohto článku zmluvy je poskytovateľ povinný kedykoľvek na výzvu objednávateľa bezodkladne, najneskôr však do 3 pracovných dní, predložiť objednávateľovi všetky zmluvy so subdodávateľmi identifikovanými v </w:t>
      </w:r>
      <w:r w:rsidR="00A2394B">
        <w:rPr>
          <w:rFonts w:ascii="Cambria" w:hAnsi="Cambria" w:cs="Arial"/>
          <w:sz w:val="22"/>
          <w:szCs w:val="22"/>
        </w:rPr>
        <w:t>P</w:t>
      </w:r>
      <w:r w:rsidRPr="00741E90">
        <w:rPr>
          <w:rFonts w:ascii="Cambria" w:hAnsi="Cambria" w:cs="Arial"/>
          <w:sz w:val="22"/>
          <w:szCs w:val="22"/>
        </w:rPr>
        <w:t>rílohe 3 tejto zmluvy, resp. následne zmenenými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poskytovateľ.</w:t>
      </w:r>
    </w:p>
    <w:p w14:paraId="606DBCA5" w14:textId="75DBB98B" w:rsidR="007F2225" w:rsidRPr="00741E90" w:rsidRDefault="007F2225" w:rsidP="007F2225">
      <w:pPr>
        <w:pStyle w:val="Zmluva"/>
        <w:numPr>
          <w:ilvl w:val="0"/>
          <w:numId w:val="11"/>
        </w:numPr>
        <w:spacing w:before="0"/>
        <w:jc w:val="both"/>
        <w:rPr>
          <w:rFonts w:ascii="Cambria" w:hAnsi="Cambria" w:cs="Arial"/>
          <w:sz w:val="22"/>
          <w:szCs w:val="22"/>
        </w:rPr>
      </w:pPr>
      <w:r w:rsidRPr="00741E90">
        <w:rPr>
          <w:rFonts w:ascii="Cambria" w:hAnsi="Cambria" w:cs="Arial"/>
          <w:sz w:val="22"/>
          <w:szCs w:val="22"/>
        </w:rPr>
        <w:t xml:space="preserve">V prípade, ak poskytovateľ poruší povinnosť v zmysle bodu </w:t>
      </w:r>
      <w:r w:rsidR="00221555">
        <w:rPr>
          <w:rFonts w:ascii="Cambria" w:hAnsi="Cambria" w:cs="Arial"/>
          <w:sz w:val="22"/>
          <w:szCs w:val="22"/>
        </w:rPr>
        <w:t>5</w:t>
      </w:r>
      <w:r w:rsidRPr="00741E90">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5.000,- eur (slovom päťtisíc eur) bez DPH za každé jednotlivé porušenie tejto zákonom ustanovenej povinnosti.</w:t>
      </w:r>
    </w:p>
    <w:p w14:paraId="189FFC94" w14:textId="77777777" w:rsidR="007F2225" w:rsidRPr="0028598A" w:rsidRDefault="007F2225" w:rsidP="0028598A">
      <w:pPr>
        <w:pStyle w:val="BodyTextIndent"/>
        <w:spacing w:after="0" w:line="240" w:lineRule="auto"/>
        <w:ind w:left="360"/>
        <w:jc w:val="both"/>
        <w:rPr>
          <w:rFonts w:ascii="Cambria" w:hAnsi="Cambria"/>
          <w:sz w:val="20"/>
          <w:szCs w:val="20"/>
        </w:rPr>
      </w:pPr>
    </w:p>
    <w:p w14:paraId="21BAADA1" w14:textId="04E52EEF" w:rsidR="009863EF" w:rsidRPr="000234A0" w:rsidRDefault="009863EF" w:rsidP="00982292">
      <w:pPr>
        <w:pStyle w:val="Heading6"/>
        <w:numPr>
          <w:ilvl w:val="0"/>
          <w:numId w:val="0"/>
        </w:numPr>
        <w:spacing w:after="0"/>
        <w:ind w:left="3600" w:hanging="3884"/>
        <w:jc w:val="center"/>
        <w:rPr>
          <w:rFonts w:ascii="Cambria" w:hAnsi="Cambria"/>
          <w:b/>
          <w:bCs/>
          <w:caps/>
          <w:sz w:val="22"/>
          <w:szCs w:val="22"/>
        </w:rPr>
      </w:pPr>
      <w:r w:rsidRPr="000234A0">
        <w:rPr>
          <w:rFonts w:ascii="Cambria" w:hAnsi="Cambria"/>
          <w:b/>
          <w:bCs/>
          <w:caps/>
          <w:sz w:val="22"/>
          <w:szCs w:val="22"/>
        </w:rPr>
        <w:t>Článok X</w:t>
      </w:r>
      <w:r w:rsidR="007D0510" w:rsidRPr="000234A0">
        <w:rPr>
          <w:rFonts w:ascii="Cambria" w:hAnsi="Cambria"/>
          <w:b/>
          <w:bCs/>
          <w:caps/>
          <w:sz w:val="22"/>
          <w:szCs w:val="22"/>
        </w:rPr>
        <w:t>I</w:t>
      </w:r>
    </w:p>
    <w:p w14:paraId="11A3B85B" w14:textId="77777777" w:rsidR="009863EF" w:rsidRPr="00127B87" w:rsidRDefault="009863EF" w:rsidP="00982292">
      <w:pPr>
        <w:pStyle w:val="Heading6"/>
        <w:numPr>
          <w:ilvl w:val="0"/>
          <w:numId w:val="0"/>
        </w:numPr>
        <w:spacing w:after="0"/>
        <w:ind w:left="3600" w:hanging="3884"/>
        <w:jc w:val="center"/>
        <w:rPr>
          <w:rFonts w:ascii="Cambria" w:hAnsi="Cambria"/>
          <w:b/>
          <w:bCs/>
          <w:sz w:val="22"/>
          <w:szCs w:val="22"/>
        </w:rPr>
      </w:pPr>
      <w:r w:rsidRPr="000234A0">
        <w:rPr>
          <w:rFonts w:ascii="Cambria" w:hAnsi="Cambria"/>
          <w:b/>
          <w:bCs/>
          <w:sz w:val="22"/>
          <w:szCs w:val="22"/>
        </w:rPr>
        <w:t>VYŠŠIA MOC</w:t>
      </w:r>
    </w:p>
    <w:p w14:paraId="74B4F904" w14:textId="374B214F" w:rsidR="009863EF" w:rsidRPr="00127B87" w:rsidRDefault="009863EF" w:rsidP="009863EF">
      <w:pPr>
        <w:shd w:val="clear" w:color="auto" w:fill="FFFFFF"/>
        <w:spacing w:after="100" w:line="240" w:lineRule="auto"/>
        <w:jc w:val="both"/>
        <w:rPr>
          <w:rFonts w:ascii="Cambria" w:hAnsi="Cambria"/>
        </w:rPr>
      </w:pPr>
    </w:p>
    <w:p w14:paraId="1B1255A6" w14:textId="77777777" w:rsidR="009863EF" w:rsidRPr="00127B87" w:rsidRDefault="009863EF" w:rsidP="009863EF">
      <w:pPr>
        <w:pStyle w:val="BodyTextIndent2"/>
        <w:numPr>
          <w:ilvl w:val="6"/>
          <w:numId w:val="4"/>
        </w:numPr>
        <w:ind w:left="357" w:hanging="357"/>
        <w:jc w:val="both"/>
        <w:rPr>
          <w:rFonts w:ascii="Cambria" w:hAnsi="Cambria"/>
          <w:sz w:val="22"/>
          <w:szCs w:val="22"/>
        </w:rPr>
      </w:pPr>
      <w:r w:rsidRPr="00127B87">
        <w:rPr>
          <w:rFonts w:ascii="Cambria" w:hAnsi="Cambria"/>
          <w:sz w:val="22"/>
          <w:szCs w:val="22"/>
        </w:rPr>
        <w:t>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296C729C" w14:textId="77777777" w:rsidR="009863EF" w:rsidRPr="00127B87" w:rsidRDefault="009863EF" w:rsidP="009863EF">
      <w:pPr>
        <w:pStyle w:val="BodyTextIndent2"/>
        <w:numPr>
          <w:ilvl w:val="6"/>
          <w:numId w:val="4"/>
        </w:numPr>
        <w:ind w:left="357" w:hanging="357"/>
        <w:jc w:val="both"/>
        <w:rPr>
          <w:rFonts w:ascii="Cambria" w:hAnsi="Cambria"/>
          <w:b/>
          <w:sz w:val="22"/>
          <w:szCs w:val="22"/>
        </w:rPr>
      </w:pPr>
      <w:r w:rsidRPr="00127B87">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127B87">
        <w:rPr>
          <w:rFonts w:ascii="Cambria" w:hAnsi="Cambria"/>
          <w:sz w:val="22"/>
          <w:szCs w:val="22"/>
        </w:rPr>
        <w:t>maior</w:t>
      </w:r>
      <w:proofErr w:type="spellEnd"/>
      <w:r w:rsidRPr="00127B87">
        <w:rPr>
          <w:rFonts w:ascii="Cambria" w:hAnsi="Cambria"/>
          <w:sz w:val="22"/>
          <w:szCs w:val="22"/>
        </w:rPr>
        <w:t>).</w:t>
      </w:r>
    </w:p>
    <w:p w14:paraId="32AAD78F" w14:textId="77777777" w:rsidR="00556A7D" w:rsidRPr="00127B87" w:rsidRDefault="00556A7D" w:rsidP="00577CED">
      <w:pPr>
        <w:pStyle w:val="BodyText"/>
        <w:kinsoku w:val="0"/>
        <w:spacing w:after="0" w:line="240" w:lineRule="auto"/>
        <w:rPr>
          <w:rFonts w:ascii="Cambria" w:hAnsi="Cambria"/>
          <w:b/>
          <w:caps/>
          <w:spacing w:val="-1"/>
        </w:rPr>
      </w:pPr>
    </w:p>
    <w:p w14:paraId="60307070" w14:textId="67463C2C" w:rsidR="00DF449E" w:rsidRPr="00127B87" w:rsidRDefault="00DF449E" w:rsidP="00982292">
      <w:pPr>
        <w:pStyle w:val="Heading6"/>
        <w:numPr>
          <w:ilvl w:val="0"/>
          <w:numId w:val="0"/>
        </w:numPr>
        <w:spacing w:after="0"/>
        <w:ind w:left="3600" w:hanging="3884"/>
        <w:jc w:val="center"/>
        <w:rPr>
          <w:rFonts w:ascii="Cambria" w:hAnsi="Cambria"/>
          <w:b/>
          <w:bCs/>
          <w:caps/>
          <w:sz w:val="22"/>
          <w:szCs w:val="22"/>
        </w:rPr>
      </w:pPr>
      <w:r w:rsidRPr="00127B87">
        <w:rPr>
          <w:rFonts w:ascii="Cambria" w:hAnsi="Cambria"/>
          <w:b/>
          <w:bCs/>
          <w:caps/>
          <w:sz w:val="22"/>
          <w:szCs w:val="22"/>
        </w:rPr>
        <w:t>Článok X</w:t>
      </w:r>
      <w:r w:rsidR="00E54202">
        <w:rPr>
          <w:rFonts w:ascii="Cambria" w:hAnsi="Cambria"/>
          <w:b/>
          <w:bCs/>
          <w:caps/>
          <w:sz w:val="22"/>
          <w:szCs w:val="22"/>
        </w:rPr>
        <w:t>I</w:t>
      </w:r>
      <w:r w:rsidR="00B7534C">
        <w:rPr>
          <w:rFonts w:ascii="Cambria" w:hAnsi="Cambria"/>
          <w:b/>
          <w:bCs/>
          <w:caps/>
          <w:sz w:val="22"/>
          <w:szCs w:val="22"/>
        </w:rPr>
        <w:t>I</w:t>
      </w:r>
    </w:p>
    <w:p w14:paraId="3D566868" w14:textId="7DC42418" w:rsidR="00DF449E" w:rsidRPr="00127B87" w:rsidRDefault="00982292" w:rsidP="00982292">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UKONČENIE ZMLUVY</w:t>
      </w:r>
    </w:p>
    <w:p w14:paraId="3B2F5ACB" w14:textId="77777777" w:rsidR="0037254D" w:rsidRPr="00127B87" w:rsidRDefault="0037254D" w:rsidP="0037254D">
      <w:pPr>
        <w:pStyle w:val="BodyText"/>
        <w:kinsoku w:val="0"/>
        <w:spacing w:after="100" w:line="240" w:lineRule="auto"/>
        <w:rPr>
          <w:rFonts w:ascii="Cambria" w:hAnsi="Cambria"/>
          <w:b/>
          <w:caps/>
          <w:spacing w:val="-1"/>
          <w:sz w:val="8"/>
          <w:szCs w:val="8"/>
        </w:rPr>
      </w:pPr>
    </w:p>
    <w:p w14:paraId="6E5F15A5" w14:textId="751F5842" w:rsidR="001E16B1" w:rsidRPr="001E16B1" w:rsidRDefault="00DF449E"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1E16B1">
        <w:rPr>
          <w:rFonts w:ascii="Cambria" w:eastAsia="Times New Roman" w:hAnsi="Cambria" w:cs="Times New Roman"/>
          <w:lang w:eastAsia="cs-CZ"/>
        </w:rPr>
        <w:t xml:space="preserve">Táto </w:t>
      </w:r>
      <w:r w:rsidR="001E16B1" w:rsidRPr="001E16B1">
        <w:rPr>
          <w:rFonts w:ascii="Cambria" w:eastAsia="Times New Roman" w:hAnsi="Cambria" w:cs="Times New Roman"/>
          <w:lang w:eastAsia="cs-CZ"/>
        </w:rPr>
        <w:t xml:space="preserve">sa uzatvára na dobu určitú, na </w:t>
      </w:r>
      <w:r w:rsidR="005A226B">
        <w:rPr>
          <w:rFonts w:ascii="Cambria" w:eastAsia="Times New Roman" w:hAnsi="Cambria" w:cs="Times New Roman"/>
          <w:lang w:eastAsia="cs-CZ"/>
        </w:rPr>
        <w:t>36</w:t>
      </w:r>
      <w:r w:rsidR="001E16B1" w:rsidRPr="001E16B1">
        <w:rPr>
          <w:rFonts w:ascii="Cambria" w:eastAsia="Times New Roman" w:hAnsi="Cambria" w:cs="Times New Roman"/>
          <w:lang w:eastAsia="cs-CZ"/>
        </w:rPr>
        <w:t xml:space="preserve"> mesiacov od </w:t>
      </w:r>
      <w:r w:rsidR="00895D75">
        <w:rPr>
          <w:rFonts w:ascii="Cambria" w:eastAsia="Times New Roman" w:hAnsi="Cambria" w:cs="Times New Roman"/>
          <w:lang w:eastAsia="cs-CZ"/>
        </w:rPr>
        <w:t>vykonania zmeny konfigurácie</w:t>
      </w:r>
      <w:r w:rsidR="00A71ABA">
        <w:rPr>
          <w:rFonts w:ascii="Cambria" w:eastAsia="Times New Roman" w:hAnsi="Cambria" w:cs="Times New Roman"/>
          <w:lang w:eastAsia="cs-CZ"/>
        </w:rPr>
        <w:t xml:space="preserve"> </w:t>
      </w:r>
      <w:r w:rsidR="00895D75">
        <w:rPr>
          <w:rFonts w:ascii="Cambria" w:eastAsia="Times New Roman" w:hAnsi="Cambria" w:cs="Times New Roman"/>
          <w:lang w:eastAsia="cs-CZ"/>
        </w:rPr>
        <w:t>SWIFT</w:t>
      </w:r>
      <w:r w:rsidR="00A71ABA">
        <w:rPr>
          <w:rFonts w:ascii="Cambria" w:eastAsia="Times New Roman" w:hAnsi="Cambria" w:cs="Times New Roman"/>
          <w:lang w:eastAsia="cs-CZ"/>
        </w:rPr>
        <w:t xml:space="preserve"> liniek</w:t>
      </w:r>
      <w:r w:rsidR="00E4274B">
        <w:rPr>
          <w:rFonts w:ascii="Cambria" w:eastAsia="Times New Roman" w:hAnsi="Cambria" w:cs="Times New Roman"/>
          <w:lang w:eastAsia="cs-CZ"/>
        </w:rPr>
        <w:t xml:space="preserve"> na vyššiu úroveň</w:t>
      </w:r>
      <w:r w:rsidR="001E16B1" w:rsidRPr="001E16B1">
        <w:rPr>
          <w:rFonts w:ascii="Cambria" w:eastAsia="Times New Roman" w:hAnsi="Cambria" w:cs="Times New Roman"/>
          <w:lang w:eastAsia="cs-CZ"/>
        </w:rPr>
        <w:t>.</w:t>
      </w:r>
    </w:p>
    <w:p w14:paraId="3792CBF2" w14:textId="2B20ED7C" w:rsidR="00DF449E" w:rsidRPr="001E16B1" w:rsidRDefault="001E16B1"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Pr>
          <w:rFonts w:ascii="Cambria" w:eastAsia="Times New Roman" w:hAnsi="Cambria" w:cs="Times New Roman"/>
          <w:lang w:eastAsia="cs-CZ"/>
        </w:rPr>
        <w:t xml:space="preserve">Táto </w:t>
      </w:r>
      <w:r w:rsidR="00DF449E" w:rsidRPr="001E16B1">
        <w:rPr>
          <w:rFonts w:ascii="Cambria" w:eastAsia="Times New Roman" w:hAnsi="Cambria" w:cs="Times New Roman"/>
          <w:lang w:eastAsia="cs-CZ"/>
        </w:rPr>
        <w:t>zmluva zaniká</w:t>
      </w:r>
      <w:r>
        <w:rPr>
          <w:rFonts w:ascii="Cambria" w:eastAsia="Times New Roman" w:hAnsi="Cambria" w:cs="Times New Roman"/>
          <w:lang w:eastAsia="cs-CZ"/>
        </w:rPr>
        <w:t xml:space="preserve"> pred uplynutím doby trvania zmluvy:</w:t>
      </w:r>
    </w:p>
    <w:p w14:paraId="15A6CB73" w14:textId="3BA7C72D" w:rsidR="00DF449E" w:rsidRPr="00127B87" w:rsidRDefault="00DF449E" w:rsidP="001E16B1">
      <w:pPr>
        <w:autoSpaceDE w:val="0"/>
        <w:autoSpaceDN w:val="0"/>
        <w:adjustRightInd w:val="0"/>
        <w:spacing w:after="0" w:line="240" w:lineRule="auto"/>
        <w:ind w:left="426"/>
        <w:jc w:val="both"/>
        <w:rPr>
          <w:rFonts w:ascii="Cambria" w:eastAsia="Times New Roman" w:hAnsi="Cambria" w:cs="Times New Roman"/>
          <w:lang w:eastAsia="cs-CZ"/>
        </w:rPr>
      </w:pPr>
      <w:r w:rsidRPr="00127B87">
        <w:rPr>
          <w:rFonts w:ascii="Cambria" w:eastAsia="Times New Roman" w:hAnsi="Cambria" w:cs="Times New Roman"/>
          <w:lang w:eastAsia="cs-CZ"/>
        </w:rPr>
        <w:lastRenderedPageBreak/>
        <w:t>a) písomnou dohodou zmluvných strán,</w:t>
      </w:r>
    </w:p>
    <w:p w14:paraId="7E47D0AA" w14:textId="419B1D47" w:rsidR="00DF449E" w:rsidRPr="00127B87"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b</w:t>
      </w:r>
      <w:r w:rsidR="00DF449E" w:rsidRPr="00127B87">
        <w:rPr>
          <w:rFonts w:ascii="Cambria" w:eastAsia="Times New Roman" w:hAnsi="Cambria" w:cs="Times New Roman"/>
          <w:lang w:eastAsia="cs-CZ"/>
        </w:rPr>
        <w:t>) odstúpením od tejto zmluvy jednou zo zmluvných strán v prípade podstatného porušenia zmluvy druhou zmluvnou stranou</w:t>
      </w:r>
      <w:r w:rsidR="0090438E">
        <w:rPr>
          <w:rFonts w:ascii="Cambria" w:eastAsia="Times New Roman" w:hAnsi="Cambria" w:cs="Times New Roman"/>
          <w:lang w:eastAsia="cs-CZ"/>
        </w:rPr>
        <w:t>,</w:t>
      </w:r>
    </w:p>
    <w:p w14:paraId="241CF488" w14:textId="17D33905" w:rsidR="00DF449E"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c</w:t>
      </w:r>
      <w:r w:rsidR="00DF449E" w:rsidRPr="00127B87">
        <w:rPr>
          <w:rFonts w:ascii="Cambria" w:eastAsia="Times New Roman" w:hAnsi="Cambria" w:cs="Times New Roman"/>
          <w:lang w:eastAsia="cs-CZ"/>
        </w:rPr>
        <w:t>) z dôvodov podľa Obchodného zákonníka v platnom znení alebo iného všeobecne záväzného právneho predpisu</w:t>
      </w:r>
      <w:r w:rsidR="0090438E">
        <w:rPr>
          <w:rFonts w:ascii="Cambria" w:eastAsia="Times New Roman" w:hAnsi="Cambria" w:cs="Times New Roman"/>
          <w:lang w:eastAsia="cs-CZ"/>
        </w:rPr>
        <w:t>,</w:t>
      </w:r>
    </w:p>
    <w:p w14:paraId="496F5D50" w14:textId="55486DE3" w:rsidR="005413E1" w:rsidRPr="009A4B26" w:rsidRDefault="005413E1" w:rsidP="002436B8">
      <w:pPr>
        <w:autoSpaceDE w:val="0"/>
        <w:autoSpaceDN w:val="0"/>
        <w:adjustRightInd w:val="0"/>
        <w:spacing w:after="0" w:line="240" w:lineRule="auto"/>
        <w:ind w:left="426"/>
        <w:jc w:val="both"/>
        <w:rPr>
          <w:rFonts w:ascii="Cambria" w:eastAsia="Times New Roman" w:hAnsi="Cambria" w:cs="Times New Roman"/>
          <w:lang w:eastAsia="cs-CZ"/>
        </w:rPr>
      </w:pPr>
      <w:r>
        <w:rPr>
          <w:rFonts w:ascii="Cambria" w:eastAsia="Times New Roman" w:hAnsi="Cambria" w:cs="Times New Roman"/>
          <w:lang w:eastAsia="cs-CZ"/>
        </w:rPr>
        <w:t xml:space="preserve">d) </w:t>
      </w:r>
      <w:r w:rsidR="001E16B1" w:rsidRPr="001E16B1">
        <w:rPr>
          <w:rFonts w:ascii="Cambria" w:eastAsia="Times New Roman" w:hAnsi="Cambria" w:cs="Times New Roman"/>
          <w:lang w:eastAsia="cs-CZ"/>
        </w:rPr>
        <w:t xml:space="preserve">písomnou výpoveďou objednávateľa s </w:t>
      </w:r>
      <w:r w:rsidR="001E16B1">
        <w:rPr>
          <w:rFonts w:ascii="Cambria" w:eastAsia="Times New Roman" w:hAnsi="Cambria" w:cs="Times New Roman"/>
          <w:lang w:eastAsia="cs-CZ"/>
        </w:rPr>
        <w:t>trojmesačnou</w:t>
      </w:r>
      <w:r w:rsidR="001E16B1" w:rsidRPr="001E16B1">
        <w:rPr>
          <w:rFonts w:ascii="Cambria" w:eastAsia="Times New Roman" w:hAnsi="Cambria" w:cs="Times New Roman"/>
          <w:lang w:eastAsia="cs-CZ"/>
        </w:rPr>
        <w:t xml:space="preserve"> výpovednou lehotou bez uvedenia dôvodu, pričom výpovedná lehota začne plynúť od prvého dňa kalendárneho mesiaca </w:t>
      </w:r>
      <w:r w:rsidR="001E16B1" w:rsidRPr="009A4B26">
        <w:rPr>
          <w:rFonts w:ascii="Cambria" w:eastAsia="Times New Roman" w:hAnsi="Cambria" w:cs="Times New Roman"/>
          <w:lang w:eastAsia="cs-CZ"/>
        </w:rPr>
        <w:t>nasledujúceho po kalendárnom mesiaci v ktorom bola doručená výpoveď druhej zmluvnej strane</w:t>
      </w:r>
      <w:r w:rsidR="002436B8" w:rsidRPr="009A4B26">
        <w:rPr>
          <w:rFonts w:ascii="Cambria" w:eastAsia="Times New Roman" w:hAnsi="Cambria" w:cs="Times New Roman"/>
          <w:lang w:eastAsia="cs-CZ"/>
        </w:rPr>
        <w:t>.</w:t>
      </w:r>
    </w:p>
    <w:p w14:paraId="066CCD98" w14:textId="6DBA7A44" w:rsidR="00991F9F" w:rsidRPr="00991F9F" w:rsidRDefault="00991F9F"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991F9F">
        <w:rPr>
          <w:rFonts w:ascii="Cambria" w:eastAsia="Times New Roman" w:hAnsi="Cambria" w:cs="Times New Roman"/>
          <w:lang w:eastAsia="cs-CZ"/>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r w:rsidR="007F45B7">
        <w:rPr>
          <w:rFonts w:ascii="Cambria" w:eastAsia="Times New Roman" w:hAnsi="Cambria" w:cs="Times New Roman"/>
          <w:lang w:eastAsia="cs-CZ"/>
        </w:rPr>
        <w:t xml:space="preserve"> </w:t>
      </w:r>
      <w:r w:rsidR="007F45B7" w:rsidRPr="00262C15">
        <w:rPr>
          <w:rFonts w:ascii="Cambria" w:hAnsi="Cambria" w:cs="Arial"/>
        </w:rPr>
        <w:t xml:space="preserve">Odstúpenie od tejto zmluvy je možné výlučne písomnou formou a </w:t>
      </w:r>
      <w:r w:rsidR="007F45B7">
        <w:rPr>
          <w:rFonts w:ascii="Cambria" w:hAnsi="Cambria" w:cs="Arial"/>
        </w:rPr>
        <w:t>právne</w:t>
      </w:r>
      <w:r w:rsidR="007F45B7" w:rsidRPr="00262C15">
        <w:rPr>
          <w:rFonts w:ascii="Cambria" w:hAnsi="Cambria" w:cs="Arial"/>
        </w:rPr>
        <w:t xml:space="preserve"> účinky</w:t>
      </w:r>
      <w:r w:rsidR="007F45B7">
        <w:rPr>
          <w:rFonts w:ascii="Cambria" w:hAnsi="Cambria" w:cs="Arial"/>
        </w:rPr>
        <w:t xml:space="preserve"> odstúpenia</w:t>
      </w:r>
      <w:r w:rsidR="007F45B7" w:rsidRPr="00262C15">
        <w:rPr>
          <w:rFonts w:ascii="Cambria" w:hAnsi="Cambria" w:cs="Arial"/>
        </w:rPr>
        <w:t xml:space="preserve"> nastanú dňom jeho doručenia druhej zmluvnej strane</w:t>
      </w:r>
      <w:r w:rsidR="007F45B7">
        <w:rPr>
          <w:rFonts w:ascii="Cambria" w:hAnsi="Cambria" w:cs="Arial"/>
        </w:rPr>
        <w:t>.</w:t>
      </w:r>
    </w:p>
    <w:p w14:paraId="171802C2" w14:textId="4368A6A3" w:rsidR="00991F9F" w:rsidRPr="00991F9F" w:rsidRDefault="00991F9F"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991F9F">
        <w:rPr>
          <w:rFonts w:ascii="Cambria" w:eastAsia="Times New Roman" w:hAnsi="Cambria" w:cs="Times New Roman"/>
          <w:lang w:eastAsia="cs-CZ"/>
        </w:rPr>
        <w:t xml:space="preserve">V prípade ukončenia trvania tejto zmluvy pred uplynutím doby podľa bodu 1 tohto článku zmluvy sa </w:t>
      </w:r>
      <w:r w:rsidR="00496317">
        <w:rPr>
          <w:rFonts w:ascii="Cambria" w:eastAsia="Times New Roman" w:hAnsi="Cambria" w:cs="Times New Roman"/>
          <w:lang w:eastAsia="cs-CZ"/>
        </w:rPr>
        <w:t>poskytovate</w:t>
      </w:r>
      <w:r w:rsidR="00536B50">
        <w:rPr>
          <w:rFonts w:ascii="Cambria" w:eastAsia="Times New Roman" w:hAnsi="Cambria" w:cs="Times New Roman"/>
          <w:lang w:eastAsia="cs-CZ"/>
        </w:rPr>
        <w:t>ľ</w:t>
      </w:r>
      <w:r w:rsidRPr="00991F9F">
        <w:rPr>
          <w:rFonts w:ascii="Cambria" w:eastAsia="Times New Roman" w:hAnsi="Cambria" w:cs="Times New Roman"/>
          <w:lang w:eastAsia="cs-CZ"/>
        </w:rPr>
        <w:t xml:space="preserve"> zaväzuje písomne oznámiť objednávateľovi úkony, ktoré sú potrebné vykonať za účelom zabránenia vzniku akejkoľvek škody, ktorá by mohla vzniknúť objednávateľovi v dôsledku nedokončenia príslušnej práce.</w:t>
      </w:r>
    </w:p>
    <w:p w14:paraId="7F24EDDF" w14:textId="34035C2D" w:rsidR="00DF449E" w:rsidRPr="00127B87" w:rsidRDefault="00DF449E" w:rsidP="003D6F96">
      <w:pPr>
        <w:pStyle w:val="Heading6"/>
        <w:numPr>
          <w:ilvl w:val="0"/>
          <w:numId w:val="0"/>
        </w:numPr>
        <w:spacing w:before="240" w:after="0"/>
        <w:ind w:left="3600" w:hanging="3884"/>
        <w:jc w:val="center"/>
        <w:rPr>
          <w:rFonts w:ascii="Cambria" w:hAnsi="Cambria"/>
          <w:b/>
          <w:bCs/>
          <w:caps/>
          <w:sz w:val="22"/>
          <w:szCs w:val="22"/>
        </w:rPr>
      </w:pPr>
      <w:r w:rsidRPr="00127B87">
        <w:rPr>
          <w:rFonts w:ascii="Cambria" w:hAnsi="Cambria"/>
          <w:b/>
          <w:bCs/>
          <w:caps/>
          <w:sz w:val="22"/>
          <w:szCs w:val="22"/>
        </w:rPr>
        <w:t>Článok X</w:t>
      </w:r>
      <w:r w:rsidR="008823BE">
        <w:rPr>
          <w:rFonts w:ascii="Cambria" w:hAnsi="Cambria"/>
          <w:b/>
          <w:bCs/>
          <w:caps/>
          <w:sz w:val="22"/>
          <w:szCs w:val="22"/>
        </w:rPr>
        <w:t>I</w:t>
      </w:r>
      <w:r w:rsidR="00422A5C">
        <w:rPr>
          <w:rFonts w:ascii="Cambria" w:hAnsi="Cambria"/>
          <w:b/>
          <w:bCs/>
          <w:caps/>
          <w:sz w:val="22"/>
          <w:szCs w:val="22"/>
        </w:rPr>
        <w:t>II</w:t>
      </w:r>
    </w:p>
    <w:p w14:paraId="46C67800" w14:textId="1AA687FB" w:rsidR="00DF449E" w:rsidRPr="00127B87" w:rsidRDefault="00240926" w:rsidP="00240926">
      <w:pPr>
        <w:pStyle w:val="Heading6"/>
        <w:numPr>
          <w:ilvl w:val="0"/>
          <w:numId w:val="0"/>
        </w:numPr>
        <w:spacing w:after="0"/>
        <w:ind w:left="3600" w:hanging="3884"/>
        <w:jc w:val="center"/>
        <w:rPr>
          <w:rFonts w:ascii="Cambria" w:hAnsi="Cambria"/>
          <w:b/>
          <w:bCs/>
          <w:sz w:val="22"/>
          <w:szCs w:val="22"/>
        </w:rPr>
      </w:pPr>
      <w:r w:rsidRPr="00127B87">
        <w:rPr>
          <w:rFonts w:ascii="Cambria" w:hAnsi="Cambria"/>
          <w:b/>
          <w:bCs/>
          <w:sz w:val="22"/>
          <w:szCs w:val="22"/>
        </w:rPr>
        <w:t>ZÁVEREČNÉ USTANOVENIA</w:t>
      </w:r>
    </w:p>
    <w:p w14:paraId="46F678BB" w14:textId="77777777" w:rsidR="00DF449E" w:rsidRPr="00127B87" w:rsidRDefault="00DF449E" w:rsidP="0066385C">
      <w:pPr>
        <w:spacing w:after="100" w:line="240" w:lineRule="auto"/>
        <w:jc w:val="both"/>
        <w:rPr>
          <w:rFonts w:ascii="Cambria" w:hAnsi="Cambria"/>
          <w:sz w:val="8"/>
          <w:szCs w:val="8"/>
        </w:rPr>
      </w:pPr>
    </w:p>
    <w:p w14:paraId="762E3225"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5" w:name="OLE_LINK3"/>
      <w:r w:rsidRPr="00127B87">
        <w:rPr>
          <w:rFonts w:ascii="Cambria" w:hAnsi="Cambria" w:cs="Arial"/>
        </w:rPr>
        <w:t>Zmluvné</w:t>
      </w:r>
      <w:r w:rsidRPr="00127B87">
        <w:rPr>
          <w:rFonts w:ascii="Cambria" w:hAnsi="Cambria" w:cs="Arial"/>
          <w:spacing w:val="-1"/>
        </w:rPr>
        <w:t xml:space="preserve">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5544572" w14:textId="671529EC"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127B87">
        <w:rPr>
          <w:rFonts w:ascii="Cambria" w:hAnsi="Cambria" w:cs="Arial"/>
        </w:rPr>
        <w:t>Táto</w:t>
      </w:r>
      <w:r w:rsidRPr="00127B87">
        <w:rPr>
          <w:rFonts w:ascii="Cambria" w:hAnsi="Cambria" w:cs="Arial"/>
          <w:spacing w:val="-1"/>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96317">
        <w:rPr>
          <w:rFonts w:ascii="Cambria" w:hAnsi="Cambria"/>
        </w:rPr>
        <w:t>Poskytovate</w:t>
      </w:r>
      <w:r w:rsidRPr="00127B87">
        <w:rPr>
          <w:rFonts w:ascii="Cambria" w:hAnsi="Cambria"/>
        </w:rPr>
        <w:t xml:space="preserve">ľ </w:t>
      </w:r>
      <w:r w:rsidR="00203F61">
        <w:rPr>
          <w:rFonts w:ascii="Cambria" w:hAnsi="Cambria"/>
        </w:rPr>
        <w:t xml:space="preserve">berie na vedomie </w:t>
      </w:r>
      <w:r w:rsidRPr="00127B87">
        <w:rPr>
          <w:rFonts w:ascii="Cambria" w:hAnsi="Cambria"/>
        </w:rPr>
        <w:t>zverejnen</w:t>
      </w:r>
      <w:r w:rsidR="00717207">
        <w:rPr>
          <w:rFonts w:ascii="Cambria" w:hAnsi="Cambria"/>
        </w:rPr>
        <w:t>ie</w:t>
      </w:r>
      <w:r w:rsidRPr="00127B87">
        <w:rPr>
          <w:rFonts w:ascii="Cambria" w:hAnsi="Cambria"/>
        </w:rPr>
        <w:t xml:space="preserve"> tejto zmluvy (vrátane jej prípadných dodatkov) a faktúr </w:t>
      </w:r>
      <w:r w:rsidR="00496317">
        <w:rPr>
          <w:rFonts w:ascii="Cambria" w:hAnsi="Cambria"/>
        </w:rPr>
        <w:t>poskytovate</w:t>
      </w:r>
      <w:r w:rsidRPr="00127B87">
        <w:rPr>
          <w:rFonts w:ascii="Cambria" w:hAnsi="Cambria"/>
        </w:rPr>
        <w:t>ľa doručených objednávateľovi, a to zverejnenie objednávateľom počas trvania jeho povinnosti podľa § 5a ods. 1, 6 a 9 a § 5b zákona o slobodnom prístupe k informáciám.</w:t>
      </w:r>
    </w:p>
    <w:p w14:paraId="286EA512"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Táto</w:t>
      </w:r>
      <w:r w:rsidRPr="00127B87">
        <w:rPr>
          <w:rFonts w:ascii="Cambria" w:hAnsi="Cambria" w:cs="Arial"/>
          <w:spacing w:val="-1"/>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455FA4C2"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 xml:space="preserve">Právne vzťahy zmluvných strán výslovne neupravené v tejto zmluve sa riadia príslušnými ustanoveniami </w:t>
      </w:r>
      <w:r w:rsidRPr="00127B87">
        <w:rPr>
          <w:rFonts w:ascii="Cambria" w:hAnsi="Cambria" w:cs="Arial"/>
          <w:spacing w:val="-1"/>
        </w:rPr>
        <w:t>Obchodného zákonníka a všeobecne záväznými právnymi predpismi Slovenskej republiky s ním súvisiacimi.</w:t>
      </w:r>
    </w:p>
    <w:p w14:paraId="2419E2FE" w14:textId="77777777" w:rsidR="0031082F" w:rsidRPr="00127B87" w:rsidRDefault="0031082F" w:rsidP="00390AAF">
      <w:pPr>
        <w:pStyle w:val="AgreementL2"/>
        <w:numPr>
          <w:ilvl w:val="0"/>
          <w:numId w:val="12"/>
        </w:numPr>
        <w:spacing w:before="0"/>
        <w:rPr>
          <w:rFonts w:ascii="Cambria" w:eastAsia="Times New Roman" w:hAnsi="Cambria"/>
          <w:sz w:val="22"/>
          <w:szCs w:val="22"/>
        </w:rPr>
      </w:pPr>
      <w:r w:rsidRPr="00127B87">
        <w:rPr>
          <w:rFonts w:ascii="Cambria" w:eastAsia="Times New Roman" w:hAnsi="Cambria"/>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D2DED13"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spacing w:val="-1"/>
        </w:rPr>
        <w:t xml:space="preserve">Túto zmluvu možno meniť výlučne formou písomných číslovaných dodatkov k tejto zmluve, </w:t>
      </w:r>
      <w:r w:rsidRPr="00127B87">
        <w:rPr>
          <w:rFonts w:ascii="Cambria" w:hAnsi="Cambria" w:cs="Arial"/>
        </w:rPr>
        <w:t>podpísaných</w:t>
      </w:r>
      <w:r w:rsidRPr="00127B87">
        <w:rPr>
          <w:rFonts w:ascii="Cambria" w:hAnsi="Cambria" w:cs="Arial"/>
          <w:spacing w:val="-1"/>
        </w:rPr>
        <w:t xml:space="preserve"> oprávnenými zástupcami oboch zmluvných strán v súlade so zákonom o verejnom </w:t>
      </w:r>
      <w:r w:rsidRPr="00127B87">
        <w:rPr>
          <w:rFonts w:ascii="Cambria" w:hAnsi="Cambria" w:cs="Arial"/>
          <w:spacing w:val="-1"/>
        </w:rPr>
        <w:lastRenderedPageBreak/>
        <w:t>obstarávaní.</w:t>
      </w:r>
    </w:p>
    <w:p w14:paraId="6381511C" w14:textId="4D171E04"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Zmluva</w:t>
      </w:r>
      <w:r w:rsidRPr="00127B87">
        <w:rPr>
          <w:rFonts w:ascii="Cambria" w:hAnsi="Cambria" w:cs="Arial"/>
          <w:spacing w:val="-1"/>
        </w:rPr>
        <w:t xml:space="preserve"> je vyhotovená v </w:t>
      </w:r>
      <w:r w:rsidR="006509AB">
        <w:rPr>
          <w:rFonts w:ascii="Cambria" w:hAnsi="Cambria" w:cs="Arial"/>
          <w:spacing w:val="-1"/>
        </w:rPr>
        <w:t>štyroch</w:t>
      </w:r>
      <w:r w:rsidRPr="00127B87">
        <w:rPr>
          <w:rFonts w:ascii="Cambria" w:hAnsi="Cambria" w:cs="Arial"/>
          <w:spacing w:val="-1"/>
        </w:rPr>
        <w:t xml:space="preserve"> rovnopisoch, </w:t>
      </w:r>
      <w:r w:rsidR="009D2525">
        <w:rPr>
          <w:rFonts w:ascii="Cambria" w:hAnsi="Cambria" w:cs="Arial"/>
          <w:spacing w:val="-1"/>
        </w:rPr>
        <w:t>tri</w:t>
      </w:r>
      <w:r w:rsidRPr="00127B87">
        <w:rPr>
          <w:rFonts w:ascii="Cambria" w:hAnsi="Cambria" w:cs="Arial"/>
          <w:spacing w:val="-1"/>
        </w:rPr>
        <w:t xml:space="preserve"> rovnopisy sú určené pre </w:t>
      </w:r>
      <w:r w:rsidR="009D2525">
        <w:rPr>
          <w:rFonts w:ascii="Cambria" w:hAnsi="Cambria" w:cs="Arial"/>
          <w:spacing w:val="-1"/>
        </w:rPr>
        <w:t>objednávateľa</w:t>
      </w:r>
      <w:r w:rsidRPr="00127B87">
        <w:rPr>
          <w:rFonts w:ascii="Cambria" w:hAnsi="Cambria" w:cs="Arial"/>
          <w:spacing w:val="-1"/>
        </w:rPr>
        <w:t xml:space="preserve"> a </w:t>
      </w:r>
      <w:r w:rsidR="00E771B1">
        <w:rPr>
          <w:rFonts w:ascii="Cambria" w:hAnsi="Cambria" w:cs="Arial"/>
          <w:spacing w:val="-1"/>
        </w:rPr>
        <w:t>jeden</w:t>
      </w:r>
      <w:r w:rsidRPr="00127B87">
        <w:rPr>
          <w:rFonts w:ascii="Cambria" w:hAnsi="Cambria" w:cs="Arial"/>
          <w:spacing w:val="-1"/>
        </w:rPr>
        <w:t xml:space="preserve"> rovnopis </w:t>
      </w:r>
      <w:r w:rsidR="00E771B1">
        <w:rPr>
          <w:rFonts w:ascii="Cambria" w:hAnsi="Cambria" w:cs="Arial"/>
          <w:spacing w:val="-1"/>
        </w:rPr>
        <w:t>je</w:t>
      </w:r>
      <w:r w:rsidRPr="00127B87">
        <w:rPr>
          <w:rFonts w:ascii="Cambria" w:hAnsi="Cambria" w:cs="Arial"/>
          <w:spacing w:val="-1"/>
        </w:rPr>
        <w:t xml:space="preserve"> určen</w:t>
      </w:r>
      <w:r w:rsidR="00E771B1">
        <w:rPr>
          <w:rFonts w:ascii="Cambria" w:hAnsi="Cambria" w:cs="Arial"/>
          <w:spacing w:val="-1"/>
        </w:rPr>
        <w:t>ý</w:t>
      </w:r>
      <w:r w:rsidRPr="00127B87">
        <w:rPr>
          <w:rFonts w:ascii="Cambria" w:hAnsi="Cambria" w:cs="Arial"/>
          <w:spacing w:val="-1"/>
        </w:rPr>
        <w:t xml:space="preserve"> pre </w:t>
      </w:r>
      <w:r w:rsidR="00496317">
        <w:rPr>
          <w:rFonts w:ascii="Cambria" w:hAnsi="Cambria" w:cs="Arial"/>
          <w:spacing w:val="-1"/>
        </w:rPr>
        <w:t>poskytovate</w:t>
      </w:r>
      <w:r w:rsidR="00E771B1">
        <w:rPr>
          <w:rFonts w:ascii="Cambria" w:hAnsi="Cambria" w:cs="Arial"/>
          <w:spacing w:val="-1"/>
        </w:rPr>
        <w:t>ľa</w:t>
      </w:r>
      <w:r w:rsidRPr="00127B87">
        <w:rPr>
          <w:rFonts w:ascii="Cambria" w:hAnsi="Cambria" w:cs="Arial"/>
          <w:spacing w:val="-1"/>
        </w:rPr>
        <w:t>.</w:t>
      </w:r>
    </w:p>
    <w:p w14:paraId="03576778" w14:textId="6B7E3FB4"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 xml:space="preserve">Objednávateľ pri spracúvaní osobných údajov dotknutých osôb </w:t>
      </w:r>
      <w:r w:rsidR="00496317">
        <w:rPr>
          <w:rFonts w:ascii="Cambria" w:hAnsi="Cambria" w:cs="Arial"/>
        </w:rPr>
        <w:t>poskytovate</w:t>
      </w:r>
      <w:r w:rsidRPr="00127B87">
        <w:rPr>
          <w:rFonts w:ascii="Cambria" w:hAnsi="Cambria" w:cs="Arial"/>
        </w:rPr>
        <w:t xml:space="preserve">ľa pre účely plnenia tejto zmluvy postupuje v súlade so zákonom č. 18/2018 Z. z. o ochrane osobných údajov a o zmene a doplnení niektorých zákonov </w:t>
      </w:r>
      <w:r w:rsidR="008A06EC">
        <w:rPr>
          <w:rFonts w:ascii="Cambria" w:hAnsi="Cambria" w:cs="Arial"/>
        </w:rPr>
        <w:t xml:space="preserve">v znení neskorších predpisov </w:t>
      </w:r>
      <w:r w:rsidRPr="00127B87">
        <w:rPr>
          <w:rFonts w:ascii="Cambria" w:hAnsi="Cambria" w:cs="Arial"/>
        </w:rPr>
        <w:t xml:space="preserve">a </w:t>
      </w:r>
      <w:r w:rsidR="008A06EC">
        <w:rPr>
          <w:rFonts w:ascii="Cambria" w:hAnsi="Cambria" w:cs="Arial"/>
        </w:rPr>
        <w:t>n</w:t>
      </w:r>
      <w:r w:rsidRPr="00127B87">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127B87">
          <w:rPr>
            <w:rFonts w:ascii="Cambria" w:hAnsi="Cambria" w:cs="Arial"/>
            <w:u w:val="single"/>
          </w:rPr>
          <w:t>https://www.nbs.sk/sk/ochrana-osobnych-udajov</w:t>
        </w:r>
      </w:hyperlink>
      <w:r w:rsidRPr="00127B87">
        <w:rPr>
          <w:rFonts w:ascii="Cambria" w:hAnsi="Cambria" w:cs="Arial"/>
        </w:rPr>
        <w:t>.</w:t>
      </w:r>
    </w:p>
    <w:p w14:paraId="0056132F"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rPr>
        <w:t>Neoddeliteľnou súčasťou tejto zmluvy sú nasledujúce prílohy:</w:t>
      </w:r>
    </w:p>
    <w:p w14:paraId="40F89D5A" w14:textId="77777777" w:rsidR="0031082F" w:rsidRDefault="0031082F" w:rsidP="001D174C">
      <w:pPr>
        <w:pStyle w:val="BodyText21"/>
        <w:ind w:left="527"/>
        <w:rPr>
          <w:rFonts w:ascii="Cambria" w:hAnsi="Cambria"/>
          <w:sz w:val="22"/>
          <w:szCs w:val="22"/>
          <w:lang w:val="sk-SK"/>
        </w:rPr>
      </w:pPr>
      <w:r w:rsidRPr="00127B87">
        <w:rPr>
          <w:rFonts w:ascii="Cambria" w:hAnsi="Cambria"/>
          <w:sz w:val="22"/>
          <w:szCs w:val="22"/>
          <w:lang w:val="sk-SK"/>
        </w:rPr>
        <w:t>Príloha 1 – Špecifikácia predmetu plnenia</w:t>
      </w:r>
    </w:p>
    <w:p w14:paraId="233677AC" w14:textId="7B99B75B" w:rsidR="00A16F59" w:rsidRPr="00127B87" w:rsidRDefault="008243B2" w:rsidP="00A16F59">
      <w:pPr>
        <w:pStyle w:val="BodyText21"/>
        <w:ind w:left="527"/>
        <w:rPr>
          <w:rFonts w:ascii="Cambria" w:hAnsi="Cambria"/>
          <w:sz w:val="22"/>
          <w:szCs w:val="22"/>
          <w:lang w:val="sk-SK"/>
        </w:rPr>
      </w:pPr>
      <w:r>
        <w:rPr>
          <w:rFonts w:ascii="Cambria" w:hAnsi="Cambria"/>
          <w:sz w:val="22"/>
          <w:szCs w:val="22"/>
          <w:lang w:val="sk-SK"/>
        </w:rPr>
        <w:t>Príloha 2 – Cena predmetu plnenia</w:t>
      </w:r>
    </w:p>
    <w:p w14:paraId="0CDDF01A" w14:textId="02BD4AEB" w:rsidR="0031082F" w:rsidRDefault="0031082F" w:rsidP="0008227B">
      <w:pPr>
        <w:pStyle w:val="BodyText21"/>
        <w:ind w:left="527"/>
        <w:rPr>
          <w:rFonts w:ascii="Cambria" w:hAnsi="Cambria"/>
          <w:sz w:val="22"/>
          <w:szCs w:val="22"/>
          <w:lang w:val="sk-SK"/>
        </w:rPr>
      </w:pPr>
      <w:r w:rsidRPr="00127B87">
        <w:rPr>
          <w:rFonts w:ascii="Cambria" w:hAnsi="Cambria"/>
          <w:sz w:val="22"/>
          <w:szCs w:val="22"/>
          <w:lang w:val="sk-SK"/>
        </w:rPr>
        <w:t xml:space="preserve">Príloha </w:t>
      </w:r>
      <w:r w:rsidR="00F52104">
        <w:rPr>
          <w:rFonts w:ascii="Cambria" w:hAnsi="Cambria"/>
          <w:sz w:val="22"/>
          <w:szCs w:val="22"/>
          <w:lang w:val="sk-SK"/>
        </w:rPr>
        <w:t>3</w:t>
      </w:r>
      <w:r w:rsidRPr="00127B87">
        <w:rPr>
          <w:rFonts w:ascii="Cambria" w:hAnsi="Cambria"/>
          <w:sz w:val="22"/>
          <w:szCs w:val="22"/>
          <w:lang w:val="sk-SK"/>
        </w:rPr>
        <w:t xml:space="preserve"> -  Zoznam </w:t>
      </w:r>
      <w:r w:rsidR="00496317">
        <w:rPr>
          <w:rFonts w:ascii="Cambria" w:hAnsi="Cambria"/>
          <w:sz w:val="22"/>
          <w:szCs w:val="22"/>
          <w:lang w:val="sk-SK"/>
        </w:rPr>
        <w:t>poskytovate</w:t>
      </w:r>
      <w:r w:rsidRPr="00127B87">
        <w:rPr>
          <w:rFonts w:ascii="Cambria" w:hAnsi="Cambria"/>
          <w:sz w:val="22"/>
          <w:szCs w:val="22"/>
          <w:lang w:val="sk-SK"/>
        </w:rPr>
        <w:t>ľových subdodávateľov</w:t>
      </w:r>
    </w:p>
    <w:p w14:paraId="6DDFBAA2" w14:textId="35364B23" w:rsidR="00A16F59" w:rsidRPr="00127B87" w:rsidRDefault="00A16F59" w:rsidP="0008227B">
      <w:pPr>
        <w:pStyle w:val="BodyText21"/>
        <w:ind w:left="527"/>
        <w:rPr>
          <w:rFonts w:ascii="Cambria" w:hAnsi="Cambria"/>
          <w:sz w:val="22"/>
          <w:szCs w:val="22"/>
          <w:lang w:val="sk-SK"/>
        </w:rPr>
      </w:pPr>
      <w:r>
        <w:rPr>
          <w:rFonts w:ascii="Cambria" w:hAnsi="Cambria"/>
          <w:sz w:val="22"/>
          <w:szCs w:val="22"/>
          <w:lang w:val="sk-SK"/>
        </w:rPr>
        <w:t xml:space="preserve">Príloha 4 – Všeobecné obchodné podmienky </w:t>
      </w:r>
      <w:r w:rsidR="00496317">
        <w:rPr>
          <w:rFonts w:ascii="Cambria" w:hAnsi="Cambria"/>
          <w:sz w:val="22"/>
          <w:szCs w:val="22"/>
          <w:lang w:val="sk-SK"/>
        </w:rPr>
        <w:t>poskytovate</w:t>
      </w:r>
      <w:r>
        <w:rPr>
          <w:rFonts w:ascii="Cambria" w:hAnsi="Cambria"/>
          <w:sz w:val="22"/>
          <w:szCs w:val="22"/>
          <w:lang w:val="sk-SK"/>
        </w:rPr>
        <w:t>ľa</w:t>
      </w:r>
    </w:p>
    <w:p w14:paraId="34E3711D" w14:textId="77777777" w:rsidR="0031082F" w:rsidRPr="00127B87"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127B87">
        <w:rPr>
          <w:rFonts w:ascii="Cambria" w:hAnsi="Cambria" w:cs="Arial"/>
          <w:spacing w:val="-1"/>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bookmarkEnd w:id="5"/>
    <w:p w14:paraId="6D0A8274" w14:textId="77777777" w:rsidR="0031082F" w:rsidRPr="00127B87" w:rsidRDefault="0031082F" w:rsidP="0066385C">
      <w:pPr>
        <w:spacing w:after="100" w:line="240" w:lineRule="auto"/>
        <w:jc w:val="both"/>
        <w:rPr>
          <w:rFonts w:ascii="Cambria" w:hAnsi="Cambria" w:cstheme="minorHAnsi"/>
        </w:rPr>
      </w:pPr>
    </w:p>
    <w:p w14:paraId="52C58729" w14:textId="079309E5" w:rsidR="00DF449E" w:rsidRPr="001E4D89" w:rsidRDefault="00DF449E" w:rsidP="0066385C">
      <w:pPr>
        <w:spacing w:after="100" w:line="240" w:lineRule="auto"/>
        <w:jc w:val="both"/>
        <w:rPr>
          <w:rFonts w:ascii="Cambria" w:hAnsi="Cambria" w:cstheme="minorHAnsi"/>
        </w:rPr>
      </w:pPr>
      <w:r w:rsidRPr="001E4D89">
        <w:rPr>
          <w:rFonts w:ascii="Cambria" w:hAnsi="Cambria" w:cstheme="minorHAnsi"/>
        </w:rPr>
        <w:t xml:space="preserve">Za objednávateľa: </w:t>
      </w:r>
      <w:r w:rsidRPr="001E4D89">
        <w:rPr>
          <w:rFonts w:ascii="Cambria" w:hAnsi="Cambria" w:cstheme="minorHAnsi"/>
        </w:rPr>
        <w:tab/>
      </w:r>
      <w:r w:rsidRPr="001E4D89">
        <w:rPr>
          <w:rFonts w:ascii="Cambria" w:hAnsi="Cambria" w:cstheme="minorHAnsi"/>
        </w:rPr>
        <w:tab/>
      </w:r>
      <w:r w:rsidRPr="001E4D89">
        <w:rPr>
          <w:rFonts w:ascii="Cambria" w:hAnsi="Cambria" w:cstheme="minorHAnsi"/>
        </w:rPr>
        <w:tab/>
      </w:r>
      <w:r w:rsidR="00611DCB" w:rsidRPr="001E4D89">
        <w:rPr>
          <w:rFonts w:ascii="Cambria" w:hAnsi="Cambria" w:cstheme="minorHAnsi"/>
        </w:rPr>
        <w:tab/>
      </w:r>
      <w:r w:rsidR="00EF5089">
        <w:rPr>
          <w:rFonts w:ascii="Cambria" w:hAnsi="Cambria" w:cstheme="minorHAnsi"/>
        </w:rPr>
        <w:tab/>
      </w:r>
      <w:r w:rsidRPr="001E4D89">
        <w:rPr>
          <w:rFonts w:ascii="Cambria" w:hAnsi="Cambria" w:cstheme="minorHAnsi"/>
        </w:rPr>
        <w:t xml:space="preserve">Za </w:t>
      </w:r>
      <w:r w:rsidR="00496317">
        <w:rPr>
          <w:rFonts w:ascii="Cambria" w:hAnsi="Cambria" w:cstheme="minorHAnsi"/>
        </w:rPr>
        <w:t>poskytovate</w:t>
      </w:r>
      <w:r w:rsidRPr="001E4D89">
        <w:rPr>
          <w:rFonts w:ascii="Cambria" w:hAnsi="Cambria" w:cstheme="minorHAnsi"/>
        </w:rPr>
        <w:t xml:space="preserve">ľa: </w:t>
      </w:r>
    </w:p>
    <w:tbl>
      <w:tblPr>
        <w:tblW w:w="0" w:type="auto"/>
        <w:tblInd w:w="567" w:type="dxa"/>
        <w:tblLook w:val="04A0" w:firstRow="1" w:lastRow="0" w:firstColumn="1" w:lastColumn="0" w:noHBand="0" w:noVBand="1"/>
      </w:tblPr>
      <w:tblGrid>
        <w:gridCol w:w="3652"/>
        <w:gridCol w:w="1701"/>
        <w:gridCol w:w="3368"/>
      </w:tblGrid>
      <w:tr w:rsidR="001E4D89" w:rsidRPr="001E4D89" w14:paraId="6D1C8FFE" w14:textId="77777777" w:rsidTr="008952B3">
        <w:tc>
          <w:tcPr>
            <w:tcW w:w="3652" w:type="dxa"/>
          </w:tcPr>
          <w:p w14:paraId="47E57532"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1E4D89">
              <w:rPr>
                <w:rFonts w:ascii="Cambria" w:hAnsi="Cambria" w:cs="Arial"/>
                <w:b/>
                <w:color w:val="000000"/>
                <w:lang w:eastAsia="sk-SK"/>
              </w:rPr>
              <w:t xml:space="preserve">Za </w:t>
            </w:r>
            <w:r w:rsidRPr="001E4D89">
              <w:rPr>
                <w:rFonts w:ascii="Cambria" w:hAnsi="Cambria" w:cs="Arial"/>
                <w:b/>
                <w:color w:val="000000"/>
                <w:spacing w:val="-1"/>
                <w:lang w:eastAsia="sk-SK"/>
              </w:rPr>
              <w:t>objednávateľa:</w:t>
            </w:r>
          </w:p>
          <w:p w14:paraId="48CDD2DC"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2CB918FE"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1E4D89">
              <w:rPr>
                <w:rFonts w:ascii="Cambria" w:hAnsi="Cambria" w:cs="Arial"/>
                <w:b/>
                <w:color w:val="000000"/>
                <w:lang w:eastAsia="sk-SK"/>
              </w:rPr>
              <w:t xml:space="preserve">Za </w:t>
            </w:r>
            <w:r w:rsidR="00496317">
              <w:rPr>
                <w:rFonts w:ascii="Cambria" w:hAnsi="Cambria" w:cs="Arial"/>
                <w:b/>
                <w:color w:val="000000"/>
                <w:spacing w:val="-1"/>
                <w:lang w:eastAsia="sk-SK"/>
              </w:rPr>
              <w:t>poskytovate</w:t>
            </w:r>
            <w:r w:rsidRPr="001E4D89">
              <w:rPr>
                <w:rFonts w:ascii="Cambria" w:hAnsi="Cambria" w:cs="Arial"/>
                <w:b/>
                <w:color w:val="000000"/>
                <w:spacing w:val="-1"/>
                <w:lang w:eastAsia="sk-SK"/>
              </w:rPr>
              <w:t>ľa:</w:t>
            </w:r>
          </w:p>
        </w:tc>
      </w:tr>
      <w:tr w:rsidR="001E4D89" w:rsidRPr="001E4D89" w14:paraId="658E2FA1" w14:textId="77777777" w:rsidTr="008952B3">
        <w:tc>
          <w:tcPr>
            <w:tcW w:w="3652" w:type="dxa"/>
          </w:tcPr>
          <w:p w14:paraId="7BCCE341" w14:textId="552A918D"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1E4D89">
              <w:rPr>
                <w:rFonts w:ascii="Cambria" w:hAnsi="Cambria" w:cs="Arial"/>
                <w:spacing w:val="-1"/>
                <w:lang w:eastAsia="sk-SK"/>
              </w:rPr>
              <w:t xml:space="preserve">V Bratislave, dňa </w:t>
            </w:r>
            <w:r w:rsidR="004263B4">
              <w:rPr>
                <w:rFonts w:ascii="Cambria" w:hAnsi="Cambria" w:cs="Arial"/>
                <w:lang w:eastAsia="sk-SK"/>
              </w:rPr>
              <w:t>..............................</w:t>
            </w:r>
          </w:p>
        </w:tc>
        <w:tc>
          <w:tcPr>
            <w:tcW w:w="1701" w:type="dxa"/>
          </w:tcPr>
          <w:p w14:paraId="7E3728AC"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08D6BBB6"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1E4D89">
              <w:rPr>
                <w:rFonts w:ascii="Cambria" w:hAnsi="Cambria" w:cs="Arial"/>
                <w:lang w:eastAsia="sk-SK"/>
              </w:rPr>
              <w:t>V</w:t>
            </w:r>
            <w:r w:rsidRPr="001E4D89">
              <w:rPr>
                <w:rFonts w:ascii="Cambria" w:hAnsi="Cambria" w:cs="Arial"/>
                <w:spacing w:val="-1"/>
                <w:lang w:eastAsia="sk-SK"/>
              </w:rPr>
              <w:t xml:space="preserve"> Bratislave</w:t>
            </w:r>
            <w:r w:rsidRPr="001E4D89">
              <w:rPr>
                <w:rFonts w:ascii="Cambria" w:hAnsi="Cambria" w:cs="Arial"/>
                <w:lang w:eastAsia="sk-SK"/>
              </w:rPr>
              <w:t>,</w:t>
            </w:r>
            <w:r w:rsidRPr="001E4D89">
              <w:rPr>
                <w:rFonts w:ascii="Cambria" w:hAnsi="Cambria" w:cs="Arial"/>
                <w:spacing w:val="-3"/>
                <w:lang w:eastAsia="sk-SK"/>
              </w:rPr>
              <w:t xml:space="preserve"> </w:t>
            </w:r>
            <w:r w:rsidRPr="001E4D89">
              <w:rPr>
                <w:rFonts w:ascii="Cambria" w:hAnsi="Cambria" w:cs="Arial"/>
                <w:lang w:eastAsia="sk-SK"/>
              </w:rPr>
              <w:t xml:space="preserve">dňa </w:t>
            </w:r>
            <w:r w:rsidR="004263B4">
              <w:rPr>
                <w:rFonts w:ascii="Cambria" w:hAnsi="Cambria" w:cs="Arial"/>
                <w:lang w:eastAsia="sk-SK"/>
              </w:rPr>
              <w:t>..............................</w:t>
            </w:r>
          </w:p>
        </w:tc>
      </w:tr>
      <w:tr w:rsidR="001E4D89" w:rsidRPr="001E4D89" w14:paraId="7D0773B6" w14:textId="77777777" w:rsidTr="008952B3">
        <w:tc>
          <w:tcPr>
            <w:tcW w:w="3652" w:type="dxa"/>
          </w:tcPr>
          <w:p w14:paraId="1AC61499"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3C10F4A5" w14:textId="2E11B198" w:rsidR="001E4D89"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77D6F03A" w14:textId="0BCAE360" w:rsidR="00FC0A20"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1E4D89"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r w:rsidRPr="001E4D89">
              <w:rPr>
                <w:rFonts w:ascii="Cambria" w:hAnsi="Cambria" w:cs="Arial"/>
                <w:spacing w:val="-1"/>
                <w:w w:val="95"/>
                <w:lang w:eastAsia="sk-SK"/>
              </w:rPr>
              <w:t>..........................................................................</w:t>
            </w:r>
          </w:p>
          <w:p w14:paraId="429B81E9" w14:textId="4EF67864" w:rsidR="00457DB0" w:rsidRPr="001E4D8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E02902">
              <w:rPr>
                <w:rFonts w:ascii="Cambria" w:hAnsi="Cambria"/>
                <w:spacing w:val="-4"/>
              </w:rPr>
              <w:t>&lt;</w:t>
            </w:r>
            <w:r w:rsidRPr="00E02902">
              <w:rPr>
                <w:rFonts w:ascii="Cambria" w:hAnsi="Cambria"/>
                <w:color w:val="00B0F0"/>
                <w:spacing w:val="-4"/>
              </w:rPr>
              <w:t xml:space="preserve">vyplní </w:t>
            </w:r>
            <w:r>
              <w:rPr>
                <w:rFonts w:ascii="Cambria" w:hAnsi="Cambria"/>
                <w:color w:val="00B0F0"/>
                <w:spacing w:val="-4"/>
              </w:rPr>
              <w:t>verejný obstarávateľ</w:t>
            </w:r>
            <w:r w:rsidRPr="00E02902">
              <w:rPr>
                <w:rFonts w:ascii="Cambria" w:hAnsi="Cambria"/>
                <w:spacing w:val="-4"/>
              </w:rPr>
              <w:t>&gt;</w:t>
            </w:r>
          </w:p>
        </w:tc>
        <w:tc>
          <w:tcPr>
            <w:tcW w:w="1701" w:type="dxa"/>
          </w:tcPr>
          <w:p w14:paraId="62D39724" w14:textId="77777777" w:rsidR="001E4D89" w:rsidRPr="001E4D89"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6A5A3590" w14:textId="61608FA4" w:rsid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50738189" w14:textId="7A3D4CD7" w:rsidR="00FC0A20"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1CB9DFC6" w14:textId="77777777" w:rsidR="00FC0A20" w:rsidRPr="001E4D89"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21C5CE53" w14:textId="77777777" w:rsidR="001E4D89" w:rsidRPr="001E4D89"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1E4D89" w:rsidRDefault="001E4D89" w:rsidP="008952B3">
            <w:pPr>
              <w:tabs>
                <w:tab w:val="left" w:pos="567"/>
                <w:tab w:val="left" w:pos="4365"/>
              </w:tabs>
              <w:kinsoku w:val="0"/>
              <w:overflowPunct w:val="0"/>
              <w:spacing w:after="0" w:line="240" w:lineRule="auto"/>
              <w:ind w:right="-22"/>
              <w:jc w:val="center"/>
              <w:rPr>
                <w:rFonts w:ascii="Cambria" w:hAnsi="Cambria" w:cs="Arial"/>
                <w:spacing w:val="-1"/>
                <w:w w:val="95"/>
              </w:rPr>
            </w:pPr>
            <w:r w:rsidRPr="001E4D89">
              <w:rPr>
                <w:rFonts w:ascii="Cambria" w:hAnsi="Cambria" w:cs="Arial"/>
                <w:spacing w:val="-1"/>
                <w:w w:val="95"/>
                <w:lang w:eastAsia="sk-SK"/>
              </w:rPr>
              <w:t>........................................................................</w:t>
            </w:r>
          </w:p>
          <w:p w14:paraId="6FDFF002" w14:textId="7033B0F5" w:rsidR="00457DB0" w:rsidRPr="001E4D8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E02902">
              <w:rPr>
                <w:rFonts w:ascii="Cambria" w:hAnsi="Cambria"/>
                <w:spacing w:val="-4"/>
              </w:rPr>
              <w:t>&lt;</w:t>
            </w:r>
            <w:r w:rsidRPr="00E02902">
              <w:rPr>
                <w:rFonts w:ascii="Cambria" w:hAnsi="Cambria"/>
                <w:color w:val="00B0F0"/>
                <w:spacing w:val="-4"/>
              </w:rPr>
              <w:t>vyplní uchádzač</w:t>
            </w:r>
            <w:r w:rsidRPr="00E02902">
              <w:rPr>
                <w:rFonts w:ascii="Cambria" w:hAnsi="Cambria"/>
                <w:spacing w:val="-4"/>
              </w:rPr>
              <w:t>&gt;</w:t>
            </w:r>
          </w:p>
        </w:tc>
      </w:tr>
    </w:tbl>
    <w:p w14:paraId="32EBFEDC" w14:textId="77777777" w:rsidR="004E1540" w:rsidRDefault="004E1540">
      <w:pPr>
        <w:spacing w:after="160" w:line="259" w:lineRule="auto"/>
        <w:rPr>
          <w:rFonts w:ascii="Cambria" w:eastAsia="Times New Roman" w:hAnsi="Cambria" w:cs="Times New Roman"/>
          <w:b/>
          <w:bCs/>
        </w:rPr>
      </w:pPr>
      <w:r>
        <w:rPr>
          <w:rFonts w:ascii="Cambria" w:hAnsi="Cambria"/>
          <w:b/>
          <w:bCs/>
        </w:rPr>
        <w:br w:type="page"/>
      </w:r>
    </w:p>
    <w:p w14:paraId="2E37B2BA" w14:textId="79B1BEA7" w:rsidR="00DF449E" w:rsidRPr="005B02E4" w:rsidRDefault="00DF449E" w:rsidP="00470ACB">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Príloha 1</w:t>
      </w:r>
      <w:r w:rsidR="001B06BC" w:rsidRPr="005B02E4">
        <w:rPr>
          <w:rFonts w:ascii="Cambria" w:hAnsi="Cambria"/>
          <w:b/>
          <w:bCs/>
          <w:sz w:val="22"/>
          <w:szCs w:val="22"/>
        </w:rPr>
        <w:t xml:space="preserve"> </w:t>
      </w:r>
      <w:r w:rsidR="00A7236D" w:rsidRPr="005B02E4">
        <w:rPr>
          <w:rFonts w:ascii="Cambria" w:hAnsi="Cambria"/>
          <w:b/>
          <w:bCs/>
          <w:sz w:val="22"/>
          <w:szCs w:val="22"/>
        </w:rPr>
        <w:t xml:space="preserve">– </w:t>
      </w:r>
      <w:r w:rsidRPr="005B02E4">
        <w:rPr>
          <w:rFonts w:ascii="Cambria" w:hAnsi="Cambria"/>
          <w:b/>
          <w:bCs/>
          <w:sz w:val="22"/>
          <w:szCs w:val="22"/>
        </w:rPr>
        <w:t>Špecifikácia predmetu plnenia</w:t>
      </w:r>
    </w:p>
    <w:p w14:paraId="6919D7FC" w14:textId="291AB5BD" w:rsidR="00580D72" w:rsidRDefault="00580D72" w:rsidP="00580D72">
      <w:r w:rsidRPr="00E5628C">
        <w:rPr>
          <w:rFonts w:ascii="Cambria" w:hAnsi="Cambria" w:cs="Calibri"/>
          <w:sz w:val="20"/>
          <w:szCs w:val="20"/>
        </w:rPr>
        <w:t>&lt;</w:t>
      </w:r>
      <w:r w:rsidR="00CB15D6" w:rsidRPr="006B24B2">
        <w:rPr>
          <w:rFonts w:ascii="Cambria" w:hAnsi="Cambria" w:cs="Calibri"/>
          <w:color w:val="00B0F0"/>
          <w:sz w:val="20"/>
          <w:szCs w:val="20"/>
        </w:rPr>
        <w:t>uchádzač</w:t>
      </w:r>
      <w:r w:rsidR="00CB15D6">
        <w:rPr>
          <w:rFonts w:ascii="Cambria" w:hAnsi="Cambria" w:cs="Calibri"/>
          <w:sz w:val="20"/>
          <w:szCs w:val="20"/>
        </w:rPr>
        <w:t xml:space="preserve"> </w:t>
      </w:r>
      <w:r w:rsidRPr="00E5628C">
        <w:rPr>
          <w:rFonts w:ascii="Cambria" w:hAnsi="Cambria" w:cs="Calibri"/>
          <w:color w:val="00B0F0"/>
          <w:sz w:val="20"/>
          <w:szCs w:val="20"/>
        </w:rPr>
        <w:t xml:space="preserve">vyberie </w:t>
      </w:r>
      <w:r w:rsidR="00CB15D6">
        <w:rPr>
          <w:rFonts w:ascii="Cambria" w:hAnsi="Cambria" w:cs="Calibri"/>
          <w:color w:val="00B0F0"/>
          <w:sz w:val="20"/>
          <w:szCs w:val="20"/>
        </w:rPr>
        <w:t xml:space="preserve">časť podľa </w:t>
      </w:r>
      <w:r w:rsidRPr="00E5628C">
        <w:rPr>
          <w:rFonts w:ascii="Cambria" w:hAnsi="Cambria" w:cs="Calibri"/>
          <w:color w:val="00B0F0"/>
          <w:sz w:val="20"/>
          <w:szCs w:val="20"/>
        </w:rPr>
        <w:t>svojej ponuky</w:t>
      </w:r>
      <w:r w:rsidRPr="00E5628C">
        <w:rPr>
          <w:rFonts w:ascii="Cambria" w:hAnsi="Cambria" w:cs="Calibri"/>
          <w:sz w:val="20"/>
          <w:szCs w:val="20"/>
        </w:rPr>
        <w:t>&gt;</w:t>
      </w:r>
    </w:p>
    <w:p w14:paraId="2E65E1B3" w14:textId="77777777" w:rsidR="009015A6" w:rsidRDefault="009015A6" w:rsidP="009015A6">
      <w:pPr>
        <w:spacing w:after="100"/>
        <w:rPr>
          <w:rFonts w:ascii="Cambria" w:hAnsi="Cambria" w:cs="Arial"/>
          <w:b/>
          <w:color w:val="000000"/>
          <w:sz w:val="20"/>
          <w:szCs w:val="20"/>
        </w:rPr>
      </w:pPr>
      <w:r w:rsidRPr="00D05F7B">
        <w:rPr>
          <w:rFonts w:ascii="Cambria" w:hAnsi="Cambria" w:cs="Arial"/>
          <w:b/>
          <w:color w:val="000000"/>
          <w:sz w:val="20"/>
          <w:szCs w:val="20"/>
        </w:rPr>
        <w:t xml:space="preserve">Predmetom časti č. </w:t>
      </w:r>
      <w:r>
        <w:rPr>
          <w:rFonts w:ascii="Cambria" w:hAnsi="Cambria" w:cs="Arial"/>
          <w:b/>
          <w:color w:val="000000"/>
          <w:sz w:val="20"/>
          <w:szCs w:val="20"/>
        </w:rPr>
        <w:t>2 zákazky</w:t>
      </w:r>
      <w:r w:rsidRPr="00D05F7B">
        <w:rPr>
          <w:rFonts w:ascii="Cambria" w:hAnsi="Cambria" w:cs="Arial"/>
          <w:b/>
          <w:color w:val="000000"/>
          <w:sz w:val="20"/>
          <w:szCs w:val="20"/>
        </w:rPr>
        <w:t xml:space="preserve"> je:</w:t>
      </w:r>
    </w:p>
    <w:p w14:paraId="15904E98" w14:textId="77777777" w:rsidR="009015A6" w:rsidRPr="003366C1" w:rsidRDefault="009015A6" w:rsidP="009015A6">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sidRPr="003366C1">
        <w:rPr>
          <w:rFonts w:ascii="Cambria" w:eastAsia="Times New Roman" w:hAnsi="Cambria" w:cs="Arial"/>
          <w:bCs/>
          <w:noProof/>
          <w:color w:val="000000"/>
          <w:sz w:val="20"/>
          <w:szCs w:val="20"/>
          <w:lang w:eastAsia="sk-SK"/>
        </w:rPr>
        <w:t>Vykonanie zmeny konfigurácie</w:t>
      </w:r>
      <w:r w:rsidRPr="005C34AF">
        <w:rPr>
          <w:rFonts w:ascii="Cambria" w:eastAsia="Times New Roman" w:hAnsi="Cambria" w:cs="Arial"/>
          <w:bCs/>
          <w:noProof/>
          <w:color w:val="000000"/>
          <w:sz w:val="20"/>
          <w:szCs w:val="20"/>
          <w:lang w:eastAsia="sk-SK"/>
        </w:rPr>
        <w:t xml:space="preserve"> Alliance Connect Silver na Alliance Connect Gold pre SWIFT linky v mieste plenia: </w:t>
      </w:r>
      <w:r w:rsidRPr="003366C1">
        <w:rPr>
          <w:rFonts w:ascii="Cambria" w:eastAsia="Times New Roman" w:hAnsi="Cambria" w:cs="Arial"/>
          <w:bCs/>
          <w:noProof/>
          <w:color w:val="000000"/>
          <w:sz w:val="20"/>
          <w:szCs w:val="20"/>
          <w:lang w:eastAsia="sk-SK"/>
        </w:rPr>
        <w:t>Národná banka Slovenska, ústredie, I. Karvaša č. 1, 813 25 Bratislava.</w:t>
      </w:r>
    </w:p>
    <w:p w14:paraId="5C23EA65" w14:textId="77777777" w:rsidR="009015A6" w:rsidRPr="005C34AF" w:rsidRDefault="009015A6" w:rsidP="009015A6">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sidRPr="005C34AF">
        <w:rPr>
          <w:rFonts w:ascii="Cambria" w:eastAsia="Times New Roman" w:hAnsi="Cambria" w:cs="Arial"/>
          <w:bCs/>
          <w:noProof/>
          <w:color w:val="000000"/>
          <w:sz w:val="20"/>
          <w:szCs w:val="20"/>
          <w:lang w:eastAsia="sk-SK"/>
        </w:rPr>
        <w:t>Požadovaná zmena konfigurácie spočíva v povýšení konfigurácie z existujúcej Alliance Connect Silver na požadovanú Alliance Connect Gold s parametrami:</w:t>
      </w:r>
    </w:p>
    <w:p w14:paraId="68E401FA" w14:textId="77777777" w:rsidR="009015A6" w:rsidRPr="002E3402" w:rsidRDefault="0065473B" w:rsidP="009015A6">
      <w:pPr>
        <w:spacing w:after="0" w:line="240" w:lineRule="auto"/>
        <w:ind w:left="329"/>
        <w:jc w:val="both"/>
        <w:rPr>
          <w:rFonts w:ascii="Cambria" w:eastAsia="Times New Roman" w:hAnsi="Cambria" w:cs="Arial"/>
          <w:bCs/>
          <w:noProof/>
          <w:color w:val="0000FF"/>
          <w:sz w:val="20"/>
          <w:szCs w:val="20"/>
          <w:u w:val="single"/>
          <w:lang w:eastAsia="sk-SK"/>
        </w:rPr>
      </w:pPr>
      <w:hyperlink r:id="rId11" w:history="1">
        <w:r w:rsidR="009015A6" w:rsidRPr="008B61DD">
          <w:rPr>
            <w:rStyle w:val="Hyperlink"/>
            <w:rFonts w:ascii="Cambria" w:eastAsia="Times New Roman" w:hAnsi="Cambria" w:cs="Arial"/>
            <w:bCs/>
            <w:noProof/>
            <w:sz w:val="20"/>
            <w:szCs w:val="20"/>
            <w:lang w:eastAsia="sk-SK"/>
          </w:rPr>
          <w:t>https://www.swift.com/our-solutions/interfaces-and-integration/alliance-connect/alliance-connect-goldsilverbronze-document-centre</w:t>
        </w:r>
      </w:hyperlink>
      <w:r w:rsidR="009015A6">
        <w:rPr>
          <w:rFonts w:ascii="Cambria" w:eastAsia="Times New Roman" w:hAnsi="Cambria" w:cs="Arial"/>
          <w:bCs/>
          <w:noProof/>
          <w:color w:val="0000FF"/>
          <w:sz w:val="20"/>
          <w:szCs w:val="20"/>
          <w:u w:val="single"/>
          <w:lang w:eastAsia="sk-SK"/>
        </w:rPr>
        <w:t xml:space="preserve"> </w:t>
      </w:r>
      <w:r w:rsidR="009015A6" w:rsidRPr="002E3402">
        <w:rPr>
          <w:rFonts w:ascii="Cambria" w:eastAsia="Times New Roman" w:hAnsi="Cambria" w:cs="Arial"/>
          <w:bCs/>
          <w:noProof/>
          <w:color w:val="000000"/>
          <w:sz w:val="20"/>
          <w:szCs w:val="20"/>
          <w:lang w:eastAsia="sk-SK"/>
        </w:rPr>
        <w:t>s nastavením najlepšej odolnosti pre použitie pripojenia do Eurosystému.</w:t>
      </w:r>
    </w:p>
    <w:p w14:paraId="0E2CB322" w14:textId="77777777" w:rsidR="009015A6" w:rsidRDefault="009015A6" w:rsidP="009015A6">
      <w:pPr>
        <w:pStyle w:val="ListParagraph"/>
        <w:numPr>
          <w:ilvl w:val="0"/>
          <w:numId w:val="23"/>
        </w:numPr>
        <w:spacing w:line="240" w:lineRule="auto"/>
        <w:ind w:left="284" w:hanging="284"/>
        <w:jc w:val="both"/>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Objednávateľ</w:t>
      </w:r>
      <w:r w:rsidRPr="002E3402">
        <w:rPr>
          <w:rFonts w:ascii="Cambria" w:eastAsia="Times New Roman" w:hAnsi="Cambria" w:cs="Arial"/>
          <w:bCs/>
          <w:noProof/>
          <w:color w:val="000000"/>
          <w:sz w:val="20"/>
          <w:szCs w:val="20"/>
          <w:lang w:eastAsia="sk-SK"/>
        </w:rPr>
        <w:t xml:space="preserve"> požaduje, aby realizáciu zmeny konfigurácie vykonal </w:t>
      </w:r>
      <w:r>
        <w:rPr>
          <w:rFonts w:ascii="Cambria" w:eastAsia="Times New Roman" w:hAnsi="Cambria" w:cs="Arial"/>
          <w:bCs/>
          <w:noProof/>
          <w:color w:val="000000"/>
          <w:sz w:val="20"/>
          <w:szCs w:val="20"/>
          <w:lang w:eastAsia="sk-SK"/>
        </w:rPr>
        <w:t>poskytovateľ</w:t>
      </w:r>
      <w:r w:rsidRPr="002E3402">
        <w:rPr>
          <w:rFonts w:ascii="Cambria" w:eastAsia="Times New Roman" w:hAnsi="Cambria" w:cs="Arial"/>
          <w:bCs/>
          <w:noProof/>
          <w:color w:val="000000"/>
          <w:sz w:val="20"/>
          <w:szCs w:val="20"/>
          <w:lang w:eastAsia="sk-SK"/>
        </w:rPr>
        <w:t xml:space="preserve"> certifikovaný spoločnosťou S.W.I.F.T.</w:t>
      </w:r>
    </w:p>
    <w:p w14:paraId="63E0D4A0" w14:textId="77777777" w:rsidR="009015A6" w:rsidRDefault="009015A6" w:rsidP="009015A6">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Súčasťou predmetu plnenia je výmena resp. prenájom všetkých potrebných zariadení (router, prevodník) pre Objednávateľa.</w:t>
      </w:r>
    </w:p>
    <w:p w14:paraId="5399320F" w14:textId="55ED2E4C" w:rsidR="00437C8E" w:rsidRPr="0075786D" w:rsidRDefault="00437C8E" w:rsidP="00437C8E">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sidRPr="0075786D">
        <w:rPr>
          <w:rFonts w:ascii="Cambria" w:eastAsia="Times New Roman" w:hAnsi="Cambria" w:cs="Arial"/>
          <w:bCs/>
          <w:noProof/>
          <w:color w:val="000000"/>
          <w:sz w:val="20"/>
          <w:szCs w:val="20"/>
          <w:lang w:eastAsia="sk-SK"/>
        </w:rPr>
        <w:t>Poskytovanie služby Aliance Connect Gold</w:t>
      </w:r>
      <w:r w:rsidR="007E4C82">
        <w:rPr>
          <w:rFonts w:ascii="Cambria" w:eastAsia="Times New Roman" w:hAnsi="Cambria" w:cs="Arial"/>
          <w:bCs/>
          <w:noProof/>
          <w:color w:val="000000"/>
          <w:sz w:val="20"/>
          <w:szCs w:val="20"/>
          <w:lang w:eastAsia="sk-SK"/>
        </w:rPr>
        <w:t xml:space="preserve"> v produktových štandardoch</w:t>
      </w:r>
      <w:r>
        <w:rPr>
          <w:rFonts w:ascii="Cambria" w:eastAsia="Times New Roman" w:hAnsi="Cambria" w:cs="Arial"/>
          <w:bCs/>
          <w:noProof/>
          <w:color w:val="000000"/>
          <w:sz w:val="20"/>
          <w:szCs w:val="20"/>
          <w:lang w:eastAsia="sk-SK"/>
        </w:rPr>
        <w:t>:</w:t>
      </w:r>
    </w:p>
    <w:p w14:paraId="4349DD95" w14:textId="77777777" w:rsidR="009015A6" w:rsidRPr="00437C8E" w:rsidRDefault="009015A6" w:rsidP="00437C8E">
      <w:pPr>
        <w:pStyle w:val="ListParagraph"/>
        <w:spacing w:after="0" w:line="240" w:lineRule="auto"/>
        <w:ind w:left="284"/>
        <w:jc w:val="both"/>
        <w:rPr>
          <w:rFonts w:ascii="Cambria" w:eastAsia="Times New Roman" w:hAnsi="Cambria" w:cs="Arial"/>
          <w:bCs/>
          <w:noProof/>
          <w:color w:val="000000"/>
          <w:sz w:val="20"/>
          <w:szCs w:val="20"/>
          <w:lang w:eastAsia="sk-SK"/>
        </w:rPr>
      </w:pPr>
    </w:p>
    <w:p w14:paraId="03C686B5" w14:textId="77777777" w:rsidR="009015A6" w:rsidRPr="002E3402" w:rsidRDefault="009015A6" w:rsidP="009015A6">
      <w:pPr>
        <w:spacing w:after="0" w:line="240" w:lineRule="auto"/>
        <w:rPr>
          <w:rFonts w:ascii="Cambria" w:eastAsia="Times New Roman" w:hAnsi="Cambria" w:cs="Arial"/>
          <w:b/>
          <w:noProof/>
          <w:color w:val="000000"/>
          <w:sz w:val="20"/>
          <w:szCs w:val="20"/>
          <w:lang w:eastAsia="sk-SK"/>
        </w:rPr>
      </w:pPr>
      <w:r w:rsidRPr="002E3402">
        <w:rPr>
          <w:rFonts w:ascii="Cambria" w:eastAsia="Times New Roman" w:hAnsi="Cambria" w:cs="Arial"/>
          <w:b/>
          <w:noProof/>
          <w:color w:val="000000"/>
          <w:sz w:val="20"/>
          <w:szCs w:val="20"/>
          <w:lang w:eastAsia="sk-SK"/>
        </w:rPr>
        <w:t>LL Full Gold 1</w:t>
      </w:r>
    </w:p>
    <w:p w14:paraId="722A7E9B" w14:textId="77777777" w:rsidR="009015A6" w:rsidRPr="002E3402" w:rsidRDefault="009015A6" w:rsidP="009015A6">
      <w:pPr>
        <w:spacing w:after="0" w:line="240" w:lineRule="auto"/>
        <w:rPr>
          <w:rFonts w:ascii="Cambria" w:eastAsia="Times New Roman" w:hAnsi="Cambria" w:cs="Arial"/>
          <w:bCs/>
          <w:noProof/>
          <w:color w:val="000000"/>
          <w:sz w:val="20"/>
          <w:szCs w:val="20"/>
          <w:lang w:eastAsia="sk-SK"/>
        </w:rPr>
      </w:pPr>
    </w:p>
    <w:tbl>
      <w:tblPr>
        <w:tblW w:w="0" w:type="auto"/>
        <w:tblInd w:w="82" w:type="dxa"/>
        <w:tblLayout w:type="fixed"/>
        <w:tblLook w:val="04A0" w:firstRow="1" w:lastRow="0" w:firstColumn="1" w:lastColumn="0" w:noHBand="0" w:noVBand="1"/>
      </w:tblPr>
      <w:tblGrid>
        <w:gridCol w:w="4194"/>
        <w:gridCol w:w="3941"/>
        <w:gridCol w:w="925"/>
      </w:tblGrid>
      <w:tr w:rsidR="009015A6" w:rsidRPr="002E3402" w14:paraId="422F84D7" w14:textId="77777777" w:rsidTr="00281656">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6347EAA1"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59011919" w14:textId="7D005779" w:rsidR="009015A6" w:rsidRPr="002E3402" w:rsidRDefault="001F40DD" w:rsidP="00281656">
            <w:pPr>
              <w:spacing w:after="0"/>
              <w:ind w:left="-20" w:right="-20"/>
              <w:jc w:val="both"/>
              <w:rPr>
                <w:rFonts w:ascii="Cambria" w:eastAsia="Calibri" w:hAnsi="Cambria" w:cs="Calibri"/>
              </w:rPr>
            </w:pPr>
            <w:r w:rsidRPr="001F40DD">
              <w:rPr>
                <w:rFonts w:ascii="Cambria" w:eastAsia="Verdana" w:hAnsi="Cambria" w:cs="Calibri"/>
                <w:color w:val="000000"/>
                <w:sz w:val="18"/>
                <w:szCs w:val="18"/>
              </w:rPr>
              <w:t>Špecifikácia</w:t>
            </w:r>
            <w:r>
              <w:rPr>
                <w:rFonts w:ascii="Cambria" w:eastAsia="Verdana" w:hAnsi="Cambria" w:cs="Calibri"/>
                <w:color w:val="000000"/>
                <w:sz w:val="18"/>
                <w:szCs w:val="18"/>
                <w:lang w:val="en-GB"/>
              </w:rPr>
              <w:t>/</w:t>
            </w:r>
            <w:r w:rsidR="009015A6" w:rsidRPr="002E3402">
              <w:rPr>
                <w:rFonts w:ascii="Cambria" w:eastAsia="Verdana" w:hAnsi="Cambria" w:cs="Calibri"/>
                <w:color w:val="000000"/>
                <w:sz w:val="18"/>
                <w:szCs w:val="18"/>
                <w:lang w:val="en-GB"/>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7E344F67" w14:textId="69B28009" w:rsidR="001F40DD" w:rsidRDefault="001F40DD" w:rsidP="00281656">
            <w:pPr>
              <w:spacing w:after="0"/>
              <w:ind w:left="-20" w:right="-20"/>
              <w:jc w:val="center"/>
              <w:rPr>
                <w:rFonts w:ascii="Cambria" w:eastAsia="Verdana" w:hAnsi="Cambria" w:cs="Calibri"/>
                <w:color w:val="000000"/>
                <w:sz w:val="18"/>
                <w:szCs w:val="18"/>
                <w:lang w:val="en-GB"/>
              </w:rPr>
            </w:pPr>
            <w:r w:rsidRPr="001F40DD">
              <w:rPr>
                <w:rFonts w:ascii="Cambria" w:eastAsia="Verdana" w:hAnsi="Cambria" w:cs="Calibri"/>
                <w:color w:val="000000"/>
                <w:sz w:val="18"/>
                <w:szCs w:val="18"/>
              </w:rPr>
              <w:t>Počet</w:t>
            </w:r>
            <w:r>
              <w:rPr>
                <w:rFonts w:ascii="Cambria" w:eastAsia="Verdana" w:hAnsi="Cambria" w:cs="Calibri"/>
                <w:color w:val="000000"/>
                <w:sz w:val="18"/>
                <w:szCs w:val="18"/>
              </w:rPr>
              <w:t xml:space="preserve"> </w:t>
            </w:r>
          </w:p>
          <w:p w14:paraId="1A2CC287" w14:textId="7FE6B7D3" w:rsidR="009015A6" w:rsidRPr="002E3402" w:rsidRDefault="001F40DD" w:rsidP="00281656">
            <w:pPr>
              <w:spacing w:after="0"/>
              <w:ind w:left="-20" w:right="-20"/>
              <w:jc w:val="center"/>
              <w:rPr>
                <w:rFonts w:ascii="Cambria" w:eastAsia="Calibri" w:hAnsi="Cambria" w:cs="Calibri"/>
              </w:rPr>
            </w:pPr>
            <w:r>
              <w:rPr>
                <w:rFonts w:ascii="Cambria" w:eastAsia="Verdana" w:hAnsi="Cambria" w:cs="Calibri"/>
                <w:color w:val="000000"/>
                <w:sz w:val="18"/>
                <w:szCs w:val="18"/>
                <w:lang w:val="en-GB"/>
              </w:rPr>
              <w:t>/</w:t>
            </w:r>
            <w:r w:rsidR="009015A6" w:rsidRPr="002E3402">
              <w:rPr>
                <w:rFonts w:ascii="Cambria" w:eastAsia="Verdana" w:hAnsi="Cambria" w:cs="Calibri"/>
                <w:color w:val="000000"/>
                <w:sz w:val="18"/>
                <w:szCs w:val="18"/>
                <w:lang w:val="en-GB"/>
              </w:rPr>
              <w:t>Qty</w:t>
            </w:r>
          </w:p>
        </w:tc>
      </w:tr>
      <w:tr w:rsidR="009015A6" w:rsidRPr="002E3402" w14:paraId="50B427C2" w14:textId="77777777" w:rsidTr="00281656">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3408171B"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356B28F9"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6B0F9AD7"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7BC057D9"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2A662ED8"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2D1FE77E"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C008A24"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768299CB"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1CF718B2"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4E7B17B1"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6348AF86"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0E39F69E"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B52F317"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8447407"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w:t>
            </w:r>
            <w:proofErr w:type="spellStart"/>
            <w:r w:rsidRPr="002E3402">
              <w:rPr>
                <w:rFonts w:ascii="Cambria" w:eastAsia="Verdana" w:hAnsi="Cambria" w:cs="Calibri"/>
                <w:color w:val="000000"/>
                <w:sz w:val="18"/>
                <w:szCs w:val="18"/>
                <w:lang w:val="en-GB"/>
              </w:rPr>
              <w:t>Mgd</w:t>
            </w:r>
            <w:proofErr w:type="spellEnd"/>
            <w:r w:rsidRPr="002E3402">
              <w:rPr>
                <w:rFonts w:ascii="Cambria" w:eastAsia="Verdana" w:hAnsi="Cambria" w:cs="Calibri"/>
                <w:color w:val="000000"/>
                <w:sz w:val="18"/>
                <w:szCs w:val="18"/>
                <w:lang w:val="en-GB"/>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523ECA3"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015FC7E1"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0B6D739"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16B9F04"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w:t>
            </w:r>
            <w:proofErr w:type="spellStart"/>
            <w:r w:rsidRPr="002E3402">
              <w:rPr>
                <w:rFonts w:ascii="Cambria" w:eastAsia="Verdana" w:hAnsi="Cambria" w:cs="Calibri"/>
                <w:color w:val="000000"/>
                <w:sz w:val="18"/>
                <w:szCs w:val="18"/>
                <w:lang w:val="en-GB"/>
              </w:rPr>
              <w:t>Mgd</w:t>
            </w:r>
            <w:proofErr w:type="spellEnd"/>
            <w:r w:rsidRPr="002E3402">
              <w:rPr>
                <w:rFonts w:ascii="Cambria" w:eastAsia="Verdana" w:hAnsi="Cambria" w:cs="Calibri"/>
                <w:color w:val="000000"/>
                <w:sz w:val="18"/>
                <w:szCs w:val="18"/>
                <w:lang w:val="en-GB"/>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8C03936"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4DBF9A34"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283AE92"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20CCFAD9"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AVPN-ETH 10mbps to Bratislava,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2C013AC"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bl>
    <w:p w14:paraId="4A8BAC4F" w14:textId="77777777" w:rsidR="009015A6" w:rsidRPr="002E3402" w:rsidRDefault="009015A6" w:rsidP="009015A6">
      <w:pPr>
        <w:spacing w:after="0" w:line="240" w:lineRule="auto"/>
        <w:rPr>
          <w:rFonts w:ascii="Cambria" w:eastAsia="Times New Roman" w:hAnsi="Cambria" w:cs="Arial"/>
          <w:bCs/>
          <w:noProof/>
          <w:color w:val="000000"/>
          <w:sz w:val="20"/>
          <w:szCs w:val="20"/>
          <w:highlight w:val="yellow"/>
          <w:lang w:eastAsia="sk-SK"/>
        </w:rPr>
      </w:pPr>
    </w:p>
    <w:p w14:paraId="6B5E305B" w14:textId="77777777" w:rsidR="009015A6" w:rsidRPr="002E3402" w:rsidRDefault="009015A6" w:rsidP="009015A6">
      <w:pPr>
        <w:spacing w:after="0" w:line="240" w:lineRule="auto"/>
        <w:rPr>
          <w:rFonts w:ascii="Cambria" w:eastAsia="Times New Roman" w:hAnsi="Cambria" w:cs="Arial"/>
          <w:b/>
          <w:noProof/>
          <w:color w:val="000000"/>
          <w:sz w:val="20"/>
          <w:szCs w:val="20"/>
          <w:lang w:eastAsia="sk-SK"/>
        </w:rPr>
      </w:pPr>
      <w:r w:rsidRPr="002E3402">
        <w:rPr>
          <w:rFonts w:ascii="Cambria" w:eastAsia="Times New Roman" w:hAnsi="Cambria" w:cs="Arial"/>
          <w:b/>
          <w:noProof/>
          <w:color w:val="000000"/>
          <w:sz w:val="20"/>
          <w:szCs w:val="20"/>
          <w:lang w:eastAsia="sk-SK"/>
        </w:rPr>
        <w:t>LL Full Gold 2</w:t>
      </w:r>
    </w:p>
    <w:p w14:paraId="17721536" w14:textId="77777777" w:rsidR="009015A6" w:rsidRPr="002E3402" w:rsidRDefault="009015A6" w:rsidP="009015A6">
      <w:pPr>
        <w:spacing w:after="0" w:line="240" w:lineRule="auto"/>
        <w:rPr>
          <w:rFonts w:ascii="Cambria" w:eastAsia="Times New Roman" w:hAnsi="Cambria" w:cs="Arial"/>
          <w:bCs/>
          <w:noProof/>
          <w:color w:val="000000"/>
          <w:sz w:val="20"/>
          <w:szCs w:val="20"/>
          <w:highlight w:val="yellow"/>
          <w:lang w:eastAsia="sk-SK"/>
        </w:rPr>
      </w:pPr>
    </w:p>
    <w:tbl>
      <w:tblPr>
        <w:tblW w:w="0" w:type="auto"/>
        <w:tblInd w:w="105" w:type="dxa"/>
        <w:tblLayout w:type="fixed"/>
        <w:tblLook w:val="04A0" w:firstRow="1" w:lastRow="0" w:firstColumn="1" w:lastColumn="0" w:noHBand="0" w:noVBand="1"/>
      </w:tblPr>
      <w:tblGrid>
        <w:gridCol w:w="4194"/>
        <w:gridCol w:w="3941"/>
        <w:gridCol w:w="925"/>
      </w:tblGrid>
      <w:tr w:rsidR="009015A6" w:rsidRPr="002E3402" w14:paraId="2BB82D32" w14:textId="77777777" w:rsidTr="00281656">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0EA47FBA"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57C4C482" w14:textId="418B362E" w:rsidR="009015A6" w:rsidRPr="002E3402" w:rsidRDefault="001F40DD" w:rsidP="00281656">
            <w:pPr>
              <w:spacing w:after="0"/>
              <w:ind w:left="-20" w:right="-20"/>
              <w:jc w:val="both"/>
              <w:rPr>
                <w:rFonts w:ascii="Cambria" w:eastAsia="Calibri" w:hAnsi="Cambria" w:cs="Calibri"/>
              </w:rPr>
            </w:pPr>
            <w:r w:rsidRPr="001F40DD">
              <w:rPr>
                <w:rFonts w:ascii="Cambria" w:eastAsia="Verdana" w:hAnsi="Cambria" w:cs="Calibri"/>
                <w:color w:val="000000"/>
                <w:sz w:val="18"/>
                <w:szCs w:val="18"/>
              </w:rPr>
              <w:t>Špecifikácia</w:t>
            </w:r>
            <w:r>
              <w:rPr>
                <w:rFonts w:ascii="Cambria" w:eastAsia="Verdana" w:hAnsi="Cambria" w:cs="Calibri"/>
                <w:color w:val="000000"/>
                <w:sz w:val="18"/>
                <w:szCs w:val="18"/>
                <w:lang w:val="en-GB"/>
              </w:rPr>
              <w:t>/</w:t>
            </w:r>
            <w:r w:rsidR="009015A6" w:rsidRPr="002E3402">
              <w:rPr>
                <w:rFonts w:ascii="Cambria" w:eastAsia="Verdana" w:hAnsi="Cambria" w:cs="Calibri"/>
                <w:color w:val="000000"/>
                <w:sz w:val="18"/>
                <w:szCs w:val="18"/>
                <w:lang w:val="en-GB"/>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32B38313" w14:textId="56023110" w:rsidR="009015A6" w:rsidRPr="002E3402" w:rsidRDefault="001F40DD" w:rsidP="00281656">
            <w:pPr>
              <w:spacing w:after="0"/>
              <w:ind w:left="-20" w:right="-20"/>
              <w:jc w:val="center"/>
              <w:rPr>
                <w:rFonts w:ascii="Cambria" w:eastAsia="Calibri" w:hAnsi="Cambria" w:cs="Calibri"/>
              </w:rPr>
            </w:pPr>
            <w:r w:rsidRPr="001F40DD">
              <w:rPr>
                <w:rFonts w:ascii="Cambria" w:eastAsia="Verdana" w:hAnsi="Cambria" w:cs="Calibri"/>
                <w:color w:val="000000"/>
                <w:sz w:val="18"/>
                <w:szCs w:val="18"/>
              </w:rPr>
              <w:t>Počet</w:t>
            </w:r>
            <w:r>
              <w:rPr>
                <w:rFonts w:ascii="Cambria" w:eastAsia="Verdana" w:hAnsi="Cambria" w:cs="Calibri"/>
                <w:color w:val="000000"/>
                <w:sz w:val="18"/>
                <w:szCs w:val="18"/>
              </w:rPr>
              <w:t xml:space="preserve"> </w:t>
            </w:r>
            <w:r w:rsidRPr="001F40DD">
              <w:rPr>
                <w:rFonts w:ascii="Cambria" w:eastAsia="Verdana" w:hAnsi="Cambria" w:cs="Calibri"/>
                <w:color w:val="000000"/>
                <w:sz w:val="18"/>
                <w:szCs w:val="18"/>
              </w:rPr>
              <w:t>/</w:t>
            </w:r>
            <w:r w:rsidR="009015A6" w:rsidRPr="002E3402">
              <w:rPr>
                <w:rFonts w:ascii="Cambria" w:eastAsia="Verdana" w:hAnsi="Cambria" w:cs="Calibri"/>
                <w:color w:val="000000"/>
                <w:sz w:val="18"/>
                <w:szCs w:val="18"/>
                <w:lang w:val="en-GB"/>
              </w:rPr>
              <w:t>Qty</w:t>
            </w:r>
          </w:p>
        </w:tc>
      </w:tr>
      <w:tr w:rsidR="009015A6" w:rsidRPr="002E3402" w14:paraId="00D36D3B" w14:textId="77777777" w:rsidTr="00281656">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53AAA0F8"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53EE20B6"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7169BF0E"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5645E090"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4A122EB3"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69660B2"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2085F89"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49F14822"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1C4CD54"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605E144"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2A9FA7B3"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6386B173"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48690C7B"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1109325"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w:t>
            </w:r>
            <w:proofErr w:type="spellStart"/>
            <w:r w:rsidRPr="002E3402">
              <w:rPr>
                <w:rFonts w:ascii="Cambria" w:eastAsia="Verdana" w:hAnsi="Cambria" w:cs="Calibri"/>
                <w:color w:val="000000"/>
                <w:sz w:val="18"/>
                <w:szCs w:val="18"/>
                <w:lang w:val="en-GB"/>
              </w:rPr>
              <w:t>Mgd</w:t>
            </w:r>
            <w:proofErr w:type="spellEnd"/>
            <w:r w:rsidRPr="002E3402">
              <w:rPr>
                <w:rFonts w:ascii="Cambria" w:eastAsia="Verdana" w:hAnsi="Cambria" w:cs="Calibri"/>
                <w:color w:val="000000"/>
                <w:sz w:val="18"/>
                <w:szCs w:val="18"/>
                <w:lang w:val="en-GB"/>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3E9985A"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022464EE"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41527ECA"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4D6E872"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 xml:space="preserve">AVPN </w:t>
            </w:r>
            <w:proofErr w:type="spellStart"/>
            <w:r w:rsidRPr="002E3402">
              <w:rPr>
                <w:rFonts w:ascii="Cambria" w:eastAsia="Verdana" w:hAnsi="Cambria" w:cs="Calibri"/>
                <w:color w:val="000000"/>
                <w:sz w:val="18"/>
                <w:szCs w:val="18"/>
                <w:lang w:val="en-GB"/>
              </w:rPr>
              <w:t>Mgd</w:t>
            </w:r>
            <w:proofErr w:type="spellEnd"/>
            <w:r w:rsidRPr="002E3402">
              <w:rPr>
                <w:rFonts w:ascii="Cambria" w:eastAsia="Verdana" w:hAnsi="Cambria" w:cs="Calibri"/>
                <w:color w:val="000000"/>
                <w:sz w:val="18"/>
                <w:szCs w:val="18"/>
                <w:lang w:val="en-GB"/>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3A027D2"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r w:rsidR="009015A6" w:rsidRPr="002E3402" w14:paraId="019979C1"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4940B66F"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52A38E1A" w14:textId="77777777" w:rsidR="009015A6" w:rsidRPr="002E3402" w:rsidRDefault="009015A6" w:rsidP="00281656">
            <w:pPr>
              <w:spacing w:after="0"/>
              <w:ind w:left="-20" w:right="-20"/>
              <w:jc w:val="both"/>
              <w:rPr>
                <w:rFonts w:ascii="Cambria" w:eastAsia="Calibri" w:hAnsi="Cambria" w:cs="Calibri"/>
              </w:rPr>
            </w:pPr>
            <w:r w:rsidRPr="002E3402">
              <w:rPr>
                <w:rFonts w:ascii="Cambria" w:eastAsia="Verdana" w:hAnsi="Cambria" w:cs="Calibri"/>
                <w:color w:val="000000"/>
                <w:sz w:val="18"/>
                <w:szCs w:val="18"/>
                <w:lang w:val="en-GB"/>
              </w:rPr>
              <w:t>AVPN-ETH 10mbps to Vienna 1-SK,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678F5AC1" w14:textId="77777777" w:rsidR="009015A6" w:rsidRPr="002E3402" w:rsidRDefault="009015A6" w:rsidP="00281656">
            <w:pPr>
              <w:spacing w:after="0"/>
              <w:ind w:left="-20" w:right="-20"/>
              <w:jc w:val="center"/>
              <w:rPr>
                <w:rFonts w:ascii="Cambria" w:eastAsia="Calibri" w:hAnsi="Cambria" w:cs="Calibri"/>
              </w:rPr>
            </w:pPr>
            <w:r w:rsidRPr="002E3402">
              <w:rPr>
                <w:rFonts w:ascii="Cambria" w:eastAsia="Verdana" w:hAnsi="Cambria" w:cs="Calibri"/>
                <w:color w:val="000000"/>
                <w:sz w:val="18"/>
                <w:szCs w:val="18"/>
                <w:lang w:val="en-GB"/>
              </w:rPr>
              <w:t>1</w:t>
            </w:r>
          </w:p>
        </w:tc>
      </w:tr>
    </w:tbl>
    <w:p w14:paraId="77E09A35" w14:textId="77777777" w:rsidR="009015A6" w:rsidRPr="002E3402" w:rsidRDefault="009015A6" w:rsidP="009015A6">
      <w:pPr>
        <w:spacing w:after="0" w:line="240" w:lineRule="auto"/>
        <w:rPr>
          <w:rFonts w:ascii="Cambria" w:eastAsia="Times New Roman" w:hAnsi="Cambria" w:cs="Arial"/>
          <w:bCs/>
          <w:noProof/>
          <w:color w:val="000000"/>
          <w:sz w:val="20"/>
          <w:szCs w:val="20"/>
          <w:highlight w:val="yellow"/>
          <w:lang w:eastAsia="sk-SK"/>
        </w:rPr>
      </w:pPr>
    </w:p>
    <w:p w14:paraId="7E88CCD3" w14:textId="77777777" w:rsidR="009015A6" w:rsidRPr="002E3402" w:rsidRDefault="009015A6" w:rsidP="009015A6">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Objednávateľ</w:t>
      </w:r>
      <w:r w:rsidRPr="002E3402">
        <w:rPr>
          <w:rFonts w:ascii="Cambria" w:eastAsia="Times New Roman" w:hAnsi="Cambria" w:cs="Arial"/>
          <w:bCs/>
          <w:noProof/>
          <w:color w:val="000000"/>
          <w:sz w:val="20"/>
          <w:szCs w:val="20"/>
          <w:lang w:eastAsia="sk-SK"/>
        </w:rPr>
        <w:t xml:space="preserve"> požaduje, aby bola splnená podmienka FPD</w:t>
      </w:r>
      <w:r>
        <w:rPr>
          <w:rFonts w:ascii="Cambria" w:eastAsia="Times New Roman" w:hAnsi="Cambria" w:cs="Arial"/>
          <w:bCs/>
          <w:noProof/>
          <w:color w:val="000000"/>
          <w:sz w:val="20"/>
          <w:szCs w:val="20"/>
          <w:lang w:eastAsia="sk-SK"/>
        </w:rPr>
        <w:t xml:space="preserve"> </w:t>
      </w:r>
      <w:r w:rsidRPr="002E3402">
        <w:rPr>
          <w:rFonts w:ascii="Cambria" w:eastAsia="Times New Roman" w:hAnsi="Cambria" w:cs="Arial"/>
          <w:bCs/>
          <w:noProof/>
          <w:color w:val="000000"/>
          <w:sz w:val="20"/>
          <w:szCs w:val="20"/>
          <w:lang w:eastAsia="sk-SK"/>
        </w:rPr>
        <w:t>(full path diversity) pre SWIFT Alliance Connect GOLD.</w:t>
      </w:r>
    </w:p>
    <w:p w14:paraId="6126C3D8" w14:textId="77777777" w:rsidR="009015A6" w:rsidRPr="002E3402" w:rsidRDefault="009015A6" w:rsidP="009015A6">
      <w:pPr>
        <w:pStyle w:val="ListParagraph"/>
        <w:numPr>
          <w:ilvl w:val="0"/>
          <w:numId w:val="23"/>
        </w:numPr>
        <w:spacing w:after="0" w:line="240" w:lineRule="auto"/>
        <w:ind w:left="284" w:hanging="284"/>
        <w:jc w:val="both"/>
        <w:rPr>
          <w:rFonts w:ascii="Cambria" w:eastAsia="Times New Roman" w:hAnsi="Cambria" w:cs="Arial"/>
          <w:bCs/>
          <w:noProof/>
          <w:color w:val="000000"/>
          <w:sz w:val="20"/>
          <w:szCs w:val="20"/>
          <w:lang w:eastAsia="sk-SK"/>
        </w:rPr>
      </w:pPr>
      <w:r w:rsidRPr="002E3402">
        <w:rPr>
          <w:rFonts w:ascii="Cambria" w:eastAsia="Times New Roman" w:hAnsi="Cambria" w:cs="Arial"/>
          <w:bCs/>
          <w:noProof/>
          <w:color w:val="000000"/>
          <w:sz w:val="20"/>
          <w:szCs w:val="20"/>
          <w:lang w:eastAsia="sk-SK"/>
        </w:rPr>
        <w:t>Obe linky sa nesmú v žiadnom bode pretínať, nesmú byť vedené v rovnakých kábloch a prístupové body poskytovateľa služieb spoločnosti S.W.I.F.T. pre pripojenie k jednému z piatich datacentier spoločnosti S.W.I.F.T. musia byť rôzne.</w:t>
      </w:r>
      <w:r w:rsidRPr="002E3402">
        <w:rPr>
          <w:rFonts w:ascii="Cambria" w:eastAsia="Times New Roman" w:hAnsi="Cambria" w:cs="Arial"/>
          <w:bCs/>
          <w:noProof/>
          <w:color w:val="000000"/>
          <w:sz w:val="20"/>
          <w:szCs w:val="20"/>
          <w:lang w:eastAsia="sk-SK"/>
        </w:rPr>
        <w:br w:type="page"/>
      </w:r>
    </w:p>
    <w:p w14:paraId="0224C63F" w14:textId="77777777" w:rsidR="00A022D6" w:rsidRDefault="00A022D6" w:rsidP="00A022D6">
      <w:pPr>
        <w:spacing w:after="100"/>
        <w:rPr>
          <w:rFonts w:ascii="Cambria" w:hAnsi="Cambria" w:cs="Arial"/>
          <w:b/>
          <w:color w:val="000000"/>
          <w:sz w:val="20"/>
          <w:szCs w:val="20"/>
        </w:rPr>
      </w:pPr>
      <w:r>
        <w:rPr>
          <w:rFonts w:ascii="Cambria" w:hAnsi="Cambria" w:cs="Arial"/>
          <w:b/>
          <w:color w:val="000000"/>
          <w:sz w:val="20"/>
          <w:szCs w:val="20"/>
        </w:rPr>
        <w:lastRenderedPageBreak/>
        <w:t>Predmetom časti č. 3 zákazky je:</w:t>
      </w:r>
    </w:p>
    <w:p w14:paraId="57D61D60" w14:textId="77777777" w:rsidR="00A022D6" w:rsidRPr="003366C1" w:rsidRDefault="00A022D6" w:rsidP="00A022D6">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sidRPr="003366C1">
        <w:rPr>
          <w:rFonts w:ascii="Cambria" w:eastAsia="Times New Roman" w:hAnsi="Cambria" w:cs="Arial"/>
          <w:bCs/>
          <w:noProof/>
          <w:color w:val="000000"/>
          <w:sz w:val="20"/>
          <w:szCs w:val="20"/>
          <w:lang w:eastAsia="sk-SK"/>
        </w:rPr>
        <w:t>Vykonanie zmeny konfigurácie</w:t>
      </w:r>
      <w:r w:rsidRPr="00390AAF">
        <w:rPr>
          <w:rFonts w:ascii="Cambria" w:eastAsia="Times New Roman" w:hAnsi="Cambria" w:cs="Arial"/>
          <w:bCs/>
          <w:noProof/>
          <w:color w:val="000000"/>
          <w:sz w:val="20"/>
          <w:szCs w:val="20"/>
          <w:lang w:eastAsia="sk-SK"/>
        </w:rPr>
        <w:t xml:space="preserve"> Alliance Connect Silver na Alliance Connect Gold pre SWIFT linky v mieste </w:t>
      </w:r>
      <w:r w:rsidRPr="003366C1">
        <w:rPr>
          <w:rFonts w:ascii="Cambria" w:eastAsia="Times New Roman" w:hAnsi="Cambria" w:cs="Arial"/>
          <w:bCs/>
          <w:noProof/>
          <w:color w:val="000000"/>
          <w:sz w:val="20"/>
          <w:szCs w:val="20"/>
          <w:lang w:eastAsia="sk-SK"/>
        </w:rPr>
        <w:t>plenia: Dátové centrum Datacube,  Kopčianska 92/D, 851 01 Bratislava.</w:t>
      </w:r>
    </w:p>
    <w:p w14:paraId="4C31D873" w14:textId="77777777" w:rsidR="00A022D6" w:rsidRPr="00390AAF" w:rsidRDefault="00A022D6" w:rsidP="00A022D6">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sidRPr="00390AAF">
        <w:rPr>
          <w:rFonts w:ascii="Cambria" w:eastAsia="Times New Roman" w:hAnsi="Cambria" w:cs="Arial"/>
          <w:bCs/>
          <w:noProof/>
          <w:color w:val="000000"/>
          <w:sz w:val="20"/>
          <w:szCs w:val="20"/>
          <w:lang w:eastAsia="sk-SK"/>
        </w:rPr>
        <w:t>Zmena konfigurácie spočíva v povýšení konfigurácie z existujúcej Alliance Connect Silver na požadovanú Alliance Connect Gold s parametrami:</w:t>
      </w:r>
    </w:p>
    <w:p w14:paraId="2F4985D3" w14:textId="77777777" w:rsidR="00A022D6" w:rsidRPr="00E82D51" w:rsidRDefault="0065473B" w:rsidP="00A022D6">
      <w:pPr>
        <w:spacing w:after="0" w:line="240" w:lineRule="auto"/>
        <w:ind w:left="284"/>
        <w:jc w:val="both"/>
        <w:rPr>
          <w:rFonts w:ascii="Cambria" w:eastAsia="Times New Roman" w:hAnsi="Cambria" w:cs="Arial"/>
          <w:bCs/>
          <w:noProof/>
          <w:color w:val="0000FF"/>
          <w:sz w:val="20"/>
          <w:szCs w:val="20"/>
          <w:u w:val="single"/>
          <w:lang w:eastAsia="sk-SK"/>
        </w:rPr>
      </w:pPr>
      <w:hyperlink r:id="rId12" w:history="1">
        <w:r w:rsidR="00A022D6" w:rsidRPr="008B61DD">
          <w:rPr>
            <w:rStyle w:val="Hyperlink"/>
            <w:rFonts w:ascii="Cambria" w:eastAsia="Times New Roman" w:hAnsi="Cambria" w:cs="Arial"/>
            <w:bCs/>
            <w:noProof/>
            <w:sz w:val="20"/>
            <w:szCs w:val="20"/>
            <w:lang w:eastAsia="sk-SK"/>
          </w:rPr>
          <w:t>https://www.swift.com/our-solutions/interfaces-and-integration/alliance-connect/alliance-connect-goldsilverbronze-document-centre</w:t>
        </w:r>
      </w:hyperlink>
      <w:r w:rsidR="00A022D6">
        <w:rPr>
          <w:rFonts w:ascii="Cambria" w:eastAsia="Times New Roman" w:hAnsi="Cambria" w:cs="Arial"/>
          <w:bCs/>
          <w:noProof/>
          <w:color w:val="0000FF"/>
          <w:sz w:val="20"/>
          <w:szCs w:val="20"/>
          <w:u w:val="single"/>
          <w:lang w:eastAsia="sk-SK"/>
        </w:rPr>
        <w:t xml:space="preserve"> </w:t>
      </w:r>
      <w:r w:rsidR="00A022D6" w:rsidRPr="00E82D51">
        <w:rPr>
          <w:rFonts w:ascii="Cambria" w:eastAsia="Times New Roman" w:hAnsi="Cambria" w:cs="Arial"/>
          <w:bCs/>
          <w:noProof/>
          <w:color w:val="000000"/>
          <w:sz w:val="20"/>
          <w:szCs w:val="20"/>
          <w:lang w:eastAsia="sk-SK"/>
        </w:rPr>
        <w:t>s nastavením najlepšej odolnosti pre použitie pripojenia do Eurosystému.</w:t>
      </w:r>
    </w:p>
    <w:p w14:paraId="329FC585" w14:textId="77777777" w:rsidR="00A022D6" w:rsidRDefault="00A022D6" w:rsidP="00A022D6">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Obednávateľ</w:t>
      </w:r>
      <w:r w:rsidRPr="00E82D51">
        <w:rPr>
          <w:rFonts w:ascii="Cambria" w:eastAsia="Times New Roman" w:hAnsi="Cambria" w:cs="Arial"/>
          <w:bCs/>
          <w:noProof/>
          <w:color w:val="000000"/>
          <w:sz w:val="20"/>
          <w:szCs w:val="20"/>
          <w:lang w:eastAsia="sk-SK"/>
        </w:rPr>
        <w:t xml:space="preserve"> požaduje, aby realizáciu zmeny konfigurácie vykonal </w:t>
      </w:r>
      <w:r>
        <w:rPr>
          <w:rFonts w:ascii="Cambria" w:eastAsia="Times New Roman" w:hAnsi="Cambria" w:cs="Arial"/>
          <w:bCs/>
          <w:noProof/>
          <w:color w:val="000000"/>
          <w:sz w:val="20"/>
          <w:szCs w:val="20"/>
          <w:lang w:eastAsia="sk-SK"/>
        </w:rPr>
        <w:t>poskytovateľ</w:t>
      </w:r>
      <w:r w:rsidRPr="00E82D51">
        <w:rPr>
          <w:rFonts w:ascii="Cambria" w:eastAsia="Times New Roman" w:hAnsi="Cambria" w:cs="Arial"/>
          <w:bCs/>
          <w:noProof/>
          <w:color w:val="000000"/>
          <w:sz w:val="20"/>
          <w:szCs w:val="20"/>
          <w:lang w:eastAsia="sk-SK"/>
        </w:rPr>
        <w:t xml:space="preserve"> certifikovaný spoločnosťou S.W.I.F.T.</w:t>
      </w:r>
    </w:p>
    <w:p w14:paraId="36695F4D" w14:textId="77777777" w:rsidR="00A022D6" w:rsidRDefault="00A022D6" w:rsidP="00A022D6">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Súčasťou predmetu plnenia je výmena resp. prenájom všetkých potrebných zariadení (router, prevodník) pre Objednávateľa.</w:t>
      </w:r>
    </w:p>
    <w:p w14:paraId="0379DA9A" w14:textId="1CDB52A2" w:rsidR="00A022D6" w:rsidRPr="0075786D" w:rsidRDefault="0075786D" w:rsidP="00850721">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sidRPr="0075786D">
        <w:rPr>
          <w:rFonts w:ascii="Cambria" w:eastAsia="Times New Roman" w:hAnsi="Cambria" w:cs="Arial"/>
          <w:bCs/>
          <w:noProof/>
          <w:color w:val="000000"/>
          <w:sz w:val="20"/>
          <w:szCs w:val="20"/>
          <w:lang w:eastAsia="sk-SK"/>
        </w:rPr>
        <w:t>Poskytovanie služby Aliance Connect Gold</w:t>
      </w:r>
      <w:r w:rsidR="00906962">
        <w:rPr>
          <w:rFonts w:ascii="Cambria" w:eastAsia="Times New Roman" w:hAnsi="Cambria" w:cs="Arial"/>
          <w:bCs/>
          <w:noProof/>
          <w:color w:val="000000"/>
          <w:sz w:val="20"/>
          <w:szCs w:val="20"/>
          <w:lang w:eastAsia="sk-SK"/>
        </w:rPr>
        <w:t xml:space="preserve"> v produktových štandardoch</w:t>
      </w:r>
      <w:r w:rsidR="00AF44B3">
        <w:rPr>
          <w:rFonts w:ascii="Cambria" w:eastAsia="Times New Roman" w:hAnsi="Cambria" w:cs="Arial"/>
          <w:bCs/>
          <w:noProof/>
          <w:color w:val="000000"/>
          <w:sz w:val="20"/>
          <w:szCs w:val="20"/>
          <w:lang w:eastAsia="sk-SK"/>
        </w:rPr>
        <w:t>:</w:t>
      </w:r>
    </w:p>
    <w:p w14:paraId="74C40050" w14:textId="77777777" w:rsidR="00A022D6" w:rsidRPr="00E82D51" w:rsidRDefault="00A022D6" w:rsidP="00A022D6">
      <w:pPr>
        <w:spacing w:after="0" w:line="240" w:lineRule="auto"/>
        <w:rPr>
          <w:rFonts w:ascii="Cambria" w:eastAsia="Times New Roman" w:hAnsi="Cambria" w:cs="Arial"/>
          <w:bCs/>
          <w:noProof/>
          <w:color w:val="000000"/>
          <w:sz w:val="20"/>
          <w:szCs w:val="20"/>
          <w:lang w:eastAsia="sk-SK"/>
        </w:rPr>
      </w:pPr>
    </w:p>
    <w:p w14:paraId="1E4CEA03" w14:textId="77777777" w:rsidR="00A022D6" w:rsidRPr="00E82D51" w:rsidRDefault="00A022D6" w:rsidP="00A022D6">
      <w:pPr>
        <w:spacing w:after="0" w:line="240" w:lineRule="auto"/>
        <w:rPr>
          <w:rFonts w:ascii="Cambria" w:eastAsia="Times New Roman" w:hAnsi="Cambria" w:cs="Arial"/>
          <w:b/>
          <w:noProof/>
          <w:color w:val="000000"/>
          <w:sz w:val="20"/>
          <w:szCs w:val="20"/>
          <w:lang w:eastAsia="sk-SK"/>
        </w:rPr>
      </w:pPr>
      <w:r w:rsidRPr="00E82D51">
        <w:rPr>
          <w:rFonts w:ascii="Cambria" w:eastAsia="Times New Roman" w:hAnsi="Cambria" w:cs="Arial"/>
          <w:b/>
          <w:noProof/>
          <w:color w:val="000000"/>
          <w:sz w:val="20"/>
          <w:szCs w:val="20"/>
          <w:lang w:eastAsia="sk-SK"/>
        </w:rPr>
        <w:t>LL Full Gold 1</w:t>
      </w:r>
    </w:p>
    <w:p w14:paraId="07BA2CC4" w14:textId="77777777" w:rsidR="00A022D6" w:rsidRPr="00E82D51" w:rsidRDefault="00A022D6" w:rsidP="00A022D6">
      <w:pPr>
        <w:spacing w:after="0" w:line="240" w:lineRule="auto"/>
        <w:rPr>
          <w:rFonts w:ascii="Cambria" w:eastAsia="Times New Roman" w:hAnsi="Cambria" w:cs="Arial"/>
          <w:bCs/>
          <w:noProof/>
          <w:color w:val="000000"/>
          <w:sz w:val="20"/>
          <w:szCs w:val="20"/>
          <w:lang w:eastAsia="sk-SK"/>
        </w:rPr>
      </w:pPr>
    </w:p>
    <w:tbl>
      <w:tblPr>
        <w:tblW w:w="0" w:type="auto"/>
        <w:tblInd w:w="82" w:type="dxa"/>
        <w:tblLayout w:type="fixed"/>
        <w:tblLook w:val="04A0" w:firstRow="1" w:lastRow="0" w:firstColumn="1" w:lastColumn="0" w:noHBand="0" w:noVBand="1"/>
      </w:tblPr>
      <w:tblGrid>
        <w:gridCol w:w="4194"/>
        <w:gridCol w:w="3941"/>
        <w:gridCol w:w="925"/>
      </w:tblGrid>
      <w:tr w:rsidR="00A022D6" w:rsidRPr="00E82D51" w14:paraId="3B70E0BE" w14:textId="77777777" w:rsidTr="00281656">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0C540D1C"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0F879D9A" w14:textId="041008A2" w:rsidR="00A022D6" w:rsidRPr="00E82D51" w:rsidRDefault="00F64928" w:rsidP="00281656">
            <w:pPr>
              <w:spacing w:after="0"/>
              <w:ind w:left="-20" w:right="-20"/>
              <w:jc w:val="both"/>
              <w:rPr>
                <w:rFonts w:ascii="Cambria" w:eastAsia="Calibri" w:hAnsi="Cambria" w:cs="Calibri"/>
              </w:rPr>
            </w:pPr>
            <w:r w:rsidRPr="001F40DD">
              <w:rPr>
                <w:rFonts w:ascii="Cambria" w:eastAsia="Verdana" w:hAnsi="Cambria" w:cs="Calibri"/>
                <w:color w:val="000000"/>
                <w:sz w:val="18"/>
                <w:szCs w:val="18"/>
              </w:rPr>
              <w:t>Špecifikácia</w:t>
            </w:r>
            <w:r>
              <w:rPr>
                <w:rFonts w:ascii="Cambria" w:eastAsia="Verdana" w:hAnsi="Cambria" w:cs="Calibri"/>
                <w:color w:val="000000"/>
                <w:sz w:val="18"/>
                <w:szCs w:val="18"/>
                <w:lang w:val="en-GB"/>
              </w:rPr>
              <w:t>/</w:t>
            </w:r>
            <w:r w:rsidRPr="002E3402">
              <w:rPr>
                <w:rFonts w:ascii="Cambria" w:eastAsia="Verdana" w:hAnsi="Cambria" w:cs="Calibri"/>
                <w:color w:val="000000"/>
                <w:sz w:val="18"/>
                <w:szCs w:val="18"/>
                <w:lang w:val="en-GB"/>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15533E40" w14:textId="77777777" w:rsidR="00F64928" w:rsidRDefault="00F64928" w:rsidP="00F64928">
            <w:pPr>
              <w:spacing w:after="0"/>
              <w:ind w:left="-20" w:right="-20"/>
              <w:jc w:val="center"/>
              <w:rPr>
                <w:rFonts w:ascii="Cambria" w:eastAsia="Verdana" w:hAnsi="Cambria" w:cs="Calibri"/>
                <w:color w:val="000000"/>
                <w:sz w:val="18"/>
                <w:szCs w:val="18"/>
                <w:lang w:val="en-GB"/>
              </w:rPr>
            </w:pPr>
            <w:r w:rsidRPr="001F40DD">
              <w:rPr>
                <w:rFonts w:ascii="Cambria" w:eastAsia="Verdana" w:hAnsi="Cambria" w:cs="Calibri"/>
                <w:color w:val="000000"/>
                <w:sz w:val="18"/>
                <w:szCs w:val="18"/>
              </w:rPr>
              <w:t>Počet</w:t>
            </w:r>
            <w:r>
              <w:rPr>
                <w:rFonts w:ascii="Cambria" w:eastAsia="Verdana" w:hAnsi="Cambria" w:cs="Calibri"/>
                <w:color w:val="000000"/>
                <w:sz w:val="18"/>
                <w:szCs w:val="18"/>
              </w:rPr>
              <w:t xml:space="preserve"> </w:t>
            </w:r>
          </w:p>
          <w:p w14:paraId="60B5D9C9" w14:textId="3587E4E2" w:rsidR="00A022D6" w:rsidRPr="00E82D51" w:rsidRDefault="00F64928" w:rsidP="00F64928">
            <w:pPr>
              <w:spacing w:after="0"/>
              <w:ind w:left="-20" w:right="-20"/>
              <w:jc w:val="center"/>
              <w:rPr>
                <w:rFonts w:ascii="Cambria" w:eastAsia="Calibri" w:hAnsi="Cambria" w:cs="Calibri"/>
              </w:rPr>
            </w:pPr>
            <w:r>
              <w:rPr>
                <w:rFonts w:ascii="Cambria" w:eastAsia="Verdana" w:hAnsi="Cambria" w:cs="Calibri"/>
                <w:color w:val="000000"/>
                <w:sz w:val="18"/>
                <w:szCs w:val="18"/>
                <w:lang w:val="en-GB"/>
              </w:rPr>
              <w:t>/</w:t>
            </w:r>
            <w:r w:rsidRPr="002E3402">
              <w:rPr>
                <w:rFonts w:ascii="Cambria" w:eastAsia="Verdana" w:hAnsi="Cambria" w:cs="Calibri"/>
                <w:color w:val="000000"/>
                <w:sz w:val="18"/>
                <w:szCs w:val="18"/>
                <w:lang w:val="en-GB"/>
              </w:rPr>
              <w:t>Qty</w:t>
            </w:r>
          </w:p>
        </w:tc>
      </w:tr>
      <w:tr w:rsidR="00A022D6" w:rsidRPr="00E82D51" w14:paraId="5A16C42A" w14:textId="77777777" w:rsidTr="00281656">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746AA200"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39D5D70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5BA81411"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770253BD"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36705FF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01F59DC"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DC70472"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720EC245"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2F53810F"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18AD89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6A4F9C5"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72D9F84E"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3B3FCAC0"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195200F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w:t>
            </w:r>
            <w:proofErr w:type="spellStart"/>
            <w:r w:rsidRPr="00E82D51">
              <w:rPr>
                <w:rFonts w:ascii="Cambria" w:eastAsia="Verdana" w:hAnsi="Cambria" w:cs="Calibri"/>
                <w:color w:val="000000"/>
                <w:sz w:val="18"/>
                <w:szCs w:val="18"/>
                <w:lang w:val="en-GB"/>
              </w:rPr>
              <w:t>Mgd</w:t>
            </w:r>
            <w:proofErr w:type="spellEnd"/>
            <w:r w:rsidRPr="00E82D51">
              <w:rPr>
                <w:rFonts w:ascii="Cambria" w:eastAsia="Verdana" w:hAnsi="Cambria" w:cs="Calibri"/>
                <w:color w:val="000000"/>
                <w:sz w:val="18"/>
                <w:szCs w:val="18"/>
                <w:lang w:val="en-GB"/>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79FCD08F"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067F98DA"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2F17BA01"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3C4780F8"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w:t>
            </w:r>
            <w:proofErr w:type="spellStart"/>
            <w:r w:rsidRPr="00E82D51">
              <w:rPr>
                <w:rFonts w:ascii="Cambria" w:eastAsia="Verdana" w:hAnsi="Cambria" w:cs="Calibri"/>
                <w:color w:val="000000"/>
                <w:sz w:val="18"/>
                <w:szCs w:val="18"/>
                <w:lang w:val="en-GB"/>
              </w:rPr>
              <w:t>Mgd</w:t>
            </w:r>
            <w:proofErr w:type="spellEnd"/>
            <w:r w:rsidRPr="00E82D51">
              <w:rPr>
                <w:rFonts w:ascii="Cambria" w:eastAsia="Verdana" w:hAnsi="Cambria" w:cs="Calibri"/>
                <w:color w:val="000000"/>
                <w:sz w:val="18"/>
                <w:szCs w:val="18"/>
                <w:lang w:val="en-GB"/>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1E2B844F"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05F9EBCD"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6817A7FA"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E941848"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AVPN-ETH 10mbps to Bratislava,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27462AA"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bl>
    <w:p w14:paraId="5FD7DB5B" w14:textId="77777777" w:rsidR="00A022D6" w:rsidRPr="00E82D51" w:rsidRDefault="00A022D6" w:rsidP="00A022D6">
      <w:pPr>
        <w:spacing w:after="0" w:line="240" w:lineRule="auto"/>
        <w:rPr>
          <w:rFonts w:ascii="Cambria" w:eastAsia="Times New Roman" w:hAnsi="Cambria" w:cs="Arial"/>
          <w:bCs/>
          <w:noProof/>
          <w:color w:val="000000"/>
          <w:sz w:val="20"/>
          <w:szCs w:val="20"/>
          <w:highlight w:val="yellow"/>
          <w:lang w:eastAsia="sk-SK"/>
        </w:rPr>
      </w:pPr>
    </w:p>
    <w:p w14:paraId="770721A0" w14:textId="77777777" w:rsidR="00A022D6" w:rsidRPr="00E82D51" w:rsidRDefault="00A022D6" w:rsidP="00A022D6">
      <w:pPr>
        <w:spacing w:after="0" w:line="240" w:lineRule="auto"/>
        <w:rPr>
          <w:rFonts w:ascii="Cambria" w:eastAsia="Times New Roman" w:hAnsi="Cambria" w:cs="Arial"/>
          <w:b/>
          <w:noProof/>
          <w:color w:val="000000"/>
          <w:sz w:val="20"/>
          <w:szCs w:val="20"/>
          <w:lang w:eastAsia="sk-SK"/>
        </w:rPr>
      </w:pPr>
      <w:r w:rsidRPr="00E82D51">
        <w:rPr>
          <w:rFonts w:ascii="Cambria" w:eastAsia="Times New Roman" w:hAnsi="Cambria" w:cs="Arial"/>
          <w:b/>
          <w:noProof/>
          <w:color w:val="000000"/>
          <w:sz w:val="20"/>
          <w:szCs w:val="20"/>
          <w:lang w:eastAsia="sk-SK"/>
        </w:rPr>
        <w:t>LL Full Gold 2</w:t>
      </w:r>
    </w:p>
    <w:p w14:paraId="67A1E2B8" w14:textId="77777777" w:rsidR="00A022D6" w:rsidRPr="00E82D51" w:rsidRDefault="00A022D6" w:rsidP="00A022D6">
      <w:pPr>
        <w:spacing w:after="0" w:line="240" w:lineRule="auto"/>
        <w:rPr>
          <w:rFonts w:ascii="Cambria" w:eastAsia="Times New Roman" w:hAnsi="Cambria" w:cs="Arial"/>
          <w:bCs/>
          <w:noProof/>
          <w:color w:val="000000"/>
          <w:sz w:val="20"/>
          <w:szCs w:val="20"/>
          <w:highlight w:val="yellow"/>
          <w:lang w:eastAsia="sk-SK"/>
        </w:rPr>
      </w:pPr>
    </w:p>
    <w:tbl>
      <w:tblPr>
        <w:tblW w:w="0" w:type="auto"/>
        <w:tblInd w:w="105" w:type="dxa"/>
        <w:tblLayout w:type="fixed"/>
        <w:tblLook w:val="04A0" w:firstRow="1" w:lastRow="0" w:firstColumn="1" w:lastColumn="0" w:noHBand="0" w:noVBand="1"/>
      </w:tblPr>
      <w:tblGrid>
        <w:gridCol w:w="4194"/>
        <w:gridCol w:w="3941"/>
        <w:gridCol w:w="925"/>
      </w:tblGrid>
      <w:tr w:rsidR="00A022D6" w:rsidRPr="00E82D51" w14:paraId="3BCAABE1" w14:textId="77777777" w:rsidTr="00281656">
        <w:trPr>
          <w:trHeight w:val="705"/>
        </w:trPr>
        <w:tc>
          <w:tcPr>
            <w:tcW w:w="4194" w:type="dxa"/>
            <w:tcBorders>
              <w:top w:val="double" w:sz="6" w:space="0" w:color="auto"/>
              <w:left w:val="double" w:sz="6" w:space="0" w:color="auto"/>
              <w:bottom w:val="double" w:sz="6" w:space="0" w:color="auto"/>
              <w:right w:val="single" w:sz="8" w:space="0" w:color="auto"/>
            </w:tcBorders>
            <w:shd w:val="clear" w:color="auto" w:fill="C0C0C0"/>
            <w:tcMar>
              <w:left w:w="108" w:type="dxa"/>
              <w:right w:w="108" w:type="dxa"/>
            </w:tcMar>
          </w:tcPr>
          <w:p w14:paraId="4883A6C0"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Service Element</w:t>
            </w:r>
          </w:p>
        </w:tc>
        <w:tc>
          <w:tcPr>
            <w:tcW w:w="3941"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7DA101E4" w14:textId="70931FAC" w:rsidR="00A022D6" w:rsidRPr="00E82D51" w:rsidRDefault="00F64928" w:rsidP="00281656">
            <w:pPr>
              <w:spacing w:after="0"/>
              <w:ind w:left="-20" w:right="-20"/>
              <w:jc w:val="both"/>
              <w:rPr>
                <w:rFonts w:ascii="Cambria" w:eastAsia="Calibri" w:hAnsi="Cambria" w:cs="Calibri"/>
              </w:rPr>
            </w:pPr>
            <w:r w:rsidRPr="001F40DD">
              <w:rPr>
                <w:rFonts w:ascii="Cambria" w:eastAsia="Verdana" w:hAnsi="Cambria" w:cs="Calibri"/>
                <w:color w:val="000000"/>
                <w:sz w:val="18"/>
                <w:szCs w:val="18"/>
              </w:rPr>
              <w:t>Špecifikácia</w:t>
            </w:r>
            <w:r>
              <w:rPr>
                <w:rFonts w:ascii="Cambria" w:eastAsia="Verdana" w:hAnsi="Cambria" w:cs="Calibri"/>
                <w:color w:val="000000"/>
                <w:sz w:val="18"/>
                <w:szCs w:val="18"/>
                <w:lang w:val="en-GB"/>
              </w:rPr>
              <w:t>/</w:t>
            </w:r>
            <w:r w:rsidRPr="002E3402">
              <w:rPr>
                <w:rFonts w:ascii="Cambria" w:eastAsia="Verdana" w:hAnsi="Cambria" w:cs="Calibri"/>
                <w:color w:val="000000"/>
                <w:sz w:val="18"/>
                <w:szCs w:val="18"/>
                <w:lang w:val="en-GB"/>
              </w:rPr>
              <w:t>Specification</w:t>
            </w:r>
          </w:p>
        </w:tc>
        <w:tc>
          <w:tcPr>
            <w:tcW w:w="925" w:type="dxa"/>
            <w:tcBorders>
              <w:top w:val="double" w:sz="6" w:space="0" w:color="auto"/>
              <w:left w:val="single" w:sz="8" w:space="0" w:color="auto"/>
              <w:bottom w:val="double" w:sz="6" w:space="0" w:color="auto"/>
              <w:right w:val="single" w:sz="8" w:space="0" w:color="auto"/>
            </w:tcBorders>
            <w:shd w:val="clear" w:color="auto" w:fill="C0C0C0"/>
            <w:tcMar>
              <w:left w:w="108" w:type="dxa"/>
              <w:right w:w="108" w:type="dxa"/>
            </w:tcMar>
          </w:tcPr>
          <w:p w14:paraId="5F540580" w14:textId="77777777" w:rsidR="00F64928" w:rsidRDefault="00F64928" w:rsidP="00F64928">
            <w:pPr>
              <w:spacing w:after="0"/>
              <w:ind w:left="-20" w:right="-20"/>
              <w:jc w:val="center"/>
              <w:rPr>
                <w:rFonts w:ascii="Cambria" w:eastAsia="Verdana" w:hAnsi="Cambria" w:cs="Calibri"/>
                <w:color w:val="000000"/>
                <w:sz w:val="18"/>
                <w:szCs w:val="18"/>
                <w:lang w:val="en-GB"/>
              </w:rPr>
            </w:pPr>
            <w:r w:rsidRPr="001F40DD">
              <w:rPr>
                <w:rFonts w:ascii="Cambria" w:eastAsia="Verdana" w:hAnsi="Cambria" w:cs="Calibri"/>
                <w:color w:val="000000"/>
                <w:sz w:val="18"/>
                <w:szCs w:val="18"/>
              </w:rPr>
              <w:t>Počet</w:t>
            </w:r>
            <w:r>
              <w:rPr>
                <w:rFonts w:ascii="Cambria" w:eastAsia="Verdana" w:hAnsi="Cambria" w:cs="Calibri"/>
                <w:color w:val="000000"/>
                <w:sz w:val="18"/>
                <w:szCs w:val="18"/>
              </w:rPr>
              <w:t xml:space="preserve"> </w:t>
            </w:r>
          </w:p>
          <w:p w14:paraId="24D2887B" w14:textId="3563E5C7" w:rsidR="00A022D6" w:rsidRPr="00E82D51" w:rsidRDefault="00F64928" w:rsidP="00F64928">
            <w:pPr>
              <w:spacing w:after="0"/>
              <w:ind w:left="-20" w:right="-20"/>
              <w:jc w:val="center"/>
              <w:rPr>
                <w:rFonts w:ascii="Cambria" w:eastAsia="Calibri" w:hAnsi="Cambria" w:cs="Calibri"/>
              </w:rPr>
            </w:pPr>
            <w:r>
              <w:rPr>
                <w:rFonts w:ascii="Cambria" w:eastAsia="Verdana" w:hAnsi="Cambria" w:cs="Calibri"/>
                <w:color w:val="000000"/>
                <w:sz w:val="18"/>
                <w:szCs w:val="18"/>
                <w:lang w:val="en-GB"/>
              </w:rPr>
              <w:t>/</w:t>
            </w:r>
            <w:r w:rsidRPr="002E3402">
              <w:rPr>
                <w:rFonts w:ascii="Cambria" w:eastAsia="Verdana" w:hAnsi="Cambria" w:cs="Calibri"/>
                <w:color w:val="000000"/>
                <w:sz w:val="18"/>
                <w:szCs w:val="18"/>
                <w:lang w:val="en-GB"/>
              </w:rPr>
              <w:t>Qty</w:t>
            </w:r>
          </w:p>
        </w:tc>
      </w:tr>
      <w:tr w:rsidR="00A022D6" w:rsidRPr="00E82D51" w14:paraId="46A02D38" w14:textId="77777777" w:rsidTr="00281656">
        <w:trPr>
          <w:trHeight w:val="255"/>
        </w:trPr>
        <w:tc>
          <w:tcPr>
            <w:tcW w:w="4194" w:type="dxa"/>
            <w:tcBorders>
              <w:top w:val="double" w:sz="6" w:space="0" w:color="auto"/>
              <w:left w:val="double" w:sz="6" w:space="0" w:color="auto"/>
              <w:bottom w:val="single" w:sz="8" w:space="0" w:color="auto"/>
              <w:right w:val="single" w:sz="8" w:space="0" w:color="auto"/>
            </w:tcBorders>
            <w:tcMar>
              <w:left w:w="108" w:type="dxa"/>
              <w:right w:w="108" w:type="dxa"/>
            </w:tcMar>
          </w:tcPr>
          <w:p w14:paraId="69309E5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Port </w:t>
            </w:r>
          </w:p>
        </w:tc>
        <w:tc>
          <w:tcPr>
            <w:tcW w:w="3941" w:type="dxa"/>
            <w:tcBorders>
              <w:top w:val="double" w:sz="6" w:space="0" w:color="auto"/>
              <w:left w:val="single" w:sz="8" w:space="0" w:color="auto"/>
              <w:bottom w:val="single" w:sz="8" w:space="0" w:color="auto"/>
              <w:right w:val="single" w:sz="8" w:space="0" w:color="auto"/>
            </w:tcBorders>
            <w:tcMar>
              <w:left w:w="108" w:type="dxa"/>
              <w:right w:w="108" w:type="dxa"/>
            </w:tcMar>
          </w:tcPr>
          <w:p w14:paraId="09386EDE"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2 Mb</w:t>
            </w:r>
          </w:p>
        </w:tc>
        <w:tc>
          <w:tcPr>
            <w:tcW w:w="925" w:type="dxa"/>
            <w:tcBorders>
              <w:top w:val="double" w:sz="6" w:space="0" w:color="auto"/>
              <w:left w:val="single" w:sz="8" w:space="0" w:color="auto"/>
              <w:bottom w:val="single" w:sz="8" w:space="0" w:color="auto"/>
              <w:right w:val="single" w:sz="8" w:space="0" w:color="auto"/>
            </w:tcBorders>
            <w:tcMar>
              <w:left w:w="108" w:type="dxa"/>
              <w:right w:w="108" w:type="dxa"/>
            </w:tcMar>
          </w:tcPr>
          <w:p w14:paraId="5501F1A5"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3F8B313C"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9F394DD"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Class of Service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0A29BC1"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2 Mb</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593E212A"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5E2D24A5" w14:textId="77777777" w:rsidTr="00281656">
        <w:trPr>
          <w:trHeight w:val="240"/>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59EC90A1"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6375556A"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MPLS Managed Router - Small</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275AB70D"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644EA14E"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04E3AD41"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2D7A4BE4"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w:t>
            </w:r>
            <w:proofErr w:type="spellStart"/>
            <w:r w:rsidRPr="00E82D51">
              <w:rPr>
                <w:rFonts w:ascii="Cambria" w:eastAsia="Verdana" w:hAnsi="Cambria" w:cs="Calibri"/>
                <w:color w:val="000000"/>
                <w:sz w:val="18"/>
                <w:szCs w:val="18"/>
                <w:lang w:val="en-GB"/>
              </w:rPr>
              <w:t>Mgd</w:t>
            </w:r>
            <w:proofErr w:type="spellEnd"/>
            <w:r w:rsidRPr="00E82D51">
              <w:rPr>
                <w:rFonts w:ascii="Cambria" w:eastAsia="Verdana" w:hAnsi="Cambria" w:cs="Calibri"/>
                <w:color w:val="000000"/>
                <w:sz w:val="18"/>
                <w:szCs w:val="18"/>
                <w:lang w:val="en-GB"/>
              </w:rPr>
              <w:t xml:space="preserve"> CPE Feature - Gig Ethernet-High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7BE22EC"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54DBF833"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378F2AEB"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 Managed Router Feature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A6E3D56"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 xml:space="preserve">AVPN </w:t>
            </w:r>
            <w:proofErr w:type="spellStart"/>
            <w:r w:rsidRPr="00E82D51">
              <w:rPr>
                <w:rFonts w:ascii="Cambria" w:eastAsia="Verdana" w:hAnsi="Cambria" w:cs="Calibri"/>
                <w:color w:val="000000"/>
                <w:sz w:val="18"/>
                <w:szCs w:val="18"/>
                <w:lang w:val="en-GB"/>
              </w:rPr>
              <w:t>Mgd</w:t>
            </w:r>
            <w:proofErr w:type="spellEnd"/>
            <w:r w:rsidRPr="00E82D51">
              <w:rPr>
                <w:rFonts w:ascii="Cambria" w:eastAsia="Verdana" w:hAnsi="Cambria" w:cs="Calibri"/>
                <w:color w:val="000000"/>
                <w:sz w:val="18"/>
                <w:szCs w:val="18"/>
                <w:lang w:val="en-GB"/>
              </w:rPr>
              <w:t xml:space="preserve"> CPE Feature - Gig Ethernet-Low End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4233B60D"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r w:rsidR="00A022D6" w:rsidRPr="00E82D51" w14:paraId="3397DB6B" w14:textId="77777777" w:rsidTr="00281656">
        <w:trPr>
          <w:trHeight w:val="465"/>
        </w:trPr>
        <w:tc>
          <w:tcPr>
            <w:tcW w:w="4194" w:type="dxa"/>
            <w:tcBorders>
              <w:top w:val="single" w:sz="8" w:space="0" w:color="auto"/>
              <w:left w:val="double" w:sz="6" w:space="0" w:color="auto"/>
              <w:bottom w:val="single" w:sz="8" w:space="0" w:color="auto"/>
              <w:right w:val="single" w:sz="8" w:space="0" w:color="auto"/>
            </w:tcBorders>
            <w:tcMar>
              <w:left w:w="108" w:type="dxa"/>
              <w:right w:w="108" w:type="dxa"/>
            </w:tcMar>
          </w:tcPr>
          <w:p w14:paraId="15CD9073"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Access Line to Node</w:t>
            </w:r>
          </w:p>
        </w:tc>
        <w:tc>
          <w:tcPr>
            <w:tcW w:w="3941" w:type="dxa"/>
            <w:tcBorders>
              <w:top w:val="single" w:sz="8" w:space="0" w:color="auto"/>
              <w:left w:val="single" w:sz="8" w:space="0" w:color="auto"/>
              <w:bottom w:val="single" w:sz="8" w:space="0" w:color="auto"/>
              <w:right w:val="single" w:sz="8" w:space="0" w:color="auto"/>
            </w:tcBorders>
            <w:tcMar>
              <w:left w:w="108" w:type="dxa"/>
              <w:right w:w="108" w:type="dxa"/>
            </w:tcMar>
          </w:tcPr>
          <w:p w14:paraId="0A2B500A" w14:textId="77777777" w:rsidR="00A022D6" w:rsidRPr="00E82D51" w:rsidRDefault="00A022D6" w:rsidP="00281656">
            <w:pPr>
              <w:spacing w:after="0"/>
              <w:ind w:left="-20" w:right="-20"/>
              <w:jc w:val="both"/>
              <w:rPr>
                <w:rFonts w:ascii="Cambria" w:eastAsia="Calibri" w:hAnsi="Cambria" w:cs="Calibri"/>
              </w:rPr>
            </w:pPr>
            <w:r w:rsidRPr="00E82D51">
              <w:rPr>
                <w:rFonts w:ascii="Cambria" w:eastAsia="Verdana" w:hAnsi="Cambria" w:cs="Calibri"/>
                <w:color w:val="000000"/>
                <w:sz w:val="18"/>
                <w:szCs w:val="18"/>
                <w:lang w:val="en-GB"/>
              </w:rPr>
              <w:t>AVPN-ETH 10mbps to Vienna 1-SK, 100 BASE T, RJ45 120 ohm balanced</w:t>
            </w:r>
          </w:p>
        </w:tc>
        <w:tc>
          <w:tcPr>
            <w:tcW w:w="925" w:type="dxa"/>
            <w:tcBorders>
              <w:top w:val="single" w:sz="8" w:space="0" w:color="auto"/>
              <w:left w:val="single" w:sz="8" w:space="0" w:color="auto"/>
              <w:bottom w:val="single" w:sz="8" w:space="0" w:color="auto"/>
              <w:right w:val="single" w:sz="8" w:space="0" w:color="auto"/>
            </w:tcBorders>
            <w:tcMar>
              <w:left w:w="108" w:type="dxa"/>
              <w:right w:w="108" w:type="dxa"/>
            </w:tcMar>
          </w:tcPr>
          <w:p w14:paraId="3AAA5551" w14:textId="77777777" w:rsidR="00A022D6" w:rsidRPr="00E82D51" w:rsidRDefault="00A022D6" w:rsidP="00281656">
            <w:pPr>
              <w:spacing w:after="0"/>
              <w:ind w:left="-20" w:right="-20"/>
              <w:jc w:val="center"/>
              <w:rPr>
                <w:rFonts w:ascii="Cambria" w:eastAsia="Calibri" w:hAnsi="Cambria" w:cs="Calibri"/>
              </w:rPr>
            </w:pPr>
            <w:r w:rsidRPr="00E82D51">
              <w:rPr>
                <w:rFonts w:ascii="Cambria" w:eastAsia="Verdana" w:hAnsi="Cambria" w:cs="Calibri"/>
                <w:color w:val="000000"/>
                <w:sz w:val="18"/>
                <w:szCs w:val="18"/>
                <w:lang w:val="en-GB"/>
              </w:rPr>
              <w:t>1</w:t>
            </w:r>
          </w:p>
        </w:tc>
      </w:tr>
    </w:tbl>
    <w:p w14:paraId="63C96D4A" w14:textId="77777777" w:rsidR="00A022D6" w:rsidRPr="00E82D51" w:rsidRDefault="00A022D6" w:rsidP="00A022D6">
      <w:pPr>
        <w:spacing w:after="0" w:line="240" w:lineRule="auto"/>
        <w:rPr>
          <w:rFonts w:ascii="Cambria" w:eastAsia="Times New Roman" w:hAnsi="Cambria" w:cs="Arial"/>
          <w:bCs/>
          <w:noProof/>
          <w:color w:val="000000"/>
          <w:sz w:val="20"/>
          <w:szCs w:val="20"/>
          <w:highlight w:val="yellow"/>
          <w:lang w:eastAsia="sk-SK"/>
        </w:rPr>
      </w:pPr>
    </w:p>
    <w:p w14:paraId="41728C6B" w14:textId="1B0B4718" w:rsidR="00A022D6" w:rsidRPr="00E82D51" w:rsidRDefault="00A022D6" w:rsidP="00A022D6">
      <w:pPr>
        <w:pStyle w:val="ListParagraph"/>
        <w:numPr>
          <w:ilvl w:val="0"/>
          <w:numId w:val="24"/>
        </w:numPr>
        <w:spacing w:after="0" w:line="240" w:lineRule="auto"/>
        <w:ind w:left="284" w:hanging="284"/>
        <w:rPr>
          <w:rFonts w:ascii="Cambria" w:eastAsia="Times New Roman" w:hAnsi="Cambria" w:cs="Arial"/>
          <w:bCs/>
          <w:noProof/>
          <w:color w:val="000000"/>
          <w:sz w:val="20"/>
          <w:szCs w:val="20"/>
          <w:lang w:eastAsia="sk-SK"/>
        </w:rPr>
      </w:pPr>
      <w:r>
        <w:rPr>
          <w:rFonts w:ascii="Cambria" w:eastAsia="Times New Roman" w:hAnsi="Cambria" w:cs="Arial"/>
          <w:bCs/>
          <w:noProof/>
          <w:color w:val="000000"/>
          <w:sz w:val="20"/>
          <w:szCs w:val="20"/>
          <w:lang w:eastAsia="sk-SK"/>
        </w:rPr>
        <w:t>Objednávateľ</w:t>
      </w:r>
      <w:r w:rsidRPr="00E82D51">
        <w:rPr>
          <w:rFonts w:ascii="Cambria" w:eastAsia="Times New Roman" w:hAnsi="Cambria" w:cs="Arial"/>
          <w:bCs/>
          <w:noProof/>
          <w:color w:val="000000"/>
          <w:sz w:val="20"/>
          <w:szCs w:val="20"/>
          <w:lang w:eastAsia="sk-SK"/>
        </w:rPr>
        <w:t xml:space="preserve"> požaduje, aby bola splnená podmienka FPD</w:t>
      </w:r>
      <w:r w:rsidR="00C8122E">
        <w:rPr>
          <w:rFonts w:ascii="Cambria" w:eastAsia="Times New Roman" w:hAnsi="Cambria" w:cs="Arial"/>
          <w:bCs/>
          <w:noProof/>
          <w:color w:val="000000"/>
          <w:sz w:val="20"/>
          <w:szCs w:val="20"/>
          <w:lang w:eastAsia="sk-SK"/>
        </w:rPr>
        <w:t xml:space="preserve"> </w:t>
      </w:r>
      <w:r w:rsidRPr="00E82D51">
        <w:rPr>
          <w:rFonts w:ascii="Cambria" w:eastAsia="Times New Roman" w:hAnsi="Cambria" w:cs="Arial"/>
          <w:bCs/>
          <w:noProof/>
          <w:color w:val="000000"/>
          <w:sz w:val="20"/>
          <w:szCs w:val="20"/>
          <w:lang w:eastAsia="sk-SK"/>
        </w:rPr>
        <w:t>(full path diversity) pre SWIFT Alliance Connect GOLD.</w:t>
      </w:r>
    </w:p>
    <w:p w14:paraId="3F62F121" w14:textId="3B4185AC" w:rsidR="00580D72" w:rsidRPr="00A022D6" w:rsidRDefault="00A022D6" w:rsidP="00406459">
      <w:pPr>
        <w:pStyle w:val="ListParagraph"/>
        <w:numPr>
          <w:ilvl w:val="0"/>
          <w:numId w:val="24"/>
        </w:numPr>
        <w:spacing w:after="0" w:line="240" w:lineRule="auto"/>
        <w:ind w:left="284" w:hanging="284"/>
        <w:rPr>
          <w:rFonts w:ascii="Cambria" w:hAnsi="Cambria" w:cs="Arial"/>
          <w:bCs/>
          <w:color w:val="000000"/>
          <w:sz w:val="20"/>
          <w:szCs w:val="20"/>
        </w:rPr>
      </w:pPr>
      <w:r w:rsidRPr="00A022D6">
        <w:rPr>
          <w:rFonts w:ascii="Cambria" w:eastAsia="Times New Roman" w:hAnsi="Cambria" w:cs="Arial"/>
          <w:bCs/>
          <w:noProof/>
          <w:color w:val="000000"/>
          <w:sz w:val="20"/>
          <w:szCs w:val="20"/>
          <w:lang w:eastAsia="sk-SK"/>
        </w:rPr>
        <w:t>Obe linky sa nesmú v žiadnom bode pretínať, nesmú byť vedené v rovnakých kábloch a prístupové body poskytovateľa služieb spoločnosti S.W.I.F.T. pre pripojenie k jednému z piatich datacentier spoločnosti S.W.I.F.T. musia byť rôzne.</w:t>
      </w:r>
      <w:r w:rsidRPr="00A022D6">
        <w:rPr>
          <w:rFonts w:ascii="Cambria" w:eastAsia="Times New Roman" w:hAnsi="Cambria" w:cs="Arial"/>
          <w:bCs/>
          <w:noProof/>
          <w:color w:val="000000"/>
          <w:sz w:val="20"/>
          <w:szCs w:val="20"/>
          <w:lang w:eastAsia="sk-SK"/>
        </w:rPr>
        <w:br w:type="page"/>
      </w:r>
    </w:p>
    <w:p w14:paraId="4E186860" w14:textId="2E5E6EBB" w:rsidR="004A12FA" w:rsidRPr="005B02E4" w:rsidRDefault="00F0035F" w:rsidP="005B02E4">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 xml:space="preserve">Príloha </w:t>
      </w:r>
      <w:r w:rsidR="00F4174E" w:rsidRPr="005B02E4">
        <w:rPr>
          <w:rFonts w:ascii="Cambria" w:hAnsi="Cambria"/>
          <w:b/>
          <w:bCs/>
          <w:sz w:val="22"/>
          <w:szCs w:val="22"/>
        </w:rPr>
        <w:t>2</w:t>
      </w:r>
      <w:r w:rsidRPr="005B02E4">
        <w:rPr>
          <w:rFonts w:ascii="Cambria" w:hAnsi="Cambria"/>
          <w:b/>
          <w:bCs/>
          <w:sz w:val="22"/>
          <w:szCs w:val="22"/>
        </w:rPr>
        <w:t xml:space="preserve"> </w:t>
      </w:r>
      <w:r w:rsidR="004E2A57" w:rsidRPr="005B02E4">
        <w:rPr>
          <w:rFonts w:ascii="Cambria" w:hAnsi="Cambria"/>
          <w:b/>
          <w:bCs/>
          <w:sz w:val="22"/>
          <w:szCs w:val="22"/>
        </w:rPr>
        <w:t>-</w:t>
      </w:r>
      <w:r w:rsidR="00365985" w:rsidRPr="005B02E4">
        <w:rPr>
          <w:rFonts w:ascii="Cambria" w:hAnsi="Cambria"/>
          <w:b/>
          <w:bCs/>
          <w:sz w:val="22"/>
          <w:szCs w:val="22"/>
        </w:rPr>
        <w:t xml:space="preserve"> Cenová špecifikácia predmetu zmluvy</w:t>
      </w:r>
    </w:p>
    <w:p w14:paraId="6D10BF36" w14:textId="77777777" w:rsidR="00396C0D" w:rsidRDefault="00396C0D" w:rsidP="00396C0D">
      <w:r w:rsidRPr="00E5628C">
        <w:rPr>
          <w:rFonts w:ascii="Cambria" w:hAnsi="Cambria" w:cs="Calibri"/>
          <w:sz w:val="20"/>
          <w:szCs w:val="20"/>
        </w:rPr>
        <w:t>&lt;</w:t>
      </w:r>
      <w:r w:rsidRPr="00E5628C">
        <w:rPr>
          <w:rFonts w:ascii="Cambria" w:hAnsi="Cambria" w:cs="Calibri"/>
          <w:color w:val="00B0F0"/>
          <w:sz w:val="20"/>
          <w:szCs w:val="20"/>
        </w:rPr>
        <w:t>vyberie uchádzač podľa svojej ponuky</w:t>
      </w:r>
      <w:r w:rsidRPr="00E5628C">
        <w:rPr>
          <w:rFonts w:ascii="Cambria" w:hAnsi="Cambria" w:cs="Calibri"/>
          <w:sz w:val="20"/>
          <w:szCs w:val="20"/>
        </w:rPr>
        <w:t>&gt;</w:t>
      </w:r>
    </w:p>
    <w:p w14:paraId="6BBCADCD" w14:textId="6CD0F49D" w:rsidR="00A03231" w:rsidRPr="0017747C" w:rsidRDefault="00A03231" w:rsidP="00A03231">
      <w:pPr>
        <w:pStyle w:val="BodyText21"/>
        <w:rPr>
          <w:rFonts w:ascii="Cambria" w:hAnsi="Cambria" w:cs="Arial"/>
          <w:b/>
          <w:sz w:val="20"/>
          <w:lang w:val="sk-SK"/>
        </w:rPr>
      </w:pPr>
      <w:r w:rsidRPr="0017747C">
        <w:rPr>
          <w:rFonts w:ascii="Cambria" w:hAnsi="Cambria" w:cs="Arial"/>
          <w:b/>
          <w:sz w:val="20"/>
          <w:lang w:val="sk-SK"/>
        </w:rPr>
        <w:t xml:space="preserve">Tabuľka </w:t>
      </w:r>
      <w:r w:rsidR="009F449D">
        <w:rPr>
          <w:rFonts w:ascii="Cambria" w:hAnsi="Cambria" w:cs="Arial"/>
          <w:b/>
          <w:sz w:val="20"/>
          <w:lang w:val="sk-SK"/>
        </w:rPr>
        <w:t>pre časť č. 2 zákazky</w:t>
      </w:r>
    </w:p>
    <w:p w14:paraId="40648995" w14:textId="1D01ABEE" w:rsidR="00A03231" w:rsidRPr="002D5D30" w:rsidRDefault="00ED60CF" w:rsidP="00A03231">
      <w:pPr>
        <w:pStyle w:val="BodyText21"/>
        <w:rPr>
          <w:rFonts w:ascii="Cambria" w:hAnsi="Cambria" w:cs="Arial"/>
          <w:bCs/>
          <w:sz w:val="20"/>
          <w:lang w:val="sk-SK"/>
        </w:rPr>
      </w:pPr>
      <w:r>
        <w:rPr>
          <w:rFonts w:ascii="Cambria" w:hAnsi="Cambria" w:cs="Arial"/>
          <w:bCs/>
          <w:sz w:val="20"/>
          <w:lang w:val="sk-SK"/>
        </w:rPr>
        <w:t>poskytnutie</w:t>
      </w:r>
      <w:r w:rsidR="00A03231" w:rsidRPr="002D5D30">
        <w:rPr>
          <w:rFonts w:ascii="Cambria" w:hAnsi="Cambria" w:cs="Arial"/>
          <w:bCs/>
          <w:sz w:val="20"/>
          <w:lang w:val="sk-SK"/>
        </w:rPr>
        <w:t>, inštalovanie</w:t>
      </w:r>
      <w:r w:rsidR="00BC722F">
        <w:rPr>
          <w:rFonts w:ascii="Cambria" w:hAnsi="Cambria" w:cs="Arial"/>
          <w:bCs/>
          <w:sz w:val="20"/>
          <w:lang w:val="sk-SK"/>
        </w:rPr>
        <w:t xml:space="preserve"> a</w:t>
      </w:r>
      <w:r w:rsidR="00A03231" w:rsidRPr="002D5D30">
        <w:rPr>
          <w:rFonts w:ascii="Cambria" w:hAnsi="Cambria" w:cs="Arial"/>
          <w:bCs/>
          <w:sz w:val="20"/>
          <w:lang w:val="sk-SK"/>
        </w:rPr>
        <w:t xml:space="preserve"> konfigurácia </w:t>
      </w:r>
      <w:r w:rsidR="0011035A">
        <w:rPr>
          <w:rFonts w:ascii="Cambria" w:hAnsi="Cambria" w:cs="Arial"/>
          <w:bCs/>
          <w:sz w:val="20"/>
          <w:lang w:val="sk-SK"/>
        </w:rPr>
        <w:t>SWIFT</w:t>
      </w:r>
      <w:r w:rsidR="00DB68C4" w:rsidRPr="002D5D30">
        <w:rPr>
          <w:rFonts w:ascii="Cambria" w:hAnsi="Cambria" w:cs="Arial"/>
          <w:bCs/>
          <w:sz w:val="20"/>
          <w:lang w:val="sk-SK"/>
        </w:rPr>
        <w:t xml:space="preserve"> liniek</w:t>
      </w:r>
      <w:r w:rsidR="00A03231" w:rsidRPr="002D5D30">
        <w:rPr>
          <w:rFonts w:ascii="Cambria" w:hAnsi="Cambria" w:cs="Arial"/>
          <w:bCs/>
          <w:sz w:val="20"/>
          <w:lang w:val="sk-SK"/>
        </w:rPr>
        <w:t xml:space="preserve"> </w:t>
      </w:r>
      <w:r w:rsidR="00F264DD">
        <w:rPr>
          <w:rFonts w:ascii="Cambria" w:hAnsi="Cambria" w:cs="Arial"/>
          <w:bCs/>
          <w:sz w:val="20"/>
          <w:lang w:val="sk-SK"/>
        </w:rPr>
        <w:t>a služieb k tomu</w:t>
      </w:r>
    </w:p>
    <w:p w14:paraId="6BDE3DD0" w14:textId="77777777" w:rsidR="00974D01" w:rsidRDefault="00974D01" w:rsidP="00A03231">
      <w:pPr>
        <w:pStyle w:val="BodyText21"/>
        <w:rPr>
          <w:rFonts w:ascii="Cambria" w:hAnsi="Cambria" w:cs="Arial"/>
          <w:b/>
          <w:sz w:val="20"/>
          <w:lang w:val="sk-SK"/>
        </w:rPr>
      </w:pPr>
    </w:p>
    <w:tbl>
      <w:tblPr>
        <w:tblW w:w="9214" w:type="dxa"/>
        <w:tblInd w:w="-5" w:type="dxa"/>
        <w:tblLayout w:type="fixed"/>
        <w:tblCellMar>
          <w:left w:w="0" w:type="dxa"/>
          <w:right w:w="0" w:type="dxa"/>
        </w:tblCellMar>
        <w:tblLook w:val="0000" w:firstRow="0" w:lastRow="0" w:firstColumn="0" w:lastColumn="0" w:noHBand="0" w:noVBand="0"/>
      </w:tblPr>
      <w:tblGrid>
        <w:gridCol w:w="851"/>
        <w:gridCol w:w="4536"/>
        <w:gridCol w:w="1701"/>
        <w:gridCol w:w="2126"/>
      </w:tblGrid>
      <w:tr w:rsidR="0011035A" w:rsidRPr="00943CC3" w14:paraId="6F511CD1"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38DE6A2" w14:textId="77777777" w:rsidR="0011035A" w:rsidRPr="00943CC3" w:rsidRDefault="0011035A" w:rsidP="00281656">
            <w:pPr>
              <w:spacing w:after="0" w:line="240" w:lineRule="auto"/>
              <w:jc w:val="center"/>
              <w:rPr>
                <w:rFonts w:ascii="Cambria" w:eastAsia="Times New Roman" w:hAnsi="Cambria" w:cs="Arial"/>
                <w:b/>
                <w:bCs/>
                <w:noProof/>
                <w:color w:val="000000"/>
                <w:sz w:val="20"/>
                <w:szCs w:val="20"/>
                <w:lang w:eastAsia="sk-SK"/>
              </w:rPr>
            </w:pPr>
            <w:bookmarkStart w:id="6" w:name="_Hlk165296916"/>
            <w:r w:rsidRPr="00943CC3">
              <w:rPr>
                <w:rFonts w:ascii="Cambria" w:eastAsia="Times New Roman" w:hAnsi="Cambria" w:cs="Arial"/>
                <w:b/>
                <w:bCs/>
                <w:noProof/>
                <w:color w:val="000000"/>
                <w:sz w:val="20"/>
                <w:szCs w:val="20"/>
                <w:lang w:eastAsia="sk-SK"/>
              </w:rPr>
              <w:t>Položka číslo</w:t>
            </w:r>
          </w:p>
        </w:tc>
        <w:tc>
          <w:tcPr>
            <w:tcW w:w="4536"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15D5A2C8" w14:textId="77777777" w:rsidR="0011035A" w:rsidRPr="00943CC3" w:rsidRDefault="0011035A" w:rsidP="00281656">
            <w:pPr>
              <w:spacing w:after="0" w:line="240" w:lineRule="auto"/>
              <w:jc w:val="center"/>
              <w:rPr>
                <w:rFonts w:ascii="Cambria" w:eastAsia="Times New Roman" w:hAnsi="Cambria" w:cs="Arial"/>
                <w:b/>
                <w:bCs/>
                <w:noProof/>
                <w:color w:val="000000"/>
                <w:sz w:val="20"/>
                <w:szCs w:val="20"/>
                <w:lang w:eastAsia="sk-SK"/>
              </w:rPr>
            </w:pPr>
            <w:r w:rsidRPr="00943CC3">
              <w:rPr>
                <w:rFonts w:ascii="Cambria" w:eastAsia="Times New Roman" w:hAnsi="Cambria" w:cs="Arial"/>
                <w:b/>
                <w:bCs/>
                <w:noProof/>
                <w:color w:val="000000"/>
                <w:sz w:val="20"/>
                <w:szCs w:val="20"/>
                <w:lang w:eastAsia="sk-SK"/>
              </w:rPr>
              <w:t>Miesto plnenia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3FD28289" w14:textId="77777777" w:rsidR="0011035A" w:rsidRPr="00943CC3" w:rsidRDefault="0011035A" w:rsidP="00281656">
            <w:pPr>
              <w:spacing w:after="0" w:line="240" w:lineRule="auto"/>
              <w:jc w:val="center"/>
              <w:rPr>
                <w:rFonts w:ascii="Cambria" w:eastAsia="Times New Roman" w:hAnsi="Cambria" w:cs="Arial"/>
                <w:b/>
                <w:bCs/>
                <w:noProof/>
                <w:color w:val="000000"/>
                <w:sz w:val="20"/>
                <w:szCs w:val="20"/>
                <w:lang w:eastAsia="sk-SK"/>
              </w:rPr>
            </w:pPr>
            <w:r w:rsidRPr="00943CC3">
              <w:rPr>
                <w:rFonts w:ascii="Cambria" w:eastAsia="Times New Roman" w:hAnsi="Cambria" w:cs="Arial"/>
                <w:b/>
                <w:bCs/>
                <w:noProof/>
                <w:color w:val="000000"/>
                <w:sz w:val="20"/>
                <w:szCs w:val="20"/>
                <w:lang w:eastAsia="sk-SK"/>
              </w:rPr>
              <w:t>Minimálna požadovaná rýchlosť internetového pripojenia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9E69E3C" w14:textId="77777777" w:rsidR="0011035A" w:rsidRPr="00943CC3" w:rsidRDefault="0011035A" w:rsidP="00281656">
            <w:pPr>
              <w:spacing w:before="120" w:after="0" w:line="240" w:lineRule="auto"/>
              <w:jc w:val="center"/>
              <w:rPr>
                <w:rFonts w:ascii="Cambria" w:eastAsia="Times New Roman" w:hAnsi="Cambria" w:cs="Arial"/>
                <w:b/>
                <w:bCs/>
                <w:noProof/>
                <w:sz w:val="20"/>
                <w:szCs w:val="20"/>
                <w:lang w:eastAsia="sk-SK"/>
              </w:rPr>
            </w:pPr>
            <w:r w:rsidRPr="00943CC3">
              <w:rPr>
                <w:rFonts w:ascii="Cambria" w:eastAsia="Times New Roman" w:hAnsi="Cambria" w:cs="Arial"/>
                <w:b/>
                <w:sz w:val="20"/>
                <w:szCs w:val="20"/>
                <w:lang w:eastAsia="sk-SK"/>
              </w:rPr>
              <w:t>Cena za jeden mesiac plnenia v eurách bez DPH/ zriaďovací poplatok</w:t>
            </w:r>
          </w:p>
        </w:tc>
      </w:tr>
      <w:tr w:rsidR="0011035A" w:rsidRPr="00943CC3" w14:paraId="7DA93FE2" w14:textId="77777777" w:rsidTr="00281656">
        <w:trPr>
          <w:trHeight w:val="344"/>
          <w:tblHeader/>
        </w:trPr>
        <w:tc>
          <w:tcPr>
            <w:tcW w:w="851" w:type="dxa"/>
            <w:tcBorders>
              <w:top w:val="single" w:sz="4" w:space="0" w:color="auto"/>
              <w:left w:val="single" w:sz="4" w:space="0" w:color="auto"/>
              <w:bottom w:val="single" w:sz="4" w:space="0" w:color="auto"/>
              <w:right w:val="single" w:sz="4" w:space="0" w:color="auto"/>
            </w:tcBorders>
            <w:vAlign w:val="center"/>
          </w:tcPr>
          <w:p w14:paraId="15CB6089"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431CBF" w14:textId="77777777" w:rsidR="0011035A" w:rsidRPr="00943CC3" w:rsidRDefault="0011035A" w:rsidP="00281656">
            <w:pPr>
              <w:spacing w:after="0" w:line="240" w:lineRule="auto"/>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Národná banka Slovenska, ústredie, I. Karvaša č. 1, 813 25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47B28EF9"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LL Full Gold 1</w:t>
            </w:r>
          </w:p>
        </w:tc>
        <w:tc>
          <w:tcPr>
            <w:tcW w:w="2126" w:type="dxa"/>
            <w:tcBorders>
              <w:top w:val="single" w:sz="4" w:space="0" w:color="auto"/>
              <w:left w:val="single" w:sz="4" w:space="0" w:color="auto"/>
              <w:bottom w:val="single" w:sz="4" w:space="0" w:color="auto"/>
              <w:right w:val="single" w:sz="4" w:space="0" w:color="auto"/>
            </w:tcBorders>
            <w:vAlign w:val="center"/>
          </w:tcPr>
          <w:p w14:paraId="2823BA27"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i/>
                <w:iCs/>
                <w:noProof/>
                <w:sz w:val="20"/>
                <w:szCs w:val="20"/>
                <w:lang w:eastAsia="sk-SK"/>
              </w:rPr>
              <w:t>&lt;</w:t>
            </w:r>
            <w:r w:rsidRPr="00943CC3">
              <w:rPr>
                <w:rFonts w:ascii="Cambria" w:eastAsia="Times New Roman" w:hAnsi="Cambria" w:cs="Arial"/>
                <w:i/>
                <w:iCs/>
                <w:noProof/>
                <w:color w:val="00B0F0"/>
                <w:sz w:val="20"/>
                <w:szCs w:val="20"/>
                <w:lang w:eastAsia="sk-SK"/>
              </w:rPr>
              <w:t>vyplní uchádzač</w:t>
            </w:r>
            <w:r w:rsidRPr="00943CC3">
              <w:rPr>
                <w:rFonts w:ascii="Cambria" w:eastAsia="Times New Roman" w:hAnsi="Cambria" w:cs="Arial"/>
                <w:i/>
                <w:iCs/>
                <w:noProof/>
                <w:sz w:val="20"/>
                <w:szCs w:val="20"/>
                <w:lang w:eastAsia="sk-SK"/>
              </w:rPr>
              <w:t>&gt;</w:t>
            </w:r>
          </w:p>
        </w:tc>
      </w:tr>
      <w:tr w:rsidR="0011035A" w:rsidRPr="00943CC3" w14:paraId="31B15348"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6104B982"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2</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4DAC89" w14:textId="77777777" w:rsidR="0011035A" w:rsidRPr="00943CC3" w:rsidRDefault="0011035A" w:rsidP="00281656">
            <w:pPr>
              <w:spacing w:after="0" w:line="240" w:lineRule="auto"/>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Národná banka Slovenska, ústredie, I. Karvaša č. 1, 813 25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77E0C45B"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LL Full Gold 2</w:t>
            </w:r>
          </w:p>
        </w:tc>
        <w:tc>
          <w:tcPr>
            <w:tcW w:w="2126" w:type="dxa"/>
            <w:tcBorders>
              <w:top w:val="single" w:sz="4" w:space="0" w:color="auto"/>
              <w:left w:val="single" w:sz="4" w:space="0" w:color="auto"/>
              <w:bottom w:val="single" w:sz="4" w:space="0" w:color="auto"/>
              <w:right w:val="single" w:sz="4" w:space="0" w:color="auto"/>
            </w:tcBorders>
            <w:vAlign w:val="center"/>
          </w:tcPr>
          <w:p w14:paraId="04D9C6EE"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i/>
                <w:iCs/>
                <w:noProof/>
                <w:sz w:val="20"/>
                <w:szCs w:val="20"/>
                <w:lang w:eastAsia="sk-SK"/>
              </w:rPr>
              <w:t>&lt;</w:t>
            </w:r>
            <w:r w:rsidRPr="00943CC3">
              <w:rPr>
                <w:rFonts w:ascii="Cambria" w:eastAsia="Times New Roman" w:hAnsi="Cambria" w:cs="Arial"/>
                <w:i/>
                <w:iCs/>
                <w:noProof/>
                <w:color w:val="00B0F0"/>
                <w:sz w:val="20"/>
                <w:szCs w:val="20"/>
                <w:lang w:eastAsia="sk-SK"/>
              </w:rPr>
              <w:t>vyplní uchádzač</w:t>
            </w:r>
            <w:r w:rsidRPr="00943CC3">
              <w:rPr>
                <w:rFonts w:ascii="Cambria" w:eastAsia="Times New Roman" w:hAnsi="Cambria" w:cs="Arial"/>
                <w:i/>
                <w:iCs/>
                <w:noProof/>
                <w:sz w:val="20"/>
                <w:szCs w:val="20"/>
                <w:lang w:eastAsia="sk-SK"/>
              </w:rPr>
              <w:t>&gt;</w:t>
            </w:r>
          </w:p>
        </w:tc>
      </w:tr>
      <w:tr w:rsidR="0011035A" w:rsidRPr="00943CC3" w14:paraId="07362FAC"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7AD4BB2F"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3</w:t>
            </w:r>
          </w:p>
        </w:tc>
        <w:tc>
          <w:tcPr>
            <w:tcW w:w="623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1DE599" w14:textId="77777777" w:rsidR="0011035A" w:rsidRPr="00943CC3" w:rsidRDefault="0011035A" w:rsidP="00281656">
            <w:pPr>
              <w:spacing w:after="0" w:line="240" w:lineRule="auto"/>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 xml:space="preserve">Jednorazový zriaďovací poplatok (POP </w:t>
            </w:r>
            <w:r>
              <w:rPr>
                <w:rFonts w:ascii="Cambria" w:eastAsia="Times New Roman" w:hAnsi="Cambria" w:cs="Arial"/>
                <w:noProof/>
                <w:sz w:val="20"/>
                <w:szCs w:val="20"/>
                <w:lang w:eastAsia="sk-SK"/>
              </w:rPr>
              <w:t>BRATISLAVA</w:t>
            </w:r>
            <w:r w:rsidRPr="00943CC3">
              <w:rPr>
                <w:rFonts w:ascii="Cambria" w:eastAsia="Times New Roman" w:hAnsi="Cambria" w:cs="Arial"/>
                <w:noProof/>
                <w:sz w:val="20"/>
                <w:szCs w:val="20"/>
                <w:lang w:eastAsia="sk-SK"/>
              </w:rPr>
              <w:t>)</w:t>
            </w:r>
          </w:p>
        </w:tc>
        <w:tc>
          <w:tcPr>
            <w:tcW w:w="2126" w:type="dxa"/>
            <w:tcBorders>
              <w:top w:val="single" w:sz="4" w:space="0" w:color="auto"/>
              <w:left w:val="single" w:sz="4" w:space="0" w:color="auto"/>
              <w:bottom w:val="single" w:sz="4" w:space="0" w:color="auto"/>
              <w:right w:val="single" w:sz="4" w:space="0" w:color="auto"/>
            </w:tcBorders>
            <w:vAlign w:val="center"/>
          </w:tcPr>
          <w:p w14:paraId="6BFDEB3B" w14:textId="77777777" w:rsidR="0011035A" w:rsidRPr="00943CC3" w:rsidRDefault="0011035A" w:rsidP="00281656">
            <w:pPr>
              <w:spacing w:after="0" w:line="240" w:lineRule="auto"/>
              <w:jc w:val="center"/>
              <w:rPr>
                <w:rFonts w:ascii="Cambria" w:eastAsia="Times New Roman" w:hAnsi="Cambria" w:cs="Arial"/>
                <w:i/>
                <w:iCs/>
                <w:noProof/>
                <w:sz w:val="20"/>
                <w:szCs w:val="20"/>
                <w:lang w:eastAsia="sk-SK"/>
              </w:rPr>
            </w:pPr>
            <w:r w:rsidRPr="00943CC3">
              <w:rPr>
                <w:rFonts w:ascii="Cambria" w:eastAsia="Times New Roman" w:hAnsi="Cambria" w:cs="Arial"/>
                <w:i/>
                <w:iCs/>
                <w:noProof/>
                <w:sz w:val="20"/>
                <w:szCs w:val="20"/>
                <w:lang w:eastAsia="sk-SK"/>
              </w:rPr>
              <w:t>&lt;</w:t>
            </w:r>
            <w:r w:rsidRPr="00943CC3">
              <w:rPr>
                <w:rFonts w:ascii="Cambria" w:eastAsia="Times New Roman" w:hAnsi="Cambria" w:cs="Arial"/>
                <w:i/>
                <w:iCs/>
                <w:noProof/>
                <w:color w:val="00B0F0"/>
                <w:sz w:val="20"/>
                <w:szCs w:val="20"/>
                <w:lang w:eastAsia="sk-SK"/>
              </w:rPr>
              <w:t>vyplní uchádzač</w:t>
            </w:r>
            <w:r w:rsidRPr="00943CC3">
              <w:rPr>
                <w:rFonts w:ascii="Cambria" w:eastAsia="Times New Roman" w:hAnsi="Cambria" w:cs="Arial"/>
                <w:i/>
                <w:iCs/>
                <w:noProof/>
                <w:sz w:val="20"/>
                <w:szCs w:val="20"/>
                <w:lang w:eastAsia="sk-SK"/>
              </w:rPr>
              <w:t>&gt;</w:t>
            </w:r>
          </w:p>
        </w:tc>
      </w:tr>
      <w:tr w:rsidR="0011035A" w:rsidRPr="00943CC3" w14:paraId="5F9CE1DC"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44CF8910" w14:textId="77777777" w:rsidR="0011035A" w:rsidRPr="00943CC3" w:rsidRDefault="0011035A" w:rsidP="00281656">
            <w:pPr>
              <w:spacing w:after="0" w:line="240" w:lineRule="auto"/>
              <w:jc w:val="center"/>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4</w:t>
            </w:r>
          </w:p>
        </w:tc>
        <w:tc>
          <w:tcPr>
            <w:tcW w:w="623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CA11C3" w14:textId="77777777" w:rsidR="0011035A" w:rsidRPr="00943CC3" w:rsidRDefault="0011035A" w:rsidP="00281656">
            <w:pPr>
              <w:spacing w:after="0" w:line="240" w:lineRule="auto"/>
              <w:rPr>
                <w:rFonts w:ascii="Cambria" w:eastAsia="Times New Roman" w:hAnsi="Cambria" w:cs="Arial"/>
                <w:noProof/>
                <w:sz w:val="20"/>
                <w:szCs w:val="20"/>
                <w:lang w:eastAsia="sk-SK"/>
              </w:rPr>
            </w:pPr>
            <w:r w:rsidRPr="00943CC3">
              <w:rPr>
                <w:rFonts w:ascii="Cambria" w:eastAsia="Times New Roman" w:hAnsi="Cambria" w:cs="Arial"/>
                <w:noProof/>
                <w:sz w:val="20"/>
                <w:szCs w:val="20"/>
                <w:lang w:eastAsia="sk-SK"/>
              </w:rPr>
              <w:t>Jednorazový zriaďovací poplatok (POP VIEDEŇ)</w:t>
            </w:r>
          </w:p>
        </w:tc>
        <w:tc>
          <w:tcPr>
            <w:tcW w:w="2126" w:type="dxa"/>
            <w:tcBorders>
              <w:top w:val="single" w:sz="4" w:space="0" w:color="auto"/>
              <w:left w:val="single" w:sz="4" w:space="0" w:color="auto"/>
              <w:bottom w:val="single" w:sz="4" w:space="0" w:color="auto"/>
              <w:right w:val="single" w:sz="4" w:space="0" w:color="auto"/>
            </w:tcBorders>
            <w:vAlign w:val="center"/>
          </w:tcPr>
          <w:p w14:paraId="2B1855B6" w14:textId="77777777" w:rsidR="0011035A" w:rsidRPr="00943CC3" w:rsidRDefault="0011035A" w:rsidP="00281656">
            <w:pPr>
              <w:spacing w:after="0" w:line="240" w:lineRule="auto"/>
              <w:jc w:val="center"/>
              <w:rPr>
                <w:rFonts w:ascii="Cambria" w:eastAsia="Times New Roman" w:hAnsi="Cambria" w:cs="Arial"/>
                <w:i/>
                <w:iCs/>
                <w:noProof/>
                <w:sz w:val="20"/>
                <w:szCs w:val="20"/>
                <w:lang w:eastAsia="sk-SK"/>
              </w:rPr>
            </w:pPr>
            <w:r w:rsidRPr="00943CC3">
              <w:rPr>
                <w:rFonts w:ascii="Cambria" w:eastAsia="Times New Roman" w:hAnsi="Cambria" w:cs="Arial"/>
                <w:i/>
                <w:iCs/>
                <w:noProof/>
                <w:sz w:val="20"/>
                <w:szCs w:val="20"/>
                <w:lang w:eastAsia="sk-SK"/>
              </w:rPr>
              <w:t>&lt;</w:t>
            </w:r>
            <w:r w:rsidRPr="00943CC3">
              <w:rPr>
                <w:rFonts w:ascii="Cambria" w:eastAsia="Times New Roman" w:hAnsi="Cambria" w:cs="Arial"/>
                <w:i/>
                <w:iCs/>
                <w:noProof/>
                <w:color w:val="00B0F0"/>
                <w:sz w:val="20"/>
                <w:szCs w:val="20"/>
                <w:lang w:eastAsia="sk-SK"/>
              </w:rPr>
              <w:t>vyplní uchádzač</w:t>
            </w:r>
            <w:r w:rsidRPr="00943CC3">
              <w:rPr>
                <w:rFonts w:ascii="Cambria" w:eastAsia="Times New Roman" w:hAnsi="Cambria" w:cs="Arial"/>
                <w:i/>
                <w:iCs/>
                <w:noProof/>
                <w:sz w:val="20"/>
                <w:szCs w:val="20"/>
                <w:lang w:eastAsia="sk-SK"/>
              </w:rPr>
              <w:t>&gt;</w:t>
            </w:r>
          </w:p>
        </w:tc>
      </w:tr>
      <w:tr w:rsidR="0011035A" w:rsidRPr="00943CC3" w14:paraId="2D478796" w14:textId="77777777" w:rsidTr="00281656">
        <w:trPr>
          <w:trHeight w:val="270"/>
          <w:tblHeader/>
        </w:trPr>
        <w:tc>
          <w:tcPr>
            <w:tcW w:w="7088" w:type="dxa"/>
            <w:gridSpan w:val="3"/>
            <w:tcBorders>
              <w:top w:val="single" w:sz="4" w:space="0" w:color="auto"/>
              <w:left w:val="single" w:sz="4" w:space="0" w:color="auto"/>
              <w:bottom w:val="single" w:sz="4" w:space="0" w:color="auto"/>
              <w:right w:val="single" w:sz="4" w:space="0" w:color="auto"/>
            </w:tcBorders>
            <w:vAlign w:val="center"/>
          </w:tcPr>
          <w:p w14:paraId="20919E59" w14:textId="77777777" w:rsidR="0011035A" w:rsidRPr="00943CC3" w:rsidRDefault="0011035A" w:rsidP="00281656">
            <w:pPr>
              <w:spacing w:after="0" w:line="240" w:lineRule="auto"/>
              <w:rPr>
                <w:rFonts w:ascii="Cambria" w:eastAsia="Times New Roman" w:hAnsi="Cambria" w:cs="Arial"/>
                <w:b/>
                <w:noProof/>
                <w:sz w:val="20"/>
                <w:szCs w:val="20"/>
                <w:lang w:eastAsia="sk-SK"/>
              </w:rPr>
            </w:pPr>
            <w:r w:rsidRPr="00943CC3">
              <w:rPr>
                <w:rFonts w:ascii="Cambria" w:eastAsia="Times New Roman" w:hAnsi="Cambria" w:cs="Arial"/>
                <w:b/>
                <w:noProof/>
                <w:sz w:val="20"/>
                <w:szCs w:val="20"/>
                <w:lang w:eastAsia="sk-SK"/>
              </w:rPr>
              <w:t>Celková cena predmetu zákazky časti č. 2 v eurách bez DPH:</w:t>
            </w:r>
          </w:p>
          <w:p w14:paraId="0D74859E" w14:textId="77777777" w:rsidR="0011035A" w:rsidRPr="00943CC3" w:rsidRDefault="0011035A" w:rsidP="00281656">
            <w:pPr>
              <w:spacing w:after="0" w:line="240" w:lineRule="auto"/>
              <w:rPr>
                <w:rFonts w:ascii="Cambria" w:eastAsia="Times New Roman" w:hAnsi="Cambria" w:cs="Arial"/>
                <w:bCs/>
                <w:noProof/>
                <w:sz w:val="20"/>
                <w:szCs w:val="20"/>
                <w:lang w:eastAsia="sk-SK"/>
              </w:rPr>
            </w:pPr>
            <w:r w:rsidRPr="00943CC3">
              <w:rPr>
                <w:rFonts w:ascii="Cambria" w:eastAsia="Times New Roman" w:hAnsi="Cambria" w:cs="Arial"/>
                <w:bCs/>
                <w:noProof/>
                <w:sz w:val="20"/>
                <w:szCs w:val="20"/>
                <w:lang w:eastAsia="sk-SK"/>
              </w:rPr>
              <w:t xml:space="preserve">(vypočítaná ako súčet cien za položky č. 3 a č. 4 a súčet cien položiek č. 1 a č. 2 vynásobených počtom mesiacov poskytovania služieb 36) </w:t>
            </w:r>
          </w:p>
        </w:tc>
        <w:tc>
          <w:tcPr>
            <w:tcW w:w="2126" w:type="dxa"/>
            <w:tcBorders>
              <w:top w:val="single" w:sz="4" w:space="0" w:color="auto"/>
              <w:left w:val="single" w:sz="4" w:space="0" w:color="auto"/>
              <w:bottom w:val="single" w:sz="4" w:space="0" w:color="auto"/>
              <w:right w:val="single" w:sz="4" w:space="0" w:color="auto"/>
            </w:tcBorders>
            <w:vAlign w:val="center"/>
          </w:tcPr>
          <w:p w14:paraId="4A36A43D" w14:textId="77777777" w:rsidR="0011035A" w:rsidRPr="00943CC3" w:rsidRDefault="0011035A" w:rsidP="00281656">
            <w:pPr>
              <w:spacing w:after="0" w:line="240" w:lineRule="auto"/>
              <w:jc w:val="center"/>
              <w:rPr>
                <w:rFonts w:ascii="Cambria" w:eastAsia="Times New Roman" w:hAnsi="Cambria" w:cs="Arial"/>
                <w:i/>
                <w:iCs/>
                <w:noProof/>
                <w:sz w:val="20"/>
                <w:szCs w:val="20"/>
                <w:lang w:eastAsia="sk-SK"/>
              </w:rPr>
            </w:pPr>
            <w:r w:rsidRPr="00943CC3">
              <w:rPr>
                <w:rFonts w:ascii="Cambria" w:eastAsia="Times New Roman" w:hAnsi="Cambria" w:cs="Arial"/>
                <w:i/>
                <w:iCs/>
                <w:noProof/>
                <w:sz w:val="20"/>
                <w:szCs w:val="20"/>
                <w:lang w:eastAsia="sk-SK"/>
              </w:rPr>
              <w:t>&lt;</w:t>
            </w:r>
            <w:r w:rsidRPr="00943CC3">
              <w:rPr>
                <w:rFonts w:ascii="Cambria" w:eastAsia="Times New Roman" w:hAnsi="Cambria" w:cs="Arial"/>
                <w:i/>
                <w:iCs/>
                <w:noProof/>
                <w:color w:val="00B0F0"/>
                <w:sz w:val="20"/>
                <w:szCs w:val="20"/>
                <w:lang w:eastAsia="sk-SK"/>
              </w:rPr>
              <w:t>vyplní uchádzač</w:t>
            </w:r>
            <w:r w:rsidRPr="00943CC3">
              <w:rPr>
                <w:rFonts w:ascii="Cambria" w:eastAsia="Times New Roman" w:hAnsi="Cambria" w:cs="Arial"/>
                <w:i/>
                <w:iCs/>
                <w:noProof/>
                <w:sz w:val="20"/>
                <w:szCs w:val="20"/>
                <w:lang w:eastAsia="sk-SK"/>
              </w:rPr>
              <w:t>&gt;</w:t>
            </w:r>
          </w:p>
        </w:tc>
      </w:tr>
      <w:bookmarkEnd w:id="6"/>
    </w:tbl>
    <w:p w14:paraId="6B801097" w14:textId="77777777" w:rsidR="0011035A" w:rsidRDefault="0011035A" w:rsidP="00A03231">
      <w:pPr>
        <w:pStyle w:val="BodyText21"/>
        <w:rPr>
          <w:rFonts w:ascii="Cambria" w:hAnsi="Cambria" w:cs="Arial"/>
          <w:b/>
          <w:sz w:val="20"/>
          <w:lang w:val="sk-SK"/>
        </w:rPr>
      </w:pPr>
    </w:p>
    <w:p w14:paraId="20384CC1" w14:textId="77777777" w:rsidR="0011035A" w:rsidRDefault="0011035A" w:rsidP="00A03231">
      <w:pPr>
        <w:pStyle w:val="BodyText21"/>
        <w:rPr>
          <w:rFonts w:ascii="Cambria" w:hAnsi="Cambria" w:cs="Arial"/>
          <w:b/>
          <w:sz w:val="20"/>
          <w:lang w:val="sk-SK"/>
        </w:rPr>
      </w:pPr>
    </w:p>
    <w:p w14:paraId="5204184F" w14:textId="77777777" w:rsidR="0011035A" w:rsidRPr="0017747C" w:rsidRDefault="0011035A" w:rsidP="0011035A">
      <w:pPr>
        <w:pStyle w:val="BodyText21"/>
        <w:rPr>
          <w:rFonts w:ascii="Cambria" w:hAnsi="Cambria" w:cs="Arial"/>
          <w:b/>
          <w:sz w:val="20"/>
          <w:lang w:val="sk-SK"/>
        </w:rPr>
      </w:pPr>
      <w:r w:rsidRPr="0017747C">
        <w:rPr>
          <w:rFonts w:ascii="Cambria" w:hAnsi="Cambria" w:cs="Arial"/>
          <w:b/>
          <w:sz w:val="20"/>
          <w:lang w:val="sk-SK"/>
        </w:rPr>
        <w:t>Tabuľka</w:t>
      </w:r>
      <w:r>
        <w:rPr>
          <w:rFonts w:ascii="Cambria" w:hAnsi="Cambria" w:cs="Arial"/>
          <w:b/>
          <w:sz w:val="20"/>
          <w:lang w:val="sk-SK"/>
        </w:rPr>
        <w:t xml:space="preserve"> pre časť č. 3 zákazky</w:t>
      </w:r>
      <w:r w:rsidRPr="0017747C">
        <w:rPr>
          <w:rFonts w:ascii="Cambria" w:hAnsi="Cambria" w:cs="Arial"/>
          <w:b/>
          <w:sz w:val="20"/>
          <w:lang w:val="sk-SK"/>
        </w:rPr>
        <w:t xml:space="preserve"> </w:t>
      </w:r>
    </w:p>
    <w:p w14:paraId="022564F2" w14:textId="36D4121C" w:rsidR="0011035A" w:rsidRPr="002D5D30" w:rsidRDefault="000E1FCF" w:rsidP="0011035A">
      <w:pPr>
        <w:pStyle w:val="BodyText21"/>
        <w:rPr>
          <w:rFonts w:ascii="Cambria" w:hAnsi="Cambria" w:cs="Arial"/>
          <w:bCs/>
          <w:sz w:val="20"/>
          <w:lang w:val="sk-SK"/>
        </w:rPr>
      </w:pPr>
      <w:r>
        <w:rPr>
          <w:rFonts w:ascii="Cambria" w:hAnsi="Cambria" w:cs="Arial"/>
          <w:bCs/>
          <w:sz w:val="20"/>
          <w:lang w:val="sk-SK"/>
        </w:rPr>
        <w:t>poskytnutie</w:t>
      </w:r>
      <w:r w:rsidR="0011035A" w:rsidRPr="002D5D30">
        <w:rPr>
          <w:rFonts w:ascii="Cambria" w:hAnsi="Cambria" w:cs="Arial"/>
          <w:bCs/>
          <w:sz w:val="20"/>
          <w:lang w:val="sk-SK"/>
        </w:rPr>
        <w:t>, inštalovanie</w:t>
      </w:r>
      <w:r w:rsidR="00D810D1">
        <w:rPr>
          <w:rFonts w:ascii="Cambria" w:hAnsi="Cambria" w:cs="Arial"/>
          <w:bCs/>
          <w:sz w:val="20"/>
          <w:lang w:val="sk-SK"/>
        </w:rPr>
        <w:t xml:space="preserve">, </w:t>
      </w:r>
      <w:r w:rsidR="0011035A" w:rsidRPr="002D5D30">
        <w:rPr>
          <w:rFonts w:ascii="Cambria" w:hAnsi="Cambria" w:cs="Arial"/>
          <w:bCs/>
          <w:sz w:val="20"/>
          <w:lang w:val="sk-SK"/>
        </w:rPr>
        <w:t xml:space="preserve">konfigurácia </w:t>
      </w:r>
      <w:r w:rsidR="00237964">
        <w:rPr>
          <w:rFonts w:ascii="Cambria" w:hAnsi="Cambria" w:cs="Arial"/>
          <w:bCs/>
          <w:sz w:val="20"/>
          <w:lang w:val="sk-SK"/>
        </w:rPr>
        <w:t>SWIFT</w:t>
      </w:r>
      <w:r w:rsidR="0011035A" w:rsidRPr="002D5D30">
        <w:rPr>
          <w:rFonts w:ascii="Cambria" w:hAnsi="Cambria" w:cs="Arial"/>
          <w:bCs/>
          <w:sz w:val="20"/>
          <w:lang w:val="sk-SK"/>
        </w:rPr>
        <w:t xml:space="preserve"> liniek</w:t>
      </w:r>
      <w:r w:rsidR="00D810D1">
        <w:rPr>
          <w:rFonts w:ascii="Cambria" w:hAnsi="Cambria" w:cs="Arial"/>
          <w:bCs/>
          <w:sz w:val="20"/>
          <w:lang w:val="sk-SK"/>
        </w:rPr>
        <w:t xml:space="preserve"> a služieb k tomu</w:t>
      </w:r>
    </w:p>
    <w:p w14:paraId="3C02C9CA" w14:textId="77777777" w:rsidR="0011035A" w:rsidRDefault="0011035A" w:rsidP="00A03231">
      <w:pPr>
        <w:pStyle w:val="BodyText21"/>
        <w:rPr>
          <w:rFonts w:ascii="Cambria" w:hAnsi="Cambria" w:cs="Arial"/>
          <w:b/>
          <w:sz w:val="20"/>
          <w:lang w:val="sk-SK"/>
        </w:rPr>
      </w:pPr>
    </w:p>
    <w:tbl>
      <w:tblPr>
        <w:tblW w:w="9214" w:type="dxa"/>
        <w:tblInd w:w="-5" w:type="dxa"/>
        <w:tblLayout w:type="fixed"/>
        <w:tblCellMar>
          <w:left w:w="0" w:type="dxa"/>
          <w:right w:w="0" w:type="dxa"/>
        </w:tblCellMar>
        <w:tblLook w:val="0000" w:firstRow="0" w:lastRow="0" w:firstColumn="0" w:lastColumn="0" w:noHBand="0" w:noVBand="0"/>
      </w:tblPr>
      <w:tblGrid>
        <w:gridCol w:w="851"/>
        <w:gridCol w:w="4536"/>
        <w:gridCol w:w="1701"/>
        <w:gridCol w:w="2126"/>
      </w:tblGrid>
      <w:tr w:rsidR="0011035A" w:rsidRPr="00932E48" w14:paraId="695336B8"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D7E0596" w14:textId="77777777" w:rsidR="0011035A" w:rsidRPr="00932E48" w:rsidRDefault="0011035A" w:rsidP="00281656">
            <w:pPr>
              <w:spacing w:after="0" w:line="240" w:lineRule="auto"/>
              <w:jc w:val="center"/>
              <w:rPr>
                <w:rFonts w:ascii="Cambria" w:eastAsia="Times New Roman" w:hAnsi="Cambria" w:cs="Arial"/>
                <w:b/>
                <w:bCs/>
                <w:noProof/>
                <w:color w:val="000000"/>
                <w:sz w:val="20"/>
                <w:szCs w:val="20"/>
                <w:lang w:eastAsia="sk-SK"/>
              </w:rPr>
            </w:pPr>
            <w:r w:rsidRPr="00932E48">
              <w:rPr>
                <w:rFonts w:ascii="Cambria" w:eastAsia="Times New Roman" w:hAnsi="Cambria" w:cs="Arial"/>
                <w:b/>
                <w:bCs/>
                <w:noProof/>
                <w:color w:val="000000"/>
                <w:sz w:val="20"/>
                <w:szCs w:val="20"/>
                <w:lang w:eastAsia="sk-SK"/>
              </w:rPr>
              <w:t>Položka číslo</w:t>
            </w:r>
          </w:p>
        </w:tc>
        <w:tc>
          <w:tcPr>
            <w:tcW w:w="4536"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66A957C2" w14:textId="77777777" w:rsidR="0011035A" w:rsidRPr="00932E48" w:rsidRDefault="0011035A" w:rsidP="00281656">
            <w:pPr>
              <w:spacing w:after="0" w:line="240" w:lineRule="auto"/>
              <w:jc w:val="center"/>
              <w:rPr>
                <w:rFonts w:ascii="Cambria" w:eastAsia="Times New Roman" w:hAnsi="Cambria" w:cs="Arial"/>
                <w:b/>
                <w:bCs/>
                <w:noProof/>
                <w:color w:val="000000"/>
                <w:sz w:val="20"/>
                <w:szCs w:val="20"/>
                <w:lang w:eastAsia="sk-SK"/>
              </w:rPr>
            </w:pPr>
            <w:r w:rsidRPr="00932E48">
              <w:rPr>
                <w:rFonts w:ascii="Cambria" w:eastAsia="Times New Roman" w:hAnsi="Cambria" w:cs="Arial"/>
                <w:b/>
                <w:bCs/>
                <w:noProof/>
                <w:color w:val="000000"/>
                <w:sz w:val="20"/>
                <w:szCs w:val="20"/>
                <w:lang w:eastAsia="sk-SK"/>
              </w:rPr>
              <w:t>Miesto plnenia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9988885" w14:textId="77777777" w:rsidR="0011035A" w:rsidRPr="00932E48" w:rsidRDefault="0011035A" w:rsidP="00281656">
            <w:pPr>
              <w:spacing w:after="0" w:line="240" w:lineRule="auto"/>
              <w:jc w:val="center"/>
              <w:rPr>
                <w:rFonts w:ascii="Cambria" w:eastAsia="Times New Roman" w:hAnsi="Cambria" w:cs="Arial"/>
                <w:b/>
                <w:bCs/>
                <w:noProof/>
                <w:color w:val="000000"/>
                <w:sz w:val="20"/>
                <w:szCs w:val="20"/>
                <w:lang w:eastAsia="sk-SK"/>
              </w:rPr>
            </w:pPr>
            <w:r w:rsidRPr="00932E48">
              <w:rPr>
                <w:rFonts w:ascii="Cambria" w:eastAsia="Times New Roman" w:hAnsi="Cambria" w:cs="Arial"/>
                <w:b/>
                <w:bCs/>
                <w:noProof/>
                <w:color w:val="000000"/>
                <w:sz w:val="20"/>
                <w:szCs w:val="20"/>
                <w:lang w:eastAsia="sk-SK"/>
              </w:rPr>
              <w:t>Minimálna požadovaná rýchlosť internetového pripojenia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3BB9FE07" w14:textId="77777777" w:rsidR="0011035A" w:rsidRPr="00932E48" w:rsidRDefault="0011035A" w:rsidP="00281656">
            <w:pPr>
              <w:spacing w:before="120" w:after="0" w:line="240" w:lineRule="auto"/>
              <w:jc w:val="center"/>
              <w:rPr>
                <w:rFonts w:ascii="Cambria" w:eastAsia="Times New Roman" w:hAnsi="Cambria" w:cs="Arial"/>
                <w:b/>
                <w:bCs/>
                <w:noProof/>
                <w:sz w:val="20"/>
                <w:szCs w:val="20"/>
                <w:lang w:eastAsia="sk-SK"/>
              </w:rPr>
            </w:pPr>
            <w:r w:rsidRPr="00932E48">
              <w:rPr>
                <w:rFonts w:ascii="Cambria" w:eastAsia="Times New Roman" w:hAnsi="Cambria" w:cs="Arial"/>
                <w:b/>
                <w:sz w:val="20"/>
                <w:szCs w:val="20"/>
                <w:lang w:eastAsia="sk-SK"/>
              </w:rPr>
              <w:t>Cena za jeden mesiac plnenia v eurách bez DPH/ zriaďovací poplatok</w:t>
            </w:r>
          </w:p>
        </w:tc>
      </w:tr>
      <w:tr w:rsidR="0011035A" w:rsidRPr="00932E48" w14:paraId="07B014D3" w14:textId="77777777" w:rsidTr="00281656">
        <w:trPr>
          <w:trHeight w:val="344"/>
          <w:tblHeader/>
        </w:trPr>
        <w:tc>
          <w:tcPr>
            <w:tcW w:w="851" w:type="dxa"/>
            <w:tcBorders>
              <w:top w:val="single" w:sz="4" w:space="0" w:color="auto"/>
              <w:left w:val="single" w:sz="4" w:space="0" w:color="auto"/>
              <w:bottom w:val="single" w:sz="4" w:space="0" w:color="auto"/>
              <w:right w:val="single" w:sz="4" w:space="0" w:color="auto"/>
            </w:tcBorders>
            <w:vAlign w:val="center"/>
          </w:tcPr>
          <w:p w14:paraId="38672B6D"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F9D4BA" w14:textId="77777777" w:rsidR="0011035A" w:rsidRPr="00932E48" w:rsidRDefault="0011035A" w:rsidP="00281656">
            <w:pPr>
              <w:spacing w:after="0" w:line="240" w:lineRule="auto"/>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Dátové centrum Datacube,  Kopčianska 92/D, 851 01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5362E57F"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LL Full Gold 1</w:t>
            </w:r>
          </w:p>
        </w:tc>
        <w:tc>
          <w:tcPr>
            <w:tcW w:w="2126" w:type="dxa"/>
            <w:tcBorders>
              <w:top w:val="single" w:sz="4" w:space="0" w:color="auto"/>
              <w:left w:val="single" w:sz="4" w:space="0" w:color="auto"/>
              <w:bottom w:val="single" w:sz="4" w:space="0" w:color="auto"/>
              <w:right w:val="single" w:sz="4" w:space="0" w:color="auto"/>
            </w:tcBorders>
            <w:vAlign w:val="center"/>
          </w:tcPr>
          <w:p w14:paraId="140B11A1"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i/>
                <w:iCs/>
                <w:noProof/>
                <w:sz w:val="20"/>
                <w:szCs w:val="20"/>
                <w:lang w:eastAsia="sk-SK"/>
              </w:rPr>
              <w:t>&lt;</w:t>
            </w:r>
            <w:r w:rsidRPr="00932E48">
              <w:rPr>
                <w:rFonts w:ascii="Cambria" w:eastAsia="Times New Roman" w:hAnsi="Cambria" w:cs="Arial"/>
                <w:i/>
                <w:iCs/>
                <w:noProof/>
                <w:color w:val="00B0F0"/>
                <w:sz w:val="20"/>
                <w:szCs w:val="20"/>
                <w:lang w:eastAsia="sk-SK"/>
              </w:rPr>
              <w:t>vyplní uchádzač</w:t>
            </w:r>
            <w:r w:rsidRPr="00932E48">
              <w:rPr>
                <w:rFonts w:ascii="Cambria" w:eastAsia="Times New Roman" w:hAnsi="Cambria" w:cs="Arial"/>
                <w:i/>
                <w:iCs/>
                <w:noProof/>
                <w:sz w:val="20"/>
                <w:szCs w:val="20"/>
                <w:lang w:eastAsia="sk-SK"/>
              </w:rPr>
              <w:t>&gt;</w:t>
            </w:r>
          </w:p>
        </w:tc>
      </w:tr>
      <w:tr w:rsidR="0011035A" w:rsidRPr="00932E48" w14:paraId="0CBF96E3"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091B9322"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2</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E846D6" w14:textId="77777777" w:rsidR="0011035A" w:rsidRPr="00932E48" w:rsidRDefault="0011035A" w:rsidP="00281656">
            <w:pPr>
              <w:spacing w:after="0" w:line="240" w:lineRule="auto"/>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Dátové centrum Datacube,  Kopčianska 92/D, 851 01 Bratislava</w:t>
            </w:r>
          </w:p>
        </w:tc>
        <w:tc>
          <w:tcPr>
            <w:tcW w:w="1701" w:type="dxa"/>
            <w:tcBorders>
              <w:top w:val="single" w:sz="4" w:space="0" w:color="auto"/>
              <w:left w:val="single" w:sz="4" w:space="0" w:color="auto"/>
              <w:bottom w:val="single" w:sz="4" w:space="0" w:color="auto"/>
              <w:right w:val="single" w:sz="4" w:space="0" w:color="auto"/>
            </w:tcBorders>
            <w:vAlign w:val="center"/>
          </w:tcPr>
          <w:p w14:paraId="46F23E28"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LL Full Gold 2</w:t>
            </w:r>
          </w:p>
        </w:tc>
        <w:tc>
          <w:tcPr>
            <w:tcW w:w="2126" w:type="dxa"/>
            <w:tcBorders>
              <w:top w:val="single" w:sz="4" w:space="0" w:color="auto"/>
              <w:left w:val="single" w:sz="4" w:space="0" w:color="auto"/>
              <w:bottom w:val="single" w:sz="4" w:space="0" w:color="auto"/>
              <w:right w:val="single" w:sz="4" w:space="0" w:color="auto"/>
            </w:tcBorders>
            <w:vAlign w:val="center"/>
          </w:tcPr>
          <w:p w14:paraId="56476A23"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i/>
                <w:iCs/>
                <w:noProof/>
                <w:sz w:val="20"/>
                <w:szCs w:val="20"/>
                <w:lang w:eastAsia="sk-SK"/>
              </w:rPr>
              <w:t>&lt;</w:t>
            </w:r>
            <w:r w:rsidRPr="00932E48">
              <w:rPr>
                <w:rFonts w:ascii="Cambria" w:eastAsia="Times New Roman" w:hAnsi="Cambria" w:cs="Arial"/>
                <w:i/>
                <w:iCs/>
                <w:noProof/>
                <w:color w:val="00B0F0"/>
                <w:sz w:val="20"/>
                <w:szCs w:val="20"/>
                <w:lang w:eastAsia="sk-SK"/>
              </w:rPr>
              <w:t>vyplní uchádzač</w:t>
            </w:r>
            <w:r w:rsidRPr="00932E48">
              <w:rPr>
                <w:rFonts w:ascii="Cambria" w:eastAsia="Times New Roman" w:hAnsi="Cambria" w:cs="Arial"/>
                <w:i/>
                <w:iCs/>
                <w:noProof/>
                <w:sz w:val="20"/>
                <w:szCs w:val="20"/>
                <w:lang w:eastAsia="sk-SK"/>
              </w:rPr>
              <w:t>&gt;</w:t>
            </w:r>
          </w:p>
        </w:tc>
      </w:tr>
      <w:tr w:rsidR="0011035A" w:rsidRPr="00932E48" w14:paraId="43E7658C"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2D0C3199"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3</w:t>
            </w:r>
          </w:p>
        </w:tc>
        <w:tc>
          <w:tcPr>
            <w:tcW w:w="623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D777B9" w14:textId="77777777" w:rsidR="0011035A" w:rsidRPr="00932E48" w:rsidRDefault="0011035A" w:rsidP="00281656">
            <w:pPr>
              <w:spacing w:after="0" w:line="240" w:lineRule="auto"/>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 xml:space="preserve">Jednorazový zriaďovací poplatok (POP </w:t>
            </w:r>
            <w:r>
              <w:rPr>
                <w:rFonts w:ascii="Cambria" w:eastAsia="Times New Roman" w:hAnsi="Cambria" w:cs="Arial"/>
                <w:noProof/>
                <w:sz w:val="20"/>
                <w:szCs w:val="20"/>
                <w:lang w:eastAsia="sk-SK"/>
              </w:rPr>
              <w:t>BRATISLAVA</w:t>
            </w:r>
            <w:r w:rsidRPr="00932E48">
              <w:rPr>
                <w:rFonts w:ascii="Cambria" w:eastAsia="Times New Roman" w:hAnsi="Cambria" w:cs="Arial"/>
                <w:noProof/>
                <w:sz w:val="20"/>
                <w:szCs w:val="20"/>
                <w:lang w:eastAsia="sk-SK"/>
              </w:rPr>
              <w:t>)</w:t>
            </w:r>
          </w:p>
        </w:tc>
        <w:tc>
          <w:tcPr>
            <w:tcW w:w="2126" w:type="dxa"/>
            <w:tcBorders>
              <w:top w:val="single" w:sz="4" w:space="0" w:color="auto"/>
              <w:left w:val="single" w:sz="4" w:space="0" w:color="auto"/>
              <w:bottom w:val="single" w:sz="4" w:space="0" w:color="auto"/>
              <w:right w:val="single" w:sz="4" w:space="0" w:color="auto"/>
            </w:tcBorders>
            <w:vAlign w:val="center"/>
          </w:tcPr>
          <w:p w14:paraId="3018D670" w14:textId="77777777" w:rsidR="0011035A" w:rsidRPr="00932E48" w:rsidRDefault="0011035A" w:rsidP="00281656">
            <w:pPr>
              <w:spacing w:after="0" w:line="240" w:lineRule="auto"/>
              <w:jc w:val="center"/>
              <w:rPr>
                <w:rFonts w:ascii="Cambria" w:eastAsia="Times New Roman" w:hAnsi="Cambria" w:cs="Arial"/>
                <w:i/>
                <w:iCs/>
                <w:noProof/>
                <w:sz w:val="20"/>
                <w:szCs w:val="20"/>
                <w:lang w:eastAsia="sk-SK"/>
              </w:rPr>
            </w:pPr>
            <w:r w:rsidRPr="00932E48">
              <w:rPr>
                <w:rFonts w:ascii="Cambria" w:eastAsia="Times New Roman" w:hAnsi="Cambria" w:cs="Arial"/>
                <w:i/>
                <w:iCs/>
                <w:noProof/>
                <w:sz w:val="20"/>
                <w:szCs w:val="20"/>
                <w:lang w:eastAsia="sk-SK"/>
              </w:rPr>
              <w:t>&lt;</w:t>
            </w:r>
            <w:r w:rsidRPr="00932E48">
              <w:rPr>
                <w:rFonts w:ascii="Cambria" w:eastAsia="Times New Roman" w:hAnsi="Cambria" w:cs="Arial"/>
                <w:i/>
                <w:iCs/>
                <w:noProof/>
                <w:color w:val="00B0F0"/>
                <w:sz w:val="20"/>
                <w:szCs w:val="20"/>
                <w:lang w:eastAsia="sk-SK"/>
              </w:rPr>
              <w:t>vyplní uchádzač</w:t>
            </w:r>
            <w:r w:rsidRPr="00932E48">
              <w:rPr>
                <w:rFonts w:ascii="Cambria" w:eastAsia="Times New Roman" w:hAnsi="Cambria" w:cs="Arial"/>
                <w:i/>
                <w:iCs/>
                <w:noProof/>
                <w:sz w:val="20"/>
                <w:szCs w:val="20"/>
                <w:lang w:eastAsia="sk-SK"/>
              </w:rPr>
              <w:t>&gt;</w:t>
            </w:r>
          </w:p>
        </w:tc>
      </w:tr>
      <w:tr w:rsidR="0011035A" w:rsidRPr="00932E48" w14:paraId="6088CBB5" w14:textId="77777777" w:rsidTr="00281656">
        <w:trPr>
          <w:trHeight w:val="270"/>
          <w:tblHeader/>
        </w:trPr>
        <w:tc>
          <w:tcPr>
            <w:tcW w:w="851" w:type="dxa"/>
            <w:tcBorders>
              <w:top w:val="single" w:sz="4" w:space="0" w:color="auto"/>
              <w:left w:val="single" w:sz="4" w:space="0" w:color="auto"/>
              <w:bottom w:val="single" w:sz="4" w:space="0" w:color="auto"/>
              <w:right w:val="single" w:sz="4" w:space="0" w:color="auto"/>
            </w:tcBorders>
            <w:vAlign w:val="center"/>
          </w:tcPr>
          <w:p w14:paraId="1F2F840D" w14:textId="77777777" w:rsidR="0011035A" w:rsidRPr="00932E48" w:rsidRDefault="0011035A" w:rsidP="00281656">
            <w:pPr>
              <w:spacing w:after="0" w:line="240" w:lineRule="auto"/>
              <w:jc w:val="center"/>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4</w:t>
            </w:r>
          </w:p>
        </w:tc>
        <w:tc>
          <w:tcPr>
            <w:tcW w:w="623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E9B88A" w14:textId="77777777" w:rsidR="0011035A" w:rsidRPr="00932E48" w:rsidRDefault="0011035A" w:rsidP="00281656">
            <w:pPr>
              <w:spacing w:after="0" w:line="240" w:lineRule="auto"/>
              <w:rPr>
                <w:rFonts w:ascii="Cambria" w:eastAsia="Times New Roman" w:hAnsi="Cambria" w:cs="Arial"/>
                <w:noProof/>
                <w:sz w:val="20"/>
                <w:szCs w:val="20"/>
                <w:lang w:eastAsia="sk-SK"/>
              </w:rPr>
            </w:pPr>
            <w:r w:rsidRPr="00932E48">
              <w:rPr>
                <w:rFonts w:ascii="Cambria" w:eastAsia="Times New Roman" w:hAnsi="Cambria" w:cs="Arial"/>
                <w:noProof/>
                <w:sz w:val="20"/>
                <w:szCs w:val="20"/>
                <w:lang w:eastAsia="sk-SK"/>
              </w:rPr>
              <w:t>Jednorazový zriaďovací poplatok (POP VIEDEŇ)</w:t>
            </w:r>
          </w:p>
        </w:tc>
        <w:tc>
          <w:tcPr>
            <w:tcW w:w="2126" w:type="dxa"/>
            <w:tcBorders>
              <w:top w:val="single" w:sz="4" w:space="0" w:color="auto"/>
              <w:left w:val="single" w:sz="4" w:space="0" w:color="auto"/>
              <w:bottom w:val="single" w:sz="4" w:space="0" w:color="auto"/>
              <w:right w:val="single" w:sz="4" w:space="0" w:color="auto"/>
            </w:tcBorders>
            <w:vAlign w:val="center"/>
          </w:tcPr>
          <w:p w14:paraId="2D5993D3" w14:textId="77777777" w:rsidR="0011035A" w:rsidRPr="00932E48" w:rsidRDefault="0011035A" w:rsidP="00281656">
            <w:pPr>
              <w:spacing w:after="0" w:line="240" w:lineRule="auto"/>
              <w:jc w:val="center"/>
              <w:rPr>
                <w:rFonts w:ascii="Cambria" w:eastAsia="Times New Roman" w:hAnsi="Cambria" w:cs="Arial"/>
                <w:i/>
                <w:iCs/>
                <w:noProof/>
                <w:sz w:val="20"/>
                <w:szCs w:val="20"/>
                <w:lang w:eastAsia="sk-SK"/>
              </w:rPr>
            </w:pPr>
            <w:r w:rsidRPr="00932E48">
              <w:rPr>
                <w:rFonts w:ascii="Cambria" w:eastAsia="Times New Roman" w:hAnsi="Cambria" w:cs="Arial"/>
                <w:i/>
                <w:iCs/>
                <w:noProof/>
                <w:sz w:val="20"/>
                <w:szCs w:val="20"/>
                <w:lang w:eastAsia="sk-SK"/>
              </w:rPr>
              <w:t>&lt;</w:t>
            </w:r>
            <w:r w:rsidRPr="00932E48">
              <w:rPr>
                <w:rFonts w:ascii="Cambria" w:eastAsia="Times New Roman" w:hAnsi="Cambria" w:cs="Arial"/>
                <w:i/>
                <w:iCs/>
                <w:noProof/>
                <w:color w:val="00B0F0"/>
                <w:sz w:val="20"/>
                <w:szCs w:val="20"/>
                <w:lang w:eastAsia="sk-SK"/>
              </w:rPr>
              <w:t>vyplní uchádzač</w:t>
            </w:r>
            <w:r w:rsidRPr="00932E48">
              <w:rPr>
                <w:rFonts w:ascii="Cambria" w:eastAsia="Times New Roman" w:hAnsi="Cambria" w:cs="Arial"/>
                <w:i/>
                <w:iCs/>
                <w:noProof/>
                <w:sz w:val="20"/>
                <w:szCs w:val="20"/>
                <w:lang w:eastAsia="sk-SK"/>
              </w:rPr>
              <w:t>&gt;</w:t>
            </w:r>
          </w:p>
        </w:tc>
      </w:tr>
      <w:tr w:rsidR="0011035A" w:rsidRPr="00932E48" w14:paraId="2AE33D06" w14:textId="77777777" w:rsidTr="00281656">
        <w:trPr>
          <w:trHeight w:val="270"/>
          <w:tblHeader/>
        </w:trPr>
        <w:tc>
          <w:tcPr>
            <w:tcW w:w="7088" w:type="dxa"/>
            <w:gridSpan w:val="3"/>
            <w:tcBorders>
              <w:top w:val="single" w:sz="4" w:space="0" w:color="auto"/>
              <w:left w:val="single" w:sz="4" w:space="0" w:color="auto"/>
              <w:bottom w:val="single" w:sz="4" w:space="0" w:color="auto"/>
              <w:right w:val="single" w:sz="4" w:space="0" w:color="auto"/>
            </w:tcBorders>
            <w:vAlign w:val="center"/>
          </w:tcPr>
          <w:p w14:paraId="7AFBD896" w14:textId="77777777" w:rsidR="0011035A" w:rsidRPr="00932E48" w:rsidRDefault="0011035A" w:rsidP="00281656">
            <w:pPr>
              <w:spacing w:after="0" w:line="240" w:lineRule="auto"/>
              <w:rPr>
                <w:rFonts w:ascii="Cambria" w:eastAsia="Times New Roman" w:hAnsi="Cambria" w:cs="Arial"/>
                <w:b/>
                <w:noProof/>
                <w:sz w:val="20"/>
                <w:szCs w:val="20"/>
                <w:lang w:eastAsia="sk-SK"/>
              </w:rPr>
            </w:pPr>
            <w:r w:rsidRPr="00932E48">
              <w:rPr>
                <w:rFonts w:ascii="Cambria" w:eastAsia="Times New Roman" w:hAnsi="Cambria" w:cs="Arial"/>
                <w:b/>
                <w:noProof/>
                <w:sz w:val="20"/>
                <w:szCs w:val="20"/>
                <w:lang w:eastAsia="sk-SK"/>
              </w:rPr>
              <w:t>Celková cena predmetu zákazky časti č. 3 v eurách bez DPH:</w:t>
            </w:r>
          </w:p>
          <w:p w14:paraId="2AB0D9AC" w14:textId="77777777" w:rsidR="0011035A" w:rsidRPr="00932E48" w:rsidRDefault="0011035A" w:rsidP="00281656">
            <w:pPr>
              <w:spacing w:after="0" w:line="240" w:lineRule="auto"/>
              <w:rPr>
                <w:rFonts w:ascii="Cambria" w:eastAsia="Times New Roman" w:hAnsi="Cambria" w:cs="Arial"/>
                <w:bCs/>
                <w:noProof/>
                <w:sz w:val="20"/>
                <w:szCs w:val="20"/>
                <w:lang w:eastAsia="sk-SK"/>
              </w:rPr>
            </w:pPr>
            <w:r w:rsidRPr="00932E48">
              <w:rPr>
                <w:rFonts w:ascii="Cambria" w:eastAsia="Times New Roman" w:hAnsi="Cambria" w:cs="Arial"/>
                <w:bCs/>
                <w:noProof/>
                <w:sz w:val="20"/>
                <w:szCs w:val="20"/>
                <w:lang w:eastAsia="sk-SK"/>
              </w:rPr>
              <w:t xml:space="preserve">(vypočítaná ako súčet cien za položky č. 3 a č. 4 a súčet cien položiek č. 1 a č. 2 vynásobených počtom mesiacov poskytovania služieb 36) </w:t>
            </w:r>
          </w:p>
        </w:tc>
        <w:tc>
          <w:tcPr>
            <w:tcW w:w="2126" w:type="dxa"/>
            <w:tcBorders>
              <w:top w:val="single" w:sz="4" w:space="0" w:color="auto"/>
              <w:left w:val="single" w:sz="4" w:space="0" w:color="auto"/>
              <w:bottom w:val="single" w:sz="4" w:space="0" w:color="auto"/>
              <w:right w:val="single" w:sz="4" w:space="0" w:color="auto"/>
            </w:tcBorders>
            <w:vAlign w:val="center"/>
          </w:tcPr>
          <w:p w14:paraId="5D9B539B" w14:textId="77777777" w:rsidR="0011035A" w:rsidRPr="00932E48" w:rsidRDefault="0011035A" w:rsidP="00281656">
            <w:pPr>
              <w:spacing w:after="0" w:line="240" w:lineRule="auto"/>
              <w:jc w:val="center"/>
              <w:rPr>
                <w:rFonts w:ascii="Cambria" w:eastAsia="Times New Roman" w:hAnsi="Cambria" w:cs="Arial"/>
                <w:i/>
                <w:iCs/>
                <w:noProof/>
                <w:sz w:val="20"/>
                <w:szCs w:val="20"/>
                <w:lang w:eastAsia="sk-SK"/>
              </w:rPr>
            </w:pPr>
            <w:r w:rsidRPr="00932E48">
              <w:rPr>
                <w:rFonts w:ascii="Cambria" w:eastAsia="Times New Roman" w:hAnsi="Cambria" w:cs="Arial"/>
                <w:i/>
                <w:iCs/>
                <w:noProof/>
                <w:sz w:val="20"/>
                <w:szCs w:val="20"/>
                <w:lang w:eastAsia="sk-SK"/>
              </w:rPr>
              <w:t>&lt;</w:t>
            </w:r>
            <w:r w:rsidRPr="00932E48">
              <w:rPr>
                <w:rFonts w:ascii="Cambria" w:eastAsia="Times New Roman" w:hAnsi="Cambria" w:cs="Arial"/>
                <w:i/>
                <w:iCs/>
                <w:noProof/>
                <w:color w:val="00B0F0"/>
                <w:sz w:val="20"/>
                <w:szCs w:val="20"/>
                <w:lang w:eastAsia="sk-SK"/>
              </w:rPr>
              <w:t>vyplní uchádzač</w:t>
            </w:r>
            <w:r w:rsidRPr="00932E48">
              <w:rPr>
                <w:rFonts w:ascii="Cambria" w:eastAsia="Times New Roman" w:hAnsi="Cambria" w:cs="Arial"/>
                <w:i/>
                <w:iCs/>
                <w:noProof/>
                <w:sz w:val="20"/>
                <w:szCs w:val="20"/>
                <w:lang w:eastAsia="sk-SK"/>
              </w:rPr>
              <w:t>&gt;</w:t>
            </w:r>
          </w:p>
        </w:tc>
      </w:tr>
    </w:tbl>
    <w:p w14:paraId="4D55D506" w14:textId="330FBACC" w:rsidR="00974D01" w:rsidRDefault="00974D01">
      <w:pPr>
        <w:spacing w:after="160" w:line="259" w:lineRule="auto"/>
        <w:rPr>
          <w:rFonts w:ascii="Cambria" w:eastAsia="Times New Roman" w:hAnsi="Cambria" w:cs="Arial"/>
          <w:b/>
          <w:sz w:val="20"/>
          <w:szCs w:val="20"/>
          <w:lang w:eastAsia="cs-CZ"/>
        </w:rPr>
      </w:pPr>
    </w:p>
    <w:p w14:paraId="06B653C8" w14:textId="77777777" w:rsidR="0011035A" w:rsidRDefault="0011035A">
      <w:pPr>
        <w:spacing w:after="160" w:line="259" w:lineRule="auto"/>
        <w:rPr>
          <w:rFonts w:ascii="Cambria" w:eastAsia="Times New Roman" w:hAnsi="Cambria" w:cs="Times New Roman"/>
          <w:b/>
          <w:bCs/>
        </w:rPr>
      </w:pPr>
      <w:r>
        <w:rPr>
          <w:rFonts w:ascii="Cambria" w:hAnsi="Cambria"/>
          <w:b/>
          <w:bCs/>
        </w:rPr>
        <w:br w:type="page"/>
      </w:r>
    </w:p>
    <w:p w14:paraId="319B59C7" w14:textId="0E9BB689" w:rsidR="006027F6" w:rsidRPr="00127B87" w:rsidRDefault="007A0C8D" w:rsidP="005B02E4">
      <w:pPr>
        <w:pStyle w:val="Heading6"/>
        <w:numPr>
          <w:ilvl w:val="0"/>
          <w:numId w:val="0"/>
        </w:numPr>
        <w:spacing w:after="0"/>
        <w:ind w:left="3600" w:hanging="3600"/>
        <w:rPr>
          <w:rFonts w:ascii="Cambria" w:hAnsi="Cambria" w:cs="Arial"/>
          <w:b/>
          <w:sz w:val="22"/>
          <w:szCs w:val="22"/>
        </w:rPr>
      </w:pPr>
      <w:r w:rsidRPr="005B02E4">
        <w:rPr>
          <w:rFonts w:ascii="Cambria" w:hAnsi="Cambria"/>
          <w:b/>
          <w:bCs/>
          <w:sz w:val="22"/>
          <w:szCs w:val="22"/>
        </w:rPr>
        <w:lastRenderedPageBreak/>
        <w:t xml:space="preserve">Príloha </w:t>
      </w:r>
      <w:r w:rsidR="00ED123C" w:rsidRPr="005B02E4">
        <w:rPr>
          <w:rFonts w:ascii="Cambria" w:hAnsi="Cambria"/>
          <w:b/>
          <w:bCs/>
          <w:sz w:val="22"/>
          <w:szCs w:val="22"/>
        </w:rPr>
        <w:t>3</w:t>
      </w:r>
      <w:r w:rsidRPr="005B02E4">
        <w:rPr>
          <w:rFonts w:ascii="Cambria" w:hAnsi="Cambria"/>
          <w:b/>
          <w:bCs/>
          <w:sz w:val="22"/>
          <w:szCs w:val="22"/>
        </w:rPr>
        <w:t xml:space="preserve"> – </w:t>
      </w:r>
      <w:r w:rsidR="006027F6" w:rsidRPr="005B02E4">
        <w:rPr>
          <w:rFonts w:ascii="Cambria" w:hAnsi="Cambria"/>
          <w:b/>
          <w:bCs/>
          <w:sz w:val="22"/>
          <w:szCs w:val="22"/>
        </w:rPr>
        <w:t xml:space="preserve">Zoznam </w:t>
      </w:r>
      <w:r w:rsidR="00496317" w:rsidRPr="005B02E4">
        <w:rPr>
          <w:rFonts w:ascii="Cambria" w:hAnsi="Cambria"/>
          <w:b/>
          <w:bCs/>
          <w:sz w:val="22"/>
          <w:szCs w:val="22"/>
        </w:rPr>
        <w:t>poskytovate</w:t>
      </w:r>
      <w:r w:rsidR="006027F6" w:rsidRPr="005B02E4">
        <w:rPr>
          <w:rFonts w:ascii="Cambria" w:hAnsi="Cambria"/>
          <w:b/>
          <w:bCs/>
          <w:sz w:val="22"/>
          <w:szCs w:val="22"/>
        </w:rPr>
        <w:t>ľových subdodávateľov</w:t>
      </w:r>
    </w:p>
    <w:p w14:paraId="600604F8" w14:textId="126EB315" w:rsidR="007A0C8D" w:rsidRPr="004307B5" w:rsidRDefault="00F43617" w:rsidP="0066385C">
      <w:pPr>
        <w:spacing w:after="100" w:line="240" w:lineRule="auto"/>
        <w:rPr>
          <w:rFonts w:ascii="Cambria" w:hAnsi="Cambria"/>
          <w:i/>
          <w:sz w:val="20"/>
          <w:szCs w:val="20"/>
        </w:rPr>
      </w:pPr>
      <w:r w:rsidRPr="004307B5">
        <w:rPr>
          <w:rFonts w:ascii="Cambria" w:hAnsi="Cambria"/>
          <w:i/>
          <w:sz w:val="20"/>
          <w:szCs w:val="20"/>
        </w:rPr>
        <w:t xml:space="preserve">(V prípade plnenia predmetu zmluvy subdodávateľom </w:t>
      </w:r>
      <w:r w:rsidR="00107E90" w:rsidRPr="004307B5">
        <w:rPr>
          <w:rFonts w:ascii="Cambria" w:hAnsi="Cambria"/>
          <w:i/>
          <w:sz w:val="20"/>
          <w:szCs w:val="20"/>
        </w:rPr>
        <w:t xml:space="preserve">vyplní </w:t>
      </w:r>
      <w:r w:rsidRPr="004307B5">
        <w:rPr>
          <w:rFonts w:ascii="Cambria" w:hAnsi="Cambria"/>
          <w:i/>
          <w:sz w:val="20"/>
          <w:szCs w:val="20"/>
        </w:rPr>
        <w:t>úspešný uchádzač podľa § 41 zákona o</w:t>
      </w:r>
      <w:r w:rsidR="00556A7D" w:rsidRPr="004307B5">
        <w:rPr>
          <w:rFonts w:ascii="Cambria" w:hAnsi="Cambria"/>
          <w:i/>
          <w:sz w:val="20"/>
          <w:szCs w:val="20"/>
        </w:rPr>
        <w:t xml:space="preserve"> </w:t>
      </w:r>
      <w:r w:rsidRPr="004307B5">
        <w:rPr>
          <w:rFonts w:ascii="Cambria" w:hAnsi="Cambria"/>
          <w:i/>
          <w:sz w:val="20"/>
          <w:szCs w:val="20"/>
        </w:rPr>
        <w:t>verejnom obstarávaní)</w:t>
      </w:r>
    </w:p>
    <w:p w14:paraId="3E98C8E7" w14:textId="77777777" w:rsidR="00EB0B86" w:rsidRPr="004307B5" w:rsidRDefault="00EB0B86" w:rsidP="00623BA6">
      <w:pPr>
        <w:pStyle w:val="BodyText"/>
        <w:jc w:val="both"/>
        <w:rPr>
          <w:rFonts w:ascii="Cambria" w:hAnsi="Cambria"/>
          <w:spacing w:val="-1"/>
          <w:sz w:val="20"/>
          <w:szCs w:val="20"/>
        </w:rPr>
      </w:pPr>
      <w:r w:rsidRPr="004307B5">
        <w:rPr>
          <w:rFonts w:ascii="Cambria" w:hAnsi="Cambria"/>
          <w:sz w:val="20"/>
          <w:szCs w:val="20"/>
        </w:rPr>
        <w:t xml:space="preserve">V </w:t>
      </w:r>
      <w:r w:rsidRPr="004307B5">
        <w:rPr>
          <w:rFonts w:ascii="Cambria" w:hAnsi="Cambria"/>
          <w:spacing w:val="-1"/>
          <w:sz w:val="20"/>
          <w:szCs w:val="20"/>
        </w:rPr>
        <w:t>súlade</w:t>
      </w:r>
      <w:r w:rsidRPr="004307B5">
        <w:rPr>
          <w:rFonts w:ascii="Cambria" w:hAnsi="Cambria"/>
          <w:sz w:val="20"/>
          <w:szCs w:val="20"/>
        </w:rPr>
        <w:t xml:space="preserve"> s </w:t>
      </w:r>
      <w:r w:rsidRPr="004307B5">
        <w:rPr>
          <w:rFonts w:ascii="Cambria" w:hAnsi="Cambria"/>
          <w:spacing w:val="-1"/>
          <w:sz w:val="20"/>
          <w:szCs w:val="20"/>
        </w:rPr>
        <w:t>ustanovením</w:t>
      </w:r>
      <w:r w:rsidRPr="004307B5">
        <w:rPr>
          <w:rFonts w:ascii="Cambria" w:hAnsi="Cambria"/>
          <w:spacing w:val="1"/>
          <w:sz w:val="20"/>
          <w:szCs w:val="20"/>
        </w:rPr>
        <w:t xml:space="preserve"> </w:t>
      </w:r>
      <w:r w:rsidRPr="004307B5">
        <w:rPr>
          <w:rFonts w:ascii="Cambria" w:hAnsi="Cambria"/>
          <w:sz w:val="20"/>
          <w:szCs w:val="20"/>
        </w:rPr>
        <w:t>§</w:t>
      </w:r>
      <w:r w:rsidRPr="004307B5">
        <w:rPr>
          <w:rFonts w:ascii="Cambria" w:hAnsi="Cambria"/>
          <w:spacing w:val="-2"/>
          <w:sz w:val="20"/>
          <w:szCs w:val="20"/>
        </w:rPr>
        <w:t xml:space="preserve"> </w:t>
      </w:r>
      <w:r w:rsidRPr="004307B5">
        <w:rPr>
          <w:rFonts w:ascii="Cambria" w:hAnsi="Cambria"/>
          <w:spacing w:val="-1"/>
          <w:sz w:val="20"/>
          <w:szCs w:val="20"/>
        </w:rPr>
        <w:t>41</w:t>
      </w:r>
      <w:r w:rsidRPr="004307B5">
        <w:rPr>
          <w:rFonts w:ascii="Cambria" w:hAnsi="Cambria"/>
          <w:sz w:val="20"/>
          <w:szCs w:val="20"/>
        </w:rPr>
        <w:t xml:space="preserve"> ods.</w:t>
      </w:r>
      <w:r w:rsidRPr="004307B5">
        <w:rPr>
          <w:rFonts w:ascii="Cambria" w:hAnsi="Cambria"/>
          <w:spacing w:val="-3"/>
          <w:sz w:val="20"/>
          <w:szCs w:val="20"/>
        </w:rPr>
        <w:t xml:space="preserve"> </w:t>
      </w:r>
      <w:r w:rsidRPr="004307B5">
        <w:rPr>
          <w:rFonts w:ascii="Cambria" w:hAnsi="Cambria"/>
          <w:sz w:val="20"/>
          <w:szCs w:val="20"/>
        </w:rPr>
        <w:t>3</w:t>
      </w:r>
      <w:r w:rsidRPr="004307B5">
        <w:rPr>
          <w:rFonts w:ascii="Cambria" w:hAnsi="Cambria"/>
          <w:spacing w:val="1"/>
          <w:sz w:val="20"/>
          <w:szCs w:val="20"/>
        </w:rPr>
        <w:t xml:space="preserve"> </w:t>
      </w:r>
      <w:r w:rsidRPr="004307B5">
        <w:rPr>
          <w:rFonts w:ascii="Cambria" w:hAnsi="Cambria"/>
          <w:spacing w:val="-1"/>
          <w:sz w:val="20"/>
          <w:szCs w:val="20"/>
        </w:rPr>
        <w:t>zákona</w:t>
      </w:r>
      <w:r w:rsidRPr="004307B5">
        <w:rPr>
          <w:rFonts w:ascii="Cambria" w:hAnsi="Cambria"/>
          <w:spacing w:val="-2"/>
          <w:sz w:val="20"/>
          <w:szCs w:val="20"/>
        </w:rPr>
        <w:t xml:space="preserve"> </w:t>
      </w:r>
      <w:r w:rsidRPr="004307B5">
        <w:rPr>
          <w:rFonts w:ascii="Cambria" w:hAnsi="Cambria"/>
          <w:sz w:val="20"/>
          <w:szCs w:val="20"/>
        </w:rPr>
        <w:t>o</w:t>
      </w:r>
      <w:r w:rsidRPr="004307B5">
        <w:rPr>
          <w:rFonts w:ascii="Cambria" w:hAnsi="Cambria"/>
          <w:spacing w:val="-1"/>
          <w:sz w:val="20"/>
          <w:szCs w:val="20"/>
        </w:rPr>
        <w:t xml:space="preserve"> verejnom</w:t>
      </w:r>
      <w:r w:rsidRPr="004307B5">
        <w:rPr>
          <w:rFonts w:ascii="Cambria" w:hAnsi="Cambria"/>
          <w:spacing w:val="-2"/>
          <w:sz w:val="20"/>
          <w:szCs w:val="20"/>
        </w:rPr>
        <w:t xml:space="preserve"> </w:t>
      </w:r>
      <w:r w:rsidRPr="004307B5">
        <w:rPr>
          <w:rFonts w:ascii="Cambria" w:hAnsi="Cambria"/>
          <w:spacing w:val="-1"/>
          <w:sz w:val="20"/>
          <w:szCs w:val="20"/>
        </w:rPr>
        <w:t>obstarávaní</w:t>
      </w:r>
      <w:r w:rsidRPr="004307B5">
        <w:rPr>
          <w:rFonts w:ascii="Cambria" w:hAnsi="Cambria"/>
          <w:spacing w:val="-3"/>
          <w:sz w:val="20"/>
          <w:szCs w:val="20"/>
        </w:rPr>
        <w:t xml:space="preserve"> </w:t>
      </w:r>
      <w:r w:rsidRPr="004307B5">
        <w:rPr>
          <w:rFonts w:ascii="Cambria" w:hAnsi="Cambria"/>
          <w:spacing w:val="-1"/>
          <w:sz w:val="20"/>
          <w:szCs w:val="20"/>
        </w:rPr>
        <w:t>verejný</w:t>
      </w:r>
      <w:r w:rsidRPr="004307B5">
        <w:rPr>
          <w:rFonts w:ascii="Cambria" w:hAnsi="Cambria"/>
          <w:spacing w:val="-2"/>
          <w:sz w:val="20"/>
          <w:szCs w:val="20"/>
        </w:rPr>
        <w:t xml:space="preserve"> </w:t>
      </w:r>
      <w:r w:rsidRPr="004307B5">
        <w:rPr>
          <w:rFonts w:ascii="Cambria" w:hAnsi="Cambria"/>
          <w:spacing w:val="-1"/>
          <w:sz w:val="20"/>
          <w:szCs w:val="20"/>
        </w:rPr>
        <w:t>obstarávateľ</w:t>
      </w:r>
      <w:r w:rsidRPr="004307B5">
        <w:rPr>
          <w:rFonts w:ascii="Cambria" w:hAnsi="Cambria"/>
          <w:spacing w:val="65"/>
          <w:sz w:val="20"/>
          <w:szCs w:val="20"/>
        </w:rPr>
        <w:t xml:space="preserve"> </w:t>
      </w:r>
      <w:r w:rsidRPr="004307B5">
        <w:rPr>
          <w:rFonts w:ascii="Cambria" w:hAnsi="Cambria"/>
          <w:spacing w:val="-1"/>
          <w:sz w:val="20"/>
          <w:szCs w:val="20"/>
        </w:rPr>
        <w:t>požaduje</w:t>
      </w:r>
      <w:r w:rsidRPr="004307B5">
        <w:rPr>
          <w:rFonts w:ascii="Cambria" w:hAnsi="Cambria"/>
          <w:sz w:val="20"/>
          <w:szCs w:val="20"/>
        </w:rPr>
        <w:t xml:space="preserve"> od</w:t>
      </w:r>
      <w:r w:rsidRPr="004307B5">
        <w:rPr>
          <w:rFonts w:ascii="Cambria" w:hAnsi="Cambria"/>
          <w:spacing w:val="-3"/>
          <w:sz w:val="20"/>
          <w:szCs w:val="20"/>
        </w:rPr>
        <w:t xml:space="preserve"> </w:t>
      </w:r>
      <w:r w:rsidRPr="004307B5">
        <w:rPr>
          <w:rFonts w:ascii="Cambria" w:hAnsi="Cambria"/>
          <w:spacing w:val="-1"/>
          <w:sz w:val="20"/>
          <w:szCs w:val="20"/>
        </w:rPr>
        <w:t>úspešného</w:t>
      </w:r>
      <w:r w:rsidRPr="004307B5">
        <w:rPr>
          <w:rFonts w:ascii="Cambria" w:hAnsi="Cambria"/>
          <w:spacing w:val="1"/>
          <w:sz w:val="20"/>
          <w:szCs w:val="20"/>
        </w:rPr>
        <w:t xml:space="preserve"> </w:t>
      </w:r>
      <w:r w:rsidRPr="004307B5">
        <w:rPr>
          <w:rFonts w:ascii="Cambria" w:hAnsi="Cambria"/>
          <w:spacing w:val="-1"/>
          <w:sz w:val="20"/>
          <w:szCs w:val="20"/>
        </w:rPr>
        <w:t>uchádzača (dodávateľa),</w:t>
      </w:r>
      <w:r w:rsidRPr="004307B5">
        <w:rPr>
          <w:rFonts w:ascii="Cambria" w:hAnsi="Cambria"/>
          <w:sz w:val="20"/>
          <w:szCs w:val="20"/>
        </w:rPr>
        <w:t xml:space="preserve"> aby </w:t>
      </w:r>
      <w:r w:rsidRPr="004307B5">
        <w:rPr>
          <w:rFonts w:ascii="Cambria" w:hAnsi="Cambria"/>
          <w:spacing w:val="-1"/>
          <w:sz w:val="20"/>
          <w:szCs w:val="20"/>
        </w:rPr>
        <w:t>najneskôr</w:t>
      </w:r>
      <w:r w:rsidRPr="004307B5">
        <w:rPr>
          <w:rFonts w:ascii="Cambria" w:hAnsi="Cambria"/>
          <w:spacing w:val="-3"/>
          <w:sz w:val="20"/>
          <w:szCs w:val="20"/>
        </w:rPr>
        <w:t xml:space="preserve"> </w:t>
      </w:r>
      <w:r w:rsidRPr="004307B5">
        <w:rPr>
          <w:rFonts w:ascii="Cambria" w:hAnsi="Cambria"/>
          <w:sz w:val="20"/>
          <w:szCs w:val="20"/>
        </w:rPr>
        <w:t>v</w:t>
      </w:r>
      <w:r w:rsidRPr="004307B5">
        <w:rPr>
          <w:rFonts w:ascii="Cambria" w:hAnsi="Cambria"/>
          <w:spacing w:val="-1"/>
          <w:sz w:val="20"/>
          <w:szCs w:val="20"/>
        </w:rPr>
        <w:t xml:space="preserve"> čase</w:t>
      </w:r>
      <w:r w:rsidRPr="004307B5">
        <w:rPr>
          <w:rFonts w:ascii="Cambria" w:hAnsi="Cambria"/>
          <w:sz w:val="20"/>
          <w:szCs w:val="20"/>
        </w:rPr>
        <w:t xml:space="preserve"> </w:t>
      </w:r>
      <w:r w:rsidRPr="004307B5">
        <w:rPr>
          <w:rFonts w:ascii="Cambria" w:hAnsi="Cambria"/>
          <w:spacing w:val="-1"/>
          <w:sz w:val="20"/>
          <w:szCs w:val="20"/>
        </w:rPr>
        <w:t>uzavretia</w:t>
      </w:r>
      <w:r w:rsidRPr="004307B5">
        <w:rPr>
          <w:rFonts w:ascii="Cambria" w:hAnsi="Cambria"/>
          <w:sz w:val="20"/>
          <w:szCs w:val="20"/>
        </w:rPr>
        <w:t xml:space="preserve"> tejto zmluvy </w:t>
      </w:r>
      <w:r w:rsidRPr="004307B5">
        <w:rPr>
          <w:rFonts w:ascii="Cambria" w:hAnsi="Cambria"/>
          <w:spacing w:val="-1"/>
          <w:sz w:val="20"/>
          <w:szCs w:val="20"/>
        </w:rPr>
        <w:t>uviedol:</w:t>
      </w:r>
    </w:p>
    <w:p w14:paraId="06601412" w14:textId="77777777" w:rsidR="00EB0B86" w:rsidRPr="004307B5" w:rsidRDefault="00EB0B86" w:rsidP="00390AAF">
      <w:pPr>
        <w:pStyle w:val="BodyText"/>
        <w:widowControl w:val="0"/>
        <w:numPr>
          <w:ilvl w:val="0"/>
          <w:numId w:val="17"/>
        </w:numPr>
        <w:tabs>
          <w:tab w:val="left" w:pos="435"/>
        </w:tabs>
        <w:spacing w:after="0" w:line="240" w:lineRule="auto"/>
        <w:ind w:left="0" w:firstLine="0"/>
        <w:jc w:val="both"/>
        <w:rPr>
          <w:rFonts w:ascii="Cambria" w:hAnsi="Cambria"/>
          <w:sz w:val="20"/>
          <w:szCs w:val="20"/>
        </w:rPr>
      </w:pPr>
      <w:r w:rsidRPr="004307B5">
        <w:rPr>
          <w:rFonts w:ascii="Cambria" w:hAnsi="Cambria"/>
          <w:spacing w:val="-1"/>
          <w:sz w:val="20"/>
          <w:szCs w:val="20"/>
        </w:rPr>
        <w:t>údaje</w:t>
      </w:r>
      <w:r w:rsidRPr="004307B5">
        <w:rPr>
          <w:rFonts w:ascii="Cambria" w:hAnsi="Cambria"/>
          <w:spacing w:val="-2"/>
          <w:sz w:val="20"/>
          <w:szCs w:val="20"/>
        </w:rPr>
        <w:t xml:space="preserve"> </w:t>
      </w:r>
      <w:r w:rsidRPr="004307B5">
        <w:rPr>
          <w:rFonts w:ascii="Cambria" w:hAnsi="Cambria"/>
          <w:spacing w:val="-1"/>
          <w:sz w:val="20"/>
          <w:szCs w:val="20"/>
        </w:rPr>
        <w:t>všetkých</w:t>
      </w:r>
      <w:r w:rsidRPr="004307B5">
        <w:rPr>
          <w:rFonts w:ascii="Cambria" w:hAnsi="Cambria"/>
          <w:sz w:val="20"/>
          <w:szCs w:val="20"/>
        </w:rPr>
        <w:t xml:space="preserve"> </w:t>
      </w:r>
      <w:r w:rsidRPr="004307B5">
        <w:rPr>
          <w:rFonts w:ascii="Cambria" w:hAnsi="Cambria"/>
          <w:spacing w:val="-1"/>
          <w:sz w:val="20"/>
          <w:szCs w:val="20"/>
        </w:rPr>
        <w:t>známych</w:t>
      </w:r>
      <w:r w:rsidRPr="004307B5">
        <w:rPr>
          <w:rFonts w:ascii="Cambria" w:hAnsi="Cambria"/>
          <w:spacing w:val="-3"/>
          <w:sz w:val="20"/>
          <w:szCs w:val="20"/>
        </w:rPr>
        <w:t xml:space="preserve"> </w:t>
      </w:r>
      <w:r w:rsidRPr="004307B5">
        <w:rPr>
          <w:rFonts w:ascii="Cambria" w:hAnsi="Cambria"/>
          <w:spacing w:val="-1"/>
          <w:sz w:val="20"/>
          <w:szCs w:val="20"/>
        </w:rPr>
        <w:t>subdodávateľoch</w:t>
      </w:r>
      <w:r w:rsidRPr="004307B5">
        <w:rPr>
          <w:rFonts w:ascii="Cambria" w:hAnsi="Cambria"/>
          <w:spacing w:val="-3"/>
          <w:sz w:val="20"/>
          <w:szCs w:val="20"/>
        </w:rPr>
        <w:t xml:space="preserve"> </w:t>
      </w:r>
      <w:r w:rsidRPr="004307B5">
        <w:rPr>
          <w:rFonts w:ascii="Cambria" w:hAnsi="Cambria"/>
          <w:sz w:val="20"/>
          <w:szCs w:val="20"/>
        </w:rPr>
        <w:t>v</w:t>
      </w:r>
      <w:r w:rsidRPr="004307B5">
        <w:rPr>
          <w:rFonts w:ascii="Cambria" w:hAnsi="Cambria"/>
          <w:spacing w:val="1"/>
          <w:sz w:val="20"/>
          <w:szCs w:val="20"/>
        </w:rPr>
        <w:t xml:space="preserve"> </w:t>
      </w:r>
      <w:r w:rsidRPr="004307B5">
        <w:rPr>
          <w:rFonts w:ascii="Cambria" w:hAnsi="Cambria"/>
          <w:spacing w:val="-1"/>
          <w:sz w:val="20"/>
          <w:szCs w:val="20"/>
        </w:rPr>
        <w:t>rozsahu</w:t>
      </w:r>
      <w:r w:rsidRPr="004307B5">
        <w:rPr>
          <w:rFonts w:ascii="Cambria" w:hAnsi="Cambria"/>
          <w:spacing w:val="-3"/>
          <w:sz w:val="20"/>
          <w:szCs w:val="20"/>
        </w:rPr>
        <w:t xml:space="preserve"> </w:t>
      </w:r>
      <w:r w:rsidRPr="004307B5">
        <w:rPr>
          <w:rFonts w:ascii="Cambria" w:hAnsi="Cambria"/>
          <w:spacing w:val="-1"/>
          <w:sz w:val="20"/>
          <w:szCs w:val="20"/>
        </w:rPr>
        <w:t>obchodné</w:t>
      </w:r>
      <w:r w:rsidRPr="004307B5">
        <w:rPr>
          <w:rFonts w:ascii="Cambria" w:hAnsi="Cambria"/>
          <w:spacing w:val="1"/>
          <w:sz w:val="20"/>
          <w:szCs w:val="20"/>
        </w:rPr>
        <w:t xml:space="preserve"> </w:t>
      </w:r>
      <w:r w:rsidRPr="004307B5">
        <w:rPr>
          <w:rFonts w:ascii="Cambria" w:hAnsi="Cambria"/>
          <w:spacing w:val="-1"/>
          <w:sz w:val="20"/>
          <w:szCs w:val="20"/>
        </w:rPr>
        <w:t>meno,</w:t>
      </w:r>
      <w:r w:rsidRPr="004307B5">
        <w:rPr>
          <w:rFonts w:ascii="Cambria" w:hAnsi="Cambria"/>
          <w:sz w:val="20"/>
          <w:szCs w:val="20"/>
        </w:rPr>
        <w:t xml:space="preserve"> </w:t>
      </w:r>
      <w:r w:rsidRPr="004307B5">
        <w:rPr>
          <w:rFonts w:ascii="Cambria" w:hAnsi="Cambria"/>
          <w:spacing w:val="-1"/>
          <w:sz w:val="20"/>
          <w:szCs w:val="20"/>
        </w:rPr>
        <w:t>sídlo,</w:t>
      </w:r>
      <w:r w:rsidRPr="004307B5">
        <w:rPr>
          <w:rFonts w:ascii="Cambria" w:hAnsi="Cambria"/>
          <w:sz w:val="20"/>
          <w:szCs w:val="20"/>
        </w:rPr>
        <w:t xml:space="preserve"> </w:t>
      </w:r>
      <w:r w:rsidRPr="004307B5">
        <w:rPr>
          <w:rFonts w:ascii="Cambria" w:hAnsi="Cambria"/>
          <w:spacing w:val="-1"/>
          <w:sz w:val="20"/>
          <w:szCs w:val="20"/>
        </w:rPr>
        <w:t>IČO,</w:t>
      </w:r>
      <w:r w:rsidRPr="004307B5">
        <w:rPr>
          <w:rFonts w:ascii="Cambria" w:hAnsi="Cambria"/>
          <w:spacing w:val="65"/>
          <w:sz w:val="20"/>
          <w:szCs w:val="20"/>
        </w:rPr>
        <w:t xml:space="preserve"> </w:t>
      </w:r>
      <w:r w:rsidRPr="004307B5">
        <w:rPr>
          <w:rFonts w:ascii="Cambria" w:hAnsi="Cambria"/>
          <w:spacing w:val="-1"/>
          <w:sz w:val="20"/>
          <w:szCs w:val="20"/>
        </w:rPr>
        <w:t>zápis</w:t>
      </w:r>
      <w:r w:rsidRPr="004307B5">
        <w:rPr>
          <w:rFonts w:ascii="Cambria" w:hAnsi="Cambria"/>
          <w:sz w:val="20"/>
          <w:szCs w:val="20"/>
        </w:rPr>
        <w:t xml:space="preserve"> do </w:t>
      </w:r>
      <w:r w:rsidRPr="004307B5">
        <w:rPr>
          <w:rFonts w:ascii="Cambria" w:hAnsi="Cambria"/>
          <w:spacing w:val="-1"/>
          <w:sz w:val="20"/>
          <w:szCs w:val="20"/>
        </w:rPr>
        <w:t>príslušného obchodného</w:t>
      </w:r>
      <w:r w:rsidRPr="004307B5">
        <w:rPr>
          <w:rFonts w:ascii="Cambria" w:hAnsi="Cambria"/>
          <w:sz w:val="20"/>
          <w:szCs w:val="20"/>
        </w:rPr>
        <w:t xml:space="preserve"> </w:t>
      </w:r>
      <w:r w:rsidRPr="004307B5">
        <w:rPr>
          <w:rFonts w:ascii="Cambria" w:hAnsi="Cambria"/>
          <w:spacing w:val="-1"/>
          <w:sz w:val="20"/>
          <w:szCs w:val="20"/>
        </w:rPr>
        <w:t>registra</w:t>
      </w:r>
    </w:p>
    <w:p w14:paraId="2EEEBB53" w14:textId="77777777" w:rsidR="00EB0B86" w:rsidRPr="004307B5" w:rsidRDefault="00EB0B86" w:rsidP="00390AAF">
      <w:pPr>
        <w:pStyle w:val="BodyText"/>
        <w:widowControl w:val="0"/>
        <w:numPr>
          <w:ilvl w:val="0"/>
          <w:numId w:val="17"/>
        </w:numPr>
        <w:tabs>
          <w:tab w:val="left" w:pos="435"/>
        </w:tabs>
        <w:spacing w:after="0" w:line="240" w:lineRule="auto"/>
        <w:ind w:left="0" w:firstLine="0"/>
        <w:jc w:val="both"/>
        <w:rPr>
          <w:rFonts w:ascii="Cambria" w:hAnsi="Cambria"/>
          <w:sz w:val="20"/>
          <w:szCs w:val="20"/>
        </w:rPr>
      </w:pPr>
      <w:r w:rsidRPr="004307B5">
        <w:rPr>
          <w:rFonts w:ascii="Cambria" w:hAnsi="Cambria"/>
          <w:spacing w:val="-1"/>
          <w:sz w:val="20"/>
          <w:szCs w:val="20"/>
        </w:rPr>
        <w:t>údaje</w:t>
      </w:r>
      <w:r w:rsidRPr="004307B5">
        <w:rPr>
          <w:rFonts w:ascii="Cambria" w:hAnsi="Cambria"/>
          <w:spacing w:val="-2"/>
          <w:sz w:val="20"/>
          <w:szCs w:val="20"/>
        </w:rPr>
        <w:t xml:space="preserve"> </w:t>
      </w:r>
      <w:r w:rsidRPr="004307B5">
        <w:rPr>
          <w:rFonts w:ascii="Cambria" w:hAnsi="Cambria"/>
          <w:sz w:val="20"/>
          <w:szCs w:val="20"/>
        </w:rPr>
        <w:t>o</w:t>
      </w:r>
      <w:r w:rsidRPr="004307B5">
        <w:rPr>
          <w:rFonts w:ascii="Cambria" w:hAnsi="Cambria"/>
          <w:spacing w:val="-1"/>
          <w:sz w:val="20"/>
          <w:szCs w:val="20"/>
        </w:rPr>
        <w:t xml:space="preserve"> osobe</w:t>
      </w:r>
      <w:r w:rsidRPr="004307B5">
        <w:rPr>
          <w:rFonts w:ascii="Cambria" w:hAnsi="Cambria"/>
          <w:spacing w:val="-2"/>
          <w:sz w:val="20"/>
          <w:szCs w:val="20"/>
        </w:rPr>
        <w:t xml:space="preserve"> </w:t>
      </w:r>
      <w:r w:rsidRPr="004307B5">
        <w:rPr>
          <w:rFonts w:ascii="Cambria" w:hAnsi="Cambria"/>
          <w:spacing w:val="-1"/>
          <w:sz w:val="20"/>
          <w:szCs w:val="20"/>
        </w:rPr>
        <w:t>oprávnenej</w:t>
      </w:r>
      <w:r w:rsidRPr="004307B5">
        <w:rPr>
          <w:rFonts w:ascii="Cambria" w:hAnsi="Cambria"/>
          <w:sz w:val="20"/>
          <w:szCs w:val="20"/>
        </w:rPr>
        <w:t xml:space="preserve"> </w:t>
      </w:r>
      <w:r w:rsidRPr="004307B5">
        <w:rPr>
          <w:rFonts w:ascii="Cambria" w:hAnsi="Cambria"/>
          <w:spacing w:val="-1"/>
          <w:sz w:val="20"/>
          <w:szCs w:val="20"/>
        </w:rPr>
        <w:t>konať</w:t>
      </w:r>
      <w:r w:rsidRPr="004307B5">
        <w:rPr>
          <w:rFonts w:ascii="Cambria" w:hAnsi="Cambria"/>
          <w:sz w:val="20"/>
          <w:szCs w:val="20"/>
        </w:rPr>
        <w:t xml:space="preserve"> </w:t>
      </w:r>
      <w:r w:rsidRPr="004307B5">
        <w:rPr>
          <w:rFonts w:ascii="Cambria" w:hAnsi="Cambria"/>
          <w:spacing w:val="-1"/>
          <w:sz w:val="20"/>
          <w:szCs w:val="20"/>
        </w:rPr>
        <w:t>za</w:t>
      </w:r>
      <w:r w:rsidRPr="004307B5">
        <w:rPr>
          <w:rFonts w:ascii="Cambria" w:hAnsi="Cambria"/>
          <w:spacing w:val="-2"/>
          <w:sz w:val="20"/>
          <w:szCs w:val="20"/>
        </w:rPr>
        <w:t xml:space="preserve"> </w:t>
      </w:r>
      <w:r w:rsidRPr="004307B5">
        <w:rPr>
          <w:rFonts w:ascii="Cambria" w:hAnsi="Cambria"/>
          <w:spacing w:val="-1"/>
          <w:sz w:val="20"/>
          <w:szCs w:val="20"/>
        </w:rPr>
        <w:t>subdodávateľa</w:t>
      </w:r>
      <w:r w:rsidRPr="004307B5">
        <w:rPr>
          <w:rFonts w:ascii="Cambria" w:hAnsi="Cambria"/>
          <w:spacing w:val="-2"/>
          <w:sz w:val="20"/>
          <w:szCs w:val="20"/>
        </w:rPr>
        <w:t xml:space="preserve"> </w:t>
      </w:r>
      <w:r w:rsidRPr="004307B5">
        <w:rPr>
          <w:rFonts w:ascii="Cambria" w:hAnsi="Cambria"/>
          <w:sz w:val="20"/>
          <w:szCs w:val="20"/>
        </w:rPr>
        <w:t>v</w:t>
      </w:r>
      <w:r w:rsidRPr="004307B5">
        <w:rPr>
          <w:rFonts w:ascii="Cambria" w:hAnsi="Cambria"/>
          <w:spacing w:val="1"/>
          <w:sz w:val="20"/>
          <w:szCs w:val="20"/>
        </w:rPr>
        <w:t xml:space="preserve"> </w:t>
      </w:r>
      <w:r w:rsidRPr="004307B5">
        <w:rPr>
          <w:rFonts w:ascii="Cambria" w:hAnsi="Cambria"/>
          <w:spacing w:val="-1"/>
          <w:sz w:val="20"/>
          <w:szCs w:val="20"/>
        </w:rPr>
        <w:t>rozsahu meno</w:t>
      </w:r>
      <w:r w:rsidRPr="004307B5">
        <w:rPr>
          <w:rFonts w:ascii="Cambria" w:hAnsi="Cambria"/>
          <w:spacing w:val="-2"/>
          <w:sz w:val="20"/>
          <w:szCs w:val="20"/>
        </w:rPr>
        <w:t xml:space="preserve"> </w:t>
      </w:r>
      <w:r w:rsidRPr="004307B5">
        <w:rPr>
          <w:rFonts w:ascii="Cambria" w:hAnsi="Cambria"/>
          <w:sz w:val="20"/>
          <w:szCs w:val="20"/>
        </w:rPr>
        <w:t xml:space="preserve">a </w:t>
      </w:r>
      <w:r w:rsidRPr="004307B5">
        <w:rPr>
          <w:rFonts w:ascii="Cambria" w:hAnsi="Cambria"/>
          <w:spacing w:val="-1"/>
          <w:sz w:val="20"/>
          <w:szCs w:val="20"/>
        </w:rPr>
        <w:t>priezvisko,</w:t>
      </w:r>
      <w:r w:rsidRPr="004307B5">
        <w:rPr>
          <w:rFonts w:ascii="Cambria" w:hAnsi="Cambria"/>
          <w:sz w:val="20"/>
          <w:szCs w:val="20"/>
        </w:rPr>
        <w:t xml:space="preserve"> </w:t>
      </w:r>
      <w:r w:rsidRPr="004307B5">
        <w:rPr>
          <w:rFonts w:ascii="Cambria" w:hAnsi="Cambria"/>
          <w:spacing w:val="-1"/>
          <w:sz w:val="20"/>
          <w:szCs w:val="20"/>
        </w:rPr>
        <w:t>adresa</w:t>
      </w:r>
      <w:r w:rsidRPr="004307B5">
        <w:rPr>
          <w:rFonts w:ascii="Cambria" w:hAnsi="Cambria"/>
          <w:spacing w:val="75"/>
          <w:sz w:val="20"/>
          <w:szCs w:val="20"/>
        </w:rPr>
        <w:t xml:space="preserve"> </w:t>
      </w:r>
      <w:r w:rsidRPr="004307B5">
        <w:rPr>
          <w:rFonts w:ascii="Cambria" w:hAnsi="Cambria"/>
          <w:spacing w:val="-1"/>
          <w:sz w:val="20"/>
          <w:szCs w:val="20"/>
        </w:rPr>
        <w:t>pobytu,</w:t>
      </w:r>
      <w:r w:rsidRPr="004307B5">
        <w:rPr>
          <w:rFonts w:ascii="Cambria" w:hAnsi="Cambria"/>
          <w:sz w:val="20"/>
          <w:szCs w:val="20"/>
        </w:rPr>
        <w:t xml:space="preserve"> </w:t>
      </w:r>
      <w:r w:rsidRPr="004307B5">
        <w:rPr>
          <w:rFonts w:ascii="Cambria" w:hAnsi="Cambria"/>
          <w:spacing w:val="-1"/>
          <w:sz w:val="20"/>
          <w:szCs w:val="20"/>
        </w:rPr>
        <w:t>dátum</w:t>
      </w:r>
      <w:r w:rsidRPr="004307B5">
        <w:rPr>
          <w:rFonts w:ascii="Cambria" w:hAnsi="Cambria"/>
          <w:sz w:val="20"/>
          <w:szCs w:val="20"/>
        </w:rPr>
        <w:t xml:space="preserve"> </w:t>
      </w:r>
      <w:r w:rsidRPr="004307B5">
        <w:rPr>
          <w:rFonts w:ascii="Cambria" w:hAnsi="Cambria"/>
          <w:spacing w:val="-1"/>
          <w:sz w:val="20"/>
          <w:szCs w:val="20"/>
        </w:rPr>
        <w:t>narodenia.</w:t>
      </w:r>
    </w:p>
    <w:p w14:paraId="3C7808D1" w14:textId="77777777" w:rsidR="00A738D6" w:rsidRPr="004307B5" w:rsidRDefault="00A738D6" w:rsidP="00623BA6">
      <w:pPr>
        <w:pStyle w:val="BodyText"/>
        <w:jc w:val="both"/>
        <w:rPr>
          <w:rFonts w:ascii="Cambria" w:hAnsi="Cambria"/>
          <w:spacing w:val="-1"/>
          <w:sz w:val="20"/>
          <w:szCs w:val="20"/>
        </w:rPr>
      </w:pPr>
    </w:p>
    <w:p w14:paraId="6E8B1733" w14:textId="77777777" w:rsidR="0025215D" w:rsidRPr="004307B5" w:rsidRDefault="0025215D" w:rsidP="0025215D">
      <w:pPr>
        <w:pStyle w:val="BodyText"/>
        <w:rPr>
          <w:rFonts w:ascii="Cambria" w:hAnsi="Cambria"/>
          <w:spacing w:val="-1"/>
          <w:sz w:val="20"/>
          <w:szCs w:val="20"/>
        </w:rPr>
      </w:pPr>
      <w:r w:rsidRPr="004307B5">
        <w:rPr>
          <w:rFonts w:ascii="Cambria" w:hAnsi="Cambria"/>
          <w:spacing w:val="-1"/>
          <w:sz w:val="20"/>
          <w:szCs w:val="20"/>
        </w:rPr>
        <w:t>Úspešný uchádzač môže pridať toľko riadkov v tabuľke koľko potrebuje.</w:t>
      </w:r>
    </w:p>
    <w:p w14:paraId="6905E760" w14:textId="77777777" w:rsidR="0025215D" w:rsidRPr="004307B5" w:rsidRDefault="0025215D" w:rsidP="0025215D">
      <w:pPr>
        <w:pStyle w:val="BodyText"/>
        <w:rPr>
          <w:rFonts w:ascii="Cambria" w:hAnsi="Cambria"/>
          <w:spacing w:val="-1"/>
          <w:sz w:val="20"/>
          <w:szCs w:val="20"/>
        </w:rPr>
      </w:pPr>
      <w:r w:rsidRPr="004307B5">
        <w:rPr>
          <w:rFonts w:ascii="Cambria" w:hAnsi="Cambria"/>
          <w:spacing w:val="-1"/>
          <w:sz w:val="20"/>
          <w:szCs w:val="20"/>
        </w:rPr>
        <w:t>V prípade, ak úspešný uchádzač nebude mať subdodávateľov uvedie túto skutočnosť v tejto prílohe.</w:t>
      </w:r>
    </w:p>
    <w:p w14:paraId="228A44CA" w14:textId="77777777" w:rsidR="0025215D" w:rsidRPr="004307B5" w:rsidRDefault="0025215D" w:rsidP="0025215D">
      <w:pPr>
        <w:pStyle w:val="Body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19"/>
        <w:gridCol w:w="3417"/>
        <w:gridCol w:w="5646"/>
      </w:tblGrid>
      <w:tr w:rsidR="0025215D" w:rsidRPr="004307B5" w14:paraId="416588D9" w14:textId="77777777" w:rsidTr="00152B74">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2D7DB6FA" w14:textId="77777777" w:rsidR="0025215D" w:rsidRPr="004307B5" w:rsidRDefault="0025215D" w:rsidP="00152B74">
            <w:pPr>
              <w:pStyle w:val="TableParagraph"/>
              <w:jc w:val="both"/>
              <w:rPr>
                <w:sz w:val="20"/>
                <w:szCs w:val="20"/>
              </w:rPr>
            </w:pPr>
            <w:r w:rsidRPr="004307B5">
              <w:rPr>
                <w:spacing w:val="-1"/>
                <w:sz w:val="20"/>
                <w:szCs w:val="20"/>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4AE15422" w14:textId="77777777" w:rsidR="0025215D" w:rsidRPr="004307B5" w:rsidRDefault="0025215D" w:rsidP="00152B74">
            <w:pPr>
              <w:pStyle w:val="TableParagraph"/>
              <w:jc w:val="both"/>
              <w:rPr>
                <w:sz w:val="20"/>
                <w:szCs w:val="20"/>
              </w:rPr>
            </w:pPr>
            <w:r w:rsidRPr="004307B5">
              <w:rPr>
                <w:spacing w:val="-1"/>
                <w:sz w:val="20"/>
                <w:szCs w:val="20"/>
              </w:rPr>
              <w:t>Údaje</w:t>
            </w:r>
            <w:r w:rsidRPr="004307B5">
              <w:rPr>
                <w:sz w:val="20"/>
                <w:szCs w:val="20"/>
              </w:rPr>
              <w:t xml:space="preserve"> o</w:t>
            </w:r>
            <w:r w:rsidRPr="004307B5">
              <w:rPr>
                <w:spacing w:val="-1"/>
                <w:sz w:val="20"/>
                <w:szCs w:val="20"/>
              </w:rPr>
              <w:t xml:space="preserve"> </w:t>
            </w:r>
            <w:r w:rsidRPr="004307B5">
              <w:rPr>
                <w:sz w:val="20"/>
                <w:szCs w:val="20"/>
              </w:rPr>
              <w:t>osobe</w:t>
            </w:r>
            <w:r w:rsidRPr="004307B5">
              <w:rPr>
                <w:spacing w:val="-1"/>
                <w:sz w:val="20"/>
                <w:szCs w:val="20"/>
              </w:rPr>
              <w:t xml:space="preserve"> </w:t>
            </w:r>
            <w:r w:rsidRPr="004307B5">
              <w:rPr>
                <w:sz w:val="20"/>
                <w:szCs w:val="20"/>
              </w:rPr>
              <w:t>oprávnenej konať za</w:t>
            </w:r>
            <w:r w:rsidRPr="004307B5">
              <w:rPr>
                <w:spacing w:val="26"/>
                <w:sz w:val="20"/>
                <w:szCs w:val="20"/>
              </w:rPr>
              <w:t xml:space="preserve"> </w:t>
            </w:r>
            <w:r w:rsidRPr="004307B5">
              <w:rPr>
                <w:spacing w:val="-1"/>
                <w:sz w:val="20"/>
                <w:szCs w:val="20"/>
              </w:rPr>
              <w:t>subdodávateľa</w:t>
            </w:r>
          </w:p>
        </w:tc>
      </w:tr>
      <w:tr w:rsidR="0025215D" w:rsidRPr="004307B5" w14:paraId="3FCEBE66" w14:textId="77777777" w:rsidTr="00152B74">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6F3FC745" w14:textId="77777777" w:rsidR="0025215D" w:rsidRPr="004307B5" w:rsidRDefault="0025215D" w:rsidP="00152B74">
            <w:pPr>
              <w:rPr>
                <w:rFonts w:ascii="Cambria" w:hAnsi="Cambria" w:cs="Arial"/>
                <w:sz w:val="20"/>
                <w:szCs w:val="20"/>
              </w:rPr>
            </w:pPr>
            <w:r w:rsidRPr="004307B5">
              <w:rPr>
                <w:rFonts w:ascii="Cambria" w:hAnsi="Cambria" w:cs="Arial"/>
                <w:sz w:val="20"/>
                <w:szCs w:val="20"/>
              </w:rPr>
              <w:t>1.</w:t>
            </w:r>
          </w:p>
        </w:tc>
        <w:tc>
          <w:tcPr>
            <w:tcW w:w="1802" w:type="pct"/>
            <w:tcBorders>
              <w:top w:val="single" w:sz="6" w:space="0" w:color="000000"/>
              <w:left w:val="single" w:sz="6" w:space="0" w:color="000000"/>
              <w:bottom w:val="single" w:sz="6" w:space="0" w:color="000000"/>
              <w:right w:val="single" w:sz="6" w:space="0" w:color="000000"/>
            </w:tcBorders>
            <w:hideMark/>
          </w:tcPr>
          <w:p w14:paraId="7CCC851E" w14:textId="1EBECFEC" w:rsidR="0025215D" w:rsidRPr="004307B5" w:rsidRDefault="00090792" w:rsidP="00152B74">
            <w:pPr>
              <w:rPr>
                <w:rFonts w:ascii="Cambria" w:hAnsi="Cambria"/>
                <w:sz w:val="20"/>
                <w:szCs w:val="20"/>
              </w:rPr>
            </w:pPr>
            <w:r w:rsidRPr="004307B5">
              <w:rPr>
                <w:rFonts w:ascii="Cambria" w:hAnsi="Cambria"/>
                <w:spacing w:val="-4"/>
                <w:sz w:val="20"/>
                <w:szCs w:val="20"/>
              </w:rPr>
              <w:t>&lt;</w:t>
            </w:r>
            <w:r w:rsidRPr="004307B5">
              <w:rPr>
                <w:rFonts w:ascii="Cambria" w:hAnsi="Cambria"/>
                <w:color w:val="00B0F0"/>
                <w:spacing w:val="-4"/>
                <w:sz w:val="20"/>
                <w:szCs w:val="20"/>
              </w:rPr>
              <w:t>vyplní uchádzač</w:t>
            </w:r>
            <w:r w:rsidRPr="004307B5">
              <w:rPr>
                <w:rFonts w:ascii="Cambria" w:hAnsi="Cambria"/>
                <w:spacing w:val="-4"/>
                <w:sz w:val="20"/>
                <w:szCs w:val="20"/>
              </w:rPr>
              <w:t>&gt;</w:t>
            </w:r>
          </w:p>
        </w:tc>
        <w:tc>
          <w:tcPr>
            <w:tcW w:w="2977" w:type="pct"/>
            <w:tcBorders>
              <w:top w:val="single" w:sz="6" w:space="0" w:color="000000"/>
              <w:left w:val="single" w:sz="6" w:space="0" w:color="000000"/>
              <w:bottom w:val="single" w:sz="6" w:space="0" w:color="000000"/>
              <w:right w:val="single" w:sz="6" w:space="0" w:color="000000"/>
            </w:tcBorders>
            <w:hideMark/>
          </w:tcPr>
          <w:p w14:paraId="4D1BD532" w14:textId="0278D1E6" w:rsidR="0025215D" w:rsidRPr="004307B5" w:rsidRDefault="00090792" w:rsidP="00152B74">
            <w:pPr>
              <w:rPr>
                <w:rFonts w:ascii="Cambria" w:hAnsi="Cambria"/>
                <w:sz w:val="20"/>
                <w:szCs w:val="20"/>
              </w:rPr>
            </w:pPr>
            <w:r w:rsidRPr="004307B5">
              <w:rPr>
                <w:rFonts w:ascii="Cambria" w:hAnsi="Cambria"/>
                <w:spacing w:val="-4"/>
                <w:sz w:val="20"/>
                <w:szCs w:val="20"/>
              </w:rPr>
              <w:t>&lt;</w:t>
            </w:r>
            <w:r w:rsidRPr="004307B5">
              <w:rPr>
                <w:rFonts w:ascii="Cambria" w:hAnsi="Cambria"/>
                <w:color w:val="00B0F0"/>
                <w:spacing w:val="-4"/>
                <w:sz w:val="20"/>
                <w:szCs w:val="20"/>
              </w:rPr>
              <w:t>vyplní uchádzač</w:t>
            </w:r>
            <w:r w:rsidRPr="004307B5">
              <w:rPr>
                <w:rFonts w:ascii="Cambria" w:hAnsi="Cambria"/>
                <w:spacing w:val="-4"/>
                <w:sz w:val="20"/>
                <w:szCs w:val="20"/>
              </w:rPr>
              <w:t>&gt;</w:t>
            </w:r>
          </w:p>
        </w:tc>
      </w:tr>
    </w:tbl>
    <w:p w14:paraId="796B23B8" w14:textId="77777777" w:rsidR="0025215D" w:rsidRPr="001C2A2C" w:rsidRDefault="0025215D" w:rsidP="0025215D">
      <w:pPr>
        <w:ind w:left="2127"/>
        <w:rPr>
          <w:rFonts w:ascii="Cambria" w:hAnsi="Cambria"/>
        </w:rPr>
      </w:pPr>
    </w:p>
    <w:p w14:paraId="3BD8E653" w14:textId="4D11866A" w:rsidR="00E95C18" w:rsidRDefault="00E95C18">
      <w:pPr>
        <w:spacing w:after="160" w:line="259" w:lineRule="auto"/>
        <w:rPr>
          <w:rFonts w:ascii="Cambria" w:hAnsi="Cambria"/>
          <w:iCs/>
        </w:rPr>
      </w:pPr>
      <w:r>
        <w:rPr>
          <w:rFonts w:ascii="Cambria" w:hAnsi="Cambria"/>
          <w:iCs/>
        </w:rPr>
        <w:br w:type="page"/>
      </w:r>
    </w:p>
    <w:p w14:paraId="56C83281" w14:textId="77777777" w:rsidR="00747E65" w:rsidRDefault="00E95C18" w:rsidP="005B02E4">
      <w:pPr>
        <w:pStyle w:val="Heading6"/>
        <w:numPr>
          <w:ilvl w:val="0"/>
          <w:numId w:val="0"/>
        </w:numPr>
        <w:spacing w:after="0"/>
        <w:ind w:left="3600" w:hanging="3600"/>
        <w:rPr>
          <w:rFonts w:ascii="Cambria" w:hAnsi="Cambria"/>
          <w:b/>
          <w:bCs/>
          <w:sz w:val="22"/>
          <w:szCs w:val="22"/>
        </w:rPr>
      </w:pPr>
      <w:r w:rsidRPr="005B02E4">
        <w:rPr>
          <w:rFonts w:ascii="Cambria" w:hAnsi="Cambria"/>
          <w:b/>
          <w:bCs/>
          <w:sz w:val="22"/>
          <w:szCs w:val="22"/>
        </w:rPr>
        <w:lastRenderedPageBreak/>
        <w:t xml:space="preserve">Príloha 4 – </w:t>
      </w:r>
      <w:r w:rsidR="00023B82" w:rsidRPr="005B02E4">
        <w:rPr>
          <w:rFonts w:ascii="Cambria" w:hAnsi="Cambria"/>
          <w:b/>
          <w:bCs/>
          <w:sz w:val="22"/>
          <w:szCs w:val="22"/>
        </w:rPr>
        <w:t xml:space="preserve">Všeobecné obchodné podmienky </w:t>
      </w:r>
      <w:r w:rsidR="00496317" w:rsidRPr="005B02E4">
        <w:rPr>
          <w:rFonts w:ascii="Cambria" w:hAnsi="Cambria"/>
          <w:b/>
          <w:bCs/>
          <w:sz w:val="22"/>
          <w:szCs w:val="22"/>
        </w:rPr>
        <w:t>poskytovate</w:t>
      </w:r>
      <w:r w:rsidR="00735F47" w:rsidRPr="005B02E4">
        <w:rPr>
          <w:rFonts w:ascii="Cambria" w:hAnsi="Cambria"/>
          <w:b/>
          <w:bCs/>
          <w:sz w:val="22"/>
          <w:szCs w:val="22"/>
        </w:rPr>
        <w:t>ľa</w:t>
      </w:r>
      <w:r w:rsidR="00747E65">
        <w:rPr>
          <w:rFonts w:ascii="Cambria" w:hAnsi="Cambria"/>
          <w:b/>
          <w:bCs/>
          <w:sz w:val="22"/>
          <w:szCs w:val="22"/>
        </w:rPr>
        <w:t xml:space="preserve"> </w:t>
      </w:r>
    </w:p>
    <w:p w14:paraId="259884B4" w14:textId="23B0F588" w:rsidR="00E95C18" w:rsidRPr="00747E65" w:rsidRDefault="00747E65" w:rsidP="005B02E4">
      <w:pPr>
        <w:pStyle w:val="Heading6"/>
        <w:numPr>
          <w:ilvl w:val="0"/>
          <w:numId w:val="0"/>
        </w:numPr>
        <w:spacing w:after="0"/>
        <w:ind w:left="3600" w:hanging="3600"/>
        <w:rPr>
          <w:rFonts w:ascii="Cambria" w:hAnsi="Cambria" w:cs="Arial"/>
          <w:i/>
          <w:iCs/>
        </w:rPr>
      </w:pPr>
      <w:r w:rsidRPr="00747E65">
        <w:rPr>
          <w:rFonts w:ascii="Cambria" w:hAnsi="Cambria"/>
          <w:i/>
          <w:iCs/>
          <w:sz w:val="22"/>
          <w:szCs w:val="22"/>
        </w:rPr>
        <w:t>k poskytovaniu predmetu plnenia pre koncových užívateľov</w:t>
      </w:r>
    </w:p>
    <w:p w14:paraId="7BC5978D" w14:textId="77777777" w:rsidR="00747E65" w:rsidRDefault="00747E65" w:rsidP="00C077E7">
      <w:pPr>
        <w:rPr>
          <w:rFonts w:ascii="Cambria" w:hAnsi="Cambria"/>
          <w:spacing w:val="-4"/>
        </w:rPr>
      </w:pPr>
    </w:p>
    <w:p w14:paraId="1B095D6E" w14:textId="5EE37EEE" w:rsidR="00C077E7" w:rsidRPr="001C2A2C" w:rsidRDefault="00C077E7" w:rsidP="00C077E7">
      <w:pPr>
        <w:rPr>
          <w:rFonts w:ascii="Cambria" w:hAnsi="Cambria"/>
          <w:sz w:val="20"/>
        </w:rPr>
      </w:pPr>
      <w:r w:rsidRPr="00984ACF">
        <w:rPr>
          <w:rFonts w:ascii="Cambria" w:hAnsi="Cambria"/>
          <w:spacing w:val="-4"/>
        </w:rPr>
        <w:t>&lt;</w:t>
      </w:r>
      <w:r>
        <w:rPr>
          <w:rFonts w:ascii="Cambria" w:hAnsi="Cambria"/>
          <w:color w:val="00B0F0"/>
          <w:spacing w:val="-4"/>
        </w:rPr>
        <w:t>priloží</w:t>
      </w:r>
      <w:r w:rsidRPr="00984ACF">
        <w:rPr>
          <w:rFonts w:ascii="Cambria" w:hAnsi="Cambria"/>
          <w:color w:val="00B0F0"/>
          <w:spacing w:val="-4"/>
        </w:rPr>
        <w:t xml:space="preserve"> uchádzač</w:t>
      </w:r>
      <w:r w:rsidRPr="00984ACF">
        <w:rPr>
          <w:rFonts w:ascii="Cambria" w:hAnsi="Cambria"/>
          <w:spacing w:val="-4"/>
        </w:rPr>
        <w:t>&gt;</w:t>
      </w:r>
    </w:p>
    <w:sectPr w:rsidR="00C077E7" w:rsidRPr="001C2A2C" w:rsidSect="000B504A">
      <w:footerReference w:type="default" r:id="rId13"/>
      <w:headerReference w:type="first" r:id="rId14"/>
      <w:pgSz w:w="11906" w:h="16838"/>
      <w:pgMar w:top="993" w:right="127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95E4" w14:textId="77777777" w:rsidR="006236AF" w:rsidRDefault="006236AF" w:rsidP="00DF449E">
      <w:pPr>
        <w:spacing w:after="0" w:line="240" w:lineRule="auto"/>
      </w:pPr>
      <w:r>
        <w:separator/>
      </w:r>
    </w:p>
  </w:endnote>
  <w:endnote w:type="continuationSeparator" w:id="0">
    <w:p w14:paraId="76C4C07A" w14:textId="77777777" w:rsidR="006236AF" w:rsidRDefault="006236AF" w:rsidP="00D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lvardCond Reg">
    <w:altName w:val="Calibri"/>
    <w:charset w:val="4D"/>
    <w:family w:val="auto"/>
    <w:pitch w:val="variable"/>
    <w:sig w:usb0="A00000BF" w:usb1="5001E47B" w:usb2="00000000" w:usb3="00000000" w:csb0="0000009B"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sdtContent>
      <w:p w14:paraId="0A755521" w14:textId="4FEC14A5" w:rsidR="00F3496A" w:rsidRDefault="00F3496A">
        <w:pPr>
          <w:pStyle w:val="Footer"/>
          <w:jc w:val="right"/>
        </w:pPr>
        <w:r>
          <w:fldChar w:fldCharType="begin"/>
        </w:r>
        <w:r>
          <w:instrText>PAGE   \* MERGEFORMAT</w:instrText>
        </w:r>
        <w:r>
          <w:fldChar w:fldCharType="separate"/>
        </w:r>
        <w:r>
          <w:t>2</w:t>
        </w:r>
        <w:r>
          <w:fldChar w:fldCharType="end"/>
        </w:r>
      </w:p>
    </w:sdtContent>
  </w:sdt>
  <w:p w14:paraId="2B097056" w14:textId="77777777" w:rsidR="00F3496A" w:rsidRDefault="00F3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FB4F" w14:textId="77777777" w:rsidR="006236AF" w:rsidRDefault="006236AF" w:rsidP="00DF449E">
      <w:pPr>
        <w:spacing w:after="0" w:line="240" w:lineRule="auto"/>
      </w:pPr>
      <w:r>
        <w:separator/>
      </w:r>
    </w:p>
  </w:footnote>
  <w:footnote w:type="continuationSeparator" w:id="0">
    <w:p w14:paraId="7623224D" w14:textId="77777777" w:rsidR="006236AF" w:rsidRDefault="006236AF" w:rsidP="00DF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50DC" w14:textId="78ADD3A6" w:rsidR="003267F5" w:rsidRDefault="00824285">
    <w:pPr>
      <w:pStyle w:val="Header"/>
    </w:pPr>
    <w:r>
      <w:t xml:space="preserve">časť </w:t>
    </w:r>
    <w:r w:rsidR="00962D7B">
      <w:t>B</w:t>
    </w:r>
    <w:r w:rsidR="004A3EFE">
      <w:t xml:space="preserve"> a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BFD497B6"/>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3" w15:restartNumberingAfterBreak="0">
    <w:nsid w:val="0BC41DFE"/>
    <w:multiLevelType w:val="hybridMultilevel"/>
    <w:tmpl w:val="8C504E6C"/>
    <w:lvl w:ilvl="0" w:tplc="ECE6F8A2">
      <w:start w:val="1"/>
      <w:numFmt w:val="bullet"/>
      <w:lvlText w:val=""/>
      <w:lvlJc w:val="left"/>
      <w:pPr>
        <w:ind w:left="1420" w:hanging="360"/>
      </w:pPr>
      <w:rPr>
        <w:rFonts w:ascii="Symbol" w:hAnsi="Symbol"/>
      </w:rPr>
    </w:lvl>
    <w:lvl w:ilvl="1" w:tplc="E60C1E46">
      <w:start w:val="1"/>
      <w:numFmt w:val="bullet"/>
      <w:lvlText w:val=""/>
      <w:lvlJc w:val="left"/>
      <w:pPr>
        <w:ind w:left="1420" w:hanging="360"/>
      </w:pPr>
      <w:rPr>
        <w:rFonts w:ascii="Symbol" w:hAnsi="Symbol"/>
      </w:rPr>
    </w:lvl>
    <w:lvl w:ilvl="2" w:tplc="C6EA746A">
      <w:start w:val="1"/>
      <w:numFmt w:val="bullet"/>
      <w:lvlText w:val=""/>
      <w:lvlJc w:val="left"/>
      <w:pPr>
        <w:ind w:left="1420" w:hanging="360"/>
      </w:pPr>
      <w:rPr>
        <w:rFonts w:ascii="Symbol" w:hAnsi="Symbol"/>
      </w:rPr>
    </w:lvl>
    <w:lvl w:ilvl="3" w:tplc="804431AA">
      <w:start w:val="1"/>
      <w:numFmt w:val="bullet"/>
      <w:lvlText w:val=""/>
      <w:lvlJc w:val="left"/>
      <w:pPr>
        <w:ind w:left="1420" w:hanging="360"/>
      </w:pPr>
      <w:rPr>
        <w:rFonts w:ascii="Symbol" w:hAnsi="Symbol"/>
      </w:rPr>
    </w:lvl>
    <w:lvl w:ilvl="4" w:tplc="A7C4B618">
      <w:start w:val="1"/>
      <w:numFmt w:val="bullet"/>
      <w:lvlText w:val=""/>
      <w:lvlJc w:val="left"/>
      <w:pPr>
        <w:ind w:left="1420" w:hanging="360"/>
      </w:pPr>
      <w:rPr>
        <w:rFonts w:ascii="Symbol" w:hAnsi="Symbol"/>
      </w:rPr>
    </w:lvl>
    <w:lvl w:ilvl="5" w:tplc="504E29B8">
      <w:start w:val="1"/>
      <w:numFmt w:val="bullet"/>
      <w:lvlText w:val=""/>
      <w:lvlJc w:val="left"/>
      <w:pPr>
        <w:ind w:left="1420" w:hanging="360"/>
      </w:pPr>
      <w:rPr>
        <w:rFonts w:ascii="Symbol" w:hAnsi="Symbol"/>
      </w:rPr>
    </w:lvl>
    <w:lvl w:ilvl="6" w:tplc="F1D2B094">
      <w:start w:val="1"/>
      <w:numFmt w:val="bullet"/>
      <w:lvlText w:val=""/>
      <w:lvlJc w:val="left"/>
      <w:pPr>
        <w:ind w:left="1420" w:hanging="360"/>
      </w:pPr>
      <w:rPr>
        <w:rFonts w:ascii="Symbol" w:hAnsi="Symbol"/>
      </w:rPr>
    </w:lvl>
    <w:lvl w:ilvl="7" w:tplc="C92E9FE6">
      <w:start w:val="1"/>
      <w:numFmt w:val="bullet"/>
      <w:lvlText w:val=""/>
      <w:lvlJc w:val="left"/>
      <w:pPr>
        <w:ind w:left="1420" w:hanging="360"/>
      </w:pPr>
      <w:rPr>
        <w:rFonts w:ascii="Symbol" w:hAnsi="Symbol"/>
      </w:rPr>
    </w:lvl>
    <w:lvl w:ilvl="8" w:tplc="A54499DC">
      <w:start w:val="1"/>
      <w:numFmt w:val="bullet"/>
      <w:lvlText w:val=""/>
      <w:lvlJc w:val="left"/>
      <w:pPr>
        <w:ind w:left="1420" w:hanging="360"/>
      </w:pPr>
      <w:rPr>
        <w:rFonts w:ascii="Symbol" w:hAnsi="Symbol"/>
      </w:rPr>
    </w:lvl>
  </w:abstractNum>
  <w:abstractNum w:abstractNumId="4" w15:restartNumberingAfterBreak="0">
    <w:nsid w:val="0E1D114D"/>
    <w:multiLevelType w:val="hybridMultilevel"/>
    <w:tmpl w:val="9B92A6AA"/>
    <w:lvl w:ilvl="0" w:tplc="3564C50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494225F"/>
    <w:multiLevelType w:val="hybridMultilevel"/>
    <w:tmpl w:val="811A35C0"/>
    <w:lvl w:ilvl="0" w:tplc="641638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3640E"/>
    <w:multiLevelType w:val="hybridMultilevel"/>
    <w:tmpl w:val="970AF2A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D8831C3"/>
    <w:multiLevelType w:val="hybridMultilevel"/>
    <w:tmpl w:val="C322878C"/>
    <w:lvl w:ilvl="0" w:tplc="D8527C42">
      <w:start w:val="1"/>
      <w:numFmt w:val="decimal"/>
      <w:lvlText w:val="%1."/>
      <w:lvlJc w:val="left"/>
      <w:pPr>
        <w:ind w:left="720" w:hanging="360"/>
      </w:pPr>
      <w:rPr>
        <w:rFonts w:hint="default"/>
        <w:b w:val="0"/>
        <w:bCs w:val="0"/>
      </w:rPr>
    </w:lvl>
    <w:lvl w:ilvl="1" w:tplc="91B08C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16D19"/>
    <w:multiLevelType w:val="hybridMultilevel"/>
    <w:tmpl w:val="31CCB4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E5326"/>
    <w:multiLevelType w:val="hybridMultilevel"/>
    <w:tmpl w:val="C42AF640"/>
    <w:lvl w:ilvl="0" w:tplc="2EF8606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27A5BF2"/>
    <w:multiLevelType w:val="hybridMultilevel"/>
    <w:tmpl w:val="7E3899D4"/>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341662C3"/>
    <w:multiLevelType w:val="hybridMultilevel"/>
    <w:tmpl w:val="4A6EC4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640FA"/>
    <w:multiLevelType w:val="hybridMultilevel"/>
    <w:tmpl w:val="F6B297A2"/>
    <w:lvl w:ilvl="0" w:tplc="A5345E04">
      <w:start w:val="1"/>
      <w:numFmt w:val="decimal"/>
      <w:lvlText w:val="%1."/>
      <w:lvlJc w:val="left"/>
      <w:pPr>
        <w:tabs>
          <w:tab w:val="num" w:pos="720"/>
        </w:tabs>
        <w:ind w:left="720" w:hanging="360"/>
      </w:pPr>
      <w:rPr>
        <w:rFonts w:hint="default"/>
        <w:b/>
        <w:bCs/>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99601F4"/>
    <w:multiLevelType w:val="hybridMultilevel"/>
    <w:tmpl w:val="16FC3A42"/>
    <w:lvl w:ilvl="0" w:tplc="45122DC2">
      <w:start w:val="1"/>
      <w:numFmt w:val="bullet"/>
      <w:lvlText w:val=""/>
      <w:lvlJc w:val="left"/>
      <w:pPr>
        <w:ind w:left="1420" w:hanging="360"/>
      </w:pPr>
      <w:rPr>
        <w:rFonts w:ascii="Symbol" w:hAnsi="Symbol"/>
      </w:rPr>
    </w:lvl>
    <w:lvl w:ilvl="1" w:tplc="DAE2B154">
      <w:start w:val="1"/>
      <w:numFmt w:val="bullet"/>
      <w:lvlText w:val=""/>
      <w:lvlJc w:val="left"/>
      <w:pPr>
        <w:ind w:left="1420" w:hanging="360"/>
      </w:pPr>
      <w:rPr>
        <w:rFonts w:ascii="Symbol" w:hAnsi="Symbol"/>
      </w:rPr>
    </w:lvl>
    <w:lvl w:ilvl="2" w:tplc="6D3898DC">
      <w:start w:val="1"/>
      <w:numFmt w:val="bullet"/>
      <w:lvlText w:val=""/>
      <w:lvlJc w:val="left"/>
      <w:pPr>
        <w:ind w:left="1420" w:hanging="360"/>
      </w:pPr>
      <w:rPr>
        <w:rFonts w:ascii="Symbol" w:hAnsi="Symbol"/>
      </w:rPr>
    </w:lvl>
    <w:lvl w:ilvl="3" w:tplc="C28265CC">
      <w:start w:val="1"/>
      <w:numFmt w:val="bullet"/>
      <w:lvlText w:val=""/>
      <w:lvlJc w:val="left"/>
      <w:pPr>
        <w:ind w:left="1420" w:hanging="360"/>
      </w:pPr>
      <w:rPr>
        <w:rFonts w:ascii="Symbol" w:hAnsi="Symbol"/>
      </w:rPr>
    </w:lvl>
    <w:lvl w:ilvl="4" w:tplc="9CE0ED30">
      <w:start w:val="1"/>
      <w:numFmt w:val="bullet"/>
      <w:lvlText w:val=""/>
      <w:lvlJc w:val="left"/>
      <w:pPr>
        <w:ind w:left="1420" w:hanging="360"/>
      </w:pPr>
      <w:rPr>
        <w:rFonts w:ascii="Symbol" w:hAnsi="Symbol"/>
      </w:rPr>
    </w:lvl>
    <w:lvl w:ilvl="5" w:tplc="C9E4DD58">
      <w:start w:val="1"/>
      <w:numFmt w:val="bullet"/>
      <w:lvlText w:val=""/>
      <w:lvlJc w:val="left"/>
      <w:pPr>
        <w:ind w:left="1420" w:hanging="360"/>
      </w:pPr>
      <w:rPr>
        <w:rFonts w:ascii="Symbol" w:hAnsi="Symbol"/>
      </w:rPr>
    </w:lvl>
    <w:lvl w:ilvl="6" w:tplc="26805FB2">
      <w:start w:val="1"/>
      <w:numFmt w:val="bullet"/>
      <w:lvlText w:val=""/>
      <w:lvlJc w:val="left"/>
      <w:pPr>
        <w:ind w:left="1420" w:hanging="360"/>
      </w:pPr>
      <w:rPr>
        <w:rFonts w:ascii="Symbol" w:hAnsi="Symbol"/>
      </w:rPr>
    </w:lvl>
    <w:lvl w:ilvl="7" w:tplc="87069430">
      <w:start w:val="1"/>
      <w:numFmt w:val="bullet"/>
      <w:lvlText w:val=""/>
      <w:lvlJc w:val="left"/>
      <w:pPr>
        <w:ind w:left="1420" w:hanging="360"/>
      </w:pPr>
      <w:rPr>
        <w:rFonts w:ascii="Symbol" w:hAnsi="Symbol"/>
      </w:rPr>
    </w:lvl>
    <w:lvl w:ilvl="8" w:tplc="89946BD0">
      <w:start w:val="1"/>
      <w:numFmt w:val="bullet"/>
      <w:lvlText w:val=""/>
      <w:lvlJc w:val="left"/>
      <w:pPr>
        <w:ind w:left="1420" w:hanging="360"/>
      </w:pPr>
      <w:rPr>
        <w:rFonts w:ascii="Symbol" w:hAnsi="Symbol"/>
      </w:rPr>
    </w:lvl>
  </w:abstractNum>
  <w:abstractNum w:abstractNumId="15" w15:restartNumberingAfterBreak="0">
    <w:nsid w:val="3D523595"/>
    <w:multiLevelType w:val="multilevel"/>
    <w:tmpl w:val="6520ED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val="0"/>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22368B2"/>
    <w:multiLevelType w:val="multilevel"/>
    <w:tmpl w:val="61E85F32"/>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1B2AEC"/>
    <w:multiLevelType w:val="hybridMultilevel"/>
    <w:tmpl w:val="A1C6D79C"/>
    <w:lvl w:ilvl="0" w:tplc="35A2F83E">
      <w:start w:val="1"/>
      <w:numFmt w:val="decimal"/>
      <w:lvlText w:val="%1."/>
      <w:lvlJc w:val="left"/>
      <w:pPr>
        <w:ind w:left="1000" w:hanging="360"/>
      </w:pPr>
    </w:lvl>
    <w:lvl w:ilvl="1" w:tplc="F4E6CF28">
      <w:start w:val="1"/>
      <w:numFmt w:val="decimal"/>
      <w:lvlText w:val="%2."/>
      <w:lvlJc w:val="left"/>
      <w:pPr>
        <w:ind w:left="1000" w:hanging="360"/>
      </w:pPr>
    </w:lvl>
    <w:lvl w:ilvl="2" w:tplc="D5A23DD6">
      <w:start w:val="1"/>
      <w:numFmt w:val="decimal"/>
      <w:lvlText w:val="%3."/>
      <w:lvlJc w:val="left"/>
      <w:pPr>
        <w:ind w:left="1000" w:hanging="360"/>
      </w:pPr>
    </w:lvl>
    <w:lvl w:ilvl="3" w:tplc="92BCD2D8">
      <w:start w:val="1"/>
      <w:numFmt w:val="decimal"/>
      <w:lvlText w:val="%4."/>
      <w:lvlJc w:val="left"/>
      <w:pPr>
        <w:ind w:left="1000" w:hanging="360"/>
      </w:pPr>
    </w:lvl>
    <w:lvl w:ilvl="4" w:tplc="4D149032">
      <w:start w:val="1"/>
      <w:numFmt w:val="decimal"/>
      <w:lvlText w:val="%5."/>
      <w:lvlJc w:val="left"/>
      <w:pPr>
        <w:ind w:left="1000" w:hanging="360"/>
      </w:pPr>
    </w:lvl>
    <w:lvl w:ilvl="5" w:tplc="74241054">
      <w:start w:val="1"/>
      <w:numFmt w:val="decimal"/>
      <w:lvlText w:val="%6."/>
      <w:lvlJc w:val="left"/>
      <w:pPr>
        <w:ind w:left="1000" w:hanging="360"/>
      </w:pPr>
    </w:lvl>
    <w:lvl w:ilvl="6" w:tplc="C59C935A">
      <w:start w:val="1"/>
      <w:numFmt w:val="decimal"/>
      <w:lvlText w:val="%7."/>
      <w:lvlJc w:val="left"/>
      <w:pPr>
        <w:ind w:left="1000" w:hanging="360"/>
      </w:pPr>
    </w:lvl>
    <w:lvl w:ilvl="7" w:tplc="4B4E6BE8">
      <w:start w:val="1"/>
      <w:numFmt w:val="decimal"/>
      <w:lvlText w:val="%8."/>
      <w:lvlJc w:val="left"/>
      <w:pPr>
        <w:ind w:left="1000" w:hanging="360"/>
      </w:pPr>
    </w:lvl>
    <w:lvl w:ilvl="8" w:tplc="1E10B8C4">
      <w:start w:val="1"/>
      <w:numFmt w:val="decimal"/>
      <w:lvlText w:val="%9."/>
      <w:lvlJc w:val="left"/>
      <w:pPr>
        <w:ind w:left="1000" w:hanging="360"/>
      </w:pPr>
    </w:lvl>
  </w:abstractNum>
  <w:abstractNum w:abstractNumId="18" w15:restartNumberingAfterBreak="0">
    <w:nsid w:val="4AAA11A0"/>
    <w:multiLevelType w:val="hybridMultilevel"/>
    <w:tmpl w:val="E6922444"/>
    <w:lvl w:ilvl="0" w:tplc="F92E2230">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15:restartNumberingAfterBreak="0">
    <w:nsid w:val="4D3F1FC5"/>
    <w:multiLevelType w:val="hybridMultilevel"/>
    <w:tmpl w:val="BACC9B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553B40"/>
    <w:multiLevelType w:val="hybridMultilevel"/>
    <w:tmpl w:val="811A35C0"/>
    <w:lvl w:ilvl="0" w:tplc="64163882">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BB58A3"/>
    <w:multiLevelType w:val="hybridMultilevel"/>
    <w:tmpl w:val="6E9CC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060577"/>
    <w:multiLevelType w:val="hybridMultilevel"/>
    <w:tmpl w:val="C012F4E0"/>
    <w:lvl w:ilvl="0" w:tplc="F7F2BDF8">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99F6846"/>
    <w:multiLevelType w:val="multilevel"/>
    <w:tmpl w:val="232807CC"/>
    <w:lvl w:ilvl="0">
      <w:start w:val="1"/>
      <w:numFmt w:val="decimal"/>
      <w:lvlText w:val="%1."/>
      <w:legacy w:legacy="1" w:legacySpace="120" w:legacyIndent="360"/>
      <w:lvlJc w:val="left"/>
      <w:pPr>
        <w:ind w:left="360" w:hanging="360"/>
      </w:pPr>
      <w:rPr>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6" w15:restartNumberingAfterBreak="0">
    <w:nsid w:val="657345F3"/>
    <w:multiLevelType w:val="hybridMultilevel"/>
    <w:tmpl w:val="6C300A58"/>
    <w:lvl w:ilvl="0" w:tplc="C05C159C">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467E42"/>
    <w:multiLevelType w:val="hybridMultilevel"/>
    <w:tmpl w:val="A8A0B3F2"/>
    <w:lvl w:ilvl="0" w:tplc="E6E8E51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FC4974"/>
    <w:multiLevelType w:val="hybridMultilevel"/>
    <w:tmpl w:val="B4A6C7EC"/>
    <w:lvl w:ilvl="0" w:tplc="FFFFFFFF">
      <w:start w:val="1"/>
      <w:numFmt w:val="lowerRoman"/>
      <w:lvlText w:val="%1."/>
      <w:lvlJc w:val="right"/>
      <w:pPr>
        <w:ind w:left="1004" w:hanging="360"/>
      </w:pPr>
    </w:lvl>
    <w:lvl w:ilvl="1" w:tplc="FFFFFFFF">
      <w:start w:val="1"/>
      <w:numFmt w:val="lowerRoman"/>
      <w:lvlText w:val="%2."/>
      <w:lvlJc w:val="righ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336362"/>
    <w:multiLevelType w:val="hybridMultilevel"/>
    <w:tmpl w:val="E6FE3120"/>
    <w:lvl w:ilvl="0" w:tplc="24A09896">
      <w:numFmt w:val="bullet"/>
      <w:lvlText w:val="-"/>
      <w:lvlJc w:val="left"/>
      <w:pPr>
        <w:ind w:left="1437" w:hanging="360"/>
      </w:pPr>
      <w:rPr>
        <w:rFonts w:ascii="Cambria" w:eastAsiaTheme="minorHAnsi" w:hAnsi="Cambria" w:cstheme="minorBidi" w:hint="default"/>
      </w:rPr>
    </w:lvl>
    <w:lvl w:ilvl="1" w:tplc="041B0003" w:tentative="1">
      <w:start w:val="1"/>
      <w:numFmt w:val="bullet"/>
      <w:lvlText w:val="o"/>
      <w:lvlJc w:val="left"/>
      <w:pPr>
        <w:ind w:left="2157" w:hanging="360"/>
      </w:pPr>
      <w:rPr>
        <w:rFonts w:ascii="Courier New" w:hAnsi="Courier New" w:cs="Courier New" w:hint="default"/>
      </w:rPr>
    </w:lvl>
    <w:lvl w:ilvl="2" w:tplc="041B0005" w:tentative="1">
      <w:start w:val="1"/>
      <w:numFmt w:val="bullet"/>
      <w:lvlText w:val=""/>
      <w:lvlJc w:val="left"/>
      <w:pPr>
        <w:ind w:left="2877" w:hanging="360"/>
      </w:pPr>
      <w:rPr>
        <w:rFonts w:ascii="Wingdings" w:hAnsi="Wingdings" w:hint="default"/>
      </w:rPr>
    </w:lvl>
    <w:lvl w:ilvl="3" w:tplc="041B0001" w:tentative="1">
      <w:start w:val="1"/>
      <w:numFmt w:val="bullet"/>
      <w:lvlText w:val=""/>
      <w:lvlJc w:val="left"/>
      <w:pPr>
        <w:ind w:left="3597" w:hanging="360"/>
      </w:pPr>
      <w:rPr>
        <w:rFonts w:ascii="Symbol" w:hAnsi="Symbol" w:hint="default"/>
      </w:rPr>
    </w:lvl>
    <w:lvl w:ilvl="4" w:tplc="041B0003" w:tentative="1">
      <w:start w:val="1"/>
      <w:numFmt w:val="bullet"/>
      <w:lvlText w:val="o"/>
      <w:lvlJc w:val="left"/>
      <w:pPr>
        <w:ind w:left="4317" w:hanging="360"/>
      </w:pPr>
      <w:rPr>
        <w:rFonts w:ascii="Courier New" w:hAnsi="Courier New" w:cs="Courier New" w:hint="default"/>
      </w:rPr>
    </w:lvl>
    <w:lvl w:ilvl="5" w:tplc="041B0005" w:tentative="1">
      <w:start w:val="1"/>
      <w:numFmt w:val="bullet"/>
      <w:lvlText w:val=""/>
      <w:lvlJc w:val="left"/>
      <w:pPr>
        <w:ind w:left="5037" w:hanging="360"/>
      </w:pPr>
      <w:rPr>
        <w:rFonts w:ascii="Wingdings" w:hAnsi="Wingdings" w:hint="default"/>
      </w:rPr>
    </w:lvl>
    <w:lvl w:ilvl="6" w:tplc="041B0001" w:tentative="1">
      <w:start w:val="1"/>
      <w:numFmt w:val="bullet"/>
      <w:lvlText w:val=""/>
      <w:lvlJc w:val="left"/>
      <w:pPr>
        <w:ind w:left="5757" w:hanging="360"/>
      </w:pPr>
      <w:rPr>
        <w:rFonts w:ascii="Symbol" w:hAnsi="Symbol" w:hint="default"/>
      </w:rPr>
    </w:lvl>
    <w:lvl w:ilvl="7" w:tplc="041B0003" w:tentative="1">
      <w:start w:val="1"/>
      <w:numFmt w:val="bullet"/>
      <w:lvlText w:val="o"/>
      <w:lvlJc w:val="left"/>
      <w:pPr>
        <w:ind w:left="6477" w:hanging="360"/>
      </w:pPr>
      <w:rPr>
        <w:rFonts w:ascii="Courier New" w:hAnsi="Courier New" w:cs="Courier New" w:hint="default"/>
      </w:rPr>
    </w:lvl>
    <w:lvl w:ilvl="8" w:tplc="041B0005" w:tentative="1">
      <w:start w:val="1"/>
      <w:numFmt w:val="bullet"/>
      <w:lvlText w:val=""/>
      <w:lvlJc w:val="left"/>
      <w:pPr>
        <w:ind w:left="7197" w:hanging="360"/>
      </w:pPr>
      <w:rPr>
        <w:rFonts w:ascii="Wingdings" w:hAnsi="Wingdings" w:hint="default"/>
      </w:rPr>
    </w:lvl>
  </w:abstractNum>
  <w:abstractNum w:abstractNumId="31" w15:restartNumberingAfterBreak="0">
    <w:nsid w:val="7E94461C"/>
    <w:multiLevelType w:val="hybridMultilevel"/>
    <w:tmpl w:val="E2B0F4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9291313">
    <w:abstractNumId w:val="7"/>
  </w:num>
  <w:num w:numId="2" w16cid:durableId="628629486">
    <w:abstractNumId w:val="27"/>
  </w:num>
  <w:num w:numId="3" w16cid:durableId="1032531090">
    <w:abstractNumId w:val="10"/>
  </w:num>
  <w:num w:numId="4" w16cid:durableId="797263276">
    <w:abstractNumId w:val="15"/>
  </w:num>
  <w:num w:numId="5" w16cid:durableId="1894809059">
    <w:abstractNumId w:val="23"/>
  </w:num>
  <w:num w:numId="6" w16cid:durableId="2128694676">
    <w:abstractNumId w:val="20"/>
  </w:num>
  <w:num w:numId="7" w16cid:durableId="1151562691">
    <w:abstractNumId w:val="5"/>
  </w:num>
  <w:num w:numId="8" w16cid:durableId="845091729">
    <w:abstractNumId w:val="26"/>
  </w:num>
  <w:num w:numId="9" w16cid:durableId="979261264">
    <w:abstractNumId w:val="18"/>
  </w:num>
  <w:num w:numId="10" w16cid:durableId="1421676666">
    <w:abstractNumId w:val="2"/>
  </w:num>
  <w:num w:numId="11" w16cid:durableId="1256792777">
    <w:abstractNumId w:val="16"/>
  </w:num>
  <w:num w:numId="12" w16cid:durableId="1274747157">
    <w:abstractNumId w:val="1"/>
  </w:num>
  <w:num w:numId="13" w16cid:durableId="1449007859">
    <w:abstractNumId w:val="11"/>
  </w:num>
  <w:num w:numId="14" w16cid:durableId="63381023">
    <w:abstractNumId w:val="9"/>
  </w:num>
  <w:num w:numId="15" w16cid:durableId="2072846062">
    <w:abstractNumId w:val="31"/>
  </w:num>
  <w:num w:numId="16" w16cid:durableId="1842163830">
    <w:abstractNumId w:val="4"/>
  </w:num>
  <w:num w:numId="17" w16cid:durableId="331841407">
    <w:abstractNumId w:val="25"/>
    <w:lvlOverride w:ilvl="0">
      <w:startOverride w:val="1"/>
    </w:lvlOverride>
    <w:lvlOverride w:ilvl="1"/>
    <w:lvlOverride w:ilvl="2"/>
    <w:lvlOverride w:ilvl="3"/>
    <w:lvlOverride w:ilvl="4"/>
    <w:lvlOverride w:ilvl="5"/>
    <w:lvlOverride w:ilvl="6"/>
    <w:lvlOverride w:ilvl="7"/>
    <w:lvlOverride w:ilvl="8"/>
  </w:num>
  <w:num w:numId="18" w16cid:durableId="515121176">
    <w:abstractNumId w:val="30"/>
  </w:num>
  <w:num w:numId="19" w16cid:durableId="937447270">
    <w:abstractNumId w:val="29"/>
  </w:num>
  <w:num w:numId="20" w16cid:durableId="1064721906">
    <w:abstractNumId w:val="19"/>
  </w:num>
  <w:num w:numId="21" w16cid:durableId="1241211358">
    <w:abstractNumId w:val="21"/>
  </w:num>
  <w:num w:numId="22" w16cid:durableId="977610325">
    <w:abstractNumId w:val="14"/>
  </w:num>
  <w:num w:numId="23" w16cid:durableId="1405831159">
    <w:abstractNumId w:val="8"/>
  </w:num>
  <w:num w:numId="24" w16cid:durableId="241379204">
    <w:abstractNumId w:val="12"/>
  </w:num>
  <w:num w:numId="25" w16cid:durableId="469517141">
    <w:abstractNumId w:val="3"/>
  </w:num>
  <w:num w:numId="26" w16cid:durableId="262609326">
    <w:abstractNumId w:val="28"/>
  </w:num>
  <w:num w:numId="27" w16cid:durableId="1666401002">
    <w:abstractNumId w:val="22"/>
  </w:num>
  <w:num w:numId="28" w16cid:durableId="1881160921">
    <w:abstractNumId w:val="6"/>
  </w:num>
  <w:num w:numId="29" w16cid:durableId="1820488433">
    <w:abstractNumId w:val="17"/>
  </w:num>
  <w:num w:numId="30" w16cid:durableId="570041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6063897">
    <w:abstractNumId w:val="0"/>
  </w:num>
  <w:num w:numId="32" w16cid:durableId="203091176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DA2"/>
    <w:rsid w:val="0000327D"/>
    <w:rsid w:val="00003E83"/>
    <w:rsid w:val="000044A4"/>
    <w:rsid w:val="00006619"/>
    <w:rsid w:val="00006E28"/>
    <w:rsid w:val="000075A2"/>
    <w:rsid w:val="000077E2"/>
    <w:rsid w:val="00010A6E"/>
    <w:rsid w:val="00012D9A"/>
    <w:rsid w:val="00013745"/>
    <w:rsid w:val="00015374"/>
    <w:rsid w:val="0001538F"/>
    <w:rsid w:val="00016C75"/>
    <w:rsid w:val="00016D63"/>
    <w:rsid w:val="000220AD"/>
    <w:rsid w:val="000223BA"/>
    <w:rsid w:val="0002266C"/>
    <w:rsid w:val="000234A0"/>
    <w:rsid w:val="00023758"/>
    <w:rsid w:val="00023B82"/>
    <w:rsid w:val="00023E97"/>
    <w:rsid w:val="000241F4"/>
    <w:rsid w:val="00024832"/>
    <w:rsid w:val="00025B56"/>
    <w:rsid w:val="00025F8B"/>
    <w:rsid w:val="00026884"/>
    <w:rsid w:val="00026D15"/>
    <w:rsid w:val="000322AB"/>
    <w:rsid w:val="0003377B"/>
    <w:rsid w:val="00033C4B"/>
    <w:rsid w:val="00033DCA"/>
    <w:rsid w:val="00034258"/>
    <w:rsid w:val="0003623B"/>
    <w:rsid w:val="000378D9"/>
    <w:rsid w:val="00040833"/>
    <w:rsid w:val="00040FD6"/>
    <w:rsid w:val="00043DB2"/>
    <w:rsid w:val="00045156"/>
    <w:rsid w:val="0004720F"/>
    <w:rsid w:val="00047B95"/>
    <w:rsid w:val="00051A78"/>
    <w:rsid w:val="00053644"/>
    <w:rsid w:val="00055D99"/>
    <w:rsid w:val="00056958"/>
    <w:rsid w:val="00060AAF"/>
    <w:rsid w:val="000620D9"/>
    <w:rsid w:val="000623EC"/>
    <w:rsid w:val="00062BBA"/>
    <w:rsid w:val="000637EA"/>
    <w:rsid w:val="00063E90"/>
    <w:rsid w:val="00063FCB"/>
    <w:rsid w:val="00064A8A"/>
    <w:rsid w:val="00065206"/>
    <w:rsid w:val="00065E7F"/>
    <w:rsid w:val="00067840"/>
    <w:rsid w:val="0006791D"/>
    <w:rsid w:val="0007341F"/>
    <w:rsid w:val="00073BC8"/>
    <w:rsid w:val="00073F8D"/>
    <w:rsid w:val="000741E2"/>
    <w:rsid w:val="000750A4"/>
    <w:rsid w:val="0007541C"/>
    <w:rsid w:val="00075C79"/>
    <w:rsid w:val="00077194"/>
    <w:rsid w:val="0007749B"/>
    <w:rsid w:val="00080553"/>
    <w:rsid w:val="0008227B"/>
    <w:rsid w:val="000840FB"/>
    <w:rsid w:val="00084895"/>
    <w:rsid w:val="00086711"/>
    <w:rsid w:val="00090150"/>
    <w:rsid w:val="00090792"/>
    <w:rsid w:val="000910DF"/>
    <w:rsid w:val="0009504E"/>
    <w:rsid w:val="0009566F"/>
    <w:rsid w:val="00096195"/>
    <w:rsid w:val="00096FF8"/>
    <w:rsid w:val="00097D6E"/>
    <w:rsid w:val="000A12C9"/>
    <w:rsid w:val="000A17A8"/>
    <w:rsid w:val="000A2C2E"/>
    <w:rsid w:val="000A2C80"/>
    <w:rsid w:val="000A33A3"/>
    <w:rsid w:val="000A41CE"/>
    <w:rsid w:val="000A4552"/>
    <w:rsid w:val="000A57CA"/>
    <w:rsid w:val="000A5BB5"/>
    <w:rsid w:val="000A79CD"/>
    <w:rsid w:val="000B2474"/>
    <w:rsid w:val="000B268B"/>
    <w:rsid w:val="000B2AE5"/>
    <w:rsid w:val="000B504A"/>
    <w:rsid w:val="000B54A0"/>
    <w:rsid w:val="000B73FA"/>
    <w:rsid w:val="000B7838"/>
    <w:rsid w:val="000C177E"/>
    <w:rsid w:val="000C409D"/>
    <w:rsid w:val="000C562A"/>
    <w:rsid w:val="000C59DC"/>
    <w:rsid w:val="000C63C4"/>
    <w:rsid w:val="000D0943"/>
    <w:rsid w:val="000D14FB"/>
    <w:rsid w:val="000D1897"/>
    <w:rsid w:val="000D31CE"/>
    <w:rsid w:val="000D33AA"/>
    <w:rsid w:val="000D482A"/>
    <w:rsid w:val="000D4A4C"/>
    <w:rsid w:val="000D4BAB"/>
    <w:rsid w:val="000D5BEA"/>
    <w:rsid w:val="000D5FFF"/>
    <w:rsid w:val="000D6488"/>
    <w:rsid w:val="000D648C"/>
    <w:rsid w:val="000D7002"/>
    <w:rsid w:val="000D78DB"/>
    <w:rsid w:val="000D7B4D"/>
    <w:rsid w:val="000E055F"/>
    <w:rsid w:val="000E1070"/>
    <w:rsid w:val="000E1FCF"/>
    <w:rsid w:val="000E3D39"/>
    <w:rsid w:val="000E4E8E"/>
    <w:rsid w:val="000E5000"/>
    <w:rsid w:val="000E5271"/>
    <w:rsid w:val="000E5A5A"/>
    <w:rsid w:val="000E5FAD"/>
    <w:rsid w:val="000E6792"/>
    <w:rsid w:val="000E72EE"/>
    <w:rsid w:val="000F0BC0"/>
    <w:rsid w:val="000F199C"/>
    <w:rsid w:val="000F1BBE"/>
    <w:rsid w:val="000F526C"/>
    <w:rsid w:val="000F56D9"/>
    <w:rsid w:val="00101D09"/>
    <w:rsid w:val="00102390"/>
    <w:rsid w:val="00102778"/>
    <w:rsid w:val="00102D67"/>
    <w:rsid w:val="001055A5"/>
    <w:rsid w:val="0010664F"/>
    <w:rsid w:val="00106F3A"/>
    <w:rsid w:val="00107E90"/>
    <w:rsid w:val="0011035A"/>
    <w:rsid w:val="0011284C"/>
    <w:rsid w:val="0011414E"/>
    <w:rsid w:val="00115BF4"/>
    <w:rsid w:val="00116002"/>
    <w:rsid w:val="00116216"/>
    <w:rsid w:val="00117A38"/>
    <w:rsid w:val="0012013E"/>
    <w:rsid w:val="00120C11"/>
    <w:rsid w:val="00123126"/>
    <w:rsid w:val="00123A98"/>
    <w:rsid w:val="00126458"/>
    <w:rsid w:val="00126A90"/>
    <w:rsid w:val="00126DAE"/>
    <w:rsid w:val="00127649"/>
    <w:rsid w:val="00127B87"/>
    <w:rsid w:val="00132782"/>
    <w:rsid w:val="0013558A"/>
    <w:rsid w:val="00136A7B"/>
    <w:rsid w:val="001376D4"/>
    <w:rsid w:val="001403D5"/>
    <w:rsid w:val="00140920"/>
    <w:rsid w:val="00140D45"/>
    <w:rsid w:val="00141A22"/>
    <w:rsid w:val="001439D3"/>
    <w:rsid w:val="00144598"/>
    <w:rsid w:val="001448DA"/>
    <w:rsid w:val="00144924"/>
    <w:rsid w:val="00144D6D"/>
    <w:rsid w:val="001473C5"/>
    <w:rsid w:val="0015017C"/>
    <w:rsid w:val="001566CA"/>
    <w:rsid w:val="00156800"/>
    <w:rsid w:val="001612F1"/>
    <w:rsid w:val="00164AFE"/>
    <w:rsid w:val="00165A4A"/>
    <w:rsid w:val="001661F2"/>
    <w:rsid w:val="00166436"/>
    <w:rsid w:val="00166980"/>
    <w:rsid w:val="00167266"/>
    <w:rsid w:val="0016731D"/>
    <w:rsid w:val="00170AC3"/>
    <w:rsid w:val="00170FC8"/>
    <w:rsid w:val="00171343"/>
    <w:rsid w:val="0017303A"/>
    <w:rsid w:val="00173981"/>
    <w:rsid w:val="001762AC"/>
    <w:rsid w:val="0017747C"/>
    <w:rsid w:val="001779AF"/>
    <w:rsid w:val="00177BD9"/>
    <w:rsid w:val="001813E9"/>
    <w:rsid w:val="001840CB"/>
    <w:rsid w:val="00184965"/>
    <w:rsid w:val="00185043"/>
    <w:rsid w:val="00185A03"/>
    <w:rsid w:val="0018766C"/>
    <w:rsid w:val="00190578"/>
    <w:rsid w:val="001917E9"/>
    <w:rsid w:val="00194886"/>
    <w:rsid w:val="00195090"/>
    <w:rsid w:val="0019564F"/>
    <w:rsid w:val="00196683"/>
    <w:rsid w:val="00196F48"/>
    <w:rsid w:val="00196F9D"/>
    <w:rsid w:val="00196FAD"/>
    <w:rsid w:val="001A2505"/>
    <w:rsid w:val="001A27CA"/>
    <w:rsid w:val="001B06BC"/>
    <w:rsid w:val="001B0718"/>
    <w:rsid w:val="001B0D6A"/>
    <w:rsid w:val="001B37C7"/>
    <w:rsid w:val="001B398D"/>
    <w:rsid w:val="001B3CAC"/>
    <w:rsid w:val="001B447B"/>
    <w:rsid w:val="001B5024"/>
    <w:rsid w:val="001B5FC7"/>
    <w:rsid w:val="001B6021"/>
    <w:rsid w:val="001B70DC"/>
    <w:rsid w:val="001B78FD"/>
    <w:rsid w:val="001C00FB"/>
    <w:rsid w:val="001C2DF6"/>
    <w:rsid w:val="001C7086"/>
    <w:rsid w:val="001C7667"/>
    <w:rsid w:val="001D174C"/>
    <w:rsid w:val="001D3DD7"/>
    <w:rsid w:val="001D4AC4"/>
    <w:rsid w:val="001D4D27"/>
    <w:rsid w:val="001D5546"/>
    <w:rsid w:val="001D60A4"/>
    <w:rsid w:val="001D6B7A"/>
    <w:rsid w:val="001E01B9"/>
    <w:rsid w:val="001E042C"/>
    <w:rsid w:val="001E16B1"/>
    <w:rsid w:val="001E185B"/>
    <w:rsid w:val="001E1C89"/>
    <w:rsid w:val="001E3AB6"/>
    <w:rsid w:val="001E4D89"/>
    <w:rsid w:val="001E50C9"/>
    <w:rsid w:val="001E5933"/>
    <w:rsid w:val="001E6519"/>
    <w:rsid w:val="001E6BB9"/>
    <w:rsid w:val="001E73AE"/>
    <w:rsid w:val="001F0299"/>
    <w:rsid w:val="001F077F"/>
    <w:rsid w:val="001F170D"/>
    <w:rsid w:val="001F22B6"/>
    <w:rsid w:val="001F2748"/>
    <w:rsid w:val="001F2AF7"/>
    <w:rsid w:val="001F40DD"/>
    <w:rsid w:val="001F5F1A"/>
    <w:rsid w:val="001F6103"/>
    <w:rsid w:val="001F6C3C"/>
    <w:rsid w:val="001F7A15"/>
    <w:rsid w:val="001F7B8B"/>
    <w:rsid w:val="002006AF"/>
    <w:rsid w:val="00201313"/>
    <w:rsid w:val="00203F61"/>
    <w:rsid w:val="0020633A"/>
    <w:rsid w:val="002066AB"/>
    <w:rsid w:val="002069EA"/>
    <w:rsid w:val="00207195"/>
    <w:rsid w:val="00207330"/>
    <w:rsid w:val="002075EE"/>
    <w:rsid w:val="00207D17"/>
    <w:rsid w:val="00211935"/>
    <w:rsid w:val="00211E4E"/>
    <w:rsid w:val="00212A31"/>
    <w:rsid w:val="00213766"/>
    <w:rsid w:val="00215C21"/>
    <w:rsid w:val="00216393"/>
    <w:rsid w:val="0021643D"/>
    <w:rsid w:val="00221555"/>
    <w:rsid w:val="00221DB1"/>
    <w:rsid w:val="00221DCF"/>
    <w:rsid w:val="00221E29"/>
    <w:rsid w:val="0022362E"/>
    <w:rsid w:val="00223C20"/>
    <w:rsid w:val="0022706D"/>
    <w:rsid w:val="0022732D"/>
    <w:rsid w:val="0023095F"/>
    <w:rsid w:val="00231246"/>
    <w:rsid w:val="00233FC3"/>
    <w:rsid w:val="00234A62"/>
    <w:rsid w:val="002358BC"/>
    <w:rsid w:val="00237964"/>
    <w:rsid w:val="0024044D"/>
    <w:rsid w:val="00240926"/>
    <w:rsid w:val="0024195A"/>
    <w:rsid w:val="002424B5"/>
    <w:rsid w:val="00242A80"/>
    <w:rsid w:val="002436B8"/>
    <w:rsid w:val="00243C91"/>
    <w:rsid w:val="002443E4"/>
    <w:rsid w:val="0024522E"/>
    <w:rsid w:val="002457BB"/>
    <w:rsid w:val="00245AA8"/>
    <w:rsid w:val="00246737"/>
    <w:rsid w:val="00246A7C"/>
    <w:rsid w:val="002471AA"/>
    <w:rsid w:val="0024725D"/>
    <w:rsid w:val="0025095E"/>
    <w:rsid w:val="002518A6"/>
    <w:rsid w:val="0025215D"/>
    <w:rsid w:val="0025269E"/>
    <w:rsid w:val="00253547"/>
    <w:rsid w:val="002546ED"/>
    <w:rsid w:val="002554E3"/>
    <w:rsid w:val="002574E7"/>
    <w:rsid w:val="00260DDB"/>
    <w:rsid w:val="00262191"/>
    <w:rsid w:val="00265053"/>
    <w:rsid w:val="002652E5"/>
    <w:rsid w:val="0026660C"/>
    <w:rsid w:val="00266798"/>
    <w:rsid w:val="002679E4"/>
    <w:rsid w:val="00267DC2"/>
    <w:rsid w:val="0027080F"/>
    <w:rsid w:val="0027737F"/>
    <w:rsid w:val="00280DBB"/>
    <w:rsid w:val="0028185F"/>
    <w:rsid w:val="00281C1D"/>
    <w:rsid w:val="002827E5"/>
    <w:rsid w:val="00283839"/>
    <w:rsid w:val="002845FC"/>
    <w:rsid w:val="002856B2"/>
    <w:rsid w:val="0028598A"/>
    <w:rsid w:val="0028636E"/>
    <w:rsid w:val="00290431"/>
    <w:rsid w:val="00291EEE"/>
    <w:rsid w:val="0029225C"/>
    <w:rsid w:val="002943C6"/>
    <w:rsid w:val="0029663E"/>
    <w:rsid w:val="002A1695"/>
    <w:rsid w:val="002A193C"/>
    <w:rsid w:val="002A2227"/>
    <w:rsid w:val="002A3778"/>
    <w:rsid w:val="002A44E4"/>
    <w:rsid w:val="002A5B31"/>
    <w:rsid w:val="002A5D73"/>
    <w:rsid w:val="002A6AA7"/>
    <w:rsid w:val="002A7A47"/>
    <w:rsid w:val="002B1EA0"/>
    <w:rsid w:val="002B2543"/>
    <w:rsid w:val="002B2BDC"/>
    <w:rsid w:val="002B5D6C"/>
    <w:rsid w:val="002B5D7F"/>
    <w:rsid w:val="002B606D"/>
    <w:rsid w:val="002B6731"/>
    <w:rsid w:val="002B6866"/>
    <w:rsid w:val="002C01FC"/>
    <w:rsid w:val="002C1FDD"/>
    <w:rsid w:val="002C30FE"/>
    <w:rsid w:val="002C423D"/>
    <w:rsid w:val="002C4D9C"/>
    <w:rsid w:val="002C6875"/>
    <w:rsid w:val="002D1698"/>
    <w:rsid w:val="002D3794"/>
    <w:rsid w:val="002D5AFD"/>
    <w:rsid w:val="002D5B0E"/>
    <w:rsid w:val="002D5D30"/>
    <w:rsid w:val="002D6A83"/>
    <w:rsid w:val="002E0A2A"/>
    <w:rsid w:val="002E19F5"/>
    <w:rsid w:val="002E2466"/>
    <w:rsid w:val="002E3402"/>
    <w:rsid w:val="002E5384"/>
    <w:rsid w:val="002E7942"/>
    <w:rsid w:val="002F03D8"/>
    <w:rsid w:val="002F188E"/>
    <w:rsid w:val="002F1BEC"/>
    <w:rsid w:val="002F3EB2"/>
    <w:rsid w:val="002F3F8B"/>
    <w:rsid w:val="002F687D"/>
    <w:rsid w:val="002F772C"/>
    <w:rsid w:val="002F78F7"/>
    <w:rsid w:val="002F7CB5"/>
    <w:rsid w:val="00300340"/>
    <w:rsid w:val="00300A11"/>
    <w:rsid w:val="00300C08"/>
    <w:rsid w:val="00300D0E"/>
    <w:rsid w:val="00301C3D"/>
    <w:rsid w:val="00302447"/>
    <w:rsid w:val="00303212"/>
    <w:rsid w:val="00304AB3"/>
    <w:rsid w:val="0030688C"/>
    <w:rsid w:val="0031082F"/>
    <w:rsid w:val="00311002"/>
    <w:rsid w:val="00313055"/>
    <w:rsid w:val="003130B9"/>
    <w:rsid w:val="00313D70"/>
    <w:rsid w:val="00314B36"/>
    <w:rsid w:val="003157A8"/>
    <w:rsid w:val="00315E15"/>
    <w:rsid w:val="00316A0F"/>
    <w:rsid w:val="00316FDC"/>
    <w:rsid w:val="0031733F"/>
    <w:rsid w:val="00323EF7"/>
    <w:rsid w:val="0032404B"/>
    <w:rsid w:val="00324E14"/>
    <w:rsid w:val="00325387"/>
    <w:rsid w:val="003265A7"/>
    <w:rsid w:val="003267F5"/>
    <w:rsid w:val="00327D25"/>
    <w:rsid w:val="00330E48"/>
    <w:rsid w:val="00330F22"/>
    <w:rsid w:val="00331AEC"/>
    <w:rsid w:val="00332433"/>
    <w:rsid w:val="003348C3"/>
    <w:rsid w:val="003355D4"/>
    <w:rsid w:val="003366C1"/>
    <w:rsid w:val="00337FA7"/>
    <w:rsid w:val="00340A81"/>
    <w:rsid w:val="00341204"/>
    <w:rsid w:val="0034224A"/>
    <w:rsid w:val="00343C60"/>
    <w:rsid w:val="00344EF4"/>
    <w:rsid w:val="00345FF5"/>
    <w:rsid w:val="00346600"/>
    <w:rsid w:val="0034688D"/>
    <w:rsid w:val="00350A61"/>
    <w:rsid w:val="00354B4C"/>
    <w:rsid w:val="003568DA"/>
    <w:rsid w:val="00360DA1"/>
    <w:rsid w:val="0036130C"/>
    <w:rsid w:val="003618F5"/>
    <w:rsid w:val="00362767"/>
    <w:rsid w:val="00364334"/>
    <w:rsid w:val="0036444C"/>
    <w:rsid w:val="00364D6D"/>
    <w:rsid w:val="00365985"/>
    <w:rsid w:val="00366E80"/>
    <w:rsid w:val="0037070A"/>
    <w:rsid w:val="00371C4A"/>
    <w:rsid w:val="0037254D"/>
    <w:rsid w:val="00375229"/>
    <w:rsid w:val="00376782"/>
    <w:rsid w:val="00376D11"/>
    <w:rsid w:val="00376F24"/>
    <w:rsid w:val="00384889"/>
    <w:rsid w:val="003852DD"/>
    <w:rsid w:val="00385B0E"/>
    <w:rsid w:val="00386736"/>
    <w:rsid w:val="00386997"/>
    <w:rsid w:val="00386E5C"/>
    <w:rsid w:val="003877F2"/>
    <w:rsid w:val="00387921"/>
    <w:rsid w:val="00390AAF"/>
    <w:rsid w:val="00391A27"/>
    <w:rsid w:val="00393B52"/>
    <w:rsid w:val="00393E35"/>
    <w:rsid w:val="00393E59"/>
    <w:rsid w:val="00394307"/>
    <w:rsid w:val="003944B8"/>
    <w:rsid w:val="003954B8"/>
    <w:rsid w:val="00395929"/>
    <w:rsid w:val="00395EE2"/>
    <w:rsid w:val="0039639D"/>
    <w:rsid w:val="00396620"/>
    <w:rsid w:val="00396727"/>
    <w:rsid w:val="00396B98"/>
    <w:rsid w:val="00396C0D"/>
    <w:rsid w:val="00396F07"/>
    <w:rsid w:val="003974F7"/>
    <w:rsid w:val="003A0FC8"/>
    <w:rsid w:val="003A191A"/>
    <w:rsid w:val="003A1FA2"/>
    <w:rsid w:val="003A2BFA"/>
    <w:rsid w:val="003A3BF5"/>
    <w:rsid w:val="003A4B92"/>
    <w:rsid w:val="003A5616"/>
    <w:rsid w:val="003A6216"/>
    <w:rsid w:val="003A72BE"/>
    <w:rsid w:val="003A7948"/>
    <w:rsid w:val="003B01A8"/>
    <w:rsid w:val="003B2C30"/>
    <w:rsid w:val="003B348E"/>
    <w:rsid w:val="003B46C9"/>
    <w:rsid w:val="003B4985"/>
    <w:rsid w:val="003B593A"/>
    <w:rsid w:val="003B593F"/>
    <w:rsid w:val="003B732C"/>
    <w:rsid w:val="003B77FB"/>
    <w:rsid w:val="003B7881"/>
    <w:rsid w:val="003C0E8F"/>
    <w:rsid w:val="003C14FE"/>
    <w:rsid w:val="003C1F68"/>
    <w:rsid w:val="003C28A2"/>
    <w:rsid w:val="003C2CD0"/>
    <w:rsid w:val="003C2EAF"/>
    <w:rsid w:val="003C3A32"/>
    <w:rsid w:val="003C42B2"/>
    <w:rsid w:val="003C53B4"/>
    <w:rsid w:val="003C641E"/>
    <w:rsid w:val="003C65D5"/>
    <w:rsid w:val="003C6624"/>
    <w:rsid w:val="003C6A1B"/>
    <w:rsid w:val="003C70E9"/>
    <w:rsid w:val="003C72D3"/>
    <w:rsid w:val="003C7325"/>
    <w:rsid w:val="003C7815"/>
    <w:rsid w:val="003D2ACC"/>
    <w:rsid w:val="003D4297"/>
    <w:rsid w:val="003D533A"/>
    <w:rsid w:val="003D5818"/>
    <w:rsid w:val="003D58B5"/>
    <w:rsid w:val="003D6F96"/>
    <w:rsid w:val="003D7041"/>
    <w:rsid w:val="003D7494"/>
    <w:rsid w:val="003E14C9"/>
    <w:rsid w:val="003E32FC"/>
    <w:rsid w:val="003E4532"/>
    <w:rsid w:val="003E4892"/>
    <w:rsid w:val="003E4FD8"/>
    <w:rsid w:val="003E55A1"/>
    <w:rsid w:val="003E5FDD"/>
    <w:rsid w:val="003E6155"/>
    <w:rsid w:val="003E67B6"/>
    <w:rsid w:val="003E6DA0"/>
    <w:rsid w:val="003E75EE"/>
    <w:rsid w:val="003E7EEE"/>
    <w:rsid w:val="003F08F5"/>
    <w:rsid w:val="003F1083"/>
    <w:rsid w:val="003F1094"/>
    <w:rsid w:val="003F138D"/>
    <w:rsid w:val="003F21F3"/>
    <w:rsid w:val="003F3C25"/>
    <w:rsid w:val="003F3F44"/>
    <w:rsid w:val="003F55F5"/>
    <w:rsid w:val="003F5BF0"/>
    <w:rsid w:val="003F660C"/>
    <w:rsid w:val="003F77F2"/>
    <w:rsid w:val="00400A6F"/>
    <w:rsid w:val="00400D4C"/>
    <w:rsid w:val="00401415"/>
    <w:rsid w:val="0040240F"/>
    <w:rsid w:val="00404162"/>
    <w:rsid w:val="00405FDF"/>
    <w:rsid w:val="00406E49"/>
    <w:rsid w:val="00407034"/>
    <w:rsid w:val="00407B2F"/>
    <w:rsid w:val="00407CC1"/>
    <w:rsid w:val="00410C92"/>
    <w:rsid w:val="004112EC"/>
    <w:rsid w:val="00412158"/>
    <w:rsid w:val="00413251"/>
    <w:rsid w:val="00414755"/>
    <w:rsid w:val="004152CF"/>
    <w:rsid w:val="00416880"/>
    <w:rsid w:val="0041781E"/>
    <w:rsid w:val="00417EC2"/>
    <w:rsid w:val="0042146E"/>
    <w:rsid w:val="0042224F"/>
    <w:rsid w:val="00422A5C"/>
    <w:rsid w:val="00424392"/>
    <w:rsid w:val="004248B7"/>
    <w:rsid w:val="00424ACB"/>
    <w:rsid w:val="004263B4"/>
    <w:rsid w:val="00430355"/>
    <w:rsid w:val="004307B5"/>
    <w:rsid w:val="00430EAC"/>
    <w:rsid w:val="00431363"/>
    <w:rsid w:val="00432000"/>
    <w:rsid w:val="0043214A"/>
    <w:rsid w:val="00433FE0"/>
    <w:rsid w:val="00435406"/>
    <w:rsid w:val="004364A5"/>
    <w:rsid w:val="00436635"/>
    <w:rsid w:val="00437C8E"/>
    <w:rsid w:val="00440066"/>
    <w:rsid w:val="00440334"/>
    <w:rsid w:val="004411A3"/>
    <w:rsid w:val="004436FA"/>
    <w:rsid w:val="00444B8C"/>
    <w:rsid w:val="00444EAF"/>
    <w:rsid w:val="00445825"/>
    <w:rsid w:val="0044596F"/>
    <w:rsid w:val="00450705"/>
    <w:rsid w:val="0045315A"/>
    <w:rsid w:val="0045353B"/>
    <w:rsid w:val="00454B62"/>
    <w:rsid w:val="00456007"/>
    <w:rsid w:val="00456220"/>
    <w:rsid w:val="004567D0"/>
    <w:rsid w:val="00457DB0"/>
    <w:rsid w:val="00460387"/>
    <w:rsid w:val="0046064F"/>
    <w:rsid w:val="00460B29"/>
    <w:rsid w:val="004614CC"/>
    <w:rsid w:val="00462E90"/>
    <w:rsid w:val="0046388D"/>
    <w:rsid w:val="004639F5"/>
    <w:rsid w:val="0046435F"/>
    <w:rsid w:val="00464FF4"/>
    <w:rsid w:val="004667D3"/>
    <w:rsid w:val="00466AB7"/>
    <w:rsid w:val="004671AB"/>
    <w:rsid w:val="00467D2C"/>
    <w:rsid w:val="00470386"/>
    <w:rsid w:val="004707E2"/>
    <w:rsid w:val="00470ACB"/>
    <w:rsid w:val="004710AC"/>
    <w:rsid w:val="004711EA"/>
    <w:rsid w:val="004725C0"/>
    <w:rsid w:val="00473689"/>
    <w:rsid w:val="00474B4B"/>
    <w:rsid w:val="00475827"/>
    <w:rsid w:val="00475AAB"/>
    <w:rsid w:val="0047738A"/>
    <w:rsid w:val="00482505"/>
    <w:rsid w:val="0048289B"/>
    <w:rsid w:val="00482C18"/>
    <w:rsid w:val="00483359"/>
    <w:rsid w:val="00483ADB"/>
    <w:rsid w:val="00490783"/>
    <w:rsid w:val="00492CFE"/>
    <w:rsid w:val="00496317"/>
    <w:rsid w:val="00496DC8"/>
    <w:rsid w:val="004A0002"/>
    <w:rsid w:val="004A0069"/>
    <w:rsid w:val="004A12FA"/>
    <w:rsid w:val="004A2493"/>
    <w:rsid w:val="004A3EFE"/>
    <w:rsid w:val="004A53C2"/>
    <w:rsid w:val="004A5B5E"/>
    <w:rsid w:val="004A613D"/>
    <w:rsid w:val="004A6DF5"/>
    <w:rsid w:val="004B03DA"/>
    <w:rsid w:val="004B0C56"/>
    <w:rsid w:val="004B255A"/>
    <w:rsid w:val="004B269B"/>
    <w:rsid w:val="004B339F"/>
    <w:rsid w:val="004B3B11"/>
    <w:rsid w:val="004B5A2D"/>
    <w:rsid w:val="004B5ADF"/>
    <w:rsid w:val="004B68C1"/>
    <w:rsid w:val="004B7249"/>
    <w:rsid w:val="004C0BE0"/>
    <w:rsid w:val="004C0DE7"/>
    <w:rsid w:val="004C1AB2"/>
    <w:rsid w:val="004C28CA"/>
    <w:rsid w:val="004C5915"/>
    <w:rsid w:val="004C59EE"/>
    <w:rsid w:val="004C7B9F"/>
    <w:rsid w:val="004D1387"/>
    <w:rsid w:val="004D45E1"/>
    <w:rsid w:val="004D4623"/>
    <w:rsid w:val="004D5BFF"/>
    <w:rsid w:val="004D6913"/>
    <w:rsid w:val="004D6B7C"/>
    <w:rsid w:val="004D7960"/>
    <w:rsid w:val="004D79F3"/>
    <w:rsid w:val="004E1540"/>
    <w:rsid w:val="004E1DFF"/>
    <w:rsid w:val="004E2A57"/>
    <w:rsid w:val="004E4F88"/>
    <w:rsid w:val="004E691E"/>
    <w:rsid w:val="004F04F7"/>
    <w:rsid w:val="004F09C3"/>
    <w:rsid w:val="004F2057"/>
    <w:rsid w:val="004F22EE"/>
    <w:rsid w:val="004F2BB3"/>
    <w:rsid w:val="004F3878"/>
    <w:rsid w:val="004F3D3B"/>
    <w:rsid w:val="004F439B"/>
    <w:rsid w:val="004F58EA"/>
    <w:rsid w:val="004F7674"/>
    <w:rsid w:val="00500B6E"/>
    <w:rsid w:val="0050110E"/>
    <w:rsid w:val="005016E8"/>
    <w:rsid w:val="00502AF9"/>
    <w:rsid w:val="00503686"/>
    <w:rsid w:val="00504294"/>
    <w:rsid w:val="005050EB"/>
    <w:rsid w:val="00507B1C"/>
    <w:rsid w:val="005116D4"/>
    <w:rsid w:val="00512B3A"/>
    <w:rsid w:val="005132B2"/>
    <w:rsid w:val="00513A12"/>
    <w:rsid w:val="00513CD6"/>
    <w:rsid w:val="00514DED"/>
    <w:rsid w:val="00515E71"/>
    <w:rsid w:val="005163C2"/>
    <w:rsid w:val="0051684F"/>
    <w:rsid w:val="00516D6E"/>
    <w:rsid w:val="00520574"/>
    <w:rsid w:val="0052360A"/>
    <w:rsid w:val="00523D00"/>
    <w:rsid w:val="0052614C"/>
    <w:rsid w:val="00526666"/>
    <w:rsid w:val="00526FE8"/>
    <w:rsid w:val="00531F3A"/>
    <w:rsid w:val="00534A11"/>
    <w:rsid w:val="00534B9E"/>
    <w:rsid w:val="00534C54"/>
    <w:rsid w:val="005369A5"/>
    <w:rsid w:val="00536B50"/>
    <w:rsid w:val="00537723"/>
    <w:rsid w:val="00537C05"/>
    <w:rsid w:val="005413E1"/>
    <w:rsid w:val="0054335B"/>
    <w:rsid w:val="00547679"/>
    <w:rsid w:val="00550275"/>
    <w:rsid w:val="005510AB"/>
    <w:rsid w:val="0055210E"/>
    <w:rsid w:val="0055286C"/>
    <w:rsid w:val="00552FF2"/>
    <w:rsid w:val="005563B4"/>
    <w:rsid w:val="00556A7D"/>
    <w:rsid w:val="00560B5F"/>
    <w:rsid w:val="005610CB"/>
    <w:rsid w:val="00562643"/>
    <w:rsid w:val="00562878"/>
    <w:rsid w:val="00562940"/>
    <w:rsid w:val="00562E49"/>
    <w:rsid w:val="00563780"/>
    <w:rsid w:val="00563D14"/>
    <w:rsid w:val="00565D82"/>
    <w:rsid w:val="00566850"/>
    <w:rsid w:val="00567D5C"/>
    <w:rsid w:val="0057025F"/>
    <w:rsid w:val="005705C9"/>
    <w:rsid w:val="00571225"/>
    <w:rsid w:val="00572442"/>
    <w:rsid w:val="00572729"/>
    <w:rsid w:val="00574B0B"/>
    <w:rsid w:val="005755EF"/>
    <w:rsid w:val="00576419"/>
    <w:rsid w:val="00577278"/>
    <w:rsid w:val="00577CED"/>
    <w:rsid w:val="00580693"/>
    <w:rsid w:val="00580D72"/>
    <w:rsid w:val="005810C6"/>
    <w:rsid w:val="00582D24"/>
    <w:rsid w:val="00585C43"/>
    <w:rsid w:val="00586BBD"/>
    <w:rsid w:val="00590ED3"/>
    <w:rsid w:val="0059196D"/>
    <w:rsid w:val="00591BA3"/>
    <w:rsid w:val="00591CF7"/>
    <w:rsid w:val="00592621"/>
    <w:rsid w:val="005938A4"/>
    <w:rsid w:val="00593F76"/>
    <w:rsid w:val="005946C4"/>
    <w:rsid w:val="005955BE"/>
    <w:rsid w:val="00597C22"/>
    <w:rsid w:val="005A06E7"/>
    <w:rsid w:val="005A156A"/>
    <w:rsid w:val="005A226B"/>
    <w:rsid w:val="005A2CF6"/>
    <w:rsid w:val="005A33F6"/>
    <w:rsid w:val="005A649E"/>
    <w:rsid w:val="005A7335"/>
    <w:rsid w:val="005A73B6"/>
    <w:rsid w:val="005A768D"/>
    <w:rsid w:val="005A7CC5"/>
    <w:rsid w:val="005B02E4"/>
    <w:rsid w:val="005B0374"/>
    <w:rsid w:val="005B0DDC"/>
    <w:rsid w:val="005B1CFB"/>
    <w:rsid w:val="005B26DA"/>
    <w:rsid w:val="005B2819"/>
    <w:rsid w:val="005B349E"/>
    <w:rsid w:val="005B3B4B"/>
    <w:rsid w:val="005B453B"/>
    <w:rsid w:val="005B52B4"/>
    <w:rsid w:val="005B5C47"/>
    <w:rsid w:val="005B6A30"/>
    <w:rsid w:val="005B7531"/>
    <w:rsid w:val="005B7F00"/>
    <w:rsid w:val="005C2B1A"/>
    <w:rsid w:val="005C2DD6"/>
    <w:rsid w:val="005C34AF"/>
    <w:rsid w:val="005C46A3"/>
    <w:rsid w:val="005C50D7"/>
    <w:rsid w:val="005C5FB3"/>
    <w:rsid w:val="005C7C16"/>
    <w:rsid w:val="005C7DEF"/>
    <w:rsid w:val="005D1C31"/>
    <w:rsid w:val="005D2A9A"/>
    <w:rsid w:val="005D36ED"/>
    <w:rsid w:val="005D37A5"/>
    <w:rsid w:val="005D397A"/>
    <w:rsid w:val="005D4BCC"/>
    <w:rsid w:val="005D4E76"/>
    <w:rsid w:val="005D5B62"/>
    <w:rsid w:val="005D7413"/>
    <w:rsid w:val="005D7915"/>
    <w:rsid w:val="005E29D1"/>
    <w:rsid w:val="005E2FF9"/>
    <w:rsid w:val="005E351A"/>
    <w:rsid w:val="005E3813"/>
    <w:rsid w:val="005E441C"/>
    <w:rsid w:val="005E442A"/>
    <w:rsid w:val="005E63BD"/>
    <w:rsid w:val="005E6557"/>
    <w:rsid w:val="005F2CCF"/>
    <w:rsid w:val="005F31A8"/>
    <w:rsid w:val="005F50DE"/>
    <w:rsid w:val="005F72A8"/>
    <w:rsid w:val="0060010F"/>
    <w:rsid w:val="00600177"/>
    <w:rsid w:val="00602475"/>
    <w:rsid w:val="006027F6"/>
    <w:rsid w:val="00603152"/>
    <w:rsid w:val="006038FE"/>
    <w:rsid w:val="00603A5E"/>
    <w:rsid w:val="00604364"/>
    <w:rsid w:val="00604EC8"/>
    <w:rsid w:val="00604FBE"/>
    <w:rsid w:val="006055C5"/>
    <w:rsid w:val="00606096"/>
    <w:rsid w:val="00606C3D"/>
    <w:rsid w:val="00607033"/>
    <w:rsid w:val="00607242"/>
    <w:rsid w:val="00611DCB"/>
    <w:rsid w:val="00611E1F"/>
    <w:rsid w:val="00612227"/>
    <w:rsid w:val="00613B30"/>
    <w:rsid w:val="00613CE3"/>
    <w:rsid w:val="00614B0F"/>
    <w:rsid w:val="006151C7"/>
    <w:rsid w:val="00616CFE"/>
    <w:rsid w:val="00617521"/>
    <w:rsid w:val="0061755E"/>
    <w:rsid w:val="006236AF"/>
    <w:rsid w:val="00623BA6"/>
    <w:rsid w:val="0062431C"/>
    <w:rsid w:val="006249CA"/>
    <w:rsid w:val="00625059"/>
    <w:rsid w:val="00625DD8"/>
    <w:rsid w:val="00625F17"/>
    <w:rsid w:val="006273D6"/>
    <w:rsid w:val="0063064F"/>
    <w:rsid w:val="00632C99"/>
    <w:rsid w:val="006342A1"/>
    <w:rsid w:val="006347D8"/>
    <w:rsid w:val="0063662D"/>
    <w:rsid w:val="00637943"/>
    <w:rsid w:val="0064017A"/>
    <w:rsid w:val="00641CF9"/>
    <w:rsid w:val="006423AF"/>
    <w:rsid w:val="006424BB"/>
    <w:rsid w:val="00642E43"/>
    <w:rsid w:val="0064352C"/>
    <w:rsid w:val="0064414B"/>
    <w:rsid w:val="0064433F"/>
    <w:rsid w:val="006444DA"/>
    <w:rsid w:val="00644B23"/>
    <w:rsid w:val="00644F40"/>
    <w:rsid w:val="0064544F"/>
    <w:rsid w:val="00646093"/>
    <w:rsid w:val="0064634A"/>
    <w:rsid w:val="00647EF6"/>
    <w:rsid w:val="00647FC3"/>
    <w:rsid w:val="00647FFC"/>
    <w:rsid w:val="0065003F"/>
    <w:rsid w:val="00650318"/>
    <w:rsid w:val="006503C6"/>
    <w:rsid w:val="006507F4"/>
    <w:rsid w:val="006508D6"/>
    <w:rsid w:val="006509AB"/>
    <w:rsid w:val="00650EC9"/>
    <w:rsid w:val="006525F8"/>
    <w:rsid w:val="006537AD"/>
    <w:rsid w:val="00653E5E"/>
    <w:rsid w:val="00654589"/>
    <w:rsid w:val="0065473B"/>
    <w:rsid w:val="00654E67"/>
    <w:rsid w:val="006550AF"/>
    <w:rsid w:val="00656284"/>
    <w:rsid w:val="00661E25"/>
    <w:rsid w:val="0066385C"/>
    <w:rsid w:val="00664289"/>
    <w:rsid w:val="00664813"/>
    <w:rsid w:val="00664999"/>
    <w:rsid w:val="00665BEA"/>
    <w:rsid w:val="0066604E"/>
    <w:rsid w:val="0066695A"/>
    <w:rsid w:val="006702E6"/>
    <w:rsid w:val="0067128E"/>
    <w:rsid w:val="00676BFA"/>
    <w:rsid w:val="00681950"/>
    <w:rsid w:val="0068219D"/>
    <w:rsid w:val="006845C5"/>
    <w:rsid w:val="00684F6D"/>
    <w:rsid w:val="00685BCA"/>
    <w:rsid w:val="006869CC"/>
    <w:rsid w:val="00687F2E"/>
    <w:rsid w:val="00690ED3"/>
    <w:rsid w:val="00691397"/>
    <w:rsid w:val="00691C72"/>
    <w:rsid w:val="00693185"/>
    <w:rsid w:val="00693949"/>
    <w:rsid w:val="0069404F"/>
    <w:rsid w:val="00696178"/>
    <w:rsid w:val="006972B8"/>
    <w:rsid w:val="006974F9"/>
    <w:rsid w:val="00697509"/>
    <w:rsid w:val="006A182B"/>
    <w:rsid w:val="006A205F"/>
    <w:rsid w:val="006A20E8"/>
    <w:rsid w:val="006A2BD5"/>
    <w:rsid w:val="006A3D8A"/>
    <w:rsid w:val="006A54CE"/>
    <w:rsid w:val="006A5718"/>
    <w:rsid w:val="006A5CF8"/>
    <w:rsid w:val="006A6650"/>
    <w:rsid w:val="006A6D11"/>
    <w:rsid w:val="006A700C"/>
    <w:rsid w:val="006A7781"/>
    <w:rsid w:val="006A78A8"/>
    <w:rsid w:val="006A7BC9"/>
    <w:rsid w:val="006B1198"/>
    <w:rsid w:val="006B24B2"/>
    <w:rsid w:val="006B2DE7"/>
    <w:rsid w:val="006B3D74"/>
    <w:rsid w:val="006B4280"/>
    <w:rsid w:val="006B5598"/>
    <w:rsid w:val="006B625A"/>
    <w:rsid w:val="006B6E32"/>
    <w:rsid w:val="006B6E42"/>
    <w:rsid w:val="006B74A4"/>
    <w:rsid w:val="006B7C07"/>
    <w:rsid w:val="006C0619"/>
    <w:rsid w:val="006C0915"/>
    <w:rsid w:val="006C2574"/>
    <w:rsid w:val="006C3B60"/>
    <w:rsid w:val="006C6ADF"/>
    <w:rsid w:val="006D0286"/>
    <w:rsid w:val="006D0E0D"/>
    <w:rsid w:val="006D24DC"/>
    <w:rsid w:val="006D4F03"/>
    <w:rsid w:val="006D5056"/>
    <w:rsid w:val="006D51ED"/>
    <w:rsid w:val="006D5C54"/>
    <w:rsid w:val="006D687E"/>
    <w:rsid w:val="006D6DE2"/>
    <w:rsid w:val="006D7DD4"/>
    <w:rsid w:val="006E05BF"/>
    <w:rsid w:val="006E0B81"/>
    <w:rsid w:val="006E1883"/>
    <w:rsid w:val="006E189E"/>
    <w:rsid w:val="006E224E"/>
    <w:rsid w:val="006E271B"/>
    <w:rsid w:val="006E27C9"/>
    <w:rsid w:val="006E34C1"/>
    <w:rsid w:val="006E54B1"/>
    <w:rsid w:val="006E69C8"/>
    <w:rsid w:val="006E6DB0"/>
    <w:rsid w:val="006F05E1"/>
    <w:rsid w:val="006F0985"/>
    <w:rsid w:val="006F1E0D"/>
    <w:rsid w:val="006F2C54"/>
    <w:rsid w:val="006F51F2"/>
    <w:rsid w:val="006F59A6"/>
    <w:rsid w:val="006F5AAA"/>
    <w:rsid w:val="006F60CA"/>
    <w:rsid w:val="006F6985"/>
    <w:rsid w:val="00702213"/>
    <w:rsid w:val="0070356C"/>
    <w:rsid w:val="00704784"/>
    <w:rsid w:val="00706FFE"/>
    <w:rsid w:val="00707862"/>
    <w:rsid w:val="00710110"/>
    <w:rsid w:val="007106C2"/>
    <w:rsid w:val="00711ABE"/>
    <w:rsid w:val="00712028"/>
    <w:rsid w:val="0071237C"/>
    <w:rsid w:val="00712E9E"/>
    <w:rsid w:val="007132CA"/>
    <w:rsid w:val="0071473D"/>
    <w:rsid w:val="00714BE7"/>
    <w:rsid w:val="00715956"/>
    <w:rsid w:val="00716449"/>
    <w:rsid w:val="00716C70"/>
    <w:rsid w:val="00717207"/>
    <w:rsid w:val="00717321"/>
    <w:rsid w:val="00720369"/>
    <w:rsid w:val="00720B34"/>
    <w:rsid w:val="00720CC6"/>
    <w:rsid w:val="0072291D"/>
    <w:rsid w:val="0072348C"/>
    <w:rsid w:val="00724BDA"/>
    <w:rsid w:val="007252F2"/>
    <w:rsid w:val="00725AC4"/>
    <w:rsid w:val="00725BDA"/>
    <w:rsid w:val="0072613C"/>
    <w:rsid w:val="0072689A"/>
    <w:rsid w:val="00727ADE"/>
    <w:rsid w:val="00731E84"/>
    <w:rsid w:val="00733CED"/>
    <w:rsid w:val="00734FD0"/>
    <w:rsid w:val="00735939"/>
    <w:rsid w:val="00735F47"/>
    <w:rsid w:val="00736CE2"/>
    <w:rsid w:val="00741374"/>
    <w:rsid w:val="00741E90"/>
    <w:rsid w:val="00743A7B"/>
    <w:rsid w:val="00745ACA"/>
    <w:rsid w:val="007473F4"/>
    <w:rsid w:val="00747E65"/>
    <w:rsid w:val="007514A9"/>
    <w:rsid w:val="00751E86"/>
    <w:rsid w:val="0075463A"/>
    <w:rsid w:val="0075637D"/>
    <w:rsid w:val="007570E8"/>
    <w:rsid w:val="00757481"/>
    <w:rsid w:val="0075786D"/>
    <w:rsid w:val="00762CA6"/>
    <w:rsid w:val="007648C8"/>
    <w:rsid w:val="00766953"/>
    <w:rsid w:val="00766E6E"/>
    <w:rsid w:val="00770245"/>
    <w:rsid w:val="00772977"/>
    <w:rsid w:val="007731C6"/>
    <w:rsid w:val="0077425F"/>
    <w:rsid w:val="007752F1"/>
    <w:rsid w:val="00775340"/>
    <w:rsid w:val="00775666"/>
    <w:rsid w:val="00775687"/>
    <w:rsid w:val="00776051"/>
    <w:rsid w:val="0077661A"/>
    <w:rsid w:val="007766FF"/>
    <w:rsid w:val="00780B6B"/>
    <w:rsid w:val="00782042"/>
    <w:rsid w:val="0078252E"/>
    <w:rsid w:val="00782B49"/>
    <w:rsid w:val="00783A05"/>
    <w:rsid w:val="00783BB6"/>
    <w:rsid w:val="0078402F"/>
    <w:rsid w:val="007846A3"/>
    <w:rsid w:val="00785ABB"/>
    <w:rsid w:val="00786000"/>
    <w:rsid w:val="007908BE"/>
    <w:rsid w:val="007913C5"/>
    <w:rsid w:val="00794593"/>
    <w:rsid w:val="007961A6"/>
    <w:rsid w:val="00796796"/>
    <w:rsid w:val="007A005E"/>
    <w:rsid w:val="007A0C8D"/>
    <w:rsid w:val="007A245A"/>
    <w:rsid w:val="007A297B"/>
    <w:rsid w:val="007A3EE5"/>
    <w:rsid w:val="007A5D53"/>
    <w:rsid w:val="007A7A41"/>
    <w:rsid w:val="007A7F17"/>
    <w:rsid w:val="007B2B08"/>
    <w:rsid w:val="007B3F96"/>
    <w:rsid w:val="007B4BD8"/>
    <w:rsid w:val="007B4C72"/>
    <w:rsid w:val="007B7404"/>
    <w:rsid w:val="007C0957"/>
    <w:rsid w:val="007C12F3"/>
    <w:rsid w:val="007C1C65"/>
    <w:rsid w:val="007C4BED"/>
    <w:rsid w:val="007C507A"/>
    <w:rsid w:val="007C556A"/>
    <w:rsid w:val="007C71C1"/>
    <w:rsid w:val="007C7542"/>
    <w:rsid w:val="007D0510"/>
    <w:rsid w:val="007D09B3"/>
    <w:rsid w:val="007D0B72"/>
    <w:rsid w:val="007D190B"/>
    <w:rsid w:val="007D23F0"/>
    <w:rsid w:val="007D2CCB"/>
    <w:rsid w:val="007D3E57"/>
    <w:rsid w:val="007D428C"/>
    <w:rsid w:val="007D4F49"/>
    <w:rsid w:val="007D6D06"/>
    <w:rsid w:val="007D6DF2"/>
    <w:rsid w:val="007D6FD7"/>
    <w:rsid w:val="007D73F1"/>
    <w:rsid w:val="007D7CA0"/>
    <w:rsid w:val="007D7F84"/>
    <w:rsid w:val="007E0616"/>
    <w:rsid w:val="007E1630"/>
    <w:rsid w:val="007E1D6D"/>
    <w:rsid w:val="007E1EBB"/>
    <w:rsid w:val="007E2E15"/>
    <w:rsid w:val="007E3106"/>
    <w:rsid w:val="007E399A"/>
    <w:rsid w:val="007E3CC8"/>
    <w:rsid w:val="007E4C82"/>
    <w:rsid w:val="007E6414"/>
    <w:rsid w:val="007E7FB9"/>
    <w:rsid w:val="007F033C"/>
    <w:rsid w:val="007F2225"/>
    <w:rsid w:val="007F238A"/>
    <w:rsid w:val="007F3071"/>
    <w:rsid w:val="007F45B7"/>
    <w:rsid w:val="00801A1E"/>
    <w:rsid w:val="00803518"/>
    <w:rsid w:val="0080359C"/>
    <w:rsid w:val="00804395"/>
    <w:rsid w:val="00804FA6"/>
    <w:rsid w:val="0080585E"/>
    <w:rsid w:val="00806DAE"/>
    <w:rsid w:val="00807502"/>
    <w:rsid w:val="00807596"/>
    <w:rsid w:val="00811CEF"/>
    <w:rsid w:val="008151B8"/>
    <w:rsid w:val="0081523F"/>
    <w:rsid w:val="008154A3"/>
    <w:rsid w:val="00815E77"/>
    <w:rsid w:val="00817F2F"/>
    <w:rsid w:val="00820EB2"/>
    <w:rsid w:val="0082171A"/>
    <w:rsid w:val="00821C55"/>
    <w:rsid w:val="00822337"/>
    <w:rsid w:val="008229DF"/>
    <w:rsid w:val="008237E3"/>
    <w:rsid w:val="00824285"/>
    <w:rsid w:val="008243B2"/>
    <w:rsid w:val="00824A5B"/>
    <w:rsid w:val="00824FBE"/>
    <w:rsid w:val="00825AB3"/>
    <w:rsid w:val="00831933"/>
    <w:rsid w:val="00831E10"/>
    <w:rsid w:val="00831EBE"/>
    <w:rsid w:val="008321EE"/>
    <w:rsid w:val="00833721"/>
    <w:rsid w:val="00833CE7"/>
    <w:rsid w:val="00833E99"/>
    <w:rsid w:val="00836DC0"/>
    <w:rsid w:val="00836E53"/>
    <w:rsid w:val="00840074"/>
    <w:rsid w:val="0084030A"/>
    <w:rsid w:val="00840F49"/>
    <w:rsid w:val="00841A07"/>
    <w:rsid w:val="00843319"/>
    <w:rsid w:val="00843661"/>
    <w:rsid w:val="008455C7"/>
    <w:rsid w:val="00847C8A"/>
    <w:rsid w:val="008503AE"/>
    <w:rsid w:val="00851457"/>
    <w:rsid w:val="00851DD6"/>
    <w:rsid w:val="008523FA"/>
    <w:rsid w:val="00852772"/>
    <w:rsid w:val="00854489"/>
    <w:rsid w:val="00855DE4"/>
    <w:rsid w:val="00857BB9"/>
    <w:rsid w:val="0086275C"/>
    <w:rsid w:val="00862BC4"/>
    <w:rsid w:val="00863751"/>
    <w:rsid w:val="00863AF7"/>
    <w:rsid w:val="008647AD"/>
    <w:rsid w:val="00864B46"/>
    <w:rsid w:val="0086628C"/>
    <w:rsid w:val="00870C15"/>
    <w:rsid w:val="0087315E"/>
    <w:rsid w:val="00873A78"/>
    <w:rsid w:val="0087509C"/>
    <w:rsid w:val="008765E4"/>
    <w:rsid w:val="00880DE3"/>
    <w:rsid w:val="00881262"/>
    <w:rsid w:val="0088153E"/>
    <w:rsid w:val="008820B7"/>
    <w:rsid w:val="008823BE"/>
    <w:rsid w:val="00882822"/>
    <w:rsid w:val="00882BEE"/>
    <w:rsid w:val="00883299"/>
    <w:rsid w:val="00883F1A"/>
    <w:rsid w:val="00884DFA"/>
    <w:rsid w:val="00885356"/>
    <w:rsid w:val="00887D5C"/>
    <w:rsid w:val="008910E4"/>
    <w:rsid w:val="008919AF"/>
    <w:rsid w:val="008930C4"/>
    <w:rsid w:val="008938AD"/>
    <w:rsid w:val="00893B23"/>
    <w:rsid w:val="00893E92"/>
    <w:rsid w:val="00894192"/>
    <w:rsid w:val="00894E2A"/>
    <w:rsid w:val="00895070"/>
    <w:rsid w:val="008955CD"/>
    <w:rsid w:val="00895D75"/>
    <w:rsid w:val="00895F59"/>
    <w:rsid w:val="00895FFA"/>
    <w:rsid w:val="008A06EC"/>
    <w:rsid w:val="008A124D"/>
    <w:rsid w:val="008A1F2E"/>
    <w:rsid w:val="008A2A27"/>
    <w:rsid w:val="008A2BCA"/>
    <w:rsid w:val="008A3328"/>
    <w:rsid w:val="008A3E76"/>
    <w:rsid w:val="008A49C6"/>
    <w:rsid w:val="008A4B96"/>
    <w:rsid w:val="008A62A6"/>
    <w:rsid w:val="008A651C"/>
    <w:rsid w:val="008A7236"/>
    <w:rsid w:val="008B3007"/>
    <w:rsid w:val="008B41AF"/>
    <w:rsid w:val="008B4698"/>
    <w:rsid w:val="008B48F8"/>
    <w:rsid w:val="008B4A39"/>
    <w:rsid w:val="008B4BD7"/>
    <w:rsid w:val="008B76F1"/>
    <w:rsid w:val="008C02C3"/>
    <w:rsid w:val="008C0B73"/>
    <w:rsid w:val="008C168F"/>
    <w:rsid w:val="008C2475"/>
    <w:rsid w:val="008C53B2"/>
    <w:rsid w:val="008C58C5"/>
    <w:rsid w:val="008C6445"/>
    <w:rsid w:val="008D0B9B"/>
    <w:rsid w:val="008D230C"/>
    <w:rsid w:val="008D295B"/>
    <w:rsid w:val="008D37A2"/>
    <w:rsid w:val="008D44B7"/>
    <w:rsid w:val="008D4847"/>
    <w:rsid w:val="008D5BAB"/>
    <w:rsid w:val="008D5EA2"/>
    <w:rsid w:val="008D6912"/>
    <w:rsid w:val="008D6E1E"/>
    <w:rsid w:val="008D7F24"/>
    <w:rsid w:val="008E036D"/>
    <w:rsid w:val="008E2275"/>
    <w:rsid w:val="008E2B94"/>
    <w:rsid w:val="008E3ADC"/>
    <w:rsid w:val="008E4ED2"/>
    <w:rsid w:val="008E519A"/>
    <w:rsid w:val="008E57CC"/>
    <w:rsid w:val="008E72B4"/>
    <w:rsid w:val="008F0784"/>
    <w:rsid w:val="008F22B9"/>
    <w:rsid w:val="008F2F75"/>
    <w:rsid w:val="008F40EE"/>
    <w:rsid w:val="008F47BC"/>
    <w:rsid w:val="008F5858"/>
    <w:rsid w:val="008F6B49"/>
    <w:rsid w:val="008F6D42"/>
    <w:rsid w:val="00900759"/>
    <w:rsid w:val="009015A6"/>
    <w:rsid w:val="009024F8"/>
    <w:rsid w:val="009028FF"/>
    <w:rsid w:val="0090438E"/>
    <w:rsid w:val="00906962"/>
    <w:rsid w:val="00910743"/>
    <w:rsid w:val="0091178E"/>
    <w:rsid w:val="00911A50"/>
    <w:rsid w:val="009139D9"/>
    <w:rsid w:val="009156EF"/>
    <w:rsid w:val="0091626F"/>
    <w:rsid w:val="009172F3"/>
    <w:rsid w:val="00917390"/>
    <w:rsid w:val="00917E05"/>
    <w:rsid w:val="00921689"/>
    <w:rsid w:val="00921AD0"/>
    <w:rsid w:val="00921E90"/>
    <w:rsid w:val="009229AB"/>
    <w:rsid w:val="009252BB"/>
    <w:rsid w:val="0092582A"/>
    <w:rsid w:val="00927CD9"/>
    <w:rsid w:val="00930C38"/>
    <w:rsid w:val="00930EE3"/>
    <w:rsid w:val="00932085"/>
    <w:rsid w:val="00932D49"/>
    <w:rsid w:val="00932E48"/>
    <w:rsid w:val="00934028"/>
    <w:rsid w:val="00934244"/>
    <w:rsid w:val="009352D1"/>
    <w:rsid w:val="00936074"/>
    <w:rsid w:val="009365CC"/>
    <w:rsid w:val="00936A40"/>
    <w:rsid w:val="00936ADD"/>
    <w:rsid w:val="00940AA1"/>
    <w:rsid w:val="009411E3"/>
    <w:rsid w:val="0094176D"/>
    <w:rsid w:val="00941BB6"/>
    <w:rsid w:val="00942EAB"/>
    <w:rsid w:val="00943CC3"/>
    <w:rsid w:val="00944352"/>
    <w:rsid w:val="00944BBC"/>
    <w:rsid w:val="00945A68"/>
    <w:rsid w:val="00945F8E"/>
    <w:rsid w:val="00947B52"/>
    <w:rsid w:val="00950246"/>
    <w:rsid w:val="00950423"/>
    <w:rsid w:val="00950660"/>
    <w:rsid w:val="009541F7"/>
    <w:rsid w:val="009544B7"/>
    <w:rsid w:val="009548E2"/>
    <w:rsid w:val="00956680"/>
    <w:rsid w:val="00956806"/>
    <w:rsid w:val="009568CE"/>
    <w:rsid w:val="00956DD0"/>
    <w:rsid w:val="00957073"/>
    <w:rsid w:val="00960945"/>
    <w:rsid w:val="00961E37"/>
    <w:rsid w:val="00962193"/>
    <w:rsid w:val="0096221B"/>
    <w:rsid w:val="00962D7B"/>
    <w:rsid w:val="00966398"/>
    <w:rsid w:val="009724E9"/>
    <w:rsid w:val="00972612"/>
    <w:rsid w:val="00974D01"/>
    <w:rsid w:val="00977299"/>
    <w:rsid w:val="009774A5"/>
    <w:rsid w:val="00977C28"/>
    <w:rsid w:val="00977FB4"/>
    <w:rsid w:val="00982292"/>
    <w:rsid w:val="00984ACF"/>
    <w:rsid w:val="00985CB9"/>
    <w:rsid w:val="00985DF1"/>
    <w:rsid w:val="00986301"/>
    <w:rsid w:val="009863EF"/>
    <w:rsid w:val="0098668F"/>
    <w:rsid w:val="009879D0"/>
    <w:rsid w:val="00991F9F"/>
    <w:rsid w:val="009929FA"/>
    <w:rsid w:val="00993EFC"/>
    <w:rsid w:val="00994635"/>
    <w:rsid w:val="009978B9"/>
    <w:rsid w:val="009A186D"/>
    <w:rsid w:val="009A1D35"/>
    <w:rsid w:val="009A1DAF"/>
    <w:rsid w:val="009A4455"/>
    <w:rsid w:val="009A4B26"/>
    <w:rsid w:val="009B0F3F"/>
    <w:rsid w:val="009B152E"/>
    <w:rsid w:val="009B1972"/>
    <w:rsid w:val="009B1BFA"/>
    <w:rsid w:val="009B511D"/>
    <w:rsid w:val="009B5B11"/>
    <w:rsid w:val="009B5BA2"/>
    <w:rsid w:val="009B6390"/>
    <w:rsid w:val="009B676D"/>
    <w:rsid w:val="009C0048"/>
    <w:rsid w:val="009C07AA"/>
    <w:rsid w:val="009C1025"/>
    <w:rsid w:val="009C120E"/>
    <w:rsid w:val="009C30C8"/>
    <w:rsid w:val="009C31D1"/>
    <w:rsid w:val="009C3256"/>
    <w:rsid w:val="009C4138"/>
    <w:rsid w:val="009C6199"/>
    <w:rsid w:val="009C61AD"/>
    <w:rsid w:val="009C7D41"/>
    <w:rsid w:val="009D080D"/>
    <w:rsid w:val="009D2525"/>
    <w:rsid w:val="009D5CAC"/>
    <w:rsid w:val="009D746E"/>
    <w:rsid w:val="009D789F"/>
    <w:rsid w:val="009E1E46"/>
    <w:rsid w:val="009E1EB3"/>
    <w:rsid w:val="009E266F"/>
    <w:rsid w:val="009E3CD0"/>
    <w:rsid w:val="009E408B"/>
    <w:rsid w:val="009E4220"/>
    <w:rsid w:val="009E439E"/>
    <w:rsid w:val="009E4FE3"/>
    <w:rsid w:val="009E7603"/>
    <w:rsid w:val="009F0438"/>
    <w:rsid w:val="009F222A"/>
    <w:rsid w:val="009F449D"/>
    <w:rsid w:val="009F45EC"/>
    <w:rsid w:val="009F4AA6"/>
    <w:rsid w:val="009F6172"/>
    <w:rsid w:val="009F6DF2"/>
    <w:rsid w:val="009F7091"/>
    <w:rsid w:val="009F720C"/>
    <w:rsid w:val="00A00707"/>
    <w:rsid w:val="00A00BA6"/>
    <w:rsid w:val="00A0105C"/>
    <w:rsid w:val="00A0130D"/>
    <w:rsid w:val="00A01598"/>
    <w:rsid w:val="00A022D6"/>
    <w:rsid w:val="00A0290E"/>
    <w:rsid w:val="00A03231"/>
    <w:rsid w:val="00A0383D"/>
    <w:rsid w:val="00A03FFB"/>
    <w:rsid w:val="00A048DB"/>
    <w:rsid w:val="00A05E99"/>
    <w:rsid w:val="00A063FE"/>
    <w:rsid w:val="00A06514"/>
    <w:rsid w:val="00A07508"/>
    <w:rsid w:val="00A10C8B"/>
    <w:rsid w:val="00A11110"/>
    <w:rsid w:val="00A11181"/>
    <w:rsid w:val="00A13660"/>
    <w:rsid w:val="00A14851"/>
    <w:rsid w:val="00A148B4"/>
    <w:rsid w:val="00A14A28"/>
    <w:rsid w:val="00A14B5C"/>
    <w:rsid w:val="00A15A00"/>
    <w:rsid w:val="00A15BB5"/>
    <w:rsid w:val="00A1627A"/>
    <w:rsid w:val="00A16848"/>
    <w:rsid w:val="00A16F53"/>
    <w:rsid w:val="00A16F59"/>
    <w:rsid w:val="00A17282"/>
    <w:rsid w:val="00A1781B"/>
    <w:rsid w:val="00A201B4"/>
    <w:rsid w:val="00A206FD"/>
    <w:rsid w:val="00A21E57"/>
    <w:rsid w:val="00A2247A"/>
    <w:rsid w:val="00A22B9E"/>
    <w:rsid w:val="00A23783"/>
    <w:rsid w:val="00A2394B"/>
    <w:rsid w:val="00A23BD4"/>
    <w:rsid w:val="00A25208"/>
    <w:rsid w:val="00A25DC9"/>
    <w:rsid w:val="00A27FB7"/>
    <w:rsid w:val="00A316A8"/>
    <w:rsid w:val="00A31ADD"/>
    <w:rsid w:val="00A32D00"/>
    <w:rsid w:val="00A32F70"/>
    <w:rsid w:val="00A33351"/>
    <w:rsid w:val="00A33DE0"/>
    <w:rsid w:val="00A33EBC"/>
    <w:rsid w:val="00A34677"/>
    <w:rsid w:val="00A34B51"/>
    <w:rsid w:val="00A34F7F"/>
    <w:rsid w:val="00A35FA7"/>
    <w:rsid w:val="00A362F0"/>
    <w:rsid w:val="00A36CAD"/>
    <w:rsid w:val="00A37FF1"/>
    <w:rsid w:val="00A416F5"/>
    <w:rsid w:val="00A43B89"/>
    <w:rsid w:val="00A445C1"/>
    <w:rsid w:val="00A4478B"/>
    <w:rsid w:val="00A454ED"/>
    <w:rsid w:val="00A5002B"/>
    <w:rsid w:val="00A50764"/>
    <w:rsid w:val="00A5308F"/>
    <w:rsid w:val="00A5357F"/>
    <w:rsid w:val="00A544FF"/>
    <w:rsid w:val="00A56037"/>
    <w:rsid w:val="00A56136"/>
    <w:rsid w:val="00A57919"/>
    <w:rsid w:val="00A57FA1"/>
    <w:rsid w:val="00A62010"/>
    <w:rsid w:val="00A62056"/>
    <w:rsid w:val="00A62DB7"/>
    <w:rsid w:val="00A6550A"/>
    <w:rsid w:val="00A706D7"/>
    <w:rsid w:val="00A70A05"/>
    <w:rsid w:val="00A70E34"/>
    <w:rsid w:val="00A71ABA"/>
    <w:rsid w:val="00A7236D"/>
    <w:rsid w:val="00A735C1"/>
    <w:rsid w:val="00A73665"/>
    <w:rsid w:val="00A738D6"/>
    <w:rsid w:val="00A74418"/>
    <w:rsid w:val="00A74CB2"/>
    <w:rsid w:val="00A811CE"/>
    <w:rsid w:val="00A82A1A"/>
    <w:rsid w:val="00A8300F"/>
    <w:rsid w:val="00A835A3"/>
    <w:rsid w:val="00A83D4D"/>
    <w:rsid w:val="00A83FA9"/>
    <w:rsid w:val="00A85B75"/>
    <w:rsid w:val="00A8696E"/>
    <w:rsid w:val="00A921A9"/>
    <w:rsid w:val="00A9227C"/>
    <w:rsid w:val="00A93B57"/>
    <w:rsid w:val="00A9571F"/>
    <w:rsid w:val="00A95D89"/>
    <w:rsid w:val="00A963DD"/>
    <w:rsid w:val="00A96425"/>
    <w:rsid w:val="00A9670E"/>
    <w:rsid w:val="00A97206"/>
    <w:rsid w:val="00AA01A6"/>
    <w:rsid w:val="00AA175A"/>
    <w:rsid w:val="00AA180E"/>
    <w:rsid w:val="00AA2AC9"/>
    <w:rsid w:val="00AA3D66"/>
    <w:rsid w:val="00AA4629"/>
    <w:rsid w:val="00AA600C"/>
    <w:rsid w:val="00AA69E7"/>
    <w:rsid w:val="00AB2DDB"/>
    <w:rsid w:val="00AB450C"/>
    <w:rsid w:val="00AB63C4"/>
    <w:rsid w:val="00AB7173"/>
    <w:rsid w:val="00AB73A1"/>
    <w:rsid w:val="00AC0451"/>
    <w:rsid w:val="00AC0900"/>
    <w:rsid w:val="00AC0F6F"/>
    <w:rsid w:val="00AC1947"/>
    <w:rsid w:val="00AC5FCA"/>
    <w:rsid w:val="00AD03EE"/>
    <w:rsid w:val="00AD0F59"/>
    <w:rsid w:val="00AD390F"/>
    <w:rsid w:val="00AD4E02"/>
    <w:rsid w:val="00AD4E2C"/>
    <w:rsid w:val="00AD5393"/>
    <w:rsid w:val="00AD7A97"/>
    <w:rsid w:val="00AE0D13"/>
    <w:rsid w:val="00AE12EE"/>
    <w:rsid w:val="00AE13A0"/>
    <w:rsid w:val="00AE2B2E"/>
    <w:rsid w:val="00AE3AD9"/>
    <w:rsid w:val="00AE51D6"/>
    <w:rsid w:val="00AE55BB"/>
    <w:rsid w:val="00AE63CA"/>
    <w:rsid w:val="00AE73F2"/>
    <w:rsid w:val="00AE7DBB"/>
    <w:rsid w:val="00AF09F2"/>
    <w:rsid w:val="00AF14DB"/>
    <w:rsid w:val="00AF24D6"/>
    <w:rsid w:val="00AF33C3"/>
    <w:rsid w:val="00AF44B3"/>
    <w:rsid w:val="00AF5619"/>
    <w:rsid w:val="00AF5947"/>
    <w:rsid w:val="00AF59EA"/>
    <w:rsid w:val="00AF6C32"/>
    <w:rsid w:val="00AF7E10"/>
    <w:rsid w:val="00B00937"/>
    <w:rsid w:val="00B01293"/>
    <w:rsid w:val="00B0272F"/>
    <w:rsid w:val="00B02C0C"/>
    <w:rsid w:val="00B0402F"/>
    <w:rsid w:val="00B049F2"/>
    <w:rsid w:val="00B072C7"/>
    <w:rsid w:val="00B100B0"/>
    <w:rsid w:val="00B115A0"/>
    <w:rsid w:val="00B124AF"/>
    <w:rsid w:val="00B12A4E"/>
    <w:rsid w:val="00B12AFE"/>
    <w:rsid w:val="00B12CB9"/>
    <w:rsid w:val="00B14195"/>
    <w:rsid w:val="00B164AA"/>
    <w:rsid w:val="00B16C23"/>
    <w:rsid w:val="00B20148"/>
    <w:rsid w:val="00B2016D"/>
    <w:rsid w:val="00B207BA"/>
    <w:rsid w:val="00B21F29"/>
    <w:rsid w:val="00B2336D"/>
    <w:rsid w:val="00B23A12"/>
    <w:rsid w:val="00B25881"/>
    <w:rsid w:val="00B306C5"/>
    <w:rsid w:val="00B30841"/>
    <w:rsid w:val="00B31716"/>
    <w:rsid w:val="00B346C3"/>
    <w:rsid w:val="00B34DBC"/>
    <w:rsid w:val="00B37E3C"/>
    <w:rsid w:val="00B46E88"/>
    <w:rsid w:val="00B46EE4"/>
    <w:rsid w:val="00B46F1A"/>
    <w:rsid w:val="00B47423"/>
    <w:rsid w:val="00B4791C"/>
    <w:rsid w:val="00B47C86"/>
    <w:rsid w:val="00B50776"/>
    <w:rsid w:val="00B51DA9"/>
    <w:rsid w:val="00B53B7F"/>
    <w:rsid w:val="00B53CCD"/>
    <w:rsid w:val="00B5492C"/>
    <w:rsid w:val="00B558F6"/>
    <w:rsid w:val="00B56D8E"/>
    <w:rsid w:val="00B576CA"/>
    <w:rsid w:val="00B57B24"/>
    <w:rsid w:val="00B60439"/>
    <w:rsid w:val="00B63E68"/>
    <w:rsid w:val="00B66150"/>
    <w:rsid w:val="00B669AA"/>
    <w:rsid w:val="00B66F52"/>
    <w:rsid w:val="00B7117B"/>
    <w:rsid w:val="00B71560"/>
    <w:rsid w:val="00B729D4"/>
    <w:rsid w:val="00B7486A"/>
    <w:rsid w:val="00B7534C"/>
    <w:rsid w:val="00B75D5B"/>
    <w:rsid w:val="00B7643A"/>
    <w:rsid w:val="00B769F6"/>
    <w:rsid w:val="00B76AD7"/>
    <w:rsid w:val="00B76B32"/>
    <w:rsid w:val="00B801BB"/>
    <w:rsid w:val="00B80220"/>
    <w:rsid w:val="00B80316"/>
    <w:rsid w:val="00B80646"/>
    <w:rsid w:val="00B819E5"/>
    <w:rsid w:val="00B81BBC"/>
    <w:rsid w:val="00B83F57"/>
    <w:rsid w:val="00B8448B"/>
    <w:rsid w:val="00B84B65"/>
    <w:rsid w:val="00B84E13"/>
    <w:rsid w:val="00B8503B"/>
    <w:rsid w:val="00B86143"/>
    <w:rsid w:val="00B864E8"/>
    <w:rsid w:val="00B873B7"/>
    <w:rsid w:val="00B9121C"/>
    <w:rsid w:val="00B91D70"/>
    <w:rsid w:val="00B92333"/>
    <w:rsid w:val="00B92969"/>
    <w:rsid w:val="00B9352D"/>
    <w:rsid w:val="00B96F29"/>
    <w:rsid w:val="00B97964"/>
    <w:rsid w:val="00BA1EAA"/>
    <w:rsid w:val="00BA2467"/>
    <w:rsid w:val="00BA485C"/>
    <w:rsid w:val="00BA4924"/>
    <w:rsid w:val="00BA5BE3"/>
    <w:rsid w:val="00BA5EE2"/>
    <w:rsid w:val="00BA5FB8"/>
    <w:rsid w:val="00BB0820"/>
    <w:rsid w:val="00BB2EBF"/>
    <w:rsid w:val="00BB31B5"/>
    <w:rsid w:val="00BB3AEF"/>
    <w:rsid w:val="00BB446D"/>
    <w:rsid w:val="00BB5A63"/>
    <w:rsid w:val="00BB70EE"/>
    <w:rsid w:val="00BC04C3"/>
    <w:rsid w:val="00BC0567"/>
    <w:rsid w:val="00BC1C3A"/>
    <w:rsid w:val="00BC21AC"/>
    <w:rsid w:val="00BC5EB5"/>
    <w:rsid w:val="00BC635C"/>
    <w:rsid w:val="00BC70CB"/>
    <w:rsid w:val="00BC722F"/>
    <w:rsid w:val="00BC7962"/>
    <w:rsid w:val="00BD03FE"/>
    <w:rsid w:val="00BD171C"/>
    <w:rsid w:val="00BD1A74"/>
    <w:rsid w:val="00BD1AC1"/>
    <w:rsid w:val="00BD271F"/>
    <w:rsid w:val="00BD27E9"/>
    <w:rsid w:val="00BD60F0"/>
    <w:rsid w:val="00BD6706"/>
    <w:rsid w:val="00BD6AD1"/>
    <w:rsid w:val="00BD7871"/>
    <w:rsid w:val="00BE0D24"/>
    <w:rsid w:val="00BE11B3"/>
    <w:rsid w:val="00BE1731"/>
    <w:rsid w:val="00BE1C5B"/>
    <w:rsid w:val="00BE1F97"/>
    <w:rsid w:val="00BE230E"/>
    <w:rsid w:val="00BE543B"/>
    <w:rsid w:val="00BE768F"/>
    <w:rsid w:val="00BE7F3F"/>
    <w:rsid w:val="00BE7FCE"/>
    <w:rsid w:val="00BF045F"/>
    <w:rsid w:val="00BF0F73"/>
    <w:rsid w:val="00BF18CA"/>
    <w:rsid w:val="00BF27CF"/>
    <w:rsid w:val="00BF31F4"/>
    <w:rsid w:val="00BF3BBC"/>
    <w:rsid w:val="00BF507D"/>
    <w:rsid w:val="00BF5AF8"/>
    <w:rsid w:val="00BF5F9D"/>
    <w:rsid w:val="00BF660D"/>
    <w:rsid w:val="00BF684A"/>
    <w:rsid w:val="00BF730A"/>
    <w:rsid w:val="00C011B9"/>
    <w:rsid w:val="00C013C6"/>
    <w:rsid w:val="00C01F4E"/>
    <w:rsid w:val="00C03484"/>
    <w:rsid w:val="00C03F15"/>
    <w:rsid w:val="00C0597D"/>
    <w:rsid w:val="00C0767B"/>
    <w:rsid w:val="00C07781"/>
    <w:rsid w:val="00C077E7"/>
    <w:rsid w:val="00C101B6"/>
    <w:rsid w:val="00C10F2C"/>
    <w:rsid w:val="00C111E8"/>
    <w:rsid w:val="00C133FF"/>
    <w:rsid w:val="00C139EE"/>
    <w:rsid w:val="00C13B27"/>
    <w:rsid w:val="00C144D0"/>
    <w:rsid w:val="00C14E2F"/>
    <w:rsid w:val="00C154E9"/>
    <w:rsid w:val="00C159CD"/>
    <w:rsid w:val="00C15D49"/>
    <w:rsid w:val="00C16E25"/>
    <w:rsid w:val="00C171A8"/>
    <w:rsid w:val="00C17D3F"/>
    <w:rsid w:val="00C21ABE"/>
    <w:rsid w:val="00C234B3"/>
    <w:rsid w:val="00C25C63"/>
    <w:rsid w:val="00C26983"/>
    <w:rsid w:val="00C30198"/>
    <w:rsid w:val="00C30220"/>
    <w:rsid w:val="00C30808"/>
    <w:rsid w:val="00C30B1C"/>
    <w:rsid w:val="00C31377"/>
    <w:rsid w:val="00C320E5"/>
    <w:rsid w:val="00C3247F"/>
    <w:rsid w:val="00C32C9B"/>
    <w:rsid w:val="00C32FE1"/>
    <w:rsid w:val="00C33BD8"/>
    <w:rsid w:val="00C33F62"/>
    <w:rsid w:val="00C3469F"/>
    <w:rsid w:val="00C35590"/>
    <w:rsid w:val="00C361C8"/>
    <w:rsid w:val="00C36E14"/>
    <w:rsid w:val="00C37004"/>
    <w:rsid w:val="00C371FC"/>
    <w:rsid w:val="00C411E2"/>
    <w:rsid w:val="00C41A43"/>
    <w:rsid w:val="00C44357"/>
    <w:rsid w:val="00C44C43"/>
    <w:rsid w:val="00C44F54"/>
    <w:rsid w:val="00C47A12"/>
    <w:rsid w:val="00C50887"/>
    <w:rsid w:val="00C52E17"/>
    <w:rsid w:val="00C55DD7"/>
    <w:rsid w:val="00C566A5"/>
    <w:rsid w:val="00C5697A"/>
    <w:rsid w:val="00C613AD"/>
    <w:rsid w:val="00C61934"/>
    <w:rsid w:val="00C62834"/>
    <w:rsid w:val="00C63021"/>
    <w:rsid w:val="00C66CB0"/>
    <w:rsid w:val="00C7168C"/>
    <w:rsid w:val="00C71CFF"/>
    <w:rsid w:val="00C7267F"/>
    <w:rsid w:val="00C7313C"/>
    <w:rsid w:val="00C76494"/>
    <w:rsid w:val="00C76A36"/>
    <w:rsid w:val="00C77444"/>
    <w:rsid w:val="00C801A0"/>
    <w:rsid w:val="00C8122E"/>
    <w:rsid w:val="00C81C7F"/>
    <w:rsid w:val="00C86B28"/>
    <w:rsid w:val="00C86DC2"/>
    <w:rsid w:val="00C900BF"/>
    <w:rsid w:val="00C9119F"/>
    <w:rsid w:val="00C91585"/>
    <w:rsid w:val="00C91EB6"/>
    <w:rsid w:val="00C93713"/>
    <w:rsid w:val="00C94180"/>
    <w:rsid w:val="00C95417"/>
    <w:rsid w:val="00C95FFD"/>
    <w:rsid w:val="00C97BBB"/>
    <w:rsid w:val="00CA003C"/>
    <w:rsid w:val="00CA0ACE"/>
    <w:rsid w:val="00CA1B1E"/>
    <w:rsid w:val="00CA31EC"/>
    <w:rsid w:val="00CA34E0"/>
    <w:rsid w:val="00CA358B"/>
    <w:rsid w:val="00CA4EF8"/>
    <w:rsid w:val="00CA5396"/>
    <w:rsid w:val="00CA7415"/>
    <w:rsid w:val="00CA7C83"/>
    <w:rsid w:val="00CB023B"/>
    <w:rsid w:val="00CB15D6"/>
    <w:rsid w:val="00CB2601"/>
    <w:rsid w:val="00CB282E"/>
    <w:rsid w:val="00CB2FBD"/>
    <w:rsid w:val="00CB32B3"/>
    <w:rsid w:val="00CB3EB7"/>
    <w:rsid w:val="00CB4320"/>
    <w:rsid w:val="00CC01F8"/>
    <w:rsid w:val="00CC0813"/>
    <w:rsid w:val="00CC2FD3"/>
    <w:rsid w:val="00CC3BC2"/>
    <w:rsid w:val="00CC3C12"/>
    <w:rsid w:val="00CC4A2C"/>
    <w:rsid w:val="00CC51B7"/>
    <w:rsid w:val="00CC601F"/>
    <w:rsid w:val="00CC6664"/>
    <w:rsid w:val="00CD001C"/>
    <w:rsid w:val="00CD135B"/>
    <w:rsid w:val="00CD749F"/>
    <w:rsid w:val="00CE1BC5"/>
    <w:rsid w:val="00CE2976"/>
    <w:rsid w:val="00CE2ADA"/>
    <w:rsid w:val="00CE411C"/>
    <w:rsid w:val="00CE50CA"/>
    <w:rsid w:val="00CE674A"/>
    <w:rsid w:val="00CE6CC1"/>
    <w:rsid w:val="00CE720B"/>
    <w:rsid w:val="00CE785B"/>
    <w:rsid w:val="00CE7BF6"/>
    <w:rsid w:val="00CF0C5B"/>
    <w:rsid w:val="00CF2786"/>
    <w:rsid w:val="00CF317F"/>
    <w:rsid w:val="00CF4193"/>
    <w:rsid w:val="00CF6950"/>
    <w:rsid w:val="00D00F9F"/>
    <w:rsid w:val="00D01E21"/>
    <w:rsid w:val="00D01ED7"/>
    <w:rsid w:val="00D02485"/>
    <w:rsid w:val="00D02F83"/>
    <w:rsid w:val="00D034A0"/>
    <w:rsid w:val="00D03FC8"/>
    <w:rsid w:val="00D043BD"/>
    <w:rsid w:val="00D05C48"/>
    <w:rsid w:val="00D05D1F"/>
    <w:rsid w:val="00D05F7B"/>
    <w:rsid w:val="00D064CA"/>
    <w:rsid w:val="00D12580"/>
    <w:rsid w:val="00D12E42"/>
    <w:rsid w:val="00D132D7"/>
    <w:rsid w:val="00D1755D"/>
    <w:rsid w:val="00D20CF6"/>
    <w:rsid w:val="00D20F37"/>
    <w:rsid w:val="00D21ADD"/>
    <w:rsid w:val="00D221E7"/>
    <w:rsid w:val="00D22C3B"/>
    <w:rsid w:val="00D3089B"/>
    <w:rsid w:val="00D309FF"/>
    <w:rsid w:val="00D31783"/>
    <w:rsid w:val="00D318E6"/>
    <w:rsid w:val="00D324D4"/>
    <w:rsid w:val="00D32AF6"/>
    <w:rsid w:val="00D33360"/>
    <w:rsid w:val="00D36FC6"/>
    <w:rsid w:val="00D37151"/>
    <w:rsid w:val="00D37B12"/>
    <w:rsid w:val="00D43644"/>
    <w:rsid w:val="00D46378"/>
    <w:rsid w:val="00D51594"/>
    <w:rsid w:val="00D5305D"/>
    <w:rsid w:val="00D53C6D"/>
    <w:rsid w:val="00D53EE7"/>
    <w:rsid w:val="00D5428D"/>
    <w:rsid w:val="00D54FB2"/>
    <w:rsid w:val="00D55D38"/>
    <w:rsid w:val="00D63170"/>
    <w:rsid w:val="00D63E31"/>
    <w:rsid w:val="00D64376"/>
    <w:rsid w:val="00D646FC"/>
    <w:rsid w:val="00D66056"/>
    <w:rsid w:val="00D665EB"/>
    <w:rsid w:val="00D67480"/>
    <w:rsid w:val="00D67E18"/>
    <w:rsid w:val="00D72A91"/>
    <w:rsid w:val="00D776FB"/>
    <w:rsid w:val="00D8006E"/>
    <w:rsid w:val="00D803EA"/>
    <w:rsid w:val="00D80683"/>
    <w:rsid w:val="00D80A82"/>
    <w:rsid w:val="00D810D1"/>
    <w:rsid w:val="00D81B20"/>
    <w:rsid w:val="00D8594F"/>
    <w:rsid w:val="00D862D2"/>
    <w:rsid w:val="00D866FF"/>
    <w:rsid w:val="00D86B53"/>
    <w:rsid w:val="00D87B14"/>
    <w:rsid w:val="00D90155"/>
    <w:rsid w:val="00D907AC"/>
    <w:rsid w:val="00D91DE0"/>
    <w:rsid w:val="00D92C63"/>
    <w:rsid w:val="00D931CD"/>
    <w:rsid w:val="00D932AB"/>
    <w:rsid w:val="00D94197"/>
    <w:rsid w:val="00D9551D"/>
    <w:rsid w:val="00D96894"/>
    <w:rsid w:val="00D97617"/>
    <w:rsid w:val="00DA0656"/>
    <w:rsid w:val="00DA0F09"/>
    <w:rsid w:val="00DA2E40"/>
    <w:rsid w:val="00DA2EE2"/>
    <w:rsid w:val="00DA3816"/>
    <w:rsid w:val="00DA40D1"/>
    <w:rsid w:val="00DA4275"/>
    <w:rsid w:val="00DA5649"/>
    <w:rsid w:val="00DA5701"/>
    <w:rsid w:val="00DA591B"/>
    <w:rsid w:val="00DA6645"/>
    <w:rsid w:val="00DA666B"/>
    <w:rsid w:val="00DA7291"/>
    <w:rsid w:val="00DB07D0"/>
    <w:rsid w:val="00DB311F"/>
    <w:rsid w:val="00DB4018"/>
    <w:rsid w:val="00DB4D13"/>
    <w:rsid w:val="00DB68C4"/>
    <w:rsid w:val="00DB704B"/>
    <w:rsid w:val="00DC2215"/>
    <w:rsid w:val="00DC6131"/>
    <w:rsid w:val="00DD0ACA"/>
    <w:rsid w:val="00DD0EC0"/>
    <w:rsid w:val="00DD2303"/>
    <w:rsid w:val="00DD2642"/>
    <w:rsid w:val="00DD2DEF"/>
    <w:rsid w:val="00DD333D"/>
    <w:rsid w:val="00DD3590"/>
    <w:rsid w:val="00DD5274"/>
    <w:rsid w:val="00DD5762"/>
    <w:rsid w:val="00DD5888"/>
    <w:rsid w:val="00DD679F"/>
    <w:rsid w:val="00DE05BD"/>
    <w:rsid w:val="00DE2FF0"/>
    <w:rsid w:val="00DE3513"/>
    <w:rsid w:val="00DE36D6"/>
    <w:rsid w:val="00DE445F"/>
    <w:rsid w:val="00DE78DE"/>
    <w:rsid w:val="00DF267F"/>
    <w:rsid w:val="00DF449E"/>
    <w:rsid w:val="00DF4C63"/>
    <w:rsid w:val="00DF5296"/>
    <w:rsid w:val="00DF5C68"/>
    <w:rsid w:val="00DF5E33"/>
    <w:rsid w:val="00DF61C3"/>
    <w:rsid w:val="00DF689A"/>
    <w:rsid w:val="00DF74E0"/>
    <w:rsid w:val="00DF7F98"/>
    <w:rsid w:val="00E01C5E"/>
    <w:rsid w:val="00E01F17"/>
    <w:rsid w:val="00E02A35"/>
    <w:rsid w:val="00E047D9"/>
    <w:rsid w:val="00E07371"/>
    <w:rsid w:val="00E07944"/>
    <w:rsid w:val="00E118B4"/>
    <w:rsid w:val="00E12678"/>
    <w:rsid w:val="00E14B5D"/>
    <w:rsid w:val="00E1540A"/>
    <w:rsid w:val="00E163BB"/>
    <w:rsid w:val="00E169CB"/>
    <w:rsid w:val="00E20090"/>
    <w:rsid w:val="00E2018F"/>
    <w:rsid w:val="00E201B3"/>
    <w:rsid w:val="00E204A7"/>
    <w:rsid w:val="00E2236C"/>
    <w:rsid w:val="00E223D0"/>
    <w:rsid w:val="00E224CC"/>
    <w:rsid w:val="00E234AD"/>
    <w:rsid w:val="00E23968"/>
    <w:rsid w:val="00E23F11"/>
    <w:rsid w:val="00E24796"/>
    <w:rsid w:val="00E24B15"/>
    <w:rsid w:val="00E24E09"/>
    <w:rsid w:val="00E27171"/>
    <w:rsid w:val="00E3040C"/>
    <w:rsid w:val="00E30FC1"/>
    <w:rsid w:val="00E34466"/>
    <w:rsid w:val="00E34470"/>
    <w:rsid w:val="00E37835"/>
    <w:rsid w:val="00E400F7"/>
    <w:rsid w:val="00E40A6A"/>
    <w:rsid w:val="00E412C2"/>
    <w:rsid w:val="00E41378"/>
    <w:rsid w:val="00E416F9"/>
    <w:rsid w:val="00E4263A"/>
    <w:rsid w:val="00E4274B"/>
    <w:rsid w:val="00E43932"/>
    <w:rsid w:val="00E43CD6"/>
    <w:rsid w:val="00E44663"/>
    <w:rsid w:val="00E45B56"/>
    <w:rsid w:val="00E4699D"/>
    <w:rsid w:val="00E472F0"/>
    <w:rsid w:val="00E508CE"/>
    <w:rsid w:val="00E531BD"/>
    <w:rsid w:val="00E53E96"/>
    <w:rsid w:val="00E54202"/>
    <w:rsid w:val="00E5481A"/>
    <w:rsid w:val="00E54C99"/>
    <w:rsid w:val="00E54EBD"/>
    <w:rsid w:val="00E60A82"/>
    <w:rsid w:val="00E61519"/>
    <w:rsid w:val="00E61FB9"/>
    <w:rsid w:val="00E63386"/>
    <w:rsid w:val="00E64F10"/>
    <w:rsid w:val="00E64F73"/>
    <w:rsid w:val="00E6714D"/>
    <w:rsid w:val="00E6739B"/>
    <w:rsid w:val="00E71E96"/>
    <w:rsid w:val="00E73731"/>
    <w:rsid w:val="00E74C15"/>
    <w:rsid w:val="00E750E3"/>
    <w:rsid w:val="00E755A3"/>
    <w:rsid w:val="00E7595A"/>
    <w:rsid w:val="00E75CF3"/>
    <w:rsid w:val="00E760EA"/>
    <w:rsid w:val="00E76AE6"/>
    <w:rsid w:val="00E76C52"/>
    <w:rsid w:val="00E771B1"/>
    <w:rsid w:val="00E802D2"/>
    <w:rsid w:val="00E811C8"/>
    <w:rsid w:val="00E81F06"/>
    <w:rsid w:val="00E829A2"/>
    <w:rsid w:val="00E82A7C"/>
    <w:rsid w:val="00E82D51"/>
    <w:rsid w:val="00E82F1B"/>
    <w:rsid w:val="00E83B78"/>
    <w:rsid w:val="00E84F38"/>
    <w:rsid w:val="00E853E1"/>
    <w:rsid w:val="00E85BDE"/>
    <w:rsid w:val="00E862FC"/>
    <w:rsid w:val="00E87025"/>
    <w:rsid w:val="00E87606"/>
    <w:rsid w:val="00E907FF"/>
    <w:rsid w:val="00E91633"/>
    <w:rsid w:val="00E918EF"/>
    <w:rsid w:val="00E91C28"/>
    <w:rsid w:val="00E92671"/>
    <w:rsid w:val="00E94C92"/>
    <w:rsid w:val="00E94E3F"/>
    <w:rsid w:val="00E94F12"/>
    <w:rsid w:val="00E95495"/>
    <w:rsid w:val="00E95C18"/>
    <w:rsid w:val="00EA0151"/>
    <w:rsid w:val="00EA0706"/>
    <w:rsid w:val="00EA0A92"/>
    <w:rsid w:val="00EA1BD3"/>
    <w:rsid w:val="00EA21B4"/>
    <w:rsid w:val="00EA3B30"/>
    <w:rsid w:val="00EA4AAA"/>
    <w:rsid w:val="00EA5428"/>
    <w:rsid w:val="00EA68BA"/>
    <w:rsid w:val="00EA6B02"/>
    <w:rsid w:val="00EB0B86"/>
    <w:rsid w:val="00EB0D20"/>
    <w:rsid w:val="00EB0D77"/>
    <w:rsid w:val="00EB14C9"/>
    <w:rsid w:val="00EB1848"/>
    <w:rsid w:val="00EB19C3"/>
    <w:rsid w:val="00EB2009"/>
    <w:rsid w:val="00EB32B3"/>
    <w:rsid w:val="00EB3378"/>
    <w:rsid w:val="00EB3898"/>
    <w:rsid w:val="00EB4B78"/>
    <w:rsid w:val="00EB674D"/>
    <w:rsid w:val="00EB6C72"/>
    <w:rsid w:val="00EB6E32"/>
    <w:rsid w:val="00EB6FA4"/>
    <w:rsid w:val="00EB7464"/>
    <w:rsid w:val="00EB74DA"/>
    <w:rsid w:val="00EB7D3E"/>
    <w:rsid w:val="00EB7D6B"/>
    <w:rsid w:val="00EC3155"/>
    <w:rsid w:val="00EC435D"/>
    <w:rsid w:val="00EC45C6"/>
    <w:rsid w:val="00EC5811"/>
    <w:rsid w:val="00EC60AD"/>
    <w:rsid w:val="00EC78C5"/>
    <w:rsid w:val="00ED0F40"/>
    <w:rsid w:val="00ED123C"/>
    <w:rsid w:val="00ED4753"/>
    <w:rsid w:val="00ED4F8E"/>
    <w:rsid w:val="00ED533B"/>
    <w:rsid w:val="00ED60CF"/>
    <w:rsid w:val="00ED619E"/>
    <w:rsid w:val="00ED6320"/>
    <w:rsid w:val="00ED70B1"/>
    <w:rsid w:val="00ED7A54"/>
    <w:rsid w:val="00EE084E"/>
    <w:rsid w:val="00EE2E9A"/>
    <w:rsid w:val="00EE431A"/>
    <w:rsid w:val="00EE434A"/>
    <w:rsid w:val="00EE568D"/>
    <w:rsid w:val="00EE6A1A"/>
    <w:rsid w:val="00EE7B26"/>
    <w:rsid w:val="00EF2C14"/>
    <w:rsid w:val="00EF3090"/>
    <w:rsid w:val="00EF3BF7"/>
    <w:rsid w:val="00EF5089"/>
    <w:rsid w:val="00EF5C12"/>
    <w:rsid w:val="00EF721F"/>
    <w:rsid w:val="00EF792E"/>
    <w:rsid w:val="00F000D9"/>
    <w:rsid w:val="00F0035F"/>
    <w:rsid w:val="00F00FAA"/>
    <w:rsid w:val="00F02B24"/>
    <w:rsid w:val="00F03FD4"/>
    <w:rsid w:val="00F04338"/>
    <w:rsid w:val="00F05229"/>
    <w:rsid w:val="00F056E7"/>
    <w:rsid w:val="00F05EFE"/>
    <w:rsid w:val="00F06079"/>
    <w:rsid w:val="00F061BF"/>
    <w:rsid w:val="00F06B1C"/>
    <w:rsid w:val="00F118E0"/>
    <w:rsid w:val="00F119B4"/>
    <w:rsid w:val="00F11E41"/>
    <w:rsid w:val="00F120E0"/>
    <w:rsid w:val="00F12505"/>
    <w:rsid w:val="00F14714"/>
    <w:rsid w:val="00F15217"/>
    <w:rsid w:val="00F15CE7"/>
    <w:rsid w:val="00F16550"/>
    <w:rsid w:val="00F167C9"/>
    <w:rsid w:val="00F16FA5"/>
    <w:rsid w:val="00F17A88"/>
    <w:rsid w:val="00F21954"/>
    <w:rsid w:val="00F2336B"/>
    <w:rsid w:val="00F264DD"/>
    <w:rsid w:val="00F26ED2"/>
    <w:rsid w:val="00F30BEA"/>
    <w:rsid w:val="00F31360"/>
    <w:rsid w:val="00F31EEB"/>
    <w:rsid w:val="00F31FCA"/>
    <w:rsid w:val="00F323D2"/>
    <w:rsid w:val="00F32600"/>
    <w:rsid w:val="00F33981"/>
    <w:rsid w:val="00F34109"/>
    <w:rsid w:val="00F3496A"/>
    <w:rsid w:val="00F35397"/>
    <w:rsid w:val="00F35B42"/>
    <w:rsid w:val="00F36950"/>
    <w:rsid w:val="00F41064"/>
    <w:rsid w:val="00F415F6"/>
    <w:rsid w:val="00F4174E"/>
    <w:rsid w:val="00F43617"/>
    <w:rsid w:val="00F43778"/>
    <w:rsid w:val="00F447A2"/>
    <w:rsid w:val="00F45A96"/>
    <w:rsid w:val="00F45BA6"/>
    <w:rsid w:val="00F47179"/>
    <w:rsid w:val="00F47E3B"/>
    <w:rsid w:val="00F50429"/>
    <w:rsid w:val="00F506B5"/>
    <w:rsid w:val="00F50968"/>
    <w:rsid w:val="00F52104"/>
    <w:rsid w:val="00F52127"/>
    <w:rsid w:val="00F52B67"/>
    <w:rsid w:val="00F56C09"/>
    <w:rsid w:val="00F63291"/>
    <w:rsid w:val="00F63398"/>
    <w:rsid w:val="00F64928"/>
    <w:rsid w:val="00F651C3"/>
    <w:rsid w:val="00F662CA"/>
    <w:rsid w:val="00F67711"/>
    <w:rsid w:val="00F7063C"/>
    <w:rsid w:val="00F71A72"/>
    <w:rsid w:val="00F71F43"/>
    <w:rsid w:val="00F7216F"/>
    <w:rsid w:val="00F72358"/>
    <w:rsid w:val="00F72396"/>
    <w:rsid w:val="00F73B37"/>
    <w:rsid w:val="00F74467"/>
    <w:rsid w:val="00F74EF4"/>
    <w:rsid w:val="00F76329"/>
    <w:rsid w:val="00F76552"/>
    <w:rsid w:val="00F76E26"/>
    <w:rsid w:val="00F77E3E"/>
    <w:rsid w:val="00F8077E"/>
    <w:rsid w:val="00F816A1"/>
    <w:rsid w:val="00F81704"/>
    <w:rsid w:val="00F82A83"/>
    <w:rsid w:val="00F83BC5"/>
    <w:rsid w:val="00F84203"/>
    <w:rsid w:val="00F845F7"/>
    <w:rsid w:val="00F84874"/>
    <w:rsid w:val="00F8555C"/>
    <w:rsid w:val="00F8572F"/>
    <w:rsid w:val="00F8762C"/>
    <w:rsid w:val="00F9127D"/>
    <w:rsid w:val="00F9193B"/>
    <w:rsid w:val="00F923A5"/>
    <w:rsid w:val="00F93289"/>
    <w:rsid w:val="00F94FAB"/>
    <w:rsid w:val="00F95916"/>
    <w:rsid w:val="00F95DB5"/>
    <w:rsid w:val="00F966CD"/>
    <w:rsid w:val="00F96B6D"/>
    <w:rsid w:val="00FA0B60"/>
    <w:rsid w:val="00FA160B"/>
    <w:rsid w:val="00FA34FB"/>
    <w:rsid w:val="00FA38B1"/>
    <w:rsid w:val="00FA4F38"/>
    <w:rsid w:val="00FA6A45"/>
    <w:rsid w:val="00FA6D30"/>
    <w:rsid w:val="00FA70A6"/>
    <w:rsid w:val="00FA74BC"/>
    <w:rsid w:val="00FA7774"/>
    <w:rsid w:val="00FA7C93"/>
    <w:rsid w:val="00FB068D"/>
    <w:rsid w:val="00FB1FDC"/>
    <w:rsid w:val="00FB21DA"/>
    <w:rsid w:val="00FB2B85"/>
    <w:rsid w:val="00FB379E"/>
    <w:rsid w:val="00FB3BDD"/>
    <w:rsid w:val="00FB653E"/>
    <w:rsid w:val="00FB7ED6"/>
    <w:rsid w:val="00FC025E"/>
    <w:rsid w:val="00FC08B9"/>
    <w:rsid w:val="00FC0A20"/>
    <w:rsid w:val="00FC0A3C"/>
    <w:rsid w:val="00FC1195"/>
    <w:rsid w:val="00FC2B93"/>
    <w:rsid w:val="00FC3D48"/>
    <w:rsid w:val="00FC3DCA"/>
    <w:rsid w:val="00FC453C"/>
    <w:rsid w:val="00FC4E38"/>
    <w:rsid w:val="00FC6086"/>
    <w:rsid w:val="00FC631E"/>
    <w:rsid w:val="00FC6ED3"/>
    <w:rsid w:val="00FC7416"/>
    <w:rsid w:val="00FC7E55"/>
    <w:rsid w:val="00FD02A6"/>
    <w:rsid w:val="00FD076D"/>
    <w:rsid w:val="00FD2B7E"/>
    <w:rsid w:val="00FD2C10"/>
    <w:rsid w:val="00FD3A80"/>
    <w:rsid w:val="00FD4F68"/>
    <w:rsid w:val="00FD57D7"/>
    <w:rsid w:val="00FD71A3"/>
    <w:rsid w:val="00FE15DF"/>
    <w:rsid w:val="00FE2BE5"/>
    <w:rsid w:val="00FE4246"/>
    <w:rsid w:val="00FE7015"/>
    <w:rsid w:val="00FF0EED"/>
    <w:rsid w:val="00FF0FB0"/>
    <w:rsid w:val="00FF290D"/>
    <w:rsid w:val="00FF2CFC"/>
    <w:rsid w:val="00FF67A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763"/>
  <w15:chartTrackingRefBased/>
  <w15:docId w15:val="{43877AA2-264A-4951-BEC0-6EFD41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9E"/>
    <w:pPr>
      <w:spacing w:after="200" w:line="276" w:lineRule="auto"/>
    </w:pPr>
  </w:style>
  <w:style w:type="paragraph" w:styleId="Heading1">
    <w:name w:val="heading 1"/>
    <w:aliases w:val="h1,H1,Attribute Heading 1,Kapitola,Nadpis 11"/>
    <w:basedOn w:val="Normal"/>
    <w:next w:val="Heading2"/>
    <w:link w:val="Heading1Char"/>
    <w:uiPriority w:val="99"/>
    <w:qFormat/>
    <w:rsid w:val="00BA1EAA"/>
    <w:pPr>
      <w:keepNext/>
      <w:numPr>
        <w:numId w:val="10"/>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
    <w:uiPriority w:val="99"/>
    <w:qFormat/>
    <w:rsid w:val="00BA1EAA"/>
    <w:pPr>
      <w:numPr>
        <w:ilvl w:val="1"/>
        <w:numId w:val="10"/>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BA1EAA"/>
    <w:pPr>
      <w:numPr>
        <w:ilvl w:val="2"/>
        <w:numId w:val="10"/>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Heading4">
    <w:name w:val="heading 4"/>
    <w:aliases w:val="Podkapitola3"/>
    <w:basedOn w:val="Normal"/>
    <w:next w:val="Normal"/>
    <w:link w:val="Heading4Char"/>
    <w:uiPriority w:val="99"/>
    <w:qFormat/>
    <w:rsid w:val="00BA1EAA"/>
    <w:pPr>
      <w:numPr>
        <w:ilvl w:val="3"/>
        <w:numId w:val="10"/>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Heading5">
    <w:name w:val="heading 5"/>
    <w:aliases w:val="Požiadavka 5"/>
    <w:basedOn w:val="Normal"/>
    <w:next w:val="Normal"/>
    <w:link w:val="Heading5Char"/>
    <w:uiPriority w:val="99"/>
    <w:qFormat/>
    <w:rsid w:val="00BA1EAA"/>
    <w:pPr>
      <w:numPr>
        <w:ilvl w:val="4"/>
        <w:numId w:val="10"/>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9"/>
    <w:qFormat/>
    <w:rsid w:val="00BA1EAA"/>
    <w:pPr>
      <w:numPr>
        <w:ilvl w:val="5"/>
        <w:numId w:val="10"/>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9"/>
    <w:qFormat/>
    <w:rsid w:val="00BA1EAA"/>
    <w:pPr>
      <w:numPr>
        <w:ilvl w:val="6"/>
        <w:numId w:val="10"/>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BA1EAA"/>
    <w:pPr>
      <w:numPr>
        <w:ilvl w:val="7"/>
        <w:numId w:val="10"/>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Heading9">
    <w:name w:val="heading 9"/>
    <w:aliases w:val="Požiadavka 9,h9,heading9"/>
    <w:basedOn w:val="Normal"/>
    <w:next w:val="Normal"/>
    <w:link w:val="Heading9Char"/>
    <w:uiPriority w:val="99"/>
    <w:qFormat/>
    <w:rsid w:val="00BA1EAA"/>
    <w:pPr>
      <w:numPr>
        <w:ilvl w:val="8"/>
        <w:numId w:val="10"/>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DF449E"/>
    <w:pPr>
      <w:ind w:left="720"/>
      <w:contextualSpacing/>
    </w:pPr>
  </w:style>
  <w:style w:type="paragraph" w:styleId="Header">
    <w:name w:val="header"/>
    <w:basedOn w:val="Normal"/>
    <w:link w:val="Header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rsid w:val="00DF449E"/>
    <w:rPr>
      <w:rFonts w:ascii="Arial" w:eastAsia="Times New Roman" w:hAnsi="Arial" w:cs="Times New Roman"/>
      <w:sz w:val="20"/>
      <w:szCs w:val="24"/>
      <w:lang w:eastAsia="sk-SK"/>
    </w:rPr>
  </w:style>
  <w:style w:type="character" w:styleId="Hyperlink">
    <w:name w:val="Hyperlink"/>
    <w:uiPriority w:val="99"/>
    <w:unhideWhenUsed/>
    <w:rsid w:val="00DF449E"/>
    <w:rPr>
      <w:color w:val="0000FF"/>
      <w:u w:val="single"/>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qFormat/>
    <w:locked/>
    <w:rsid w:val="00DF449E"/>
  </w:style>
  <w:style w:type="paragraph" w:styleId="BodyTextIndent2">
    <w:name w:val="Body Text Indent 2"/>
    <w:basedOn w:val="Normal"/>
    <w:link w:val="BodyTextIndent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BodyTextIndent2Char">
    <w:name w:val="Body Text Indent 2 Char"/>
    <w:basedOn w:val="DefaultParagraphFont"/>
    <w:link w:val="BodyTextIndent2"/>
    <w:rsid w:val="00DF449E"/>
    <w:rPr>
      <w:rFonts w:ascii="Times New Roman" w:eastAsia="Times New Roman" w:hAnsi="Times New Roman" w:cs="Times New Roman"/>
      <w:color w:val="000000"/>
      <w:sz w:val="24"/>
      <w:szCs w:val="24"/>
      <w:lang w:eastAsia="cs-CZ"/>
    </w:rPr>
  </w:style>
  <w:style w:type="paragraph" w:styleId="FootnoteText">
    <w:name w:val="footnote text"/>
    <w:basedOn w:val="Normal"/>
    <w:link w:val="FootnoteText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FootnoteTextChar">
    <w:name w:val="Footnote Text Char"/>
    <w:basedOn w:val="DefaultParagraphFont"/>
    <w:link w:val="FootnoteText"/>
    <w:rsid w:val="00DF449E"/>
    <w:rPr>
      <w:rFonts w:ascii="Times New Roman" w:eastAsia="Times New Roman" w:hAnsi="Times New Roman" w:cs="Times New Roman"/>
      <w:sz w:val="20"/>
      <w:szCs w:val="20"/>
      <w:lang w:val="cs-CZ" w:eastAsia="cs-CZ"/>
    </w:rPr>
  </w:style>
  <w:style w:type="character" w:styleId="FootnoteReference">
    <w:name w:val="footnote reference"/>
    <w:basedOn w:val="DefaultParagraphFont"/>
    <w:rsid w:val="00DF449E"/>
    <w:rPr>
      <w:vertAlign w:val="superscript"/>
    </w:rPr>
  </w:style>
  <w:style w:type="paragraph" w:styleId="BodyText">
    <w:name w:val="Body Text"/>
    <w:basedOn w:val="Normal"/>
    <w:link w:val="BodyTextChar"/>
    <w:uiPriority w:val="99"/>
    <w:semiHidden/>
    <w:unhideWhenUsed/>
    <w:rsid w:val="00DF449E"/>
    <w:pPr>
      <w:spacing w:after="120"/>
    </w:pPr>
  </w:style>
  <w:style w:type="character" w:customStyle="1" w:styleId="BodyTextChar">
    <w:name w:val="Body Text Char"/>
    <w:basedOn w:val="DefaultParagraphFont"/>
    <w:link w:val="Body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Title">
    <w:name w:val="Title"/>
    <w:basedOn w:val="Normal"/>
    <w:link w:val="TitleChar"/>
    <w:qFormat/>
    <w:rsid w:val="00DF449E"/>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DF449E"/>
    <w:rPr>
      <w:rFonts w:ascii="Arial" w:eastAsia="Times New Roman" w:hAnsi="Arial" w:cs="Arial"/>
      <w:b/>
      <w:bCs/>
      <w:sz w:val="24"/>
      <w:lang w:eastAsia="sk-SK"/>
    </w:rPr>
  </w:style>
  <w:style w:type="paragraph" w:customStyle="1" w:styleId="BodyText21">
    <w:name w:val="Body Text 21"/>
    <w:basedOn w:val="Normal"/>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TableGrid">
    <w:name w:val="Table Grid"/>
    <w:basedOn w:val="TableNormal"/>
    <w:uiPriority w:val="5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E97"/>
    <w:rPr>
      <w:rFonts w:ascii="Segoe UI" w:hAnsi="Segoe UI" w:cs="Segoe UI"/>
      <w:sz w:val="18"/>
      <w:szCs w:val="18"/>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character" w:customStyle="1" w:styleId="Heading1Char">
    <w:name w:val="Heading 1 Char"/>
    <w:aliases w:val="h1 Char,H1 Char,Attribute Heading 1 Char,Kapitola Char,Nadpis 11 Char"/>
    <w:basedOn w:val="DefaultParagraphFont"/>
    <w:link w:val="Heading1"/>
    <w:uiPriority w:val="99"/>
    <w:rsid w:val="00BA1EAA"/>
    <w:rPr>
      <w:rFonts w:ascii="Times New Roman" w:eastAsia="Times New Roman" w:hAnsi="Times New Roman" w:cs="Times New Roman"/>
      <w:b/>
      <w:caps/>
      <w:kern w:val="28"/>
      <w:sz w:val="28"/>
      <w:szCs w:val="20"/>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uiPriority w:val="99"/>
    <w:rsid w:val="00BA1EAA"/>
    <w:rPr>
      <w:rFonts w:ascii="Times New Roman" w:eastAsia="Times New Roman" w:hAnsi="Times New Roman" w:cs="Times New Roman"/>
      <w:sz w:val="24"/>
      <w:szCs w:val="20"/>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BA1EAA"/>
    <w:rPr>
      <w:rFonts w:ascii="Times New Roman" w:eastAsia="Times New Roman" w:hAnsi="Times New Roman" w:cs="Times New Roman"/>
      <w:sz w:val="24"/>
      <w:szCs w:val="20"/>
    </w:rPr>
  </w:style>
  <w:style w:type="character" w:customStyle="1" w:styleId="Heading4Char">
    <w:name w:val="Heading 4 Char"/>
    <w:aliases w:val="Podkapitola3 Char"/>
    <w:basedOn w:val="DefaultParagraphFont"/>
    <w:link w:val="Heading4"/>
    <w:uiPriority w:val="99"/>
    <w:rsid w:val="00BA1EAA"/>
    <w:rPr>
      <w:rFonts w:ascii="Times New Roman" w:eastAsia="Times New Roman" w:hAnsi="Times New Roman" w:cs="Times New Roman"/>
      <w:sz w:val="24"/>
      <w:szCs w:val="20"/>
    </w:rPr>
  </w:style>
  <w:style w:type="character" w:customStyle="1" w:styleId="Heading5Char">
    <w:name w:val="Heading 5 Char"/>
    <w:aliases w:val="Požiadavka 5 Char"/>
    <w:basedOn w:val="DefaultParagraphFont"/>
    <w:link w:val="Heading5"/>
    <w:uiPriority w:val="99"/>
    <w:rsid w:val="00BA1EA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BA1EA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BA1EA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BA1EAA"/>
    <w:rPr>
      <w:rFonts w:ascii="Times New Roman" w:eastAsia="Times New Roman" w:hAnsi="Times New Roman" w:cs="Times New Roman"/>
      <w:sz w:val="24"/>
      <w:szCs w:val="20"/>
    </w:rPr>
  </w:style>
  <w:style w:type="character" w:customStyle="1" w:styleId="Heading9Char">
    <w:name w:val="Heading 9 Char"/>
    <w:aliases w:val="Požiadavka 9 Char,h9 Char,heading9 Char"/>
    <w:basedOn w:val="DefaultParagraphFont"/>
    <w:link w:val="Heading9"/>
    <w:uiPriority w:val="99"/>
    <w:rsid w:val="00BA1E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17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71C"/>
  </w:style>
  <w:style w:type="character" w:styleId="PageNumber">
    <w:name w:val="page number"/>
    <w:rsid w:val="005A2CF6"/>
    <w:rPr>
      <w:rFonts w:ascii="Arial" w:hAnsi="Arial"/>
      <w:sz w:val="12"/>
    </w:rPr>
  </w:style>
  <w:style w:type="paragraph" w:styleId="Revision">
    <w:name w:val="Revision"/>
    <w:hidden/>
    <w:uiPriority w:val="99"/>
    <w:semiHidden/>
    <w:rsid w:val="00825AB3"/>
    <w:pPr>
      <w:spacing w:after="0" w:line="240" w:lineRule="auto"/>
    </w:pPr>
  </w:style>
  <w:style w:type="paragraph" w:customStyle="1" w:styleId="AgreementL1">
    <w:name w:val="Agreement L1"/>
    <w:basedOn w:val="Normal"/>
    <w:uiPriority w:val="99"/>
    <w:rsid w:val="0031082F"/>
    <w:pPr>
      <w:keepNext/>
      <w:numPr>
        <w:numId w:val="13"/>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al"/>
    <w:uiPriority w:val="99"/>
    <w:rsid w:val="0031082F"/>
    <w:pPr>
      <w:numPr>
        <w:ilvl w:val="6"/>
        <w:numId w:val="13"/>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13"/>
      </w:numPr>
    </w:pPr>
  </w:style>
  <w:style w:type="paragraph" w:customStyle="1" w:styleId="LAW-bod">
    <w:name w:val="LAW - bod"/>
    <w:basedOn w:val="Normal"/>
    <w:rsid w:val="00BC5EB5"/>
    <w:pPr>
      <w:spacing w:after="120" w:line="240" w:lineRule="auto"/>
      <w:jc w:val="both"/>
    </w:pPr>
    <w:rPr>
      <w:rFonts w:ascii="Tahoma" w:eastAsia="Times New Roman" w:hAnsi="Tahoma" w:cs="Tahoma"/>
      <w:sz w:val="20"/>
      <w:szCs w:val="20"/>
    </w:rPr>
  </w:style>
  <w:style w:type="paragraph" w:customStyle="1" w:styleId="pf0">
    <w:name w:val="pf0"/>
    <w:basedOn w:val="Normal"/>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DefaultParagraphFont"/>
    <w:rsid w:val="00A56037"/>
    <w:rPr>
      <w:rFonts w:ascii="Segoe UI" w:hAnsi="Segoe UI" w:cs="Segoe UI" w:hint="default"/>
      <w:sz w:val="18"/>
      <w:szCs w:val="18"/>
    </w:rPr>
  </w:style>
  <w:style w:type="paragraph" w:styleId="NormalWeb">
    <w:name w:val="Normal (Web)"/>
    <w:basedOn w:val="Normal"/>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aption">
    <w:name w:val="caption"/>
    <w:basedOn w:val="Normal"/>
    <w:next w:val="Normal"/>
    <w:uiPriority w:val="35"/>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al"/>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DefaultParagraphFont"/>
    <w:rsid w:val="002471AA"/>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5C34AF"/>
    <w:rPr>
      <w:color w:val="605E5C"/>
      <w:shd w:val="clear" w:color="auto" w:fill="E1DFDD"/>
    </w:rPr>
  </w:style>
  <w:style w:type="character" w:styleId="FollowedHyperlink">
    <w:name w:val="FollowedHyperlink"/>
    <w:basedOn w:val="DefaultParagraphFont"/>
    <w:uiPriority w:val="99"/>
    <w:semiHidden/>
    <w:unhideWhenUsed/>
    <w:rsid w:val="004B3B11"/>
    <w:rPr>
      <w:color w:val="954F72" w:themeColor="followedHyperlink"/>
      <w:u w:val="single"/>
    </w:rPr>
  </w:style>
  <w:style w:type="paragraph" w:styleId="BodyTextIndent">
    <w:name w:val="Body Text Indent"/>
    <w:basedOn w:val="Normal"/>
    <w:link w:val="BodyTextIndentChar"/>
    <w:uiPriority w:val="99"/>
    <w:semiHidden/>
    <w:unhideWhenUsed/>
    <w:rsid w:val="005B349E"/>
    <w:pPr>
      <w:spacing w:after="120"/>
      <w:ind w:left="283"/>
    </w:pPr>
  </w:style>
  <w:style w:type="character" w:customStyle="1" w:styleId="BodyTextIndentChar">
    <w:name w:val="Body Text Indent Char"/>
    <w:basedOn w:val="DefaultParagraphFont"/>
    <w:link w:val="BodyTextIndent"/>
    <w:uiPriority w:val="99"/>
    <w:semiHidden/>
    <w:rsid w:val="005B349E"/>
  </w:style>
  <w:style w:type="paragraph" w:customStyle="1" w:styleId="Zmluva">
    <w:name w:val="Zmluva"/>
    <w:basedOn w:val="Normal"/>
    <w:rsid w:val="007F2225"/>
    <w:pPr>
      <w:numPr>
        <w:numId w:val="31"/>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ift.com/our-solutions/interfaces-and-integration/alliance-connect/alliance-connect-goldsilverbronze-document-cent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ift.com/our-solutions/interfaces-and-integration/alliance-connect/alliance-connect-goldsilverbronze-document-cent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E07327DF-B523-4B79-804F-48314F16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5155</Words>
  <Characters>29385</Characters>
  <Application>Microsoft Office Word</Application>
  <DocSecurity>4</DocSecurity>
  <Lines>244</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SWIFT_linky_vna pripo.docx</vt:lpstr>
      <vt:lpstr>Zmluvy o dielo č. C-NBS1-000-091-717_pripomienky OLP.docx</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SWIFT_linky_pripomienky.docx</dc:title>
  <dc:subject/>
  <dc:creator>Ivančík Karol</dc:creator>
  <cp:keywords/>
  <dc:description/>
  <cp:lastModifiedBy>Zubeková Anna</cp:lastModifiedBy>
  <cp:revision>2</cp:revision>
  <cp:lastPrinted>2024-04-23T07:26:00Z</cp:lastPrinted>
  <dcterms:created xsi:type="dcterms:W3CDTF">2024-06-28T13:57:00Z</dcterms:created>
  <dcterms:modified xsi:type="dcterms:W3CDTF">2024-06-28T13:57:00Z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