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26345194" w14:textId="7346050E" w:rsidR="002D2729" w:rsidRPr="001657A9" w:rsidRDefault="002D2729" w:rsidP="002D2729">
      <w:pPr>
        <w:pStyle w:val="Normlnywebov"/>
        <w:spacing w:before="0" w:beforeAutospacing="0" w:after="0" w:afterAutospacing="0"/>
        <w:jc w:val="center"/>
        <w:rPr>
          <w:rFonts w:ascii="Arial" w:hAnsi="Arial" w:cs="Arial"/>
          <w:i/>
          <w:iCs/>
          <w:color w:val="000000"/>
          <w:sz w:val="20"/>
          <w:szCs w:val="20"/>
        </w:rPr>
      </w:pPr>
      <w:r w:rsidRPr="001657A9">
        <w:rPr>
          <w:rFonts w:ascii="Arial" w:hAnsi="Arial" w:cs="Arial"/>
          <w:i/>
          <w:sz w:val="20"/>
          <w:szCs w:val="20"/>
        </w:rPr>
        <w:t xml:space="preserve">uzavretá podľa </w:t>
      </w:r>
      <w:r w:rsidRPr="001657A9">
        <w:rPr>
          <w:rFonts w:ascii="Arial" w:hAnsi="Arial" w:cs="Arial"/>
          <w:i/>
          <w:iCs/>
          <w:color w:val="000000"/>
          <w:sz w:val="20"/>
          <w:szCs w:val="20"/>
        </w:rPr>
        <w:t>§ 663 a </w:t>
      </w:r>
      <w:proofErr w:type="spellStart"/>
      <w:r w:rsidRPr="001657A9">
        <w:rPr>
          <w:rFonts w:ascii="Arial" w:hAnsi="Arial" w:cs="Arial"/>
          <w:i/>
          <w:iCs/>
          <w:color w:val="000000"/>
          <w:sz w:val="20"/>
          <w:szCs w:val="20"/>
        </w:rPr>
        <w:t>nasl</w:t>
      </w:r>
      <w:proofErr w:type="spellEnd"/>
      <w:r w:rsidRPr="001657A9">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1657A9">
        <w:rPr>
          <w:rFonts w:ascii="Arial" w:hAnsi="Arial" w:cs="Arial"/>
          <w:i/>
          <w:iCs/>
          <w:color w:val="000000"/>
          <w:sz w:val="20"/>
          <w:szCs w:val="20"/>
        </w:rPr>
        <w:t>(ďalej len „</w:t>
      </w:r>
      <w:r w:rsidRPr="001657A9">
        <w:rPr>
          <w:rFonts w:ascii="Arial" w:hAnsi="Arial" w:cs="Arial"/>
          <w:b/>
          <w:i/>
          <w:iCs/>
          <w:color w:val="000000"/>
          <w:sz w:val="20"/>
          <w:szCs w:val="20"/>
        </w:rPr>
        <w:t>Zmluva</w:t>
      </w:r>
      <w:r w:rsidRPr="001657A9">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0D2ACC5A"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001657A9" w:rsidRPr="001657A9">
        <w:rPr>
          <w:rFonts w:ascii="Arial" w:hAnsi="Arial" w:cs="Arial"/>
          <w:color w:val="000000" w:themeColor="text1"/>
          <w:sz w:val="20"/>
          <w:szCs w:val="20"/>
        </w:rPr>
        <w:t>Prenajímateľ je výlučným vlastníkom pozemku registra „C“ KN parcelné číslo 9193/49, ktorý je zapísaný na liste vlastníctva číslo 882, vedenom Okresným úradom Bratislava, katastrálny odbor, katastrálne územie: Nivy, obec: Bratislava- Ružinov, okres Bratislava II:</w:t>
      </w: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276"/>
        <w:gridCol w:w="992"/>
        <w:gridCol w:w="851"/>
        <w:gridCol w:w="6095"/>
      </w:tblGrid>
      <w:tr w:rsidR="00F36A6D" w:rsidRPr="005E77A9" w14:paraId="18422DC6" w14:textId="77777777" w:rsidTr="001657A9">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rsidP="001657A9">
            <w:pPr>
              <w:jc w:val="center"/>
              <w:rPr>
                <w:b/>
                <w:color w:val="000000" w:themeColor="text1"/>
                <w:sz w:val="20"/>
              </w:rPr>
            </w:pPr>
            <w:r w:rsidRPr="005E77A9">
              <w:rPr>
                <w:b/>
                <w:color w:val="000000" w:themeColor="text1"/>
                <w:sz w:val="20"/>
              </w:rPr>
              <w:t>Druh pozemku</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85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1657A9">
            <w:pPr>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6095"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1657A9">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7CCE720F" w:rsidR="00F36A6D" w:rsidRPr="005E77A9" w:rsidRDefault="001657A9">
            <w:pPr>
              <w:spacing w:line="240" w:lineRule="auto"/>
              <w:jc w:val="center"/>
              <w:rPr>
                <w:color w:val="000000" w:themeColor="text1"/>
                <w:sz w:val="20"/>
              </w:rPr>
            </w:pPr>
            <w:r>
              <w:rPr>
                <w:rFonts w:eastAsia="Arial Unicode MS"/>
                <w:sz w:val="20"/>
              </w:rPr>
              <w:t>9193/436</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0AD7D2BA" w:rsidR="00F36A6D" w:rsidRPr="005E77A9" w:rsidRDefault="001657A9">
            <w:pPr>
              <w:spacing w:line="240" w:lineRule="auto"/>
              <w:jc w:val="center"/>
              <w:rPr>
                <w:color w:val="000000" w:themeColor="text1"/>
                <w:sz w:val="20"/>
              </w:rPr>
            </w:pPr>
            <w:r w:rsidRPr="001657A9">
              <w:rPr>
                <w:rFonts w:eastAsia="Arial Unicode MS"/>
                <w:sz w:val="20"/>
              </w:rPr>
              <w:t>Zastavaná plocha a nádvorie</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DD3FBA0" w14:textId="26577BE6" w:rsidR="00F36A6D" w:rsidRPr="005E77A9" w:rsidRDefault="001657A9">
            <w:pPr>
              <w:spacing w:line="240" w:lineRule="auto"/>
              <w:jc w:val="center"/>
              <w:rPr>
                <w:color w:val="000000" w:themeColor="text1"/>
                <w:sz w:val="20"/>
              </w:rPr>
            </w:pPr>
            <w:r>
              <w:rPr>
                <w:rFonts w:eastAsia="Arial Unicode MS"/>
                <w:sz w:val="20"/>
              </w:rPr>
              <w:t>35</w:t>
            </w:r>
          </w:p>
        </w:tc>
        <w:tc>
          <w:tcPr>
            <w:tcW w:w="85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55405717" w:rsidR="00F36A6D" w:rsidRPr="005E77A9" w:rsidRDefault="001657A9">
            <w:pPr>
              <w:spacing w:line="240" w:lineRule="auto"/>
              <w:ind w:right="400"/>
              <w:jc w:val="center"/>
              <w:rPr>
                <w:color w:val="000000" w:themeColor="text1"/>
                <w:sz w:val="20"/>
              </w:rPr>
            </w:pPr>
            <w:r>
              <w:rPr>
                <w:rFonts w:eastAsia="Arial Unicode MS"/>
                <w:sz w:val="20"/>
              </w:rPr>
              <w:t>35</w:t>
            </w:r>
          </w:p>
        </w:tc>
        <w:tc>
          <w:tcPr>
            <w:tcW w:w="6095" w:type="dxa"/>
            <w:tcBorders>
              <w:top w:val="single" w:sz="8" w:space="0" w:color="000000"/>
              <w:left w:val="single" w:sz="8" w:space="0" w:color="000000"/>
              <w:bottom w:val="single" w:sz="4" w:space="0" w:color="auto"/>
              <w:right w:val="single" w:sz="8" w:space="0" w:color="000000"/>
            </w:tcBorders>
            <w:vAlign w:val="center"/>
            <w:hideMark/>
          </w:tcPr>
          <w:p w14:paraId="1D5649EB" w14:textId="525148F0" w:rsidR="00F36A6D" w:rsidRPr="005E77A9" w:rsidRDefault="001657A9" w:rsidP="001657A9">
            <w:pPr>
              <w:autoSpaceDE w:val="0"/>
              <w:autoSpaceDN w:val="0"/>
              <w:adjustRightInd w:val="0"/>
              <w:spacing w:line="240" w:lineRule="auto"/>
              <w:jc w:val="both"/>
              <w:rPr>
                <w:color w:val="000000" w:themeColor="text1"/>
                <w:sz w:val="20"/>
              </w:rPr>
            </w:pPr>
            <w:r w:rsidRPr="001657A9">
              <w:rPr>
                <w:rFonts w:eastAsia="Arial Unicode MS"/>
                <w:sz w:val="20"/>
              </w:rPr>
              <w:t xml:space="preserve">Slovenská plavba a prístavy, a.s.- v rozsahu zakreslenom v geometrickom pláne č.13/2006, spočívajúce v povinnosti strpieť uplatňovanie práv oprávneného podľa ustanovenia § 10 ods. 1 zákona 656/2004 Z. z. o energetike v platnom znení a ustanovenia § 69 zákona č. 610/2003 </w:t>
            </w:r>
            <w:proofErr w:type="spellStart"/>
            <w:r w:rsidRPr="001657A9">
              <w:rPr>
                <w:rFonts w:eastAsia="Arial Unicode MS"/>
                <w:sz w:val="20"/>
              </w:rPr>
              <w:t>Z.z</w:t>
            </w:r>
            <w:proofErr w:type="spellEnd"/>
            <w:r w:rsidRPr="001657A9">
              <w:rPr>
                <w:rFonts w:eastAsia="Arial Unicode MS"/>
                <w:sz w:val="20"/>
              </w:rPr>
              <w:t>. o elektronických komunikáciách v platnom znení.</w:t>
            </w:r>
          </w:p>
        </w:tc>
      </w:tr>
    </w:tbl>
    <w:p w14:paraId="4C0408DB" w14:textId="77777777" w:rsidR="00F36A6D" w:rsidRPr="005E77A9" w:rsidRDefault="00F36A6D" w:rsidP="00F36A6D">
      <w:pPr>
        <w:tabs>
          <w:tab w:val="left" w:pos="3544"/>
        </w:tabs>
        <w:rPr>
          <w:color w:val="000000" w:themeColor="text1"/>
          <w:sz w:val="20"/>
        </w:rPr>
      </w:pP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2135EBAF"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pozemku uvedeného v bode 1.1 o celkovej výmere </w:t>
      </w:r>
      <w:r w:rsidR="001657A9">
        <w:rPr>
          <w:color w:val="000000" w:themeColor="text1"/>
          <w:sz w:val="20"/>
        </w:rPr>
        <w:t>35</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1657A9">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1657A9">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1657A9">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1657A9">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1657A9">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7376F0E"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1657A9">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w:t>
      </w:r>
      <w:r w:rsidRPr="003B224F">
        <w:rPr>
          <w:sz w:val="20"/>
        </w:rPr>
        <w:t xml:space="preserve"> sa obdobne vzťahuje aj na inžinierske siete.</w:t>
      </w:r>
      <w:r w:rsidR="000169E5" w:rsidRPr="000169E5">
        <w:rPr>
          <w:b/>
          <w:bCs/>
          <w:color w:val="auto"/>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1657A9">
        <w:rPr>
          <w:sz w:val="20"/>
        </w:rPr>
        <w:t>Účel nájmu podľa tohto článku</w:t>
      </w:r>
      <w:r w:rsidR="00664A83" w:rsidRPr="001657A9">
        <w:rPr>
          <w:sz w:val="20"/>
        </w:rPr>
        <w:t xml:space="preserve"> </w:t>
      </w:r>
      <w:r w:rsidR="00851A68" w:rsidRPr="001657A9">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1657A9">
        <w:rPr>
          <w:b/>
          <w:sz w:val="20"/>
        </w:rPr>
        <w:t>4.1</w:t>
      </w:r>
      <w:r w:rsidRPr="001657A9">
        <w:rPr>
          <w:b/>
          <w:sz w:val="20"/>
        </w:rPr>
        <w:tab/>
      </w:r>
      <w:r w:rsidR="00F839EB" w:rsidRPr="001657A9">
        <w:rPr>
          <w:sz w:val="20"/>
        </w:rPr>
        <w:t>Zmluvné strany sa dohodli, že táto Zmluva sa uzatvára na dobu určitú, a to na obdobie piatich (5) rokov odo dňa účinnosti tejto Zmluvy podľa článku 1</w:t>
      </w:r>
      <w:r w:rsidR="005E2809" w:rsidRPr="001657A9">
        <w:rPr>
          <w:sz w:val="20"/>
        </w:rPr>
        <w:t>3</w:t>
      </w:r>
      <w:r w:rsidR="00F839EB" w:rsidRPr="001657A9">
        <w:rPr>
          <w:sz w:val="20"/>
        </w:rPr>
        <w:t xml:space="preserve"> bod 1</w:t>
      </w:r>
      <w:r w:rsidR="005E2809" w:rsidRPr="001657A9">
        <w:rPr>
          <w:sz w:val="20"/>
        </w:rPr>
        <w:t>3</w:t>
      </w:r>
      <w:r w:rsidR="00F839EB" w:rsidRPr="001657A9">
        <w:rPr>
          <w:sz w:val="20"/>
        </w:rPr>
        <w:t>.</w:t>
      </w:r>
      <w:r w:rsidR="005E01DC" w:rsidRPr="001657A9">
        <w:rPr>
          <w:sz w:val="20"/>
        </w:rPr>
        <w:t>5</w:t>
      </w:r>
      <w:r w:rsidR="00E00C86" w:rsidRPr="001657A9">
        <w:rPr>
          <w:sz w:val="20"/>
        </w:rPr>
        <w:t>.</w:t>
      </w: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31102A">
      <w:pPr>
        <w:spacing w:line="240" w:lineRule="auto"/>
        <w:ind w:left="690"/>
        <w:jc w:val="both"/>
        <w:rPr>
          <w:sz w:val="20"/>
        </w:rPr>
      </w:pPr>
      <w:r w:rsidRPr="005E77A9">
        <w:rPr>
          <w:b/>
          <w:sz w:val="20"/>
        </w:rPr>
        <w:lastRenderedPageBreak/>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31102A">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31102A">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31102A">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31102A">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31102A">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31102A">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31102A">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31102A">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31102A">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31102A">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31102A">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31102A">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31102A">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31102A">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1AD385C4"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w:t>
      </w:r>
      <w:r w:rsidR="001657A9">
        <w:rPr>
          <w:sz w:val="20"/>
        </w:rPr>
        <w:t xml:space="preserve"> </w:t>
      </w:r>
      <w:r w:rsidR="00294250" w:rsidRPr="005E77A9">
        <w:rPr>
          <w:sz w:val="20"/>
        </w:rPr>
        <w:t xml:space="preserve">§ 6 zákona č. 338/2000 Z. z. o vnútrozemskej plavbe a o zmene a doplnení niektorých zákonov v znení neskorších predpisov, a ako taký môže byť dotknutý realizáciou projektov, ktoré sú financované z prostriedkov </w:t>
      </w:r>
      <w:r w:rsidR="00294250" w:rsidRPr="005E77A9">
        <w:rPr>
          <w:sz w:val="20"/>
        </w:rPr>
        <w:lastRenderedPageBreak/>
        <w:t>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ED4100">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6F1B066"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1657A9">
        <w:rPr>
          <w:rFonts w:eastAsia="Times New Roman"/>
          <w:b/>
          <w:bCs/>
          <w:sz w:val="20"/>
        </w:rPr>
        <w:t>35</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1657A9">
        <w:rPr>
          <w:rFonts w:eastAsia="Times New Roman"/>
          <w:b/>
          <w:bCs/>
          <w:sz w:val="20"/>
        </w:rPr>
        <w:t>+ DPH</w:t>
      </w:r>
      <w:r w:rsidRPr="001657A9">
        <w:rPr>
          <w:rFonts w:eastAsia="Times New Roman"/>
          <w:b/>
          <w:color w:val="000000" w:themeColor="text1"/>
          <w:sz w:val="20"/>
        </w:rPr>
        <w:t xml:space="preserve"> </w:t>
      </w:r>
      <w:r w:rsidRPr="001657A9">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0DF227B"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1657A9">
        <w:rPr>
          <w:sz w:val="20"/>
        </w:rPr>
        <w:t>ročne</w:t>
      </w:r>
      <w:r w:rsidRPr="005E77A9">
        <w:rPr>
          <w:sz w:val="20"/>
        </w:rPr>
        <w:t xml:space="preserve"> vopred za každý kalendárny </w:t>
      </w:r>
      <w:r w:rsidR="001657A9">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1657A9">
        <w:rPr>
          <w:sz w:val="20"/>
        </w:rPr>
        <w:t>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3363B5B4"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1657A9">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657A9" w:rsidRPr="001657A9">
        <w:rPr>
          <w:rFonts w:eastAsia="Times New Roman"/>
          <w:sz w:val="20"/>
        </w:rPr>
        <w:t>roku</w:t>
      </w:r>
      <w:r w:rsidRPr="001657A9">
        <w:rPr>
          <w:rFonts w:eastAsia="Arial Unicode MS"/>
          <w:sz w:val="20"/>
        </w:rPr>
        <w:t xml:space="preserve"> </w:t>
      </w:r>
      <w:r w:rsidRPr="001657A9">
        <w:rPr>
          <w:rFonts w:eastAsia="Times New Roman"/>
          <w:sz w:val="20"/>
        </w:rPr>
        <w:t xml:space="preserve">+ DPH. Alikvotnú časť Nájomného za prvý kalendárny </w:t>
      </w:r>
      <w:r w:rsidR="001657A9" w:rsidRPr="001657A9">
        <w:rPr>
          <w:rFonts w:eastAsia="Times New Roman"/>
          <w:sz w:val="20"/>
        </w:rPr>
        <w:t>rok</w:t>
      </w:r>
      <w:r w:rsidRPr="001657A9">
        <w:rPr>
          <w:rFonts w:eastAsia="Arial Unicode MS"/>
          <w:sz w:val="20"/>
        </w:rPr>
        <w:t xml:space="preserve"> </w:t>
      </w:r>
      <w:r w:rsidRPr="001657A9">
        <w:rPr>
          <w:rFonts w:eastAsia="Times New Roman"/>
          <w:sz w:val="20"/>
        </w:rPr>
        <w:t>trvania nájmu sa Nájomca zaväzuje uhrad</w:t>
      </w:r>
      <w:r w:rsidRPr="005E77A9">
        <w:rPr>
          <w:rFonts w:eastAsia="Times New Roman"/>
          <w:sz w:val="20"/>
        </w:rPr>
        <w:t xml:space="preserve">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1657A9">
        <w:rPr>
          <w:b/>
          <w:sz w:val="20"/>
        </w:rPr>
        <w:t>5.4</w:t>
      </w:r>
      <w:r w:rsidRPr="001657A9">
        <w:rPr>
          <w:sz w:val="20"/>
        </w:rPr>
        <w:t xml:space="preserve">       </w:t>
      </w:r>
      <w:r w:rsidRPr="001657A9">
        <w:rPr>
          <w:sz w:val="20"/>
        </w:rPr>
        <w:tab/>
      </w:r>
      <w:r w:rsidRPr="001657A9">
        <w:rPr>
          <w:rFonts w:eastAsia="Times New Roman"/>
          <w:sz w:val="20"/>
        </w:rPr>
        <w:t>Nájomné nezahŕňa vodné, stočné, dodávku elektrickej energie, dodávku tepla, ani žiadnych iných médií a ostatných služieb spojených s užívaním Predmetu nájmu (ďalej aj ako „</w:t>
      </w:r>
      <w:r w:rsidRPr="001657A9">
        <w:rPr>
          <w:rFonts w:eastAsia="Times New Roman"/>
          <w:b/>
          <w:sz w:val="20"/>
        </w:rPr>
        <w:t>Médiá</w:t>
      </w:r>
      <w:r w:rsidRPr="001657A9">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31102A"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31102A">
        <w:rPr>
          <w:sz w:val="20"/>
        </w:rPr>
        <w:t>K fakturovaným sumám podľa tejto Zmluvy sa pripočíta DPH podľa príslušných aktuálne platných všeobecne záväzných právnych predpisov Slovenskej republiky.</w:t>
      </w:r>
    </w:p>
    <w:p w14:paraId="0754C968" w14:textId="77777777" w:rsidR="0082295C" w:rsidRPr="0031102A" w:rsidRDefault="0082295C" w:rsidP="00822D57">
      <w:pPr>
        <w:spacing w:line="240" w:lineRule="auto"/>
        <w:ind w:left="690" w:hanging="720"/>
        <w:jc w:val="both"/>
        <w:rPr>
          <w:sz w:val="20"/>
        </w:rPr>
      </w:pPr>
    </w:p>
    <w:p w14:paraId="1F4F2490" w14:textId="472ACA8F" w:rsidR="00054C65" w:rsidRPr="0031102A" w:rsidRDefault="00054C65" w:rsidP="00822D57">
      <w:pPr>
        <w:spacing w:line="240" w:lineRule="auto"/>
        <w:ind w:left="690" w:hanging="720"/>
        <w:jc w:val="both"/>
        <w:rPr>
          <w:sz w:val="20"/>
        </w:rPr>
      </w:pPr>
      <w:r w:rsidRPr="0031102A">
        <w:rPr>
          <w:b/>
          <w:sz w:val="20"/>
        </w:rPr>
        <w:t>5.6</w:t>
      </w:r>
      <w:r w:rsidRPr="0031102A">
        <w:rPr>
          <w:sz w:val="20"/>
        </w:rPr>
        <w:t xml:space="preserve">     </w:t>
      </w:r>
      <w:r w:rsidRPr="0031102A">
        <w:rPr>
          <w:sz w:val="20"/>
        </w:rPr>
        <w:tab/>
        <w:t xml:space="preserve">Zmluvné strany sa dohodli, že zaplatením, resp. úhradou akéhokoľvek peňažného plnenia sa pre účely </w:t>
      </w:r>
      <w:r w:rsidR="008702FA" w:rsidRPr="0031102A">
        <w:rPr>
          <w:sz w:val="20"/>
        </w:rPr>
        <w:t xml:space="preserve">tejto </w:t>
      </w:r>
      <w:r w:rsidRPr="0031102A">
        <w:rPr>
          <w:sz w:val="20"/>
        </w:rPr>
        <w:t>Zmluvy rozumie pripísanie dlžnej sumy v prospech bankového účtu oprávnenej Zmluvnej strany.</w:t>
      </w:r>
    </w:p>
    <w:p w14:paraId="4FA9A3F1" w14:textId="77777777" w:rsidR="001B26CB" w:rsidRPr="0031102A" w:rsidRDefault="001B26CB" w:rsidP="00822D57">
      <w:pPr>
        <w:spacing w:line="240" w:lineRule="auto"/>
        <w:ind w:left="690" w:hanging="720"/>
        <w:jc w:val="both"/>
        <w:rPr>
          <w:sz w:val="20"/>
        </w:rPr>
      </w:pPr>
    </w:p>
    <w:p w14:paraId="5CBB8940" w14:textId="7011BC9D" w:rsidR="00DC09A4" w:rsidRPr="005E77A9" w:rsidRDefault="00054C65" w:rsidP="00822D57">
      <w:pPr>
        <w:pStyle w:val="Normlny10"/>
        <w:spacing w:line="240" w:lineRule="auto"/>
        <w:ind w:left="692" w:hanging="720"/>
        <w:jc w:val="both"/>
        <w:outlineLvl w:val="2"/>
        <w:rPr>
          <w:sz w:val="20"/>
          <w:szCs w:val="20"/>
        </w:rPr>
      </w:pPr>
      <w:r w:rsidRPr="0031102A">
        <w:rPr>
          <w:b/>
          <w:sz w:val="20"/>
          <w:szCs w:val="20"/>
        </w:rPr>
        <w:t>5.7</w:t>
      </w:r>
      <w:r w:rsidRPr="0031102A">
        <w:rPr>
          <w:sz w:val="20"/>
          <w:szCs w:val="20"/>
        </w:rPr>
        <w:t xml:space="preserve">   </w:t>
      </w:r>
      <w:r w:rsidRPr="0031102A">
        <w:rPr>
          <w:sz w:val="20"/>
          <w:szCs w:val="20"/>
        </w:rPr>
        <w:tab/>
      </w:r>
      <w:r w:rsidR="00DC09A4" w:rsidRPr="0031102A">
        <w:rPr>
          <w:sz w:val="20"/>
          <w:szCs w:val="20"/>
        </w:rPr>
        <w:t>Zmluvné strany sa dohodli, že Nájomca spolu s</w:t>
      </w:r>
      <w:r w:rsidR="00A7078C" w:rsidRPr="0031102A">
        <w:rPr>
          <w:sz w:val="20"/>
          <w:szCs w:val="20"/>
        </w:rPr>
        <w:t xml:space="preserve"> prvou </w:t>
      </w:r>
      <w:r w:rsidR="00DC09A4" w:rsidRPr="0031102A">
        <w:rPr>
          <w:sz w:val="20"/>
          <w:szCs w:val="20"/>
        </w:rPr>
        <w:t>úhradou Nájomného uhradí</w:t>
      </w:r>
      <w:r w:rsidR="00DC09A4" w:rsidRPr="005E77A9">
        <w:rPr>
          <w:sz w:val="20"/>
          <w:szCs w:val="20"/>
        </w:rPr>
        <w:t xml:space="preserve"> Prenajímateľovi kauciu vo výške </w:t>
      </w:r>
      <w:r w:rsidR="0031102A">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0EFA0DB4" w:rsidR="005B6F96" w:rsidRPr="0031102A" w:rsidRDefault="00DC09A4" w:rsidP="00B60DB0">
      <w:pPr>
        <w:pStyle w:val="Normlny10"/>
        <w:spacing w:line="240" w:lineRule="auto"/>
        <w:ind w:left="692" w:hanging="692"/>
        <w:jc w:val="both"/>
        <w:outlineLvl w:val="2"/>
        <w:rPr>
          <w:sz w:val="20"/>
          <w:szCs w:val="20"/>
        </w:rPr>
      </w:pPr>
      <w:r w:rsidRPr="0031102A">
        <w:rPr>
          <w:b/>
          <w:bCs/>
          <w:sz w:val="20"/>
          <w:szCs w:val="20"/>
        </w:rPr>
        <w:lastRenderedPageBreak/>
        <w:t>5.8</w:t>
      </w:r>
      <w:r w:rsidRPr="0031102A">
        <w:rPr>
          <w:b/>
          <w:bCs/>
          <w:sz w:val="20"/>
          <w:szCs w:val="20"/>
        </w:rPr>
        <w:tab/>
      </w:r>
      <w:r w:rsidR="00E23D5B" w:rsidRPr="0031102A">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O zverejnené </w:t>
      </w:r>
      <w:r w:rsidR="00E23D5B" w:rsidRPr="0031102A">
        <w:rPr>
          <w:sz w:val="20"/>
          <w:szCs w:val="20"/>
        </w:rPr>
        <w:t xml:space="preserve">percento inflácie sa </w:t>
      </w:r>
      <w:r w:rsidR="00E23D5B" w:rsidRPr="0031102A">
        <w:rPr>
          <w:sz w:val="20"/>
        </w:rPr>
        <w:t xml:space="preserve">upraví </w:t>
      </w:r>
      <w:r w:rsidR="00E23D5B" w:rsidRPr="0031102A">
        <w:rPr>
          <w:sz w:val="20"/>
          <w:szCs w:val="20"/>
        </w:rPr>
        <w:t xml:space="preserve">výška </w:t>
      </w:r>
      <w:r w:rsidR="00E23D5B" w:rsidRPr="0031102A">
        <w:rPr>
          <w:sz w:val="20"/>
        </w:rPr>
        <w:t>N</w:t>
      </w:r>
      <w:r w:rsidR="00E23D5B" w:rsidRPr="0031102A">
        <w:rPr>
          <w:sz w:val="20"/>
          <w:szCs w:val="20"/>
        </w:rPr>
        <w:t>ájomného uvedená v</w:t>
      </w:r>
      <w:r w:rsidR="00E23D5B" w:rsidRPr="0031102A">
        <w:rPr>
          <w:sz w:val="20"/>
        </w:rPr>
        <w:t> bode 5.1, čl. 5</w:t>
      </w:r>
      <w:r w:rsidR="00E23D5B" w:rsidRPr="0031102A">
        <w:rPr>
          <w:sz w:val="20"/>
          <w:szCs w:val="20"/>
        </w:rPr>
        <w:t xml:space="preserve"> tejto </w:t>
      </w:r>
      <w:r w:rsidR="00E23D5B" w:rsidRPr="0031102A">
        <w:rPr>
          <w:sz w:val="20"/>
        </w:rPr>
        <w:t>Z</w:t>
      </w:r>
      <w:r w:rsidR="00E23D5B" w:rsidRPr="0031102A">
        <w:rPr>
          <w:sz w:val="20"/>
          <w:szCs w:val="20"/>
        </w:rPr>
        <w:t xml:space="preserve">mluvy. </w:t>
      </w:r>
      <w:r w:rsidR="00E23D5B" w:rsidRPr="0031102A">
        <w:rPr>
          <w:sz w:val="20"/>
        </w:rPr>
        <w:t xml:space="preserve">Upravené Nájomné </w:t>
      </w:r>
      <w:r w:rsidR="00E23D5B" w:rsidRPr="0031102A">
        <w:rPr>
          <w:sz w:val="20"/>
          <w:szCs w:val="20"/>
        </w:rPr>
        <w:t xml:space="preserve">podľa tohto </w:t>
      </w:r>
      <w:r w:rsidR="00E23D5B" w:rsidRPr="0031102A">
        <w:rPr>
          <w:sz w:val="20"/>
        </w:rPr>
        <w:t>bodu</w:t>
      </w:r>
      <w:r w:rsidR="00E23D5B" w:rsidRPr="0031102A">
        <w:rPr>
          <w:sz w:val="20"/>
          <w:szCs w:val="20"/>
        </w:rPr>
        <w:t xml:space="preserve"> </w:t>
      </w:r>
      <w:r w:rsidR="00E23D5B" w:rsidRPr="0031102A">
        <w:rPr>
          <w:sz w:val="20"/>
        </w:rPr>
        <w:t>sa Prenajímateľ zaväzuje písomne</w:t>
      </w:r>
      <w:r w:rsidR="00E23D5B" w:rsidRPr="0031102A">
        <w:rPr>
          <w:sz w:val="20"/>
          <w:szCs w:val="20"/>
        </w:rPr>
        <w:t xml:space="preserve"> oznámi</w:t>
      </w:r>
      <w:r w:rsidR="00E23D5B" w:rsidRPr="0031102A">
        <w:rPr>
          <w:sz w:val="20"/>
        </w:rPr>
        <w:t>ť</w:t>
      </w:r>
      <w:r w:rsidR="00E23D5B" w:rsidRPr="0031102A">
        <w:rPr>
          <w:sz w:val="20"/>
          <w:szCs w:val="20"/>
        </w:rPr>
        <w:t xml:space="preserve"> </w:t>
      </w:r>
      <w:r w:rsidR="00E23D5B" w:rsidRPr="0031102A">
        <w:rPr>
          <w:sz w:val="20"/>
        </w:rPr>
        <w:t>N</w:t>
      </w:r>
      <w:r w:rsidR="00E23D5B" w:rsidRPr="0031102A">
        <w:rPr>
          <w:sz w:val="20"/>
          <w:szCs w:val="20"/>
        </w:rPr>
        <w:t>ájomcovi</w:t>
      </w:r>
      <w:r w:rsidR="00E23D5B" w:rsidRPr="0031102A">
        <w:rPr>
          <w:sz w:val="20"/>
        </w:rPr>
        <w:t xml:space="preserve"> najneskôr </w:t>
      </w:r>
      <w:r w:rsidR="00E23D5B" w:rsidRPr="0031102A">
        <w:rPr>
          <w:sz w:val="20"/>
          <w:szCs w:val="20"/>
        </w:rPr>
        <w:t>do 3</w:t>
      </w:r>
      <w:r w:rsidR="00E23D5B" w:rsidRPr="0031102A">
        <w:rPr>
          <w:sz w:val="20"/>
        </w:rPr>
        <w:t>1</w:t>
      </w:r>
      <w:r w:rsidR="00E23D5B" w:rsidRPr="0031102A">
        <w:rPr>
          <w:sz w:val="20"/>
          <w:szCs w:val="20"/>
        </w:rPr>
        <w:t>.</w:t>
      </w:r>
      <w:r w:rsidR="00E23D5B" w:rsidRPr="0031102A">
        <w:rPr>
          <w:sz w:val="20"/>
        </w:rPr>
        <w:t>3</w:t>
      </w:r>
      <w:r w:rsidR="00E23D5B" w:rsidRPr="0031102A">
        <w:rPr>
          <w:sz w:val="20"/>
          <w:szCs w:val="20"/>
        </w:rPr>
        <w:t xml:space="preserve">. príslušného </w:t>
      </w:r>
      <w:r w:rsidR="00E23D5B" w:rsidRPr="0031102A">
        <w:rPr>
          <w:sz w:val="20"/>
        </w:rPr>
        <w:t xml:space="preserve">kalendárneho </w:t>
      </w:r>
      <w:r w:rsidR="00E23D5B" w:rsidRPr="0031102A">
        <w:rPr>
          <w:sz w:val="20"/>
          <w:szCs w:val="20"/>
        </w:rPr>
        <w:t>rok</w:t>
      </w:r>
      <w:r w:rsidR="00E23D5B" w:rsidRPr="0031102A">
        <w:rPr>
          <w:sz w:val="20"/>
        </w:rPr>
        <w:t>a</w:t>
      </w:r>
      <w:r w:rsidR="00E23D5B" w:rsidRPr="0031102A">
        <w:rPr>
          <w:sz w:val="20"/>
          <w:szCs w:val="20"/>
        </w:rPr>
        <w:t>.</w:t>
      </w:r>
      <w:r w:rsidR="00E23D5B" w:rsidRPr="0031102A">
        <w:rPr>
          <w:sz w:val="20"/>
        </w:rPr>
        <w:t xml:space="preserve"> Prípadný r</w:t>
      </w:r>
      <w:r w:rsidR="00E23D5B" w:rsidRPr="0031102A">
        <w:rPr>
          <w:sz w:val="20"/>
          <w:szCs w:val="20"/>
        </w:rPr>
        <w:t xml:space="preserve">ozdiel medzi dovtedy zaplateným </w:t>
      </w:r>
      <w:r w:rsidR="00E23D5B" w:rsidRPr="0031102A">
        <w:rPr>
          <w:sz w:val="20"/>
        </w:rPr>
        <w:t>a upraveným Nájomným</w:t>
      </w:r>
      <w:r w:rsidR="00E23D5B" w:rsidRPr="0031102A">
        <w:rPr>
          <w:sz w:val="20"/>
          <w:szCs w:val="20"/>
        </w:rPr>
        <w:t xml:space="preserve"> </w:t>
      </w:r>
      <w:r w:rsidR="00E23D5B" w:rsidRPr="0031102A">
        <w:rPr>
          <w:sz w:val="20"/>
        </w:rPr>
        <w:t>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31102A" w:rsidRDefault="00822D57" w:rsidP="00822D57">
      <w:pPr>
        <w:pStyle w:val="Normlny10"/>
        <w:spacing w:line="240" w:lineRule="auto"/>
        <w:ind w:left="692" w:hanging="720"/>
        <w:jc w:val="both"/>
        <w:outlineLvl w:val="2"/>
        <w:rPr>
          <w:sz w:val="20"/>
          <w:szCs w:val="20"/>
        </w:rPr>
      </w:pPr>
    </w:p>
    <w:p w14:paraId="5E26D5D9" w14:textId="2653E6CC" w:rsidR="005B6F96" w:rsidRPr="0031102A" w:rsidRDefault="00DC09A4" w:rsidP="00D566F9">
      <w:pPr>
        <w:pStyle w:val="Normlny10"/>
        <w:spacing w:line="240" w:lineRule="auto"/>
        <w:ind w:left="692" w:hanging="692"/>
        <w:jc w:val="both"/>
        <w:outlineLvl w:val="2"/>
        <w:rPr>
          <w:sz w:val="20"/>
          <w:szCs w:val="20"/>
        </w:rPr>
      </w:pPr>
      <w:bookmarkStart w:id="3" w:name="_Ref512354487"/>
      <w:r w:rsidRPr="0031102A">
        <w:rPr>
          <w:b/>
          <w:bCs/>
          <w:sz w:val="20"/>
          <w:szCs w:val="20"/>
        </w:rPr>
        <w:t>5.9</w:t>
      </w:r>
      <w:r w:rsidRPr="0031102A">
        <w:rPr>
          <w:b/>
          <w:bCs/>
          <w:sz w:val="20"/>
          <w:szCs w:val="20"/>
        </w:rPr>
        <w:tab/>
      </w:r>
      <w:r w:rsidR="005B6F96" w:rsidRPr="0031102A">
        <w:rPr>
          <w:sz w:val="20"/>
          <w:szCs w:val="20"/>
        </w:rPr>
        <w:t xml:space="preserve">Prenajímateľ je oprávnený každoročne počas trvania tejto Zmluvy zabezpečiť vypracovanie znaleckého posudku na stanovenie všeobecnej hodnoty Nájomného za Predmet nájmu znalcom </w:t>
      </w:r>
      <w:r w:rsidR="005B6F96" w:rsidRPr="0031102A">
        <w:rPr>
          <w:sz w:val="20"/>
          <w:szCs w:val="20"/>
        </w:rPr>
        <w:br/>
        <w:t xml:space="preserve">alebo znaleckou organizáciou určenou Prenajímateľom. Zmluvné strany sa dohodli, že v prípade </w:t>
      </w:r>
      <w:r w:rsidR="005B6F96" w:rsidRPr="0031102A">
        <w:rPr>
          <w:sz w:val="20"/>
          <w:szCs w:val="20"/>
        </w:rPr>
        <w:br/>
        <w:t xml:space="preserve">ak všeobecná hodnota Nájmu za Predmet nájmu určená znaleckým posudkom bude vyššia </w:t>
      </w:r>
      <w:r w:rsidR="005B6F96" w:rsidRPr="0031102A">
        <w:rPr>
          <w:sz w:val="20"/>
          <w:szCs w:val="20"/>
        </w:rPr>
        <w:br/>
        <w:t xml:space="preserve">než Nájomné platené za príslušný kalendárny rok zvýšené podľa bodu </w:t>
      </w:r>
      <w:r w:rsidRPr="0031102A">
        <w:rPr>
          <w:sz w:val="20"/>
          <w:szCs w:val="20"/>
        </w:rPr>
        <w:t>5.8</w:t>
      </w:r>
      <w:r w:rsidR="005B6F96" w:rsidRPr="0031102A">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31102A">
        <w:rPr>
          <w:sz w:val="20"/>
          <w:szCs w:val="20"/>
        </w:rPr>
        <w:t>5.10</w:t>
      </w:r>
      <w:r w:rsidR="005B6F96" w:rsidRPr="0031102A">
        <w:rPr>
          <w:sz w:val="20"/>
          <w:szCs w:val="20"/>
        </w:rPr>
        <w:t xml:space="preserve"> a v prípade, ak Nájomca neuplatnil svoje právo vypovedať túto Zmluvu podľa bodu </w:t>
      </w:r>
      <w:r w:rsidRPr="0031102A">
        <w:rPr>
          <w:sz w:val="20"/>
          <w:szCs w:val="20"/>
        </w:rPr>
        <w:t>5.10</w:t>
      </w:r>
      <w:bookmarkEnd w:id="3"/>
      <w:r w:rsidR="00E00C86" w:rsidRPr="0031102A">
        <w:rPr>
          <w:sz w:val="20"/>
          <w:szCs w:val="20"/>
        </w:rPr>
        <w:t>.</w:t>
      </w:r>
    </w:p>
    <w:p w14:paraId="1E157530" w14:textId="77777777" w:rsidR="00822D57" w:rsidRPr="0031102A" w:rsidRDefault="00822D57" w:rsidP="00822D57">
      <w:pPr>
        <w:pStyle w:val="Normlny10"/>
        <w:spacing w:line="240" w:lineRule="auto"/>
        <w:ind w:left="692"/>
        <w:jc w:val="both"/>
        <w:outlineLvl w:val="2"/>
        <w:rPr>
          <w:sz w:val="20"/>
          <w:szCs w:val="20"/>
        </w:rPr>
      </w:pPr>
    </w:p>
    <w:p w14:paraId="12E6D5DA" w14:textId="6A6C937C" w:rsidR="005B6F96" w:rsidRPr="0031102A" w:rsidRDefault="00DC09A4" w:rsidP="00851D16">
      <w:pPr>
        <w:pStyle w:val="Normlny10"/>
        <w:spacing w:line="240" w:lineRule="auto"/>
        <w:ind w:left="692" w:hanging="692"/>
        <w:jc w:val="both"/>
        <w:outlineLvl w:val="2"/>
        <w:rPr>
          <w:sz w:val="20"/>
          <w:szCs w:val="20"/>
        </w:rPr>
      </w:pPr>
      <w:bookmarkStart w:id="4" w:name="_Ref512354267"/>
      <w:r w:rsidRPr="0031102A">
        <w:rPr>
          <w:b/>
          <w:bCs/>
          <w:sz w:val="20"/>
          <w:szCs w:val="20"/>
        </w:rPr>
        <w:t>5.10</w:t>
      </w:r>
      <w:r w:rsidRPr="0031102A">
        <w:rPr>
          <w:b/>
          <w:bCs/>
          <w:sz w:val="20"/>
          <w:szCs w:val="20"/>
        </w:rPr>
        <w:tab/>
      </w:r>
      <w:r w:rsidR="005B6F96" w:rsidRPr="0031102A">
        <w:rPr>
          <w:sz w:val="20"/>
          <w:szCs w:val="20"/>
        </w:rPr>
        <w:t xml:space="preserve">O úprave Nájomného podľa bodu </w:t>
      </w:r>
      <w:r w:rsidR="00326CE5" w:rsidRPr="0031102A">
        <w:rPr>
          <w:sz w:val="20"/>
          <w:szCs w:val="20"/>
        </w:rPr>
        <w:t>5.9</w:t>
      </w:r>
      <w:r w:rsidR="005B6F96" w:rsidRPr="0031102A">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31102A">
        <w:rPr>
          <w:sz w:val="20"/>
          <w:szCs w:val="20"/>
        </w:rPr>
        <w:t>5.9</w:t>
      </w:r>
      <w:r w:rsidR="005B6F96" w:rsidRPr="0031102A">
        <w:rPr>
          <w:sz w:val="20"/>
          <w:szCs w:val="20"/>
        </w:rPr>
        <w:t xml:space="preserve">, prípadne zvýšeného podľa bodu </w:t>
      </w:r>
      <w:r w:rsidR="00326CE5" w:rsidRPr="0031102A">
        <w:rPr>
          <w:sz w:val="20"/>
          <w:szCs w:val="20"/>
        </w:rPr>
        <w:t>5.8</w:t>
      </w:r>
      <w:bookmarkEnd w:id="4"/>
      <w:r w:rsidR="00E00C86" w:rsidRPr="0031102A">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31102A">
        <w:rPr>
          <w:b/>
          <w:bCs/>
          <w:sz w:val="20"/>
          <w:szCs w:val="20"/>
        </w:rPr>
        <w:t>5.11</w:t>
      </w:r>
      <w:r w:rsidRPr="0031102A">
        <w:rPr>
          <w:sz w:val="20"/>
          <w:szCs w:val="20"/>
        </w:rPr>
        <w:t xml:space="preserve"> </w:t>
      </w:r>
      <w:r w:rsidRPr="0031102A">
        <w:rPr>
          <w:sz w:val="20"/>
          <w:szCs w:val="20"/>
        </w:rPr>
        <w:tab/>
      </w:r>
      <w:r w:rsidR="00D043BE" w:rsidRPr="0031102A">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9246"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6410"/>
        <w:gridCol w:w="1985"/>
      </w:tblGrid>
      <w:tr w:rsidR="004A49E0" w:rsidRPr="005E77A9" w14:paraId="4476B2E5" w14:textId="77777777" w:rsidTr="0031102A">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6410" w:type="dxa"/>
            <w:tcMar>
              <w:top w:w="100" w:type="dxa"/>
              <w:left w:w="100" w:type="dxa"/>
              <w:bottom w:w="100" w:type="dxa"/>
              <w:right w:w="100" w:type="dxa"/>
            </w:tcMar>
          </w:tcPr>
          <w:p w14:paraId="7C40D694" w14:textId="77777777" w:rsidR="004A49E0" w:rsidRPr="005E77A9" w:rsidRDefault="004A49E0" w:rsidP="0031102A">
            <w:pPr>
              <w:pStyle w:val="Normlny10"/>
              <w:spacing w:after="120" w:line="240" w:lineRule="auto"/>
              <w:ind w:left="100"/>
              <w:jc w:val="center"/>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1985" w:type="dxa"/>
            <w:tcMar>
              <w:top w:w="100" w:type="dxa"/>
              <w:left w:w="100" w:type="dxa"/>
              <w:bottom w:w="100" w:type="dxa"/>
              <w:right w:w="100" w:type="dxa"/>
            </w:tcMar>
          </w:tcPr>
          <w:p w14:paraId="5E74DE08" w14:textId="77777777" w:rsidR="004A49E0" w:rsidRPr="005E77A9" w:rsidRDefault="004A49E0" w:rsidP="0031102A">
            <w:pPr>
              <w:pStyle w:val="Normlny10"/>
              <w:spacing w:after="120" w:line="240" w:lineRule="auto"/>
              <w:ind w:left="100"/>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31102A">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641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362991BD" w14:textId="34A653D2" w:rsidR="004A49E0" w:rsidRPr="005E77A9" w:rsidRDefault="0031102A" w:rsidP="00F05409">
            <w:pPr>
              <w:pStyle w:val="Normlny10"/>
              <w:spacing w:line="240" w:lineRule="auto"/>
              <w:ind w:left="100" w:right="240"/>
              <w:jc w:val="center"/>
              <w:outlineLvl w:val="2"/>
              <w:rPr>
                <w:color w:val="000000" w:themeColor="text1"/>
                <w:sz w:val="20"/>
                <w:szCs w:val="20"/>
              </w:rPr>
            </w:pPr>
            <w:r w:rsidRPr="0031102A">
              <w:rPr>
                <w:rFonts w:eastAsia="Arial Unicode MS"/>
                <w:sz w:val="20"/>
                <w:szCs w:val="20"/>
              </w:rPr>
              <w:t>25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31102A">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641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31102A">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641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1985"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31102A">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641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1985"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31102A">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641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1985"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31102A">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641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1985"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31102A">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641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1985"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31102A">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641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1985"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31102A">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641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1985"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31102A">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641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985"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31102A">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641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1985"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lastRenderedPageBreak/>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088577E4" w14:textId="77777777" w:rsidR="00DD04A9" w:rsidRPr="0031102A" w:rsidRDefault="00DD04A9" w:rsidP="00DD04A9">
      <w:pPr>
        <w:pStyle w:val="Normlny10"/>
        <w:spacing w:after="240" w:line="254" w:lineRule="atLeast"/>
        <w:ind w:left="690" w:hanging="690"/>
        <w:jc w:val="both"/>
        <w:outlineLvl w:val="2"/>
        <w:rPr>
          <w:color w:val="000000" w:themeColor="text1"/>
          <w:sz w:val="20"/>
          <w:szCs w:val="20"/>
        </w:rPr>
      </w:pPr>
      <w:r w:rsidRPr="0031102A">
        <w:rPr>
          <w:b/>
          <w:sz w:val="20"/>
          <w:szCs w:val="20"/>
        </w:rPr>
        <w:t>8.7</w:t>
      </w:r>
      <w:r w:rsidRPr="0031102A">
        <w:rPr>
          <w:b/>
          <w:sz w:val="20"/>
          <w:szCs w:val="20"/>
        </w:rPr>
        <w:tab/>
      </w:r>
      <w:r w:rsidRPr="0031102A">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03550DC5" w14:textId="77777777" w:rsidR="00DD04A9" w:rsidRPr="0031102A" w:rsidRDefault="00DD04A9" w:rsidP="00DD04A9">
      <w:pPr>
        <w:pStyle w:val="Normlny10"/>
        <w:spacing w:line="254" w:lineRule="atLeast"/>
        <w:ind w:left="690" w:hanging="690"/>
        <w:jc w:val="both"/>
        <w:outlineLvl w:val="2"/>
        <w:rPr>
          <w:color w:val="000000" w:themeColor="text1"/>
          <w:sz w:val="20"/>
          <w:szCs w:val="20"/>
        </w:rPr>
      </w:pPr>
      <w:r w:rsidRPr="0031102A">
        <w:rPr>
          <w:b/>
          <w:color w:val="000000" w:themeColor="text1"/>
          <w:sz w:val="20"/>
          <w:szCs w:val="20"/>
        </w:rPr>
        <w:t>8.8</w:t>
      </w:r>
      <w:r w:rsidRPr="0031102A">
        <w:rPr>
          <w:b/>
          <w:color w:val="000000" w:themeColor="text1"/>
          <w:sz w:val="20"/>
          <w:szCs w:val="20"/>
        </w:rPr>
        <w:tab/>
      </w:r>
      <w:r w:rsidRPr="0031102A">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31102A">
        <w:rPr>
          <w:color w:val="000000" w:themeColor="text1"/>
          <w:sz w:val="20"/>
          <w:szCs w:val="20"/>
        </w:rPr>
        <w:t>Geofondu</w:t>
      </w:r>
      <w:proofErr w:type="spellEnd"/>
      <w:r w:rsidRPr="0031102A">
        <w:rPr>
          <w:color w:val="000000" w:themeColor="text1"/>
          <w:sz w:val="20"/>
          <w:szCs w:val="20"/>
        </w:rPr>
        <w:t xml:space="preserve"> – Štátneho geologického ústavu Dionýza Štúra, a že od roku 2015 prebieha v lokalite Prístav monitoring environmentálnych záťaží oprávneným subjektom.</w:t>
      </w:r>
    </w:p>
    <w:p w14:paraId="70FE01EA" w14:textId="77777777" w:rsidR="00DD04A9" w:rsidRPr="0031102A"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Pr="0031102A" w:rsidRDefault="00DD04A9" w:rsidP="00DD04A9">
      <w:pPr>
        <w:pStyle w:val="Normlny10"/>
        <w:spacing w:after="140"/>
        <w:ind w:left="664" w:hanging="692"/>
        <w:jc w:val="both"/>
        <w:outlineLvl w:val="2"/>
        <w:rPr>
          <w:iCs/>
          <w:sz w:val="20"/>
          <w:szCs w:val="20"/>
        </w:rPr>
      </w:pPr>
      <w:r w:rsidRPr="0031102A">
        <w:rPr>
          <w:b/>
          <w:color w:val="000000" w:themeColor="text1"/>
          <w:sz w:val="20"/>
          <w:szCs w:val="20"/>
        </w:rPr>
        <w:t>8.9</w:t>
      </w:r>
      <w:r w:rsidRPr="0031102A">
        <w:rPr>
          <w:b/>
          <w:color w:val="000000" w:themeColor="text1"/>
          <w:sz w:val="20"/>
          <w:szCs w:val="20"/>
        </w:rPr>
        <w:tab/>
      </w:r>
      <w:r w:rsidRPr="0031102A">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lastRenderedPageBreak/>
        <w:t>9.1</w:t>
      </w:r>
      <w:r w:rsidRPr="005E77A9">
        <w:rPr>
          <w:sz w:val="20"/>
        </w:rPr>
        <w:tab/>
      </w:r>
      <w:r w:rsidRPr="005E77A9">
        <w:rPr>
          <w:b/>
          <w:bCs/>
          <w:sz w:val="20"/>
        </w:rPr>
        <w:t>Nájomca je povinný:</w:t>
      </w: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644E29D2"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svoje náklady zabezpečovať údržbu Predmetu </w:t>
      </w:r>
      <w:r w:rsidR="00F3751B" w:rsidRPr="0031102A">
        <w:rPr>
          <w:sz w:val="20"/>
        </w:rPr>
        <w:t>nájmu</w:t>
      </w:r>
      <w:r w:rsidR="002C1F4C" w:rsidRPr="0031102A">
        <w:rPr>
          <w:sz w:val="20"/>
        </w:rPr>
        <w:t xml:space="preserve"> </w:t>
      </w:r>
      <w:r w:rsidR="002C1F4C" w:rsidRPr="0031102A">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31102A">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lastRenderedPageBreak/>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rsidP="0031102A">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31102A">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31102A">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4618C4EE"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0031102A">
        <w:rPr>
          <w:bCs/>
          <w:color w:val="000000" w:themeColor="text1"/>
          <w:sz w:val="20"/>
        </w:rPr>
        <w:t xml:space="preserve">, </w:t>
      </w:r>
      <w:r w:rsidRPr="003B224F">
        <w:rPr>
          <w:bCs/>
          <w:color w:val="000000" w:themeColor="text1"/>
          <w:sz w:val="20"/>
        </w:rPr>
        <w:t>a to za celú skutočnú dobu užívania Predmetu nájmu Nájomcom.</w:t>
      </w:r>
    </w:p>
    <w:p w14:paraId="5BAED29C" w14:textId="016B999F"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31102A">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5CD29871" w14:textId="77777777" w:rsidR="007F4454" w:rsidRDefault="007F4454" w:rsidP="007F4454">
      <w:pPr>
        <w:spacing w:line="233" w:lineRule="auto"/>
        <w:ind w:left="690" w:hanging="720"/>
        <w:jc w:val="both"/>
        <w:rPr>
          <w:sz w:val="20"/>
        </w:rPr>
      </w:pPr>
      <w:r>
        <w:rPr>
          <w:sz w:val="20"/>
        </w:rPr>
        <w:t xml:space="preserve">             </w:t>
      </w:r>
    </w:p>
    <w:p w14:paraId="2D5348E8" w14:textId="77777777" w:rsidR="007F4454" w:rsidRDefault="007F4454" w:rsidP="007F4454">
      <w:pPr>
        <w:spacing w:line="233" w:lineRule="auto"/>
        <w:ind w:left="690" w:hanging="720"/>
        <w:jc w:val="both"/>
        <w:rPr>
          <w:sz w:val="20"/>
        </w:rPr>
      </w:pPr>
      <w:r w:rsidRPr="0031102A">
        <w:rPr>
          <w:b/>
          <w:sz w:val="20"/>
        </w:rPr>
        <w:lastRenderedPageBreak/>
        <w:t>10.6</w:t>
      </w:r>
      <w:r w:rsidRPr="0031102A">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20% z jednej dvanástiny ročného Nájomného dohodnutého v článku 5. tejto Zmluvy </w:t>
      </w:r>
      <w:r w:rsidRPr="0031102A">
        <w:rPr>
          <w:bCs/>
          <w:color w:val="000000" w:themeColor="text1"/>
          <w:sz w:val="20"/>
        </w:rPr>
        <w:t>za každý aj len začatý kalendárny mesiac omeškania Nájomcu</w:t>
      </w:r>
      <w:r w:rsidRPr="0031102A">
        <w:rPr>
          <w:sz w:val="20"/>
        </w:rPr>
        <w:t xml:space="preserve"> s vyprataním Predmetu nájmu a jeho vrátením Prenajímateľovi. </w:t>
      </w:r>
    </w:p>
    <w:bookmarkEnd w:id="5"/>
    <w:p w14:paraId="0949D96A" w14:textId="77777777" w:rsidR="000E38DC" w:rsidRPr="005E77A9" w:rsidRDefault="000E38DC" w:rsidP="00586D53">
      <w:pPr>
        <w:spacing w:line="233" w:lineRule="auto"/>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w:t>
      </w:r>
      <w:r w:rsidRPr="00C46674">
        <w:rPr>
          <w:sz w:val="20"/>
        </w:rPr>
        <w:lastRenderedPageBreak/>
        <w:t xml:space="preserve">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31102A">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6790A3D" w14:textId="77777777" w:rsidR="008A65AF" w:rsidRPr="005E77A9" w:rsidRDefault="008A65AF" w:rsidP="0031102A">
      <w:pPr>
        <w:spacing w:line="233" w:lineRule="auto"/>
        <w:ind w:left="1530" w:hanging="840"/>
        <w:jc w:val="both"/>
        <w:rPr>
          <w:sz w:val="20"/>
        </w:rPr>
      </w:pPr>
    </w:p>
    <w:p w14:paraId="6C8A687A" w14:textId="77777777" w:rsidR="008A65AF" w:rsidRPr="00211227" w:rsidRDefault="008A65AF" w:rsidP="0031102A">
      <w:pPr>
        <w:spacing w:line="233" w:lineRule="auto"/>
        <w:ind w:left="2127"/>
        <w:jc w:val="both"/>
        <w:rPr>
          <w:sz w:val="20"/>
        </w:rPr>
      </w:pPr>
      <w:r w:rsidRPr="005E77A9">
        <w:rPr>
          <w:sz w:val="20"/>
        </w:rPr>
        <w:tab/>
      </w:r>
      <w:r w:rsidRPr="00211227">
        <w:rPr>
          <w:sz w:val="20"/>
        </w:rPr>
        <w:t>meno a priezvisko:</w:t>
      </w:r>
      <w:r w:rsidRPr="00211227">
        <w:rPr>
          <w:sz w:val="20"/>
        </w:rPr>
        <w:tab/>
        <w:t xml:space="preserve">Ing. </w:t>
      </w:r>
      <w:r>
        <w:rPr>
          <w:rFonts w:eastAsia="Arial Unicode MS"/>
          <w:sz w:val="20"/>
        </w:rPr>
        <w:t>Emil Kosiba</w:t>
      </w:r>
    </w:p>
    <w:p w14:paraId="14D6FD01" w14:textId="77777777" w:rsidR="008A65AF" w:rsidRPr="00211227" w:rsidRDefault="008A65AF" w:rsidP="0031102A">
      <w:pPr>
        <w:shd w:val="clear" w:color="auto" w:fill="FFFFFF" w:themeFill="background1"/>
        <w:spacing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emil.kosiba</w:t>
      </w:r>
      <w:r w:rsidRPr="00211227">
        <w:rPr>
          <w:rFonts w:eastAsia="Arial Unicode MS"/>
          <w:sz w:val="20"/>
        </w:rPr>
        <w:t>@vpas.sk</w:t>
      </w:r>
    </w:p>
    <w:p w14:paraId="16B4BA26" w14:textId="19F5D746" w:rsidR="008A65AF" w:rsidRPr="00072A36" w:rsidRDefault="008A65AF" w:rsidP="0031102A">
      <w:pPr>
        <w:spacing w:after="240" w:line="233" w:lineRule="auto"/>
        <w:ind w:left="1531" w:hanging="839"/>
        <w:jc w:val="both"/>
        <w:rPr>
          <w:rFonts w:eastAsia="Arial Unicode MS"/>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903 581 564</w:t>
      </w:r>
    </w:p>
    <w:p w14:paraId="72CD87DA" w14:textId="2E5612C8" w:rsidR="00A11EDB" w:rsidRPr="005E77A9" w:rsidRDefault="00A11EDB" w:rsidP="0031102A">
      <w:pPr>
        <w:spacing w:line="233" w:lineRule="auto"/>
        <w:ind w:left="2127" w:hanging="1437"/>
        <w:jc w:val="both"/>
        <w:rPr>
          <w:sz w:val="20"/>
        </w:rPr>
      </w:pPr>
    </w:p>
    <w:p w14:paraId="51E1A1CB" w14:textId="77777777" w:rsidR="00A11EDB" w:rsidRPr="005E77A9" w:rsidRDefault="00A11EDB" w:rsidP="0031102A">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31102A">
      <w:pPr>
        <w:spacing w:line="233" w:lineRule="auto"/>
        <w:ind w:left="1530" w:hanging="840"/>
        <w:jc w:val="both"/>
        <w:rPr>
          <w:sz w:val="20"/>
          <w:u w:val="single"/>
        </w:rPr>
      </w:pPr>
    </w:p>
    <w:p w14:paraId="622C5107" w14:textId="77777777" w:rsidR="00A11EDB" w:rsidRPr="005E77A9" w:rsidRDefault="00A11EDB" w:rsidP="0031102A">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31102A">
      <w:pPr>
        <w:spacing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31102A">
      <w:pPr>
        <w:spacing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31102A">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1657A9">
      <w:footerReference w:type="default" r:id="rId12"/>
      <w:pgSz w:w="12240" w:h="15840"/>
      <w:pgMar w:top="1440" w:right="758"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EDB0B" w14:textId="77777777" w:rsidR="00A60FFF" w:rsidRDefault="00A60FFF">
      <w:pPr>
        <w:spacing w:line="240" w:lineRule="auto"/>
      </w:pPr>
      <w:r>
        <w:separator/>
      </w:r>
    </w:p>
  </w:endnote>
  <w:endnote w:type="continuationSeparator" w:id="0">
    <w:p w14:paraId="573AD305" w14:textId="77777777" w:rsidR="00A60FFF" w:rsidRDefault="00A60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9BBC1" w14:textId="77777777" w:rsidR="00A60FFF" w:rsidRDefault="00A60FFF">
      <w:pPr>
        <w:spacing w:line="240" w:lineRule="auto"/>
      </w:pPr>
      <w:r>
        <w:separator/>
      </w:r>
    </w:p>
  </w:footnote>
  <w:footnote w:type="continuationSeparator" w:id="0">
    <w:p w14:paraId="13B04601" w14:textId="77777777" w:rsidR="00A60FFF" w:rsidRDefault="00A60F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7A1"/>
    <w:rsid w:val="00162A54"/>
    <w:rsid w:val="00163918"/>
    <w:rsid w:val="001657A9"/>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02A"/>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47AB"/>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0FFF"/>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6201</Words>
  <Characters>35346</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2024-06-19T15:06:00Z</dcterms:created>
  <dcterms:modified xsi:type="dcterms:W3CDTF">2024-06-19T15:06:00Z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