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Pr="007F279F" w:rsidRDefault="005A7BB1">
      <w:pPr>
        <w:pStyle w:val="Nzov"/>
        <w:rPr>
          <w:rFonts w:ascii="Arial" w:hAnsi="Arial" w:cs="Arial"/>
          <w:sz w:val="24"/>
        </w:rPr>
      </w:pPr>
      <w:r w:rsidRPr="007F279F">
        <w:rPr>
          <w:rFonts w:ascii="Arial" w:hAnsi="Arial" w:cs="Arial"/>
          <w:sz w:val="24"/>
        </w:rPr>
        <w:t xml:space="preserve">KÚPNA ZMLUVA </w:t>
      </w:r>
    </w:p>
    <w:p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rsidR="00601405" w:rsidRPr="002E1E8F" w:rsidRDefault="00601405">
      <w:pPr>
        <w:pStyle w:val="Podtitul"/>
        <w:rPr>
          <w:rFonts w:ascii="Arial" w:hAnsi="Arial" w:cs="Arial"/>
          <w:sz w:val="20"/>
          <w:szCs w:val="20"/>
          <w:u w:val="single"/>
        </w:rPr>
      </w:pPr>
    </w:p>
    <w:p w:rsidR="00601405" w:rsidRPr="002E1E8F" w:rsidRDefault="00601405">
      <w:pPr>
        <w:pStyle w:val="Podtitul"/>
        <w:rPr>
          <w:rFonts w:ascii="Arial" w:hAnsi="Arial" w:cs="Arial"/>
          <w:sz w:val="20"/>
          <w:szCs w:val="20"/>
          <w:u w:val="single"/>
        </w:rPr>
      </w:pPr>
    </w:p>
    <w:p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rsidR="00601405" w:rsidRPr="002E1E8F" w:rsidRDefault="00601405">
      <w:pPr>
        <w:jc w:val="center"/>
        <w:rPr>
          <w:rFonts w:ascii="Arial" w:hAnsi="Arial" w:cs="Arial"/>
          <w:sz w:val="20"/>
          <w:szCs w:val="20"/>
        </w:rPr>
      </w:pPr>
    </w:p>
    <w:p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rsidR="00601405" w:rsidRPr="002E1E8F" w:rsidRDefault="00601405">
      <w:pPr>
        <w:rPr>
          <w:rFonts w:ascii="Arial" w:hAnsi="Arial" w:cs="Arial"/>
          <w:sz w:val="20"/>
          <w:szCs w:val="20"/>
        </w:rPr>
      </w:pPr>
    </w:p>
    <w:p w:rsidR="00601405" w:rsidRPr="002E1E8F" w:rsidRDefault="00601405">
      <w:pPr>
        <w:rPr>
          <w:rFonts w:ascii="Arial" w:hAnsi="Arial" w:cs="Arial"/>
          <w:sz w:val="20"/>
          <w:szCs w:val="20"/>
        </w:rPr>
      </w:pPr>
    </w:p>
    <w:p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rsidR="00601405" w:rsidRPr="002E1E8F" w:rsidRDefault="00601405">
      <w:pPr>
        <w:rPr>
          <w:rFonts w:ascii="Arial" w:hAnsi="Arial" w:cs="Arial"/>
          <w:b/>
          <w:sz w:val="20"/>
          <w:szCs w:val="20"/>
          <w:u w:val="single"/>
        </w:rPr>
      </w:pPr>
    </w:p>
    <w:p w:rsidR="00601405" w:rsidRPr="002E1E8F" w:rsidRDefault="00601405">
      <w:pPr>
        <w:rPr>
          <w:rFonts w:ascii="Arial" w:hAnsi="Arial" w:cs="Arial"/>
          <w:sz w:val="20"/>
          <w:szCs w:val="20"/>
        </w:rPr>
      </w:pPr>
    </w:p>
    <w:p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rsidR="00601405" w:rsidRPr="002E1E8F"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343/2015 Z. z. o verejnom obstarávaní a o zmene a doplnení niektorých zákonov, v znení neskorších predpisov (</w:t>
      </w:r>
      <w:r w:rsidRPr="002E1E8F">
        <w:rPr>
          <w:rFonts w:ascii="Arial" w:hAnsi="Arial" w:cs="Arial"/>
          <w:b/>
          <w:sz w:val="20"/>
          <w:szCs w:val="20"/>
          <w:u w:val="single"/>
        </w:rPr>
        <w:t>ďalej len  „zák. č. 343/2015 Z. z.“).</w:t>
      </w:r>
    </w:p>
    <w:p w:rsidR="009C6017" w:rsidRPr="00A6727C" w:rsidRDefault="005A7BB1" w:rsidP="00684B4C">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ab/>
      </w:r>
      <w:r w:rsidR="009C6017" w:rsidRPr="002E1E8F">
        <w:rPr>
          <w:rFonts w:ascii="Arial" w:hAnsi="Arial" w:cs="Arial"/>
          <w:sz w:val="20"/>
          <w:szCs w:val="20"/>
        </w:rPr>
        <w:t xml:space="preserve">Túto zmluvu uzatvára </w:t>
      </w:r>
      <w:r w:rsidR="007F0457" w:rsidRPr="002E1E8F">
        <w:rPr>
          <w:rFonts w:ascii="Arial" w:hAnsi="Arial" w:cs="Arial"/>
          <w:sz w:val="20"/>
          <w:szCs w:val="20"/>
        </w:rPr>
        <w:t xml:space="preserve">Kupujúci </w:t>
      </w:r>
      <w:r w:rsidR="009C6017" w:rsidRPr="002E1E8F">
        <w:rPr>
          <w:rFonts w:ascii="Arial" w:hAnsi="Arial" w:cs="Arial"/>
          <w:sz w:val="20"/>
          <w:szCs w:val="20"/>
        </w:rPr>
        <w:t xml:space="preserve"> ako verejný obstarávateľ s P</w:t>
      </w:r>
      <w:r w:rsidR="007F0457" w:rsidRPr="002E1E8F">
        <w:rPr>
          <w:rFonts w:ascii="Arial" w:hAnsi="Arial" w:cs="Arial"/>
          <w:sz w:val="20"/>
          <w:szCs w:val="20"/>
        </w:rPr>
        <w:t>redávajúcim</w:t>
      </w:r>
      <w:r w:rsidR="009C6017" w:rsidRPr="002E1E8F">
        <w:rPr>
          <w:rFonts w:ascii="Arial" w:hAnsi="Arial" w:cs="Arial"/>
          <w:sz w:val="20"/>
          <w:szCs w:val="20"/>
        </w:rPr>
        <w:t>, ktorý je úspešným uchádzačom ako výsledok verejnej súťaže postupom zadáva</w:t>
      </w:r>
      <w:r w:rsidR="007F0457" w:rsidRPr="002E1E8F">
        <w:rPr>
          <w:rFonts w:ascii="Arial" w:hAnsi="Arial" w:cs="Arial"/>
          <w:sz w:val="20"/>
          <w:szCs w:val="20"/>
        </w:rPr>
        <w:t>nia nadlimitnej zákazky podľa §</w:t>
      </w:r>
      <w:r w:rsidR="009C6017" w:rsidRPr="002E1E8F">
        <w:rPr>
          <w:rFonts w:ascii="Arial" w:hAnsi="Arial" w:cs="Arial"/>
          <w:sz w:val="20"/>
          <w:szCs w:val="20"/>
        </w:rPr>
        <w:t xml:space="preserve">66 ods. 7 písm. b/ zák. č. 343/2015 Z. z.,  realizovanej prostredníctvom elektronického komunikačného rozhrania verejného obstarávania JOSEPHINE,  vyhlásenej </w:t>
      </w:r>
      <w:r w:rsidR="007F0457" w:rsidRPr="002E1E8F">
        <w:rPr>
          <w:rFonts w:ascii="Arial" w:hAnsi="Arial" w:cs="Arial"/>
          <w:sz w:val="20"/>
          <w:szCs w:val="20"/>
        </w:rPr>
        <w:t>Kupujúcim</w:t>
      </w:r>
      <w:r w:rsidR="009C6017" w:rsidRPr="002E1E8F">
        <w:rPr>
          <w:rFonts w:ascii="Arial" w:hAnsi="Arial" w:cs="Arial"/>
          <w:sz w:val="20"/>
          <w:szCs w:val="20"/>
        </w:rPr>
        <w:t xml:space="preserve"> ako verejným obstarávateľom, vo Vestníku verejného obstarávania č. ................. zo </w:t>
      </w:r>
      <w:r w:rsidR="00504298">
        <w:rPr>
          <w:rFonts w:ascii="Arial" w:hAnsi="Arial" w:cs="Arial"/>
          <w:sz w:val="20"/>
          <w:szCs w:val="20"/>
        </w:rPr>
        <w:t>dňa</w:t>
      </w:r>
      <w:r w:rsidR="009C6017" w:rsidRPr="002E1E8F">
        <w:rPr>
          <w:rFonts w:ascii="Arial" w:hAnsi="Arial" w:cs="Arial"/>
          <w:sz w:val="20"/>
          <w:szCs w:val="20"/>
        </w:rPr>
        <w:t>................. pod značkou ............ na predmet zákazky</w:t>
      </w:r>
      <w:r w:rsidR="007F0457" w:rsidRPr="002E1E8F">
        <w:rPr>
          <w:rFonts w:ascii="Arial" w:hAnsi="Arial" w:cs="Arial"/>
          <w:sz w:val="20"/>
          <w:szCs w:val="20"/>
        </w:rPr>
        <w:t xml:space="preserve"> s názvom :</w:t>
      </w:r>
      <w:r w:rsidR="00684B4C" w:rsidRPr="002E1E8F">
        <w:rPr>
          <w:rFonts w:ascii="Arial" w:hAnsi="Arial" w:cs="Arial"/>
          <w:sz w:val="20"/>
          <w:szCs w:val="20"/>
        </w:rPr>
        <w:t xml:space="preserve"> „ </w:t>
      </w:r>
      <w:r w:rsidR="00684B4C" w:rsidRPr="00A6727C">
        <w:rPr>
          <w:rFonts w:ascii="Arial" w:hAnsi="Arial" w:cs="Arial"/>
          <w:b/>
          <w:sz w:val="20"/>
          <w:szCs w:val="20"/>
        </w:rPr>
        <w:t>RTG pracovná stanic</w:t>
      </w:r>
      <w:r w:rsidR="007F0457" w:rsidRPr="00A6727C">
        <w:rPr>
          <w:rFonts w:ascii="Arial" w:hAnsi="Arial" w:cs="Arial"/>
          <w:b/>
          <w:sz w:val="20"/>
          <w:szCs w:val="20"/>
        </w:rPr>
        <w:t>a pre urologické zá</w:t>
      </w:r>
      <w:r w:rsidR="00684B4C" w:rsidRPr="00A6727C">
        <w:rPr>
          <w:rFonts w:ascii="Arial" w:hAnsi="Arial" w:cs="Arial"/>
          <w:b/>
          <w:sz w:val="20"/>
          <w:szCs w:val="20"/>
        </w:rPr>
        <w:t>kr</w:t>
      </w:r>
      <w:r w:rsidR="007F0457" w:rsidRPr="00A6727C">
        <w:rPr>
          <w:rFonts w:ascii="Arial" w:hAnsi="Arial" w:cs="Arial"/>
          <w:b/>
          <w:sz w:val="20"/>
          <w:szCs w:val="20"/>
        </w:rPr>
        <w:t>oky“</w:t>
      </w:r>
      <w:r w:rsidR="00684B4C" w:rsidRPr="00A6727C">
        <w:rPr>
          <w:rFonts w:ascii="Arial" w:hAnsi="Arial" w:cs="Arial"/>
          <w:sz w:val="20"/>
          <w:szCs w:val="20"/>
        </w:rPr>
        <w:t xml:space="preserve"> </w:t>
      </w:r>
      <w:r w:rsidR="00684B4C" w:rsidRPr="00A6727C">
        <w:rPr>
          <w:rFonts w:ascii="Arial" w:hAnsi="Arial" w:cs="Arial"/>
          <w:sz w:val="20"/>
          <w:szCs w:val="20"/>
          <w:u w:val="single"/>
        </w:rPr>
        <w:t>(ďalej len „v</w:t>
      </w:r>
      <w:r w:rsidR="009C6017" w:rsidRPr="00A6727C">
        <w:rPr>
          <w:rFonts w:ascii="Arial" w:hAnsi="Arial" w:cs="Arial"/>
          <w:sz w:val="20"/>
          <w:szCs w:val="20"/>
          <w:u w:val="single"/>
        </w:rPr>
        <w:t>erejné obstarávanie“).</w:t>
      </w:r>
    </w:p>
    <w:p w:rsidR="009C6017" w:rsidRPr="002E1E8F" w:rsidRDefault="009C6017" w:rsidP="009C6017">
      <w:pPr>
        <w:pStyle w:val="Cislovanie2"/>
        <w:numPr>
          <w:ilvl w:val="0"/>
          <w:numId w:val="0"/>
        </w:numPr>
        <w:tabs>
          <w:tab w:val="left" w:pos="708"/>
        </w:tabs>
        <w:spacing w:after="0"/>
        <w:rPr>
          <w:rFonts w:ascii="Arial" w:hAnsi="Arial" w:cs="Arial"/>
          <w:sz w:val="20"/>
          <w:szCs w:val="20"/>
        </w:rPr>
      </w:pPr>
      <w:r w:rsidRPr="00A6727C">
        <w:rPr>
          <w:rFonts w:ascii="Arial" w:hAnsi="Arial" w:cs="Arial"/>
          <w:sz w:val="20"/>
          <w:szCs w:val="20"/>
        </w:rPr>
        <w:tab/>
        <w:t xml:space="preserve">Interné evidenčné číslo verejného obstarávania </w:t>
      </w:r>
      <w:r w:rsidR="00684B4C" w:rsidRPr="00A6727C">
        <w:rPr>
          <w:rFonts w:ascii="Arial" w:hAnsi="Arial" w:cs="Arial"/>
          <w:sz w:val="20"/>
          <w:szCs w:val="20"/>
        </w:rPr>
        <w:t>Kupujúceho</w:t>
      </w:r>
      <w:r w:rsidRPr="00A6727C">
        <w:rPr>
          <w:rFonts w:ascii="Arial" w:hAnsi="Arial" w:cs="Arial"/>
          <w:sz w:val="20"/>
          <w:szCs w:val="20"/>
        </w:rPr>
        <w:t>:</w:t>
      </w:r>
      <w:r w:rsidR="00504298" w:rsidRPr="00A6727C">
        <w:rPr>
          <w:rFonts w:ascii="Arial" w:hAnsi="Arial" w:cs="Arial"/>
          <w:sz w:val="20"/>
          <w:szCs w:val="20"/>
        </w:rPr>
        <w:t xml:space="preserve"> UNLP-2024</w:t>
      </w:r>
      <w:r w:rsidR="00A6727C">
        <w:rPr>
          <w:rFonts w:ascii="Arial" w:hAnsi="Arial" w:cs="Arial"/>
          <w:sz w:val="20"/>
          <w:szCs w:val="20"/>
        </w:rPr>
        <w:t>-44-NZ-VS</w:t>
      </w:r>
    </w:p>
    <w:p w:rsidR="00684B4C" w:rsidRPr="002E1E8F" w:rsidRDefault="005A7BB1" w:rsidP="00684B4C">
      <w:pPr>
        <w:pStyle w:val="Cislovanie2"/>
        <w:spacing w:after="0"/>
        <w:rPr>
          <w:rFonts w:ascii="Arial" w:hAnsi="Arial" w:cs="Arial"/>
          <w:sz w:val="20"/>
          <w:szCs w:val="20"/>
        </w:rPr>
      </w:pPr>
      <w:r w:rsidRPr="002E1E8F">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Pr="002E1E8F" w:rsidRDefault="005A7BB1" w:rsidP="00684B4C">
      <w:pPr>
        <w:pStyle w:val="Cislovanie2"/>
        <w:spacing w:after="0"/>
        <w:rPr>
          <w:rFonts w:ascii="Arial" w:hAnsi="Arial" w:cs="Arial"/>
          <w:sz w:val="20"/>
          <w:szCs w:val="20"/>
        </w:rPr>
      </w:pPr>
      <w:r w:rsidRPr="002E1E8F">
        <w:rPr>
          <w:rFonts w:ascii="Arial" w:hAnsi="Arial" w:cs="Arial"/>
          <w:sz w:val="20"/>
          <w:szCs w:val="20"/>
        </w:rPr>
        <w:t>Predávajúci prehlasuje, že je oprávnený disponovať s tovarom v zmysle tejto zmluvy.</w:t>
      </w:r>
    </w:p>
    <w:p w:rsidR="002E1E8F" w:rsidRPr="002E1E8F" w:rsidRDefault="002E1E8F" w:rsidP="002E1E8F">
      <w:pPr>
        <w:pStyle w:val="Cislovanie2"/>
        <w:spacing w:after="0"/>
        <w:rPr>
          <w:rFonts w:ascii="Arial" w:hAnsi="Arial" w:cs="Arial"/>
          <w:sz w:val="20"/>
          <w:szCs w:val="20"/>
        </w:rPr>
      </w:pPr>
      <w:r w:rsidRPr="002E1E8F">
        <w:rPr>
          <w:rFonts w:ascii="Arial" w:hAnsi="Arial" w:cs="Arial"/>
          <w:sz w:val="20"/>
          <w:szCs w:val="20"/>
          <w:lang w:eastAsia="zh-CN"/>
        </w:rPr>
        <w:t>Na financovanie plnenia tejto zmluvy boli kupujúcemu  pridelené kapitálové výdavky zo štátneho rozpočtu ( MZ SR - List č.</w:t>
      </w:r>
      <w:r w:rsidR="00504298">
        <w:rPr>
          <w:rFonts w:ascii="Arial" w:hAnsi="Arial" w:cs="Arial"/>
          <w:sz w:val="20"/>
          <w:szCs w:val="20"/>
          <w:lang w:eastAsia="zh-CN"/>
        </w:rPr>
        <w:t>S15198-2024-OVV</w:t>
      </w:r>
      <w:r w:rsidRPr="002E1E8F">
        <w:rPr>
          <w:rFonts w:ascii="Arial" w:hAnsi="Arial" w:cs="Arial"/>
          <w:sz w:val="20"/>
          <w:szCs w:val="20"/>
          <w:lang w:eastAsia="zh-CN"/>
        </w:rPr>
        <w:t xml:space="preserve"> zo dňa </w:t>
      </w:r>
      <w:r w:rsidR="00504298">
        <w:rPr>
          <w:rFonts w:ascii="Arial" w:hAnsi="Arial" w:cs="Arial"/>
          <w:sz w:val="20"/>
          <w:szCs w:val="20"/>
          <w:lang w:eastAsia="zh-CN"/>
        </w:rPr>
        <w:t>8.2.2024</w:t>
      </w:r>
      <w:r w:rsidRPr="002E1E8F">
        <w:rPr>
          <w:rFonts w:ascii="Arial" w:hAnsi="Arial" w:cs="Arial"/>
          <w:sz w:val="20"/>
          <w:szCs w:val="20"/>
          <w:lang w:eastAsia="zh-CN"/>
        </w:rPr>
        <w:t xml:space="preserve">). Zákazka, ktorá je predmetom zmluvy bude čiastočne  hradená z pridelených kapitálových výdavkov zo štátneho rozpočtu (čl. </w:t>
      </w:r>
      <w:r w:rsidR="007F279F">
        <w:rPr>
          <w:rFonts w:ascii="Arial" w:hAnsi="Arial" w:cs="Arial"/>
          <w:sz w:val="20"/>
          <w:szCs w:val="20"/>
          <w:lang w:eastAsia="zh-CN"/>
        </w:rPr>
        <w:t>V. bod 6</w:t>
      </w:r>
      <w:r w:rsidRPr="002E1E8F">
        <w:rPr>
          <w:rFonts w:ascii="Arial" w:hAnsi="Arial" w:cs="Arial"/>
          <w:sz w:val="20"/>
          <w:szCs w:val="20"/>
          <w:lang w:eastAsia="zh-CN"/>
        </w:rPr>
        <w:t xml:space="preserve"> tejto zmluvy) a čiastočne z vlastných finančných zdrojov kupujúceho.</w:t>
      </w:r>
    </w:p>
    <w:p w:rsidR="00601405" w:rsidRPr="002E1E8F" w:rsidRDefault="00601405" w:rsidP="00684B4C">
      <w:pPr>
        <w:pStyle w:val="Cislovanie2"/>
        <w:numPr>
          <w:ilvl w:val="0"/>
          <w:numId w:val="0"/>
        </w:numPr>
        <w:spacing w:after="0"/>
        <w:rPr>
          <w:rFonts w:ascii="Arial" w:hAnsi="Arial" w:cs="Arial"/>
          <w:sz w:val="20"/>
          <w:szCs w:val="20"/>
        </w:rPr>
      </w:pPr>
    </w:p>
    <w:p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rsidR="00601405" w:rsidRPr="002E1E8F" w:rsidRDefault="005A7BB1">
      <w:pPr>
        <w:pStyle w:val="Cislovanie2"/>
        <w:numPr>
          <w:ilvl w:val="1"/>
          <w:numId w:val="10"/>
        </w:numPr>
        <w:spacing w:after="0"/>
        <w:rPr>
          <w:rFonts w:ascii="Arial" w:hAnsi="Arial" w:cs="Arial"/>
          <w:sz w:val="20"/>
          <w:szCs w:val="20"/>
        </w:rPr>
      </w:pPr>
      <w:r w:rsidRPr="002E1E8F">
        <w:rPr>
          <w:rFonts w:ascii="Arial" w:hAnsi="Arial" w:cs="Arial"/>
          <w:sz w:val="20"/>
          <w:szCs w:val="20"/>
        </w:rPr>
        <w:t>Predávajúci sa touto zmluvou zaväzuje dodať kupujúcemu  tovar podľa bodu 2. tohto článku a previesť na neho  vlastnícke právo k tomuto tovaru a kupujúci sa zaväzuje zaplatiť za tovar kúpnu cenu podľa tejto zmluvy.</w:t>
      </w:r>
    </w:p>
    <w:p w:rsidR="00601405" w:rsidRPr="002E1E8F" w:rsidRDefault="005A7BB1" w:rsidP="00BD3367">
      <w:pPr>
        <w:pStyle w:val="Cislovanie2"/>
        <w:numPr>
          <w:ilvl w:val="1"/>
          <w:numId w:val="10"/>
        </w:numPr>
        <w:spacing w:after="0"/>
        <w:rPr>
          <w:rFonts w:ascii="Arial" w:hAnsi="Arial" w:cs="Arial"/>
          <w:b/>
          <w:sz w:val="20"/>
          <w:szCs w:val="20"/>
          <w:u w:val="single"/>
        </w:rPr>
      </w:pPr>
      <w:r w:rsidRPr="002E1E8F">
        <w:rPr>
          <w:rFonts w:ascii="Arial" w:hAnsi="Arial" w:cs="Arial"/>
          <w:b/>
          <w:sz w:val="20"/>
          <w:szCs w:val="20"/>
        </w:rPr>
        <w:t xml:space="preserve">Tovarom </w:t>
      </w:r>
      <w:r w:rsidRPr="002E1E8F">
        <w:rPr>
          <w:rFonts w:ascii="Arial" w:hAnsi="Arial" w:cs="Arial"/>
          <w:sz w:val="20"/>
          <w:szCs w:val="20"/>
        </w:rPr>
        <w:t>pre účely tejto zmluvy</w:t>
      </w:r>
      <w:r w:rsidRPr="002E1E8F">
        <w:rPr>
          <w:rFonts w:ascii="Arial" w:hAnsi="Arial" w:cs="Arial"/>
          <w:b/>
          <w:sz w:val="20"/>
          <w:szCs w:val="20"/>
        </w:rPr>
        <w:t xml:space="preserve"> </w:t>
      </w:r>
      <w:r w:rsidRPr="002E1E8F">
        <w:rPr>
          <w:rFonts w:ascii="Arial" w:hAnsi="Arial" w:cs="Arial"/>
          <w:sz w:val="20"/>
          <w:szCs w:val="20"/>
        </w:rPr>
        <w:t>je</w:t>
      </w:r>
      <w:r w:rsidR="00BD3367" w:rsidRPr="002E1E8F">
        <w:rPr>
          <w:rFonts w:ascii="Arial" w:hAnsi="Arial" w:cs="Arial"/>
          <w:sz w:val="20"/>
          <w:szCs w:val="20"/>
        </w:rPr>
        <w:t xml:space="preserve"> </w:t>
      </w:r>
      <w:r w:rsidR="00FD37C7" w:rsidRPr="002E1E8F">
        <w:rPr>
          <w:rFonts w:ascii="Arial" w:hAnsi="Arial" w:cs="Arial"/>
          <w:sz w:val="20"/>
          <w:szCs w:val="20"/>
        </w:rPr>
        <w:t xml:space="preserve"> jeden (1) kus </w:t>
      </w:r>
      <w:r w:rsidR="007F279F" w:rsidRPr="007F279F">
        <w:rPr>
          <w:rFonts w:ascii="Arial" w:hAnsi="Arial" w:cs="Arial"/>
          <w:b/>
          <w:sz w:val="20"/>
          <w:szCs w:val="20"/>
        </w:rPr>
        <w:t>RTG pracovná stanica pre urologické zákroky</w:t>
      </w:r>
      <w:r w:rsidR="00FD37C7" w:rsidRPr="007F279F">
        <w:rPr>
          <w:rFonts w:ascii="Arial" w:hAnsi="Arial" w:cs="Arial"/>
          <w:b/>
          <w:sz w:val="20"/>
          <w:szCs w:val="20"/>
        </w:rPr>
        <w:t xml:space="preserve">, </w:t>
      </w:r>
      <w:r w:rsidR="00FD37C7" w:rsidRPr="002E1E8F">
        <w:rPr>
          <w:rFonts w:ascii="Arial" w:hAnsi="Arial" w:cs="Arial"/>
          <w:sz w:val="20"/>
          <w:szCs w:val="20"/>
        </w:rPr>
        <w:t>ktor</w:t>
      </w:r>
      <w:r w:rsidR="007F279F">
        <w:rPr>
          <w:rFonts w:ascii="Arial" w:hAnsi="Arial" w:cs="Arial"/>
          <w:sz w:val="20"/>
          <w:szCs w:val="20"/>
        </w:rPr>
        <w:t>ej</w:t>
      </w:r>
      <w:r w:rsidR="00FD37C7" w:rsidRPr="002E1E8F">
        <w:rPr>
          <w:rFonts w:ascii="Arial" w:hAnsi="Arial" w:cs="Arial"/>
          <w:sz w:val="20"/>
          <w:szCs w:val="20"/>
        </w:rPr>
        <w:t xml:space="preserve"> t</w:t>
      </w:r>
      <w:r w:rsidR="0095303C" w:rsidRPr="002E1E8F">
        <w:rPr>
          <w:rFonts w:ascii="Arial" w:hAnsi="Arial" w:cs="Arial"/>
          <w:sz w:val="20"/>
          <w:szCs w:val="20"/>
        </w:rPr>
        <w:t xml:space="preserve">echnická špecifikácia  </w:t>
      </w:r>
      <w:r w:rsidRPr="002E1E8F">
        <w:rPr>
          <w:rFonts w:ascii="Arial" w:hAnsi="Arial" w:cs="Arial"/>
          <w:sz w:val="20"/>
          <w:szCs w:val="20"/>
        </w:rPr>
        <w:t xml:space="preserve">je  uvedená   </w:t>
      </w:r>
      <w:r w:rsidRPr="002E1E8F">
        <w:rPr>
          <w:rFonts w:ascii="Arial" w:hAnsi="Arial" w:cs="Arial"/>
          <w:bCs/>
          <w:sz w:val="20"/>
          <w:szCs w:val="20"/>
        </w:rPr>
        <w:t>v </w:t>
      </w:r>
      <w:r w:rsidR="00324F4D" w:rsidRPr="002E1E8F">
        <w:rPr>
          <w:rFonts w:ascii="Arial" w:hAnsi="Arial" w:cs="Arial"/>
          <w:b/>
          <w:bCs/>
          <w:sz w:val="20"/>
          <w:szCs w:val="20"/>
          <w:u w:val="single"/>
        </w:rPr>
        <w:t>P</w:t>
      </w:r>
      <w:r w:rsidRPr="002E1E8F">
        <w:rPr>
          <w:rFonts w:ascii="Arial" w:hAnsi="Arial" w:cs="Arial"/>
          <w:b/>
          <w:bCs/>
          <w:sz w:val="20"/>
          <w:szCs w:val="20"/>
          <w:u w:val="single"/>
        </w:rPr>
        <w:t xml:space="preserve">rílohe č. 1 </w:t>
      </w:r>
      <w:r w:rsidRPr="002E1E8F">
        <w:rPr>
          <w:rFonts w:ascii="Arial" w:hAnsi="Arial" w:cs="Arial"/>
          <w:b/>
          <w:sz w:val="20"/>
          <w:szCs w:val="20"/>
          <w:u w:val="single"/>
        </w:rPr>
        <w:t xml:space="preserve">tejto </w:t>
      </w:r>
      <w:r w:rsidR="00FD37C7" w:rsidRPr="002E1E8F">
        <w:rPr>
          <w:rFonts w:ascii="Arial" w:hAnsi="Arial" w:cs="Arial"/>
          <w:b/>
          <w:sz w:val="20"/>
          <w:szCs w:val="20"/>
          <w:u w:val="single"/>
        </w:rPr>
        <w:t>z</w:t>
      </w:r>
      <w:r w:rsidRPr="002E1E8F">
        <w:rPr>
          <w:rFonts w:ascii="Arial" w:hAnsi="Arial" w:cs="Arial"/>
          <w:b/>
          <w:sz w:val="20"/>
          <w:szCs w:val="20"/>
          <w:u w:val="single"/>
        </w:rPr>
        <w:t>mluvy (ďalej len „tovar“)</w:t>
      </w:r>
      <w:r w:rsidR="00FD37C7" w:rsidRPr="002E1E8F">
        <w:rPr>
          <w:rFonts w:ascii="Arial" w:hAnsi="Arial" w:cs="Arial"/>
          <w:b/>
          <w:sz w:val="20"/>
          <w:szCs w:val="20"/>
          <w:u w:val="single"/>
        </w:rPr>
        <w:t>.</w:t>
      </w:r>
      <w:r w:rsidR="0095303C" w:rsidRPr="002E1E8F">
        <w:rPr>
          <w:rFonts w:ascii="Arial" w:hAnsi="Arial" w:cs="Arial"/>
          <w:b/>
          <w:sz w:val="20"/>
          <w:szCs w:val="20"/>
          <w:u w:val="single"/>
        </w:rPr>
        <w:t xml:space="preserve"> </w:t>
      </w:r>
    </w:p>
    <w:p w:rsidR="00601405" w:rsidRPr="002E1E8F" w:rsidRDefault="005A7BB1" w:rsidP="00A01AAC">
      <w:pPr>
        <w:pStyle w:val="Cislovanie2"/>
        <w:numPr>
          <w:ilvl w:val="1"/>
          <w:numId w:val="10"/>
        </w:numPr>
        <w:spacing w:after="0"/>
        <w:rPr>
          <w:rFonts w:ascii="Arial" w:hAnsi="Arial" w:cs="Arial"/>
          <w:color w:val="000000"/>
          <w:sz w:val="20"/>
          <w:szCs w:val="20"/>
          <w:shd w:val="clear" w:color="auto" w:fill="FFFFFF"/>
        </w:rPr>
      </w:pPr>
      <w:r w:rsidRPr="002E1E8F">
        <w:rPr>
          <w:rFonts w:ascii="Arial" w:hAnsi="Arial" w:cs="Arial"/>
          <w:b/>
          <w:sz w:val="20"/>
          <w:szCs w:val="20"/>
        </w:rPr>
        <w:lastRenderedPageBreak/>
        <w:t>Dodanie tovaru zahŕňa</w:t>
      </w:r>
      <w:r w:rsidR="00D3737A" w:rsidRPr="002E1E8F">
        <w:rPr>
          <w:rFonts w:ascii="Arial" w:hAnsi="Arial" w:cs="Arial"/>
          <w:b/>
          <w:sz w:val="20"/>
          <w:szCs w:val="20"/>
        </w:rPr>
        <w:t xml:space="preserve"> </w:t>
      </w:r>
      <w:r w:rsidR="007F279F">
        <w:rPr>
          <w:rFonts w:ascii="Arial" w:hAnsi="Arial" w:cs="Arial"/>
          <w:b/>
          <w:sz w:val="20"/>
          <w:szCs w:val="20"/>
        </w:rPr>
        <w:t>:</w:t>
      </w:r>
      <w:r w:rsidRPr="002E1E8F">
        <w:rPr>
          <w:rFonts w:ascii="Arial" w:hAnsi="Arial" w:cs="Arial"/>
          <w:sz w:val="20"/>
          <w:szCs w:val="20"/>
        </w:rPr>
        <w:t xml:space="preserve"> </w:t>
      </w:r>
      <w:r w:rsidRPr="002E1E8F">
        <w:rPr>
          <w:rFonts w:ascii="Arial" w:hAnsi="Arial" w:cs="Arial"/>
          <w:color w:val="000000"/>
          <w:sz w:val="20"/>
          <w:szCs w:val="20"/>
          <w:shd w:val="clear" w:color="auto" w:fill="FFFFFF"/>
        </w:rPr>
        <w:t xml:space="preserve"> </w:t>
      </w:r>
      <w:bookmarkStart w:id="0" w:name="_Hlk128116060"/>
      <w:r w:rsidRPr="002E1E8F">
        <w:rPr>
          <w:rFonts w:ascii="Arial" w:hAnsi="Arial" w:cs="Arial"/>
          <w:color w:val="000000"/>
          <w:sz w:val="20"/>
          <w:szCs w:val="20"/>
          <w:shd w:val="clear" w:color="auto" w:fill="FFFFFF"/>
        </w:rPr>
        <w:t xml:space="preserve">dodanie do miesta plnenia, vyloženie v mieste plnenia, vybalenie </w:t>
      </w:r>
      <w:r w:rsidR="0095303C" w:rsidRPr="002E1E8F">
        <w:rPr>
          <w:rFonts w:ascii="Arial" w:hAnsi="Arial" w:cs="Arial"/>
          <w:color w:val="000000"/>
          <w:sz w:val="20"/>
          <w:szCs w:val="20"/>
          <w:shd w:val="clear" w:color="auto" w:fill="FFFFFF"/>
        </w:rPr>
        <w:t xml:space="preserve">                </w:t>
      </w:r>
      <w:r w:rsidRPr="002E1E8F">
        <w:rPr>
          <w:rFonts w:ascii="Arial" w:hAnsi="Arial" w:cs="Arial"/>
          <w:color w:val="000000"/>
          <w:sz w:val="20"/>
          <w:szCs w:val="20"/>
          <w:shd w:val="clear" w:color="auto" w:fill="FFFFFF"/>
        </w:rPr>
        <w:t>a likvidácia obalov,</w:t>
      </w:r>
      <w:r w:rsidR="00FD37C7" w:rsidRPr="002E1E8F">
        <w:rPr>
          <w:rFonts w:ascii="Arial" w:hAnsi="Arial" w:cs="Arial"/>
          <w:color w:val="000000"/>
          <w:sz w:val="20"/>
          <w:szCs w:val="20"/>
          <w:shd w:val="clear" w:color="auto" w:fill="FFFFFF"/>
        </w:rPr>
        <w:t xml:space="preserve"> </w:t>
      </w:r>
      <w:r w:rsidR="00EB5B69" w:rsidRPr="002E1E8F">
        <w:rPr>
          <w:rFonts w:ascii="Arial" w:hAnsi="Arial" w:cs="Arial"/>
          <w:color w:val="000000"/>
          <w:sz w:val="20"/>
          <w:szCs w:val="20"/>
          <w:shd w:val="clear" w:color="auto" w:fill="FFFFFF"/>
        </w:rPr>
        <w:t xml:space="preserve">v ktorých bol tovar dodaný, </w:t>
      </w:r>
      <w:r w:rsidR="00FD37C7" w:rsidRPr="002E1E8F">
        <w:rPr>
          <w:rFonts w:ascii="Arial" w:hAnsi="Arial" w:cs="Arial"/>
          <w:color w:val="000000"/>
          <w:sz w:val="20"/>
          <w:szCs w:val="20"/>
          <w:shd w:val="clear" w:color="auto" w:fill="FFFFFF"/>
        </w:rPr>
        <w:t xml:space="preserve">kompletizácia a inštalácia tovaru s následným  uvedením do prevádzky , odskúšanie funkčnosti    a prevádzkyschopnosti dodaného </w:t>
      </w:r>
      <w:r w:rsidR="00A01AAC" w:rsidRPr="002E1E8F">
        <w:rPr>
          <w:rFonts w:ascii="Arial" w:hAnsi="Arial" w:cs="Arial"/>
          <w:color w:val="000000"/>
          <w:sz w:val="20"/>
          <w:szCs w:val="20"/>
          <w:shd w:val="clear" w:color="auto" w:fill="FFFFFF"/>
        </w:rPr>
        <w:t>tovaru</w:t>
      </w:r>
      <w:r w:rsidR="00FD37C7" w:rsidRPr="002E1E8F">
        <w:rPr>
          <w:rFonts w:ascii="Arial" w:hAnsi="Arial" w:cs="Arial"/>
          <w:color w:val="000000"/>
          <w:sz w:val="20"/>
          <w:szCs w:val="20"/>
          <w:shd w:val="clear" w:color="auto" w:fill="FFFFFF"/>
        </w:rPr>
        <w:t>, vykonanie prvej úradnej skúšky (preberacej skúšky), odborné zaškolenie personálu</w:t>
      </w:r>
      <w:r w:rsidR="00A01AAC" w:rsidRPr="002E1E8F">
        <w:rPr>
          <w:rFonts w:ascii="Arial" w:hAnsi="Arial" w:cs="Arial"/>
          <w:color w:val="000000"/>
          <w:sz w:val="20"/>
          <w:szCs w:val="20"/>
          <w:shd w:val="clear" w:color="auto" w:fill="FFFFFF"/>
        </w:rPr>
        <w:t xml:space="preserve"> kupujúceho na obsluhu a údržbu tovaru, </w:t>
      </w:r>
      <w:r w:rsidRPr="002E1E8F">
        <w:rPr>
          <w:rFonts w:ascii="Arial" w:hAnsi="Arial" w:cs="Arial"/>
          <w:color w:val="000000"/>
          <w:sz w:val="20"/>
          <w:szCs w:val="20"/>
          <w:shd w:val="clear" w:color="auto" w:fill="FFFFFF"/>
        </w:rPr>
        <w:t xml:space="preserve"> </w:t>
      </w:r>
      <w:r w:rsidR="00A15EC9" w:rsidRPr="002E1E8F">
        <w:rPr>
          <w:rFonts w:ascii="Arial" w:hAnsi="Arial" w:cs="Arial"/>
          <w:color w:val="000000"/>
          <w:sz w:val="20"/>
          <w:szCs w:val="20"/>
          <w:shd w:val="clear" w:color="auto" w:fill="FFFFFF"/>
        </w:rPr>
        <w:t>poskytnutie užívateľskej dokumentácie k</w:t>
      </w:r>
      <w:r w:rsidR="00A01AAC" w:rsidRPr="002E1E8F">
        <w:rPr>
          <w:rFonts w:ascii="Arial" w:hAnsi="Arial" w:cs="Arial"/>
          <w:color w:val="000000"/>
          <w:sz w:val="20"/>
          <w:szCs w:val="20"/>
          <w:shd w:val="clear" w:color="auto" w:fill="FFFFFF"/>
        </w:rPr>
        <w:t xml:space="preserve"> tovaru potrebnej pre riadne používanie tovaru na určený účel v súlade so všetkými právnymi predpismi SR a to najmä : </w:t>
      </w:r>
      <w:r w:rsidR="00A01AAC" w:rsidRPr="002E1E8F">
        <w:rPr>
          <w:rFonts w:ascii="Arial" w:hAnsi="Arial" w:cs="Arial"/>
          <w:sz w:val="20"/>
          <w:szCs w:val="20"/>
        </w:rPr>
        <w:t>Užívateľskej príručky v slovenskom jazyku,  návod na obsluhu v slovenskom jazyku, prospektový materiál s popisom technických vlastností tovaru, Vyhlásenie o zhode, CE Certifikát úradne preložený do slovenského jazyka,</w:t>
      </w:r>
      <w:r w:rsidRPr="002E1E8F">
        <w:rPr>
          <w:rFonts w:ascii="Arial" w:hAnsi="Arial" w:cs="Arial"/>
          <w:color w:val="000000"/>
          <w:sz w:val="20"/>
          <w:szCs w:val="20"/>
          <w:shd w:val="clear" w:color="auto" w:fill="FFFFFF"/>
        </w:rPr>
        <w:t xml:space="preserve"> </w:t>
      </w:r>
      <w:r w:rsidR="00504298">
        <w:rPr>
          <w:rFonts w:ascii="Arial" w:hAnsi="Arial" w:cs="Arial"/>
          <w:color w:val="000000"/>
          <w:sz w:val="20"/>
          <w:szCs w:val="20"/>
          <w:shd w:val="clear" w:color="auto" w:fill="FFFFFF"/>
        </w:rPr>
        <w:t xml:space="preserve">doklady o vykonaní predpísaných skúšok/kontrol/meraní, </w:t>
      </w:r>
      <w:r w:rsidRPr="002E1E8F">
        <w:rPr>
          <w:rFonts w:ascii="Arial" w:hAnsi="Arial" w:cs="Arial"/>
          <w:color w:val="000000"/>
          <w:sz w:val="20"/>
          <w:szCs w:val="20"/>
          <w:shd w:val="clear" w:color="auto" w:fill="FFFFFF"/>
        </w:rPr>
        <w:t xml:space="preserve">poskytovanie autorizovaného záručného servisu </w:t>
      </w:r>
      <w:r w:rsidR="00EB5B69" w:rsidRPr="002E1E8F">
        <w:rPr>
          <w:rFonts w:ascii="Arial" w:hAnsi="Arial" w:cs="Arial"/>
          <w:color w:val="000000"/>
          <w:sz w:val="20"/>
          <w:szCs w:val="20"/>
          <w:shd w:val="clear" w:color="auto" w:fill="FFFFFF"/>
        </w:rPr>
        <w:t xml:space="preserve"> počas</w:t>
      </w:r>
      <w:r w:rsidRPr="002E1E8F">
        <w:rPr>
          <w:rFonts w:ascii="Arial" w:hAnsi="Arial" w:cs="Arial"/>
          <w:color w:val="000000"/>
          <w:sz w:val="20"/>
          <w:szCs w:val="20"/>
          <w:shd w:val="clear" w:color="auto" w:fill="FFFFFF"/>
        </w:rPr>
        <w:t xml:space="preserve"> </w:t>
      </w:r>
      <w:r w:rsidR="00A01AAC" w:rsidRPr="002E1E8F">
        <w:rPr>
          <w:rFonts w:ascii="Arial" w:hAnsi="Arial" w:cs="Arial"/>
          <w:color w:val="000000"/>
          <w:sz w:val="20"/>
          <w:szCs w:val="20"/>
          <w:shd w:val="clear" w:color="auto" w:fill="FFFFFF"/>
        </w:rPr>
        <w:t xml:space="preserve">celej záručnej doby </w:t>
      </w:r>
      <w:r w:rsidRPr="002E1E8F">
        <w:rPr>
          <w:rFonts w:ascii="Arial" w:hAnsi="Arial" w:cs="Arial"/>
          <w:color w:val="000000"/>
          <w:sz w:val="20"/>
          <w:szCs w:val="20"/>
          <w:shd w:val="clear" w:color="auto" w:fill="FFFFFF"/>
        </w:rPr>
        <w:t>a vykonávanie v</w:t>
      </w:r>
      <w:r w:rsidRPr="002E1E8F">
        <w:rPr>
          <w:rFonts w:ascii="Arial" w:hAnsi="Arial" w:cs="Arial"/>
          <w:sz w:val="20"/>
          <w:szCs w:val="20"/>
        </w:rPr>
        <w:t>šetkých preventívnych prehliadok a kontrol, ktoré sú stanovené právnymi predpismi a predpísané výrobcom na ponúkan</w:t>
      </w:r>
      <w:r w:rsidR="00324F4D" w:rsidRPr="002E1E8F">
        <w:rPr>
          <w:rFonts w:ascii="Arial" w:hAnsi="Arial" w:cs="Arial"/>
          <w:sz w:val="20"/>
          <w:szCs w:val="20"/>
        </w:rPr>
        <w:t>ý tova</w:t>
      </w:r>
      <w:r w:rsidR="00324F4D"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 xml:space="preserve"> počas </w:t>
      </w:r>
      <w:r w:rsidR="00EB5B69" w:rsidRPr="002E1E8F">
        <w:rPr>
          <w:rFonts w:ascii="Arial" w:hAnsi="Arial" w:cs="Arial"/>
          <w:color w:val="000000"/>
          <w:sz w:val="20"/>
          <w:szCs w:val="20"/>
          <w:shd w:val="clear" w:color="auto" w:fill="FFFFFF"/>
        </w:rPr>
        <w:t>celej záručnej doby.</w:t>
      </w:r>
      <w:bookmarkEnd w:id="0"/>
    </w:p>
    <w:p w:rsidR="00601405" w:rsidRPr="002E1E8F" w:rsidRDefault="005A7BB1">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 xml:space="preserve">Tovar sa dodáva za účelom poskytovania zdravotnej starostlivosti kupujúcim. </w:t>
      </w:r>
    </w:p>
    <w:p w:rsidR="00601405" w:rsidRPr="002E1E8F" w:rsidRDefault="005A7BB1">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Porušenie povinnosti uvedených v tomto článku je považované za porušenie zmluvy podstatným spôsobom. </w:t>
      </w:r>
    </w:p>
    <w:p w:rsidR="00601405" w:rsidRPr="002E1E8F" w:rsidRDefault="00601405">
      <w:pPr>
        <w:pStyle w:val="Nadpis2"/>
        <w:spacing w:after="0"/>
        <w:rPr>
          <w:rFonts w:ascii="Arial" w:hAnsi="Arial"/>
          <w:sz w:val="20"/>
          <w:szCs w:val="20"/>
          <w:lang w:val="sk-SK"/>
        </w:rPr>
      </w:pPr>
    </w:p>
    <w:p w:rsidR="00601405" w:rsidRPr="00291D19" w:rsidRDefault="005A7BB1">
      <w:pPr>
        <w:pStyle w:val="Nadpis2"/>
        <w:spacing w:after="0"/>
        <w:rPr>
          <w:rFonts w:ascii="Arial" w:hAnsi="Arial"/>
          <w:sz w:val="20"/>
          <w:szCs w:val="20"/>
          <w:u w:val="single"/>
        </w:rPr>
      </w:pPr>
      <w:r w:rsidRPr="00291D19">
        <w:rPr>
          <w:rFonts w:ascii="Arial" w:hAnsi="Arial"/>
          <w:sz w:val="20"/>
          <w:szCs w:val="20"/>
          <w:u w:val="single"/>
        </w:rPr>
        <w:t>Čl. IV. Dodacie podmienky</w:t>
      </w:r>
    </w:p>
    <w:p w:rsidR="00601405" w:rsidRPr="002E1E8F" w:rsidRDefault="005A7BB1">
      <w:pPr>
        <w:pStyle w:val="Cislovanie2"/>
        <w:numPr>
          <w:ilvl w:val="0"/>
          <w:numId w:val="13"/>
        </w:numPr>
        <w:spacing w:after="0"/>
        <w:ind w:hanging="720"/>
        <w:rPr>
          <w:rFonts w:ascii="Arial" w:hAnsi="Arial" w:cs="Arial"/>
          <w:sz w:val="20"/>
          <w:szCs w:val="20"/>
        </w:rPr>
      </w:pPr>
      <w:r w:rsidRPr="00291D19">
        <w:rPr>
          <w:rFonts w:ascii="Arial" w:hAnsi="Arial" w:cs="Arial"/>
          <w:sz w:val="20"/>
          <w:szCs w:val="20"/>
        </w:rPr>
        <w:t xml:space="preserve">Predávajúci sa zaväzuje dodať tovar podľa článku III. bod 2 </w:t>
      </w:r>
      <w:r w:rsidR="007F279F" w:rsidRPr="00291D19">
        <w:rPr>
          <w:rFonts w:ascii="Arial" w:hAnsi="Arial" w:cs="Arial"/>
          <w:sz w:val="20"/>
          <w:szCs w:val="20"/>
        </w:rPr>
        <w:t xml:space="preserve"> a bod 3.</w:t>
      </w:r>
      <w:r w:rsidRPr="00291D19">
        <w:rPr>
          <w:rFonts w:ascii="Arial" w:hAnsi="Arial" w:cs="Arial"/>
          <w:sz w:val="20"/>
          <w:szCs w:val="20"/>
        </w:rPr>
        <w:t xml:space="preserve"> tejto zmluvy kupujúcemu </w:t>
      </w:r>
      <w:r w:rsidR="0095303C" w:rsidRPr="00291D19">
        <w:rPr>
          <w:rFonts w:ascii="Arial" w:hAnsi="Arial" w:cs="Arial"/>
          <w:sz w:val="20"/>
          <w:szCs w:val="20"/>
        </w:rPr>
        <w:t xml:space="preserve">                         </w:t>
      </w:r>
      <w:r w:rsidR="0018107E" w:rsidRPr="00291D19">
        <w:rPr>
          <w:rFonts w:ascii="Arial" w:hAnsi="Arial" w:cs="Arial"/>
          <w:sz w:val="20"/>
          <w:szCs w:val="20"/>
        </w:rPr>
        <w:t xml:space="preserve">do </w:t>
      </w:r>
      <w:r w:rsidR="007F279F" w:rsidRPr="00291D19">
        <w:rPr>
          <w:rFonts w:ascii="Arial" w:hAnsi="Arial" w:cs="Arial"/>
          <w:sz w:val="20"/>
          <w:szCs w:val="20"/>
        </w:rPr>
        <w:t>120</w:t>
      </w:r>
      <w:r w:rsidR="00D81FD5" w:rsidRPr="00291D19">
        <w:rPr>
          <w:rFonts w:ascii="Arial" w:hAnsi="Arial" w:cs="Arial"/>
          <w:sz w:val="20"/>
          <w:szCs w:val="20"/>
        </w:rPr>
        <w:t xml:space="preserve"> kalendárnych dní odo dňa </w:t>
      </w:r>
      <w:r w:rsidR="00302019" w:rsidRPr="00291D19">
        <w:rPr>
          <w:rFonts w:ascii="Arial" w:hAnsi="Arial" w:cs="Arial"/>
          <w:sz w:val="20"/>
          <w:szCs w:val="20"/>
        </w:rPr>
        <w:t>doručenia písomnej výzvy od kupujúceho. Kupujúci je povinný zaslať predávajúcemu písomnú výzvu na dodanie tovaru a predávajúci je povinný k</w:t>
      </w:r>
      <w:r w:rsidRPr="00291D19">
        <w:rPr>
          <w:rFonts w:ascii="Arial" w:hAnsi="Arial" w:cs="Arial"/>
          <w:sz w:val="20"/>
          <w:szCs w:val="20"/>
        </w:rPr>
        <w:t>onkrétny termín dodania tovaru oznámi</w:t>
      </w:r>
      <w:r w:rsidR="00302019" w:rsidRPr="00291D19">
        <w:rPr>
          <w:rFonts w:ascii="Arial" w:hAnsi="Arial" w:cs="Arial"/>
          <w:sz w:val="20"/>
          <w:szCs w:val="20"/>
        </w:rPr>
        <w:t>ť</w:t>
      </w:r>
      <w:r w:rsidRPr="00291D19">
        <w:rPr>
          <w:rFonts w:ascii="Arial" w:hAnsi="Arial" w:cs="Arial"/>
          <w:sz w:val="20"/>
          <w:szCs w:val="20"/>
        </w:rPr>
        <w:t xml:space="preserve"> kupujúcemu najmenej </w:t>
      </w:r>
      <w:r w:rsidR="00324F4D" w:rsidRPr="00291D19">
        <w:rPr>
          <w:rFonts w:ascii="Arial" w:hAnsi="Arial" w:cs="Arial"/>
          <w:sz w:val="20"/>
          <w:szCs w:val="20"/>
        </w:rPr>
        <w:t>5</w:t>
      </w:r>
      <w:r w:rsidRPr="00291D19">
        <w:rPr>
          <w:rFonts w:ascii="Arial" w:hAnsi="Arial" w:cs="Arial"/>
          <w:sz w:val="20"/>
          <w:szCs w:val="20"/>
        </w:rPr>
        <w:t xml:space="preserve"> (</w:t>
      </w:r>
      <w:r w:rsidR="00324F4D" w:rsidRPr="00291D19">
        <w:rPr>
          <w:rFonts w:ascii="Arial" w:hAnsi="Arial" w:cs="Arial"/>
          <w:sz w:val="20"/>
          <w:szCs w:val="20"/>
        </w:rPr>
        <w:t>päť</w:t>
      </w:r>
      <w:r w:rsidRPr="00291D19">
        <w:rPr>
          <w:rFonts w:ascii="Arial" w:hAnsi="Arial" w:cs="Arial"/>
          <w:sz w:val="20"/>
          <w:szCs w:val="20"/>
        </w:rPr>
        <w:t>) pracovn</w:t>
      </w:r>
      <w:r w:rsidR="00324F4D" w:rsidRPr="00291D19">
        <w:rPr>
          <w:rFonts w:ascii="Arial" w:hAnsi="Arial" w:cs="Arial"/>
          <w:sz w:val="20"/>
          <w:szCs w:val="20"/>
        </w:rPr>
        <w:t>ých</w:t>
      </w:r>
      <w:r w:rsidRPr="00291D19">
        <w:rPr>
          <w:rFonts w:ascii="Arial" w:hAnsi="Arial" w:cs="Arial"/>
          <w:sz w:val="20"/>
          <w:szCs w:val="20"/>
        </w:rPr>
        <w:t xml:space="preserve"> dn</w:t>
      </w:r>
      <w:r w:rsidR="00324F4D" w:rsidRPr="00291D19">
        <w:rPr>
          <w:rFonts w:ascii="Arial" w:hAnsi="Arial" w:cs="Arial"/>
          <w:sz w:val="20"/>
          <w:szCs w:val="20"/>
        </w:rPr>
        <w:t>í</w:t>
      </w:r>
      <w:r w:rsidRPr="00291D19">
        <w:rPr>
          <w:rFonts w:ascii="Arial" w:hAnsi="Arial" w:cs="Arial"/>
          <w:sz w:val="20"/>
          <w:szCs w:val="20"/>
        </w:rPr>
        <w:t xml:space="preserve"> vopred, a</w:t>
      </w:r>
      <w:r w:rsidR="00D8425D" w:rsidRPr="00291D19">
        <w:rPr>
          <w:rFonts w:ascii="Arial" w:hAnsi="Arial" w:cs="Arial"/>
          <w:sz w:val="20"/>
          <w:szCs w:val="20"/>
        </w:rPr>
        <w:t xml:space="preserve"> to písomne  </w:t>
      </w:r>
      <w:r w:rsidRPr="00291D19">
        <w:rPr>
          <w:rFonts w:ascii="Arial" w:hAnsi="Arial" w:cs="Arial"/>
          <w:sz w:val="20"/>
          <w:szCs w:val="20"/>
        </w:rPr>
        <w:t>na e-mailovú adresu : ozt@unlp.sk a telefonicky</w:t>
      </w:r>
      <w:r w:rsidRPr="002E1E8F">
        <w:rPr>
          <w:rFonts w:ascii="Arial" w:hAnsi="Arial" w:cs="Arial"/>
          <w:sz w:val="20"/>
          <w:szCs w:val="20"/>
        </w:rPr>
        <w:t xml:space="preserve"> na tel. č. +421 </w:t>
      </w:r>
      <w:r w:rsidRPr="002E1E8F">
        <w:rPr>
          <w:rFonts w:ascii="Arial" w:hAnsi="Arial" w:cs="Arial"/>
          <w:sz w:val="20"/>
          <w:szCs w:val="20"/>
          <w:shd w:val="clear" w:color="auto" w:fill="FFFFFF"/>
        </w:rPr>
        <w:t>55 6153079</w:t>
      </w:r>
      <w:r w:rsidR="00B44EB6" w:rsidRPr="002E1E8F">
        <w:rPr>
          <w:rFonts w:ascii="Arial" w:hAnsi="Arial" w:cs="Arial"/>
          <w:sz w:val="20"/>
          <w:szCs w:val="20"/>
          <w:shd w:val="clear" w:color="auto" w:fill="FFFFFF"/>
        </w:rPr>
        <w:t>, +421 55 6153194</w:t>
      </w:r>
      <w:r w:rsidRPr="002E1E8F">
        <w:rPr>
          <w:rFonts w:ascii="Arial" w:hAnsi="Arial" w:cs="Arial"/>
          <w:sz w:val="20"/>
          <w:szCs w:val="20"/>
          <w:shd w:val="clear" w:color="auto" w:fill="FFFFFF"/>
        </w:rPr>
        <w:t>.</w:t>
      </w:r>
    </w:p>
    <w:p w:rsidR="00601405" w:rsidRPr="002E1E8F" w:rsidRDefault="005A7BB1">
      <w:pPr>
        <w:pStyle w:val="Cislovanie2"/>
        <w:numPr>
          <w:ilvl w:val="0"/>
          <w:numId w:val="13"/>
        </w:numPr>
        <w:spacing w:after="0"/>
        <w:ind w:left="709" w:hanging="709"/>
        <w:rPr>
          <w:rFonts w:ascii="Arial" w:hAnsi="Arial" w:cs="Arial"/>
          <w:b/>
          <w:sz w:val="20"/>
          <w:szCs w:val="20"/>
        </w:rPr>
      </w:pPr>
      <w:r w:rsidRPr="002E1E8F">
        <w:rPr>
          <w:rFonts w:ascii="Arial" w:hAnsi="Arial" w:cs="Arial"/>
          <w:sz w:val="20"/>
          <w:szCs w:val="20"/>
        </w:rPr>
        <w:t>Miesto dodania tovaru  je pracovisko kupujúceho</w:t>
      </w:r>
      <w:r w:rsidR="00EB5B69" w:rsidRPr="002E1E8F">
        <w:rPr>
          <w:rFonts w:ascii="Arial" w:hAnsi="Arial" w:cs="Arial"/>
          <w:b/>
          <w:sz w:val="20"/>
          <w:szCs w:val="20"/>
        </w:rPr>
        <w:t xml:space="preserve"> : </w:t>
      </w:r>
      <w:r w:rsidR="007F279F">
        <w:rPr>
          <w:rFonts w:ascii="Arial" w:hAnsi="Arial" w:cs="Arial"/>
          <w:b/>
          <w:sz w:val="20"/>
          <w:szCs w:val="20"/>
        </w:rPr>
        <w:t xml:space="preserve">Urologická klinika, </w:t>
      </w:r>
      <w:r w:rsidR="00EB5B69" w:rsidRPr="002E1E8F">
        <w:rPr>
          <w:rFonts w:ascii="Arial" w:hAnsi="Arial" w:cs="Arial"/>
          <w:b/>
          <w:sz w:val="20"/>
          <w:szCs w:val="20"/>
        </w:rPr>
        <w:t xml:space="preserve"> areál pracovísk Trieda SNP 1 ,Košice.</w:t>
      </w:r>
    </w:p>
    <w:p w:rsidR="00601405" w:rsidRPr="002E1E8F" w:rsidRDefault="005A7BB1">
      <w:pPr>
        <w:pStyle w:val="Cislovanie2"/>
        <w:numPr>
          <w:ilvl w:val="0"/>
          <w:numId w:val="13"/>
        </w:numPr>
        <w:spacing w:after="0"/>
        <w:ind w:left="709" w:hanging="709"/>
        <w:rPr>
          <w:rFonts w:ascii="Arial" w:hAnsi="Arial" w:cs="Arial"/>
          <w:sz w:val="20"/>
          <w:szCs w:val="20"/>
        </w:rPr>
      </w:pPr>
      <w:r w:rsidRPr="002E1E8F">
        <w:rPr>
          <w:rFonts w:ascii="Arial" w:hAnsi="Arial" w:cs="Arial"/>
          <w:sz w:val="20"/>
          <w:szCs w:val="20"/>
        </w:rPr>
        <w:tab/>
        <w:t>Predávajúci je povinný dodať tovar podľa špecifikácie uvedenej v </w:t>
      </w:r>
      <w:r w:rsidR="00324F4D" w:rsidRPr="002E1E8F">
        <w:rPr>
          <w:rFonts w:ascii="Arial" w:hAnsi="Arial" w:cs="Arial"/>
          <w:sz w:val="20"/>
          <w:szCs w:val="20"/>
        </w:rPr>
        <w:t>P</w:t>
      </w:r>
      <w:r w:rsidRPr="002E1E8F">
        <w:rPr>
          <w:rFonts w:ascii="Arial" w:hAnsi="Arial" w:cs="Arial"/>
          <w:sz w:val="20"/>
          <w:szCs w:val="20"/>
        </w:rPr>
        <w:t xml:space="preserve">rílohe č. 1 tejto zmluvy nový, nepoužívaný, nerepasovaný, </w:t>
      </w:r>
      <w:r w:rsidRPr="002E1E8F">
        <w:rPr>
          <w:rFonts w:ascii="Arial" w:hAnsi="Arial" w:cs="Arial"/>
          <w:color w:val="000000"/>
          <w:sz w:val="20"/>
          <w:szCs w:val="20"/>
          <w:shd w:val="clear" w:color="auto" w:fill="FFFFFF"/>
        </w:rPr>
        <w:t>v bezchybnom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tejto zmluvy (nie po častiach).</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 xml:space="preserve">Dodanie tovaru do miesta dodania potvrdzuje kupujúci písomne, a to podpísaním preberacieho protokolu/dodacieho listu.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9"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rílohe č. 1 tejto zmluvy, ktorá je obsahom zhodná so špecifikáciou tovaru uvedenou v  ponuke predloženej predávajúcim vo verejnom obstarávaní.</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 xml:space="preserve">8.       </w:t>
      </w:r>
      <w:r w:rsidR="007F279F">
        <w:rPr>
          <w:rFonts w:ascii="Arial" w:hAnsi="Arial" w:cs="Arial"/>
          <w:sz w:val="20"/>
          <w:szCs w:val="20"/>
        </w:rPr>
        <w:tab/>
      </w:r>
      <w:r w:rsidRPr="002E1E8F">
        <w:rPr>
          <w:rFonts w:ascii="Arial" w:hAnsi="Arial" w:cs="Arial"/>
          <w:sz w:val="20"/>
          <w:szCs w:val="20"/>
        </w:rPr>
        <w:t xml:space="preserve">O inštalácií, odskúšaní  a uvedení tovaru  do prevádzky v mieste dodania spíšu zmluvné strany </w:t>
      </w:r>
      <w:r w:rsidRPr="002E1E8F">
        <w:rPr>
          <w:rFonts w:ascii="Arial" w:hAnsi="Arial" w:cs="Arial"/>
          <w:b/>
          <w:bCs/>
          <w:sz w:val="20"/>
          <w:szCs w:val="20"/>
          <w:u w:val="single"/>
        </w:rPr>
        <w:t>Inštalačný protokol</w:t>
      </w:r>
      <w:r w:rsidRPr="002E1E8F">
        <w:rPr>
          <w:rFonts w:ascii="Arial" w:hAnsi="Arial" w:cs="Arial"/>
          <w:bCs/>
          <w:sz w:val="20"/>
          <w:szCs w:val="20"/>
        </w:rPr>
        <w:t>.</w:t>
      </w:r>
      <w:r w:rsidRPr="002E1E8F">
        <w:rPr>
          <w:rFonts w:ascii="Arial" w:hAnsi="Arial" w:cs="Arial"/>
          <w:b/>
          <w:bCs/>
          <w:sz w:val="20"/>
          <w:szCs w:val="20"/>
        </w:rPr>
        <w:t xml:space="preserve"> </w:t>
      </w:r>
      <w:r w:rsidRPr="002E1E8F">
        <w:rPr>
          <w:rFonts w:ascii="Arial" w:hAnsi="Arial" w:cs="Arial"/>
          <w:sz w:val="20"/>
          <w:szCs w:val="20"/>
        </w:rPr>
        <w:t xml:space="preserve">Inštalačný protokol sa samostatne nevyhotovuje, ak  predávajúci tovar inštaluje ihneď pri  jeho dodaní a Inštalačný protokol je súčasťou Preberacieho protokolu.  </w:t>
      </w:r>
    </w:p>
    <w:p w:rsidR="00601405" w:rsidRPr="002E1E8F"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9.    </w:t>
      </w:r>
      <w:r w:rsidRPr="002E1E8F">
        <w:rPr>
          <w:rFonts w:ascii="Arial" w:hAnsi="Arial" w:cs="Arial"/>
          <w:sz w:val="20"/>
          <w:szCs w:val="20"/>
        </w:rPr>
        <w:tab/>
        <w:t xml:space="preserve">Zaškolenie zamestnancov kupujúceho o obsluhe a údržbe tovaru je predávajúci povinný realizovať najneskôr pri uvedení tovaru  do prevádzky v mieste dodania. O zaškolení spíšu zmluvné strany </w:t>
      </w:r>
      <w:r w:rsidRPr="002E1E8F">
        <w:rPr>
          <w:rFonts w:ascii="Arial" w:hAnsi="Arial" w:cs="Arial"/>
          <w:b/>
          <w:bCs/>
          <w:sz w:val="20"/>
          <w:szCs w:val="20"/>
          <w:u w:val="single"/>
        </w:rPr>
        <w:t>Protokol o zaškolení</w:t>
      </w:r>
      <w:r w:rsidRPr="002E1E8F">
        <w:rPr>
          <w:rFonts w:ascii="Arial" w:hAnsi="Arial" w:cs="Arial"/>
          <w:sz w:val="20"/>
          <w:szCs w:val="20"/>
        </w:rPr>
        <w:t xml:space="preserve">, s uvedením menného zoznamu zaškolených osôb; zaškolenie potvrdzujú zaškolené osoby svojim podpisom na protokole o zaškolení. </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10.</w:t>
      </w:r>
      <w:r w:rsidRPr="002E1E8F">
        <w:rPr>
          <w:rFonts w:ascii="Arial" w:hAnsi="Arial" w:cs="Arial"/>
          <w:sz w:val="20"/>
          <w:szCs w:val="20"/>
        </w:rPr>
        <w:tab/>
        <w:t>Predávajúci je povinný  tovar nainštalovať a uviesť do prevádzky najneskôr do 7 (sedem)</w:t>
      </w:r>
      <w:r w:rsidRPr="002E1E8F">
        <w:rPr>
          <w:rFonts w:ascii="Arial" w:hAnsi="Arial" w:cs="Arial"/>
          <w:i/>
          <w:sz w:val="20"/>
          <w:szCs w:val="20"/>
        </w:rPr>
        <w:t xml:space="preserve"> </w:t>
      </w:r>
      <w:r w:rsidRPr="002E1E8F">
        <w:rPr>
          <w:rFonts w:ascii="Arial" w:hAnsi="Arial" w:cs="Arial"/>
          <w:sz w:val="20"/>
          <w:szCs w:val="20"/>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Pr="002E1E8F"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11.      </w:t>
      </w:r>
      <w:r w:rsidRPr="002E1E8F">
        <w:rPr>
          <w:rFonts w:ascii="Arial" w:hAnsi="Arial" w:cs="Arial"/>
          <w:sz w:val="20"/>
          <w:szCs w:val="20"/>
        </w:rPr>
        <w:tab/>
        <w:t xml:space="preserve">Predávajúci je povinný spolu s tovarom dodať kupujúcemu aj príslušnú dokumentáciu k tovaru. </w:t>
      </w:r>
    </w:p>
    <w:p w:rsidR="00601405" w:rsidRPr="00291D19"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lastRenderedPageBreak/>
        <w:tab/>
        <w:t xml:space="preserve">dokumentácie, </w:t>
      </w:r>
      <w:r w:rsidRPr="002E1E8F">
        <w:rPr>
          <w:rFonts w:ascii="Arial" w:hAnsi="Arial" w:cs="Arial"/>
          <w:sz w:val="20"/>
          <w:szCs w:val="20"/>
        </w:rPr>
        <w:tab/>
        <w:t xml:space="preserve">podpísanie Preberacieho protokolu/dodacieho listu, Inštalačného protokolu </w:t>
      </w:r>
      <w:r w:rsidRPr="002E1E8F">
        <w:rPr>
          <w:rFonts w:ascii="Arial" w:hAnsi="Arial" w:cs="Arial"/>
          <w:sz w:val="20"/>
          <w:szCs w:val="20"/>
        </w:rPr>
        <w:tab/>
      </w:r>
      <w:r w:rsidRPr="00291D19">
        <w:rPr>
          <w:rFonts w:ascii="Arial" w:hAnsi="Arial" w:cs="Arial"/>
          <w:sz w:val="20"/>
          <w:szCs w:val="20"/>
        </w:rPr>
        <w:t xml:space="preserve">a Protokolu o zaškolení. </w:t>
      </w:r>
    </w:p>
    <w:p w:rsidR="00601405" w:rsidRPr="00291D19" w:rsidRDefault="005A7BB1" w:rsidP="00A6727C">
      <w:pPr>
        <w:pStyle w:val="Cislovanie2"/>
        <w:numPr>
          <w:ilvl w:val="0"/>
          <w:numId w:val="0"/>
        </w:numPr>
        <w:spacing w:after="0"/>
        <w:ind w:left="705" w:hanging="705"/>
        <w:rPr>
          <w:rFonts w:ascii="Arial" w:hAnsi="Arial" w:cs="Arial"/>
          <w:sz w:val="20"/>
          <w:szCs w:val="20"/>
        </w:rPr>
      </w:pPr>
      <w:r w:rsidRPr="00291D19">
        <w:rPr>
          <w:rFonts w:ascii="Arial" w:hAnsi="Arial" w:cs="Arial"/>
          <w:sz w:val="20"/>
          <w:szCs w:val="20"/>
        </w:rPr>
        <w:t xml:space="preserve">13. </w:t>
      </w:r>
      <w:r w:rsidRPr="00291D19">
        <w:rPr>
          <w:rFonts w:ascii="Arial" w:hAnsi="Arial" w:cs="Arial"/>
          <w:sz w:val="20"/>
          <w:szCs w:val="20"/>
        </w:rPr>
        <w:tab/>
        <w:t xml:space="preserve">Kupujúci je povinný, najneskôr ku dňu dodania tovaru do miesta dodania, pripraviť miesto </w:t>
      </w:r>
      <w:r w:rsidRPr="00291D19">
        <w:rPr>
          <w:rFonts w:ascii="Arial" w:hAnsi="Arial" w:cs="Arial"/>
          <w:sz w:val="20"/>
          <w:szCs w:val="20"/>
        </w:rPr>
        <w:tab/>
        <w:t xml:space="preserve">dodania tak, aby predávajúci mohol riadne a včas nainštalovať, odskúšať a uviesť tovar do </w:t>
      </w:r>
      <w:r w:rsidRPr="00291D19">
        <w:rPr>
          <w:rFonts w:ascii="Arial" w:hAnsi="Arial" w:cs="Arial"/>
          <w:sz w:val="20"/>
          <w:szCs w:val="20"/>
        </w:rPr>
        <w:tab/>
        <w:t xml:space="preserve">prevádzky. Predávajúci je povinný do 3 (troch)  kalendárnych dní odo dňa účinnosti tejto </w:t>
      </w:r>
      <w:r w:rsidRPr="00291D19">
        <w:rPr>
          <w:rFonts w:ascii="Arial" w:hAnsi="Arial" w:cs="Arial"/>
          <w:sz w:val="20"/>
          <w:szCs w:val="20"/>
        </w:rPr>
        <w:tab/>
        <w:t xml:space="preserve">zmluvy predložiť kupujúcemu technickú špecifikáciu tovaru a písomnú špecifikáciu ním </w:t>
      </w:r>
      <w:r w:rsidRPr="00291D19">
        <w:rPr>
          <w:rFonts w:ascii="Arial" w:hAnsi="Arial" w:cs="Arial"/>
          <w:sz w:val="20"/>
          <w:szCs w:val="20"/>
        </w:rPr>
        <w:tab/>
        <w:t xml:space="preserve">požadovanej technickej pripravenosti miesta dodania. V prípade realizácie technickej </w:t>
      </w:r>
      <w:r w:rsidR="00504298" w:rsidRPr="00291D19">
        <w:rPr>
          <w:rFonts w:ascii="Arial" w:hAnsi="Arial" w:cs="Arial"/>
          <w:sz w:val="20"/>
          <w:szCs w:val="20"/>
        </w:rPr>
        <w:tab/>
      </w:r>
      <w:r w:rsidRPr="00291D19">
        <w:rPr>
          <w:rFonts w:ascii="Arial" w:hAnsi="Arial" w:cs="Arial"/>
          <w:sz w:val="20"/>
          <w:szCs w:val="20"/>
        </w:rPr>
        <w:t xml:space="preserve">pripravenosti podľa požiadavky predávajúceho, je predávajúci povinný v Inštalačnom </w:t>
      </w:r>
      <w:r w:rsidR="00504298" w:rsidRPr="00291D19">
        <w:rPr>
          <w:rFonts w:ascii="Arial" w:hAnsi="Arial" w:cs="Arial"/>
          <w:sz w:val="20"/>
          <w:szCs w:val="20"/>
        </w:rPr>
        <w:tab/>
      </w:r>
      <w:r w:rsidRPr="00291D19">
        <w:rPr>
          <w:rFonts w:ascii="Arial" w:hAnsi="Arial" w:cs="Arial"/>
          <w:sz w:val="20"/>
          <w:szCs w:val="20"/>
        </w:rPr>
        <w:t xml:space="preserve">protokole písomne potvrdiť, že technická pripravenosť miesta inštalácie </w:t>
      </w:r>
      <w:r w:rsidRPr="00291D19">
        <w:rPr>
          <w:rFonts w:ascii="Arial" w:hAnsi="Arial" w:cs="Arial"/>
          <w:sz w:val="20"/>
          <w:szCs w:val="20"/>
        </w:rPr>
        <w:tab/>
        <w:t xml:space="preserve">zodpovedá jeho požiadavkám a je vhodná pre inštaláciu tovaru. </w:t>
      </w:r>
    </w:p>
    <w:p w:rsidR="00601405" w:rsidRDefault="005A7BB1">
      <w:pPr>
        <w:pStyle w:val="Cislovanie2"/>
        <w:numPr>
          <w:ilvl w:val="0"/>
          <w:numId w:val="0"/>
        </w:numPr>
        <w:spacing w:after="0"/>
        <w:rPr>
          <w:rFonts w:ascii="Arial" w:hAnsi="Arial" w:cs="Arial"/>
          <w:sz w:val="20"/>
          <w:szCs w:val="20"/>
        </w:rPr>
      </w:pPr>
      <w:r w:rsidRPr="00291D19">
        <w:rPr>
          <w:rFonts w:ascii="Arial" w:hAnsi="Arial" w:cs="Arial"/>
          <w:sz w:val="20"/>
          <w:szCs w:val="20"/>
        </w:rPr>
        <w:t xml:space="preserve">14. </w:t>
      </w:r>
      <w:r w:rsidRPr="00291D19">
        <w:rPr>
          <w:rFonts w:ascii="Arial" w:hAnsi="Arial" w:cs="Arial"/>
          <w:sz w:val="20"/>
          <w:szCs w:val="20"/>
        </w:rPr>
        <w:tab/>
        <w:t>Porušenie povinnosti uvedených v tomto článku je považované</w:t>
      </w:r>
      <w:r w:rsidRPr="002E1E8F">
        <w:rPr>
          <w:rFonts w:ascii="Arial" w:hAnsi="Arial" w:cs="Arial"/>
          <w:sz w:val="20"/>
          <w:szCs w:val="20"/>
        </w:rPr>
        <w:t xml:space="preserve"> za porušenie zmluvy </w:t>
      </w:r>
      <w:r w:rsidRPr="002E1E8F">
        <w:rPr>
          <w:rFonts w:ascii="Arial" w:hAnsi="Arial" w:cs="Arial"/>
          <w:sz w:val="20"/>
          <w:szCs w:val="20"/>
        </w:rPr>
        <w:tab/>
        <w:t xml:space="preserve">podstatným spôsobom. </w:t>
      </w:r>
    </w:p>
    <w:p w:rsidR="00A6727C" w:rsidRPr="002E1E8F" w:rsidRDefault="00A6727C">
      <w:pPr>
        <w:pStyle w:val="Cislovanie2"/>
        <w:numPr>
          <w:ilvl w:val="0"/>
          <w:numId w:val="0"/>
        </w:numPr>
        <w:spacing w:after="0"/>
        <w:rPr>
          <w:rFonts w:ascii="Arial" w:hAnsi="Arial" w:cs="Arial"/>
          <w:sz w:val="20"/>
          <w:szCs w:val="20"/>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Táto kúpna zmluva nadobúda platnosť dňom jej podpisu obidvoma zmluvnými stranami a účinnosť dňom nasledujúcim po dni jej zverejnenia v Centrálnom registri zmlúv.</w:t>
      </w:r>
    </w:p>
    <w:p w:rsidR="00601405" w:rsidRPr="002E1E8F" w:rsidRDefault="005A7BB1">
      <w:pPr>
        <w:pStyle w:val="Cislovanie2"/>
        <w:numPr>
          <w:ilvl w:val="1"/>
          <w:numId w:val="6"/>
        </w:numPr>
        <w:spacing w:after="0"/>
        <w:rPr>
          <w:rFonts w:ascii="Arial" w:eastAsia="Calibri" w:hAnsi="Arial" w:cs="Arial"/>
          <w:sz w:val="20"/>
          <w:szCs w:val="20"/>
        </w:rPr>
      </w:pPr>
      <w:r w:rsidRPr="002E1E8F">
        <w:rPr>
          <w:rFonts w:ascii="Arial" w:hAnsi="Arial" w:cs="Arial"/>
          <w:sz w:val="20"/>
          <w:szCs w:val="20"/>
        </w:rPr>
        <w:t xml:space="preserve"> Zmluvný vzťah založený touto zmluvou je možné ukončiť:</w:t>
      </w:r>
    </w:p>
    <w:p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rsidR="00601405" w:rsidRPr="002E1E8F" w:rsidRDefault="005A7BB1" w:rsidP="00293E30">
      <w:pPr>
        <w:pStyle w:val="Odrazkovy3"/>
        <w:numPr>
          <w:ilvl w:val="2"/>
          <w:numId w:val="0"/>
        </w:numPr>
        <w:ind w:left="708"/>
        <w:rPr>
          <w:rFonts w:ascii="Arial" w:hAnsi="Arial" w:cs="Arial"/>
          <w:lang w:val="sk-SK"/>
        </w:rPr>
      </w:pPr>
      <w:r w:rsidRPr="002E1E8F">
        <w:rPr>
          <w:rFonts w:ascii="Arial" w:hAnsi="Arial" w:cs="Arial"/>
          <w:lang w:val="sk-SK"/>
        </w:rPr>
        <w:t xml:space="preserve">d/ ak predávajúci písomne oznámi, že nie je schopný dodať tovar za podmienok uvedených v tejto zmluve alebo že z akéhokoľvek dôvodu  </w:t>
      </w:r>
      <w:r w:rsidR="00EB5B69" w:rsidRPr="002E1E8F">
        <w:rPr>
          <w:rFonts w:ascii="Arial" w:hAnsi="Arial" w:cs="Arial"/>
          <w:lang w:val="sk-SK"/>
        </w:rPr>
        <w:t>tovar podľa tejto zmluvy nedodá,</w:t>
      </w:r>
    </w:p>
    <w:p w:rsidR="00C63FF1" w:rsidRPr="002E1E8F" w:rsidRDefault="00EB5B69" w:rsidP="00C63FF1">
      <w:pPr>
        <w:pStyle w:val="Odsekzoznamu2"/>
        <w:spacing w:after="0" w:line="240" w:lineRule="auto"/>
        <w:ind w:left="993" w:hanging="284"/>
        <w:jc w:val="both"/>
        <w:rPr>
          <w:rFonts w:ascii="Arial" w:hAnsi="Arial" w:cs="Arial"/>
          <w:sz w:val="20"/>
          <w:szCs w:val="20"/>
        </w:rPr>
      </w:pPr>
      <w:r w:rsidRPr="002E1E8F">
        <w:rPr>
          <w:rFonts w:ascii="Arial" w:hAnsi="Arial" w:cs="Arial"/>
          <w:sz w:val="20"/>
          <w:szCs w:val="20"/>
        </w:rPr>
        <w:t xml:space="preserve">e/ </w:t>
      </w:r>
      <w:r w:rsidR="00C63FF1" w:rsidRPr="002E1E8F">
        <w:rPr>
          <w:rFonts w:ascii="Arial" w:hAnsi="Arial" w:cs="Arial"/>
          <w:sz w:val="20"/>
          <w:szCs w:val="20"/>
        </w:rPr>
        <w:t xml:space="preserve">ak predávajúci poskytne  nepravdivé </w:t>
      </w:r>
      <w:r w:rsidR="00D04718" w:rsidRPr="002E1E8F">
        <w:rPr>
          <w:rFonts w:ascii="Arial" w:hAnsi="Arial" w:cs="Arial"/>
          <w:sz w:val="20"/>
          <w:szCs w:val="20"/>
        </w:rPr>
        <w:t>vyhláseni</w:t>
      </w:r>
      <w:r w:rsidR="00D3737A" w:rsidRPr="002E1E8F">
        <w:rPr>
          <w:rFonts w:ascii="Arial" w:hAnsi="Arial" w:cs="Arial"/>
          <w:sz w:val="20"/>
          <w:szCs w:val="20"/>
        </w:rPr>
        <w:t>e</w:t>
      </w:r>
      <w:r w:rsidR="00D04718" w:rsidRPr="002E1E8F">
        <w:rPr>
          <w:rFonts w:ascii="Arial" w:hAnsi="Arial" w:cs="Arial"/>
          <w:sz w:val="20"/>
          <w:szCs w:val="20"/>
        </w:rPr>
        <w:t xml:space="preserve"> </w:t>
      </w:r>
      <w:r w:rsidR="00C63FF1" w:rsidRPr="002E1E8F">
        <w:rPr>
          <w:rFonts w:ascii="Arial" w:hAnsi="Arial" w:cs="Arial"/>
          <w:sz w:val="20"/>
          <w:szCs w:val="20"/>
        </w:rPr>
        <w:t>a</w:t>
      </w:r>
      <w:r w:rsidR="00D04718" w:rsidRPr="002E1E8F">
        <w:rPr>
          <w:rFonts w:ascii="Arial" w:hAnsi="Arial" w:cs="Arial"/>
          <w:sz w:val="20"/>
          <w:szCs w:val="20"/>
        </w:rPr>
        <w:t>lebo</w:t>
      </w:r>
      <w:r w:rsidR="00C63FF1" w:rsidRPr="002E1E8F">
        <w:rPr>
          <w:rFonts w:ascii="Arial" w:hAnsi="Arial" w:cs="Arial"/>
          <w:sz w:val="20"/>
          <w:szCs w:val="20"/>
        </w:rPr>
        <w:t xml:space="preserve"> zavádzajúce informácie vzťahujúce sa na tovar</w:t>
      </w:r>
      <w:r w:rsidR="00D04718" w:rsidRPr="002E1E8F">
        <w:rPr>
          <w:rFonts w:ascii="Arial" w:hAnsi="Arial" w:cs="Arial"/>
          <w:sz w:val="20"/>
          <w:szCs w:val="20"/>
        </w:rPr>
        <w:t xml:space="preserve">  alebo osobu predávajúceho.</w:t>
      </w:r>
    </w:p>
    <w:p w:rsidR="002E1E8F" w:rsidRPr="002E1E8F" w:rsidRDefault="002E1E8F" w:rsidP="002E1E8F">
      <w:pPr>
        <w:pStyle w:val="Odsekzoznamu1"/>
        <w:spacing w:after="0" w:line="240" w:lineRule="auto"/>
        <w:ind w:hanging="720"/>
        <w:jc w:val="both"/>
        <w:rPr>
          <w:rFonts w:ascii="Arial" w:hAnsi="Arial" w:cs="Arial"/>
          <w:sz w:val="20"/>
          <w:szCs w:val="20"/>
        </w:rPr>
      </w:pPr>
      <w:r w:rsidRPr="002E1E8F">
        <w:rPr>
          <w:rFonts w:ascii="Arial" w:hAnsi="Arial" w:cs="Arial"/>
          <w:sz w:val="20"/>
          <w:szCs w:val="20"/>
        </w:rPr>
        <w:t xml:space="preserve">6. </w:t>
      </w:r>
      <w:r w:rsidRPr="002E1E8F">
        <w:rPr>
          <w:rFonts w:ascii="Arial" w:hAnsi="Arial" w:cs="Arial"/>
          <w:sz w:val="20"/>
          <w:szCs w:val="20"/>
        </w:rPr>
        <w:tab/>
        <w:t>Tovar, dodanie ktorého je predmetom tejto Zmluvy bude hradený z kapitálových výdavkov zo štátneho rozpočtu. Kupujúci  je oprávnený odstúpiť od zmluvy v prípade, že zákazka, ktorá je predmetom zmluvy je kapitálovým výdavkom hradeným zo štátneho rozpočtu (čl. II. bod 5.tejto zmluvy) a poskytovateľ finančných prostriedkov (príslušný orgán štátnej správy - ministerstvo), ktorý má realizovať jej financovanie neposkytol finančné prostriedky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p>
    <w:p w:rsidR="002E1E8F" w:rsidRPr="002E1E8F" w:rsidRDefault="002E1E8F" w:rsidP="002E1E8F">
      <w:pPr>
        <w:pStyle w:val="Zkladntext21"/>
        <w:rPr>
          <w:rFonts w:ascii="Arial" w:hAnsi="Arial" w:cs="Arial"/>
          <w:color w:val="000000"/>
          <w:sz w:val="20"/>
          <w:szCs w:val="20"/>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VI. Kúpna cena a platobné podmienky</w:t>
      </w:r>
    </w:p>
    <w:p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Kúpna cena tovaru je stanovená vzájomnou dohodou zmluvných strán podľa zákona č. 18/1996 Z. z. o cenách, v znení neskorších predpisov , takto:</w:t>
      </w:r>
    </w:p>
    <w:p w:rsidR="00601405" w:rsidRPr="002E1E8F"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Arial" w:hAnsi="Arial" w:cs="Arial"/>
          <w:bCs/>
          <w:sz w:val="20"/>
          <w:szCs w:val="20"/>
        </w:rPr>
      </w:pPr>
    </w:p>
    <w:p w:rsidR="00601405" w:rsidRPr="002E1E8F"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Kúpna cena za dodaný tovar podľa tejto zmluvy  je ................. €  bez DPH, slovom: ......................................</w:t>
      </w:r>
      <w:r w:rsidR="00290731" w:rsidRPr="002E1E8F">
        <w:rPr>
          <w:rFonts w:ascii="Arial" w:hAnsi="Arial" w:cs="Arial"/>
          <w:sz w:val="20"/>
          <w:szCs w:val="20"/>
        </w:rPr>
        <w:t xml:space="preserve"> eur</w:t>
      </w:r>
      <w:r w:rsidRPr="002E1E8F">
        <w:rPr>
          <w:rFonts w:ascii="Arial" w:hAnsi="Arial" w:cs="Arial"/>
          <w:sz w:val="20"/>
          <w:szCs w:val="20"/>
        </w:rPr>
        <w:t xml:space="preserve"> a ................... centov.</w:t>
      </w:r>
    </w:p>
    <w:p w:rsidR="00601405" w:rsidRPr="002E1E8F"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r w:rsidRPr="002E1E8F">
        <w:rPr>
          <w:rFonts w:ascii="Arial" w:hAnsi="Arial" w:cs="Arial"/>
          <w:sz w:val="20"/>
          <w:szCs w:val="20"/>
        </w:rPr>
        <w:t xml:space="preserve">K uvedenej kúpnej cene sa pripočítava DPH v zákonom stanovenej sadzbe 20 % vo výške   ..................... slovom: ............................  </w:t>
      </w:r>
      <w:r w:rsidR="00290731" w:rsidRPr="002E1E8F">
        <w:rPr>
          <w:rFonts w:ascii="Arial" w:hAnsi="Arial" w:cs="Arial"/>
          <w:sz w:val="20"/>
          <w:szCs w:val="20"/>
        </w:rPr>
        <w:t>eur</w:t>
      </w:r>
      <w:r w:rsidRPr="002E1E8F">
        <w:rPr>
          <w:rFonts w:ascii="Arial" w:hAnsi="Arial" w:cs="Arial"/>
          <w:sz w:val="20"/>
          <w:szCs w:val="20"/>
        </w:rPr>
        <w:t xml:space="preserve"> a ................. centov.</w:t>
      </w:r>
    </w:p>
    <w:p w:rsidR="00601405" w:rsidRPr="002E1E8F" w:rsidRDefault="005A7BB1">
      <w:pPr>
        <w:pStyle w:val="Cislovanie2"/>
        <w:numPr>
          <w:ilvl w:val="0"/>
          <w:numId w:val="0"/>
        </w:numPr>
        <w:spacing w:after="0"/>
        <w:ind w:left="708"/>
        <w:rPr>
          <w:rFonts w:ascii="Arial" w:hAnsi="Arial" w:cs="Arial"/>
          <w:sz w:val="20"/>
          <w:szCs w:val="20"/>
        </w:rPr>
      </w:pPr>
      <w:r w:rsidRPr="002E1E8F">
        <w:rPr>
          <w:rFonts w:ascii="Arial" w:hAnsi="Arial" w:cs="Arial"/>
          <w:b/>
          <w:sz w:val="20"/>
          <w:szCs w:val="20"/>
        </w:rPr>
        <w:t>Celková kúpna cena za dodaný tovar podľa tejto zmluvy  je ................................ €  s DPH,</w:t>
      </w:r>
      <w:r w:rsidRPr="002E1E8F">
        <w:rPr>
          <w:rFonts w:ascii="Arial" w:hAnsi="Arial" w:cs="Arial"/>
          <w:sz w:val="20"/>
          <w:szCs w:val="20"/>
        </w:rPr>
        <w:t xml:space="preserve"> slovom: ................................. </w:t>
      </w:r>
      <w:r w:rsidR="00290731" w:rsidRPr="002E1E8F">
        <w:rPr>
          <w:rFonts w:ascii="Arial" w:hAnsi="Arial" w:cs="Arial"/>
          <w:sz w:val="20"/>
          <w:szCs w:val="20"/>
        </w:rPr>
        <w:t>eur</w:t>
      </w:r>
      <w:r w:rsidRPr="002E1E8F">
        <w:rPr>
          <w:rFonts w:ascii="Arial" w:hAnsi="Arial" w:cs="Arial"/>
          <w:sz w:val="20"/>
          <w:szCs w:val="20"/>
        </w:rPr>
        <w:t xml:space="preserve"> a ....................... centov.</w:t>
      </w:r>
    </w:p>
    <w:p w:rsidR="00601405" w:rsidRPr="002E1E8F"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
          <w:sz w:val="20"/>
          <w:szCs w:val="20"/>
          <w:u w:val="single"/>
        </w:rPr>
      </w:pPr>
      <w:r w:rsidRPr="002E1E8F">
        <w:rPr>
          <w:rFonts w:ascii="Arial" w:hAnsi="Arial" w:cs="Arial"/>
          <w:sz w:val="20"/>
          <w:szCs w:val="20"/>
        </w:rPr>
        <w:tab/>
        <w:t xml:space="preserve">Kalkulácia ceny (cena  jednotlivých položiek) dodaného tovaru, vrátane príslušenstva k tovaru je uvedená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bCs/>
          <w:sz w:val="20"/>
          <w:szCs w:val="20"/>
          <w:u w:val="single"/>
        </w:rPr>
        <w:t>rílohe č. 2</w:t>
      </w:r>
      <w:r w:rsidRPr="002E1E8F">
        <w:rPr>
          <w:rFonts w:ascii="Arial" w:hAnsi="Arial" w:cs="Arial"/>
          <w:b/>
          <w:sz w:val="20"/>
          <w:szCs w:val="20"/>
          <w:u w:val="single"/>
        </w:rPr>
        <w:t xml:space="preserve"> tejto zmluvy.</w:t>
      </w:r>
    </w:p>
    <w:p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 xml:space="preserve">Kúpna cena podľa tohto článku je cenou za nový, nepoužívaný, nerepasovaný, kompletný a funkčne bezchybný tovar. V uvedenej celkovej kúpnej cene podľa bodu 1. tohto článku  je </w:t>
      </w:r>
      <w:r w:rsidRPr="002E1E8F">
        <w:rPr>
          <w:rFonts w:ascii="Arial" w:hAnsi="Arial" w:cs="Arial"/>
          <w:sz w:val="20"/>
          <w:szCs w:val="20"/>
        </w:rPr>
        <w:lastRenderedPageBreak/>
        <w:t>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Právo na zaplatenie celkovej kúpnej ceny vzniká predávajúcemu riadnym splnením jeho záväzkov spôsobom uvedeným v čl. IV. bod 12. tejto zmluvy.</w:t>
      </w:r>
      <w:r w:rsidR="00D04718" w:rsidRPr="002E1E8F">
        <w:rPr>
          <w:rFonts w:ascii="Arial" w:hAnsi="Arial" w:cs="Arial"/>
          <w:sz w:val="20"/>
          <w:szCs w:val="20"/>
        </w:rPr>
        <w:t xml:space="preserve"> Kupujúci neposkytne predávajúcemu na plnenie tejto zmluvy žiadne preddavky, ani zálohu.</w:t>
      </w:r>
    </w:p>
    <w:p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2E1E8F">
        <w:rPr>
          <w:rFonts w:ascii="Arial" w:hAnsi="Arial" w:cs="Arial"/>
          <w:sz w:val="20"/>
          <w:szCs w:val="20"/>
        </w:rPr>
        <w:t xml:space="preserve"> </w:t>
      </w:r>
      <w:r w:rsidRPr="002E1E8F">
        <w:rPr>
          <w:rFonts w:ascii="Arial" w:hAnsi="Arial" w:cs="Arial"/>
          <w:sz w:val="20"/>
          <w:szCs w:val="20"/>
        </w:rPr>
        <w:t>tejto zmluvy. Lehota splatnosti faktúry je 60 kalendárnych dní odo dňa doručenia faktúry kupujúcemu.</w:t>
      </w:r>
    </w:p>
    <w:p w:rsidR="00601405" w:rsidRPr="002E1E8F" w:rsidRDefault="005A7BB1">
      <w:pPr>
        <w:pStyle w:val="Cislovanie2"/>
        <w:numPr>
          <w:ilvl w:val="1"/>
          <w:numId w:val="0"/>
        </w:numPr>
        <w:spacing w:after="0"/>
        <w:ind w:left="680" w:hanging="680"/>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Vlastnícke právo k tovaru  nadobudne kupujúci až úplným zaplatením celkovej  kúpnej ceny podľa  tohto článku. </w:t>
      </w:r>
    </w:p>
    <w:p w:rsidR="00601405" w:rsidRDefault="005A7BB1">
      <w:pPr>
        <w:pStyle w:val="Cislovanie2"/>
        <w:numPr>
          <w:ilvl w:val="1"/>
          <w:numId w:val="15"/>
        </w:numPr>
        <w:spacing w:after="0"/>
        <w:rPr>
          <w:rFonts w:ascii="Arial" w:hAnsi="Arial" w:cs="Arial"/>
          <w:sz w:val="20"/>
          <w:szCs w:val="20"/>
        </w:rPr>
      </w:pPr>
      <w:r w:rsidRPr="002E1E8F">
        <w:rPr>
          <w:rFonts w:ascii="Arial" w:hAnsi="Arial" w:cs="Arial"/>
          <w:sz w:val="20"/>
          <w:szCs w:val="20"/>
        </w:rPr>
        <w:t>Za deň úhrady celkovej kúpnej ceny  sa považuje deň jej pripísania na účet predávajúceho.</w:t>
      </w:r>
    </w:p>
    <w:p w:rsidR="00601405" w:rsidRPr="002E1E8F" w:rsidRDefault="00601405">
      <w:pPr>
        <w:pStyle w:val="Nadpis2"/>
        <w:spacing w:after="0"/>
        <w:jc w:val="left"/>
        <w:rPr>
          <w:rFonts w:ascii="Arial" w:hAnsi="Arial"/>
          <w:sz w:val="20"/>
          <w:szCs w:val="20"/>
          <w:lang w:val="sk-SK"/>
        </w:rPr>
      </w:pPr>
    </w:p>
    <w:p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VII. Reklamácia tovaru, vady tovaru</w:t>
      </w:r>
    </w:p>
    <w:p w:rsidR="00601405" w:rsidRPr="002E1E8F" w:rsidRDefault="005A7BB1">
      <w:pPr>
        <w:numPr>
          <w:ilvl w:val="0"/>
          <w:numId w:val="12"/>
        </w:numPr>
        <w:tabs>
          <w:tab w:val="num" w:pos="709"/>
        </w:tabs>
        <w:ind w:left="709" w:hanging="709"/>
        <w:jc w:val="both"/>
        <w:rPr>
          <w:rFonts w:ascii="Arial" w:hAnsi="Arial" w:cs="Arial"/>
          <w:sz w:val="20"/>
          <w:szCs w:val="20"/>
          <w:lang w:val="cs-CZ"/>
        </w:rPr>
      </w:pPr>
      <w:r w:rsidRPr="002E1E8F">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p>
    <w:p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V záručnej dobe je  predávajúci povinný</w:t>
      </w:r>
      <w:r w:rsidR="00292C4A" w:rsidRPr="002E1E8F">
        <w:rPr>
          <w:rFonts w:ascii="Arial" w:hAnsi="Arial" w:cs="Arial"/>
          <w:sz w:val="20"/>
          <w:szCs w:val="20"/>
        </w:rPr>
        <w:t>:</w:t>
      </w:r>
    </w:p>
    <w:p w:rsidR="00601405" w:rsidRPr="002E1E8F" w:rsidRDefault="005A7BB1">
      <w:pPr>
        <w:ind w:left="709" w:hanging="1"/>
        <w:jc w:val="both"/>
        <w:rPr>
          <w:rFonts w:ascii="Arial" w:hAnsi="Arial" w:cs="Arial"/>
          <w:sz w:val="20"/>
          <w:szCs w:val="20"/>
        </w:rPr>
      </w:pPr>
      <w:r w:rsidRPr="002E1E8F">
        <w:rPr>
          <w:rFonts w:ascii="Arial" w:hAnsi="Arial" w:cs="Arial"/>
          <w:sz w:val="20"/>
          <w:szCs w:val="20"/>
        </w:rPr>
        <w:t>a/ bezplatne odstrániť všetky vady dodaného tovaru, t. j. uviesť tovar do stavu plnej prevádzky vzhľadom k jeho technickým parametrom,</w:t>
      </w:r>
    </w:p>
    <w:p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tovaru, vrátane bezplatnej dodávky náhradných dielov </w:t>
      </w:r>
      <w:r w:rsidR="00D04718" w:rsidRPr="002E1E8F">
        <w:rPr>
          <w:rFonts w:ascii="Arial" w:hAnsi="Arial" w:cs="Arial"/>
          <w:sz w:val="20"/>
          <w:szCs w:val="20"/>
        </w:rPr>
        <w:tab/>
      </w:r>
      <w:r w:rsidRPr="002E1E8F">
        <w:rPr>
          <w:rFonts w:ascii="Arial" w:hAnsi="Arial" w:cs="Arial"/>
          <w:sz w:val="20"/>
          <w:szCs w:val="20"/>
        </w:rPr>
        <w:t xml:space="preserve">vrátane demontáže, odvozu a likvidácie použitého spotrebného materiálu, náplní a </w:t>
      </w:r>
      <w:r w:rsidR="00D04718" w:rsidRPr="002E1E8F">
        <w:rPr>
          <w:rFonts w:ascii="Arial" w:hAnsi="Arial" w:cs="Arial"/>
          <w:sz w:val="20"/>
          <w:szCs w:val="20"/>
        </w:rPr>
        <w:tab/>
      </w:r>
      <w:r w:rsidRPr="002E1E8F">
        <w:rPr>
          <w:rFonts w:ascii="Arial" w:hAnsi="Arial" w:cs="Arial"/>
          <w:sz w:val="20"/>
          <w:szCs w:val="20"/>
        </w:rPr>
        <w:t>náhradných dielov,</w:t>
      </w:r>
    </w:p>
    <w:p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rsidR="00601405" w:rsidRDefault="00D04718" w:rsidP="00A6727C">
      <w:pPr>
        <w:ind w:left="709"/>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a</w:t>
      </w:r>
      <w:r w:rsidR="00A6727C">
        <w:rPr>
          <w:rFonts w:ascii="Arial" w:hAnsi="Arial" w:cs="Arial"/>
          <w:sz w:val="20"/>
          <w:szCs w:val="20"/>
        </w:rPr>
        <w:t xml:space="preserve"> bezpečnostnú </w:t>
      </w:r>
      <w:r w:rsidRPr="002E1E8F">
        <w:rPr>
          <w:rFonts w:ascii="Arial" w:hAnsi="Arial" w:cs="Arial"/>
          <w:sz w:val="20"/>
          <w:szCs w:val="20"/>
        </w:rPr>
        <w:t xml:space="preserve">technickú </w:t>
      </w:r>
      <w:r w:rsidR="00A6727C">
        <w:rPr>
          <w:rFonts w:ascii="Arial" w:hAnsi="Arial" w:cs="Arial"/>
          <w:sz w:val="20"/>
          <w:szCs w:val="20"/>
        </w:rPr>
        <w:t xml:space="preserve"> </w:t>
      </w:r>
      <w:r w:rsidRPr="002E1E8F">
        <w:rPr>
          <w:rFonts w:ascii="Arial" w:hAnsi="Arial" w:cs="Arial"/>
          <w:sz w:val="20"/>
          <w:szCs w:val="20"/>
        </w:rPr>
        <w:t xml:space="preserve">kontrolu </w:t>
      </w:r>
      <w:r w:rsidR="007F279F">
        <w:rPr>
          <w:rFonts w:ascii="Arial" w:hAnsi="Arial" w:cs="Arial"/>
          <w:sz w:val="20"/>
          <w:szCs w:val="20"/>
        </w:rPr>
        <w:t>tovar vyžaduje.</w:t>
      </w:r>
    </w:p>
    <w:p w:rsidR="00601405" w:rsidRPr="00504298" w:rsidRDefault="005A7BB1" w:rsidP="007F279F">
      <w:pPr>
        <w:pStyle w:val="Odsekzoznamu"/>
        <w:numPr>
          <w:ilvl w:val="0"/>
          <w:numId w:val="12"/>
        </w:numPr>
        <w:tabs>
          <w:tab w:val="clear" w:pos="1080"/>
          <w:tab w:val="num" w:pos="709"/>
        </w:tabs>
        <w:ind w:left="709" w:hanging="709"/>
        <w:jc w:val="both"/>
        <w:rPr>
          <w:rFonts w:ascii="Arial" w:hAnsi="Arial" w:cs="Arial"/>
          <w:sz w:val="20"/>
          <w:szCs w:val="20"/>
          <w:lang w:val="cs-CZ"/>
        </w:rPr>
      </w:pPr>
      <w:r w:rsidRPr="007F279F">
        <w:rPr>
          <w:rFonts w:ascii="Arial" w:hAnsi="Arial" w:cs="Arial"/>
          <w:sz w:val="20"/>
          <w:szCs w:val="20"/>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w:t>
      </w:r>
      <w:r w:rsidRPr="00504298">
        <w:rPr>
          <w:rFonts w:ascii="Arial" w:hAnsi="Arial" w:cs="Arial"/>
          <w:sz w:val="20"/>
          <w:szCs w:val="20"/>
        </w:rPr>
        <w:t>ktorého nefunkčnosť nie je zavinená kupujúcim.</w:t>
      </w:r>
    </w:p>
    <w:p w:rsidR="00601405" w:rsidRPr="00504298"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504298">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504298">
        <w:rPr>
          <w:rFonts w:ascii="Arial" w:hAnsi="Arial" w:cs="Arial"/>
          <w:sz w:val="20"/>
          <w:szCs w:val="20"/>
        </w:rPr>
        <w:t> </w:t>
      </w:r>
      <w:r w:rsidRPr="00504298">
        <w:rPr>
          <w:rFonts w:ascii="Arial" w:hAnsi="Arial" w:cs="Arial"/>
          <w:sz w:val="20"/>
          <w:szCs w:val="20"/>
        </w:rPr>
        <w:t>tovaru</w:t>
      </w:r>
      <w:r w:rsidR="00B314E4" w:rsidRPr="00504298">
        <w:rPr>
          <w:rFonts w:ascii="Arial" w:hAnsi="Arial" w:cs="Arial"/>
          <w:sz w:val="20"/>
          <w:szCs w:val="20"/>
        </w:rPr>
        <w:t>.</w:t>
      </w:r>
    </w:p>
    <w:p w:rsidR="00D3737A" w:rsidRPr="00504298" w:rsidRDefault="005A7BB1" w:rsidP="00B314E4">
      <w:pPr>
        <w:pStyle w:val="Odsekzoznamu"/>
        <w:numPr>
          <w:ilvl w:val="0"/>
          <w:numId w:val="12"/>
        </w:numPr>
        <w:ind w:left="709" w:hanging="709"/>
        <w:jc w:val="both"/>
        <w:rPr>
          <w:rFonts w:ascii="Arial" w:hAnsi="Arial" w:cs="Arial"/>
          <w:sz w:val="20"/>
          <w:szCs w:val="20"/>
        </w:rPr>
      </w:pPr>
      <w:r w:rsidRPr="00504298">
        <w:rPr>
          <w:rFonts w:ascii="Arial" w:hAnsi="Arial" w:cs="Arial"/>
          <w:sz w:val="20"/>
          <w:szCs w:val="20"/>
        </w:rPr>
        <w:t xml:space="preserve">Počas záručnej doby je servisný technik predávajúceho povinný </w:t>
      </w:r>
      <w:r w:rsidRPr="00504298">
        <w:rPr>
          <w:rFonts w:ascii="Arial" w:hAnsi="Arial" w:cs="Arial"/>
          <w:b/>
          <w:sz w:val="20"/>
          <w:szCs w:val="20"/>
        </w:rPr>
        <w:t>nastúpiť na odstránenie vady</w:t>
      </w:r>
      <w:r w:rsidRPr="00504298">
        <w:rPr>
          <w:rFonts w:ascii="Arial" w:hAnsi="Arial" w:cs="Arial"/>
          <w:sz w:val="20"/>
          <w:szCs w:val="20"/>
        </w:rPr>
        <w:t xml:space="preserve"> v mieste inštalácie tovaru do </w:t>
      </w:r>
      <w:r w:rsidR="00504298" w:rsidRPr="00504298">
        <w:rPr>
          <w:rFonts w:ascii="Arial" w:hAnsi="Arial" w:cs="Arial"/>
          <w:sz w:val="20"/>
          <w:szCs w:val="20"/>
        </w:rPr>
        <w:t>24</w:t>
      </w:r>
      <w:r w:rsidRPr="00504298">
        <w:rPr>
          <w:rFonts w:ascii="Arial" w:hAnsi="Arial" w:cs="Arial"/>
          <w:sz w:val="20"/>
          <w:szCs w:val="20"/>
        </w:rPr>
        <w:t xml:space="preserve"> hodín od nahlásenia vady na tovare, v pracov</w:t>
      </w:r>
      <w:r w:rsidR="00D3737A" w:rsidRPr="00504298">
        <w:rPr>
          <w:rFonts w:ascii="Arial" w:hAnsi="Arial" w:cs="Arial"/>
          <w:sz w:val="20"/>
          <w:szCs w:val="20"/>
        </w:rPr>
        <w:t xml:space="preserve">ný deň medzi 7:00 a 16:00 hod. a pokiaľ bola vada nahlásená po 16,00 hod nastúpiť na odstránenie vady </w:t>
      </w:r>
      <w:r w:rsidRPr="00504298">
        <w:rPr>
          <w:rFonts w:ascii="Arial" w:hAnsi="Arial" w:cs="Arial"/>
          <w:sz w:val="20"/>
          <w:szCs w:val="20"/>
        </w:rPr>
        <w:t>do 12:00 hod. nasledujúceho pracovného dňa</w:t>
      </w:r>
      <w:r w:rsidR="00D3737A" w:rsidRPr="00504298">
        <w:rPr>
          <w:rFonts w:ascii="Arial" w:hAnsi="Arial" w:cs="Arial"/>
          <w:sz w:val="20"/>
          <w:szCs w:val="20"/>
        </w:rPr>
        <w:t>; v prípade nahlásenia vady v nie pracovný deň je povinný nastúpiť na odstránenie vady  do 12:00 hod. nasledujúceho pracovného dňa.</w:t>
      </w:r>
    </w:p>
    <w:p w:rsidR="00601405" w:rsidRPr="00504298" w:rsidRDefault="005A7BB1" w:rsidP="00B314E4">
      <w:pPr>
        <w:pStyle w:val="Odsekzoznamu"/>
        <w:numPr>
          <w:ilvl w:val="0"/>
          <w:numId w:val="12"/>
        </w:numPr>
        <w:ind w:left="709" w:hanging="709"/>
        <w:jc w:val="both"/>
        <w:rPr>
          <w:rFonts w:ascii="Arial" w:hAnsi="Arial" w:cs="Arial"/>
          <w:sz w:val="20"/>
          <w:szCs w:val="20"/>
        </w:rPr>
      </w:pPr>
      <w:r w:rsidRPr="00504298">
        <w:rPr>
          <w:rFonts w:ascii="Arial" w:hAnsi="Arial" w:cs="Arial"/>
          <w:sz w:val="20"/>
          <w:szCs w:val="20"/>
        </w:rPr>
        <w:t xml:space="preserve">Predávajúci je povinný počas záručnej doby </w:t>
      </w:r>
      <w:r w:rsidRPr="00504298">
        <w:rPr>
          <w:rFonts w:ascii="Arial" w:hAnsi="Arial" w:cs="Arial"/>
          <w:b/>
          <w:sz w:val="20"/>
          <w:szCs w:val="20"/>
        </w:rPr>
        <w:t>odstrániť vady</w:t>
      </w:r>
      <w:r w:rsidRPr="00504298">
        <w:rPr>
          <w:rFonts w:ascii="Arial" w:hAnsi="Arial" w:cs="Arial"/>
          <w:sz w:val="20"/>
          <w:szCs w:val="20"/>
        </w:rPr>
        <w:t xml:space="preserve"> v nasledujúcich lehotách od nástupu na opravu</w:t>
      </w:r>
      <w:r w:rsidR="00D3737A" w:rsidRPr="00504298">
        <w:rPr>
          <w:rFonts w:ascii="Arial" w:hAnsi="Arial" w:cs="Arial"/>
          <w:sz w:val="20"/>
          <w:szCs w:val="20"/>
        </w:rPr>
        <w:t xml:space="preserve"> podľa bodu 5. tohto článku</w:t>
      </w:r>
      <w:r w:rsidRPr="00504298">
        <w:rPr>
          <w:rFonts w:ascii="Arial" w:hAnsi="Arial" w:cs="Arial"/>
          <w:sz w:val="20"/>
          <w:szCs w:val="20"/>
        </w:rPr>
        <w:t>:</w:t>
      </w:r>
    </w:p>
    <w:p w:rsidR="00601405" w:rsidRPr="00504298" w:rsidRDefault="00601405" w:rsidP="00B314E4">
      <w:pPr>
        <w:pStyle w:val="Odsekzoznamu"/>
        <w:numPr>
          <w:ilvl w:val="0"/>
          <w:numId w:val="32"/>
        </w:numPr>
        <w:jc w:val="both"/>
        <w:rPr>
          <w:rFonts w:ascii="Arial" w:hAnsi="Arial" w:cs="Arial"/>
          <w:vanish/>
          <w:sz w:val="20"/>
          <w:szCs w:val="20"/>
        </w:rPr>
      </w:pPr>
    </w:p>
    <w:p w:rsidR="00601405" w:rsidRPr="00504298" w:rsidRDefault="00601405" w:rsidP="00B314E4">
      <w:pPr>
        <w:pStyle w:val="Odsekzoznamu"/>
        <w:numPr>
          <w:ilvl w:val="0"/>
          <w:numId w:val="32"/>
        </w:numPr>
        <w:jc w:val="both"/>
        <w:rPr>
          <w:rFonts w:ascii="Arial" w:hAnsi="Arial" w:cs="Arial"/>
          <w:vanish/>
          <w:sz w:val="20"/>
          <w:szCs w:val="20"/>
        </w:rPr>
      </w:pPr>
    </w:p>
    <w:p w:rsidR="00601405" w:rsidRPr="00504298" w:rsidRDefault="00601405" w:rsidP="00B314E4">
      <w:pPr>
        <w:pStyle w:val="Odsekzoznamu"/>
        <w:numPr>
          <w:ilvl w:val="0"/>
          <w:numId w:val="32"/>
        </w:numPr>
        <w:jc w:val="both"/>
        <w:rPr>
          <w:rFonts w:ascii="Arial" w:hAnsi="Arial" w:cs="Arial"/>
          <w:vanish/>
          <w:sz w:val="20"/>
          <w:szCs w:val="20"/>
        </w:rPr>
      </w:pPr>
    </w:p>
    <w:p w:rsidR="00601405" w:rsidRPr="00504298" w:rsidRDefault="00601405" w:rsidP="00B314E4">
      <w:pPr>
        <w:pStyle w:val="Odsekzoznamu"/>
        <w:numPr>
          <w:ilvl w:val="0"/>
          <w:numId w:val="32"/>
        </w:numPr>
        <w:jc w:val="both"/>
        <w:rPr>
          <w:rFonts w:ascii="Arial" w:hAnsi="Arial" w:cs="Arial"/>
          <w:vanish/>
          <w:sz w:val="20"/>
          <w:szCs w:val="20"/>
        </w:rPr>
      </w:pPr>
    </w:p>
    <w:p w:rsidR="00601405" w:rsidRPr="00504298" w:rsidRDefault="00601405" w:rsidP="00B314E4">
      <w:pPr>
        <w:pStyle w:val="Odsekzoznamu"/>
        <w:numPr>
          <w:ilvl w:val="0"/>
          <w:numId w:val="32"/>
        </w:numPr>
        <w:jc w:val="both"/>
        <w:rPr>
          <w:rFonts w:ascii="Arial" w:hAnsi="Arial" w:cs="Arial"/>
          <w:vanish/>
          <w:sz w:val="20"/>
          <w:szCs w:val="20"/>
        </w:rPr>
      </w:pPr>
    </w:p>
    <w:p w:rsidR="00601405" w:rsidRPr="00504298" w:rsidRDefault="00601405" w:rsidP="00B314E4">
      <w:pPr>
        <w:pStyle w:val="Odsekzoznamu"/>
        <w:numPr>
          <w:ilvl w:val="1"/>
          <w:numId w:val="32"/>
        </w:numPr>
        <w:jc w:val="both"/>
        <w:rPr>
          <w:rFonts w:ascii="Arial" w:hAnsi="Arial" w:cs="Arial"/>
          <w:vanish/>
          <w:sz w:val="20"/>
          <w:szCs w:val="20"/>
        </w:rPr>
      </w:pPr>
    </w:p>
    <w:p w:rsidR="00601405" w:rsidRPr="00504298" w:rsidRDefault="00601405" w:rsidP="00B314E4">
      <w:pPr>
        <w:pStyle w:val="Odsekzoznamu"/>
        <w:numPr>
          <w:ilvl w:val="1"/>
          <w:numId w:val="32"/>
        </w:numPr>
        <w:jc w:val="both"/>
        <w:rPr>
          <w:rFonts w:ascii="Arial" w:hAnsi="Arial" w:cs="Arial"/>
          <w:vanish/>
          <w:sz w:val="20"/>
          <w:szCs w:val="20"/>
        </w:rPr>
      </w:pPr>
    </w:p>
    <w:p w:rsidR="00601405" w:rsidRPr="00504298" w:rsidRDefault="00601405" w:rsidP="00B314E4">
      <w:pPr>
        <w:pStyle w:val="Odsekzoznamu"/>
        <w:numPr>
          <w:ilvl w:val="1"/>
          <w:numId w:val="32"/>
        </w:numPr>
        <w:jc w:val="both"/>
        <w:rPr>
          <w:rFonts w:ascii="Arial" w:hAnsi="Arial" w:cs="Arial"/>
          <w:vanish/>
          <w:sz w:val="20"/>
          <w:szCs w:val="20"/>
        </w:rPr>
      </w:pPr>
    </w:p>
    <w:p w:rsidR="00601405" w:rsidRPr="00504298" w:rsidRDefault="00601405" w:rsidP="00B314E4">
      <w:pPr>
        <w:pStyle w:val="Odsekzoznamu"/>
        <w:numPr>
          <w:ilvl w:val="1"/>
          <w:numId w:val="32"/>
        </w:numPr>
        <w:jc w:val="both"/>
        <w:rPr>
          <w:rFonts w:ascii="Arial" w:hAnsi="Arial" w:cs="Arial"/>
          <w:vanish/>
          <w:sz w:val="20"/>
          <w:szCs w:val="20"/>
        </w:rPr>
      </w:pPr>
    </w:p>
    <w:p w:rsidR="00601405" w:rsidRPr="00504298" w:rsidRDefault="00601405" w:rsidP="00B314E4">
      <w:pPr>
        <w:pStyle w:val="Odsekzoznamu"/>
        <w:numPr>
          <w:ilvl w:val="1"/>
          <w:numId w:val="32"/>
        </w:numPr>
        <w:jc w:val="both"/>
        <w:rPr>
          <w:rFonts w:ascii="Arial" w:hAnsi="Arial" w:cs="Arial"/>
          <w:vanish/>
          <w:sz w:val="20"/>
          <w:szCs w:val="20"/>
        </w:rPr>
      </w:pPr>
    </w:p>
    <w:p w:rsidR="00601405" w:rsidRPr="00504298" w:rsidRDefault="00601405" w:rsidP="00B314E4">
      <w:pPr>
        <w:pStyle w:val="Odsekzoznamu"/>
        <w:numPr>
          <w:ilvl w:val="1"/>
          <w:numId w:val="32"/>
        </w:numPr>
        <w:jc w:val="both"/>
        <w:rPr>
          <w:rFonts w:ascii="Arial" w:hAnsi="Arial" w:cs="Arial"/>
          <w:vanish/>
          <w:sz w:val="20"/>
          <w:szCs w:val="20"/>
        </w:rPr>
      </w:pPr>
    </w:p>
    <w:p w:rsidR="00601405" w:rsidRPr="00504298" w:rsidRDefault="00601405" w:rsidP="00B314E4">
      <w:pPr>
        <w:pStyle w:val="Odsekzoznamu"/>
        <w:numPr>
          <w:ilvl w:val="1"/>
          <w:numId w:val="32"/>
        </w:numPr>
        <w:jc w:val="both"/>
        <w:rPr>
          <w:rFonts w:ascii="Arial" w:hAnsi="Arial" w:cs="Arial"/>
          <w:vanish/>
          <w:sz w:val="20"/>
          <w:szCs w:val="20"/>
        </w:rPr>
      </w:pPr>
    </w:p>
    <w:p w:rsidR="00601405" w:rsidRPr="00504298" w:rsidRDefault="005A7BB1" w:rsidP="00B314E4">
      <w:pPr>
        <w:ind w:left="708"/>
        <w:jc w:val="both"/>
        <w:rPr>
          <w:rFonts w:ascii="Arial" w:hAnsi="Arial" w:cs="Arial"/>
          <w:sz w:val="20"/>
          <w:szCs w:val="20"/>
        </w:rPr>
      </w:pPr>
      <w:r w:rsidRPr="00504298">
        <w:rPr>
          <w:rFonts w:ascii="Arial" w:hAnsi="Arial" w:cs="Arial"/>
          <w:sz w:val="20"/>
          <w:szCs w:val="20"/>
        </w:rPr>
        <w:t xml:space="preserve">a) oprava vady, pri ktorej nie je potrebná dodávka náhradného dielu do </w:t>
      </w:r>
      <w:r w:rsidR="00504298" w:rsidRPr="00504298">
        <w:rPr>
          <w:rFonts w:ascii="Arial" w:hAnsi="Arial" w:cs="Arial"/>
          <w:sz w:val="20"/>
          <w:szCs w:val="20"/>
        </w:rPr>
        <w:t xml:space="preserve">48 </w:t>
      </w:r>
      <w:r w:rsidRPr="00504298">
        <w:rPr>
          <w:rFonts w:ascii="Arial" w:hAnsi="Arial" w:cs="Arial"/>
          <w:sz w:val="20"/>
          <w:szCs w:val="20"/>
        </w:rPr>
        <w:t>hodín,</w:t>
      </w:r>
    </w:p>
    <w:p w:rsidR="00601405" w:rsidRPr="00504298" w:rsidRDefault="005A7BB1" w:rsidP="00B314E4">
      <w:pPr>
        <w:ind w:left="708"/>
        <w:jc w:val="both"/>
        <w:rPr>
          <w:rFonts w:ascii="Arial" w:hAnsi="Arial" w:cs="Arial"/>
          <w:sz w:val="20"/>
          <w:szCs w:val="20"/>
        </w:rPr>
      </w:pPr>
      <w:r w:rsidRPr="00504298">
        <w:rPr>
          <w:rFonts w:ascii="Arial" w:hAnsi="Arial" w:cs="Arial"/>
          <w:sz w:val="20"/>
          <w:szCs w:val="20"/>
        </w:rPr>
        <w:t xml:space="preserve">b)  oprava vady s dodávkou náhradného dielu do </w:t>
      </w:r>
      <w:r w:rsidR="00504298" w:rsidRPr="00504298">
        <w:rPr>
          <w:rFonts w:ascii="Arial" w:hAnsi="Arial" w:cs="Arial"/>
          <w:sz w:val="20"/>
          <w:szCs w:val="20"/>
        </w:rPr>
        <w:t>3 pracovných dní</w:t>
      </w:r>
      <w:r w:rsidRPr="00504298">
        <w:rPr>
          <w:rFonts w:ascii="Arial" w:hAnsi="Arial" w:cs="Arial"/>
          <w:sz w:val="20"/>
          <w:szCs w:val="20"/>
        </w:rPr>
        <w:t>.</w:t>
      </w:r>
    </w:p>
    <w:p w:rsidR="00601405" w:rsidRPr="00504298"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504298">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504298">
        <w:rPr>
          <w:rFonts w:ascii="Arial" w:hAnsi="Arial" w:cs="Arial"/>
          <w:sz w:val="20"/>
          <w:szCs w:val="20"/>
        </w:rPr>
        <w:t xml:space="preserve">alebo </w:t>
      </w:r>
      <w:r w:rsidRPr="00504298">
        <w:rPr>
          <w:rFonts w:ascii="Arial" w:hAnsi="Arial" w:cs="Arial"/>
          <w:sz w:val="20"/>
          <w:szCs w:val="20"/>
        </w:rPr>
        <w:t xml:space="preserve"> do 12:00 hod. nasledujúceho pracovného dňa, pokiaľ </w:t>
      </w:r>
      <w:r w:rsidRPr="00504298">
        <w:rPr>
          <w:rFonts w:ascii="Arial" w:hAnsi="Arial" w:cs="Arial"/>
          <w:sz w:val="20"/>
          <w:szCs w:val="20"/>
        </w:rPr>
        <w:lastRenderedPageBreak/>
        <w:t xml:space="preserve">vada bola nahlásená po 16:00 hod. pracovného dňa alebo počas </w:t>
      </w:r>
      <w:r w:rsidR="00D3737A" w:rsidRPr="00504298">
        <w:rPr>
          <w:rFonts w:ascii="Arial" w:hAnsi="Arial" w:cs="Arial"/>
          <w:sz w:val="20"/>
          <w:szCs w:val="20"/>
        </w:rPr>
        <w:t>dňa, ktorý nie je pracovným dňom.</w:t>
      </w:r>
    </w:p>
    <w:p w:rsidR="00601405" w:rsidRPr="00504298" w:rsidRDefault="005A7BB1">
      <w:pPr>
        <w:numPr>
          <w:ilvl w:val="0"/>
          <w:numId w:val="12"/>
        </w:numPr>
        <w:tabs>
          <w:tab w:val="clear" w:pos="1080"/>
          <w:tab w:val="num" w:pos="709"/>
        </w:tabs>
        <w:ind w:left="709" w:hanging="709"/>
        <w:jc w:val="both"/>
        <w:rPr>
          <w:rFonts w:ascii="Arial" w:hAnsi="Arial" w:cs="Arial"/>
          <w:sz w:val="20"/>
          <w:szCs w:val="20"/>
          <w:lang w:val="cs-CZ"/>
        </w:rPr>
      </w:pPr>
      <w:r w:rsidRPr="00504298">
        <w:rPr>
          <w:rFonts w:ascii="Arial" w:hAnsi="Arial" w:cs="Arial"/>
          <w:sz w:val="20"/>
          <w:szCs w:val="20"/>
        </w:rPr>
        <w:t>Predávajúci neručí za vady spôsobené nesprávnou manipuláciou a obsluhou zamestnancami kupujúceho. Záruka sa predlžuje automaticky o dobu, po ktorú  tovar nemohol byť v záručnej dobe plne používaný z dôvodu vady.</w:t>
      </w:r>
    </w:p>
    <w:p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504298">
        <w:rPr>
          <w:rFonts w:ascii="Arial" w:hAnsi="Arial" w:cs="Arial"/>
          <w:sz w:val="20"/>
          <w:szCs w:val="20"/>
        </w:rPr>
        <w:t>Kupujúci sa zaväzuje, že  vady tovaru uplatní bezodkladne po ich zistení. Ohlásenie vady tovaru za kupujúceho oznámi predávajúcemu oprávnená osoba kupujúceho. Osobou oprávnenou za  kupujúceho reklamovať tovar a žiadať odstránenie vady  počas záručnej doby  je</w:t>
      </w:r>
      <w:r w:rsidR="00A6727C">
        <w:rPr>
          <w:rFonts w:ascii="Arial" w:hAnsi="Arial" w:cs="Arial"/>
          <w:sz w:val="20"/>
          <w:szCs w:val="20"/>
        </w:rPr>
        <w:t xml:space="preserve"> </w:t>
      </w:r>
      <w:r w:rsidRPr="00504298">
        <w:rPr>
          <w:rFonts w:ascii="Arial" w:hAnsi="Arial" w:cs="Arial"/>
          <w:sz w:val="20"/>
          <w:szCs w:val="20"/>
        </w:rPr>
        <w:t>určený</w:t>
      </w:r>
      <w:r w:rsidR="00A6727C">
        <w:rPr>
          <w:rFonts w:ascii="Arial" w:hAnsi="Arial" w:cs="Arial"/>
          <w:sz w:val="20"/>
          <w:szCs w:val="20"/>
        </w:rPr>
        <w:t xml:space="preserve"> </w:t>
      </w:r>
      <w:r w:rsidRPr="00504298">
        <w:rPr>
          <w:rFonts w:ascii="Arial" w:hAnsi="Arial" w:cs="Arial"/>
          <w:sz w:val="20"/>
          <w:szCs w:val="20"/>
        </w:rPr>
        <w:t>zamestnanec</w:t>
      </w:r>
      <w:r w:rsidR="00A6727C">
        <w:rPr>
          <w:rFonts w:ascii="Arial" w:hAnsi="Arial" w:cs="Arial"/>
          <w:sz w:val="20"/>
          <w:szCs w:val="20"/>
        </w:rPr>
        <w:t xml:space="preserve"> </w:t>
      </w:r>
      <w:r w:rsidRPr="00504298">
        <w:rPr>
          <w:rFonts w:ascii="Arial" w:hAnsi="Arial" w:cs="Arial"/>
          <w:sz w:val="20"/>
          <w:szCs w:val="20"/>
        </w:rPr>
        <w:t>Oddelenia</w:t>
      </w:r>
      <w:r w:rsidR="00A6727C">
        <w:rPr>
          <w:rFonts w:ascii="Arial" w:hAnsi="Arial" w:cs="Arial"/>
          <w:sz w:val="20"/>
          <w:szCs w:val="20"/>
        </w:rPr>
        <w:t xml:space="preserve"> </w:t>
      </w:r>
      <w:r w:rsidRPr="00504298">
        <w:rPr>
          <w:rFonts w:ascii="Arial" w:hAnsi="Arial" w:cs="Arial"/>
          <w:sz w:val="20"/>
          <w:szCs w:val="20"/>
        </w:rPr>
        <w:t>zdravotníckej</w:t>
      </w:r>
      <w:r w:rsidR="00D173F9">
        <w:rPr>
          <w:rFonts w:ascii="Arial" w:hAnsi="Arial" w:cs="Arial"/>
          <w:sz w:val="20"/>
          <w:szCs w:val="20"/>
        </w:rPr>
        <w:t xml:space="preserve"> </w:t>
      </w:r>
      <w:r w:rsidR="00A6727C">
        <w:rPr>
          <w:rFonts w:ascii="Arial" w:hAnsi="Arial" w:cs="Arial"/>
          <w:sz w:val="20"/>
          <w:szCs w:val="20"/>
        </w:rPr>
        <w:t>techniky, e-mail</w:t>
      </w:r>
      <w:r w:rsidR="00D173F9">
        <w:rPr>
          <w:rFonts w:ascii="Arial" w:hAnsi="Arial" w:cs="Arial"/>
          <w:sz w:val="20"/>
          <w:szCs w:val="20"/>
        </w:rPr>
        <w:t xml:space="preserve"> </w:t>
      </w:r>
      <w:r w:rsidR="00A6727C">
        <w:rPr>
          <w:rFonts w:ascii="Arial" w:hAnsi="Arial" w:cs="Arial"/>
          <w:sz w:val="20"/>
          <w:szCs w:val="20"/>
        </w:rPr>
        <w:t xml:space="preserve">adresa: </w:t>
      </w:r>
      <w:r w:rsidR="00D173F9">
        <w:rPr>
          <w:rFonts w:ascii="Arial" w:hAnsi="Arial" w:cs="Arial"/>
          <w:sz w:val="20"/>
          <w:szCs w:val="20"/>
        </w:rPr>
        <w:t xml:space="preserve">                                                                                                                                                                                                                                                                                                                                                                                                                                                                          </w:t>
      </w:r>
      <w:r w:rsidRPr="002E1E8F">
        <w:rPr>
          <w:rFonts w:ascii="Arial" w:hAnsi="Arial" w:cs="Arial"/>
          <w:sz w:val="20"/>
          <w:szCs w:val="20"/>
        </w:rPr>
        <w:t xml:space="preserve"> e-mail adresa: </w:t>
      </w:r>
      <w:hyperlink r:id="rId10"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p>
    <w:p w:rsidR="00601405" w:rsidRPr="002E1E8F"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Predávajúci je povinný zabezpečovať autorizovaný záručný servis  t.j.  opravy a servis tovaru len odborne kvalifikovanými osobami.</w:t>
      </w:r>
    </w:p>
    <w:p w:rsidR="00727A9D" w:rsidRPr="002E1E8F"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Predávajúci</w:t>
      </w:r>
      <w:r w:rsidR="00393C86" w:rsidRPr="002E1E8F">
        <w:rPr>
          <w:rFonts w:ascii="Arial" w:hAnsi="Arial" w:cs="Arial"/>
          <w:sz w:val="20"/>
          <w:szCs w:val="20"/>
        </w:rPr>
        <w:t xml:space="preserve"> prehlasuje, že </w:t>
      </w:r>
      <w:r w:rsidRPr="002E1E8F">
        <w:rPr>
          <w:rFonts w:ascii="Arial" w:hAnsi="Arial" w:cs="Arial"/>
          <w:sz w:val="20"/>
          <w:szCs w:val="20"/>
        </w:rPr>
        <w:t xml:space="preserve">garantuje dodanie všetkých náhradných dielov na ním dodaný tovar počas </w:t>
      </w:r>
      <w:r w:rsidR="00393C86" w:rsidRPr="002E1E8F">
        <w:rPr>
          <w:rFonts w:ascii="Arial" w:hAnsi="Arial" w:cs="Arial"/>
          <w:sz w:val="20"/>
          <w:szCs w:val="20"/>
        </w:rPr>
        <w:t>najmenej</w:t>
      </w:r>
      <w:r w:rsidRPr="002E1E8F">
        <w:rPr>
          <w:rFonts w:ascii="Arial" w:hAnsi="Arial" w:cs="Arial"/>
          <w:sz w:val="20"/>
          <w:szCs w:val="20"/>
        </w:rPr>
        <w:t xml:space="preserve"> 10 (desiatich) rokov odo dňa inštalácie tovaru.   </w:t>
      </w:r>
    </w:p>
    <w:p w:rsidR="00601405" w:rsidRPr="002E1E8F" w:rsidRDefault="00601405">
      <w:pPr>
        <w:pStyle w:val="Nadpis2"/>
        <w:spacing w:after="0"/>
        <w:jc w:val="left"/>
        <w:rPr>
          <w:rFonts w:ascii="Arial" w:hAnsi="Arial"/>
          <w:sz w:val="20"/>
          <w:szCs w:val="20"/>
          <w:u w:val="single"/>
          <w:lang w:val="sk-SK"/>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rsidR="00601405" w:rsidRPr="0082050F" w:rsidRDefault="005A7BB1">
      <w:pPr>
        <w:pStyle w:val="Cislovanie2"/>
        <w:numPr>
          <w:ilvl w:val="1"/>
          <w:numId w:val="8"/>
        </w:numPr>
        <w:spacing w:after="0"/>
        <w:rPr>
          <w:rFonts w:ascii="Arial" w:hAnsi="Arial" w:cs="Arial"/>
          <w:sz w:val="20"/>
          <w:szCs w:val="20"/>
        </w:rPr>
      </w:pPr>
      <w:r w:rsidRPr="002E1E8F">
        <w:rPr>
          <w:rFonts w:ascii="Arial" w:hAnsi="Arial" w:cs="Arial"/>
          <w:sz w:val="20"/>
          <w:szCs w:val="20"/>
        </w:rPr>
        <w:t xml:space="preserve">V prípade nedodržania podmienok plnenia uvedených </w:t>
      </w:r>
      <w:r w:rsidRPr="002E1E8F">
        <w:rPr>
          <w:rFonts w:ascii="Arial" w:hAnsi="Arial" w:cs="Arial"/>
          <w:sz w:val="20"/>
          <w:szCs w:val="20"/>
          <w:u w:val="single"/>
        </w:rPr>
        <w:t xml:space="preserve">v čl. IV.  </w:t>
      </w:r>
      <w:r w:rsidRPr="0082050F">
        <w:rPr>
          <w:rFonts w:ascii="Arial" w:hAnsi="Arial" w:cs="Arial"/>
          <w:sz w:val="20"/>
          <w:szCs w:val="20"/>
          <w:u w:val="single"/>
        </w:rPr>
        <w:t>tejto zmluvy</w:t>
      </w:r>
      <w:r w:rsidRPr="0082050F">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82050F">
        <w:rPr>
          <w:rFonts w:ascii="Arial" w:hAnsi="Arial" w:cs="Arial"/>
          <w:sz w:val="20"/>
          <w:szCs w:val="20"/>
        </w:rPr>
        <w:t xml:space="preserve">5 </w:t>
      </w:r>
      <w:r w:rsidR="00595418" w:rsidRPr="0082050F">
        <w:rPr>
          <w:rFonts w:ascii="Arial" w:hAnsi="Arial" w:cs="Arial"/>
          <w:sz w:val="20"/>
          <w:szCs w:val="20"/>
        </w:rPr>
        <w:t>%</w:t>
      </w:r>
      <w:r w:rsidRPr="0082050F">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rsidR="00601405" w:rsidRPr="0082050F" w:rsidRDefault="005A7BB1">
      <w:pPr>
        <w:pStyle w:val="Cislovanie2"/>
        <w:numPr>
          <w:ilvl w:val="1"/>
          <w:numId w:val="8"/>
        </w:numPr>
        <w:spacing w:after="0"/>
        <w:rPr>
          <w:rFonts w:ascii="Arial" w:hAnsi="Arial" w:cs="Arial"/>
          <w:sz w:val="20"/>
          <w:szCs w:val="20"/>
        </w:rPr>
      </w:pPr>
      <w:r w:rsidRPr="0082050F">
        <w:rPr>
          <w:rFonts w:ascii="Arial" w:hAnsi="Arial" w:cs="Arial"/>
          <w:sz w:val="20"/>
          <w:szCs w:val="20"/>
        </w:rPr>
        <w:t xml:space="preserve">V prípade porušenie povinnosti kupujúceho podľa čl. </w:t>
      </w:r>
      <w:r w:rsidRPr="0082050F">
        <w:rPr>
          <w:rFonts w:ascii="Arial" w:hAnsi="Arial" w:cs="Arial"/>
          <w:sz w:val="20"/>
          <w:szCs w:val="20"/>
          <w:u w:val="single"/>
        </w:rPr>
        <w:t>VI. bod 4 tejto zmluvy</w:t>
      </w:r>
      <w:r w:rsidRPr="0082050F">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Pr="0082050F" w:rsidRDefault="005A7BB1">
      <w:pPr>
        <w:pStyle w:val="Cislovanie2"/>
        <w:numPr>
          <w:ilvl w:val="1"/>
          <w:numId w:val="8"/>
        </w:numPr>
        <w:spacing w:after="0"/>
        <w:rPr>
          <w:rFonts w:ascii="Arial" w:hAnsi="Arial" w:cs="Arial"/>
          <w:sz w:val="20"/>
          <w:szCs w:val="20"/>
        </w:rPr>
      </w:pPr>
      <w:r w:rsidRPr="0082050F">
        <w:rPr>
          <w:rFonts w:ascii="Arial" w:hAnsi="Arial" w:cs="Arial"/>
          <w:sz w:val="20"/>
          <w:szCs w:val="20"/>
        </w:rPr>
        <w:t xml:space="preserve">V prípade nedodržania podmienok plnenia uvedených </w:t>
      </w:r>
      <w:r w:rsidRPr="0082050F">
        <w:rPr>
          <w:rFonts w:ascii="Arial" w:hAnsi="Arial" w:cs="Arial"/>
          <w:sz w:val="20"/>
          <w:szCs w:val="20"/>
          <w:u w:val="single"/>
        </w:rPr>
        <w:t>v čl. VII.  tejto zmluvy</w:t>
      </w:r>
      <w:r w:rsidR="004E3584" w:rsidRPr="0082050F">
        <w:rPr>
          <w:rFonts w:ascii="Arial" w:hAnsi="Arial" w:cs="Arial"/>
          <w:sz w:val="20"/>
          <w:szCs w:val="20"/>
          <w:u w:val="single"/>
        </w:rPr>
        <w:t xml:space="preserve"> </w:t>
      </w:r>
      <w:r w:rsidRPr="0082050F">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82050F" w:rsidRPr="0082050F">
        <w:rPr>
          <w:rFonts w:ascii="Arial" w:hAnsi="Arial" w:cs="Arial"/>
          <w:sz w:val="20"/>
          <w:szCs w:val="20"/>
        </w:rPr>
        <w:t>3 000,00</w:t>
      </w:r>
      <w:r w:rsidR="00023827" w:rsidRPr="0082050F">
        <w:rPr>
          <w:rFonts w:ascii="Arial" w:hAnsi="Arial" w:cs="Arial"/>
          <w:sz w:val="20"/>
          <w:szCs w:val="20"/>
        </w:rPr>
        <w:t xml:space="preserve"> </w:t>
      </w:r>
      <w:r w:rsidRPr="0082050F">
        <w:rPr>
          <w:rFonts w:ascii="Arial" w:hAnsi="Arial" w:cs="Arial"/>
          <w:sz w:val="20"/>
          <w:szCs w:val="20"/>
        </w:rPr>
        <w:t xml:space="preserve">€, slovom: </w:t>
      </w:r>
      <w:r w:rsidR="0082050F" w:rsidRPr="0082050F">
        <w:rPr>
          <w:rFonts w:ascii="Arial" w:hAnsi="Arial" w:cs="Arial"/>
          <w:sz w:val="20"/>
          <w:szCs w:val="20"/>
        </w:rPr>
        <w:t xml:space="preserve">tritisíc </w:t>
      </w:r>
      <w:r w:rsidR="00393C86" w:rsidRPr="0082050F">
        <w:rPr>
          <w:rFonts w:ascii="Arial" w:hAnsi="Arial" w:cs="Arial"/>
          <w:sz w:val="20"/>
          <w:szCs w:val="20"/>
        </w:rPr>
        <w:t>eur</w:t>
      </w:r>
      <w:r w:rsidRPr="0082050F">
        <w:rPr>
          <w:rFonts w:ascii="Arial" w:hAnsi="Arial" w:cs="Arial"/>
          <w:sz w:val="20"/>
          <w:szCs w:val="20"/>
        </w:rPr>
        <w:t>. Zmluvná pokuta je splatná v lehote do 30 kalendárnych dní odo dňa doručenia faktúry predávajúcemu.</w:t>
      </w:r>
    </w:p>
    <w:p w:rsidR="00601405" w:rsidRPr="0082050F" w:rsidRDefault="005A7BB1">
      <w:pPr>
        <w:pStyle w:val="Cislovanie2"/>
        <w:numPr>
          <w:ilvl w:val="1"/>
          <w:numId w:val="8"/>
        </w:numPr>
        <w:spacing w:after="0"/>
        <w:rPr>
          <w:rFonts w:ascii="Arial" w:hAnsi="Arial" w:cs="Arial"/>
          <w:sz w:val="20"/>
          <w:szCs w:val="20"/>
        </w:rPr>
      </w:pPr>
      <w:r w:rsidRPr="0082050F">
        <w:rPr>
          <w:rFonts w:ascii="Arial" w:hAnsi="Arial" w:cs="Arial"/>
          <w:sz w:val="20"/>
          <w:szCs w:val="20"/>
        </w:rPr>
        <w:t>Zmluvné strany sa dohodli, že  v prípade, ak predávajúci  poruší povinnosti uvedené v </w:t>
      </w:r>
      <w:r w:rsidRPr="0082050F">
        <w:rPr>
          <w:rFonts w:ascii="Arial" w:hAnsi="Arial" w:cs="Arial"/>
          <w:sz w:val="20"/>
          <w:szCs w:val="20"/>
          <w:u w:val="single"/>
        </w:rPr>
        <w:t>čl. IX. bod 2. a/alebo 3. tejto zmluvy</w:t>
      </w:r>
      <w:r w:rsidRPr="0082050F">
        <w:rPr>
          <w:rFonts w:ascii="Arial" w:hAnsi="Arial" w:cs="Arial"/>
          <w:sz w:val="20"/>
          <w:szCs w:val="20"/>
        </w:rPr>
        <w:t xml:space="preserve"> je povinný uhradiť kupujúcemu zmluvnú pokutu vo výške</w:t>
      </w:r>
      <w:r w:rsidR="00A959E3" w:rsidRPr="0082050F">
        <w:rPr>
          <w:rFonts w:ascii="Arial" w:hAnsi="Arial" w:cs="Arial"/>
          <w:sz w:val="20"/>
          <w:szCs w:val="20"/>
        </w:rPr>
        <w:t xml:space="preserve"> </w:t>
      </w:r>
      <w:r w:rsidR="00BE663A" w:rsidRPr="0082050F">
        <w:rPr>
          <w:rFonts w:ascii="Arial" w:hAnsi="Arial" w:cs="Arial"/>
          <w:sz w:val="20"/>
          <w:szCs w:val="20"/>
        </w:rPr>
        <w:t>10</w:t>
      </w:r>
      <w:r w:rsidR="00023827" w:rsidRPr="0082050F">
        <w:rPr>
          <w:rFonts w:ascii="Arial" w:hAnsi="Arial" w:cs="Arial"/>
          <w:color w:val="FF0000"/>
          <w:sz w:val="20"/>
          <w:szCs w:val="20"/>
        </w:rPr>
        <w:t xml:space="preserve"> </w:t>
      </w:r>
      <w:r w:rsidRPr="0082050F">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82050F" w:rsidRDefault="005A7BB1">
      <w:pPr>
        <w:pStyle w:val="Cislovanie2"/>
        <w:numPr>
          <w:ilvl w:val="1"/>
          <w:numId w:val="8"/>
        </w:numPr>
        <w:spacing w:after="0"/>
        <w:rPr>
          <w:rFonts w:ascii="Arial" w:hAnsi="Arial" w:cs="Arial"/>
          <w:sz w:val="20"/>
          <w:szCs w:val="20"/>
        </w:rPr>
      </w:pPr>
      <w:r w:rsidRPr="0082050F">
        <w:rPr>
          <w:rFonts w:ascii="Arial" w:hAnsi="Arial" w:cs="Arial"/>
          <w:sz w:val="20"/>
          <w:szCs w:val="20"/>
        </w:rPr>
        <w:t>Zmluvné strany sa dohodli, že  v prípade, ak predávajúci  poruší povinnosti uvedené v </w:t>
      </w:r>
      <w:r w:rsidRPr="0082050F">
        <w:rPr>
          <w:rFonts w:ascii="Arial" w:hAnsi="Arial" w:cs="Arial"/>
          <w:sz w:val="20"/>
          <w:szCs w:val="20"/>
          <w:u w:val="single"/>
        </w:rPr>
        <w:t>čl. IX. bod 11. tejto zmluvy</w:t>
      </w:r>
      <w:r w:rsidRPr="0082050F">
        <w:rPr>
          <w:rFonts w:ascii="Arial" w:hAnsi="Arial" w:cs="Arial"/>
          <w:sz w:val="20"/>
          <w:szCs w:val="20"/>
        </w:rPr>
        <w:t xml:space="preserve"> je povinný uhradiť kupujúcemu zmluvnú pokutu vo výške</w:t>
      </w:r>
      <w:r w:rsidR="0082050F" w:rsidRPr="0082050F">
        <w:rPr>
          <w:rFonts w:ascii="Arial" w:hAnsi="Arial" w:cs="Arial"/>
          <w:sz w:val="20"/>
          <w:szCs w:val="20"/>
        </w:rPr>
        <w:t xml:space="preserve"> 1 000,00</w:t>
      </w:r>
      <w:r w:rsidR="00504298">
        <w:rPr>
          <w:rFonts w:ascii="Arial" w:hAnsi="Arial" w:cs="Arial"/>
          <w:sz w:val="20"/>
          <w:szCs w:val="20"/>
        </w:rPr>
        <w:t xml:space="preserve"> </w:t>
      </w:r>
      <w:r w:rsidRPr="0082050F">
        <w:rPr>
          <w:rFonts w:ascii="Arial" w:hAnsi="Arial" w:cs="Arial"/>
          <w:sz w:val="20"/>
          <w:szCs w:val="20"/>
        </w:rPr>
        <w:t xml:space="preserve">€, slovom: </w:t>
      </w:r>
      <w:r w:rsidR="0082050F" w:rsidRPr="0082050F">
        <w:rPr>
          <w:rFonts w:ascii="Arial" w:hAnsi="Arial" w:cs="Arial"/>
          <w:sz w:val="20"/>
          <w:szCs w:val="20"/>
        </w:rPr>
        <w:t>jedentisíc</w:t>
      </w:r>
      <w:r w:rsidR="00595418" w:rsidRPr="0082050F">
        <w:rPr>
          <w:rFonts w:ascii="Arial" w:hAnsi="Arial" w:cs="Arial"/>
          <w:sz w:val="20"/>
          <w:szCs w:val="20"/>
        </w:rPr>
        <w:t xml:space="preserve"> </w:t>
      </w:r>
      <w:r w:rsidR="00290731" w:rsidRPr="0082050F">
        <w:rPr>
          <w:rFonts w:ascii="Arial" w:hAnsi="Arial" w:cs="Arial"/>
          <w:sz w:val="20"/>
          <w:szCs w:val="20"/>
        </w:rPr>
        <w:t>eur</w:t>
      </w:r>
      <w:r w:rsidRPr="0082050F">
        <w:rPr>
          <w:rFonts w:ascii="Arial" w:hAnsi="Arial" w:cs="Arial"/>
          <w:sz w:val="20"/>
          <w:szCs w:val="20"/>
        </w:rPr>
        <w:t>, za každý jednotlivý prípad porušenia zmluvných povinností. Zmluvná pokuta je splatná v lehote do 30 kalendárnych dní odo dňa doručenia faktúry predávajúcemu.</w:t>
      </w:r>
    </w:p>
    <w:p w:rsidR="00601405" w:rsidRPr="0082050F" w:rsidRDefault="005A7BB1">
      <w:pPr>
        <w:pStyle w:val="Cislovanie2"/>
        <w:numPr>
          <w:ilvl w:val="1"/>
          <w:numId w:val="8"/>
        </w:numPr>
        <w:spacing w:after="0"/>
        <w:rPr>
          <w:rFonts w:ascii="Arial" w:hAnsi="Arial" w:cs="Arial"/>
          <w:sz w:val="20"/>
          <w:szCs w:val="20"/>
        </w:rPr>
      </w:pPr>
      <w:r w:rsidRPr="0082050F">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Pr="002E1E8F" w:rsidRDefault="00601405">
      <w:pPr>
        <w:pStyle w:val="Cislovanie2"/>
        <w:numPr>
          <w:ilvl w:val="0"/>
          <w:numId w:val="0"/>
        </w:numPr>
        <w:spacing w:after="0"/>
        <w:rPr>
          <w:rFonts w:ascii="Arial" w:hAnsi="Arial" w:cs="Arial"/>
          <w:sz w:val="20"/>
          <w:szCs w:val="20"/>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 xml:space="preserve">nepristúpi k dohode o započítaní pohľadávok so svojim veriteľom a to vo vzťahu k pohľadávkam, vrátane príslušenstva, ktoré ku dňu platnosti tejto zmluvy existujú a ktoré v budúcnosti vzniknú z ich akéhokoľvek vzájomného </w:t>
      </w:r>
      <w:r w:rsidRPr="002E1E8F">
        <w:rPr>
          <w:rFonts w:ascii="Arial" w:hAnsi="Arial" w:cs="Arial"/>
          <w:sz w:val="20"/>
          <w:szCs w:val="20"/>
        </w:rPr>
        <w:lastRenderedPageBreak/>
        <w:t>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Pr="00291D19" w:rsidRDefault="005A7BB1">
      <w:pPr>
        <w:pStyle w:val="Zkladntext21"/>
        <w:ind w:left="709" w:hanging="709"/>
        <w:rPr>
          <w:rFonts w:ascii="Arial" w:hAnsi="Arial" w:cs="Arial"/>
          <w:sz w:val="20"/>
          <w:szCs w:val="20"/>
          <w:lang w:eastAsia="cs-CZ"/>
        </w:rPr>
      </w:pPr>
      <w:r w:rsidRPr="00291D19">
        <w:rPr>
          <w:rFonts w:ascii="Arial" w:hAnsi="Arial" w:cs="Arial"/>
          <w:sz w:val="20"/>
          <w:szCs w:val="20"/>
        </w:rPr>
        <w:t>7.</w:t>
      </w:r>
      <w:r w:rsidRPr="00291D19">
        <w:rPr>
          <w:rFonts w:ascii="Arial" w:hAnsi="Arial" w:cs="Arial"/>
          <w:sz w:val="20"/>
          <w:szCs w:val="20"/>
        </w:rPr>
        <w:tab/>
      </w:r>
      <w:r w:rsidRPr="00291D19">
        <w:rPr>
          <w:rFonts w:ascii="Arial" w:hAnsi="Arial" w:cs="Arial"/>
          <w:sz w:val="20"/>
          <w:szCs w:val="20"/>
          <w:lang w:eastAsia="cs-CZ"/>
        </w:rPr>
        <w:t>Predávajúci sa zaväzuje strpieť výkon kontroly/auditu/ v súvislosti  s dodávaným tovarom a to oprávnenými osobami na výkon tejto kontroly/auditu a poskytnúť im všetku potrebnú súčinnosť.</w:t>
      </w:r>
    </w:p>
    <w:p w:rsidR="00601405" w:rsidRPr="00291D19" w:rsidRDefault="005A7BB1">
      <w:pPr>
        <w:pStyle w:val="Zkladntext21"/>
        <w:ind w:left="709" w:hanging="709"/>
        <w:rPr>
          <w:rFonts w:ascii="Arial" w:hAnsi="Arial" w:cs="Arial"/>
          <w:sz w:val="20"/>
          <w:szCs w:val="20"/>
          <w:lang w:eastAsia="cs-CZ"/>
        </w:rPr>
      </w:pPr>
      <w:r w:rsidRPr="00291D19">
        <w:rPr>
          <w:rFonts w:ascii="Arial" w:hAnsi="Arial" w:cs="Arial"/>
          <w:sz w:val="20"/>
          <w:szCs w:val="20"/>
          <w:lang w:eastAsia="cs-CZ"/>
        </w:rPr>
        <w:t>8.</w:t>
      </w:r>
      <w:r w:rsidRPr="00291D19">
        <w:rPr>
          <w:rFonts w:ascii="Arial" w:hAnsi="Arial" w:cs="Arial"/>
          <w:sz w:val="20"/>
          <w:szCs w:val="20"/>
          <w:lang w:eastAsia="cs-CZ"/>
        </w:rPr>
        <w:tab/>
        <w:t>Kontaktná osoba predávajúceho pre účely plnenia tejto zmluvy je: ......................................,  tel. kontakt: ....................................., e-mail adresa: .............................</w:t>
      </w:r>
    </w:p>
    <w:p w:rsidR="00393C86" w:rsidRPr="00291D19" w:rsidRDefault="005A7BB1">
      <w:pPr>
        <w:ind w:left="709" w:hanging="709"/>
        <w:jc w:val="both"/>
        <w:rPr>
          <w:rFonts w:ascii="Arial" w:hAnsi="Arial" w:cs="Arial"/>
          <w:sz w:val="20"/>
          <w:szCs w:val="20"/>
        </w:rPr>
      </w:pPr>
      <w:r w:rsidRPr="00291D19">
        <w:rPr>
          <w:rFonts w:ascii="Arial" w:hAnsi="Arial" w:cs="Arial"/>
          <w:sz w:val="20"/>
          <w:szCs w:val="20"/>
        </w:rPr>
        <w:t>9.</w:t>
      </w:r>
      <w:r w:rsidRPr="00291D19">
        <w:rPr>
          <w:rFonts w:ascii="Arial" w:hAnsi="Arial" w:cs="Arial"/>
          <w:sz w:val="20"/>
          <w:szCs w:val="20"/>
        </w:rPr>
        <w:tab/>
        <w:t xml:space="preserve">Kontaktná osoba kupujúceho pre účely plnenia tejto zmluvy je určený zamestnanec Oddelenia zdravotníckej techniky, e-mail adresa: </w:t>
      </w:r>
      <w:hyperlink r:id="rId11" w:tooltip="mailto:ozt@unlp.sk" w:history="1">
        <w:r w:rsidRPr="00291D19">
          <w:rPr>
            <w:rStyle w:val="Hypertextovprepojenie"/>
            <w:rFonts w:ascii="Arial" w:hAnsi="Arial" w:cs="Arial"/>
            <w:sz w:val="20"/>
            <w:szCs w:val="20"/>
          </w:rPr>
          <w:t>ozt@unlp.sk</w:t>
        </w:r>
      </w:hyperlink>
      <w:r w:rsidRPr="00291D19">
        <w:rPr>
          <w:rFonts w:ascii="Arial" w:hAnsi="Arial" w:cs="Arial"/>
          <w:sz w:val="20"/>
          <w:szCs w:val="20"/>
        </w:rPr>
        <w:t>,  tel. č.</w:t>
      </w:r>
      <w:r w:rsidR="0086468C" w:rsidRPr="00291D19">
        <w:rPr>
          <w:rFonts w:ascii="Arial" w:hAnsi="Arial" w:cs="Arial"/>
          <w:sz w:val="20"/>
          <w:szCs w:val="20"/>
        </w:rPr>
        <w:t>:</w:t>
      </w:r>
      <w:r w:rsidRPr="00291D19">
        <w:rPr>
          <w:rFonts w:ascii="Arial" w:hAnsi="Arial" w:cs="Arial"/>
          <w:sz w:val="20"/>
          <w:szCs w:val="20"/>
        </w:rPr>
        <w:t xml:space="preserve"> + 421 55 6153079</w:t>
      </w:r>
      <w:r w:rsidR="00835791" w:rsidRPr="00291D19">
        <w:rPr>
          <w:rFonts w:ascii="Arial" w:hAnsi="Arial" w:cs="Arial"/>
          <w:sz w:val="20"/>
          <w:szCs w:val="20"/>
        </w:rPr>
        <w:t xml:space="preserve">, </w:t>
      </w:r>
    </w:p>
    <w:p w:rsidR="00601405" w:rsidRPr="00291D19" w:rsidRDefault="00393C86">
      <w:pPr>
        <w:ind w:left="709" w:hanging="709"/>
        <w:jc w:val="both"/>
        <w:rPr>
          <w:rFonts w:ascii="Arial" w:hAnsi="Arial" w:cs="Arial"/>
          <w:sz w:val="20"/>
          <w:szCs w:val="20"/>
        </w:rPr>
      </w:pPr>
      <w:r w:rsidRPr="00291D19">
        <w:rPr>
          <w:rFonts w:ascii="Arial" w:hAnsi="Arial" w:cs="Arial"/>
          <w:sz w:val="20"/>
          <w:szCs w:val="20"/>
        </w:rPr>
        <w:tab/>
      </w:r>
      <w:r w:rsidR="00835791" w:rsidRPr="00291D19">
        <w:rPr>
          <w:rFonts w:ascii="Arial" w:hAnsi="Arial" w:cs="Arial"/>
          <w:sz w:val="20"/>
          <w:szCs w:val="20"/>
        </w:rPr>
        <w:t>+ 421 55 6153194</w:t>
      </w:r>
      <w:r w:rsidR="005A7BB1" w:rsidRPr="00291D19">
        <w:rPr>
          <w:rFonts w:ascii="Arial" w:hAnsi="Arial" w:cs="Arial"/>
          <w:sz w:val="20"/>
          <w:szCs w:val="20"/>
        </w:rPr>
        <w:t xml:space="preserve">. </w:t>
      </w:r>
    </w:p>
    <w:p w:rsidR="00601405" w:rsidRPr="002E1E8F" w:rsidRDefault="005A7BB1">
      <w:pPr>
        <w:pStyle w:val="Zkladntext21"/>
        <w:ind w:left="709" w:hanging="709"/>
        <w:rPr>
          <w:rFonts w:ascii="Arial" w:hAnsi="Arial" w:cs="Arial"/>
          <w:sz w:val="20"/>
          <w:szCs w:val="20"/>
          <w:lang w:eastAsia="cs-CZ"/>
        </w:rPr>
      </w:pPr>
      <w:r w:rsidRPr="00291D19">
        <w:rPr>
          <w:rFonts w:ascii="Arial" w:hAnsi="Arial" w:cs="Arial"/>
          <w:sz w:val="20"/>
          <w:szCs w:val="20"/>
          <w:lang w:eastAsia="cs-CZ"/>
        </w:rPr>
        <w:t>10.</w:t>
      </w:r>
      <w:r w:rsidRPr="00291D19">
        <w:rPr>
          <w:rFonts w:ascii="Arial" w:hAnsi="Arial" w:cs="Arial"/>
          <w:sz w:val="20"/>
          <w:szCs w:val="20"/>
          <w:lang w:eastAsia="cs-CZ"/>
        </w:rPr>
        <w:tab/>
        <w:t>Predávajúci berie na vedomie, že kupujúci zverejní túto zmluvu (ako aj jej dodatky)  ako povinne zverejňovanú zmluvu v Centrálnom registri zmlúv vedenom Úradom vlády SR v súlade so zák. č. 546/2010 Z.</w:t>
      </w:r>
      <w:r w:rsidR="0086468C" w:rsidRPr="00291D19">
        <w:rPr>
          <w:rFonts w:ascii="Arial" w:hAnsi="Arial" w:cs="Arial"/>
          <w:sz w:val="20"/>
          <w:szCs w:val="20"/>
          <w:lang w:eastAsia="cs-CZ"/>
        </w:rPr>
        <w:t xml:space="preserve"> </w:t>
      </w:r>
      <w:r w:rsidRPr="00291D19">
        <w:rPr>
          <w:rFonts w:ascii="Arial" w:hAnsi="Arial" w:cs="Arial"/>
          <w:sz w:val="20"/>
          <w:szCs w:val="20"/>
          <w:lang w:eastAsia="cs-CZ"/>
        </w:rPr>
        <w:t>z.</w:t>
      </w:r>
    </w:p>
    <w:p w:rsidR="00601405" w:rsidRPr="002E1E8F" w:rsidRDefault="005A7BB1" w:rsidP="0086468C">
      <w:pPr>
        <w:pStyle w:val="Zkladntext21"/>
        <w:ind w:left="709" w:hanging="709"/>
        <w:rPr>
          <w:rFonts w:ascii="Arial" w:hAnsi="Arial" w:cs="Arial"/>
          <w:sz w:val="20"/>
          <w:szCs w:val="20"/>
          <w:lang w:eastAsia="cs-CZ"/>
        </w:rPr>
      </w:pPr>
      <w:r w:rsidRPr="002E1E8F">
        <w:rPr>
          <w:rFonts w:ascii="Arial" w:hAnsi="Arial" w:cs="Arial"/>
          <w:sz w:val="20"/>
          <w:szCs w:val="20"/>
          <w:lang w:eastAsia="cs-CZ"/>
        </w:rPr>
        <w:t>11.</w:t>
      </w:r>
      <w:r w:rsidRPr="002E1E8F">
        <w:rPr>
          <w:rFonts w:ascii="Arial" w:hAnsi="Arial" w:cs="Arial"/>
          <w:sz w:val="20"/>
          <w:szCs w:val="20"/>
          <w:lang w:eastAsia="cs-CZ"/>
        </w:rPr>
        <w:tab/>
        <w:t xml:space="preserve">Predávajúci </w:t>
      </w:r>
      <w:r w:rsidRPr="002E1E8F">
        <w:rPr>
          <w:rFonts w:ascii="Arial" w:hAnsi="Arial" w:cs="Arial"/>
          <w:color w:val="000000"/>
          <w:sz w:val="20"/>
          <w:szCs w:val="20"/>
        </w:rPr>
        <w:t xml:space="preserve"> je oprávnený zabezpečiť časť plnenia predmetu tejto zmluvy prostredníctvom svojich </w:t>
      </w:r>
      <w:r w:rsidRPr="002E1E8F">
        <w:rPr>
          <w:rFonts w:ascii="Arial" w:hAnsi="Arial" w:cs="Arial"/>
          <w:b/>
          <w:color w:val="000000"/>
          <w:sz w:val="20"/>
          <w:szCs w:val="20"/>
        </w:rPr>
        <w:t>subdodávateľov,</w:t>
      </w:r>
      <w:r w:rsidRPr="002E1E8F">
        <w:rPr>
          <w:rFonts w:ascii="Arial" w:hAnsi="Arial" w:cs="Arial"/>
          <w:color w:val="000000"/>
          <w:sz w:val="20"/>
          <w:szCs w:val="20"/>
        </w:rPr>
        <w:t xml:space="preserve"> pričom predávajúci:</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a/ je povinný plnenie tejto zmluvy zadať len subdodávateľovi uvedenému v Prílohe č. </w:t>
      </w:r>
      <w:r w:rsidR="007F279F">
        <w:rPr>
          <w:rFonts w:ascii="Arial" w:hAnsi="Arial" w:cs="Arial"/>
          <w:color w:val="000000"/>
          <w:sz w:val="20"/>
          <w:szCs w:val="20"/>
        </w:rPr>
        <w:t>3</w:t>
      </w:r>
      <w:r w:rsidRPr="002E1E8F">
        <w:rPr>
          <w:rFonts w:ascii="Arial" w:hAnsi="Arial" w:cs="Arial"/>
          <w:color w:val="000000"/>
          <w:sz w:val="20"/>
          <w:szCs w:val="20"/>
        </w:rPr>
        <w:t xml:space="preserve"> tejto zmluvy s rozsahom jeho plnenia  uvedeným vo verejnom obstarávaní;</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b/ garantuje spôsobilosť každého zo subdodávateľov uvedených v Prílohe č. </w:t>
      </w:r>
      <w:r w:rsidR="007F279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2E1E8F">
        <w:rPr>
          <w:rFonts w:ascii="Arial" w:hAnsi="Arial" w:cs="Arial"/>
          <w:color w:val="000000"/>
          <w:sz w:val="20"/>
          <w:szCs w:val="20"/>
        </w:rPr>
        <w:t>)</w:t>
      </w:r>
      <w:r w:rsidRPr="002E1E8F">
        <w:rPr>
          <w:rFonts w:ascii="Arial" w:hAnsi="Arial" w:cs="Arial"/>
          <w:color w:val="000000"/>
          <w:sz w:val="20"/>
          <w:szCs w:val="20"/>
        </w:rPr>
        <w:t xml:space="preserve">. Zoznam subdodávateľov je uvedený </w:t>
      </w:r>
      <w:r w:rsidRPr="002E1E8F">
        <w:rPr>
          <w:rFonts w:ascii="Arial" w:hAnsi="Arial" w:cs="Arial"/>
          <w:b/>
          <w:bCs/>
          <w:color w:val="000000"/>
          <w:sz w:val="20"/>
          <w:szCs w:val="20"/>
          <w:u w:val="single"/>
        </w:rPr>
        <w:t xml:space="preserve">Prílohe č. </w:t>
      </w:r>
      <w:r w:rsidR="007F279F">
        <w:rPr>
          <w:rFonts w:ascii="Arial" w:hAnsi="Arial" w:cs="Arial"/>
          <w:b/>
          <w:bCs/>
          <w:color w:val="000000"/>
          <w:sz w:val="20"/>
          <w:szCs w:val="20"/>
          <w:u w:val="single"/>
        </w:rPr>
        <w:t>3</w:t>
      </w:r>
      <w:r w:rsidRPr="002E1E8F">
        <w:rPr>
          <w:rFonts w:ascii="Arial" w:hAnsi="Arial" w:cs="Arial"/>
          <w:color w:val="000000"/>
          <w:sz w:val="20"/>
          <w:szCs w:val="20"/>
        </w:rPr>
        <w:t xml:space="preserve"> tejto Zmluvy. </w:t>
      </w:r>
    </w:p>
    <w:p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Na zmenu v zozname subdodávateľov  t.j. zmenu Prílohy č. </w:t>
      </w:r>
      <w:r w:rsidR="007F279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podstatné porušenie tejto </w:t>
      </w:r>
      <w:r w:rsidR="0086468C" w:rsidRPr="002E1E8F">
        <w:rPr>
          <w:rFonts w:ascii="Arial" w:hAnsi="Arial" w:cs="Arial"/>
          <w:color w:val="000000"/>
          <w:sz w:val="20"/>
          <w:szCs w:val="20"/>
        </w:rPr>
        <w:t>z</w:t>
      </w:r>
      <w:r w:rsidRPr="002E1E8F">
        <w:rPr>
          <w:rFonts w:ascii="Arial" w:hAnsi="Arial" w:cs="Arial"/>
          <w:color w:val="000000"/>
          <w:sz w:val="20"/>
          <w:szCs w:val="20"/>
        </w:rPr>
        <w:t xml:space="preserve">mluvy. </w:t>
      </w:r>
    </w:p>
    <w:p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lastRenderedPageBreak/>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601405" w:rsidRPr="002E1E8F" w:rsidRDefault="00601405">
      <w:pPr>
        <w:rPr>
          <w:rFonts w:ascii="Arial" w:hAnsi="Arial" w:cs="Arial"/>
          <w:sz w:val="20"/>
          <w:szCs w:val="20"/>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rsidR="00107A57"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Technická špecifikácia tovaru</w:t>
      </w:r>
      <w:r w:rsidR="00393C86" w:rsidRPr="002E1E8F">
        <w:rPr>
          <w:rFonts w:ascii="Arial" w:hAnsi="Arial" w:cs="Arial"/>
          <w:sz w:val="20"/>
          <w:szCs w:val="20"/>
        </w:rPr>
        <w:t>,</w:t>
      </w:r>
    </w:p>
    <w:p w:rsidR="00107A57"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2 </w:t>
      </w:r>
      <w:r w:rsidR="00A6727C">
        <w:rPr>
          <w:rFonts w:ascii="Arial" w:hAnsi="Arial" w:cs="Arial"/>
          <w:sz w:val="20"/>
          <w:szCs w:val="20"/>
        </w:rPr>
        <w:t>–</w:t>
      </w:r>
      <w:r w:rsidRPr="002E1E8F">
        <w:rPr>
          <w:rFonts w:ascii="Arial" w:hAnsi="Arial" w:cs="Arial"/>
          <w:sz w:val="20"/>
          <w:szCs w:val="20"/>
        </w:rPr>
        <w:t xml:space="preserve"> Cen</w:t>
      </w:r>
      <w:r w:rsidR="00372DB6">
        <w:rPr>
          <w:rFonts w:ascii="Arial" w:hAnsi="Arial" w:cs="Arial"/>
          <w:sz w:val="20"/>
          <w:szCs w:val="20"/>
        </w:rPr>
        <w:t>a</w:t>
      </w:r>
      <w:r w:rsidRPr="002E1E8F">
        <w:rPr>
          <w:rFonts w:ascii="Arial" w:hAnsi="Arial" w:cs="Arial"/>
          <w:sz w:val="20"/>
          <w:szCs w:val="20"/>
        </w:rPr>
        <w:t>, položkovitý rozpočet tovaru</w:t>
      </w:r>
      <w:r w:rsidR="00393C86" w:rsidRPr="002E1E8F">
        <w:rPr>
          <w:rFonts w:ascii="Arial" w:hAnsi="Arial" w:cs="Arial"/>
          <w:sz w:val="20"/>
          <w:szCs w:val="20"/>
        </w:rPr>
        <w:t>,</w:t>
      </w:r>
    </w:p>
    <w:p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E63BDE" w:rsidRPr="002E1E8F">
        <w:rPr>
          <w:rFonts w:ascii="Arial" w:hAnsi="Arial" w:cs="Arial"/>
          <w:sz w:val="20"/>
          <w:szCs w:val="20"/>
        </w:rPr>
        <w:t xml:space="preserve"> </w:t>
      </w:r>
      <w:r w:rsidR="00393C86" w:rsidRPr="002E1E8F">
        <w:rPr>
          <w:rFonts w:ascii="Arial" w:hAnsi="Arial" w:cs="Arial"/>
          <w:sz w:val="20"/>
          <w:szCs w:val="20"/>
        </w:rPr>
        <w:t>3</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p>
    <w:p w:rsidR="00601405" w:rsidRPr="002E1E8F" w:rsidRDefault="00601405">
      <w:pPr>
        <w:rPr>
          <w:rFonts w:ascii="Arial" w:hAnsi="Arial" w:cs="Arial"/>
          <w:sz w:val="20"/>
          <w:szCs w:val="20"/>
        </w:rPr>
      </w:pPr>
    </w:p>
    <w:p w:rsidR="00601405" w:rsidRPr="002E1E8F" w:rsidRDefault="00601405">
      <w:pPr>
        <w:rPr>
          <w:rFonts w:ascii="Arial" w:hAnsi="Arial" w:cs="Arial"/>
          <w:sz w:val="20"/>
          <w:szCs w:val="20"/>
        </w:rPr>
      </w:pPr>
    </w:p>
    <w:p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rsidR="0086468C" w:rsidRPr="002E1E8F" w:rsidRDefault="0086468C">
      <w:pPr>
        <w:rPr>
          <w:rFonts w:ascii="Arial" w:hAnsi="Arial" w:cs="Arial"/>
          <w:sz w:val="20"/>
          <w:szCs w:val="20"/>
        </w:rPr>
      </w:pPr>
    </w:p>
    <w:p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rsidR="00601405" w:rsidRPr="002E1E8F" w:rsidRDefault="00601405">
      <w:pPr>
        <w:jc w:val="both"/>
        <w:rPr>
          <w:rFonts w:ascii="Arial" w:hAnsi="Arial" w:cs="Arial"/>
          <w:sz w:val="20"/>
          <w:szCs w:val="20"/>
        </w:rPr>
      </w:pPr>
    </w:p>
    <w:p w:rsidR="00601405" w:rsidRPr="002E1E8F" w:rsidRDefault="00601405">
      <w:pPr>
        <w:jc w:val="both"/>
        <w:rPr>
          <w:rFonts w:ascii="Arial" w:hAnsi="Arial" w:cs="Arial"/>
          <w:sz w:val="20"/>
          <w:szCs w:val="20"/>
        </w:rPr>
      </w:pPr>
    </w:p>
    <w:p w:rsidR="0086468C" w:rsidRPr="002E1E8F" w:rsidRDefault="0086468C">
      <w:pPr>
        <w:jc w:val="both"/>
        <w:rPr>
          <w:rFonts w:ascii="Arial" w:hAnsi="Arial" w:cs="Arial"/>
          <w:sz w:val="20"/>
          <w:szCs w:val="20"/>
        </w:rPr>
      </w:pPr>
    </w:p>
    <w:p w:rsidR="0086468C" w:rsidRPr="002E1E8F" w:rsidRDefault="0086468C">
      <w:pPr>
        <w:jc w:val="both"/>
        <w:rPr>
          <w:rFonts w:ascii="Arial" w:hAnsi="Arial" w:cs="Arial"/>
          <w:sz w:val="20"/>
          <w:szCs w:val="20"/>
        </w:rPr>
      </w:pPr>
    </w:p>
    <w:p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rsidR="00601405" w:rsidRPr="002E1E8F" w:rsidRDefault="005A7BB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rsidR="00BD3367" w:rsidRPr="002E1E8F" w:rsidRDefault="00F51227" w:rsidP="00E63BDE">
      <w:pPr>
        <w:rPr>
          <w:rFonts w:ascii="Arial" w:hAnsi="Arial" w:cs="Arial"/>
          <w:sz w:val="20"/>
          <w:szCs w:val="20"/>
        </w:rPr>
      </w:pPr>
      <w:r w:rsidRPr="002E1E8F">
        <w:rPr>
          <w:rFonts w:ascii="Arial" w:hAnsi="Arial" w:cs="Arial"/>
          <w:sz w:val="20"/>
          <w:szCs w:val="20"/>
        </w:rPr>
        <w:br w:type="page"/>
      </w:r>
    </w:p>
    <w:p w:rsidR="00601405" w:rsidRPr="00BD5DE4" w:rsidRDefault="005A7BB1">
      <w:pPr>
        <w:jc w:val="both"/>
        <w:rPr>
          <w:rFonts w:asciiTheme="minorBidi" w:hAnsiTheme="minorBidi" w:cstheme="minorBidi"/>
          <w:b/>
          <w:sz w:val="20"/>
          <w:szCs w:val="20"/>
          <w:u w:val="single"/>
        </w:rPr>
      </w:pPr>
      <w:r w:rsidRPr="00BD5DE4">
        <w:rPr>
          <w:rFonts w:asciiTheme="minorBidi" w:hAnsiTheme="minorBidi" w:cstheme="minorBidi"/>
          <w:b/>
          <w:sz w:val="20"/>
          <w:szCs w:val="20"/>
          <w:u w:val="single"/>
        </w:rPr>
        <w:lastRenderedPageBreak/>
        <w:t xml:space="preserve">Príloha č. 1 </w:t>
      </w:r>
      <w:r w:rsidR="00BC2881" w:rsidRPr="00BD5DE4">
        <w:rPr>
          <w:rFonts w:asciiTheme="minorBidi" w:hAnsiTheme="minorBidi" w:cstheme="minorBidi"/>
          <w:b/>
          <w:sz w:val="20"/>
          <w:szCs w:val="20"/>
          <w:u w:val="single"/>
        </w:rPr>
        <w:t xml:space="preserve">- </w:t>
      </w:r>
      <w:r w:rsidRPr="00BD5DE4">
        <w:rPr>
          <w:rFonts w:asciiTheme="minorBidi" w:hAnsiTheme="minorBidi" w:cstheme="minorBidi"/>
          <w:b/>
          <w:sz w:val="20"/>
          <w:szCs w:val="20"/>
          <w:u w:val="single"/>
        </w:rPr>
        <w:t xml:space="preserve">Technická špecifikácia tovaru </w:t>
      </w:r>
    </w:p>
    <w:p w:rsidR="00601405" w:rsidRPr="00BD5DE4" w:rsidRDefault="005A7BB1" w:rsidP="00BD5DE4">
      <w:pPr>
        <w:spacing w:before="60"/>
        <w:jc w:val="both"/>
        <w:rPr>
          <w:rFonts w:asciiTheme="minorBidi" w:hAnsiTheme="minorBidi" w:cstheme="minorBidi"/>
          <w:b/>
          <w:sz w:val="20"/>
          <w:szCs w:val="20"/>
        </w:rPr>
      </w:pPr>
      <w:r w:rsidRPr="00BD5DE4">
        <w:rPr>
          <w:rFonts w:asciiTheme="minorBidi" w:hAnsiTheme="minorBidi" w:cstheme="minorBidi"/>
          <w:b/>
          <w:sz w:val="20"/>
          <w:szCs w:val="20"/>
        </w:rPr>
        <w:t xml:space="preserve">Predmet plnenia – tovar: </w:t>
      </w:r>
      <w:r w:rsidR="00CE0AF3" w:rsidRPr="00BD5DE4">
        <w:rPr>
          <w:rFonts w:asciiTheme="minorBidi" w:hAnsiTheme="minorBidi" w:cstheme="minorBidi"/>
          <w:b/>
          <w:sz w:val="20"/>
          <w:szCs w:val="20"/>
        </w:rPr>
        <w:t>RTG pracovná stanica pre urologické zákroky</w:t>
      </w:r>
    </w:p>
    <w:p w:rsidR="00393C86" w:rsidRPr="00BD5DE4" w:rsidRDefault="00393C86" w:rsidP="00BD5DE4">
      <w:pPr>
        <w:spacing w:before="120"/>
        <w:jc w:val="both"/>
        <w:rPr>
          <w:rFonts w:asciiTheme="minorBidi" w:hAnsiTheme="minorBidi" w:cstheme="minorBidi"/>
          <w:b/>
          <w:sz w:val="20"/>
          <w:szCs w:val="20"/>
        </w:rPr>
      </w:pPr>
      <w:r w:rsidRPr="00BD5DE4">
        <w:rPr>
          <w:rFonts w:asciiTheme="minorBidi" w:hAnsiTheme="minorBidi" w:cstheme="minorBidi"/>
          <w:b/>
          <w:sz w:val="20"/>
          <w:szCs w:val="20"/>
        </w:rPr>
        <w:t>Evidenčné číslo verejného obstarávania kupujúceho : UNLP-2024-</w:t>
      </w:r>
      <w:r w:rsidR="00BD5DE4" w:rsidRPr="00BD5DE4">
        <w:rPr>
          <w:rFonts w:asciiTheme="minorBidi" w:hAnsiTheme="minorBidi" w:cstheme="minorBidi"/>
          <w:b/>
          <w:sz w:val="20"/>
          <w:szCs w:val="20"/>
        </w:rPr>
        <w:t>44-NZ-VS</w:t>
      </w:r>
    </w:p>
    <w:p w:rsidR="00A6727C" w:rsidRPr="00BD5DE4" w:rsidRDefault="00A6727C">
      <w:pPr>
        <w:jc w:val="both"/>
        <w:rPr>
          <w:rFonts w:asciiTheme="minorBidi" w:hAnsiTheme="minorBidi" w:cstheme="minorBidi"/>
          <w:b/>
          <w:sz w:val="20"/>
          <w:szCs w:val="20"/>
        </w:rPr>
      </w:pPr>
    </w:p>
    <w:p w:rsidR="00A6727C" w:rsidRPr="00BD5DE4" w:rsidRDefault="00A6727C">
      <w:pPr>
        <w:jc w:val="both"/>
        <w:rPr>
          <w:rFonts w:asciiTheme="minorBidi" w:hAnsiTheme="minorBidi" w:cstheme="minorBidi"/>
          <w:b/>
          <w:sz w:val="22"/>
          <w:szCs w:val="22"/>
        </w:rPr>
      </w:pPr>
    </w:p>
    <w:tbl>
      <w:tblPr>
        <w:tblW w:w="9067" w:type="dxa"/>
        <w:tblInd w:w="75" w:type="dxa"/>
        <w:tblCellMar>
          <w:left w:w="70" w:type="dxa"/>
          <w:right w:w="70" w:type="dxa"/>
        </w:tblCellMar>
        <w:tblLook w:val="04A0" w:firstRow="1" w:lastRow="0" w:firstColumn="1" w:lastColumn="0" w:noHBand="0" w:noVBand="1"/>
      </w:tblPr>
      <w:tblGrid>
        <w:gridCol w:w="760"/>
        <w:gridCol w:w="6060"/>
        <w:gridCol w:w="2247"/>
      </w:tblGrid>
      <w:tr w:rsidR="00A6727C" w:rsidTr="000751E7">
        <w:trPr>
          <w:trHeight w:val="1609"/>
        </w:trPr>
        <w:tc>
          <w:tcPr>
            <w:tcW w:w="6820" w:type="dxa"/>
            <w:gridSpan w:val="2"/>
            <w:tcBorders>
              <w:top w:val="single" w:sz="4" w:space="0" w:color="auto"/>
              <w:left w:val="single" w:sz="4" w:space="0" w:color="auto"/>
              <w:bottom w:val="single" w:sz="4" w:space="0" w:color="000000"/>
              <w:right w:val="single" w:sz="4" w:space="0" w:color="000000"/>
            </w:tcBorders>
            <w:vAlign w:val="center"/>
            <w:hideMark/>
          </w:tcPr>
          <w:p w:rsidR="00A6727C" w:rsidRPr="00372DB6" w:rsidRDefault="00BD5DE4" w:rsidP="00A6727C">
            <w:pPr>
              <w:rPr>
                <w:rFonts w:asciiTheme="minorBidi" w:hAnsiTheme="minorBidi" w:cstheme="minorBidi"/>
                <w:b/>
                <w:bCs/>
                <w:sz w:val="20"/>
                <w:szCs w:val="20"/>
              </w:rPr>
            </w:pPr>
            <w:r w:rsidRPr="00372DB6">
              <w:rPr>
                <w:rFonts w:asciiTheme="minorBidi" w:hAnsiTheme="minorBidi" w:cstheme="minorBidi"/>
                <w:b/>
                <w:bCs/>
                <w:sz w:val="20"/>
                <w:szCs w:val="20"/>
              </w:rPr>
              <w:t>M</w:t>
            </w:r>
            <w:r w:rsidR="00A6727C" w:rsidRPr="00372DB6">
              <w:rPr>
                <w:rFonts w:asciiTheme="minorBidi" w:hAnsiTheme="minorBidi" w:cstheme="minorBidi"/>
                <w:b/>
                <w:bCs/>
                <w:sz w:val="20"/>
                <w:szCs w:val="20"/>
              </w:rPr>
              <w:t xml:space="preserve">inimálne technické vlastnosti, parametre a hodnoty </w:t>
            </w:r>
            <w:r w:rsidRPr="00372DB6">
              <w:rPr>
                <w:rFonts w:asciiTheme="minorBidi" w:hAnsiTheme="minorBidi" w:cstheme="minorBidi"/>
                <w:b/>
                <w:bCs/>
                <w:sz w:val="20"/>
                <w:szCs w:val="20"/>
              </w:rPr>
              <w:t>tovaru</w:t>
            </w:r>
          </w:p>
          <w:p w:rsidR="00372DB6" w:rsidRPr="00372DB6" w:rsidRDefault="00372DB6" w:rsidP="00372DB6">
            <w:pPr>
              <w:spacing w:before="120"/>
              <w:rPr>
                <w:rFonts w:asciiTheme="minorBidi" w:hAnsiTheme="minorBidi" w:cstheme="minorBidi"/>
                <w:b/>
                <w:bCs/>
                <w:sz w:val="20"/>
                <w:szCs w:val="20"/>
              </w:rPr>
            </w:pPr>
            <w:r w:rsidRPr="00372DB6">
              <w:rPr>
                <w:rFonts w:asciiTheme="minorBidi" w:hAnsiTheme="minorBidi" w:cstheme="minorBidi"/>
                <w:b/>
                <w:bCs/>
                <w:sz w:val="20"/>
                <w:szCs w:val="20"/>
              </w:rPr>
              <w:t xml:space="preserve">Názov/typ/model tovaru: ................................. </w:t>
            </w:r>
          </w:p>
          <w:p w:rsidR="00372DB6" w:rsidRPr="00372DB6" w:rsidRDefault="00372DB6" w:rsidP="00372DB6">
            <w:pPr>
              <w:spacing w:before="120"/>
              <w:rPr>
                <w:rFonts w:asciiTheme="minorBidi" w:hAnsiTheme="minorBidi" w:cstheme="minorBidi"/>
                <w:b/>
                <w:bCs/>
                <w:sz w:val="20"/>
                <w:szCs w:val="20"/>
              </w:rPr>
            </w:pPr>
            <w:r w:rsidRPr="00372DB6">
              <w:rPr>
                <w:rFonts w:asciiTheme="minorBidi" w:hAnsiTheme="minorBidi" w:cstheme="minorBidi"/>
                <w:b/>
                <w:bCs/>
                <w:sz w:val="20"/>
                <w:szCs w:val="20"/>
              </w:rPr>
              <w:t>Výrobné číslo : ......................................................</w:t>
            </w:r>
          </w:p>
          <w:p w:rsidR="00BD5DE4" w:rsidRPr="00372DB6" w:rsidRDefault="00BD5DE4" w:rsidP="00A6727C">
            <w:pPr>
              <w:rPr>
                <w:rFonts w:asciiTheme="minorBidi" w:hAnsiTheme="minorBidi" w:cstheme="minorBidi"/>
                <w:b/>
                <w:bCs/>
                <w:sz w:val="20"/>
                <w:szCs w:val="20"/>
              </w:rPr>
            </w:pPr>
          </w:p>
          <w:p w:rsidR="00BD5DE4" w:rsidRPr="00BD5DE4" w:rsidRDefault="00BD5DE4" w:rsidP="00A6727C">
            <w:pPr>
              <w:rPr>
                <w:rFonts w:asciiTheme="minorBidi" w:hAnsiTheme="minorBidi" w:cstheme="minorBidi"/>
                <w:b/>
                <w:bCs/>
                <w:sz w:val="20"/>
                <w:szCs w:val="20"/>
              </w:rPr>
            </w:pP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Paramet</w:t>
            </w:r>
            <w:r w:rsidR="00BD5DE4" w:rsidRPr="008B7EDC">
              <w:rPr>
                <w:rFonts w:asciiTheme="minorBidi" w:hAnsiTheme="minorBidi" w:cstheme="minorBidi"/>
                <w:b/>
                <w:bCs/>
                <w:sz w:val="20"/>
                <w:szCs w:val="20"/>
              </w:rPr>
              <w:t xml:space="preserve">er /hodnota </w:t>
            </w:r>
            <w:r w:rsidRPr="008B7EDC">
              <w:rPr>
                <w:rFonts w:asciiTheme="minorBidi" w:hAnsiTheme="minorBidi" w:cstheme="minorBidi"/>
                <w:b/>
                <w:bCs/>
                <w:sz w:val="20"/>
                <w:szCs w:val="20"/>
              </w:rPr>
              <w:t xml:space="preserve">tovaru </w:t>
            </w:r>
          </w:p>
        </w:tc>
      </w:tr>
      <w:tr w:rsidR="00A6727C" w:rsidRPr="00372DB6" w:rsidTr="000751E7">
        <w:trPr>
          <w:trHeight w:val="435"/>
        </w:trPr>
        <w:tc>
          <w:tcPr>
            <w:tcW w:w="68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b/>
                <w:bCs/>
                <w:sz w:val="20"/>
                <w:szCs w:val="20"/>
              </w:rPr>
            </w:pPr>
            <w:r w:rsidRPr="00372DB6">
              <w:rPr>
                <w:rFonts w:asciiTheme="minorBidi" w:hAnsiTheme="minorBidi" w:cstheme="minorBidi"/>
                <w:b/>
                <w:bCs/>
                <w:sz w:val="20"/>
                <w:szCs w:val="20"/>
              </w:rPr>
              <w:t xml:space="preserve">Položka č.1 - RTG pracovná stanica pre urologické zákroky </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b/>
                <w:bCs/>
                <w:sz w:val="20"/>
                <w:szCs w:val="20"/>
              </w:rPr>
            </w:pPr>
            <w:r w:rsidRPr="00372DB6">
              <w:rPr>
                <w:rFonts w:asciiTheme="minorBidi" w:hAnsiTheme="minorBidi" w:cstheme="minorBidi"/>
                <w:b/>
                <w:bCs/>
                <w:sz w:val="20"/>
                <w:szCs w:val="20"/>
              </w:rPr>
              <w:t>Snímkovacia jednotka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Univerzálny digitálny skiagrafický a skiaskopický RTG prístroj s priamou digitalizáciou pre urologické zákroky</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8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Neobmedzený prístup k urogenitálnej oblasti z ľavej, pravej a perineálnej strany, aj v prípade, keď je pacientova urogenitálna oblasť umiestnená v röntgenovom poli</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91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Neobmedzený prístup k hlave pacienta pre anestéziológa, dokonca aj v prípade, keď je pacientova urogenitálna oblasť umiestnená v röntgenovom poli</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54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Voliteľné vyhotovenie základného prístroja pre pravákov alebo ľavákov</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Systém chránený pred koróziou a vniknutím tekutín</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Sklápanie </w:t>
            </w:r>
            <w:r w:rsidRPr="00372DB6">
              <w:rPr>
                <w:rFonts w:asciiTheme="minorBidi" w:hAnsiTheme="minorBidi" w:cstheme="minorBidi"/>
                <w:sz w:val="20"/>
                <w:szCs w:val="20"/>
                <w:highlight w:val="yellow"/>
              </w:rPr>
              <w:t>min. +90°/-20°</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Izocentrické sklápanie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58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Náklon do Trendelenburgovej polohy okolo perineálneho konca stola  ± 15 °</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58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Automatické zastavenie náklonu v horizontálnej polohe (0 °) a v Trendelenburgovych polohách ± 15 °</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Nosnosť stola </w:t>
            </w:r>
            <w:r w:rsidRPr="00372DB6">
              <w:rPr>
                <w:rFonts w:asciiTheme="minorBidi" w:hAnsiTheme="minorBidi" w:cstheme="minorBidi"/>
                <w:sz w:val="20"/>
                <w:szCs w:val="20"/>
                <w:highlight w:val="yellow"/>
              </w:rPr>
              <w:t>min. 270 kg</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Motorické nastavenie výšky stola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Najnižšia poloha úložnej dosky od podlahy </w:t>
            </w:r>
            <w:r w:rsidRPr="00372DB6">
              <w:rPr>
                <w:rFonts w:asciiTheme="minorBidi" w:hAnsiTheme="minorBidi" w:cstheme="minorBidi"/>
                <w:sz w:val="20"/>
                <w:szCs w:val="20"/>
                <w:highlight w:val="yellow"/>
              </w:rPr>
              <w:t>max. 72 cm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Najvyššia poloha úložnej dosky od podlahy </w:t>
            </w:r>
            <w:r w:rsidRPr="00372DB6">
              <w:rPr>
                <w:rFonts w:asciiTheme="minorBidi" w:hAnsiTheme="minorBidi" w:cstheme="minorBidi"/>
                <w:sz w:val="20"/>
                <w:szCs w:val="20"/>
                <w:highlight w:val="yellow"/>
              </w:rPr>
              <w:t>max. 128 cm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Vzdialenosť detektora od úložnej dosky </w:t>
            </w:r>
            <w:r w:rsidRPr="00372DB6">
              <w:rPr>
                <w:rFonts w:asciiTheme="minorBidi" w:hAnsiTheme="minorBidi" w:cstheme="minorBidi"/>
                <w:sz w:val="20"/>
                <w:szCs w:val="20"/>
                <w:highlight w:val="yellow"/>
              </w:rPr>
              <w:t>max. 8,5 cm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Motorické posúvanie úložnej dosky v pozdĺžnom smere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Rozsah posuvu úložnej dosky v pozdĺžnom smere </w:t>
            </w:r>
            <w:r w:rsidRPr="00372DB6">
              <w:rPr>
                <w:rFonts w:asciiTheme="minorBidi" w:hAnsiTheme="minorBidi" w:cstheme="minorBidi"/>
                <w:sz w:val="20"/>
                <w:szCs w:val="20"/>
                <w:highlight w:val="yellow"/>
              </w:rPr>
              <w:t>min. 20 cm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Motorické posúvanie úložnej dosky v priečnom smere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19.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Rozsah posuvu úložnej dosky v priečnom smere </w:t>
            </w:r>
            <w:r w:rsidRPr="00372DB6">
              <w:rPr>
                <w:rFonts w:asciiTheme="minorBidi" w:hAnsiTheme="minorBidi" w:cstheme="minorBidi"/>
                <w:sz w:val="20"/>
                <w:szCs w:val="20"/>
                <w:highlight w:val="yellow"/>
              </w:rPr>
              <w:t>min. 20 cm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b/>
                <w:bCs/>
                <w:sz w:val="20"/>
                <w:szCs w:val="20"/>
              </w:rPr>
            </w:pPr>
            <w:r w:rsidRPr="00372DB6">
              <w:rPr>
                <w:rFonts w:asciiTheme="minorBidi" w:hAnsiTheme="minorBidi" w:cstheme="minorBidi"/>
                <w:b/>
                <w:bCs/>
                <w:sz w:val="20"/>
                <w:szCs w:val="20"/>
              </w:rPr>
              <w:t>Plochý detektor</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51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Pevne zabudovaný plochý detektor z materiálu a-Si (am</w:t>
            </w:r>
            <w:r w:rsidR="00372DB6">
              <w:rPr>
                <w:rFonts w:asciiTheme="minorBidi" w:hAnsiTheme="minorBidi" w:cstheme="minorBidi"/>
                <w:sz w:val="20"/>
                <w:szCs w:val="20"/>
              </w:rPr>
              <w:t>o</w:t>
            </w:r>
            <w:r w:rsidRPr="00372DB6">
              <w:rPr>
                <w:rFonts w:asciiTheme="minorBidi" w:hAnsiTheme="minorBidi" w:cstheme="minorBidi"/>
                <w:sz w:val="20"/>
                <w:szCs w:val="20"/>
              </w:rPr>
              <w:t>rfn</w:t>
            </w:r>
            <w:r w:rsidR="00372DB6">
              <w:rPr>
                <w:rFonts w:asciiTheme="minorBidi" w:hAnsiTheme="minorBidi" w:cstheme="minorBidi"/>
                <w:sz w:val="20"/>
                <w:szCs w:val="20"/>
              </w:rPr>
              <w:t xml:space="preserve">é </w:t>
            </w:r>
            <w:r w:rsidRPr="00372DB6">
              <w:rPr>
                <w:rFonts w:asciiTheme="minorBidi" w:hAnsiTheme="minorBidi" w:cstheme="minorBidi"/>
                <w:sz w:val="20"/>
                <w:szCs w:val="20"/>
              </w:rPr>
              <w:t>silicium)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9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Rozmer detektora </w:t>
            </w:r>
            <w:r w:rsidRPr="00372DB6">
              <w:rPr>
                <w:rFonts w:asciiTheme="minorBidi" w:hAnsiTheme="minorBidi" w:cstheme="minorBidi"/>
                <w:sz w:val="20"/>
                <w:szCs w:val="20"/>
                <w:highlight w:val="yellow"/>
              </w:rPr>
              <w:t>min. 42x42 cm</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Zoom 1 </w:t>
            </w:r>
            <w:r w:rsidRPr="00372DB6">
              <w:rPr>
                <w:rFonts w:asciiTheme="minorBidi" w:hAnsiTheme="minorBidi" w:cstheme="minorBidi"/>
                <w:sz w:val="20"/>
                <w:szCs w:val="20"/>
                <w:highlight w:val="yellow"/>
              </w:rPr>
              <w:t>min. 30x30 cm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372DB6" w:rsidRDefault="00A6727C">
            <w:pPr>
              <w:rPr>
                <w:rFonts w:asciiTheme="minorBidi" w:hAnsiTheme="minorBidi" w:cstheme="minorBidi"/>
                <w:sz w:val="20"/>
                <w:szCs w:val="20"/>
              </w:rPr>
            </w:pPr>
            <w:r w:rsidRPr="00372DB6">
              <w:rPr>
                <w:rFonts w:asciiTheme="minorBidi" w:hAnsiTheme="minorBidi" w:cstheme="minorBidi"/>
                <w:sz w:val="20"/>
                <w:szCs w:val="20"/>
              </w:rPr>
              <w:t xml:space="preserve">Zoom 2 </w:t>
            </w:r>
            <w:r w:rsidRPr="00372DB6">
              <w:rPr>
                <w:rFonts w:asciiTheme="minorBidi" w:hAnsiTheme="minorBidi" w:cstheme="minorBidi"/>
                <w:sz w:val="20"/>
                <w:szCs w:val="20"/>
                <w:highlight w:val="yellow"/>
              </w:rPr>
              <w:t>min. 20x20 cm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lastRenderedPageBreak/>
              <w:t>25.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Zoom 3 </w:t>
            </w:r>
            <w:r w:rsidRPr="008B7EDC">
              <w:rPr>
                <w:rFonts w:asciiTheme="minorBidi" w:hAnsiTheme="minorBidi" w:cstheme="minorBidi"/>
                <w:sz w:val="20"/>
                <w:szCs w:val="20"/>
                <w:highlight w:val="yellow"/>
              </w:rPr>
              <w:t>min. 15x15 cm</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Rozlišovacia schopnosť detektora </w:t>
            </w:r>
            <w:r w:rsidRPr="008B7EDC">
              <w:rPr>
                <w:rFonts w:asciiTheme="minorBidi" w:hAnsiTheme="minorBidi" w:cstheme="minorBidi"/>
                <w:sz w:val="20"/>
                <w:szCs w:val="20"/>
                <w:highlight w:val="yellow"/>
              </w:rPr>
              <w:t>min. 2800 x 2800 pixelov</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372DB6">
            <w:pPr>
              <w:rPr>
                <w:rFonts w:asciiTheme="minorBidi" w:hAnsiTheme="minorBidi" w:cstheme="minorBidi"/>
                <w:sz w:val="20"/>
                <w:szCs w:val="20"/>
              </w:rPr>
            </w:pPr>
            <w:r w:rsidRPr="008B7EDC">
              <w:rPr>
                <w:rFonts w:asciiTheme="minorBidi" w:hAnsiTheme="minorBidi" w:cstheme="minorBidi"/>
                <w:sz w:val="20"/>
                <w:szCs w:val="20"/>
              </w:rPr>
              <w:t>V</w:t>
            </w:r>
            <w:r w:rsidR="00F56B56" w:rsidRPr="008B7EDC">
              <w:rPr>
                <w:rFonts w:asciiTheme="minorBidi" w:hAnsiTheme="minorBidi" w:cstheme="minorBidi"/>
                <w:sz w:val="20"/>
                <w:szCs w:val="20"/>
              </w:rPr>
              <w:t xml:space="preserve">eľkosť </w:t>
            </w:r>
            <w:r w:rsidR="00A6727C" w:rsidRPr="008B7EDC">
              <w:rPr>
                <w:rFonts w:asciiTheme="minorBidi" w:hAnsiTheme="minorBidi" w:cstheme="minorBidi"/>
                <w:sz w:val="20"/>
                <w:szCs w:val="20"/>
              </w:rPr>
              <w:t xml:space="preserve">pixela </w:t>
            </w:r>
            <w:r w:rsidRPr="008B7EDC">
              <w:rPr>
                <w:rFonts w:asciiTheme="minorBidi" w:hAnsiTheme="minorBidi" w:cstheme="minorBidi"/>
                <w:sz w:val="20"/>
                <w:szCs w:val="20"/>
                <w:highlight w:val="yellow"/>
              </w:rPr>
              <w:t xml:space="preserve">max. </w:t>
            </w:r>
            <w:r w:rsidR="00A6727C" w:rsidRPr="008B7EDC">
              <w:rPr>
                <w:rFonts w:asciiTheme="minorBidi" w:hAnsiTheme="minorBidi" w:cstheme="minorBidi"/>
                <w:sz w:val="20"/>
                <w:szCs w:val="20"/>
                <w:highlight w:val="yellow"/>
              </w:rPr>
              <w:t>150 µm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Hĺbka znázornenia obrazu </w:t>
            </w:r>
            <w:r w:rsidRPr="008B7EDC">
              <w:rPr>
                <w:rFonts w:asciiTheme="minorBidi" w:hAnsiTheme="minorBidi" w:cstheme="minorBidi"/>
                <w:sz w:val="20"/>
                <w:szCs w:val="20"/>
                <w:highlight w:val="yellow"/>
              </w:rPr>
              <w:t>min. 14 bit</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29.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Mechanický spriahnutý pohyb röntgenky a detektora </w:t>
            </w:r>
            <w:r w:rsidRPr="008B7EDC">
              <w:rPr>
                <w:rFonts w:asciiTheme="minorBidi" w:hAnsiTheme="minorBidi" w:cstheme="minorBidi"/>
                <w:sz w:val="20"/>
                <w:szCs w:val="20"/>
                <w:highlight w:val="yellow"/>
              </w:rPr>
              <w:t>min</w:t>
            </w:r>
            <w:r w:rsidR="00372DB6" w:rsidRPr="008B7EDC">
              <w:rPr>
                <w:rFonts w:asciiTheme="minorBidi" w:hAnsiTheme="minorBidi" w:cstheme="minorBidi"/>
                <w:sz w:val="20"/>
                <w:szCs w:val="20"/>
                <w:highlight w:val="yellow"/>
              </w:rPr>
              <w:t>.</w:t>
            </w:r>
            <w:r w:rsidRPr="008B7EDC">
              <w:rPr>
                <w:rFonts w:asciiTheme="minorBidi" w:hAnsiTheme="minorBidi" w:cstheme="minorBidi"/>
                <w:sz w:val="20"/>
                <w:szCs w:val="20"/>
                <w:highlight w:val="yellow"/>
              </w:rPr>
              <w:t xml:space="preserve"> 15 cm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Max. rýchlosť záznamu Digitálna rádiografia </w:t>
            </w:r>
            <w:r w:rsidRPr="008B7EDC">
              <w:rPr>
                <w:rFonts w:asciiTheme="minorBidi" w:hAnsiTheme="minorBidi" w:cstheme="minorBidi"/>
                <w:sz w:val="20"/>
                <w:szCs w:val="20"/>
                <w:highlight w:val="yellow"/>
              </w:rPr>
              <w:t>min. 8 obrázkov za sekundu / skiaskopia 30 obrázkov za sekundu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Vysokofrekvenčný generátor</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Výkon generátora </w:t>
            </w:r>
            <w:r w:rsidRPr="008B7EDC">
              <w:rPr>
                <w:rFonts w:asciiTheme="minorBidi" w:hAnsiTheme="minorBidi" w:cstheme="minorBidi"/>
                <w:sz w:val="20"/>
                <w:szCs w:val="20"/>
                <w:highlight w:val="yellow"/>
              </w:rPr>
              <w:t>min. 65 kW</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45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Expozičné napätie v rozsahu </w:t>
            </w:r>
            <w:r w:rsidRPr="008B7EDC">
              <w:rPr>
                <w:rFonts w:asciiTheme="minorBidi" w:hAnsiTheme="minorBidi" w:cstheme="minorBidi"/>
                <w:sz w:val="20"/>
                <w:szCs w:val="20"/>
                <w:highlight w:val="yellow"/>
              </w:rPr>
              <w:t>od 40 - 150 kV</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Rozsah </w:t>
            </w:r>
            <w:proofErr w:type="spellStart"/>
            <w:r w:rsidRPr="008B7EDC">
              <w:rPr>
                <w:rFonts w:asciiTheme="minorBidi" w:hAnsiTheme="minorBidi" w:cstheme="minorBidi"/>
                <w:sz w:val="20"/>
                <w:szCs w:val="20"/>
              </w:rPr>
              <w:t>mAs</w:t>
            </w:r>
            <w:proofErr w:type="spellEnd"/>
            <w:r w:rsidRPr="008B7EDC">
              <w:rPr>
                <w:rFonts w:asciiTheme="minorBidi" w:hAnsiTheme="minorBidi" w:cstheme="minorBidi"/>
                <w:sz w:val="20"/>
                <w:szCs w:val="20"/>
              </w:rPr>
              <w:t xml:space="preserve"> </w:t>
            </w:r>
            <w:r w:rsidRPr="008B7EDC">
              <w:rPr>
                <w:rFonts w:asciiTheme="minorBidi" w:hAnsiTheme="minorBidi" w:cstheme="minorBidi"/>
                <w:sz w:val="20"/>
                <w:szCs w:val="20"/>
                <w:highlight w:val="yellow"/>
              </w:rPr>
              <w:t xml:space="preserve">min. 0,5 - 800 </w:t>
            </w:r>
            <w:proofErr w:type="spellStart"/>
            <w:r w:rsidRPr="008B7EDC">
              <w:rPr>
                <w:rFonts w:asciiTheme="minorBidi" w:hAnsiTheme="minorBidi" w:cstheme="minorBidi"/>
                <w:sz w:val="20"/>
                <w:szCs w:val="20"/>
                <w:highlight w:val="yellow"/>
              </w:rPr>
              <w:t>mAs</w:t>
            </w:r>
            <w:proofErr w:type="spellEnd"/>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Najkratší expozičný čas </w:t>
            </w:r>
            <w:r w:rsidRPr="008B7EDC">
              <w:rPr>
                <w:rFonts w:asciiTheme="minorBidi" w:hAnsiTheme="minorBidi" w:cstheme="minorBidi"/>
                <w:sz w:val="20"/>
                <w:szCs w:val="20"/>
                <w:highlight w:val="yellow"/>
              </w:rPr>
              <w:t xml:space="preserve">max. 1 </w:t>
            </w:r>
            <w:proofErr w:type="spellStart"/>
            <w:r w:rsidRPr="008B7EDC">
              <w:rPr>
                <w:rFonts w:asciiTheme="minorBidi" w:hAnsiTheme="minorBidi" w:cstheme="minorBidi"/>
                <w:sz w:val="20"/>
                <w:szCs w:val="20"/>
                <w:highlight w:val="yellow"/>
              </w:rPr>
              <w:t>msec</w:t>
            </w:r>
            <w:proofErr w:type="spellEnd"/>
            <w:r w:rsidRPr="008B7EDC">
              <w:rPr>
                <w:rFonts w:asciiTheme="minorBidi" w:hAnsiTheme="minorBidi" w:cstheme="minorBidi"/>
                <w:sz w:val="20"/>
                <w:szCs w:val="20"/>
                <w:highlight w:val="yellow"/>
              </w:rPr>
              <w:t>.</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Počet orgánových programov </w:t>
            </w:r>
            <w:r w:rsidRPr="008B7EDC">
              <w:rPr>
                <w:rFonts w:asciiTheme="minorBidi" w:hAnsiTheme="minorBidi" w:cstheme="minorBidi"/>
                <w:sz w:val="20"/>
                <w:szCs w:val="20"/>
                <w:highlight w:val="yellow"/>
              </w:rPr>
              <w:t>min. 50 ks</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59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Integrovaná funkcia rtg generátora do obrazového snímkovacieho počítača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Sériové snímkovanie s frekvenciou </w:t>
            </w:r>
            <w:r w:rsidRPr="008B7EDC">
              <w:rPr>
                <w:rFonts w:asciiTheme="minorBidi" w:hAnsiTheme="minorBidi" w:cstheme="minorBidi"/>
                <w:sz w:val="20"/>
                <w:szCs w:val="20"/>
                <w:highlight w:val="yellow"/>
              </w:rPr>
              <w:t>min. 8 obrázkov/sec</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39.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Zabudovaný AEC</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Počet voliteľných úrovní dávky žiarenia </w:t>
            </w:r>
            <w:r w:rsidRPr="008B7EDC">
              <w:rPr>
                <w:rFonts w:asciiTheme="minorBidi" w:hAnsiTheme="minorBidi" w:cstheme="minorBidi"/>
                <w:sz w:val="20"/>
                <w:szCs w:val="20"/>
                <w:highlight w:val="yellow"/>
              </w:rPr>
              <w:t>min. 3</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Skiaskopické napätie </w:t>
            </w:r>
            <w:r w:rsidRPr="008B7EDC">
              <w:rPr>
                <w:rFonts w:asciiTheme="minorBidi" w:hAnsiTheme="minorBidi" w:cstheme="minorBidi"/>
                <w:sz w:val="20"/>
                <w:szCs w:val="20"/>
                <w:highlight w:val="yellow"/>
              </w:rPr>
              <w:t>min. 40 - 110 kV</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64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Automatická regulácia prúdu a napätia pri skiaskopii od hrúbky pacienta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RTG žiarič</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RTG žiarič s rotačnou anódou s dvomi ohniskami</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Veľkosť malého ohniska </w:t>
            </w:r>
            <w:r w:rsidRPr="008B7EDC">
              <w:rPr>
                <w:rFonts w:asciiTheme="minorBidi" w:hAnsiTheme="minorBidi" w:cstheme="minorBidi"/>
                <w:sz w:val="20"/>
                <w:szCs w:val="20"/>
                <w:highlight w:val="yellow"/>
              </w:rPr>
              <w:t>max. 0,6 mm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Veľkosť  veľkého ohniska </w:t>
            </w:r>
            <w:r w:rsidRPr="008B7EDC">
              <w:rPr>
                <w:rFonts w:asciiTheme="minorBidi" w:hAnsiTheme="minorBidi" w:cstheme="minorBidi"/>
                <w:sz w:val="20"/>
                <w:szCs w:val="20"/>
                <w:highlight w:val="yellow"/>
              </w:rPr>
              <w:t>max. 1 mm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Otáčky anódy rtg žiariča </w:t>
            </w:r>
            <w:r w:rsidRPr="008B7EDC">
              <w:rPr>
                <w:rFonts w:asciiTheme="minorBidi" w:hAnsiTheme="minorBidi" w:cstheme="minorBidi"/>
                <w:sz w:val="20"/>
                <w:szCs w:val="20"/>
                <w:highlight w:val="yellow"/>
              </w:rPr>
              <w:t xml:space="preserve">min. 8000 </w:t>
            </w:r>
            <w:proofErr w:type="spellStart"/>
            <w:r w:rsidRPr="008B7EDC">
              <w:rPr>
                <w:rFonts w:asciiTheme="minorBidi" w:hAnsiTheme="minorBidi" w:cstheme="minorBidi"/>
                <w:sz w:val="20"/>
                <w:szCs w:val="20"/>
                <w:highlight w:val="yellow"/>
              </w:rPr>
              <w:t>ot</w:t>
            </w:r>
            <w:proofErr w:type="spellEnd"/>
            <w:r w:rsidRPr="008B7EDC">
              <w:rPr>
                <w:rFonts w:asciiTheme="minorBidi" w:hAnsiTheme="minorBidi" w:cstheme="minorBidi"/>
                <w:sz w:val="20"/>
                <w:szCs w:val="20"/>
                <w:highlight w:val="yellow"/>
              </w:rPr>
              <w:t>/min</w:t>
            </w:r>
            <w:r w:rsidRPr="008B7EDC">
              <w:rPr>
                <w:rFonts w:asciiTheme="minorBidi" w:hAnsiTheme="minorBidi" w:cstheme="minorBidi"/>
                <w:sz w:val="20"/>
                <w:szCs w:val="20"/>
              </w:rPr>
              <w:t>.</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Tepelná kapacita anódy rtg žiariča </w:t>
            </w:r>
            <w:r w:rsidRPr="008B7EDC">
              <w:rPr>
                <w:rFonts w:asciiTheme="minorBidi" w:hAnsiTheme="minorBidi" w:cstheme="minorBidi"/>
                <w:sz w:val="20"/>
                <w:szCs w:val="20"/>
                <w:highlight w:val="yellow"/>
              </w:rPr>
              <w:t xml:space="preserve">min. 750 </w:t>
            </w:r>
            <w:proofErr w:type="spellStart"/>
            <w:r w:rsidRPr="008B7EDC">
              <w:rPr>
                <w:rFonts w:asciiTheme="minorBidi" w:hAnsiTheme="minorBidi" w:cstheme="minorBidi"/>
                <w:sz w:val="20"/>
                <w:szCs w:val="20"/>
                <w:highlight w:val="yellow"/>
              </w:rPr>
              <w:t>kHU</w:t>
            </w:r>
            <w:proofErr w:type="spellEnd"/>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49.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Tepelná kapacita rtg žiariča </w:t>
            </w:r>
            <w:r w:rsidRPr="008B7EDC">
              <w:rPr>
                <w:rFonts w:asciiTheme="minorBidi" w:hAnsiTheme="minorBidi" w:cstheme="minorBidi"/>
                <w:sz w:val="20"/>
                <w:szCs w:val="20"/>
                <w:highlight w:val="yellow"/>
              </w:rPr>
              <w:t>min. 2,4 MHU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Clona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Automatická motorická predvoľba Cu filtrov na zníženie dávky žiarenia v skiaskopickom móde od hrúbky pacienta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Zabudovaná komôrka na meranie dávky žiarenia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Automatické nastavenie rozmeru snímkovacieho poľa podľa orgánového programu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Monitory</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2 ks farebných TFT monitorov na ramene držiaka RTG zariadenia vo vyšetrovacej miestnosti, uhlopriečka monitorov </w:t>
            </w:r>
            <w:r w:rsidRPr="008B7EDC">
              <w:rPr>
                <w:rFonts w:asciiTheme="minorBidi" w:hAnsiTheme="minorBidi" w:cstheme="minorBidi"/>
                <w:sz w:val="20"/>
                <w:szCs w:val="20"/>
                <w:highlight w:val="yellow"/>
              </w:rPr>
              <w:t>min. 19 palcov</w:t>
            </w:r>
            <w:r w:rsidRPr="008B7EDC">
              <w:rPr>
                <w:rFonts w:asciiTheme="minorBidi" w:hAnsiTheme="minorBidi" w:cstheme="minorBidi"/>
                <w:sz w:val="20"/>
                <w:szCs w:val="20"/>
              </w:rPr>
              <w:t xml:space="preserve">  </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5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Voľne a ergonomické polohovanie TFT-monitorov pre všetky polohy vyskytujúce sa pri práci urológa</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83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lastRenderedPageBreak/>
              <w:t>57.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Paralelné znázornenie živých röntgenových a referenčných zobrazení, endoskopických a ultrazvukových zobrazení tzn. vedľa seba</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Videorozhranie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90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59.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Rozhranie na vizualizáciu externých videosignálov (napr. z endoskopie a ultrazvuku) na farebnom TFT-monitore, ktorý je súčasťou prístroja</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Rozhranie pre formáty DVI-I (2x), RGB, YPrPb, Y, S-Video (2x), Composite, SD/HD-SDI (2x), VGA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Rozhranie pre endoskopické zobrazovanie s vysokým rozlíšením (HD - High-Definition)</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Počet predprogramovaných časových nastavení videa </w:t>
            </w:r>
            <w:r w:rsidRPr="008B7EDC">
              <w:rPr>
                <w:rFonts w:asciiTheme="minorBidi" w:hAnsiTheme="minorBidi" w:cstheme="minorBidi"/>
                <w:sz w:val="20"/>
                <w:szCs w:val="20"/>
                <w:highlight w:val="yellow"/>
              </w:rPr>
              <w:t>min. 100</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5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Rozhranie pre PAL a NTSC, </w:t>
            </w:r>
            <w:r w:rsidRPr="008B7EDC">
              <w:rPr>
                <w:rFonts w:asciiTheme="minorBidi" w:hAnsiTheme="minorBidi" w:cstheme="minorBidi"/>
                <w:sz w:val="20"/>
                <w:szCs w:val="20"/>
                <w:highlight w:val="yellow"/>
              </w:rPr>
              <w:t>max. 1080 p (1920 x 1080, 50/60 Hz, prekladané/progresívne)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Rozhranie pre DVI-výstup naživo prenášaných röntgenových zobrazení</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Ručné ovládanie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Vyvolanie funkcií digitálneho spracovania obrazu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79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Spúšťanie všetkých pohybov prístroja na motorový pohon (spustenie stola, náklon stola, pohyby dosky stola, röntgenky, mriežky)</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Prepínanie medzi stupňami priblíženia (zoomu)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69.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Nastavenie vymedzenia zväzku žiarenia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ZAPÍNAČ/VYPÍNAČ pre optický lokalizátor</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58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Pamäťové tlačidlá na uloženie polôh stola špecifických pre jednotlivých klientov</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Počet polôh, ktoré možno uložiť: </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right"/>
              <w:rPr>
                <w:rFonts w:asciiTheme="minorBidi" w:hAnsiTheme="minorBidi" w:cstheme="minorBidi"/>
                <w:sz w:val="20"/>
                <w:szCs w:val="20"/>
              </w:rPr>
            </w:pPr>
            <w:r w:rsidRPr="00372DB6">
              <w:rPr>
                <w:rFonts w:asciiTheme="minorBidi" w:hAnsiTheme="minorBidi" w:cstheme="minorBidi"/>
                <w:sz w:val="20"/>
                <w:szCs w:val="20"/>
              </w:rPr>
              <w:t>72.1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poloha dosky stola pozdĺžne/priečne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right"/>
              <w:rPr>
                <w:rFonts w:asciiTheme="minorBidi" w:hAnsiTheme="minorBidi" w:cstheme="minorBidi"/>
                <w:sz w:val="20"/>
                <w:szCs w:val="20"/>
              </w:rPr>
            </w:pPr>
            <w:r w:rsidRPr="00372DB6">
              <w:rPr>
                <w:rFonts w:asciiTheme="minorBidi" w:hAnsiTheme="minorBidi" w:cstheme="minorBidi"/>
                <w:sz w:val="20"/>
                <w:szCs w:val="20"/>
              </w:rPr>
              <w:t>72.2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poloha RTG-systému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right"/>
              <w:rPr>
                <w:rFonts w:asciiTheme="minorBidi" w:hAnsiTheme="minorBidi" w:cstheme="minorBidi"/>
                <w:sz w:val="20"/>
                <w:szCs w:val="20"/>
              </w:rPr>
            </w:pPr>
            <w:r w:rsidRPr="00372DB6">
              <w:rPr>
                <w:rFonts w:asciiTheme="minorBidi" w:hAnsiTheme="minorBidi" w:cstheme="minorBidi"/>
                <w:sz w:val="20"/>
                <w:szCs w:val="20"/>
              </w:rPr>
              <w:t>72.3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nastavenie kolimátora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right"/>
              <w:rPr>
                <w:rFonts w:asciiTheme="minorBidi" w:hAnsiTheme="minorBidi" w:cstheme="minorBidi"/>
                <w:sz w:val="20"/>
                <w:szCs w:val="20"/>
              </w:rPr>
            </w:pPr>
            <w:r w:rsidRPr="00372DB6">
              <w:rPr>
                <w:rFonts w:asciiTheme="minorBidi" w:hAnsiTheme="minorBidi" w:cstheme="minorBidi"/>
                <w:sz w:val="20"/>
                <w:szCs w:val="20"/>
              </w:rPr>
              <w:t>72.4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výška stola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right"/>
              <w:rPr>
                <w:rFonts w:asciiTheme="minorBidi" w:hAnsiTheme="minorBidi" w:cstheme="minorBidi"/>
                <w:sz w:val="20"/>
                <w:szCs w:val="20"/>
              </w:rPr>
            </w:pPr>
            <w:r w:rsidRPr="00372DB6">
              <w:rPr>
                <w:rFonts w:asciiTheme="minorBidi" w:hAnsiTheme="minorBidi" w:cstheme="minorBidi"/>
                <w:sz w:val="20"/>
                <w:szCs w:val="20"/>
              </w:rPr>
              <w:t>72.5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poloha röntgenky</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Zaparkovanie röntgenky s motorovým pohonom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Prepínanie medzi zobrazovacími zdrojmi RTG (referenčné zobrazenie)/endoskopia/ultrazvuk na farebnom TFT monitore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79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Uloženie endoskopických a ultrazvukových zobrazení s vysokým rozlíšením (HD) vo formáte DICOM, spolu so všetkými záznamami o pacientovi, v tom istom priečinku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6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 xml:space="preserve">Nožný spínač pre systém prístroja nachádzajúci sa vo vyšetrovni a vybavený nasledovnými funkciami: </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Spustenie záznamu v móde DL/DR</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Pohyby stola (spustenie stola, náklon stola, pohyb dosky stola, röntgenky)</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372DB6" w:rsidTr="000751E7">
        <w:trPr>
          <w:trHeight w:val="3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372DB6" w:rsidRDefault="00A6727C">
            <w:pPr>
              <w:jc w:val="center"/>
              <w:rPr>
                <w:rFonts w:asciiTheme="minorBidi" w:hAnsiTheme="minorBidi" w:cstheme="minorBidi"/>
                <w:sz w:val="20"/>
                <w:szCs w:val="20"/>
              </w:rPr>
            </w:pPr>
            <w:r w:rsidRPr="00372DB6">
              <w:rPr>
                <w:rFonts w:asciiTheme="minorBidi" w:hAnsiTheme="minorBidi" w:cstheme="minorBidi"/>
                <w:sz w:val="20"/>
                <w:szCs w:val="20"/>
              </w:rPr>
              <w:t>79.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Ukladanie skiagrafických zobrazení</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58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lastRenderedPageBreak/>
              <w:t>80.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Prepínanie medzi zobrazovacími zdrojmi RTG (referenčné zobrazenie)/endoskopia/ultrazvuk na farebnom TFT monitore</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664"/>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Digitálny systém na akvizíciu a spracovanie zobrazení v reálnom čase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5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Kapacita snímkovacieho počítača </w:t>
            </w:r>
            <w:r w:rsidRPr="008B7EDC">
              <w:rPr>
                <w:rFonts w:asciiTheme="minorBidi" w:hAnsiTheme="minorBidi" w:cstheme="minorBidi"/>
                <w:sz w:val="20"/>
                <w:szCs w:val="20"/>
                <w:highlight w:val="yellow"/>
              </w:rPr>
              <w:t>min. 50 000 obrazov pri rozlíšení 1k x 1k v DICOM formáte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Zabudovaný CD/DVD zapisovač</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8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Post procesingové funkcie: filtrácia obrazu, zvýraznenie obrazu, LIH, LUT, nastavenie kontrastu/jasu, inverzia obrazu, meranie vzdialenosti a uhlov, otáčanie obrazu</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Digitálna progresívna skiaskopia s vysokým rozlíšením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5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Rozsah frekvencie zobrazenia pri pulznej skiaskopii </w:t>
            </w:r>
            <w:r w:rsidRPr="008B7EDC">
              <w:rPr>
                <w:rFonts w:asciiTheme="minorBidi" w:hAnsiTheme="minorBidi" w:cstheme="minorBidi"/>
                <w:sz w:val="20"/>
                <w:szCs w:val="20"/>
                <w:highlight w:val="yellow"/>
              </w:rPr>
              <w:t>od min. 3 obrazov/sec až po 15 obrazov /sec</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Rozmer zobrazovacej matice </w:t>
            </w:r>
            <w:r w:rsidRPr="008B7EDC">
              <w:rPr>
                <w:rFonts w:asciiTheme="minorBidi" w:hAnsiTheme="minorBidi" w:cstheme="minorBidi"/>
                <w:sz w:val="20"/>
                <w:szCs w:val="20"/>
                <w:highlight w:val="yellow"/>
              </w:rPr>
              <w:t>min. 1k x 1k</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Rozlíšenie stupnice šedej </w:t>
            </w:r>
            <w:r w:rsidRPr="008B7EDC">
              <w:rPr>
                <w:rFonts w:asciiTheme="minorBidi" w:hAnsiTheme="minorBidi" w:cstheme="minorBidi"/>
                <w:sz w:val="20"/>
                <w:szCs w:val="20"/>
                <w:highlight w:val="yellow"/>
              </w:rPr>
              <w:t>min. 12 bit</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Programovateľné integračné faktory</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Programovateľná digitálna filtrácia v reálnom čase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5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89.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Ukladanie LIH-zobrazení a skiaskopických zobrazení počas prebiehajúceho presvecovania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5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Rozsah frekvencie zobrazenia pri pulznom snímkovaní </w:t>
            </w:r>
            <w:r w:rsidRPr="008B7EDC">
              <w:rPr>
                <w:rFonts w:asciiTheme="minorBidi" w:hAnsiTheme="minorBidi" w:cstheme="minorBidi"/>
                <w:sz w:val="20"/>
                <w:szCs w:val="20"/>
                <w:highlight w:val="yellow"/>
              </w:rPr>
              <w:t>od min. 0,5 obrazov/sec až po 8 obrazov /sec</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Rozmer zobrazovacej matice </w:t>
            </w:r>
            <w:r w:rsidRPr="008B7EDC">
              <w:rPr>
                <w:rFonts w:asciiTheme="minorBidi" w:hAnsiTheme="minorBidi" w:cstheme="minorBidi"/>
                <w:sz w:val="20"/>
                <w:szCs w:val="20"/>
                <w:highlight w:val="yellow"/>
              </w:rPr>
              <w:t>min. 1400 x 1400 bit</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Spracovanie a vizualizácia obrazu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Manuálne nastavenie kontrastu a jasu (okno)</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Zväčšenie zobrazenia (zoom)</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76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Plne automatická kompenzácia rozdielov hustoty pri skiaskopii, nativizácia jednotlivých zobrazení, tak v reálnom čase, ako aj dodatočné spracovanie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Dynamické prehrávanie sérií</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Ukladanie a prehrávanie dynamických skiaskopických sérií</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Prechádzanie zobrazeniami dopredu/dozadu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99.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Súbežná vizualizácia viacerých zobrazení, zabezpečujúca prehľad</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100.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Vizualizácia zobrazení na referenčnom monitore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101.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Automatická, ako aj manuálna elektronická kolimácia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102.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Negatív (inverzia)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103.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Zrkadlenie zobrazenia horizontálne/vertikálne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104.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Označovanie pravej a ľavej strany</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105.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Funkcia Návrat/Domov</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106.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Grafické funkcie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107.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Zvýšenie kontrastu obrazu na jeho okrajoch (Edge Enhancement)</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108.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Meranie vzdialenosti a uhlov</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lastRenderedPageBreak/>
              <w:t>109.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Uloženie zobrazenia</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Vymazanie zobrazenia</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Prechádzanie zobrazeniami dopredu/dozadu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Označovanie zobrazení za účelom dokumentácie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Dodatočne voľné zadávanie textu a/alebo riadka s komentárom ku každému zobrazeniu</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DICOM rozhranie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77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Služba DICOM na preberanie registračných údajov pacientov z informačného systému nemocnice/rádiologického oddelenia (HIS/RIS)</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Služba DICOM na exportovanie údajov o dávke, pacientovi a vyšetrení do HIS/RIS: Modality Performed Procedure Step (MPPS)</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Služba DICOM na odoslanie dopytu a vyvolanie archivovaných obrazových dát zo systému PACS</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5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Služba DICOM na odosielanie zobrazení/sérií do pripojenej multiformátovej kamery</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119.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Softvérové vybavenie</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Vyhľadávanie údajov o pacientoch na základe špecifických vyhľadávacích kritérií</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54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Zoraďovanie údajov o pacientoch podľa špecifických zoraďovacích kritérií</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Export štúdii alebo jednotlivých zobrazení na disky CD, DVD alebo pamäťovú jednotku USB Flash</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Import štúdií alebo jednotlivých zobrazení z diskov CD, DVD alebo pamäťovej jednotky USB Flash</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b/>
                <w:bCs/>
                <w:sz w:val="20"/>
                <w:szCs w:val="20"/>
              </w:rPr>
            </w:pPr>
            <w:r w:rsidRPr="008B7EDC">
              <w:rPr>
                <w:rFonts w:asciiTheme="minorBidi" w:hAnsiTheme="minorBidi" w:cstheme="minorBidi"/>
                <w:b/>
                <w:bCs/>
                <w:sz w:val="20"/>
                <w:szCs w:val="20"/>
              </w:rPr>
              <w:t>Príslušenstvo :</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 xml:space="preserve">Nástavec dosky stola </w:t>
            </w:r>
            <w:r w:rsidRPr="008B7EDC">
              <w:rPr>
                <w:rFonts w:asciiTheme="minorBidi" w:hAnsiTheme="minorBidi" w:cstheme="minorBidi"/>
                <w:sz w:val="20"/>
                <w:szCs w:val="20"/>
                <w:highlight w:val="yellow"/>
              </w:rPr>
              <w:t>v rozsahu 80-100 cm, hmotnosť max. 10 kg</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Súprava podložiek</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Držiak dolnej končatiny - 2 ks</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Doplnok držiaka dolnej končatiny pre detských pacientov</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129.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Držiak chodidla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3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Podnožka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Chránič ramena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Opierky lakťov pre vyšetrujúceho lekára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Bočná lišta rukoväti</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Rukoväť na röntgenke pre pacienta, na strane prístroja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135.</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Opierky pliec</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136.</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Podložka pre ramená pacienta</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137.</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Plastové odtokové vrecko</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138.</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Držiak na plastové odtokové vrecko</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139.</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Oplachovacia vanička</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lastRenderedPageBreak/>
              <w:t>140.</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Držiak infúznej fľaše</w:t>
            </w:r>
          </w:p>
        </w:tc>
        <w:tc>
          <w:tcPr>
            <w:tcW w:w="2247" w:type="dxa"/>
            <w:tcBorders>
              <w:top w:val="single" w:sz="4" w:space="0" w:color="auto"/>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141.</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Anestéziologický záves</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142.</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Príslušenstvo na znehybnenie rúk</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143.</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Endoskopický regál</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r w:rsidR="00A6727C" w:rsidRPr="008B7EDC" w:rsidTr="000751E7">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6727C" w:rsidRPr="008B7EDC" w:rsidRDefault="00A6727C">
            <w:pPr>
              <w:jc w:val="center"/>
              <w:rPr>
                <w:rFonts w:asciiTheme="minorBidi" w:hAnsiTheme="minorBidi" w:cstheme="minorBidi"/>
                <w:sz w:val="20"/>
                <w:szCs w:val="20"/>
              </w:rPr>
            </w:pPr>
            <w:r w:rsidRPr="008B7EDC">
              <w:rPr>
                <w:rFonts w:asciiTheme="minorBidi" w:hAnsiTheme="minorBidi" w:cstheme="minorBidi"/>
                <w:sz w:val="20"/>
                <w:szCs w:val="20"/>
              </w:rPr>
              <w:t>144.</w:t>
            </w:r>
          </w:p>
        </w:tc>
        <w:tc>
          <w:tcPr>
            <w:tcW w:w="6060" w:type="dxa"/>
            <w:tcBorders>
              <w:top w:val="single" w:sz="4" w:space="0" w:color="auto"/>
              <w:left w:val="nil"/>
              <w:bottom w:val="single" w:sz="4" w:space="0" w:color="auto"/>
              <w:right w:val="single" w:sz="4" w:space="0" w:color="000000"/>
            </w:tcBorders>
            <w:shd w:val="clear" w:color="auto" w:fill="auto"/>
            <w:vAlign w:val="center"/>
            <w:hideMark/>
          </w:tcPr>
          <w:p w:rsidR="00A6727C" w:rsidRPr="008B7EDC" w:rsidRDefault="00A6727C">
            <w:pPr>
              <w:rPr>
                <w:rFonts w:asciiTheme="minorBidi" w:hAnsiTheme="minorBidi" w:cstheme="minorBidi"/>
                <w:sz w:val="20"/>
                <w:szCs w:val="20"/>
              </w:rPr>
            </w:pPr>
            <w:r w:rsidRPr="008B7EDC">
              <w:rPr>
                <w:rFonts w:asciiTheme="minorBidi" w:hAnsiTheme="minorBidi" w:cstheme="minorBidi"/>
                <w:sz w:val="20"/>
                <w:szCs w:val="20"/>
              </w:rPr>
              <w:t>Držiak endoskopických káblov</w:t>
            </w:r>
          </w:p>
        </w:tc>
        <w:tc>
          <w:tcPr>
            <w:tcW w:w="2247" w:type="dxa"/>
            <w:tcBorders>
              <w:top w:val="nil"/>
              <w:left w:val="nil"/>
              <w:bottom w:val="single" w:sz="4" w:space="0" w:color="auto"/>
              <w:right w:val="single" w:sz="4" w:space="0" w:color="auto"/>
            </w:tcBorders>
            <w:shd w:val="clear" w:color="000000" w:fill="auto"/>
            <w:vAlign w:val="center"/>
            <w:hideMark/>
          </w:tcPr>
          <w:p w:rsidR="00A6727C" w:rsidRPr="008B7EDC" w:rsidRDefault="00A6727C">
            <w:pPr>
              <w:jc w:val="center"/>
              <w:rPr>
                <w:rFonts w:asciiTheme="minorBidi" w:hAnsiTheme="minorBidi" w:cstheme="minorBidi"/>
                <w:b/>
                <w:bCs/>
                <w:sz w:val="20"/>
                <w:szCs w:val="20"/>
              </w:rPr>
            </w:pPr>
            <w:r w:rsidRPr="008B7EDC">
              <w:rPr>
                <w:rFonts w:asciiTheme="minorBidi" w:hAnsiTheme="minorBidi" w:cstheme="minorBidi"/>
                <w:b/>
                <w:bCs/>
                <w:sz w:val="20"/>
                <w:szCs w:val="20"/>
              </w:rPr>
              <w:t> </w:t>
            </w:r>
          </w:p>
        </w:tc>
      </w:tr>
    </w:tbl>
    <w:p w:rsidR="00A6727C" w:rsidRPr="008B7EDC" w:rsidRDefault="00A6727C">
      <w:pPr>
        <w:jc w:val="both"/>
        <w:rPr>
          <w:rFonts w:asciiTheme="minorBidi" w:hAnsiTheme="minorBidi" w:cstheme="minorBidi"/>
          <w:b/>
          <w:sz w:val="20"/>
          <w:szCs w:val="20"/>
        </w:rPr>
      </w:pPr>
    </w:p>
    <w:p w:rsidR="00074AC0" w:rsidRPr="00140B32" w:rsidRDefault="00074AC0" w:rsidP="00074AC0">
      <w:pPr>
        <w:spacing w:after="60"/>
        <w:jc w:val="both"/>
        <w:rPr>
          <w:rFonts w:asciiTheme="minorHAnsi" w:hAnsiTheme="minorHAnsi" w:cstheme="minorHAnsi"/>
          <w:b/>
          <w:sz w:val="22"/>
          <w:szCs w:val="22"/>
        </w:rPr>
      </w:pPr>
    </w:p>
    <w:p w:rsidR="00372DB6" w:rsidRPr="008841B7" w:rsidRDefault="00372DB6" w:rsidP="00BD3367">
      <w:pPr>
        <w:ind w:left="-426"/>
        <w:jc w:val="both"/>
        <w:rPr>
          <w:rFonts w:asciiTheme="minorBidi" w:hAnsiTheme="minorBidi" w:cstheme="minorBidi"/>
          <w:sz w:val="17"/>
          <w:szCs w:val="17"/>
        </w:rPr>
      </w:pPr>
      <w:r w:rsidRPr="008841B7">
        <w:rPr>
          <w:rFonts w:asciiTheme="minorBidi" w:hAnsiTheme="minorBidi" w:cstheme="minorBidi"/>
          <w:sz w:val="17"/>
          <w:szCs w:val="17"/>
        </w:rPr>
        <w:t xml:space="preserve">Vysvetlivky : </w:t>
      </w:r>
    </w:p>
    <w:p w:rsidR="00372DB6" w:rsidRPr="008841B7" w:rsidRDefault="00372DB6" w:rsidP="00074AC0">
      <w:pPr>
        <w:spacing w:before="60"/>
        <w:ind w:left="-426"/>
        <w:jc w:val="both"/>
        <w:rPr>
          <w:rFonts w:asciiTheme="minorBidi" w:hAnsiTheme="minorBidi" w:cstheme="minorBidi"/>
          <w:sz w:val="17"/>
          <w:szCs w:val="17"/>
        </w:rPr>
      </w:pPr>
      <w:r w:rsidRPr="008841B7">
        <w:rPr>
          <w:rFonts w:asciiTheme="minorBidi" w:hAnsiTheme="minorBidi" w:cstheme="minorBidi"/>
          <w:sz w:val="17"/>
          <w:szCs w:val="17"/>
        </w:rPr>
        <w:t xml:space="preserve">* žltou farbou vyznačené parametre v stĺpci „Technické vlastnosti, hodnoty a parametre tovaru“ odstrániť a do stĺpca „Hodnota / parameter tovaru“ uviesť parametre ponúknutého tovaru. Tam, kde výrobca určuje parameter tovaru údajovým rozmedzím uveďte rozmedzie (od – do), tam kde výrobca pri tovare uvádza konkrétnu hodnotu uveďte konkrétnu hodnotu parametra. Pri parametroch bez číselných hodnôt v stĺpci „Hodnota/parameter tovaru“ nechávate políčka prázdne. </w:t>
      </w:r>
    </w:p>
    <w:p w:rsidR="00BD3367" w:rsidRPr="008841B7" w:rsidRDefault="00372DB6" w:rsidP="00372DB6">
      <w:pPr>
        <w:ind w:left="-426"/>
        <w:rPr>
          <w:rFonts w:asciiTheme="minorBidi" w:hAnsiTheme="minorBidi" w:cstheme="minorBidi"/>
          <w:sz w:val="17"/>
          <w:szCs w:val="17"/>
        </w:rPr>
      </w:pPr>
      <w:r w:rsidRPr="008841B7">
        <w:rPr>
          <w:rFonts w:asciiTheme="minorBidi" w:hAnsiTheme="minorBidi" w:cstheme="minorBidi"/>
          <w:sz w:val="17"/>
          <w:szCs w:val="17"/>
        </w:rPr>
        <w:t>**pokiaľ výrobné číslo nie je pri uzatváraní zmluvy zrejmé uvedie sa pod tabuľku veta : „Výrobné číslo tovaru bude uvedené v Preberacom protokole</w:t>
      </w:r>
    </w:p>
    <w:p w:rsidR="00074AC0" w:rsidRPr="008841B7" w:rsidRDefault="00074AC0" w:rsidP="00372DB6">
      <w:pPr>
        <w:ind w:left="-426"/>
        <w:rPr>
          <w:rFonts w:asciiTheme="minorBidi" w:hAnsiTheme="minorBidi" w:cstheme="minorBidi"/>
          <w:sz w:val="17"/>
          <w:szCs w:val="17"/>
        </w:rPr>
      </w:pPr>
    </w:p>
    <w:p w:rsidR="00074AC0" w:rsidRPr="008841B7" w:rsidRDefault="00074AC0" w:rsidP="00372DB6">
      <w:pPr>
        <w:ind w:left="-426"/>
        <w:rPr>
          <w:rFonts w:asciiTheme="minorBidi" w:hAnsiTheme="minorBidi" w:cstheme="minorBidi"/>
          <w:sz w:val="17"/>
          <w:szCs w:val="17"/>
        </w:rPr>
      </w:pPr>
    </w:p>
    <w:p w:rsidR="00074AC0" w:rsidRDefault="00074AC0" w:rsidP="00372DB6">
      <w:pPr>
        <w:ind w:left="-426"/>
        <w:rPr>
          <w:rFonts w:asciiTheme="minorBidi" w:hAnsiTheme="minorBidi" w:cstheme="minorBidi"/>
          <w:sz w:val="18"/>
          <w:szCs w:val="18"/>
        </w:rPr>
      </w:pPr>
    </w:p>
    <w:p w:rsidR="00074AC0" w:rsidRDefault="00074AC0" w:rsidP="00372DB6">
      <w:pPr>
        <w:ind w:left="-426"/>
        <w:rPr>
          <w:rFonts w:asciiTheme="minorBidi" w:hAnsiTheme="minorBidi" w:cstheme="minorBidi"/>
          <w:sz w:val="18"/>
          <w:szCs w:val="18"/>
        </w:rPr>
      </w:pPr>
    </w:p>
    <w:p w:rsidR="00074AC0" w:rsidRDefault="00074AC0" w:rsidP="00372DB6">
      <w:pPr>
        <w:ind w:left="-426"/>
        <w:rPr>
          <w:rFonts w:asciiTheme="minorBidi" w:hAnsiTheme="minorBidi" w:cstheme="minorBidi"/>
          <w:sz w:val="18"/>
          <w:szCs w:val="18"/>
        </w:rPr>
      </w:pPr>
    </w:p>
    <w:p w:rsidR="00074AC0" w:rsidRDefault="00074AC0" w:rsidP="00372DB6">
      <w:pPr>
        <w:ind w:left="-426"/>
        <w:rPr>
          <w:rFonts w:asciiTheme="minorBidi" w:hAnsiTheme="minorBidi" w:cstheme="minorBidi"/>
          <w:sz w:val="18"/>
          <w:szCs w:val="18"/>
        </w:rPr>
      </w:pPr>
    </w:p>
    <w:p w:rsidR="00074AC0" w:rsidRDefault="00074AC0" w:rsidP="00372DB6">
      <w:pPr>
        <w:ind w:left="-426"/>
        <w:rPr>
          <w:rFonts w:asciiTheme="minorBidi" w:hAnsiTheme="minorBidi" w:cstheme="minorBidi"/>
          <w:sz w:val="18"/>
          <w:szCs w:val="18"/>
        </w:rPr>
      </w:pPr>
    </w:p>
    <w:p w:rsidR="00074AC0" w:rsidRPr="00ED2248" w:rsidRDefault="00074AC0" w:rsidP="00074AC0">
      <w:pPr>
        <w:rPr>
          <w:rFonts w:asciiTheme="minorBidi" w:hAnsiTheme="minorBidi" w:cstheme="minorBidi"/>
          <w:bCs/>
          <w:sz w:val="20"/>
          <w:szCs w:val="20"/>
        </w:rPr>
      </w:pPr>
      <w:r w:rsidRPr="00ED2248">
        <w:rPr>
          <w:rFonts w:asciiTheme="minorBidi" w:hAnsiTheme="minorBidi" w:cstheme="minorBidi"/>
          <w:bCs/>
          <w:sz w:val="20"/>
          <w:szCs w:val="20"/>
        </w:rPr>
        <w:t>V ...................................., dňa ..........................</w:t>
      </w:r>
    </w:p>
    <w:p w:rsidR="00074AC0" w:rsidRPr="00ED2248" w:rsidRDefault="00074AC0" w:rsidP="00074AC0">
      <w:pPr>
        <w:rPr>
          <w:rFonts w:asciiTheme="minorBidi" w:hAnsiTheme="minorBidi" w:cstheme="minorBidi"/>
          <w:bCs/>
          <w:sz w:val="20"/>
          <w:szCs w:val="20"/>
        </w:rPr>
      </w:pPr>
    </w:p>
    <w:p w:rsidR="00074AC0" w:rsidRPr="00ED2248" w:rsidRDefault="00074AC0" w:rsidP="00074AC0">
      <w:pPr>
        <w:rPr>
          <w:rFonts w:asciiTheme="minorBidi" w:hAnsiTheme="minorBidi" w:cstheme="minorBidi"/>
          <w:bCs/>
          <w:sz w:val="20"/>
          <w:szCs w:val="20"/>
        </w:rPr>
      </w:pPr>
      <w:r w:rsidRPr="00ED2248">
        <w:rPr>
          <w:rFonts w:asciiTheme="minorBidi" w:hAnsiTheme="minorBidi" w:cstheme="minorBidi"/>
          <w:bCs/>
          <w:sz w:val="20"/>
          <w:szCs w:val="20"/>
        </w:rPr>
        <w:tab/>
      </w:r>
    </w:p>
    <w:p w:rsidR="008841B7" w:rsidRDefault="008841B7" w:rsidP="008841B7">
      <w:pPr>
        <w:rPr>
          <w:rFonts w:asciiTheme="minorBidi" w:hAnsiTheme="minorBidi" w:cstheme="minorBidi"/>
          <w:bCs/>
          <w:sz w:val="20"/>
          <w:szCs w:val="20"/>
        </w:rPr>
      </w:pPr>
    </w:p>
    <w:p w:rsidR="00074AC0" w:rsidRPr="00ED2248" w:rsidRDefault="00074AC0" w:rsidP="008841B7">
      <w:pPr>
        <w:rPr>
          <w:rFonts w:asciiTheme="minorBidi" w:hAnsiTheme="minorBidi" w:cstheme="minorBidi"/>
          <w:bCs/>
          <w:sz w:val="20"/>
          <w:szCs w:val="20"/>
        </w:rPr>
      </w:pPr>
      <w:r w:rsidRPr="00ED2248">
        <w:rPr>
          <w:rFonts w:asciiTheme="minorBidi" w:hAnsiTheme="minorBidi" w:cstheme="minorBidi"/>
          <w:bCs/>
          <w:sz w:val="20"/>
          <w:szCs w:val="20"/>
        </w:rPr>
        <w:t xml:space="preserve">Predávajúci : _____________________________ </w:t>
      </w:r>
    </w:p>
    <w:p w:rsidR="00074AC0" w:rsidRPr="00ED2248" w:rsidRDefault="00074AC0" w:rsidP="00074AC0">
      <w:pPr>
        <w:rPr>
          <w:rFonts w:asciiTheme="minorBidi" w:hAnsiTheme="minorBidi" w:cstheme="minorBidi"/>
          <w:bCs/>
          <w:sz w:val="20"/>
          <w:szCs w:val="20"/>
        </w:rPr>
      </w:pPr>
    </w:p>
    <w:p w:rsidR="00074AC0" w:rsidRPr="00ED2248" w:rsidRDefault="00074AC0" w:rsidP="00074AC0">
      <w:pPr>
        <w:ind w:left="-426"/>
        <w:jc w:val="both"/>
        <w:rPr>
          <w:rFonts w:asciiTheme="minorHAnsi" w:hAnsiTheme="minorHAnsi" w:cstheme="minorHAnsi"/>
          <w:bCs/>
          <w:sz w:val="22"/>
          <w:szCs w:val="22"/>
        </w:rPr>
      </w:pPr>
    </w:p>
    <w:p w:rsidR="00074AC0" w:rsidRDefault="00074AC0"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pPr>
    </w:p>
    <w:p w:rsidR="00ED2248" w:rsidRDefault="00ED2248" w:rsidP="00372DB6">
      <w:pPr>
        <w:ind w:left="-426"/>
        <w:rPr>
          <w:rFonts w:asciiTheme="minorBidi" w:hAnsiTheme="minorBidi" w:cstheme="minorBidi"/>
          <w:sz w:val="18"/>
          <w:szCs w:val="18"/>
        </w:rPr>
        <w:sectPr w:rsidR="00ED2248">
          <w:footerReference w:type="default" r:id="rId12"/>
          <w:pgSz w:w="11906" w:h="16838"/>
          <w:pgMar w:top="1134" w:right="1418" w:bottom="1134" w:left="1418" w:header="709" w:footer="624" w:gutter="0"/>
          <w:cols w:space="708"/>
          <w:docGrid w:linePitch="360"/>
        </w:sectPr>
      </w:pPr>
    </w:p>
    <w:p w:rsidR="00ED2248" w:rsidRPr="00074AC0" w:rsidRDefault="00ED2248" w:rsidP="00ED2248">
      <w:pPr>
        <w:jc w:val="both"/>
        <w:rPr>
          <w:rFonts w:asciiTheme="minorBidi" w:hAnsiTheme="minorBidi" w:cstheme="minorBidi"/>
          <w:b/>
          <w:sz w:val="20"/>
          <w:szCs w:val="20"/>
          <w:u w:val="single"/>
        </w:rPr>
      </w:pPr>
      <w:r w:rsidRPr="00074AC0">
        <w:rPr>
          <w:rFonts w:asciiTheme="minorBidi" w:hAnsiTheme="minorBidi" w:cstheme="minorBidi"/>
          <w:b/>
          <w:sz w:val="20"/>
          <w:szCs w:val="20"/>
          <w:u w:val="single"/>
        </w:rPr>
        <w:lastRenderedPageBreak/>
        <w:t>Príloha č. 2 – Cena</w:t>
      </w:r>
      <w:r w:rsidR="000421CC">
        <w:rPr>
          <w:rFonts w:asciiTheme="minorBidi" w:hAnsiTheme="minorBidi" w:cstheme="minorBidi"/>
          <w:b/>
          <w:sz w:val="20"/>
          <w:szCs w:val="20"/>
          <w:u w:val="single"/>
        </w:rPr>
        <w:t xml:space="preserve"> </w:t>
      </w:r>
      <w:r w:rsidRPr="00074AC0">
        <w:rPr>
          <w:rFonts w:asciiTheme="minorBidi" w:hAnsiTheme="minorBidi" w:cstheme="minorBidi"/>
          <w:b/>
          <w:sz w:val="20"/>
          <w:szCs w:val="20"/>
          <w:u w:val="single"/>
        </w:rPr>
        <w:t xml:space="preserve">tovaru </w:t>
      </w:r>
    </w:p>
    <w:p w:rsidR="00ED2248" w:rsidRPr="00074AC0" w:rsidRDefault="00ED2248" w:rsidP="00ED2248">
      <w:pPr>
        <w:spacing w:before="60"/>
        <w:jc w:val="both"/>
        <w:rPr>
          <w:rFonts w:asciiTheme="minorBidi" w:hAnsiTheme="minorBidi" w:cstheme="minorBidi"/>
          <w:b/>
          <w:sz w:val="20"/>
          <w:szCs w:val="20"/>
        </w:rPr>
      </w:pPr>
      <w:r w:rsidRPr="00074AC0">
        <w:rPr>
          <w:rFonts w:asciiTheme="minorBidi" w:hAnsiTheme="minorBidi" w:cstheme="minorBidi"/>
          <w:b/>
          <w:sz w:val="20"/>
          <w:szCs w:val="20"/>
        </w:rPr>
        <w:t>Predmet plnenia – tovar: RTG pracovná stanica pre urologické zákroky</w:t>
      </w:r>
    </w:p>
    <w:p w:rsidR="00ED2248" w:rsidRPr="00074AC0" w:rsidRDefault="00ED2248" w:rsidP="00ED2248">
      <w:pPr>
        <w:spacing w:before="120"/>
        <w:jc w:val="both"/>
        <w:rPr>
          <w:rFonts w:asciiTheme="minorBidi" w:hAnsiTheme="minorBidi" w:cstheme="minorBidi"/>
          <w:b/>
          <w:sz w:val="20"/>
          <w:szCs w:val="20"/>
        </w:rPr>
      </w:pPr>
      <w:r w:rsidRPr="00074AC0">
        <w:rPr>
          <w:rFonts w:asciiTheme="minorBidi" w:hAnsiTheme="minorBidi" w:cstheme="minorBidi"/>
          <w:b/>
          <w:sz w:val="20"/>
          <w:szCs w:val="20"/>
        </w:rPr>
        <w:t>Evidenčné číslo verejného obstarávania kupujúceho : UNLP-2024-44-NZ-VS</w:t>
      </w:r>
    </w:p>
    <w:p w:rsidR="00ED2248" w:rsidRDefault="00ED2248" w:rsidP="00ED2248">
      <w:pPr>
        <w:jc w:val="both"/>
        <w:rPr>
          <w:rFonts w:asciiTheme="minorHAnsi" w:hAnsiTheme="minorHAnsi" w:cstheme="minorHAnsi"/>
          <w:sz w:val="22"/>
          <w:szCs w:val="22"/>
        </w:rPr>
      </w:pPr>
    </w:p>
    <w:p w:rsidR="00ED2248" w:rsidRDefault="00ED2248" w:rsidP="00ED2248">
      <w:pPr>
        <w:jc w:val="both"/>
        <w:rPr>
          <w:rFonts w:asciiTheme="minorHAnsi" w:hAnsiTheme="minorHAnsi" w:cstheme="minorHAnsi"/>
          <w:sz w:val="22"/>
          <w:szCs w:val="22"/>
        </w:rPr>
      </w:pPr>
    </w:p>
    <w:p w:rsidR="00ED2248" w:rsidRDefault="00ED2248" w:rsidP="00ED2248">
      <w:pPr>
        <w:jc w:val="both"/>
        <w:rPr>
          <w:rFonts w:asciiTheme="minorHAnsi" w:hAnsiTheme="minorHAnsi" w:cstheme="minorHAnsi"/>
          <w:sz w:val="22"/>
          <w:szCs w:val="22"/>
        </w:rPr>
      </w:pPr>
    </w:p>
    <w:p w:rsidR="00ED2248" w:rsidRDefault="00ED2248" w:rsidP="00ED2248">
      <w:pPr>
        <w:jc w:val="both"/>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1240"/>
        <w:gridCol w:w="973"/>
        <w:gridCol w:w="728"/>
        <w:gridCol w:w="1273"/>
        <w:gridCol w:w="1271"/>
        <w:gridCol w:w="1125"/>
        <w:gridCol w:w="850"/>
        <w:gridCol w:w="1266"/>
        <w:gridCol w:w="1263"/>
        <w:gridCol w:w="1263"/>
        <w:gridCol w:w="827"/>
        <w:gridCol w:w="1212"/>
        <w:gridCol w:w="1495"/>
      </w:tblGrid>
      <w:tr w:rsidR="0067376C" w:rsidTr="00645C14">
        <w:trPr>
          <w:trHeight w:val="464"/>
        </w:trPr>
        <w:tc>
          <w:tcPr>
            <w:tcW w:w="1240" w:type="dxa"/>
            <w:vMerge w:val="restart"/>
            <w:shd w:val="clear" w:color="auto" w:fill="D9D9D9" w:themeFill="background1" w:themeFillShade="D9"/>
          </w:tcPr>
          <w:p w:rsidR="0067376C" w:rsidRPr="0067376C" w:rsidRDefault="0067376C" w:rsidP="00645A98">
            <w:pPr>
              <w:jc w:val="both"/>
              <w:rPr>
                <w:rFonts w:asciiTheme="minorBidi" w:hAnsiTheme="minorBidi" w:cstheme="minorBidi"/>
                <w:b/>
                <w:bCs/>
                <w:sz w:val="18"/>
                <w:szCs w:val="18"/>
              </w:rPr>
            </w:pPr>
          </w:p>
          <w:p w:rsidR="0067376C" w:rsidRPr="0067376C" w:rsidRDefault="0067376C" w:rsidP="00645A98">
            <w:pPr>
              <w:jc w:val="both"/>
              <w:rPr>
                <w:rFonts w:asciiTheme="minorBidi" w:hAnsiTheme="minorBidi" w:cstheme="minorBidi"/>
                <w:b/>
                <w:bCs/>
                <w:sz w:val="18"/>
                <w:szCs w:val="18"/>
              </w:rPr>
            </w:pPr>
            <w:r w:rsidRPr="0067376C">
              <w:rPr>
                <w:rFonts w:asciiTheme="minorBidi" w:hAnsiTheme="minorBidi" w:cstheme="minorBidi"/>
                <w:b/>
                <w:bCs/>
                <w:sz w:val="18"/>
                <w:szCs w:val="18"/>
              </w:rPr>
              <w:t>Názov tovaru</w:t>
            </w:r>
          </w:p>
        </w:tc>
        <w:tc>
          <w:tcPr>
            <w:tcW w:w="973" w:type="dxa"/>
            <w:vMerge w:val="restart"/>
            <w:shd w:val="clear" w:color="auto" w:fill="D9D9D9" w:themeFill="background1" w:themeFillShade="D9"/>
          </w:tcPr>
          <w:p w:rsidR="0067376C" w:rsidRPr="0067376C" w:rsidRDefault="0067376C" w:rsidP="00ED2248">
            <w:pPr>
              <w:spacing w:before="180"/>
              <w:jc w:val="center"/>
              <w:rPr>
                <w:rFonts w:asciiTheme="minorBidi" w:hAnsiTheme="minorBidi" w:cstheme="minorBidi"/>
                <w:b/>
                <w:bCs/>
                <w:sz w:val="18"/>
                <w:szCs w:val="18"/>
              </w:rPr>
            </w:pPr>
            <w:r w:rsidRPr="0067376C">
              <w:rPr>
                <w:rFonts w:asciiTheme="minorBidi" w:hAnsiTheme="minorBidi" w:cstheme="minorBidi"/>
                <w:b/>
                <w:bCs/>
                <w:sz w:val="18"/>
                <w:szCs w:val="18"/>
              </w:rPr>
              <w:t>Merná jednotka (MJ)</w:t>
            </w:r>
          </w:p>
        </w:tc>
        <w:tc>
          <w:tcPr>
            <w:tcW w:w="728" w:type="dxa"/>
            <w:vMerge w:val="restart"/>
            <w:shd w:val="clear" w:color="auto" w:fill="D9D9D9" w:themeFill="background1" w:themeFillShade="D9"/>
          </w:tcPr>
          <w:p w:rsidR="0067376C" w:rsidRPr="0067376C" w:rsidRDefault="0067376C" w:rsidP="00ED2248">
            <w:pPr>
              <w:spacing w:before="180"/>
              <w:jc w:val="center"/>
              <w:rPr>
                <w:rFonts w:asciiTheme="minorBidi" w:hAnsiTheme="minorBidi" w:cstheme="minorBidi"/>
                <w:b/>
                <w:bCs/>
                <w:sz w:val="18"/>
                <w:szCs w:val="18"/>
              </w:rPr>
            </w:pPr>
            <w:r w:rsidRPr="0067376C">
              <w:rPr>
                <w:rFonts w:asciiTheme="minorBidi" w:hAnsiTheme="minorBidi" w:cstheme="minorBidi"/>
                <w:b/>
                <w:bCs/>
                <w:sz w:val="18"/>
                <w:szCs w:val="18"/>
              </w:rPr>
              <w:t>Počet MJ</w:t>
            </w:r>
          </w:p>
        </w:tc>
        <w:tc>
          <w:tcPr>
            <w:tcW w:w="1273" w:type="dxa"/>
            <w:vMerge w:val="restart"/>
            <w:shd w:val="clear" w:color="auto" w:fill="D9D9D9" w:themeFill="background1" w:themeFillShade="D9"/>
          </w:tcPr>
          <w:p w:rsidR="0067376C" w:rsidRPr="0067376C" w:rsidRDefault="0067376C" w:rsidP="0067376C">
            <w:pPr>
              <w:spacing w:before="180"/>
              <w:jc w:val="center"/>
              <w:rPr>
                <w:rFonts w:asciiTheme="minorBidi" w:hAnsiTheme="minorBidi" w:cstheme="minorBidi"/>
                <w:b/>
                <w:bCs/>
                <w:sz w:val="18"/>
                <w:szCs w:val="18"/>
              </w:rPr>
            </w:pPr>
            <w:r w:rsidRPr="0067376C">
              <w:rPr>
                <w:rFonts w:asciiTheme="minorBidi" w:hAnsiTheme="minorBidi" w:cstheme="minorBidi"/>
                <w:b/>
                <w:bCs/>
                <w:sz w:val="18"/>
                <w:szCs w:val="18"/>
              </w:rPr>
              <w:t>Obchodný názov tovaru</w:t>
            </w:r>
          </w:p>
        </w:tc>
        <w:tc>
          <w:tcPr>
            <w:tcW w:w="1271" w:type="dxa"/>
            <w:vMerge w:val="restart"/>
            <w:shd w:val="clear" w:color="auto" w:fill="D9D9D9" w:themeFill="background1" w:themeFillShade="D9"/>
          </w:tcPr>
          <w:p w:rsidR="0067376C" w:rsidRPr="0067376C" w:rsidRDefault="0067376C" w:rsidP="0067376C">
            <w:pPr>
              <w:spacing w:before="120"/>
              <w:jc w:val="center"/>
              <w:rPr>
                <w:rFonts w:asciiTheme="minorBidi" w:hAnsiTheme="minorBidi" w:cstheme="minorBidi"/>
                <w:b/>
                <w:bCs/>
                <w:sz w:val="18"/>
                <w:szCs w:val="18"/>
              </w:rPr>
            </w:pPr>
            <w:r w:rsidRPr="0067376C">
              <w:rPr>
                <w:rFonts w:asciiTheme="minorBidi" w:hAnsiTheme="minorBidi" w:cstheme="minorBidi"/>
                <w:b/>
                <w:bCs/>
                <w:sz w:val="18"/>
                <w:szCs w:val="18"/>
              </w:rPr>
              <w:t>Názov/ obchodné meno výrobcu tovaru</w:t>
            </w:r>
          </w:p>
        </w:tc>
        <w:tc>
          <w:tcPr>
            <w:tcW w:w="4504" w:type="dxa"/>
            <w:gridSpan w:val="4"/>
            <w:shd w:val="clear" w:color="auto" w:fill="D9D9D9" w:themeFill="background1" w:themeFillShade="D9"/>
          </w:tcPr>
          <w:p w:rsidR="0067376C" w:rsidRPr="0067376C" w:rsidRDefault="0067376C" w:rsidP="0067376C">
            <w:pPr>
              <w:spacing w:before="120"/>
              <w:jc w:val="center"/>
              <w:rPr>
                <w:rFonts w:asciiTheme="minorBidi" w:hAnsiTheme="minorBidi" w:cstheme="minorBidi"/>
                <w:b/>
                <w:bCs/>
                <w:sz w:val="18"/>
                <w:szCs w:val="18"/>
              </w:rPr>
            </w:pPr>
            <w:r>
              <w:rPr>
                <w:rFonts w:asciiTheme="minorBidi" w:hAnsiTheme="minorBidi" w:cstheme="minorBidi"/>
                <w:b/>
                <w:bCs/>
                <w:sz w:val="18"/>
                <w:szCs w:val="18"/>
              </w:rPr>
              <w:t>Jednotková cena v EUR</w:t>
            </w:r>
          </w:p>
        </w:tc>
        <w:tc>
          <w:tcPr>
            <w:tcW w:w="4797" w:type="dxa"/>
            <w:gridSpan w:val="4"/>
            <w:shd w:val="clear" w:color="auto" w:fill="D9D9D9" w:themeFill="background1" w:themeFillShade="D9"/>
          </w:tcPr>
          <w:p w:rsidR="0067376C" w:rsidRPr="0067376C" w:rsidRDefault="0067376C" w:rsidP="0067376C">
            <w:pPr>
              <w:spacing w:before="120"/>
              <w:jc w:val="center"/>
              <w:rPr>
                <w:rFonts w:asciiTheme="minorBidi" w:hAnsiTheme="minorBidi" w:cstheme="minorBidi"/>
                <w:b/>
                <w:bCs/>
                <w:sz w:val="18"/>
                <w:szCs w:val="18"/>
              </w:rPr>
            </w:pPr>
            <w:r>
              <w:rPr>
                <w:rFonts w:asciiTheme="minorBidi" w:hAnsiTheme="minorBidi" w:cstheme="minorBidi"/>
                <w:b/>
                <w:bCs/>
                <w:sz w:val="18"/>
                <w:szCs w:val="18"/>
              </w:rPr>
              <w:t>Celková kúpna cena za dodaný tovar</w:t>
            </w:r>
          </w:p>
        </w:tc>
      </w:tr>
      <w:tr w:rsidR="00645C14" w:rsidTr="00645C14">
        <w:trPr>
          <w:trHeight w:val="770"/>
        </w:trPr>
        <w:tc>
          <w:tcPr>
            <w:tcW w:w="1240" w:type="dxa"/>
            <w:vMerge/>
            <w:shd w:val="clear" w:color="auto" w:fill="D9D9D9" w:themeFill="background1" w:themeFillShade="D9"/>
          </w:tcPr>
          <w:p w:rsidR="0067376C" w:rsidRPr="0067376C" w:rsidRDefault="0067376C" w:rsidP="0067376C">
            <w:pPr>
              <w:jc w:val="both"/>
              <w:rPr>
                <w:rFonts w:asciiTheme="minorBidi" w:hAnsiTheme="minorBidi" w:cstheme="minorBidi"/>
                <w:b/>
                <w:bCs/>
                <w:sz w:val="18"/>
                <w:szCs w:val="18"/>
              </w:rPr>
            </w:pPr>
          </w:p>
        </w:tc>
        <w:tc>
          <w:tcPr>
            <w:tcW w:w="973" w:type="dxa"/>
            <w:vMerge/>
            <w:shd w:val="clear" w:color="auto" w:fill="D9D9D9" w:themeFill="background1" w:themeFillShade="D9"/>
          </w:tcPr>
          <w:p w:rsidR="0067376C" w:rsidRPr="0067376C" w:rsidRDefault="0067376C" w:rsidP="0067376C">
            <w:pPr>
              <w:jc w:val="both"/>
              <w:rPr>
                <w:rFonts w:asciiTheme="minorBidi" w:hAnsiTheme="minorBidi" w:cstheme="minorBidi"/>
                <w:b/>
                <w:bCs/>
                <w:sz w:val="18"/>
                <w:szCs w:val="18"/>
              </w:rPr>
            </w:pPr>
          </w:p>
        </w:tc>
        <w:tc>
          <w:tcPr>
            <w:tcW w:w="728" w:type="dxa"/>
            <w:vMerge/>
            <w:shd w:val="clear" w:color="auto" w:fill="D9D9D9" w:themeFill="background1" w:themeFillShade="D9"/>
          </w:tcPr>
          <w:p w:rsidR="0067376C" w:rsidRPr="0067376C" w:rsidRDefault="0067376C" w:rsidP="0067376C">
            <w:pPr>
              <w:jc w:val="both"/>
              <w:rPr>
                <w:rFonts w:asciiTheme="minorBidi" w:hAnsiTheme="minorBidi" w:cstheme="minorBidi"/>
                <w:b/>
                <w:bCs/>
                <w:sz w:val="18"/>
                <w:szCs w:val="18"/>
              </w:rPr>
            </w:pPr>
          </w:p>
        </w:tc>
        <w:tc>
          <w:tcPr>
            <w:tcW w:w="1273" w:type="dxa"/>
            <w:vMerge/>
            <w:shd w:val="clear" w:color="auto" w:fill="D9D9D9" w:themeFill="background1" w:themeFillShade="D9"/>
          </w:tcPr>
          <w:p w:rsidR="0067376C" w:rsidRPr="0067376C" w:rsidRDefault="0067376C" w:rsidP="0067376C">
            <w:pPr>
              <w:jc w:val="both"/>
              <w:rPr>
                <w:rFonts w:asciiTheme="minorBidi" w:hAnsiTheme="minorBidi" w:cstheme="minorBidi"/>
                <w:b/>
                <w:bCs/>
                <w:sz w:val="18"/>
                <w:szCs w:val="18"/>
              </w:rPr>
            </w:pPr>
          </w:p>
        </w:tc>
        <w:tc>
          <w:tcPr>
            <w:tcW w:w="1271" w:type="dxa"/>
            <w:vMerge/>
            <w:shd w:val="clear" w:color="auto" w:fill="D9D9D9" w:themeFill="background1" w:themeFillShade="D9"/>
          </w:tcPr>
          <w:p w:rsidR="0067376C" w:rsidRPr="0067376C" w:rsidRDefault="0067376C" w:rsidP="0067376C">
            <w:pPr>
              <w:jc w:val="both"/>
              <w:rPr>
                <w:rFonts w:asciiTheme="minorBidi" w:hAnsiTheme="minorBidi" w:cstheme="minorBidi"/>
                <w:b/>
                <w:bCs/>
                <w:sz w:val="18"/>
                <w:szCs w:val="18"/>
              </w:rPr>
            </w:pPr>
          </w:p>
        </w:tc>
        <w:tc>
          <w:tcPr>
            <w:tcW w:w="1125" w:type="dxa"/>
            <w:shd w:val="clear" w:color="auto" w:fill="D9D9D9" w:themeFill="background1" w:themeFillShade="D9"/>
          </w:tcPr>
          <w:p w:rsidR="0067376C" w:rsidRPr="0067376C" w:rsidRDefault="0067376C" w:rsidP="00645C14">
            <w:pPr>
              <w:spacing w:before="120"/>
              <w:jc w:val="center"/>
              <w:rPr>
                <w:rFonts w:asciiTheme="minorBidi" w:hAnsiTheme="minorBidi" w:cstheme="minorBidi"/>
                <w:b/>
                <w:bCs/>
                <w:sz w:val="18"/>
                <w:szCs w:val="18"/>
              </w:rPr>
            </w:pPr>
            <w:r>
              <w:rPr>
                <w:rFonts w:asciiTheme="minorBidi" w:hAnsiTheme="minorBidi" w:cstheme="minorBidi"/>
                <w:b/>
                <w:bCs/>
                <w:sz w:val="18"/>
                <w:szCs w:val="18"/>
              </w:rPr>
              <w:t>bez DPH</w:t>
            </w:r>
          </w:p>
        </w:tc>
        <w:tc>
          <w:tcPr>
            <w:tcW w:w="850" w:type="dxa"/>
            <w:shd w:val="clear" w:color="auto" w:fill="D9D9D9" w:themeFill="background1" w:themeFillShade="D9"/>
          </w:tcPr>
          <w:p w:rsidR="0067376C" w:rsidRDefault="0067376C" w:rsidP="0067376C">
            <w:pPr>
              <w:spacing w:before="120"/>
              <w:jc w:val="center"/>
              <w:rPr>
                <w:rFonts w:asciiTheme="minorBidi" w:hAnsiTheme="minorBidi" w:cstheme="minorBidi"/>
                <w:b/>
                <w:bCs/>
                <w:sz w:val="18"/>
                <w:szCs w:val="18"/>
              </w:rPr>
            </w:pPr>
            <w:r>
              <w:rPr>
                <w:rFonts w:asciiTheme="minorBidi" w:hAnsiTheme="minorBidi" w:cstheme="minorBidi"/>
                <w:b/>
                <w:bCs/>
                <w:sz w:val="18"/>
                <w:szCs w:val="18"/>
              </w:rPr>
              <w:t>sadzba DPH</w:t>
            </w:r>
          </w:p>
          <w:p w:rsidR="0067376C" w:rsidRPr="0067376C" w:rsidRDefault="0067376C" w:rsidP="0067376C">
            <w:pPr>
              <w:jc w:val="center"/>
              <w:rPr>
                <w:rFonts w:asciiTheme="minorBidi" w:hAnsiTheme="minorBidi" w:cstheme="minorBidi"/>
                <w:b/>
                <w:bCs/>
                <w:sz w:val="18"/>
                <w:szCs w:val="18"/>
              </w:rPr>
            </w:pPr>
            <w:r>
              <w:rPr>
                <w:rFonts w:asciiTheme="minorBidi" w:hAnsiTheme="minorBidi" w:cstheme="minorBidi"/>
                <w:b/>
                <w:bCs/>
                <w:sz w:val="18"/>
                <w:szCs w:val="18"/>
              </w:rPr>
              <w:t>v EUR</w:t>
            </w:r>
          </w:p>
        </w:tc>
        <w:tc>
          <w:tcPr>
            <w:tcW w:w="1266" w:type="dxa"/>
            <w:shd w:val="clear" w:color="auto" w:fill="D9D9D9" w:themeFill="background1" w:themeFillShade="D9"/>
          </w:tcPr>
          <w:p w:rsidR="0067376C" w:rsidRPr="0067376C" w:rsidRDefault="008B7EDC" w:rsidP="0067376C">
            <w:pPr>
              <w:spacing w:before="120"/>
              <w:jc w:val="center"/>
              <w:rPr>
                <w:rFonts w:asciiTheme="minorBidi" w:hAnsiTheme="minorBidi" w:cstheme="minorBidi"/>
                <w:b/>
                <w:bCs/>
                <w:sz w:val="18"/>
                <w:szCs w:val="18"/>
              </w:rPr>
            </w:pPr>
            <w:r>
              <w:rPr>
                <w:rFonts w:asciiTheme="minorBidi" w:hAnsiTheme="minorBidi" w:cstheme="minorBidi"/>
                <w:b/>
                <w:bCs/>
                <w:sz w:val="18"/>
                <w:szCs w:val="18"/>
              </w:rPr>
              <w:t>sum</w:t>
            </w:r>
            <w:r w:rsidR="0067376C">
              <w:rPr>
                <w:rFonts w:asciiTheme="minorBidi" w:hAnsiTheme="minorBidi" w:cstheme="minorBidi"/>
                <w:b/>
                <w:bCs/>
                <w:sz w:val="18"/>
                <w:szCs w:val="18"/>
              </w:rPr>
              <w:t>a DPH v EUR</w:t>
            </w:r>
          </w:p>
        </w:tc>
        <w:tc>
          <w:tcPr>
            <w:tcW w:w="1263" w:type="dxa"/>
            <w:shd w:val="clear" w:color="auto" w:fill="D9D9D9" w:themeFill="background1" w:themeFillShade="D9"/>
          </w:tcPr>
          <w:p w:rsidR="0067376C" w:rsidRPr="0067376C" w:rsidRDefault="0067376C" w:rsidP="0067376C">
            <w:pPr>
              <w:spacing w:before="120"/>
              <w:jc w:val="center"/>
              <w:rPr>
                <w:rFonts w:asciiTheme="minorBidi" w:hAnsiTheme="minorBidi" w:cstheme="minorBidi"/>
                <w:b/>
                <w:bCs/>
                <w:sz w:val="18"/>
                <w:szCs w:val="18"/>
              </w:rPr>
            </w:pPr>
            <w:r>
              <w:rPr>
                <w:rFonts w:asciiTheme="minorBidi" w:hAnsiTheme="minorBidi" w:cstheme="minorBidi"/>
                <w:b/>
                <w:bCs/>
                <w:sz w:val="18"/>
                <w:szCs w:val="18"/>
              </w:rPr>
              <w:t>s DPH</w:t>
            </w:r>
          </w:p>
        </w:tc>
        <w:tc>
          <w:tcPr>
            <w:tcW w:w="1263" w:type="dxa"/>
            <w:shd w:val="clear" w:color="auto" w:fill="D9D9D9" w:themeFill="background1" w:themeFillShade="D9"/>
          </w:tcPr>
          <w:p w:rsidR="0067376C" w:rsidRPr="0067376C" w:rsidRDefault="0067376C" w:rsidP="00645C14">
            <w:pPr>
              <w:spacing w:before="120"/>
              <w:jc w:val="center"/>
              <w:rPr>
                <w:rFonts w:asciiTheme="minorBidi" w:hAnsiTheme="minorBidi" w:cstheme="minorBidi"/>
                <w:b/>
                <w:bCs/>
                <w:sz w:val="18"/>
                <w:szCs w:val="18"/>
              </w:rPr>
            </w:pPr>
            <w:r>
              <w:rPr>
                <w:rFonts w:asciiTheme="minorBidi" w:hAnsiTheme="minorBidi" w:cstheme="minorBidi"/>
                <w:b/>
                <w:bCs/>
                <w:sz w:val="18"/>
                <w:szCs w:val="18"/>
              </w:rPr>
              <w:t>bez DPH</w:t>
            </w:r>
          </w:p>
        </w:tc>
        <w:tc>
          <w:tcPr>
            <w:tcW w:w="827" w:type="dxa"/>
            <w:shd w:val="clear" w:color="auto" w:fill="D9D9D9" w:themeFill="background1" w:themeFillShade="D9"/>
          </w:tcPr>
          <w:p w:rsidR="0067376C" w:rsidRDefault="0067376C" w:rsidP="0067376C">
            <w:pPr>
              <w:spacing w:before="120"/>
              <w:jc w:val="center"/>
              <w:rPr>
                <w:rFonts w:asciiTheme="minorBidi" w:hAnsiTheme="minorBidi" w:cstheme="minorBidi"/>
                <w:b/>
                <w:bCs/>
                <w:sz w:val="18"/>
                <w:szCs w:val="18"/>
              </w:rPr>
            </w:pPr>
            <w:r>
              <w:rPr>
                <w:rFonts w:asciiTheme="minorBidi" w:hAnsiTheme="minorBidi" w:cstheme="minorBidi"/>
                <w:b/>
                <w:bCs/>
                <w:sz w:val="18"/>
                <w:szCs w:val="18"/>
              </w:rPr>
              <w:t>sadzba DPH</w:t>
            </w:r>
          </w:p>
          <w:p w:rsidR="0067376C" w:rsidRPr="0067376C" w:rsidRDefault="0067376C" w:rsidP="0067376C">
            <w:pPr>
              <w:jc w:val="center"/>
              <w:rPr>
                <w:rFonts w:asciiTheme="minorBidi" w:hAnsiTheme="minorBidi" w:cstheme="minorBidi"/>
                <w:b/>
                <w:bCs/>
                <w:sz w:val="18"/>
                <w:szCs w:val="18"/>
              </w:rPr>
            </w:pPr>
            <w:r>
              <w:rPr>
                <w:rFonts w:asciiTheme="minorBidi" w:hAnsiTheme="minorBidi" w:cstheme="minorBidi"/>
                <w:b/>
                <w:bCs/>
                <w:sz w:val="18"/>
                <w:szCs w:val="18"/>
              </w:rPr>
              <w:t>v EUR</w:t>
            </w:r>
          </w:p>
        </w:tc>
        <w:tc>
          <w:tcPr>
            <w:tcW w:w="1212" w:type="dxa"/>
            <w:shd w:val="clear" w:color="auto" w:fill="D9D9D9" w:themeFill="background1" w:themeFillShade="D9"/>
          </w:tcPr>
          <w:p w:rsidR="0067376C" w:rsidRPr="0067376C" w:rsidRDefault="008B7EDC" w:rsidP="0067376C">
            <w:pPr>
              <w:spacing w:before="120"/>
              <w:jc w:val="center"/>
              <w:rPr>
                <w:rFonts w:asciiTheme="minorBidi" w:hAnsiTheme="minorBidi" w:cstheme="minorBidi"/>
                <w:b/>
                <w:bCs/>
                <w:sz w:val="18"/>
                <w:szCs w:val="18"/>
              </w:rPr>
            </w:pPr>
            <w:r>
              <w:rPr>
                <w:rFonts w:asciiTheme="minorBidi" w:hAnsiTheme="minorBidi" w:cstheme="minorBidi"/>
                <w:b/>
                <w:bCs/>
                <w:sz w:val="18"/>
                <w:szCs w:val="18"/>
              </w:rPr>
              <w:t>suma</w:t>
            </w:r>
            <w:r w:rsidR="0067376C">
              <w:rPr>
                <w:rFonts w:asciiTheme="minorBidi" w:hAnsiTheme="minorBidi" w:cstheme="minorBidi"/>
                <w:b/>
                <w:bCs/>
                <w:sz w:val="18"/>
                <w:szCs w:val="18"/>
              </w:rPr>
              <w:t xml:space="preserve"> DPH v EUR</w:t>
            </w:r>
          </w:p>
        </w:tc>
        <w:tc>
          <w:tcPr>
            <w:tcW w:w="1495" w:type="dxa"/>
            <w:shd w:val="clear" w:color="auto" w:fill="D9D9D9" w:themeFill="background1" w:themeFillShade="D9"/>
          </w:tcPr>
          <w:p w:rsidR="0067376C" w:rsidRPr="0067376C" w:rsidRDefault="0067376C" w:rsidP="0067376C">
            <w:pPr>
              <w:spacing w:before="120"/>
              <w:jc w:val="center"/>
              <w:rPr>
                <w:rFonts w:asciiTheme="minorBidi" w:hAnsiTheme="minorBidi" w:cstheme="minorBidi"/>
                <w:b/>
                <w:bCs/>
                <w:sz w:val="18"/>
                <w:szCs w:val="18"/>
              </w:rPr>
            </w:pPr>
            <w:r>
              <w:rPr>
                <w:rFonts w:asciiTheme="minorBidi" w:hAnsiTheme="minorBidi" w:cstheme="minorBidi"/>
                <w:b/>
                <w:bCs/>
                <w:sz w:val="18"/>
                <w:szCs w:val="18"/>
              </w:rPr>
              <w:t>s DPH</w:t>
            </w:r>
          </w:p>
        </w:tc>
      </w:tr>
      <w:tr w:rsidR="0067376C" w:rsidTr="00645C14">
        <w:trPr>
          <w:trHeight w:val="1320"/>
        </w:trPr>
        <w:tc>
          <w:tcPr>
            <w:tcW w:w="1240" w:type="dxa"/>
          </w:tcPr>
          <w:p w:rsidR="0067376C" w:rsidRPr="00ED2248" w:rsidRDefault="0067376C" w:rsidP="00645A98">
            <w:pPr>
              <w:spacing w:before="60"/>
              <w:jc w:val="both"/>
              <w:rPr>
                <w:rFonts w:asciiTheme="minorBidi" w:hAnsiTheme="minorBidi" w:cstheme="minorBidi"/>
                <w:sz w:val="20"/>
                <w:szCs w:val="20"/>
              </w:rPr>
            </w:pPr>
            <w:r>
              <w:rPr>
                <w:rFonts w:asciiTheme="minorBidi" w:hAnsiTheme="minorBidi" w:cstheme="minorBidi"/>
                <w:sz w:val="20"/>
                <w:szCs w:val="20"/>
              </w:rPr>
              <w:t>RTG pracovná stanica pre urologické zákroky</w:t>
            </w:r>
          </w:p>
        </w:tc>
        <w:tc>
          <w:tcPr>
            <w:tcW w:w="973" w:type="dxa"/>
          </w:tcPr>
          <w:p w:rsidR="0067376C" w:rsidRPr="00ED2248" w:rsidRDefault="00645A98" w:rsidP="00645A98">
            <w:pPr>
              <w:spacing w:before="480"/>
              <w:jc w:val="center"/>
              <w:rPr>
                <w:rFonts w:asciiTheme="minorBidi" w:hAnsiTheme="minorBidi" w:cstheme="minorBidi"/>
                <w:sz w:val="20"/>
                <w:szCs w:val="20"/>
              </w:rPr>
            </w:pPr>
            <w:r>
              <w:rPr>
                <w:rFonts w:asciiTheme="minorBidi" w:hAnsiTheme="minorBidi" w:cstheme="minorBidi"/>
                <w:sz w:val="20"/>
                <w:szCs w:val="20"/>
              </w:rPr>
              <w:t>celok</w:t>
            </w:r>
          </w:p>
        </w:tc>
        <w:tc>
          <w:tcPr>
            <w:tcW w:w="728" w:type="dxa"/>
          </w:tcPr>
          <w:p w:rsidR="0067376C" w:rsidRPr="00ED2248" w:rsidRDefault="00645A98" w:rsidP="00645A98">
            <w:pPr>
              <w:spacing w:before="480"/>
              <w:jc w:val="center"/>
              <w:rPr>
                <w:rFonts w:asciiTheme="minorBidi" w:hAnsiTheme="minorBidi" w:cstheme="minorBidi"/>
                <w:sz w:val="20"/>
                <w:szCs w:val="20"/>
              </w:rPr>
            </w:pPr>
            <w:r>
              <w:rPr>
                <w:rFonts w:asciiTheme="minorBidi" w:hAnsiTheme="minorBidi" w:cstheme="minorBidi"/>
                <w:sz w:val="20"/>
                <w:szCs w:val="20"/>
              </w:rPr>
              <w:t>1</w:t>
            </w:r>
          </w:p>
        </w:tc>
        <w:tc>
          <w:tcPr>
            <w:tcW w:w="1273" w:type="dxa"/>
          </w:tcPr>
          <w:p w:rsidR="0067376C" w:rsidRPr="00ED2248" w:rsidRDefault="0067376C" w:rsidP="00645A98">
            <w:pPr>
              <w:spacing w:before="480"/>
              <w:jc w:val="center"/>
              <w:rPr>
                <w:rFonts w:asciiTheme="minorBidi" w:hAnsiTheme="minorBidi" w:cstheme="minorBidi"/>
                <w:sz w:val="20"/>
                <w:szCs w:val="20"/>
              </w:rPr>
            </w:pPr>
          </w:p>
        </w:tc>
        <w:tc>
          <w:tcPr>
            <w:tcW w:w="1271" w:type="dxa"/>
          </w:tcPr>
          <w:p w:rsidR="0067376C" w:rsidRPr="00ED2248" w:rsidRDefault="0067376C" w:rsidP="00645A98">
            <w:pPr>
              <w:spacing w:before="480"/>
              <w:jc w:val="center"/>
              <w:rPr>
                <w:rFonts w:asciiTheme="minorBidi" w:hAnsiTheme="minorBidi" w:cstheme="minorBidi"/>
                <w:sz w:val="20"/>
                <w:szCs w:val="20"/>
              </w:rPr>
            </w:pPr>
          </w:p>
        </w:tc>
        <w:tc>
          <w:tcPr>
            <w:tcW w:w="1125" w:type="dxa"/>
          </w:tcPr>
          <w:p w:rsidR="0067376C" w:rsidRPr="00ED2248" w:rsidRDefault="0067376C" w:rsidP="00645A98">
            <w:pPr>
              <w:spacing w:before="480"/>
              <w:jc w:val="both"/>
              <w:rPr>
                <w:rFonts w:asciiTheme="minorBidi" w:hAnsiTheme="minorBidi" w:cstheme="minorBidi"/>
                <w:sz w:val="20"/>
                <w:szCs w:val="20"/>
              </w:rPr>
            </w:pPr>
          </w:p>
        </w:tc>
        <w:tc>
          <w:tcPr>
            <w:tcW w:w="850" w:type="dxa"/>
          </w:tcPr>
          <w:p w:rsidR="0067376C" w:rsidRPr="00ED2248" w:rsidRDefault="0067376C" w:rsidP="00645A98">
            <w:pPr>
              <w:spacing w:before="480"/>
              <w:jc w:val="both"/>
              <w:rPr>
                <w:rFonts w:asciiTheme="minorBidi" w:hAnsiTheme="minorBidi" w:cstheme="minorBidi"/>
                <w:sz w:val="20"/>
                <w:szCs w:val="20"/>
              </w:rPr>
            </w:pPr>
          </w:p>
        </w:tc>
        <w:tc>
          <w:tcPr>
            <w:tcW w:w="1266" w:type="dxa"/>
          </w:tcPr>
          <w:p w:rsidR="0067376C" w:rsidRPr="00ED2248" w:rsidRDefault="0067376C" w:rsidP="00645A98">
            <w:pPr>
              <w:spacing w:before="480"/>
              <w:jc w:val="both"/>
              <w:rPr>
                <w:rFonts w:asciiTheme="minorBidi" w:hAnsiTheme="minorBidi" w:cstheme="minorBidi"/>
                <w:sz w:val="20"/>
                <w:szCs w:val="20"/>
              </w:rPr>
            </w:pPr>
          </w:p>
        </w:tc>
        <w:tc>
          <w:tcPr>
            <w:tcW w:w="1263" w:type="dxa"/>
          </w:tcPr>
          <w:p w:rsidR="0067376C" w:rsidRPr="00ED2248" w:rsidRDefault="0067376C" w:rsidP="00645A98">
            <w:pPr>
              <w:spacing w:before="480"/>
              <w:jc w:val="both"/>
              <w:rPr>
                <w:rFonts w:asciiTheme="minorBidi" w:hAnsiTheme="minorBidi" w:cstheme="minorBidi"/>
                <w:sz w:val="20"/>
                <w:szCs w:val="20"/>
              </w:rPr>
            </w:pPr>
          </w:p>
        </w:tc>
        <w:tc>
          <w:tcPr>
            <w:tcW w:w="1263" w:type="dxa"/>
          </w:tcPr>
          <w:p w:rsidR="0067376C" w:rsidRPr="00ED2248" w:rsidRDefault="0067376C" w:rsidP="00645A98">
            <w:pPr>
              <w:spacing w:before="480"/>
              <w:jc w:val="both"/>
              <w:rPr>
                <w:rFonts w:asciiTheme="minorBidi" w:hAnsiTheme="minorBidi" w:cstheme="minorBidi"/>
                <w:sz w:val="20"/>
                <w:szCs w:val="20"/>
              </w:rPr>
            </w:pPr>
          </w:p>
        </w:tc>
        <w:tc>
          <w:tcPr>
            <w:tcW w:w="827" w:type="dxa"/>
          </w:tcPr>
          <w:p w:rsidR="0067376C" w:rsidRPr="00ED2248" w:rsidRDefault="0067376C" w:rsidP="00645A98">
            <w:pPr>
              <w:spacing w:before="480"/>
              <w:jc w:val="both"/>
              <w:rPr>
                <w:rFonts w:asciiTheme="minorBidi" w:hAnsiTheme="minorBidi" w:cstheme="minorBidi"/>
                <w:sz w:val="20"/>
                <w:szCs w:val="20"/>
              </w:rPr>
            </w:pPr>
          </w:p>
        </w:tc>
        <w:tc>
          <w:tcPr>
            <w:tcW w:w="1212" w:type="dxa"/>
          </w:tcPr>
          <w:p w:rsidR="0067376C" w:rsidRPr="00ED2248" w:rsidRDefault="0067376C" w:rsidP="00645A98">
            <w:pPr>
              <w:spacing w:before="480"/>
              <w:jc w:val="both"/>
              <w:rPr>
                <w:rFonts w:asciiTheme="minorBidi" w:hAnsiTheme="minorBidi" w:cstheme="minorBidi"/>
                <w:sz w:val="20"/>
                <w:szCs w:val="20"/>
              </w:rPr>
            </w:pPr>
          </w:p>
        </w:tc>
        <w:tc>
          <w:tcPr>
            <w:tcW w:w="1495" w:type="dxa"/>
          </w:tcPr>
          <w:p w:rsidR="0067376C" w:rsidRPr="00ED2248" w:rsidRDefault="0067376C" w:rsidP="00645A98">
            <w:pPr>
              <w:spacing w:before="480"/>
              <w:jc w:val="both"/>
              <w:rPr>
                <w:rFonts w:asciiTheme="minorBidi" w:hAnsiTheme="minorBidi" w:cstheme="minorBidi"/>
                <w:sz w:val="20"/>
                <w:szCs w:val="20"/>
              </w:rPr>
            </w:pPr>
          </w:p>
        </w:tc>
      </w:tr>
    </w:tbl>
    <w:p w:rsidR="00ED2248" w:rsidRDefault="00ED2248" w:rsidP="00ED2248">
      <w:pPr>
        <w:jc w:val="both"/>
        <w:rPr>
          <w:rFonts w:asciiTheme="minorHAnsi" w:hAnsiTheme="minorHAnsi" w:cstheme="minorHAnsi"/>
          <w:sz w:val="22"/>
          <w:szCs w:val="22"/>
        </w:rPr>
      </w:pPr>
    </w:p>
    <w:p w:rsidR="00ED2248" w:rsidRDefault="00ED2248" w:rsidP="00ED2248">
      <w:pPr>
        <w:jc w:val="both"/>
        <w:rPr>
          <w:rFonts w:asciiTheme="minorHAnsi" w:hAnsiTheme="minorHAnsi" w:cstheme="minorHAnsi"/>
          <w:sz w:val="22"/>
          <w:szCs w:val="22"/>
        </w:rPr>
      </w:pPr>
    </w:p>
    <w:p w:rsidR="00ED2248" w:rsidRDefault="00ED2248" w:rsidP="00ED2248">
      <w:pPr>
        <w:jc w:val="both"/>
        <w:rPr>
          <w:rFonts w:asciiTheme="minorHAnsi" w:hAnsiTheme="minorHAnsi" w:cstheme="minorHAnsi"/>
          <w:sz w:val="22"/>
          <w:szCs w:val="22"/>
        </w:rPr>
      </w:pPr>
    </w:p>
    <w:p w:rsidR="00ED2248" w:rsidRDefault="00ED2248">
      <w:pPr>
        <w:jc w:val="both"/>
        <w:rPr>
          <w:rFonts w:asciiTheme="minorHAnsi" w:hAnsiTheme="minorHAnsi" w:cstheme="minorHAnsi"/>
          <w:sz w:val="22"/>
          <w:szCs w:val="22"/>
        </w:rPr>
      </w:pPr>
    </w:p>
    <w:p w:rsidR="00ED2248" w:rsidRDefault="00ED2248">
      <w:pPr>
        <w:jc w:val="both"/>
        <w:rPr>
          <w:rFonts w:asciiTheme="minorHAnsi" w:hAnsiTheme="minorHAnsi" w:cstheme="minorHAnsi"/>
          <w:sz w:val="22"/>
          <w:szCs w:val="22"/>
        </w:rPr>
      </w:pPr>
    </w:p>
    <w:p w:rsidR="00ED2248" w:rsidRPr="00ED2248" w:rsidRDefault="00ED2248" w:rsidP="00ED2248">
      <w:pPr>
        <w:rPr>
          <w:rFonts w:asciiTheme="minorBidi" w:hAnsiTheme="minorBidi" w:cstheme="minorBidi"/>
          <w:bCs/>
          <w:sz w:val="20"/>
          <w:szCs w:val="20"/>
        </w:rPr>
      </w:pPr>
      <w:r w:rsidRPr="00ED2248">
        <w:rPr>
          <w:rFonts w:asciiTheme="minorBidi" w:hAnsiTheme="minorBidi" w:cstheme="minorBidi"/>
          <w:bCs/>
          <w:sz w:val="20"/>
          <w:szCs w:val="20"/>
        </w:rPr>
        <w:t>V ...................................., dňa ..........................</w:t>
      </w:r>
    </w:p>
    <w:p w:rsidR="00ED2248" w:rsidRPr="00ED2248" w:rsidRDefault="00ED2248" w:rsidP="00ED2248">
      <w:pPr>
        <w:rPr>
          <w:rFonts w:asciiTheme="minorBidi" w:hAnsiTheme="minorBidi" w:cstheme="minorBidi"/>
          <w:bCs/>
          <w:sz w:val="20"/>
          <w:szCs w:val="20"/>
        </w:rPr>
      </w:pPr>
    </w:p>
    <w:p w:rsidR="000421CC" w:rsidRDefault="000421CC" w:rsidP="000421CC">
      <w:pPr>
        <w:rPr>
          <w:rFonts w:asciiTheme="minorBidi" w:hAnsiTheme="minorBidi" w:cstheme="minorBidi"/>
          <w:bCs/>
          <w:sz w:val="20"/>
          <w:szCs w:val="20"/>
        </w:rPr>
      </w:pPr>
    </w:p>
    <w:p w:rsidR="000421CC" w:rsidRDefault="000421CC" w:rsidP="000421CC">
      <w:pPr>
        <w:rPr>
          <w:rFonts w:asciiTheme="minorBidi" w:hAnsiTheme="minorBidi" w:cstheme="minorBidi"/>
          <w:bCs/>
          <w:sz w:val="20"/>
          <w:szCs w:val="20"/>
        </w:rPr>
      </w:pPr>
    </w:p>
    <w:p w:rsidR="00ED2248" w:rsidRPr="000421CC" w:rsidRDefault="00ED2248" w:rsidP="000421CC">
      <w:pPr>
        <w:rPr>
          <w:rFonts w:asciiTheme="minorBidi" w:hAnsiTheme="minorBidi" w:cstheme="minorBidi"/>
          <w:bCs/>
          <w:sz w:val="20"/>
          <w:szCs w:val="20"/>
        </w:rPr>
      </w:pPr>
      <w:r w:rsidRPr="00ED2248">
        <w:rPr>
          <w:rFonts w:asciiTheme="minorBidi" w:hAnsiTheme="minorBidi" w:cstheme="minorBidi"/>
          <w:bCs/>
          <w:sz w:val="20"/>
          <w:szCs w:val="20"/>
        </w:rPr>
        <w:t xml:space="preserve">Predávajúci : _____________________________ </w:t>
      </w:r>
    </w:p>
    <w:p w:rsidR="00ED2248" w:rsidRDefault="00ED2248">
      <w:pPr>
        <w:jc w:val="both"/>
        <w:rPr>
          <w:rFonts w:asciiTheme="minorHAnsi" w:hAnsiTheme="minorHAnsi" w:cstheme="minorHAnsi"/>
          <w:sz w:val="22"/>
          <w:szCs w:val="22"/>
        </w:rPr>
      </w:pPr>
    </w:p>
    <w:p w:rsidR="00ED2248" w:rsidRDefault="00ED2248">
      <w:pPr>
        <w:jc w:val="both"/>
        <w:rPr>
          <w:rFonts w:asciiTheme="minorHAnsi" w:hAnsiTheme="minorHAnsi" w:cstheme="minorHAnsi"/>
          <w:sz w:val="22"/>
          <w:szCs w:val="22"/>
        </w:rPr>
      </w:pPr>
    </w:p>
    <w:p w:rsidR="00ED2248" w:rsidRDefault="00ED2248">
      <w:pPr>
        <w:jc w:val="both"/>
        <w:rPr>
          <w:rFonts w:asciiTheme="minorHAnsi" w:hAnsiTheme="minorHAnsi" w:cstheme="minorHAnsi"/>
          <w:sz w:val="22"/>
          <w:szCs w:val="22"/>
        </w:rPr>
        <w:sectPr w:rsidR="00ED2248" w:rsidSect="00ED2248">
          <w:footerReference w:type="default" r:id="rId13"/>
          <w:pgSz w:w="16838" w:h="11906" w:orient="landscape"/>
          <w:pgMar w:top="1418" w:right="1134" w:bottom="1418" w:left="1134" w:header="709" w:footer="624" w:gutter="0"/>
          <w:cols w:space="708"/>
          <w:docGrid w:linePitch="360"/>
        </w:sectPr>
      </w:pPr>
    </w:p>
    <w:p w:rsidR="00393C86" w:rsidRPr="00074AC0" w:rsidRDefault="005A7BB1" w:rsidP="00074AC0">
      <w:pPr>
        <w:pStyle w:val="Nadpis2"/>
        <w:spacing w:after="0"/>
        <w:ind w:hanging="142"/>
        <w:jc w:val="left"/>
        <w:rPr>
          <w:rFonts w:ascii="Arial" w:hAnsi="Arial"/>
          <w:sz w:val="20"/>
          <w:szCs w:val="20"/>
          <w:u w:val="single"/>
          <w:lang w:val="sk-SK"/>
        </w:rPr>
      </w:pPr>
      <w:r w:rsidRPr="00074AC0">
        <w:rPr>
          <w:rFonts w:ascii="Arial" w:hAnsi="Arial"/>
          <w:sz w:val="20"/>
          <w:szCs w:val="20"/>
          <w:u w:val="single"/>
          <w:lang w:val="sk-SK"/>
        </w:rPr>
        <w:lastRenderedPageBreak/>
        <w:t>Príloha č. 3</w:t>
      </w:r>
      <w:r w:rsidR="00D62EB3" w:rsidRPr="00074AC0">
        <w:rPr>
          <w:rFonts w:ascii="Arial" w:hAnsi="Arial"/>
          <w:sz w:val="20"/>
          <w:szCs w:val="20"/>
          <w:u w:val="single"/>
          <w:lang w:val="sk-SK"/>
        </w:rPr>
        <w:t xml:space="preserve"> - </w:t>
      </w:r>
      <w:r w:rsidRPr="00074AC0">
        <w:rPr>
          <w:rFonts w:ascii="Arial" w:hAnsi="Arial"/>
          <w:sz w:val="20"/>
          <w:szCs w:val="20"/>
          <w:u w:val="single"/>
          <w:lang w:val="sk-SK"/>
        </w:rPr>
        <w:t>Zoznam subdodávateľov</w:t>
      </w:r>
    </w:p>
    <w:p w:rsidR="00CE0AF3" w:rsidRPr="00074AC0" w:rsidRDefault="00CE0AF3" w:rsidP="00074AC0">
      <w:pPr>
        <w:spacing w:before="60"/>
        <w:ind w:hanging="142"/>
        <w:rPr>
          <w:rFonts w:ascii="Arial" w:hAnsi="Arial" w:cs="Arial"/>
          <w:b/>
          <w:sz w:val="20"/>
          <w:szCs w:val="20"/>
        </w:rPr>
      </w:pPr>
      <w:r w:rsidRPr="00074AC0">
        <w:rPr>
          <w:rFonts w:ascii="Arial" w:hAnsi="Arial" w:cs="Arial"/>
          <w:b/>
          <w:sz w:val="20"/>
          <w:szCs w:val="20"/>
        </w:rPr>
        <w:t>Predmet plnenia – tovar: RTG pracovná stanica pre urologické zákroky</w:t>
      </w:r>
    </w:p>
    <w:p w:rsidR="00CE0AF3" w:rsidRDefault="00CE0AF3" w:rsidP="00074AC0">
      <w:pPr>
        <w:spacing w:before="120"/>
        <w:ind w:hanging="142"/>
        <w:rPr>
          <w:rFonts w:ascii="Arial" w:hAnsi="Arial" w:cs="Arial"/>
          <w:b/>
          <w:sz w:val="20"/>
          <w:szCs w:val="20"/>
        </w:rPr>
      </w:pPr>
      <w:r w:rsidRPr="00074AC0">
        <w:rPr>
          <w:rFonts w:ascii="Arial" w:hAnsi="Arial" w:cs="Arial"/>
          <w:b/>
          <w:sz w:val="20"/>
          <w:szCs w:val="20"/>
        </w:rPr>
        <w:t>Evidenčné číslo verejného obstarávania kupujúceho : UNLP-2024-</w:t>
      </w:r>
      <w:r w:rsidR="00074AC0">
        <w:rPr>
          <w:rFonts w:ascii="Arial" w:hAnsi="Arial" w:cs="Arial"/>
          <w:b/>
          <w:sz w:val="20"/>
          <w:szCs w:val="20"/>
        </w:rPr>
        <w:t>44-NZ-VS</w:t>
      </w:r>
    </w:p>
    <w:p w:rsidR="00074AC0" w:rsidRPr="00074AC0" w:rsidRDefault="00074AC0" w:rsidP="00074AC0">
      <w:pPr>
        <w:spacing w:before="120"/>
        <w:ind w:hanging="142"/>
        <w:rPr>
          <w:rFonts w:ascii="Arial" w:hAnsi="Arial" w:cs="Arial"/>
          <w:b/>
          <w:sz w:val="20"/>
          <w:szCs w:val="20"/>
        </w:rPr>
      </w:pPr>
    </w:p>
    <w:p w:rsidR="00601405" w:rsidRPr="00074AC0" w:rsidRDefault="00601405">
      <w:pPr>
        <w:rPr>
          <w:rFonts w:ascii="Arial" w:hAnsi="Arial" w:cs="Arial"/>
          <w:sz w:val="20"/>
          <w:szCs w:val="20"/>
        </w:rPr>
      </w:pPr>
    </w:p>
    <w:p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rsidR="00601405" w:rsidRPr="00CE0AF3" w:rsidRDefault="005A7BB1">
            <w:pPr>
              <w:rPr>
                <w:rFonts w:ascii="Arial" w:hAnsi="Arial" w:cs="Arial"/>
                <w:i/>
                <w:sz w:val="20"/>
                <w:szCs w:val="20"/>
              </w:rPr>
            </w:pPr>
            <w:r w:rsidRPr="00CE0AF3">
              <w:rPr>
                <w:rFonts w:ascii="Arial" w:hAnsi="Arial" w:cs="Arial"/>
                <w:i/>
                <w:sz w:val="20"/>
                <w:szCs w:val="20"/>
              </w:rPr>
              <w:t>Meno a priezvisko :</w:t>
            </w:r>
          </w:p>
          <w:p w:rsidR="00601405" w:rsidRPr="00CE0AF3" w:rsidRDefault="005A7BB1">
            <w:pPr>
              <w:rPr>
                <w:rFonts w:ascii="Arial" w:hAnsi="Arial" w:cs="Arial"/>
                <w:i/>
                <w:sz w:val="20"/>
                <w:szCs w:val="20"/>
              </w:rPr>
            </w:pPr>
            <w:r w:rsidRPr="00CE0AF3">
              <w:rPr>
                <w:rFonts w:ascii="Arial" w:hAnsi="Arial" w:cs="Arial"/>
                <w:i/>
                <w:sz w:val="20"/>
                <w:szCs w:val="20"/>
              </w:rPr>
              <w:t>Adresa pobytu :</w:t>
            </w:r>
          </w:p>
          <w:p w:rsidR="00601405" w:rsidRPr="00CE0AF3" w:rsidRDefault="005A7BB1">
            <w:pPr>
              <w:rPr>
                <w:rFonts w:ascii="Arial" w:hAnsi="Arial" w:cs="Arial"/>
                <w:i/>
                <w:sz w:val="20"/>
                <w:szCs w:val="20"/>
              </w:rPr>
            </w:pPr>
            <w:r w:rsidRPr="00CE0AF3">
              <w:rPr>
                <w:rFonts w:ascii="Arial" w:hAnsi="Arial" w:cs="Arial"/>
                <w:i/>
                <w:sz w:val="20"/>
                <w:szCs w:val="20"/>
              </w:rPr>
              <w:t>Dátum narodenia:</w:t>
            </w:r>
          </w:p>
          <w:p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rsidR="00601405" w:rsidRPr="00CE0AF3" w:rsidRDefault="00601405">
            <w:pPr>
              <w:rPr>
                <w:rFonts w:ascii="Arial" w:hAnsi="Arial" w:cs="Arial"/>
                <w:i/>
                <w:sz w:val="20"/>
                <w:szCs w:val="20"/>
              </w:rPr>
            </w:pPr>
          </w:p>
        </w:tc>
      </w:tr>
    </w:tbl>
    <w:p w:rsidR="00601405" w:rsidRPr="00CE0AF3" w:rsidRDefault="00601405">
      <w:pPr>
        <w:rPr>
          <w:rFonts w:ascii="Arial" w:hAnsi="Arial" w:cs="Arial"/>
          <w:b/>
          <w:i/>
          <w:sz w:val="20"/>
          <w:szCs w:val="20"/>
        </w:rPr>
      </w:pPr>
    </w:p>
    <w:p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rsidR="00601405" w:rsidRPr="00CE0AF3" w:rsidRDefault="005A7BB1">
            <w:pPr>
              <w:rPr>
                <w:rFonts w:ascii="Arial" w:hAnsi="Arial" w:cs="Arial"/>
                <w:i/>
                <w:sz w:val="20"/>
                <w:szCs w:val="20"/>
              </w:rPr>
            </w:pPr>
            <w:r w:rsidRPr="00CE0AF3">
              <w:rPr>
                <w:rFonts w:ascii="Arial" w:hAnsi="Arial" w:cs="Arial"/>
                <w:i/>
                <w:sz w:val="20"/>
                <w:szCs w:val="20"/>
              </w:rPr>
              <w:t>Meno a priezvisko :</w:t>
            </w:r>
          </w:p>
          <w:p w:rsidR="00601405" w:rsidRPr="00CE0AF3" w:rsidRDefault="005A7BB1">
            <w:pPr>
              <w:rPr>
                <w:rFonts w:ascii="Arial" w:hAnsi="Arial" w:cs="Arial"/>
                <w:i/>
                <w:sz w:val="20"/>
                <w:szCs w:val="20"/>
              </w:rPr>
            </w:pPr>
            <w:r w:rsidRPr="00CE0AF3">
              <w:rPr>
                <w:rFonts w:ascii="Arial" w:hAnsi="Arial" w:cs="Arial"/>
                <w:i/>
                <w:sz w:val="20"/>
                <w:szCs w:val="20"/>
              </w:rPr>
              <w:t>Adresa pobytu :</w:t>
            </w:r>
          </w:p>
          <w:p w:rsidR="00601405" w:rsidRPr="00CE0AF3" w:rsidRDefault="005A7BB1">
            <w:pPr>
              <w:rPr>
                <w:rFonts w:ascii="Arial" w:hAnsi="Arial" w:cs="Arial"/>
                <w:i/>
                <w:sz w:val="20"/>
                <w:szCs w:val="20"/>
              </w:rPr>
            </w:pPr>
            <w:r w:rsidRPr="00CE0AF3">
              <w:rPr>
                <w:rFonts w:ascii="Arial" w:hAnsi="Arial" w:cs="Arial"/>
                <w:i/>
                <w:sz w:val="20"/>
                <w:szCs w:val="20"/>
              </w:rPr>
              <w:t>Dátum narodenia:</w:t>
            </w:r>
          </w:p>
          <w:p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rsidR="00601405" w:rsidRPr="00CE0AF3" w:rsidRDefault="00601405">
            <w:pPr>
              <w:rPr>
                <w:rFonts w:ascii="Arial" w:hAnsi="Arial" w:cs="Arial"/>
                <w:i/>
                <w:sz w:val="20"/>
                <w:szCs w:val="20"/>
              </w:rPr>
            </w:pPr>
          </w:p>
        </w:tc>
      </w:tr>
    </w:tbl>
    <w:p w:rsidR="00601405" w:rsidRPr="00CE0AF3" w:rsidRDefault="00601405">
      <w:pPr>
        <w:rPr>
          <w:rFonts w:ascii="Arial" w:hAnsi="Arial" w:cs="Arial"/>
          <w:i/>
          <w:sz w:val="20"/>
          <w:szCs w:val="20"/>
        </w:rPr>
      </w:pPr>
    </w:p>
    <w:p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Arial" w:hAnsi="Arial" w:cs="Arial"/>
          <w:sz w:val="20"/>
          <w:szCs w:val="20"/>
        </w:rPr>
      </w:pPr>
    </w:p>
    <w:p w:rsidR="00CE0AF3" w:rsidRPr="00CE0AF3" w:rsidRDefault="00CE0AF3">
      <w:pPr>
        <w:rPr>
          <w:rFonts w:ascii="Arial" w:hAnsi="Arial" w:cs="Arial"/>
          <w:sz w:val="20"/>
          <w:szCs w:val="20"/>
        </w:rPr>
      </w:pPr>
    </w:p>
    <w:p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w:t>
      </w:r>
      <w:bookmarkStart w:id="1" w:name="_GoBack"/>
      <w:bookmarkEnd w:id="1"/>
      <w:r w:rsidRPr="00CE0AF3">
        <w:rPr>
          <w:rFonts w:ascii="Arial" w:hAnsi="Arial" w:cs="Arial"/>
          <w:b/>
          <w:sz w:val="20"/>
          <w:szCs w:val="20"/>
        </w:rPr>
        <w:t>o zmluvy nebude zabezpečovať prostredníctvom svojich subdodávateľov ( čl. IX. bod 11. tejto zmluvy).</w:t>
      </w:r>
    </w:p>
    <w:p w:rsidR="00601405" w:rsidRDefault="00601405">
      <w:pPr>
        <w:rPr>
          <w:rFonts w:ascii="Arial" w:hAnsi="Arial" w:cs="Arial"/>
          <w:b/>
          <w:sz w:val="20"/>
          <w:szCs w:val="20"/>
        </w:rPr>
      </w:pPr>
    </w:p>
    <w:p w:rsidR="00CE0AF3" w:rsidRPr="00CE0AF3" w:rsidRDefault="00CE0AF3">
      <w:pPr>
        <w:rPr>
          <w:rFonts w:ascii="Arial" w:hAnsi="Arial" w:cs="Arial"/>
          <w:b/>
          <w:sz w:val="20"/>
          <w:szCs w:val="20"/>
        </w:rPr>
      </w:pPr>
    </w:p>
    <w:p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rsidR="00601405" w:rsidRDefault="00601405">
      <w:pPr>
        <w:rPr>
          <w:rFonts w:ascii="Arial" w:hAnsi="Arial" w:cs="Arial"/>
          <w:b/>
          <w:sz w:val="20"/>
          <w:szCs w:val="20"/>
        </w:rPr>
      </w:pPr>
    </w:p>
    <w:p w:rsidR="00CE0AF3" w:rsidRPr="00CE0AF3" w:rsidRDefault="00CE0AF3">
      <w:pPr>
        <w:rPr>
          <w:rFonts w:ascii="Arial" w:hAnsi="Arial" w:cs="Arial"/>
          <w:b/>
          <w:sz w:val="20"/>
          <w:szCs w:val="20"/>
        </w:rPr>
      </w:pPr>
    </w:p>
    <w:p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sectPr w:rsidR="00C60A7C" w:rsidSect="00ED2248">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339" w:rsidRDefault="00602339">
      <w:r>
        <w:separator/>
      </w:r>
    </w:p>
  </w:endnote>
  <w:endnote w:type="continuationSeparator" w:id="0">
    <w:p w:rsidR="00602339" w:rsidRDefault="0060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A98" w:rsidRDefault="00645A98">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A98" w:rsidRDefault="00645A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339" w:rsidRDefault="00602339">
      <w:r>
        <w:separator/>
      </w:r>
    </w:p>
  </w:footnote>
  <w:footnote w:type="continuationSeparator" w:id="0">
    <w:p w:rsidR="00602339" w:rsidRDefault="0060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A8A437CA"/>
    <w:lvl w:ilvl="0" w:tplc="8D240B5E">
      <w:start w:val="1"/>
      <w:numFmt w:val="decimal"/>
      <w:lvlText w:val="%1."/>
      <w:lvlJc w:val="left"/>
      <w:pPr>
        <w:tabs>
          <w:tab w:val="num" w:pos="720"/>
        </w:tabs>
        <w:ind w:left="720" w:hanging="360"/>
      </w:pPr>
      <w:rPr>
        <w:rFonts w:hint="default"/>
        <w:b w:val="0"/>
        <w:bCs/>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5"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6"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8"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19"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D35E9E"/>
    <w:multiLevelType w:val="multilevel"/>
    <w:tmpl w:val="13ECC344"/>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Theme="minorBidi" w:eastAsia="Times New Roman" w:hAnsiTheme="minorBidi" w:cstheme="minorBid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2"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5"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26"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27"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28"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29"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0"/>
  </w:num>
  <w:num w:numId="3">
    <w:abstractNumId w:val="29"/>
  </w:num>
  <w:num w:numId="4">
    <w:abstractNumId w:val="20"/>
  </w:num>
  <w:num w:numId="5">
    <w:abstractNumId w:val="18"/>
  </w:num>
  <w:num w:numId="6">
    <w:abstractNumId w:val="20"/>
    <w:lvlOverride w:ilvl="0">
      <w:startOverride w:val="1"/>
    </w:lvlOverride>
    <w:lvlOverride w:ilvl="1">
      <w:startOverride w:val="1"/>
    </w:lvlOverride>
  </w:num>
  <w:num w:numId="7">
    <w:abstractNumId w:val="20"/>
    <w:lvlOverride w:ilvl="0">
      <w:startOverride w:val="1"/>
    </w:lvlOverride>
    <w:lvlOverride w:ilvl="1">
      <w:startOverride w:val="1"/>
    </w:lvlOverride>
  </w:num>
  <w:num w:numId="8">
    <w:abstractNumId w:val="20"/>
    <w:lvlOverride w:ilvl="0">
      <w:startOverride w:val="1"/>
    </w:lvlOverride>
    <w:lvlOverride w:ilvl="1">
      <w:startOverride w:val="1"/>
    </w:lvlOverride>
  </w:num>
  <w:num w:numId="9">
    <w:abstractNumId w:val="20"/>
    <w:lvlOverride w:ilvl="0">
      <w:startOverride w:val="1"/>
    </w:lvlOverride>
    <w:lvlOverride w:ilvl="1">
      <w:startOverride w:val="1"/>
    </w:lvlOverride>
  </w:num>
  <w:num w:numId="10">
    <w:abstractNumId w:val="20"/>
    <w:lvlOverride w:ilvl="0">
      <w:startOverride w:val="1"/>
    </w:lvlOverride>
    <w:lvlOverride w:ilvl="1">
      <w:startOverride w:val="1"/>
    </w:lvlOverride>
  </w:num>
  <w:num w:numId="11">
    <w:abstractNumId w:val="20"/>
    <w:lvlOverride w:ilvl="0">
      <w:startOverride w:val="1"/>
    </w:lvlOverride>
    <w:lvlOverride w:ilvl="1">
      <w:startOverride w:val="1"/>
    </w:lvlOverride>
  </w:num>
  <w:num w:numId="12">
    <w:abstractNumId w:val="10"/>
  </w:num>
  <w:num w:numId="13">
    <w:abstractNumId w:val="6"/>
  </w:num>
  <w:num w:numId="14">
    <w:abstractNumId w:val="4"/>
  </w:num>
  <w:num w:numId="15">
    <w:abstractNumId w:val="20"/>
    <w:lvlOverride w:ilvl="0">
      <w:startOverride w:val="1"/>
    </w:lvlOverride>
    <w:lvlOverride w:ilvl="1">
      <w:startOverride w:val="7"/>
    </w:lvlOverride>
  </w:num>
  <w:num w:numId="16">
    <w:abstractNumId w:val="15"/>
  </w:num>
  <w:num w:numId="17">
    <w:abstractNumId w:val="2"/>
  </w:num>
  <w:num w:numId="18">
    <w:abstractNumId w:val="26"/>
  </w:num>
  <w:num w:numId="19">
    <w:abstractNumId w:val="12"/>
  </w:num>
  <w:num w:numId="20">
    <w:abstractNumId w:val="11"/>
  </w:num>
  <w:num w:numId="21">
    <w:abstractNumId w:val="22"/>
  </w:num>
  <w:num w:numId="22">
    <w:abstractNumId w:val="9"/>
  </w:num>
  <w:num w:numId="23">
    <w:abstractNumId w:val="1"/>
  </w:num>
  <w:num w:numId="24">
    <w:abstractNumId w:val="20"/>
    <w:lvlOverride w:ilvl="0">
      <w:startOverride w:val="1"/>
    </w:lvlOverride>
    <w:lvlOverride w:ilvl="1">
      <w:startOverride w:val="8"/>
    </w:lvlOverride>
  </w:num>
  <w:num w:numId="25">
    <w:abstractNumId w:val="14"/>
  </w:num>
  <w:num w:numId="26">
    <w:abstractNumId w:val="17"/>
  </w:num>
  <w:num w:numId="27">
    <w:abstractNumId w:val="21"/>
  </w:num>
  <w:num w:numId="28">
    <w:abstractNumId w:val="28"/>
  </w:num>
  <w:num w:numId="29">
    <w:abstractNumId w:val="20"/>
  </w:num>
  <w:num w:numId="30">
    <w:abstractNumId w:val="8"/>
  </w:num>
  <w:num w:numId="31">
    <w:abstractNumId w:val="19"/>
  </w:num>
  <w:num w:numId="32">
    <w:abstractNumId w:val="16"/>
  </w:num>
  <w:num w:numId="33">
    <w:abstractNumId w:val="5"/>
  </w:num>
  <w:num w:numId="34">
    <w:abstractNumId w:val="13"/>
  </w:num>
  <w:num w:numId="35">
    <w:abstractNumId w:val="25"/>
  </w:num>
  <w:num w:numId="36">
    <w:abstractNumId w:val="7"/>
  </w:num>
  <w:num w:numId="37">
    <w:abstractNumId w:val="23"/>
  </w:num>
  <w:num w:numId="38">
    <w:abstractNumId w:val="3"/>
  </w:num>
  <w:num w:numId="39">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405"/>
    <w:rsid w:val="00022495"/>
    <w:rsid w:val="00023827"/>
    <w:rsid w:val="000322BB"/>
    <w:rsid w:val="000421CC"/>
    <w:rsid w:val="000421F6"/>
    <w:rsid w:val="000544BD"/>
    <w:rsid w:val="000627EC"/>
    <w:rsid w:val="00064AAD"/>
    <w:rsid w:val="00067E29"/>
    <w:rsid w:val="00074AC0"/>
    <w:rsid w:val="000751E7"/>
    <w:rsid w:val="0008279B"/>
    <w:rsid w:val="00085D99"/>
    <w:rsid w:val="000A1284"/>
    <w:rsid w:val="000A6587"/>
    <w:rsid w:val="000B2871"/>
    <w:rsid w:val="000D4AFF"/>
    <w:rsid w:val="00107A57"/>
    <w:rsid w:val="00113794"/>
    <w:rsid w:val="00113C1A"/>
    <w:rsid w:val="00140B32"/>
    <w:rsid w:val="0018107E"/>
    <w:rsid w:val="001869AC"/>
    <w:rsid w:val="001D0530"/>
    <w:rsid w:val="001E32BA"/>
    <w:rsid w:val="00202EF1"/>
    <w:rsid w:val="0020569B"/>
    <w:rsid w:val="0020629C"/>
    <w:rsid w:val="002323B0"/>
    <w:rsid w:val="002425C6"/>
    <w:rsid w:val="0026186A"/>
    <w:rsid w:val="002748FE"/>
    <w:rsid w:val="00290731"/>
    <w:rsid w:val="00291D19"/>
    <w:rsid w:val="00292C4A"/>
    <w:rsid w:val="00293E30"/>
    <w:rsid w:val="002B1E21"/>
    <w:rsid w:val="002D43EE"/>
    <w:rsid w:val="002E1E8F"/>
    <w:rsid w:val="002E71D6"/>
    <w:rsid w:val="00302019"/>
    <w:rsid w:val="00324F4D"/>
    <w:rsid w:val="00342A8B"/>
    <w:rsid w:val="0034462D"/>
    <w:rsid w:val="0035375C"/>
    <w:rsid w:val="00372DB6"/>
    <w:rsid w:val="00393C86"/>
    <w:rsid w:val="00394630"/>
    <w:rsid w:val="00397053"/>
    <w:rsid w:val="003F0B0C"/>
    <w:rsid w:val="003F7C28"/>
    <w:rsid w:val="00406427"/>
    <w:rsid w:val="004614C0"/>
    <w:rsid w:val="00465C11"/>
    <w:rsid w:val="004C6457"/>
    <w:rsid w:val="004D7DAA"/>
    <w:rsid w:val="004E3584"/>
    <w:rsid w:val="00504298"/>
    <w:rsid w:val="005130E7"/>
    <w:rsid w:val="00544D06"/>
    <w:rsid w:val="00552561"/>
    <w:rsid w:val="00583F1A"/>
    <w:rsid w:val="00595418"/>
    <w:rsid w:val="00596C2C"/>
    <w:rsid w:val="005A73F7"/>
    <w:rsid w:val="005A7BB1"/>
    <w:rsid w:val="005D3A47"/>
    <w:rsid w:val="005F083B"/>
    <w:rsid w:val="005F796B"/>
    <w:rsid w:val="00601405"/>
    <w:rsid w:val="00602339"/>
    <w:rsid w:val="00610CDE"/>
    <w:rsid w:val="00633D74"/>
    <w:rsid w:val="00645A98"/>
    <w:rsid w:val="00645C14"/>
    <w:rsid w:val="0067376C"/>
    <w:rsid w:val="00674195"/>
    <w:rsid w:val="006744A2"/>
    <w:rsid w:val="00684B4C"/>
    <w:rsid w:val="00692958"/>
    <w:rsid w:val="006A316C"/>
    <w:rsid w:val="006A34C7"/>
    <w:rsid w:val="006C434A"/>
    <w:rsid w:val="006F0769"/>
    <w:rsid w:val="006F3EAD"/>
    <w:rsid w:val="00727A9D"/>
    <w:rsid w:val="00745D8D"/>
    <w:rsid w:val="00745F73"/>
    <w:rsid w:val="007842EF"/>
    <w:rsid w:val="007A4076"/>
    <w:rsid w:val="007B1249"/>
    <w:rsid w:val="007D7FBF"/>
    <w:rsid w:val="007E6EBD"/>
    <w:rsid w:val="007F0457"/>
    <w:rsid w:val="007F279F"/>
    <w:rsid w:val="0082050F"/>
    <w:rsid w:val="00824098"/>
    <w:rsid w:val="00835791"/>
    <w:rsid w:val="00860FC4"/>
    <w:rsid w:val="00863E4A"/>
    <w:rsid w:val="0086468C"/>
    <w:rsid w:val="008841B7"/>
    <w:rsid w:val="008B4C23"/>
    <w:rsid w:val="008B7984"/>
    <w:rsid w:val="008B7EDC"/>
    <w:rsid w:val="008F589C"/>
    <w:rsid w:val="00904F47"/>
    <w:rsid w:val="0093128E"/>
    <w:rsid w:val="00943DA8"/>
    <w:rsid w:val="0095303C"/>
    <w:rsid w:val="00976E96"/>
    <w:rsid w:val="00985C8D"/>
    <w:rsid w:val="009A4A74"/>
    <w:rsid w:val="009A4A94"/>
    <w:rsid w:val="009A6395"/>
    <w:rsid w:val="009C1585"/>
    <w:rsid w:val="009C6017"/>
    <w:rsid w:val="009C78CF"/>
    <w:rsid w:val="009F4F24"/>
    <w:rsid w:val="00A01AAC"/>
    <w:rsid w:val="00A15EC9"/>
    <w:rsid w:val="00A16354"/>
    <w:rsid w:val="00A6727C"/>
    <w:rsid w:val="00A9299A"/>
    <w:rsid w:val="00A959E3"/>
    <w:rsid w:val="00AD028D"/>
    <w:rsid w:val="00AD1760"/>
    <w:rsid w:val="00AF67AA"/>
    <w:rsid w:val="00B10F0A"/>
    <w:rsid w:val="00B14EDD"/>
    <w:rsid w:val="00B314E4"/>
    <w:rsid w:val="00B44EB6"/>
    <w:rsid w:val="00B5310B"/>
    <w:rsid w:val="00B63B56"/>
    <w:rsid w:val="00B65AFA"/>
    <w:rsid w:val="00B726E8"/>
    <w:rsid w:val="00BC2881"/>
    <w:rsid w:val="00BC332B"/>
    <w:rsid w:val="00BD3367"/>
    <w:rsid w:val="00BD5DE4"/>
    <w:rsid w:val="00BE0369"/>
    <w:rsid w:val="00BE663A"/>
    <w:rsid w:val="00C04D15"/>
    <w:rsid w:val="00C05B2E"/>
    <w:rsid w:val="00C05C78"/>
    <w:rsid w:val="00C060F4"/>
    <w:rsid w:val="00C123F6"/>
    <w:rsid w:val="00C60A7C"/>
    <w:rsid w:val="00C63FF1"/>
    <w:rsid w:val="00C653FD"/>
    <w:rsid w:val="00C80712"/>
    <w:rsid w:val="00C8177D"/>
    <w:rsid w:val="00CB307D"/>
    <w:rsid w:val="00CB41DE"/>
    <w:rsid w:val="00CB7631"/>
    <w:rsid w:val="00CC45B3"/>
    <w:rsid w:val="00CC58C1"/>
    <w:rsid w:val="00CE0AF3"/>
    <w:rsid w:val="00CF7F6F"/>
    <w:rsid w:val="00D04718"/>
    <w:rsid w:val="00D14164"/>
    <w:rsid w:val="00D173F9"/>
    <w:rsid w:val="00D3737A"/>
    <w:rsid w:val="00D42671"/>
    <w:rsid w:val="00D514AD"/>
    <w:rsid w:val="00D62EB3"/>
    <w:rsid w:val="00D812BF"/>
    <w:rsid w:val="00D81FD5"/>
    <w:rsid w:val="00D8425D"/>
    <w:rsid w:val="00D86980"/>
    <w:rsid w:val="00DA4A8C"/>
    <w:rsid w:val="00DB1E7A"/>
    <w:rsid w:val="00DD3D35"/>
    <w:rsid w:val="00DD58B0"/>
    <w:rsid w:val="00DE7BCF"/>
    <w:rsid w:val="00E06072"/>
    <w:rsid w:val="00E104A9"/>
    <w:rsid w:val="00E21275"/>
    <w:rsid w:val="00E231AF"/>
    <w:rsid w:val="00E31024"/>
    <w:rsid w:val="00E44A49"/>
    <w:rsid w:val="00E47BDC"/>
    <w:rsid w:val="00E5078E"/>
    <w:rsid w:val="00E63BDE"/>
    <w:rsid w:val="00E63F25"/>
    <w:rsid w:val="00E85C8E"/>
    <w:rsid w:val="00EA13D7"/>
    <w:rsid w:val="00EB5B69"/>
    <w:rsid w:val="00EC1ABA"/>
    <w:rsid w:val="00ED2248"/>
    <w:rsid w:val="00ED7391"/>
    <w:rsid w:val="00F16BF5"/>
    <w:rsid w:val="00F368A5"/>
    <w:rsid w:val="00F51227"/>
    <w:rsid w:val="00F56B56"/>
    <w:rsid w:val="00F810F1"/>
    <w:rsid w:val="00F8251E"/>
    <w:rsid w:val="00F9212D"/>
    <w:rsid w:val="00FA0AA9"/>
    <w:rsid w:val="00FC5B16"/>
    <w:rsid w:val="00FD37C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8C7E"/>
  <w15:docId w15:val="{A699530D-D626-430E-AE39-8BF4B9D4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248"/>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67451868">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C330DFD-1618-458F-A6EB-CED2B8C2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6137</Words>
  <Characters>34985</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6</cp:revision>
  <cp:lastPrinted>2024-04-17T10:37:00Z</cp:lastPrinted>
  <dcterms:created xsi:type="dcterms:W3CDTF">2024-06-19T08:31:00Z</dcterms:created>
  <dcterms:modified xsi:type="dcterms:W3CDTF">2024-07-29T09:01:00Z</dcterms:modified>
</cp:coreProperties>
</file>