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retekstu"/>
        <w:spacing w:before="0" w:after="120"/>
        <w:jc w:val="left"/>
        <w:rPr>
          <w:rFonts w:ascii="Calibri" w:hAnsi="Calibri"/>
          <w:sz w:val="26"/>
          <w:szCs w:val="26"/>
          <w:lang w:val="pl-PL" w:eastAsia="zh-CN" w:bidi="en-US"/>
        </w:rPr>
      </w:pPr>
      <w:r>
        <w:rPr>
          <w:rFonts w:eastAsia="Calibri;Times New Roman" w:cs="Times New Roman" w:ascii="Calibri" w:hAnsi="Calibri"/>
          <w:b w:val="false"/>
          <w:bCs w:val="false"/>
          <w:sz w:val="26"/>
          <w:szCs w:val="26"/>
          <w:lang w:val="pl-PL" w:eastAsia="zh-CN" w:bidi="en-US"/>
        </w:rPr>
        <w:t xml:space="preserve">Załącznik nr 12 </w:t>
      </w:r>
    </w:p>
    <w:p>
      <w:pPr>
        <w:pStyle w:val="Tretekstu"/>
        <w:spacing w:before="0" w:after="120"/>
        <w:jc w:val="right"/>
        <w:rPr>
          <w:rFonts w:ascii="Calibri" w:hAnsi="Calibri"/>
          <w:lang w:val="pl-PL" w:eastAsia="zh-CN" w:bidi="en-US"/>
        </w:rPr>
      </w:pPr>
      <w:r>
        <w:rPr>
          <w:rFonts w:eastAsia="Calibri;Times New Roman" w:cs="Times New Roman" w:ascii="Calibri" w:hAnsi="Calibri"/>
          <w:b w:val="false"/>
          <w:bCs w:val="false"/>
          <w:sz w:val="22"/>
          <w:szCs w:val="22"/>
          <w:lang w:val="pl-PL" w:eastAsia="zh-CN" w:bidi="en-US"/>
        </w:rPr>
        <w:t>RZĄDOWY PROGRAM ODBUDOWY ZABYTKÓW</w:t>
      </w:r>
    </w:p>
    <w:p>
      <w:pPr>
        <w:pStyle w:val="Standard"/>
        <w:jc w:val="right"/>
        <w:rPr>
          <w:rFonts w:ascii="Calibri" w:hAnsi="Calibri" w:cs="Times New Roman"/>
          <w:b/>
          <w:b/>
          <w:sz w:val="22"/>
          <w:szCs w:val="22"/>
          <w:lang w:val="pl-PL" w:eastAsia="zh-CN" w:bidi="en-US"/>
        </w:rPr>
      </w:pPr>
      <w:r>
        <w:rPr>
          <w:rFonts w:cs="Times New Roman" w:ascii="Calibri" w:hAnsi="Calibri"/>
          <w:b/>
          <w:sz w:val="22"/>
          <w:szCs w:val="22"/>
          <w:lang w:val="pl-PL" w:eastAsia="zh-CN" w:bidi="en-US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3574415</wp:posOffset>
            </wp:positionH>
            <wp:positionV relativeFrom="paragraph">
              <wp:posOffset>-24765</wp:posOffset>
            </wp:positionV>
            <wp:extent cx="2257425" cy="546735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33" t="-545" r="-133" b="-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54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andard"/>
        <w:jc w:val="right"/>
        <w:rPr>
          <w:rFonts w:ascii="Calibri" w:hAnsi="Calibri" w:cs="Times New Roman"/>
          <w:b/>
          <w:b/>
          <w:sz w:val="22"/>
          <w:szCs w:val="22"/>
          <w:lang w:val="pl-PL" w:eastAsia="zh-CN" w:bidi="en-US"/>
        </w:rPr>
      </w:pPr>
      <w:r>
        <w:rPr>
          <w:rFonts w:cs="Times New Roman" w:ascii="Calibri" w:hAnsi="Calibri"/>
          <w:b/>
          <w:sz w:val="22"/>
          <w:szCs w:val="22"/>
          <w:lang w:val="pl-PL" w:eastAsia="zh-CN" w:bidi="en-US"/>
        </w:rPr>
      </w:r>
    </w:p>
    <w:p>
      <w:pPr>
        <w:pStyle w:val="Standard"/>
        <w:jc w:val="right"/>
        <w:rPr>
          <w:rFonts w:ascii="Calibri" w:hAnsi="Calibri" w:cs="Times New Roman"/>
          <w:b/>
          <w:b/>
          <w:sz w:val="22"/>
          <w:szCs w:val="22"/>
          <w:lang w:val="pl-PL" w:eastAsia="zh-CN" w:bidi="en-US"/>
        </w:rPr>
      </w:pPr>
      <w:r>
        <w:rPr>
          <w:rFonts w:cs="Times New Roman" w:ascii="Calibri" w:hAnsi="Calibri"/>
          <w:b/>
          <w:sz w:val="22"/>
          <w:szCs w:val="22"/>
          <w:lang w:val="pl-PL" w:eastAsia="zh-CN" w:bidi="en-US"/>
        </w:rPr>
      </w:r>
    </w:p>
    <w:p>
      <w:pPr>
        <w:pStyle w:val="Standard"/>
        <w:jc w:val="right"/>
        <w:rPr>
          <w:rFonts w:ascii="Calibri" w:hAnsi="Calibri"/>
          <w:lang w:val="pl-PL" w:eastAsia="zh-CN" w:bidi="en-US"/>
        </w:rPr>
      </w:pPr>
      <w:r>
        <w:rPr>
          <w:rFonts w:ascii="Calibri" w:hAnsi="Calibri"/>
          <w:lang w:val="pl-PL" w:eastAsia="zh-CN" w:bidi="en-US"/>
        </w:rPr>
      </w:r>
    </w:p>
    <w:p>
      <w:pPr>
        <w:pStyle w:val="Standard"/>
        <w:jc w:val="center"/>
        <w:rPr>
          <w:rFonts w:ascii="Calibri" w:hAnsi="Calibri" w:cs="Times New Roman"/>
          <w:b/>
          <w:b/>
          <w:bCs/>
          <w:sz w:val="22"/>
          <w:szCs w:val="22"/>
          <w:lang w:val="pl-PL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  <w:t xml:space="preserve">Zbiorcze zestawienie kosztów </w:t>
      </w:r>
    </w:p>
    <w:p>
      <w:pPr>
        <w:pStyle w:val="Standard"/>
        <w:jc w:val="center"/>
        <w:rPr>
          <w:rFonts w:ascii="Calibri" w:hAnsi="Calibri"/>
          <w:b/>
          <w:b/>
          <w:bCs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  <w:t>dla inwestycji</w:t>
      </w:r>
    </w:p>
    <w:p>
      <w:pPr>
        <w:pStyle w:val="Standard"/>
        <w:jc w:val="center"/>
        <w:rPr>
          <w:rFonts w:ascii="Calibri" w:hAnsi="Calibri"/>
          <w:b/>
          <w:b/>
          <w:bCs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  <w:t>„</w:t>
      </w:r>
      <w:r>
        <w:rPr>
          <w:rFonts w:cs="Times New Roman" w:ascii="Calibri" w:hAnsi="Calibri"/>
          <w:b/>
          <w:bCs/>
          <w:sz w:val="22"/>
          <w:szCs w:val="22"/>
          <w:lang w:val="pl-PL"/>
        </w:rPr>
        <w:t xml:space="preserve">Renowacja kaplicy cmentarnej oraz kapliczki domkowej w sąsiedztwie cmentarza </w:t>
      </w:r>
    </w:p>
    <w:p>
      <w:pPr>
        <w:pStyle w:val="Standard"/>
        <w:jc w:val="center"/>
        <w:rPr>
          <w:rFonts w:ascii="Calibri" w:hAnsi="Calibri"/>
          <w:b/>
          <w:b/>
          <w:bCs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  <w:t>parafialnego w Inwałdzie”</w:t>
      </w:r>
    </w:p>
    <w:p>
      <w:pPr>
        <w:pStyle w:val="Standard"/>
        <w:jc w:val="center"/>
        <w:rPr>
          <w:rFonts w:ascii="Calibri" w:hAnsi="Calibri" w:cs="Times New Roman"/>
          <w:b/>
          <w:b/>
          <w:bCs/>
          <w:sz w:val="22"/>
          <w:szCs w:val="22"/>
          <w:lang w:val="pl-PL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</w:r>
    </w:p>
    <w:p>
      <w:pPr>
        <w:pStyle w:val="Standard"/>
        <w:jc w:val="center"/>
        <w:rPr>
          <w:rFonts w:ascii="Calibri" w:hAnsi="Calibri" w:cs="Times New Roman"/>
          <w:b/>
          <w:b/>
          <w:bCs/>
          <w:sz w:val="22"/>
          <w:szCs w:val="22"/>
          <w:lang w:val="pl-PL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</w:r>
    </w:p>
    <w:tbl>
      <w:tblPr>
        <w:tblW w:w="10076" w:type="dxa"/>
        <w:jc w:val="left"/>
        <w:tblInd w:w="-448" w:type="dxa"/>
        <w:tblLayout w:type="fixed"/>
        <w:tblCellMar>
          <w:top w:w="0" w:type="dxa"/>
          <w:left w:w="2" w:type="dxa"/>
          <w:bottom w:w="0" w:type="dxa"/>
          <w:right w:w="6" w:type="dxa"/>
        </w:tblCellMar>
        <w:tblLook w:firstRow="0" w:noVBand="0" w:lastRow="0" w:firstColumn="0" w:lastColumn="0" w:noHBand="0" w:val="0000"/>
      </w:tblPr>
      <w:tblGrid>
        <w:gridCol w:w="511"/>
        <w:gridCol w:w="5477"/>
        <w:gridCol w:w="1887"/>
        <w:gridCol w:w="2200"/>
      </w:tblGrid>
      <w:tr>
        <w:trPr/>
        <w:tc>
          <w:tcPr>
            <w:tcW w:w="51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L.P.</w:t>
            </w:r>
          </w:p>
        </w:tc>
        <w:tc>
          <w:tcPr>
            <w:tcW w:w="54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 xml:space="preserve">Zakres realizacyjny </w:t>
            </w:r>
          </w:p>
        </w:tc>
        <w:tc>
          <w:tcPr>
            <w:tcW w:w="40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Koszt</w:t>
            </w:r>
          </w:p>
        </w:tc>
      </w:tr>
      <w:tr>
        <w:trPr/>
        <w:tc>
          <w:tcPr>
            <w:tcW w:w="5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54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  <w:tc>
          <w:tcPr>
            <w:tcW w:w="1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eastAsia="Times New Roman" w:cs="Times New Roman" w:ascii="Calibri" w:hAnsi="Calibri"/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netto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brutto</w:t>
            </w:r>
          </w:p>
        </w:tc>
      </w:tr>
      <w:tr>
        <w:trPr>
          <w:trHeight w:val="784" w:hRule="atLeast"/>
        </w:trPr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1</w:t>
            </w:r>
          </w:p>
        </w:tc>
        <w:tc>
          <w:tcPr>
            <w:tcW w:w="95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KAPLICA CMENTARNA</w:t>
            </w:r>
          </w:p>
        </w:tc>
      </w:tr>
      <w:tr>
        <w:trPr>
          <w:trHeight w:val="784" w:hRule="atLeast"/>
        </w:trPr>
        <w:tc>
          <w:tcPr>
            <w:tcW w:w="51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1.1</w:t>
            </w:r>
          </w:p>
          <w:p>
            <w:pPr>
              <w:pStyle w:val="Zawartotabeli"/>
              <w:widowControl w:val="false"/>
              <w:jc w:val="center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547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color w:val="000000"/>
                <w:sz w:val="22"/>
                <w:szCs w:val="22"/>
                <w:u w:val="none"/>
                <w:shd w:fill="auto" w:val="clear"/>
                <w:lang w:val="pl-PL"/>
              </w:rPr>
              <w:t xml:space="preserve">Remont dachu </w:t>
            </w:r>
            <w:r>
              <w:rPr>
                <w:rFonts w:cs="Times New Roman" w:ascii="Calibri" w:hAnsi="Calibri"/>
                <w:b w:val="false"/>
                <w:bCs w:val="false"/>
                <w:color w:val="000000"/>
                <w:sz w:val="22"/>
                <w:szCs w:val="22"/>
                <w:u w:val="none"/>
                <w:shd w:fill="auto" w:val="clear"/>
                <w:lang w:val="pl-PL"/>
              </w:rPr>
              <w:t>(w tym: rusztowania, remont sygnatury, wymiana poszycia dachowego)</w:t>
            </w:r>
          </w:p>
          <w:p>
            <w:pPr>
              <w:pStyle w:val="Zawartotabeli"/>
              <w:widowControl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188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1.2</w:t>
            </w:r>
          </w:p>
        </w:tc>
        <w:tc>
          <w:tcPr>
            <w:tcW w:w="5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snapToGrid w:val="false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 xml:space="preserve">Remont elewacji </w:t>
            </w:r>
            <w:r>
              <w:rPr>
                <w:rFonts w:cs="Times New Roman" w:ascii="Calibri" w:hAnsi="Calibri"/>
                <w:b w:val="false"/>
                <w:bCs w:val="false"/>
                <w:sz w:val="22"/>
                <w:szCs w:val="22"/>
                <w:lang w:val="pl-PL"/>
              </w:rPr>
              <w:t>(w tym konserwacja: strefy cokołowej, wątku ceglanego, drzwi drewnianych, witraży)</w:t>
            </w:r>
          </w:p>
          <w:p>
            <w:pPr>
              <w:pStyle w:val="Zawartotabeli"/>
              <w:widowControl w:val="false"/>
              <w:snapToGrid w:val="false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1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1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1.3.</w:t>
            </w:r>
          </w:p>
        </w:tc>
        <w:tc>
          <w:tcPr>
            <w:tcW w:w="547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snapToGrid w:val="false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 xml:space="preserve">Prace we wnętrzu </w:t>
            </w:r>
            <w:r>
              <w:rPr>
                <w:rFonts w:cs="Times New Roman" w:ascii="Calibri" w:hAnsi="Calibri"/>
                <w:b w:val="false"/>
                <w:bCs w:val="false"/>
                <w:sz w:val="22"/>
                <w:szCs w:val="22"/>
                <w:lang w:val="pl-PL"/>
              </w:rPr>
              <w:t>(w tym: malowanie, konserwacja ołtarza)</w:t>
            </w:r>
          </w:p>
        </w:tc>
        <w:tc>
          <w:tcPr>
            <w:tcW w:w="188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988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Razem kaplica cmentarna</w:t>
            </w:r>
          </w:p>
        </w:tc>
        <w:tc>
          <w:tcPr>
            <w:tcW w:w="188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1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2</w:t>
            </w:r>
          </w:p>
        </w:tc>
        <w:tc>
          <w:tcPr>
            <w:tcW w:w="9564" w:type="dxa"/>
            <w:gridSpan w:val="3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KAPLICZKA DOMKOWA</w:t>
            </w:r>
          </w:p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1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2.1</w:t>
            </w:r>
          </w:p>
        </w:tc>
        <w:tc>
          <w:tcPr>
            <w:tcW w:w="547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snapToGrid w:val="false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 xml:space="preserve">Remont dachu </w:t>
            </w:r>
            <w:r>
              <w:rPr>
                <w:rFonts w:cs="Times New Roman" w:ascii="Calibri" w:hAnsi="Calibri"/>
                <w:b w:val="false"/>
                <w:bCs w:val="false"/>
                <w:sz w:val="22"/>
                <w:szCs w:val="22"/>
                <w:lang w:val="pl-PL"/>
              </w:rPr>
              <w:t>(w tym: rusztowanie, remont dachu kaplicy, sygnaturka)</w:t>
            </w:r>
          </w:p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188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1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2.2</w:t>
            </w:r>
          </w:p>
        </w:tc>
        <w:tc>
          <w:tcPr>
            <w:tcW w:w="547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snapToGrid w:val="false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 xml:space="preserve">Remont elewacji </w:t>
            </w:r>
            <w:r>
              <w:rPr>
                <w:rFonts w:cs="Times New Roman" w:ascii="Calibri" w:hAnsi="Calibri"/>
                <w:b w:val="false"/>
                <w:bCs w:val="false"/>
                <w:sz w:val="22"/>
                <w:szCs w:val="22"/>
                <w:lang w:val="pl-PL"/>
              </w:rPr>
              <w:t>(w tym: izolacja p-wilgociowa fundamentów, wymiana tynków elewacji)</w:t>
            </w:r>
          </w:p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188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1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2.3</w:t>
            </w:r>
          </w:p>
        </w:tc>
        <w:tc>
          <w:tcPr>
            <w:tcW w:w="547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 xml:space="preserve">Roboty wewnętrzne </w:t>
            </w:r>
            <w:r>
              <w:rPr>
                <w:rFonts w:cs="Times New Roman" w:ascii="Calibri" w:hAnsi="Calibri"/>
                <w:b w:val="false"/>
                <w:bCs w:val="false"/>
                <w:sz w:val="22"/>
                <w:szCs w:val="22"/>
                <w:lang w:val="pl-PL"/>
              </w:rPr>
              <w:t>(w tym: wymiana tynków wewnętrznych, konserwacja: posadzki z piaskowca, figury Chrystusa Upadającego, drzwi wejściowych)</w:t>
            </w:r>
          </w:p>
        </w:tc>
        <w:tc>
          <w:tcPr>
            <w:tcW w:w="188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988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Razem kapliczka domkowa</w:t>
            </w:r>
          </w:p>
        </w:tc>
        <w:tc>
          <w:tcPr>
            <w:tcW w:w="188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  <w:tr>
        <w:trPr>
          <w:trHeight w:val="321" w:hRule="atLeast"/>
        </w:trPr>
        <w:tc>
          <w:tcPr>
            <w:tcW w:w="598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ascii="Calibri" w:hAnsi="Calibri" w:cs="Times New Roman"/>
                <w:b/>
                <w:b/>
                <w:bCs/>
              </w:rPr>
            </w:pPr>
            <w:r>
              <w:rPr>
                <w:rFonts w:cs="Times New Roman" w:ascii="Calibri" w:hAnsi="Calibri"/>
                <w:b/>
                <w:bCs/>
              </w:rPr>
            </w:r>
          </w:p>
          <w:p>
            <w:pPr>
              <w:pStyle w:val="Zawartotabeli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RAZEM WARTOŚĆ ZAMÓWIENIA</w:t>
            </w:r>
          </w:p>
          <w:p>
            <w:pPr>
              <w:pStyle w:val="Zawartotabeli"/>
              <w:widowControl w:val="false"/>
              <w:jc w:val="center"/>
              <w:rPr>
                <w:rFonts w:ascii="Calibri" w:hAnsi="Calibri" w:cs="Times New Roman"/>
                <w:b/>
                <w:b/>
                <w:bCs/>
              </w:rPr>
            </w:pPr>
            <w:r>
              <w:rPr>
                <w:rFonts w:cs="Times New Roman" w:ascii="Calibri" w:hAnsi="Calibri"/>
                <w:b/>
                <w:bCs/>
              </w:rPr>
            </w:r>
          </w:p>
        </w:tc>
        <w:tc>
          <w:tcPr>
            <w:tcW w:w="1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</w:tbl>
    <w:p>
      <w:pPr>
        <w:pStyle w:val="Standard"/>
        <w:rPr>
          <w:rFonts w:ascii="Calibri" w:hAnsi="Calibri" w:cs="Times New Roman"/>
          <w:sz w:val="22"/>
          <w:szCs w:val="22"/>
          <w:lang w:val="pl-PL"/>
        </w:rPr>
      </w:pPr>
      <w:r>
        <w:rPr>
          <w:rFonts w:cs="Times New Roman" w:ascii="Calibri" w:hAnsi="Calibri"/>
          <w:sz w:val="22"/>
          <w:szCs w:val="22"/>
          <w:lang w:val="pl-PL"/>
        </w:rPr>
      </w:r>
    </w:p>
    <w:p>
      <w:pPr>
        <w:pStyle w:val="Standard"/>
        <w:rPr>
          <w:rFonts w:ascii="Calibri" w:hAnsi="Calibri" w:cs="Times New Roman"/>
          <w:sz w:val="22"/>
          <w:szCs w:val="22"/>
          <w:lang w:val="pl-PL"/>
        </w:rPr>
      </w:pPr>
      <w:r>
        <w:rPr>
          <w:rFonts w:cs="Times New Roman" w:ascii="Calibri" w:hAnsi="Calibri"/>
          <w:sz w:val="22"/>
          <w:szCs w:val="22"/>
          <w:lang w:val="pl-PL"/>
        </w:rPr>
      </w:r>
    </w:p>
    <w:p>
      <w:pPr>
        <w:pStyle w:val="Standard"/>
        <w:rPr>
          <w:rFonts w:ascii="Calibri" w:hAnsi="Calibri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  <w:t>Składniki cenotwórcze:</w:t>
      </w:r>
    </w:p>
    <w:p>
      <w:pPr>
        <w:pStyle w:val="Standard"/>
        <w:rPr>
          <w:rFonts w:ascii="Calibri" w:hAnsi="Calibri" w:cs="Times New Roman"/>
          <w:b/>
          <w:b/>
          <w:bCs/>
          <w:sz w:val="22"/>
          <w:szCs w:val="22"/>
          <w:lang w:val="pl-PL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</w:r>
    </w:p>
    <w:p>
      <w:pPr>
        <w:pStyle w:val="Standard"/>
        <w:rPr>
          <w:rFonts w:ascii="Calibri" w:hAnsi="Calibri"/>
        </w:rPr>
      </w:pPr>
      <w:r>
        <w:rPr>
          <w:rFonts w:cs="Times New Roman" w:ascii="Calibri" w:hAnsi="Calibri"/>
          <w:sz w:val="22"/>
          <w:szCs w:val="22"/>
          <w:lang w:val="pl-PL"/>
        </w:rPr>
        <w:t>Stawka roboczo-godziny (R): ...........................</w:t>
      </w:r>
    </w:p>
    <w:p>
      <w:pPr>
        <w:pStyle w:val="Standard"/>
        <w:rPr>
          <w:rFonts w:ascii="Calibri" w:hAnsi="Calibri"/>
        </w:rPr>
      </w:pPr>
      <w:r>
        <w:rPr>
          <w:rFonts w:cs="Times New Roman" w:ascii="Calibri" w:hAnsi="Calibri"/>
          <w:sz w:val="22"/>
          <w:szCs w:val="22"/>
          <w:lang w:val="pl-PL"/>
        </w:rPr>
        <w:t>Koszty pośrednie (Kp): .....................................</w:t>
      </w:r>
    </w:p>
    <w:p>
      <w:pPr>
        <w:pStyle w:val="Standard"/>
        <w:rPr>
          <w:rFonts w:ascii="Calibri" w:hAnsi="Calibri"/>
        </w:rPr>
      </w:pPr>
      <w:r>
        <w:rPr>
          <w:rFonts w:cs="Times New Roman" w:ascii="Calibri" w:hAnsi="Calibri"/>
          <w:sz w:val="22"/>
          <w:szCs w:val="22"/>
          <w:lang w:val="pl-PL"/>
        </w:rPr>
        <w:t>Zysk (Z): ...........................................................</w:t>
      </w:r>
    </w:p>
    <w:p>
      <w:pPr>
        <w:pStyle w:val="Standard"/>
        <w:rPr>
          <w:rFonts w:ascii="Calibri" w:hAnsi="Calibri" w:cs="Calibri"/>
          <w:sz w:val="22"/>
          <w:szCs w:val="22"/>
          <w:lang w:val="pl-PL"/>
        </w:rPr>
      </w:pPr>
      <w:r>
        <w:rPr>
          <w:rFonts w:cs="Calibri" w:ascii="Calibri" w:hAnsi="Calibri"/>
          <w:sz w:val="22"/>
          <w:szCs w:val="22"/>
          <w:lang w:val="pl-PL"/>
        </w:rPr>
      </w:r>
    </w:p>
    <w:p>
      <w:pPr>
        <w:pStyle w:val="Standard"/>
        <w:rPr>
          <w:rFonts w:ascii="Calibri" w:hAnsi="Calibri" w:cs="Calibri"/>
          <w:lang w:val="pl-PL" w:eastAsia="zh-CN" w:bidi="en-US"/>
        </w:rPr>
      </w:pPr>
      <w:r>
        <w:rPr>
          <w:rFonts w:cs="Calibri" w:ascii="Calibri" w:hAnsi="Calibri"/>
          <w:lang w:val="pl-PL" w:eastAsia="zh-CN" w:bidi="en-US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jc w:val="right"/>
        <w:rPr>
          <w:rFonts w:ascii="Calibri" w:hAnsi="Calibri"/>
        </w:rPr>
      </w:pPr>
      <w:r>
        <w:rPr>
          <w:rFonts w:eastAsia="Andale Sans UI" w:cs="Calibri" w:ascii="Calibri" w:hAnsi="Calibri"/>
          <w:color w:val="00000A"/>
          <w:kern w:val="0"/>
          <w:sz w:val="24"/>
          <w:szCs w:val="24"/>
          <w:lang w:val="pl-PL" w:eastAsia="zh-CN" w:bidi="en-US"/>
        </w:rPr>
        <w:t>…………………………………………………………………</w:t>
      </w:r>
      <w:r>
        <w:rPr>
          <w:rFonts w:eastAsia="Andale Sans UI" w:cs="Calibri" w:ascii="Calibri" w:hAnsi="Calibri"/>
          <w:color w:val="00000A"/>
          <w:kern w:val="0"/>
          <w:sz w:val="24"/>
          <w:szCs w:val="24"/>
          <w:lang w:val="pl-PL" w:eastAsia="zh-CN" w:bidi="en-US"/>
        </w:rPr>
        <w:t>...……………………………</w:t>
      </w:r>
    </w:p>
    <w:p>
      <w:pPr>
        <w:pStyle w:val="Normal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Calibri" w:hAnsi="Calibri"/>
        </w:rPr>
      </w:pPr>
      <w:r>
        <w:rPr>
          <w:rFonts w:eastAsia="Andale Sans UI" w:cs="Calibri" w:ascii="Calibri" w:hAnsi="Calibri"/>
          <w:i w:val="false"/>
          <w:iCs w:val="false"/>
          <w:color w:val="00000A"/>
          <w:kern w:val="0"/>
          <w:sz w:val="24"/>
          <w:szCs w:val="24"/>
          <w:shd w:fill="FFFFFF" w:val="clear"/>
          <w:lang w:val="pl-PL" w:eastAsia="zh-CN" w:bidi="en-US"/>
        </w:rPr>
        <w:t>Podpis/podpisy osób uprawnionych do składania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3515" w:right="0" w:hanging="0"/>
        <w:jc w:val="left"/>
        <w:textAlignment w:val="baseline"/>
        <w:rPr/>
      </w:pPr>
      <w:r>
        <w:rPr>
          <w:rFonts w:eastAsia="Andale Sans UI" w:cs="Calibri" w:ascii="Calibri" w:hAnsi="Calibri"/>
          <w:i w:val="false"/>
          <w:iCs w:val="false"/>
          <w:color w:val="00000A"/>
          <w:kern w:val="0"/>
          <w:sz w:val="24"/>
          <w:szCs w:val="24"/>
          <w:shd w:fill="FFFFFF" w:val="clear"/>
          <w:lang w:val="pl-PL" w:eastAsia="zh-CN" w:bidi="en-US"/>
        </w:rPr>
        <w:t>oświadczeń woli w imieniu Wykonawcy (</w:t>
      </w:r>
      <w:r>
        <w:rPr>
          <w:rStyle w:val="Domylnaczcionkaakapitu"/>
          <w:rFonts w:eastAsia="Andale Sans UI" w:cs="Calibri" w:ascii="Calibri" w:hAnsi="Calibri"/>
          <w:b w:val="false"/>
          <w:i w:val="false"/>
          <w:iCs w:val="false"/>
          <w:caps w:val="false"/>
          <w:smallCaps w:val="false"/>
          <w:color w:val="00000A"/>
          <w:spacing w:val="0"/>
          <w:kern w:val="0"/>
          <w:sz w:val="24"/>
          <w:szCs w:val="24"/>
          <w:shd w:fill="FFFFFF" w:val="clear"/>
          <w:lang w:val="pl-PL" w:eastAsia="zh-CN" w:bidi="en-US"/>
        </w:rPr>
        <w:t>kwalifikowany                                                                                   podpis  elektroniczny lub podpis zaufany lub podpis osobisty)</w:t>
      </w:r>
    </w:p>
    <w:p>
      <w:pPr>
        <w:pStyle w:val="Standard"/>
        <w:rPr>
          <w:rFonts w:ascii="Calibri" w:hAnsi="Calibri" w:eastAsia="Andale Sans UI" w:cs="Calibri"/>
          <w:color w:val="00000A"/>
          <w:kern w:val="0"/>
          <w:sz w:val="24"/>
          <w:szCs w:val="24"/>
          <w:lang w:val="pl-PL" w:eastAsia="zh-CN" w:bidi="en-US"/>
        </w:rPr>
      </w:pPr>
      <w:r>
        <w:rPr>
          <w:rFonts w:eastAsia="Andale Sans UI" w:cs="Calibri" w:ascii="Calibri" w:hAnsi="Calibri"/>
          <w:color w:val="00000A"/>
          <w:kern w:val="0"/>
          <w:sz w:val="24"/>
          <w:szCs w:val="24"/>
          <w:lang w:val="pl-PL" w:eastAsia="zh-CN" w:bidi="en-US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spacing w:lineRule="auto" w:line="240"/>
        <w:jc w:val="both"/>
        <w:rPr>
          <w:rFonts w:ascii="Calibri" w:hAnsi="Calibri"/>
        </w:rPr>
      </w:pPr>
      <w:r>
        <w:rPr>
          <w:rFonts w:cs="Calibri" w:ascii="Calibri" w:hAnsi="Calibri"/>
          <w:lang w:val="pl-PL"/>
        </w:rPr>
        <w:t>* Wykonawca zobowiązany jest do wypełnienia i określenia wartości wszystkich pozycji określonych w niniejszym załączniku. Wymaga się wykazania zastosowanych składników cenotwórczych tj. stawki robocizny, kosztów pośrednich i zysku.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6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00000A"/>
      <w:kern w:val="0"/>
      <w:sz w:val="24"/>
      <w:szCs w:val="24"/>
      <w:lang w:val="en-US" w:eastAsia="zh-CN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1" w:customStyle="1">
    <w:name w:val="Domyślna czcionka akapitu1"/>
    <w:qFormat/>
    <w:rPr/>
  </w:style>
  <w:style w:type="character" w:styleId="Domylnaczcionkaakapitu">
    <w:name w:val="Domyślna czcionka akapitu"/>
    <w:qFormat/>
    <w:rPr/>
  </w:style>
  <w:style w:type="paragraph" w:styleId="Nagwek" w:customStyle="1">
    <w:name w:val="Nagłówek"/>
    <w:basedOn w:val="Normal"/>
    <w:next w:val="Tretekstu"/>
    <w:qFormat/>
    <w:pPr>
      <w:keepNext w:val="true"/>
      <w:widowControl w:val="false"/>
      <w:bidi w:val="0"/>
      <w:spacing w:before="240" w:after="120"/>
      <w:jc w:val="left"/>
    </w:pPr>
    <w:rPr>
      <w:rFonts w:ascii="Arial" w:hAnsi="Arial" w:eastAsia="Times New Roman" w:cs="Times New Roman"/>
      <w:color w:val="00000A"/>
      <w:sz w:val="28"/>
      <w:szCs w:val="28"/>
      <w:lang w:val="pl-PL" w:eastAsia="pl-PL" w:bidi="ar-SA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pl-PL" w:eastAsia="pl-PL" w:bidi="ar-S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widowControl w:val="false"/>
      <w:suppressLineNumbers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pl-PL" w:eastAsia="pl-PL" w:bidi="ar-SA"/>
    </w:rPr>
  </w:style>
  <w:style w:type="paragraph" w:styleId="Nagwek1" w:customStyle="1">
    <w:name w:val="Nagłówek1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00000A"/>
      <w:kern w:val="0"/>
      <w:sz w:val="24"/>
      <w:szCs w:val="24"/>
      <w:lang w:val="en-US" w:eastAsia="zh-CN" w:bidi="en-US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Legenda1" w:customStyle="1">
    <w:name w:val="Legenda1"/>
    <w:basedOn w:val="Standard"/>
    <w:qFormat/>
    <w:pPr>
      <w:suppressLineNumbers/>
      <w:spacing w:before="120" w:after="120"/>
    </w:pPr>
    <w:rPr>
      <w:i/>
      <w:iCs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1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Application>LibreOffice/7.3.5.2$Windows_X86_64 LibreOffice_project/184fe81b8c8c30d8b5082578aee2fed2ea847c01</Application>
  <AppVersion>15.0000</AppVersion>
  <Pages>2</Pages>
  <Words>177</Words>
  <Characters>1370</Characters>
  <CharactersWithSpaces>1597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2020-03-31T17:47:00Z</dcterms:created>
  <dc:creator>Bogumiła Góra</dc:creator>
  <dc:description/>
  <dc:language>pl-PL</dc:language>
  <cp:lastModifiedBy/>
  <cp:lastPrinted>2021-05-28T08:46:44Z</cp:lastPrinted>
  <dcterms:modified xsi:type="dcterms:W3CDTF">2024-07-17T15:10:00Z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