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12F9" w14:textId="77777777" w:rsidR="005B60B9" w:rsidRDefault="005B60B9" w:rsidP="005B60B9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3A85CF7F" w14:textId="77777777" w:rsidR="005B60B9" w:rsidRPr="00D83631" w:rsidRDefault="005B60B9" w:rsidP="005B60B9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bookmarkStart w:id="0" w:name="_Hlk172879062"/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č.1</w:t>
      </w:r>
    </w:p>
    <w:p w14:paraId="3A760A56" w14:textId="77777777" w:rsidR="005B60B9" w:rsidRPr="00D83631" w:rsidRDefault="005B60B9" w:rsidP="005B60B9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D775EDB" w14:textId="77777777" w:rsidR="005B60B9" w:rsidRPr="0093349A" w:rsidRDefault="005B60B9" w:rsidP="005B60B9">
      <w:pPr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„Nákup elektrickej energie pre </w:t>
      </w:r>
      <w:proofErr w:type="spellStart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, a.s. Banská Bystrica a PVPS, a.s. </w:t>
      </w:r>
      <w:r w:rsidRPr="0093349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Poprad 202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5</w:t>
      </w:r>
      <w:r w:rsidRPr="0093349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-202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7</w:t>
      </w:r>
      <w:r w:rsidRPr="0093349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“</w:t>
      </w:r>
    </w:p>
    <w:p w14:paraId="477EDAB0" w14:textId="77777777" w:rsidR="005B60B9" w:rsidRPr="00D83631" w:rsidRDefault="005B60B9" w:rsidP="005B60B9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89877B0" w14:textId="77777777" w:rsidR="005B60B9" w:rsidRPr="00D83631" w:rsidRDefault="005B60B9" w:rsidP="005B60B9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3C348E67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4747DBBC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2AC59EBA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7A6720D4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61636E5C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3E8D9750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58F2B45F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71FE9852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4F266CA3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102283F5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72D0035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346DBF8E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715A7D4E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3786078E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BDCB3EB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4CEF1656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B38C487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BD81602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4BD10F96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E4FC48F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45347E56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9DF81A9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E7DF0C2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08A1D71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6D983F28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4BBC9D6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333AC43A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7086A25C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780F9396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89DDE8D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4960356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B6F80D8" w14:textId="77777777" w:rsidR="005B60B9" w:rsidRPr="00D83631" w:rsidRDefault="005B60B9" w:rsidP="005B60B9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</w:p>
    <w:p w14:paraId="6FAEAC18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B0CF574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5B3129CC" w14:textId="77777777" w:rsidR="005B60B9" w:rsidRPr="00D83631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14:paraId="081D5BF7" w14:textId="77777777" w:rsidR="005B60B9" w:rsidRPr="00D83631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695DD8F0" w14:textId="77777777" w:rsidR="005B60B9" w:rsidRPr="00D83631" w:rsidRDefault="005B60B9" w:rsidP="005B60B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O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Stredoslovenská vodárenská prevádzková spoločnosť a.s.</w:t>
      </w:r>
    </w:p>
    <w:p w14:paraId="50585098" w14:textId="77777777" w:rsidR="005B60B9" w:rsidRPr="00D83631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718B627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 </w:t>
      </w:r>
      <w:r w:rsidRPr="00A81B9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„Nákup elektrickej energie pre </w:t>
      </w:r>
      <w:proofErr w:type="spellStart"/>
      <w:r w:rsidRPr="00A81B9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StVPS</w:t>
      </w:r>
      <w:proofErr w:type="spellEnd"/>
      <w:r w:rsidRPr="00A81B9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, a.s. Banská Bystrica a PVPS, a.s. Poprad 202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5 - 27</w:t>
      </w:r>
      <w:r w:rsidRPr="00A81B9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“</w:t>
      </w:r>
    </w:p>
    <w:p w14:paraId="3A10D554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14:paraId="32D4C538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79EB6AF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0ED31A0A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539AA987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6F668D36" w14:textId="77777777" w:rsidR="005B60B9" w:rsidRPr="00D83631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C444368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ávrh uchádzača na plnenie kritéri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í: </w:t>
      </w:r>
    </w:p>
    <w:p w14:paraId="71DAD11C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2950153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Kritérium K1: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5B60B9" w:rsidRPr="003D2472" w14:paraId="5AA03B8D" w14:textId="77777777" w:rsidTr="00AC1445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5960CB8E" w14:textId="77777777" w:rsidR="005B60B9" w:rsidRPr="003D2472" w:rsidRDefault="005B60B9" w:rsidP="00AC1445">
            <w:pPr>
              <w:jc w:val="center"/>
              <w:rPr>
                <w:rFonts w:ascii="Arial" w:hAnsi="Arial" w:cs="Arial"/>
                <w:b/>
              </w:rPr>
            </w:pPr>
            <w:r w:rsidRPr="00995D6F">
              <w:rPr>
                <w:rFonts w:ascii="Arial" w:hAnsi="Arial" w:cs="Arial"/>
                <w:b/>
              </w:rPr>
              <w:t>zmluvné množs</w:t>
            </w:r>
            <w:r>
              <w:rPr>
                <w:rFonts w:ascii="Arial" w:hAnsi="Arial" w:cs="Arial"/>
                <w:b/>
              </w:rPr>
              <w:t>tvo pre OM (95%) z objemu 133 989 MWh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716DF0E8" w14:textId="77777777" w:rsidR="005B60B9" w:rsidRPr="003D2472" w:rsidRDefault="005B60B9" w:rsidP="00AC1445">
            <w:pPr>
              <w:jc w:val="center"/>
              <w:rPr>
                <w:rFonts w:ascii="Arial" w:hAnsi="Arial" w:cs="Arial"/>
                <w:b/>
              </w:rPr>
            </w:pPr>
            <w:r w:rsidRPr="00422050">
              <w:rPr>
                <w:rFonts w:ascii="Arial" w:hAnsi="Arial" w:cs="Arial"/>
                <w:b/>
              </w:rPr>
              <w:t xml:space="preserve">hodnota aditívneho </w:t>
            </w:r>
            <w:r>
              <w:rPr>
                <w:rFonts w:ascii="Arial" w:hAnsi="Arial" w:cs="Arial"/>
                <w:b/>
              </w:rPr>
              <w:t>faktoru</w:t>
            </w:r>
            <w:r w:rsidRPr="00422050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Forwardového</w:t>
            </w:r>
            <w:proofErr w:type="spellEnd"/>
            <w:r>
              <w:rPr>
                <w:rFonts w:ascii="Arial" w:hAnsi="Arial" w:cs="Arial"/>
                <w:b/>
              </w:rPr>
              <w:t xml:space="preserve"> nákupu, Aditív =</w:t>
            </w:r>
            <w:r w:rsidRPr="00422050">
              <w:rPr>
                <w:rFonts w:ascii="Arial" w:hAnsi="Arial" w:cs="Arial"/>
                <w:b/>
              </w:rPr>
              <w:t>cen</w:t>
            </w:r>
            <w:r>
              <w:rPr>
                <w:rFonts w:ascii="Arial" w:hAnsi="Arial" w:cs="Arial"/>
                <w:b/>
              </w:rPr>
              <w:t>a</w:t>
            </w:r>
            <w:r w:rsidRPr="00422050">
              <w:rPr>
                <w:rFonts w:ascii="Arial" w:hAnsi="Arial" w:cs="Arial"/>
                <w:b/>
              </w:rPr>
              <w:t xml:space="preserve"> v </w:t>
            </w:r>
            <w:r>
              <w:rPr>
                <w:rFonts w:ascii="Arial" w:hAnsi="Arial" w:cs="Arial"/>
                <w:b/>
              </w:rPr>
              <w:t>EUR bez DPH/MWh</w:t>
            </w:r>
          </w:p>
        </w:tc>
        <w:tc>
          <w:tcPr>
            <w:tcW w:w="3687" w:type="dxa"/>
            <w:shd w:val="clear" w:color="auto" w:fill="BFBFBF" w:themeFill="background1" w:themeFillShade="BF"/>
            <w:vAlign w:val="center"/>
          </w:tcPr>
          <w:p w14:paraId="21BFEAD2" w14:textId="77777777" w:rsidR="005B60B9" w:rsidRPr="003D2472" w:rsidRDefault="005B60B9" w:rsidP="00AC14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60B9" w:rsidRPr="003D2472" w14:paraId="1864DCCF" w14:textId="77777777" w:rsidTr="00AC1445">
        <w:tc>
          <w:tcPr>
            <w:tcW w:w="2547" w:type="dxa"/>
            <w:shd w:val="clear" w:color="auto" w:fill="auto"/>
          </w:tcPr>
          <w:p w14:paraId="50197214" w14:textId="77777777" w:rsidR="005B60B9" w:rsidRDefault="005B60B9" w:rsidP="00AC144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B3A4BA5" w14:textId="77777777" w:rsidR="005B60B9" w:rsidRPr="001E1C4E" w:rsidRDefault="005B60B9" w:rsidP="00AC1445">
            <w:pPr>
              <w:jc w:val="center"/>
              <w:rPr>
                <w:rFonts w:ascii="Arial" w:hAnsi="Arial" w:cs="Arial"/>
                <w:b/>
              </w:rPr>
            </w:pPr>
            <w:r w:rsidRPr="001E1C4E">
              <w:rPr>
                <w:rFonts w:ascii="Arial" w:hAnsi="Arial" w:cs="Arial"/>
                <w:b/>
              </w:rPr>
              <w:t>127 289,55 MWh</w:t>
            </w:r>
          </w:p>
          <w:p w14:paraId="0674E5BE" w14:textId="77777777" w:rsidR="005B60B9" w:rsidRDefault="005B60B9" w:rsidP="00AC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14:paraId="4D9E539C" w14:textId="77777777" w:rsidR="005B60B9" w:rsidRPr="003D2472" w:rsidRDefault="005B60B9" w:rsidP="00AC1445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shd w:val="clear" w:color="auto" w:fill="auto"/>
          </w:tcPr>
          <w:p w14:paraId="4DFA5A3E" w14:textId="77777777" w:rsidR="005B60B9" w:rsidRPr="003D2472" w:rsidRDefault="005B60B9" w:rsidP="00AC1445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90% váha</w:t>
            </w:r>
          </w:p>
        </w:tc>
      </w:tr>
    </w:tbl>
    <w:p w14:paraId="7077B455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B4E177E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Kritériu K2:</w:t>
      </w:r>
    </w:p>
    <w:p w14:paraId="3DE804EE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95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2275"/>
        <w:gridCol w:w="2277"/>
        <w:gridCol w:w="2059"/>
      </w:tblGrid>
      <w:tr w:rsidR="005B60B9" w:rsidRPr="00F43DB1" w14:paraId="49C164CA" w14:textId="77777777" w:rsidTr="00AC1445">
        <w:trPr>
          <w:trHeight w:val="656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11F53B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zmluvné množstvo pre OM (5%) </w:t>
            </w:r>
          </w:p>
        </w:tc>
        <w:tc>
          <w:tcPr>
            <w:tcW w:w="4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0F998F3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43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hodnota aditívneho faktoru Spotovým nákupom, Aditív =cena v EUR bez DPH/MWh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6D64D0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60B9" w:rsidRPr="00F43DB1" w14:paraId="0ABD1725" w14:textId="77777777" w:rsidTr="00AC1445">
        <w:trPr>
          <w:trHeight w:val="458"/>
        </w:trPr>
        <w:tc>
          <w:tcPr>
            <w:tcW w:w="2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826F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6 699,45 MWh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A921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dokup</w:t>
            </w:r>
            <w:proofErr w:type="spellEnd"/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(hodnota +)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116F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9CE1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5% váha</w:t>
            </w:r>
          </w:p>
        </w:tc>
      </w:tr>
      <w:tr w:rsidR="005B60B9" w:rsidRPr="00F43DB1" w14:paraId="2172942B" w14:textId="77777777" w:rsidTr="00AC1445">
        <w:trPr>
          <w:trHeight w:val="450"/>
        </w:trPr>
        <w:tc>
          <w:tcPr>
            <w:tcW w:w="2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D8AC9" w14:textId="77777777" w:rsidR="005B60B9" w:rsidRPr="00F43DB1" w:rsidRDefault="005B60B9" w:rsidP="00AC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1F82A" w14:textId="77777777" w:rsidR="005B60B9" w:rsidRPr="00F43DB1" w:rsidRDefault="005B60B9" w:rsidP="00AC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5778" w14:textId="77777777" w:rsidR="005B60B9" w:rsidRPr="00F43DB1" w:rsidRDefault="005B60B9" w:rsidP="00AC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A8C3C" w14:textId="77777777" w:rsidR="005B60B9" w:rsidRPr="00F43DB1" w:rsidRDefault="005B60B9" w:rsidP="00AC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B60B9" w:rsidRPr="00F43DB1" w14:paraId="447C3234" w14:textId="77777777" w:rsidTr="00AC1445">
        <w:trPr>
          <w:trHeight w:val="548"/>
        </w:trPr>
        <w:tc>
          <w:tcPr>
            <w:tcW w:w="2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AFC34" w14:textId="77777777" w:rsidR="005B60B9" w:rsidRPr="00F43DB1" w:rsidRDefault="005B60B9" w:rsidP="00AC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34C7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odpredaj (hodnota -)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809F" w14:textId="77777777" w:rsidR="005B60B9" w:rsidRPr="00F43DB1" w:rsidRDefault="005B60B9" w:rsidP="00AC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3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E34CB" w14:textId="77777777" w:rsidR="005B60B9" w:rsidRPr="00F43DB1" w:rsidRDefault="005B60B9" w:rsidP="00AC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B9EC24A" w14:textId="77777777" w:rsidR="005B60B9" w:rsidRDefault="005B60B9" w:rsidP="005B60B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4908313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70142D8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Kritérium K3:</w:t>
      </w:r>
    </w:p>
    <w:p w14:paraId="066E5B99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5B60B9" w:rsidRPr="003D2472" w14:paraId="5AB156EA" w14:textId="77777777" w:rsidTr="00AC1445">
        <w:trPr>
          <w:trHeight w:val="50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2BCAB43" w14:textId="77777777" w:rsidR="005B60B9" w:rsidRPr="003D2472" w:rsidRDefault="005B60B9" w:rsidP="00AC14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Energia vyrobená z OZE (30% zmluvného množstva )</w:t>
            </w:r>
          </w:p>
        </w:tc>
        <w:tc>
          <w:tcPr>
            <w:tcW w:w="3259" w:type="dxa"/>
            <w:shd w:val="clear" w:color="auto" w:fill="AEAAAA" w:themeFill="background2" w:themeFillShade="BF"/>
            <w:vAlign w:val="center"/>
          </w:tcPr>
          <w:p w14:paraId="2B030966" w14:textId="77777777" w:rsidR="005B60B9" w:rsidRPr="009314A6" w:rsidRDefault="005B60B9" w:rsidP="00AC1445">
            <w:pPr>
              <w:jc w:val="center"/>
              <w:rPr>
                <w:rFonts w:ascii="Arial" w:hAnsi="Arial" w:cs="Arial"/>
              </w:rPr>
            </w:pPr>
            <w:r w:rsidRPr="00DF0E61">
              <w:rPr>
                <w:rFonts w:ascii="Arial" w:hAnsi="Arial" w:cs="Arial"/>
                <w:b/>
              </w:rPr>
              <w:t>Výška príplatku</w:t>
            </w:r>
            <w:r w:rsidRPr="00422050">
              <w:rPr>
                <w:rFonts w:ascii="Arial" w:hAnsi="Arial" w:cs="Arial"/>
                <w:b/>
              </w:rPr>
              <w:t xml:space="preserve"> cen</w:t>
            </w:r>
            <w:r>
              <w:rPr>
                <w:rFonts w:ascii="Arial" w:hAnsi="Arial" w:cs="Arial"/>
                <w:b/>
              </w:rPr>
              <w:t>a</w:t>
            </w:r>
            <w:r w:rsidRPr="00422050">
              <w:rPr>
                <w:rFonts w:ascii="Arial" w:hAnsi="Arial" w:cs="Arial"/>
                <w:b/>
              </w:rPr>
              <w:t xml:space="preserve"> v </w:t>
            </w:r>
            <w:r>
              <w:rPr>
                <w:rFonts w:ascii="Arial" w:hAnsi="Arial" w:cs="Arial"/>
                <w:b/>
              </w:rPr>
              <w:t>EUR bez DPH/MWh</w:t>
            </w:r>
          </w:p>
        </w:tc>
        <w:tc>
          <w:tcPr>
            <w:tcW w:w="3687" w:type="dxa"/>
            <w:vMerge w:val="restart"/>
            <w:shd w:val="clear" w:color="auto" w:fill="AEAAAA" w:themeFill="background2" w:themeFillShade="BF"/>
            <w:vAlign w:val="center"/>
          </w:tcPr>
          <w:p w14:paraId="2E8C62A6" w14:textId="77777777" w:rsidR="005B60B9" w:rsidRPr="003D2472" w:rsidRDefault="005B60B9" w:rsidP="00AC14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5% váha</w:t>
            </w:r>
          </w:p>
        </w:tc>
      </w:tr>
      <w:tr w:rsidR="005B60B9" w:rsidRPr="003D2472" w14:paraId="08540490" w14:textId="77777777" w:rsidTr="00AC1445">
        <w:trPr>
          <w:trHeight w:val="508"/>
        </w:trPr>
        <w:tc>
          <w:tcPr>
            <w:tcW w:w="2547" w:type="dxa"/>
            <w:shd w:val="clear" w:color="auto" w:fill="auto"/>
            <w:vAlign w:val="center"/>
          </w:tcPr>
          <w:p w14:paraId="60603C54" w14:textId="77777777" w:rsidR="005B60B9" w:rsidRDefault="005B60B9" w:rsidP="00AC14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40 196,70 MWh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F73CE1" w14:textId="77777777" w:rsidR="005B60B9" w:rsidRPr="009314A6" w:rsidRDefault="005B60B9" w:rsidP="00AC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</w:tcPr>
          <w:p w14:paraId="35E75FD3" w14:textId="77777777" w:rsidR="005B60B9" w:rsidRDefault="005B60B9" w:rsidP="00AC14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3FB2CD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8BB1594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C377D98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7DA1E36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5C5F055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5A1CA3D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AD86C70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BC4DC47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A437699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.....................................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dňa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59298726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932A628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71D0ED8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0CF44CB" w14:textId="77777777" w:rsidR="005B60B9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A8EEECC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</w:t>
      </w:r>
    </w:p>
    <w:p w14:paraId="186BD3CA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7BA8B163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1AA2E56" w14:textId="77777777" w:rsidR="005B60B9" w:rsidRPr="00D83631" w:rsidRDefault="005B60B9" w:rsidP="005B60B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8C04706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3718A59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5D531A8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EDEABC8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F7108E0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E6E3E75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65EFA79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4BBEA58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81A0B83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A385664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E56FDD7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A54EDD5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734DE39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23DDC05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A2E5ED7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FF952B2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AE6426A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E8ECEDA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7A23BDD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5DF6FBD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7CE996C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BE0B66D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6C3468C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C761F43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A99FBDF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0606C21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E213130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A68DA61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</w:p>
    <w:p w14:paraId="438E69D8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97F5C8F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360EB2AA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CE8FFFE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1B1A41E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56F1DBA7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17847DD2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50DBA732" w14:textId="77777777" w:rsidR="005B60B9" w:rsidRPr="00D83631" w:rsidRDefault="005B60B9" w:rsidP="005B60B9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5AA1510" w14:textId="77777777" w:rsidR="005B60B9" w:rsidRPr="00D83631" w:rsidRDefault="005B60B9" w:rsidP="005B60B9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„Nákup elektrickej energie pre </w:t>
      </w:r>
      <w:proofErr w:type="spellStart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, a.s. Banská Bystrica a PVPS, a.s. </w:t>
      </w:r>
      <w:r w:rsidRPr="006B61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Poprad 202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5</w:t>
      </w:r>
      <w:r w:rsidRPr="006B61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-202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7</w:t>
      </w:r>
      <w:r w:rsidRPr="006B61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“,</w:t>
      </w:r>
      <w:r w:rsidRPr="006B6126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38F6CFDE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F91554E" w14:textId="77777777" w:rsidR="005B60B9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82937D" w14:textId="77777777" w:rsidR="005B60B9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D60E984" w14:textId="77777777" w:rsidR="005B60B9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9EB5541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14327276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E5DD628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0EDACB3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90725B8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3EE3C2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1B429C5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37B34F6C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74FABF71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28F50C1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5F19DBF2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E17B8F7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F1FC4B4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0CA19AA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447545E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F7C6A2C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301F385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CE837D8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3B31D21" w14:textId="77777777" w:rsidR="005B60B9" w:rsidRPr="00D83631" w:rsidRDefault="005B60B9" w:rsidP="005B60B9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14:paraId="697155A6" w14:textId="77777777" w:rsidR="005B60B9" w:rsidRDefault="005B60B9" w:rsidP="005B60B9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BEFB944" w14:textId="77777777" w:rsidR="005B60B9" w:rsidRDefault="005B60B9" w:rsidP="005B60B9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6A3381F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6EACF5F8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C651CE8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E12ED30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47221C7C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02AB96EB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0BC96EFF" w14:textId="77777777" w:rsidR="005B60B9" w:rsidRPr="00D83631" w:rsidRDefault="005B60B9" w:rsidP="005B60B9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9B3D3E7" w14:textId="77777777" w:rsidR="005B60B9" w:rsidRPr="00D83631" w:rsidRDefault="005B60B9" w:rsidP="005B60B9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„Nákup elektrickej energie pre </w:t>
      </w:r>
      <w:proofErr w:type="spellStart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StVPS</w:t>
      </w:r>
      <w:proofErr w:type="spellEnd"/>
      <w:r w:rsidRPr="00A81B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, a.s. Banská Bystrica a PVPS, a.s. </w:t>
      </w:r>
      <w:r w:rsidRPr="0093349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Poprad 202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5</w:t>
      </w:r>
      <w:r w:rsidRPr="0093349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-202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7</w:t>
      </w:r>
      <w:r w:rsidRPr="0093349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“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12D51649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3C49CC1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8BE4E5C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7D10CBE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9E2AF76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387224EC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DFF5086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6C0CF8B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DE6B712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70A3ADB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E80AD36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981DFAA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66E37B9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D5CB288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83A1532" w14:textId="77777777" w:rsidR="005B60B9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74C20DE" w14:textId="77777777" w:rsidR="005B60B9" w:rsidRPr="00D83631" w:rsidRDefault="005B60B9" w:rsidP="005B60B9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E95A83B" w14:textId="77777777" w:rsidR="005B60B9" w:rsidRPr="00D83631" w:rsidRDefault="005B60B9" w:rsidP="005B60B9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2E63D97E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479B8C7E" w14:textId="77777777" w:rsidR="005B60B9" w:rsidRPr="00D83631" w:rsidRDefault="005B60B9" w:rsidP="005B60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35698FD2" w14:textId="77777777" w:rsidR="005B60B9" w:rsidRDefault="005B60B9" w:rsidP="005B60B9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bookmarkEnd w:id="0"/>
    <w:p w14:paraId="2DBF4129" w14:textId="77777777" w:rsidR="005B60B9" w:rsidRPr="00D83631" w:rsidRDefault="005B60B9" w:rsidP="005B60B9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</w:p>
    <w:p w14:paraId="4A4D429B" w14:textId="77777777" w:rsidR="005B60B9" w:rsidRDefault="005B60B9"/>
    <w:sectPr w:rsidR="005B60B9" w:rsidSect="005B60B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225B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177118"/>
      <w:docPartObj>
        <w:docPartGallery w:val="Page Numbers (Bottom of Page)"/>
        <w:docPartUnique/>
      </w:docPartObj>
    </w:sdtPr>
    <w:sdtContent>
      <w:p w14:paraId="4C747FAC" w14:textId="77777777" w:rsidR="00000000" w:rsidRDefault="00000000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6201B931" wp14:editId="772A7672">
                  <wp:extent cx="5467350" cy="45085"/>
                  <wp:effectExtent l="0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48D65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" stroked="f">
                  <v:fill r:id="rId2" o:title="Light horizontal" recolor="t" type="tile"/>
                  <w10:anchorlock/>
                </v:shape>
              </w:pict>
            </mc:Fallback>
          </mc:AlternateContent>
        </w:r>
      </w:p>
      <w:p w14:paraId="2C52D1A3" w14:textId="77777777" w:rsidR="00000000" w:rsidRDefault="00000000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412021" w14:textId="77777777" w:rsidR="00000000" w:rsidRDefault="00000000">
    <w:pPr>
      <w:pStyle w:val="Pta"/>
    </w:pPr>
    <w:r>
      <w:t xml:space="preserve">Verzia </w:t>
    </w: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8F26" w14:textId="77777777" w:rsidR="00000000" w:rsidRDefault="00000000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7B84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C281" w14:textId="77777777" w:rsidR="00000000" w:rsidRPr="001A78DA" w:rsidRDefault="00000000" w:rsidP="008970A4">
    <w:pPr>
      <w:spacing w:after="0" w:line="240" w:lineRule="auto"/>
      <w:jc w:val="both"/>
      <w:rPr>
        <w:rFonts w:ascii="Tahoma" w:eastAsia="Times New Roman" w:hAnsi="Tahoma" w:cs="Tahoma"/>
        <w:b/>
        <w:sz w:val="24"/>
        <w:szCs w:val="24"/>
        <w:u w:val="single"/>
        <w:lang w:eastAsia="sk-SK"/>
      </w:rPr>
    </w:pPr>
    <w:bookmarkStart w:id="1" w:name="_Hlk172879109"/>
    <w:r>
      <w:rPr>
        <w:rFonts w:ascii="Tahoma" w:eastAsia="Calibri" w:hAnsi="Tahoma" w:cs="Tahoma"/>
        <w:b/>
        <w:bCs/>
        <w:noProof/>
        <w:sz w:val="24"/>
        <w:lang w:eastAsia="sk-SK"/>
      </w:rPr>
      <w:drawing>
        <wp:inline distT="0" distB="0" distL="0" distR="0" wp14:anchorId="756EFB75" wp14:editId="3DB19DDB">
          <wp:extent cx="2346960" cy="847725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9F6F15" w14:textId="77777777" w:rsidR="00000000" w:rsidRPr="00DD101B" w:rsidRDefault="00000000" w:rsidP="008970A4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  <w:r w:rsidRPr="00DD101B"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 w:rsidRPr="00DD101B">
      <w:rPr>
        <w:rFonts w:ascii="Tahoma" w:eastAsia="Times New Roman" w:hAnsi="Tahoma" w:cs="Tahoma"/>
        <w:szCs w:val="20"/>
        <w:lang w:eastAsia="sk-SK"/>
      </w:rPr>
      <w:t>sp</w:t>
    </w:r>
    <w:proofErr w:type="spellEnd"/>
    <w:r w:rsidRPr="00DD101B">
      <w:rPr>
        <w:rFonts w:ascii="Tahoma" w:eastAsia="Times New Roman" w:hAnsi="Tahoma" w:cs="Tahoma"/>
        <w:szCs w:val="20"/>
        <w:lang w:eastAsia="sk-SK"/>
      </w:rPr>
      <w:t xml:space="preserve">.: </w:t>
    </w:r>
    <w:r>
      <w:rPr>
        <w:rFonts w:ascii="Tahoma" w:eastAsia="Times New Roman" w:hAnsi="Tahoma" w:cs="Tahoma"/>
        <w:szCs w:val="20"/>
        <w:lang w:eastAsia="sk-SK"/>
      </w:rPr>
      <w:t>85/2024/GR</w:t>
    </w:r>
  </w:p>
  <w:bookmarkEnd w:id="1"/>
  <w:p w14:paraId="0E755685" w14:textId="77777777" w:rsidR="00000000" w:rsidRPr="008970A4" w:rsidRDefault="00000000" w:rsidP="008970A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BAF4" w14:textId="77777777" w:rsidR="00000000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B9"/>
    <w:rsid w:val="00002D29"/>
    <w:rsid w:val="005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77D0"/>
  <w15:chartTrackingRefBased/>
  <w15:docId w15:val="{AF3885E6-71BC-4D0B-B457-73273D7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60B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5B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5B60B9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B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60B9"/>
    <w:rPr>
      <w:kern w:val="0"/>
      <w14:ligatures w14:val="none"/>
    </w:rPr>
  </w:style>
  <w:style w:type="table" w:styleId="Mriekatabuky">
    <w:name w:val="Table Grid"/>
    <w:basedOn w:val="Normlnatabuka"/>
    <w:uiPriority w:val="39"/>
    <w:rsid w:val="005B60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2024-08-15T08:18:00Z</dcterms:created>
  <dcterms:modified xsi:type="dcterms:W3CDTF">2024-08-15T08:18:00Z</dcterms:modified>
</cp:coreProperties>
</file>