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435" w:rsidRDefault="00A21AF9" w:rsidP="001D0DF6">
      <w:pPr>
        <w:ind w:left="-142" w:right="135"/>
      </w:pPr>
      <w:r w:rsidRPr="00A21AF9">
        <w:rPr>
          <w:noProof/>
          <w:lang w:val="sk-SK" w:eastAsia="sk-SK"/>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743200" cy="1140311"/>
            <wp:effectExtent l="0" t="0" r="0" b="0"/>
            <wp:wrapSquare wrapText="bothSides"/>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743200" cy="1140311"/>
                    </a:xfrm>
                    <a:prstGeom prst="rect">
                      <a:avLst/>
                    </a:prstGeom>
                  </pic:spPr>
                </pic:pic>
              </a:graphicData>
            </a:graphic>
          </wp:anchor>
        </w:drawing>
      </w:r>
    </w:p>
    <w:p w:rsidR="009C49C4" w:rsidRDefault="009C49C4" w:rsidP="001D0DF6">
      <w:pPr>
        <w:ind w:left="-142" w:right="135"/>
      </w:pPr>
    </w:p>
    <w:p w:rsidR="009C49C4" w:rsidRDefault="009C49C4" w:rsidP="001D0DF6">
      <w:pPr>
        <w:ind w:left="-142" w:right="135"/>
      </w:pPr>
    </w:p>
    <w:p w:rsidR="009C49C4" w:rsidRDefault="009C49C4" w:rsidP="001D0DF6">
      <w:pPr>
        <w:ind w:left="-142" w:right="135"/>
      </w:pPr>
    </w:p>
    <w:p w:rsidR="009C49C4" w:rsidRDefault="009C49C4" w:rsidP="001D0DF6">
      <w:pPr>
        <w:ind w:left="-142" w:right="135"/>
      </w:pPr>
    </w:p>
    <w:p w:rsidR="009C49C4" w:rsidRDefault="009C49C4" w:rsidP="001D0DF6">
      <w:pPr>
        <w:ind w:left="-142" w:right="135"/>
      </w:pPr>
    </w:p>
    <w:p w:rsidR="00CB0525" w:rsidRPr="00AA6521" w:rsidRDefault="00CB0525" w:rsidP="00CB0525">
      <w:pPr>
        <w:ind w:left="3780" w:firstLine="720"/>
      </w:pPr>
    </w:p>
    <w:tbl>
      <w:tblPr>
        <w:tblW w:w="0" w:type="auto"/>
        <w:tblInd w:w="-34" w:type="dxa"/>
        <w:tblLook w:val="01E0"/>
      </w:tblPr>
      <w:tblGrid>
        <w:gridCol w:w="4395"/>
      </w:tblGrid>
      <w:tr w:rsidR="00CB0525" w:rsidRPr="00AF4235" w:rsidTr="00AE7EA5">
        <w:tc>
          <w:tcPr>
            <w:tcW w:w="4395" w:type="dxa"/>
          </w:tcPr>
          <w:p w:rsidR="00CB0525" w:rsidRPr="00AF4235" w:rsidRDefault="00CB0525" w:rsidP="00760506">
            <w:pPr>
              <w:rPr>
                <w:rFonts w:ascii="Times New Roman" w:hAnsi="Times New Roman" w:cs="Times New Roman"/>
                <w:bCs/>
              </w:rPr>
            </w:pPr>
          </w:p>
        </w:tc>
      </w:tr>
      <w:tr w:rsidR="00CB0525" w:rsidRPr="00AF4235" w:rsidTr="00AE7EA5">
        <w:tc>
          <w:tcPr>
            <w:tcW w:w="4395" w:type="dxa"/>
          </w:tcPr>
          <w:p w:rsidR="00CB0525" w:rsidRPr="00432B9C" w:rsidRDefault="00484192" w:rsidP="00670FDC">
            <w:pPr>
              <w:rPr>
                <w:rFonts w:ascii="Times New Roman" w:hAnsi="Times New Roman" w:cs="Times New Roman"/>
                <w:b/>
                <w:bCs/>
              </w:rPr>
            </w:pPr>
            <w:r>
              <w:rPr>
                <w:rFonts w:ascii="Times New Roman" w:eastAsia="Calibri" w:hAnsi="Times New Roman" w:cs="Times New Roman"/>
                <w:b/>
              </w:rPr>
              <w:t>Všetkým záujemcom</w:t>
            </w:r>
          </w:p>
        </w:tc>
      </w:tr>
      <w:tr w:rsidR="00CB0525" w:rsidRPr="00AF4235" w:rsidTr="00AE7EA5">
        <w:tc>
          <w:tcPr>
            <w:tcW w:w="4395" w:type="dxa"/>
          </w:tcPr>
          <w:p w:rsidR="00CB0525" w:rsidRPr="00AF4235" w:rsidRDefault="00CB0525" w:rsidP="00760506">
            <w:pPr>
              <w:rPr>
                <w:rFonts w:ascii="Times New Roman" w:hAnsi="Times New Roman" w:cs="Times New Roman"/>
              </w:rPr>
            </w:pPr>
          </w:p>
        </w:tc>
      </w:tr>
      <w:tr w:rsidR="00CB0525" w:rsidRPr="00AF4235" w:rsidTr="00AE7EA5">
        <w:tc>
          <w:tcPr>
            <w:tcW w:w="4395" w:type="dxa"/>
          </w:tcPr>
          <w:p w:rsidR="00CB0525" w:rsidRPr="00AF4235" w:rsidRDefault="00CB0525" w:rsidP="00760506">
            <w:pPr>
              <w:pStyle w:val="Hlavika"/>
              <w:tabs>
                <w:tab w:val="clear" w:pos="4536"/>
                <w:tab w:val="clear" w:pos="9072"/>
              </w:tabs>
              <w:rPr>
                <w:rFonts w:ascii="Times New Roman" w:hAnsi="Times New Roman" w:cs="Times New Roman"/>
              </w:rPr>
            </w:pPr>
          </w:p>
        </w:tc>
      </w:tr>
      <w:tr w:rsidR="00CB0525" w:rsidRPr="00AF4235" w:rsidTr="00AE7EA5">
        <w:tc>
          <w:tcPr>
            <w:tcW w:w="4395" w:type="dxa"/>
          </w:tcPr>
          <w:p w:rsidR="00CB0525" w:rsidRPr="00AF4235" w:rsidRDefault="00CB0525" w:rsidP="00760506">
            <w:pPr>
              <w:rPr>
                <w:rFonts w:ascii="Times New Roman" w:hAnsi="Times New Roman" w:cs="Times New Roman"/>
              </w:rPr>
            </w:pPr>
          </w:p>
        </w:tc>
      </w:tr>
    </w:tbl>
    <w:p w:rsidR="00CB0525" w:rsidRPr="00AF4235" w:rsidRDefault="00CB0525" w:rsidP="00670FDC">
      <w:pPr>
        <w:ind w:right="135"/>
        <w:rPr>
          <w:rFonts w:ascii="Times New Roman" w:hAnsi="Times New Roman" w:cs="Times New Roman"/>
        </w:rPr>
      </w:pPr>
    </w:p>
    <w:p w:rsidR="00167435" w:rsidRPr="00AF4235" w:rsidRDefault="00416BEF" w:rsidP="00416BEF">
      <w:pPr>
        <w:tabs>
          <w:tab w:val="left" w:pos="5777"/>
        </w:tabs>
        <w:rPr>
          <w:rFonts w:ascii="Times New Roman" w:hAnsi="Times New Roman" w:cs="Times New Roman"/>
        </w:rPr>
      </w:pPr>
      <w:r w:rsidRPr="00AF4235">
        <w:rPr>
          <w:rFonts w:ascii="Times New Roman" w:hAnsi="Times New Roman" w:cs="Times New Roman"/>
        </w:rPr>
        <w:tab/>
      </w:r>
    </w:p>
    <w:p w:rsidR="00167435" w:rsidRPr="00AF4235" w:rsidRDefault="00167435" w:rsidP="00167435">
      <w:pPr>
        <w:pStyle w:val="Hlavika"/>
        <w:tabs>
          <w:tab w:val="clear" w:pos="4536"/>
          <w:tab w:val="clear" w:pos="9072"/>
        </w:tabs>
        <w:rPr>
          <w:rFonts w:ascii="Times New Roman" w:hAnsi="Times New Roman" w:cs="Times New Roman"/>
        </w:rPr>
      </w:pPr>
    </w:p>
    <w:p w:rsidR="00E67AEB" w:rsidRPr="00760506" w:rsidRDefault="00E67AEB" w:rsidP="00E67AEB">
      <w:pPr>
        <w:jc w:val="both"/>
        <w:rPr>
          <w:rFonts w:ascii="Times New Roman" w:eastAsia="Calibri" w:hAnsi="Times New Roman" w:cs="Times New Roman"/>
          <w:u w:val="single"/>
        </w:rPr>
      </w:pPr>
      <w:r w:rsidRPr="00760506">
        <w:rPr>
          <w:rFonts w:ascii="Times New Roman" w:eastAsia="Calibri" w:hAnsi="Times New Roman" w:cs="Times New Roman"/>
          <w:u w:val="single"/>
        </w:rPr>
        <w:t>Vec</w:t>
      </w:r>
    </w:p>
    <w:p w:rsidR="00E67AEB" w:rsidRPr="00A63B7D" w:rsidRDefault="00E67AEB" w:rsidP="00A63B7D">
      <w:pPr>
        <w:spacing w:before="20"/>
        <w:jc w:val="both"/>
        <w:rPr>
          <w:rFonts w:ascii="Times New Roman" w:hAnsi="Times New Roman" w:cs="Times New Roman"/>
        </w:rPr>
      </w:pPr>
      <w:r w:rsidRPr="00A63B7D">
        <w:rPr>
          <w:rFonts w:ascii="Times New Roman" w:hAnsi="Times New Roman" w:cs="Times New Roman"/>
        </w:rPr>
        <w:t>Odpoveď</w:t>
      </w:r>
      <w:r w:rsidR="00C1624E">
        <w:rPr>
          <w:rFonts w:ascii="Times New Roman" w:hAnsi="Times New Roman" w:cs="Times New Roman"/>
        </w:rPr>
        <w:t xml:space="preserve"> na žiadosť o vysvetlenie SP č.3</w:t>
      </w:r>
      <w:r w:rsidRPr="00A63B7D">
        <w:rPr>
          <w:rFonts w:ascii="Times New Roman" w:hAnsi="Times New Roman" w:cs="Times New Roman"/>
        </w:rPr>
        <w:t xml:space="preserve"> k predmetu zákazky:</w:t>
      </w:r>
      <w:r w:rsidRPr="00A63B7D">
        <w:rPr>
          <w:rFonts w:ascii="Times New Roman" w:hAnsi="Times New Roman" w:cs="Times New Roman"/>
          <w:b/>
          <w:bCs/>
          <w:iCs/>
          <w:noProof/>
        </w:rPr>
        <w:t xml:space="preserve"> </w:t>
      </w:r>
      <w:r w:rsidR="00A63B7D" w:rsidRPr="00A63B7D">
        <w:rPr>
          <w:rFonts w:ascii="Times New Roman" w:hAnsi="Times New Roman" w:cs="Times New Roman"/>
          <w:b/>
        </w:rPr>
        <w:t>Robotický telemanipulátor pre miniinvazívne operačné výkony vrátane súvisiacich služieb</w:t>
      </w:r>
      <w:r w:rsidR="00A63B7D">
        <w:rPr>
          <w:rFonts w:ascii="Times New Roman" w:hAnsi="Times New Roman" w:cs="Times New Roman"/>
          <w:b/>
        </w:rPr>
        <w:t xml:space="preserve"> </w:t>
      </w:r>
      <w:r w:rsidRPr="00A63B7D">
        <w:rPr>
          <w:rFonts w:ascii="Times New Roman" w:hAnsi="Times New Roman" w:cs="Times New Roman"/>
          <w:snapToGrid w:val="0"/>
        </w:rPr>
        <w:t xml:space="preserve">v súlade s § 48 zákona č. 343/2015 Z.z. Zákona o verejnom obstarávaní. </w:t>
      </w:r>
      <w:r w:rsidRPr="00A63B7D">
        <w:rPr>
          <w:rFonts w:ascii="Times New Roman" w:hAnsi="Times New Roman" w:cs="Times New Roman"/>
        </w:rPr>
        <w:t>Zákazka bola zverejnená</w:t>
      </w:r>
      <w:r w:rsidRPr="00A63B7D">
        <w:rPr>
          <w:rStyle w:val="xbold"/>
          <w:rFonts w:ascii="Times New Roman" w:hAnsi="Times New Roman" w:cs="Times New Roman"/>
          <w:b w:val="0"/>
        </w:rPr>
        <w:t xml:space="preserve"> </w:t>
      </w:r>
      <w:r w:rsidR="00A63B7D" w:rsidRPr="00A63B7D">
        <w:rPr>
          <w:rStyle w:val="xbold"/>
          <w:rFonts w:ascii="Times New Roman" w:hAnsi="Times New Roman" w:cs="Times New Roman"/>
          <w:b w:val="0"/>
        </w:rPr>
        <w:t>vo vestníku</w:t>
      </w:r>
      <w:r w:rsidR="00A63B7D" w:rsidRPr="00A63B7D">
        <w:rPr>
          <w:rStyle w:val="xbold"/>
          <w:rFonts w:ascii="Times New Roman" w:hAnsi="Times New Roman" w:cs="Times New Roman"/>
        </w:rPr>
        <w:t xml:space="preserve"> </w:t>
      </w:r>
      <w:r w:rsidR="00A63B7D" w:rsidRPr="00A63B7D">
        <w:rPr>
          <w:rFonts w:ascii="Times New Roman" w:hAnsi="Times New Roman" w:cs="Times New Roman"/>
        </w:rPr>
        <w:t>verejného obstarávania Úradu pre verejné obstarávanie Bratislava č. 201/2024 zo dňa 10.10.2024, 24827 - MST a v Úradnom vestníku Európskej únie 607446-2024 zo dňa 09.10.2024</w:t>
      </w:r>
      <w:r w:rsidRPr="00A63B7D">
        <w:rPr>
          <w:rFonts w:ascii="Times New Roman" w:hAnsi="Times New Roman" w:cs="Times New Roman"/>
        </w:rPr>
        <w:t xml:space="preserve">; </w:t>
      </w:r>
    </w:p>
    <w:p w:rsidR="00760506" w:rsidRPr="00760506" w:rsidRDefault="00760506" w:rsidP="00760506">
      <w:pPr>
        <w:pStyle w:val="Default"/>
        <w:rPr>
          <w:rFonts w:ascii="Times New Roman" w:hAnsi="Times New Roman" w:cs="Times New Roman"/>
          <w:b/>
          <w:bCs/>
        </w:rPr>
      </w:pPr>
    </w:p>
    <w:p w:rsidR="00760506" w:rsidRPr="00760506" w:rsidRDefault="00760506" w:rsidP="00554787">
      <w:pPr>
        <w:pStyle w:val="Default"/>
        <w:jc w:val="both"/>
        <w:rPr>
          <w:rFonts w:ascii="Times New Roman" w:hAnsi="Times New Roman" w:cs="Times New Roman"/>
          <w:u w:val="single"/>
        </w:rPr>
      </w:pPr>
      <w:r w:rsidRPr="00760506">
        <w:rPr>
          <w:rFonts w:ascii="Times New Roman" w:hAnsi="Times New Roman" w:cs="Times New Roman"/>
          <w:u w:val="single"/>
        </w:rPr>
        <w:t>Otázka č.1</w:t>
      </w:r>
      <w:r w:rsidR="00C1624E">
        <w:rPr>
          <w:rFonts w:ascii="Times New Roman" w:hAnsi="Times New Roman" w:cs="Times New Roman"/>
          <w:u w:val="single"/>
        </w:rPr>
        <w:t xml:space="preserve"> k žiadosti o vysvetlenie SP č.3</w:t>
      </w:r>
      <w:r w:rsidRPr="00760506">
        <w:rPr>
          <w:rFonts w:ascii="Times New Roman" w:hAnsi="Times New Roman" w:cs="Times New Roman"/>
          <w:u w:val="single"/>
        </w:rPr>
        <w:t>:</w:t>
      </w:r>
    </w:p>
    <w:p w:rsidR="00C1624E" w:rsidRPr="00B82B5C" w:rsidRDefault="00C1624E" w:rsidP="00C1624E">
      <w:pPr>
        <w:jc w:val="both"/>
        <w:rPr>
          <w:rFonts w:ascii="Times New Roman" w:hAnsi="Times New Roman" w:cs="Times New Roman"/>
          <w:color w:val="000000"/>
        </w:rPr>
      </w:pPr>
      <w:r w:rsidRPr="00B82B5C">
        <w:rPr>
          <w:rFonts w:ascii="Times New Roman" w:hAnsi="Times New Roman" w:cs="Times New Roman"/>
          <w:color w:val="000000"/>
        </w:rPr>
        <w:t xml:space="preserve">Po oboznámení sa s podmienkami verejnej súťaže s názvom: </w:t>
      </w:r>
      <w:r w:rsidRPr="00B82B5C">
        <w:rPr>
          <w:rFonts w:ascii="Times New Roman" w:hAnsi="Times New Roman" w:cs="Times New Roman"/>
          <w:b/>
          <w:color w:val="000000"/>
        </w:rPr>
        <w:t>„</w:t>
      </w:r>
      <w:r w:rsidRPr="00B82B5C">
        <w:rPr>
          <w:rFonts w:ascii="Times New Roman" w:hAnsi="Times New Roman" w:cs="Times New Roman"/>
          <w:b/>
        </w:rPr>
        <w:t>Robotický telemanipulátor pre miniinvazívne operačné výkony vrátane súvisiacich služieb“</w:t>
      </w:r>
      <w:r w:rsidRPr="00B82B5C">
        <w:rPr>
          <w:rFonts w:ascii="Times New Roman" w:hAnsi="Times New Roman" w:cs="Times New Roman"/>
          <w:color w:val="000000"/>
        </w:rPr>
        <w:t xml:space="preserve"> vyhlásenej verejným obstarávateľom: </w:t>
      </w:r>
      <w:r w:rsidRPr="00B82B5C">
        <w:rPr>
          <w:rFonts w:ascii="Times New Roman" w:hAnsi="Times New Roman" w:cs="Times New Roman"/>
        </w:rPr>
        <w:t>Fakultná nemocnica s poliklinikou F. D. Roosevelta Banská Bystrica, so sídlom: Nám. Ludvika Svobodu 1, 975 17 Banská Bystrica, IČO: 00165549</w:t>
      </w:r>
      <w:r w:rsidRPr="00B82B5C">
        <w:rPr>
          <w:rFonts w:ascii="Times New Roman" w:hAnsi="Times New Roman" w:cs="Times New Roman"/>
          <w:color w:val="000000"/>
        </w:rPr>
        <w:t xml:space="preserve">, oznámením o vyhlásení verejného obstarávania uverejnenom v Úr. Vestníku EU dňa  09.10.2024 pod číslom </w:t>
      </w:r>
      <w:r w:rsidRPr="00B82B5C">
        <w:rPr>
          <w:rFonts w:ascii="Times New Roman" w:hAnsi="Times New Roman" w:cs="Times New Roman"/>
        </w:rPr>
        <w:t xml:space="preserve">607446-2024, </w:t>
      </w:r>
      <w:r w:rsidRPr="00B82B5C">
        <w:rPr>
          <w:rFonts w:ascii="Times New Roman" w:hAnsi="Times New Roman" w:cs="Times New Roman"/>
          <w:color w:val="000000"/>
        </w:rPr>
        <w:t xml:space="preserve">si Vás úctivo dovoľujeme požiadať o úpravu zmluvných podmienok upravujúcich prevod vlastníckych práv. </w:t>
      </w:r>
    </w:p>
    <w:p w:rsidR="00C1624E" w:rsidRPr="00B82B5C" w:rsidRDefault="00C1624E" w:rsidP="00C1624E">
      <w:pPr>
        <w:jc w:val="both"/>
        <w:rPr>
          <w:rFonts w:ascii="Times New Roman" w:hAnsi="Times New Roman" w:cs="Times New Roman"/>
          <w:color w:val="000000"/>
        </w:rPr>
      </w:pPr>
      <w:r w:rsidRPr="00B82B5C">
        <w:rPr>
          <w:rFonts w:ascii="Times New Roman" w:hAnsi="Times New Roman" w:cs="Times New Roman"/>
          <w:color w:val="000000"/>
        </w:rPr>
        <w:t xml:space="preserve"> </w:t>
      </w:r>
    </w:p>
    <w:p w:rsidR="00C1624E" w:rsidRPr="00B82B5C" w:rsidRDefault="00C1624E" w:rsidP="00C1624E">
      <w:pPr>
        <w:widowControl w:val="0"/>
        <w:autoSpaceDE w:val="0"/>
        <w:autoSpaceDN w:val="0"/>
        <w:adjustRightInd w:val="0"/>
        <w:jc w:val="both"/>
        <w:rPr>
          <w:rFonts w:ascii="Times New Roman" w:hAnsi="Times New Roman" w:cs="Times New Roman"/>
          <w:color w:val="000000"/>
        </w:rPr>
      </w:pPr>
      <w:r w:rsidRPr="00B82B5C">
        <w:rPr>
          <w:rFonts w:ascii="Times New Roman" w:hAnsi="Times New Roman" w:cs="Times New Roman"/>
          <w:color w:val="000000"/>
        </w:rPr>
        <w:t xml:space="preserve">Po preštudovaní zmluvných podmienok sme vyrozumeli, že </w:t>
      </w:r>
      <w:r w:rsidRPr="00B82B5C">
        <w:rPr>
          <w:rFonts w:ascii="Times New Roman" w:hAnsi="Times New Roman" w:cs="Times New Roman"/>
        </w:rPr>
        <w:t>prechod vlastníckeho práva k tovaru prechádza z predávajúceho na kupujúceho okamihom odovzdania a prevzatia tovaru</w:t>
      </w:r>
    </w:p>
    <w:p w:rsidR="00C1624E" w:rsidRPr="00B82B5C" w:rsidRDefault="00C1624E" w:rsidP="00C1624E">
      <w:pPr>
        <w:widowControl w:val="0"/>
        <w:autoSpaceDE w:val="0"/>
        <w:autoSpaceDN w:val="0"/>
        <w:adjustRightInd w:val="0"/>
        <w:jc w:val="both"/>
        <w:rPr>
          <w:rFonts w:ascii="Times New Roman" w:hAnsi="Times New Roman" w:cs="Times New Roman"/>
          <w:color w:val="000000"/>
        </w:rPr>
      </w:pPr>
      <w:r w:rsidRPr="00B82B5C">
        <w:rPr>
          <w:rFonts w:ascii="Times New Roman" w:hAnsi="Times New Roman" w:cs="Times New Roman"/>
          <w:color w:val="000000"/>
        </w:rPr>
        <w:t xml:space="preserve"> </w:t>
      </w:r>
    </w:p>
    <w:p w:rsidR="00C1624E" w:rsidRPr="00B82B5C" w:rsidRDefault="00C1624E" w:rsidP="00C1624E">
      <w:pPr>
        <w:widowControl w:val="0"/>
        <w:autoSpaceDE w:val="0"/>
        <w:autoSpaceDN w:val="0"/>
        <w:adjustRightInd w:val="0"/>
        <w:jc w:val="both"/>
        <w:rPr>
          <w:rFonts w:ascii="Times New Roman" w:hAnsi="Times New Roman" w:cs="Times New Roman"/>
        </w:rPr>
      </w:pPr>
      <w:r w:rsidRPr="00B82B5C">
        <w:rPr>
          <w:rFonts w:ascii="Times New Roman" w:hAnsi="Times New Roman" w:cs="Times New Roman"/>
        </w:rPr>
        <w:t>Dovoľte nám vysvetliť dôvody, pre ktoré nemôžeme súhlasiť s prechodom vlastníckeho práva k tovar jeho dodaním, nie až zaplatením kúpnej ceny:</w:t>
      </w:r>
    </w:p>
    <w:p w:rsidR="00C1624E" w:rsidRPr="00B82B5C" w:rsidRDefault="00C1624E" w:rsidP="00C1624E">
      <w:pPr>
        <w:pStyle w:val="Normlnywebov"/>
        <w:numPr>
          <w:ilvl w:val="0"/>
          <w:numId w:val="18"/>
        </w:numPr>
        <w:spacing w:before="0" w:beforeAutospacing="0" w:after="120" w:afterAutospacing="0"/>
        <w:jc w:val="both"/>
        <w:rPr>
          <w:rStyle w:val="Siln"/>
          <w:rFonts w:ascii="Times New Roman" w:hAnsi="Times New Roman" w:cs="Times New Roman"/>
          <w:b w:val="0"/>
          <w:bCs w:val="0"/>
          <w:sz w:val="24"/>
          <w:szCs w:val="24"/>
        </w:rPr>
      </w:pPr>
      <w:r w:rsidRPr="00B82B5C">
        <w:rPr>
          <w:rStyle w:val="Siln"/>
          <w:rFonts w:ascii="Times New Roman" w:hAnsi="Times New Roman" w:cs="Times New Roman"/>
          <w:sz w:val="24"/>
          <w:szCs w:val="24"/>
        </w:rPr>
        <w:t>Minimalizácia finančných rizík</w:t>
      </w:r>
    </w:p>
    <w:p w:rsidR="00C1624E" w:rsidRPr="00B82B5C" w:rsidRDefault="00C1624E" w:rsidP="00C1624E">
      <w:pPr>
        <w:pStyle w:val="Normlnywebov"/>
        <w:spacing w:before="0" w:beforeAutospacing="0" w:after="120" w:afterAutospacing="0"/>
        <w:ind w:left="720"/>
        <w:jc w:val="both"/>
        <w:rPr>
          <w:rFonts w:ascii="Times New Roman" w:hAnsi="Times New Roman" w:cs="Times New Roman"/>
          <w:sz w:val="24"/>
          <w:szCs w:val="24"/>
        </w:rPr>
      </w:pPr>
      <w:r w:rsidRPr="00B82B5C">
        <w:rPr>
          <w:rFonts w:ascii="Times New Roman" w:hAnsi="Times New Roman" w:cs="Times New Roman"/>
          <w:sz w:val="24"/>
          <w:szCs w:val="24"/>
        </w:rPr>
        <w:t>Keďže nemocnica v súčasnosti vykazuje vysokú mieru zadlženosti a opakovanú neschopnosť uhrádzať svoje záväzky včas, existuje značné riziko, že by sa mohla ocitnúť v platobnej neschopnosti alebo iných finančných problémoch. V takom prípade by firma ako dodávateľ bola vystavená riziku straty cenného majetku bez adekvátnej finančnej kompenzácie. Prechod vlastníctva až po úplnom zaplatení kúpnej ceny je teda rozumným opatrením, ktoré znižuje riziko vzniku finančných strát pre našu firmu.</w:t>
      </w:r>
    </w:p>
    <w:p w:rsidR="00C1624E" w:rsidRPr="00B82B5C" w:rsidRDefault="00C1624E" w:rsidP="00C1624E">
      <w:pPr>
        <w:pStyle w:val="Normlnywebov"/>
        <w:numPr>
          <w:ilvl w:val="0"/>
          <w:numId w:val="18"/>
        </w:numPr>
        <w:spacing w:before="0" w:beforeAutospacing="0" w:after="120" w:afterAutospacing="0"/>
        <w:jc w:val="both"/>
        <w:rPr>
          <w:rStyle w:val="Siln"/>
          <w:rFonts w:ascii="Times New Roman" w:hAnsi="Times New Roman" w:cs="Times New Roman"/>
          <w:b w:val="0"/>
          <w:bCs w:val="0"/>
          <w:sz w:val="24"/>
          <w:szCs w:val="24"/>
        </w:rPr>
      </w:pPr>
      <w:r w:rsidRPr="00B82B5C">
        <w:rPr>
          <w:rStyle w:val="Siln"/>
          <w:rFonts w:ascii="Times New Roman" w:hAnsi="Times New Roman" w:cs="Times New Roman"/>
          <w:sz w:val="24"/>
          <w:szCs w:val="24"/>
        </w:rPr>
        <w:t>Precedens a osvedčená prax v odvetví</w:t>
      </w:r>
    </w:p>
    <w:p w:rsidR="00C1624E" w:rsidRPr="00B82B5C" w:rsidRDefault="00C1624E" w:rsidP="00C1624E">
      <w:pPr>
        <w:pStyle w:val="Normlnywebov"/>
        <w:spacing w:before="0" w:beforeAutospacing="0" w:after="120" w:afterAutospacing="0"/>
        <w:ind w:left="720"/>
        <w:jc w:val="both"/>
        <w:rPr>
          <w:rFonts w:ascii="Times New Roman" w:hAnsi="Times New Roman" w:cs="Times New Roman"/>
          <w:sz w:val="24"/>
          <w:szCs w:val="24"/>
        </w:rPr>
      </w:pPr>
      <w:r w:rsidRPr="00B82B5C">
        <w:rPr>
          <w:rFonts w:ascii="Times New Roman" w:hAnsi="Times New Roman" w:cs="Times New Roman"/>
          <w:sz w:val="24"/>
          <w:szCs w:val="24"/>
        </w:rPr>
        <w:t xml:space="preserve">Bežnou praxou v rámci predaja podobných prístrojov v tomto regióne je, že prechod vlastníckeho práva k prístroju nastáva až po úplnom uhradení kúpnej ceny. Napríklad </w:t>
      </w:r>
      <w:r w:rsidRPr="00B82B5C">
        <w:rPr>
          <w:rFonts w:ascii="Times New Roman" w:hAnsi="Times New Roman" w:cs="Times New Roman"/>
          <w:sz w:val="24"/>
          <w:szCs w:val="24"/>
        </w:rPr>
        <w:lastRenderedPageBreak/>
        <w:t>všetky nákupy tohto konkrétneho prístroja v Českej republike obsahujú túto podmienku. Úprava podmienok v súlade so štandardmi v odvetví poskytuje vyššiu mieru právnej istoty a je dôkazom osvedčeného spôsobu minimalizácie rizika. Na základe tejto praxe je preto opodstatnené navrhnúť podobné znenie aj v našom prípade.</w:t>
      </w:r>
    </w:p>
    <w:p w:rsidR="00C1624E" w:rsidRPr="00B82B5C" w:rsidRDefault="00C1624E" w:rsidP="00C1624E">
      <w:pPr>
        <w:pStyle w:val="Normlnywebov"/>
        <w:numPr>
          <w:ilvl w:val="0"/>
          <w:numId w:val="18"/>
        </w:numPr>
        <w:spacing w:before="0" w:beforeAutospacing="0" w:after="120" w:afterAutospacing="0"/>
        <w:jc w:val="both"/>
        <w:rPr>
          <w:rStyle w:val="Siln"/>
          <w:rFonts w:ascii="Times New Roman" w:hAnsi="Times New Roman" w:cs="Times New Roman"/>
          <w:b w:val="0"/>
          <w:bCs w:val="0"/>
          <w:sz w:val="24"/>
          <w:szCs w:val="24"/>
        </w:rPr>
      </w:pPr>
      <w:r w:rsidRPr="00B82B5C">
        <w:rPr>
          <w:rStyle w:val="Siln"/>
          <w:rFonts w:ascii="Times New Roman" w:hAnsi="Times New Roman" w:cs="Times New Roman"/>
          <w:sz w:val="24"/>
          <w:szCs w:val="24"/>
        </w:rPr>
        <w:t>Ochrana pred potenciálnym uplatnením záložných práv alebo iných obmedzení</w:t>
      </w:r>
    </w:p>
    <w:p w:rsidR="00C1624E" w:rsidRPr="00B82B5C" w:rsidRDefault="00C1624E" w:rsidP="00C1624E">
      <w:pPr>
        <w:pStyle w:val="Normlnywebov"/>
        <w:spacing w:before="0" w:beforeAutospacing="0" w:after="120" w:afterAutospacing="0"/>
        <w:ind w:left="720"/>
        <w:jc w:val="both"/>
        <w:rPr>
          <w:rFonts w:ascii="Times New Roman" w:hAnsi="Times New Roman" w:cs="Times New Roman"/>
          <w:sz w:val="24"/>
          <w:szCs w:val="24"/>
        </w:rPr>
      </w:pPr>
      <w:r w:rsidRPr="00B82B5C">
        <w:rPr>
          <w:rFonts w:ascii="Times New Roman" w:hAnsi="Times New Roman" w:cs="Times New Roman"/>
          <w:sz w:val="24"/>
          <w:szCs w:val="24"/>
        </w:rPr>
        <w:t>V prípade zadlžených subjektov, ako je fakultná nemocnica, existuje zvýšené riziko, že majetok subjektu by mohol byť predmetom záložných práv, exekúcií alebo iných právnych obmedzení vyplývajúcich z jej finančných záväzkov. Ak by vlastnícke právo prešlo na nemocnicu už dodaním prístroja, tento by mohol byť vystavený riziku exekučných nárokov zo strany veriteľov nemocnice. Dodržanie prechodu vlastníctva až po uhradení celej kúpnej ceny zabezpečuje, že zariadenie zostáva vo vlastníctve našej spoločnosti, čím je chránené pred akýmikoľvek externými zásahmi zo strany veriteľov nemocnice.</w:t>
      </w:r>
    </w:p>
    <w:p w:rsidR="00C1624E" w:rsidRPr="00B82B5C" w:rsidRDefault="00C1624E" w:rsidP="00C1624E">
      <w:pPr>
        <w:widowControl w:val="0"/>
        <w:autoSpaceDE w:val="0"/>
        <w:autoSpaceDN w:val="0"/>
        <w:adjustRightInd w:val="0"/>
        <w:jc w:val="both"/>
        <w:rPr>
          <w:rFonts w:ascii="Times New Roman" w:hAnsi="Times New Roman" w:cs="Times New Roman"/>
        </w:rPr>
      </w:pPr>
      <w:r w:rsidRPr="00B82B5C">
        <w:rPr>
          <w:rFonts w:ascii="Times New Roman" w:hAnsi="Times New Roman" w:cs="Times New Roman"/>
        </w:rPr>
        <w:t xml:space="preserve">Z týchto dôvodov nie je vhodná úprava prechodu vlastníckych práv k dodanému prístroju jeho dodaním, ale až zaplatením celej kúpnej ceny. </w:t>
      </w:r>
    </w:p>
    <w:p w:rsidR="00C1624E" w:rsidRPr="00B82B5C" w:rsidRDefault="00C1624E" w:rsidP="00C1624E">
      <w:pPr>
        <w:jc w:val="both"/>
        <w:rPr>
          <w:rFonts w:ascii="Times New Roman" w:hAnsi="Times New Roman" w:cs="Times New Roman"/>
        </w:rPr>
      </w:pPr>
      <w:r w:rsidRPr="00B82B5C">
        <w:rPr>
          <w:rFonts w:ascii="Times New Roman" w:hAnsi="Times New Roman" w:cs="Times New Roman"/>
        </w:rPr>
        <w:t xml:space="preserve">Vzhľadom na uvedené Vás preto žiadame o úpravu bodu 10.2 Kúpnej zmluvy v nasledujúcom znení: </w:t>
      </w:r>
    </w:p>
    <w:p w:rsidR="00C1624E" w:rsidRPr="00B82B5C" w:rsidRDefault="00C1624E" w:rsidP="00C1624E">
      <w:pPr>
        <w:jc w:val="both"/>
        <w:rPr>
          <w:rFonts w:ascii="Times New Roman" w:hAnsi="Times New Roman" w:cs="Times New Roman"/>
        </w:rPr>
      </w:pPr>
      <w:r w:rsidRPr="00B82B5C">
        <w:rPr>
          <w:rFonts w:ascii="Times New Roman" w:hAnsi="Times New Roman" w:cs="Times New Roman"/>
        </w:rPr>
        <w:t xml:space="preserve">10.2. Prechod vlastníckeho práva k tovaru prechádza z predávajúceho na kupujúceho okamihom </w:t>
      </w:r>
      <w:r w:rsidRPr="00B82B5C">
        <w:rPr>
          <w:rFonts w:ascii="Times New Roman" w:hAnsi="Times New Roman" w:cs="Times New Roman"/>
          <w:color w:val="FF0000"/>
        </w:rPr>
        <w:t>zaplatenia celej kúpnej ceny.</w:t>
      </w:r>
    </w:p>
    <w:p w:rsidR="00C1624E" w:rsidRDefault="00C1624E" w:rsidP="00C1624E">
      <w:pPr>
        <w:autoSpaceDE w:val="0"/>
        <w:autoSpaceDN w:val="0"/>
        <w:adjustRightInd w:val="0"/>
        <w:jc w:val="both"/>
        <w:rPr>
          <w:rFonts w:ascii="Times New Roman" w:eastAsia="Calibri" w:hAnsi="Times New Roman" w:cs="Times New Roman"/>
          <w:u w:val="single"/>
          <w:lang w:eastAsia="sk-SK"/>
        </w:rPr>
      </w:pPr>
    </w:p>
    <w:p w:rsidR="00225462" w:rsidRPr="0009389D" w:rsidRDefault="00225462" w:rsidP="00225462">
      <w:pPr>
        <w:autoSpaceDE w:val="0"/>
        <w:autoSpaceDN w:val="0"/>
        <w:adjustRightInd w:val="0"/>
        <w:jc w:val="both"/>
        <w:rPr>
          <w:rFonts w:ascii="Times New Roman" w:eastAsia="Calibri" w:hAnsi="Times New Roman" w:cs="Times New Roman"/>
          <w:u w:val="single"/>
          <w:lang w:eastAsia="sk-SK"/>
        </w:rPr>
      </w:pPr>
      <w:r w:rsidRPr="0009389D">
        <w:rPr>
          <w:rFonts w:ascii="Times New Roman" w:eastAsia="Calibri" w:hAnsi="Times New Roman" w:cs="Times New Roman"/>
          <w:u w:val="single"/>
          <w:lang w:eastAsia="sk-SK"/>
        </w:rPr>
        <w:t>Odpoveď k otázke č.1</w:t>
      </w:r>
      <w:r>
        <w:rPr>
          <w:rFonts w:ascii="Times New Roman" w:eastAsia="Calibri" w:hAnsi="Times New Roman" w:cs="Times New Roman"/>
          <w:u w:val="single"/>
          <w:lang w:eastAsia="sk-SK"/>
        </w:rPr>
        <w:t xml:space="preserve"> k žiadosti o vysvetlenie SP č.3</w:t>
      </w:r>
      <w:r w:rsidRPr="0009389D">
        <w:rPr>
          <w:rFonts w:ascii="Times New Roman" w:eastAsia="Calibri" w:hAnsi="Times New Roman" w:cs="Times New Roman"/>
          <w:u w:val="single"/>
          <w:lang w:eastAsia="sk-SK"/>
        </w:rPr>
        <w:t>:</w:t>
      </w:r>
    </w:p>
    <w:p w:rsidR="00225462" w:rsidRPr="0009389D" w:rsidRDefault="00225462" w:rsidP="00225462">
      <w:pPr>
        <w:autoSpaceDE w:val="0"/>
        <w:autoSpaceDN w:val="0"/>
        <w:adjustRightInd w:val="0"/>
        <w:jc w:val="both"/>
        <w:rPr>
          <w:rFonts w:ascii="Times New Roman" w:eastAsia="Calibri" w:hAnsi="Times New Roman" w:cs="Times New Roman"/>
          <w:lang w:eastAsia="sk-SK"/>
        </w:rPr>
      </w:pPr>
      <w:r w:rsidRPr="00D35DBD">
        <w:rPr>
          <w:rFonts w:ascii="Times New Roman" w:eastAsia="Calibri" w:hAnsi="Times New Roman" w:cs="Times New Roman"/>
          <w:lang w:eastAsia="sk-SK"/>
        </w:rPr>
        <w:t>Verejný obstarávateľ po dôkladnom zvážení trvá na pôvodnom znení bodu 10.2 kúpnej zmluvy.</w:t>
      </w:r>
      <w:r w:rsidRPr="0009389D">
        <w:rPr>
          <w:rFonts w:ascii="Times New Roman" w:eastAsia="Calibri" w:hAnsi="Times New Roman" w:cs="Times New Roman"/>
          <w:lang w:eastAsia="sk-SK"/>
        </w:rPr>
        <w:t xml:space="preserve"> </w:t>
      </w:r>
    </w:p>
    <w:p w:rsidR="00225462" w:rsidRPr="00E46096" w:rsidRDefault="00225462" w:rsidP="00225462">
      <w:pPr>
        <w:autoSpaceDE w:val="0"/>
        <w:autoSpaceDN w:val="0"/>
        <w:adjustRightInd w:val="0"/>
        <w:jc w:val="both"/>
        <w:rPr>
          <w:rFonts w:ascii="Times New Roman" w:eastAsia="Calibri" w:hAnsi="Times New Roman" w:cs="Times New Roman"/>
          <w:b/>
          <w:highlight w:val="yellow"/>
        </w:rPr>
      </w:pPr>
    </w:p>
    <w:p w:rsidR="00225462" w:rsidRPr="004510B3" w:rsidRDefault="00225462" w:rsidP="00225462">
      <w:pPr>
        <w:autoSpaceDE w:val="0"/>
        <w:autoSpaceDN w:val="0"/>
        <w:adjustRightInd w:val="0"/>
        <w:jc w:val="both"/>
        <w:rPr>
          <w:rFonts w:ascii="Times New Roman" w:eastAsia="Calibri" w:hAnsi="Times New Roman" w:cs="Times New Roman"/>
          <w:b/>
        </w:rPr>
      </w:pPr>
      <w:r w:rsidRPr="00087F52">
        <w:rPr>
          <w:rFonts w:ascii="Times New Roman" w:eastAsia="Calibri" w:hAnsi="Times New Roman" w:cs="Times New Roman"/>
          <w:b/>
        </w:rPr>
        <w:t xml:space="preserve">Na základe uvedeného </w:t>
      </w:r>
      <w:r>
        <w:rPr>
          <w:rFonts w:ascii="Times New Roman" w:eastAsia="Calibri" w:hAnsi="Times New Roman" w:cs="Times New Roman"/>
          <w:b/>
        </w:rPr>
        <w:t>ne</w:t>
      </w:r>
      <w:r w:rsidRPr="00087F52">
        <w:rPr>
          <w:rFonts w:ascii="Times New Roman" w:eastAsia="Calibri" w:hAnsi="Times New Roman" w:cs="Times New Roman"/>
          <w:b/>
        </w:rPr>
        <w:t>dochádza k</w:t>
      </w:r>
      <w:r>
        <w:rPr>
          <w:rFonts w:ascii="Times New Roman" w:eastAsia="Calibri" w:hAnsi="Times New Roman" w:cs="Times New Roman"/>
          <w:b/>
        </w:rPr>
        <w:t xml:space="preserve"> úprave Súťažných podkladov</w:t>
      </w:r>
      <w:r w:rsidRPr="00087F52">
        <w:rPr>
          <w:rFonts w:ascii="Times New Roman" w:eastAsia="Calibri" w:hAnsi="Times New Roman" w:cs="Times New Roman"/>
          <w:b/>
        </w:rPr>
        <w:t xml:space="preserve"> v časti F Obchodné podmienky Súťažných podkladov</w:t>
      </w:r>
      <w:r>
        <w:rPr>
          <w:rFonts w:ascii="Times New Roman" w:eastAsia="Calibri" w:hAnsi="Times New Roman" w:cs="Times New Roman"/>
          <w:b/>
        </w:rPr>
        <w:t xml:space="preserve"> a</w:t>
      </w:r>
      <w:r w:rsidRPr="00087F52">
        <w:rPr>
          <w:rFonts w:ascii="Times New Roman" w:eastAsia="Calibri" w:hAnsi="Times New Roman" w:cs="Times New Roman"/>
          <w:b/>
        </w:rPr>
        <w:t xml:space="preserve"> </w:t>
      </w:r>
      <w:r>
        <w:rPr>
          <w:rFonts w:ascii="Times New Roman" w:eastAsia="Calibri" w:hAnsi="Times New Roman" w:cs="Times New Roman"/>
          <w:b/>
        </w:rPr>
        <w:t>v návrhu</w:t>
      </w:r>
      <w:r w:rsidRPr="00087F52">
        <w:rPr>
          <w:rFonts w:ascii="Times New Roman" w:eastAsia="Calibri" w:hAnsi="Times New Roman" w:cs="Times New Roman"/>
          <w:b/>
        </w:rPr>
        <w:t xml:space="preserve"> kúpnej zmluvy. </w:t>
      </w:r>
    </w:p>
    <w:p w:rsidR="00C1624E" w:rsidRDefault="00C1624E" w:rsidP="00C1624E">
      <w:pPr>
        <w:jc w:val="both"/>
        <w:rPr>
          <w:rFonts w:ascii="Times New Roman" w:hAnsi="Times New Roman" w:cs="Times New Roman"/>
        </w:rPr>
      </w:pPr>
    </w:p>
    <w:p w:rsidR="00225462" w:rsidRPr="004510B3" w:rsidRDefault="00225462" w:rsidP="00C1624E">
      <w:pPr>
        <w:jc w:val="both"/>
        <w:rPr>
          <w:rFonts w:ascii="Times New Roman" w:hAnsi="Times New Roman" w:cs="Times New Roman"/>
        </w:rPr>
      </w:pPr>
    </w:p>
    <w:p w:rsidR="00C1624E" w:rsidRPr="004510B3" w:rsidRDefault="00C1624E" w:rsidP="00C1624E">
      <w:pPr>
        <w:jc w:val="both"/>
        <w:rPr>
          <w:rFonts w:ascii="Times New Roman" w:hAnsi="Times New Roman" w:cs="Times New Roman"/>
        </w:rPr>
      </w:pPr>
    </w:p>
    <w:p w:rsidR="00C1624E" w:rsidRPr="004510B3" w:rsidRDefault="00C1624E" w:rsidP="00C1624E">
      <w:pPr>
        <w:jc w:val="both"/>
        <w:rPr>
          <w:rFonts w:ascii="Times New Roman" w:hAnsi="Times New Roman" w:cs="Times New Roman"/>
        </w:rPr>
      </w:pPr>
      <w:r w:rsidRPr="004510B3">
        <w:rPr>
          <w:rFonts w:ascii="Times New Roman" w:hAnsi="Times New Roman" w:cs="Times New Roman"/>
        </w:rPr>
        <w:t xml:space="preserve">Inštitút vysvetlenia súťažných podkladov v zmysle § 48 ZVO ako vyplýva zo samotného označenia, slúži na vysvetlenie, objasnenie alebo spresnenie súťažných podkladov zadaných verejným obstarávateľom v procese verejného obstarávania. </w:t>
      </w:r>
    </w:p>
    <w:p w:rsidR="004510B3" w:rsidRPr="004510B3" w:rsidRDefault="004510B3" w:rsidP="004510B3">
      <w:pPr>
        <w:autoSpaceDE w:val="0"/>
        <w:autoSpaceDN w:val="0"/>
        <w:adjustRightInd w:val="0"/>
        <w:jc w:val="both"/>
        <w:rPr>
          <w:rFonts w:ascii="Times New Roman" w:hAnsi="Times New Roman" w:cs="Times New Roman"/>
          <w:lang w:eastAsia="sk-SK"/>
        </w:rPr>
      </w:pPr>
    </w:p>
    <w:p w:rsidR="005A13BC" w:rsidRPr="0050412A" w:rsidRDefault="005A13BC" w:rsidP="008113FA">
      <w:pPr>
        <w:rPr>
          <w:rFonts w:ascii="Montserrat Light" w:hAnsi="Montserrat Light"/>
          <w:sz w:val="18"/>
          <w:szCs w:val="18"/>
          <w:lang w:val="sk-SK"/>
        </w:rPr>
      </w:pPr>
    </w:p>
    <w:sectPr w:rsidR="005A13BC" w:rsidRPr="0050412A" w:rsidSect="004F22D2">
      <w:headerReference w:type="default" r:id="rId9"/>
      <w:footerReference w:type="default" r:id="rId10"/>
      <w:pgSz w:w="11900" w:h="16840"/>
      <w:pgMar w:top="1417" w:right="1417" w:bottom="1417" w:left="1417" w:header="0"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840" w:rsidRDefault="003C5840" w:rsidP="00A21AF9">
      <w:r>
        <w:separator/>
      </w:r>
    </w:p>
  </w:endnote>
  <w:endnote w:type="continuationSeparator" w:id="0">
    <w:p w:rsidR="003C5840" w:rsidRDefault="003C5840" w:rsidP="00A21A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Montserrat Light">
    <w:altName w:val="Courier New"/>
    <w:charset w:val="00"/>
    <w:family w:val="auto"/>
    <w:pitch w:val="variable"/>
    <w:sig w:usb0="00000001"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759" w:rsidRPr="00FC5311" w:rsidRDefault="00613909" w:rsidP="00FC5311">
    <w:pPr>
      <w:pStyle w:val="Pta"/>
      <w:tabs>
        <w:tab w:val="clear" w:pos="9072"/>
      </w:tabs>
      <w:ind w:left="-1417" w:right="-573"/>
      <w:jc w:val="right"/>
      <w:rPr>
        <w:rFonts w:ascii="Times New Roman" w:hAnsi="Times New Roman" w:cs="Times New Roman"/>
        <w:sz w:val="18"/>
        <w:szCs w:val="18"/>
        <w:lang w:val="sk-SK"/>
      </w:rPr>
    </w:pPr>
    <w:r w:rsidRPr="00613909">
      <w:rPr>
        <w:rFonts w:ascii="Times New Roman" w:hAnsi="Times New Roman" w:cs="Times New Roman"/>
        <w:noProof/>
        <w:lang w:val="sk-SK" w:eastAsia="sk-SK"/>
      </w:rPr>
      <w:pict>
        <v:shapetype id="_x0000_t202" coordsize="21600,21600" o:spt="202" path="m,l,21600r21600,l21600,xe">
          <v:stroke joinstyle="miter"/>
          <v:path gradientshapeok="t" o:connecttype="rect"/>
        </v:shapetype>
        <v:shape id="_x0000_s2056" type="#_x0000_t202" style="position:absolute;left:0;text-align:left;margin-left:26.15pt;margin-top:-13.75pt;width:391.85pt;height:13.7pt;z-index:-251651072;visibility:visible;mso-width-relative:margin;mso-height-relative:margin" wrapcoords="0 0" filled="f" stroked="f" strokeweight=".5pt">
          <v:textbox style="mso-next-textbox:#_x0000_s2056" inset="0,0,0,0">
            <w:txbxContent>
              <w:p w:rsidR="00B95759" w:rsidRPr="003B57CC" w:rsidRDefault="00B95759" w:rsidP="00A52E84">
                <w:pPr>
                  <w:spacing w:line="240" w:lineRule="exact"/>
                  <w:contextualSpacing/>
                  <w:rPr>
                    <w:rFonts w:ascii="Times New Roman" w:hAnsi="Times New Roman" w:cs="Times New Roman"/>
                    <w:color w:val="414042"/>
                    <w:spacing w:val="-4"/>
                    <w:sz w:val="17"/>
                    <w:szCs w:val="17"/>
                    <w:lang w:val="sk-SK"/>
                  </w:rPr>
                </w:pPr>
                <w:r w:rsidRPr="003B57CC">
                  <w:rPr>
                    <w:rFonts w:ascii="Times New Roman" w:hAnsi="Times New Roman" w:cs="Times New Roman"/>
                    <w:color w:val="414042"/>
                    <w:spacing w:val="-4"/>
                    <w:sz w:val="17"/>
                    <w:szCs w:val="17"/>
                    <w:lang w:val="sk-SK"/>
                  </w:rPr>
                  <w:t xml:space="preserve">IČO: 00165549     </w:t>
                </w:r>
                <w:r>
                  <w:rPr>
                    <w:rFonts w:ascii="Times New Roman" w:hAnsi="Times New Roman" w:cs="Times New Roman"/>
                    <w:color w:val="414042"/>
                    <w:spacing w:val="-4"/>
                    <w:sz w:val="17"/>
                    <w:szCs w:val="17"/>
                    <w:lang w:val="sk-SK"/>
                  </w:rPr>
                  <w:t xml:space="preserve">                                                 </w:t>
                </w:r>
                <w:r w:rsidRPr="003B57CC">
                  <w:rPr>
                    <w:rFonts w:ascii="Times New Roman" w:hAnsi="Times New Roman" w:cs="Times New Roman"/>
                    <w:color w:val="414042"/>
                    <w:spacing w:val="-4"/>
                    <w:sz w:val="17"/>
                    <w:szCs w:val="17"/>
                    <w:lang w:val="sk-SK"/>
                  </w:rPr>
                  <w:t xml:space="preserve">     DIČ: 2021095670        </w:t>
                </w:r>
                <w:r>
                  <w:rPr>
                    <w:rFonts w:ascii="Times New Roman" w:hAnsi="Times New Roman" w:cs="Times New Roman"/>
                    <w:color w:val="414042"/>
                    <w:spacing w:val="-4"/>
                    <w:sz w:val="17"/>
                    <w:szCs w:val="17"/>
                    <w:lang w:val="sk-SK"/>
                  </w:rPr>
                  <w:t xml:space="preserve">                               </w:t>
                </w:r>
                <w:r w:rsidRPr="003B57CC">
                  <w:rPr>
                    <w:rFonts w:ascii="Times New Roman" w:hAnsi="Times New Roman" w:cs="Times New Roman"/>
                    <w:color w:val="414042"/>
                    <w:spacing w:val="-4"/>
                    <w:sz w:val="17"/>
                    <w:szCs w:val="17"/>
                    <w:lang w:val="sk-SK"/>
                  </w:rPr>
                  <w:t xml:space="preserve">   IČDPH: SK2021095670</w:t>
                </w:r>
              </w:p>
            </w:txbxContent>
          </v:textbox>
          <w10:wrap type="tight"/>
        </v:shape>
      </w:pict>
    </w:r>
    <w:r w:rsidRPr="00613909">
      <w:rPr>
        <w:rFonts w:ascii="Times New Roman" w:hAnsi="Times New Roman" w:cs="Times New Roman"/>
        <w:noProof/>
      </w:rPr>
      <w:pict>
        <v:shape id="Freeform 7" o:spid="_x0000_s2054" style="position:absolute;left:0;text-align:left;margin-left:300.2pt;margin-top:-45.3pt;width:19.6pt;height: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4,84" path="m84,39c82,18,66,1,45,v,,,,,c42,,42,,42,,39,,39,,39,v,,,,,c18,1,1,18,,39v,,,,,c,42,,42,,42v,3,,3,,3c,45,,45,,45,1,66,18,82,39,84v,,,,,c42,84,42,84,42,84v3,,3,,3,c45,84,45,84,45,84,66,82,82,66,84,45v,,,,,c84,42,84,42,84,42v,-3,,-3,,-3xm26,9v-3,4,-5,8,-6,13c11,22,11,22,11,22,15,17,20,12,26,9xm8,28v10,,10,,10,c17,32,17,35,17,39,6,39,6,39,6,39,6,35,7,31,8,28xm6,45v11,,11,,11,c17,49,17,52,18,56,8,56,8,56,8,56,7,52,6,49,6,45xm11,62v9,,9,,9,c21,67,23,71,26,75,20,72,15,67,11,62xm39,78c33,76,28,70,25,62v14,,14,,14,l39,78xm39,56v-15,,-15,,-15,c23,52,22,49,22,45v17,,17,,17,l39,56xm39,39v-17,,-17,,-17,c22,35,23,31,24,28v15,,15,,15,l39,39xm39,22v-14,,-14,,-14,c28,14,33,7,39,6r,16xm72,22v-8,,-8,,-8,c62,17,60,13,57,9v7,3,12,8,15,13xm45,6v5,1,10,8,13,16c45,22,45,22,45,22l45,6xm45,28v15,,15,,15,c61,31,61,35,61,39v-16,,-16,,-16,l45,28xm45,45v16,,16,,16,c61,49,61,52,60,56v-15,,-15,,-15,l45,45xm45,78v,-16,,-16,,-16c58,62,58,62,58,62,55,70,50,76,45,78xm57,75v3,-4,5,-8,7,-13c72,62,72,62,72,62,69,67,64,72,57,75xm75,56v-9,,-9,,-9,c66,52,67,49,67,45v11,,11,,11,c78,49,77,52,75,56xm67,39v,-4,-1,-7,-1,-11c75,28,75,28,75,28v2,3,3,7,3,11l67,39xe" fillcolor="#6ea9a6" stroked="f">
          <v:path arrowok="t" o:connecttype="custom" o:connectlocs="133350,0;124460,0;115570,0;0,120877;0,139473;115570,260350;124460,260350;133350,260350;248920,139473;248920,120877;59267,68187;77047,27895;53340,86783;17780,120877;17780,139473;53340,173567;17780,139473;59267,192163;32597,192163;74083,192163;115570,241754;71120,173567;115570,139473;115570,120877;71120,86783;115570,120877;74083,68187;115570,68187;189653,68187;213360,68187;171873,68187;133350,18596;177800,86783;133350,120877;133350,139473;177800,173567;133350,139473;133350,192163;133350,241754;189653,192163;168910,232455;195580,173567;231140,139473;198543,120877;222250,86783;198543,120877" o:connectangles="0,0,0,0,0,0,0,0,0,0,0,0,0,0,0,0,0,0,0,0,0,0,0,0,0,0,0,0,0,0,0,0,0,0,0,0,0,0,0,0,0,0,0,0,0,0"/>
          <o:lock v:ext="edit" verticies="t"/>
          <w10:wrap type="square"/>
        </v:shape>
      </w:pict>
    </w:r>
    <w:r w:rsidRPr="00613909">
      <w:rPr>
        <w:rFonts w:ascii="Times New Roman" w:hAnsi="Times New Roman" w:cs="Times New Roman"/>
        <w:noProof/>
      </w:rPr>
      <w:pict>
        <v:shape id="Text Box 14" o:spid="_x0000_s2053" type="#_x0000_t202" style="position:absolute;left:0;text-align:left;margin-left:330.45pt;margin-top:-49.75pt;width:114.45pt;height:25.3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" filled="f" stroked="f" strokeweight=".5pt">
          <v:textbox style="mso-next-textbox:#Text Box 14" inset="0,0,0,0">
            <w:txbxContent>
              <w:p w:rsidR="00B95759" w:rsidRPr="00AF4235" w:rsidRDefault="00B95759" w:rsidP="00D05D01">
                <w:pPr>
                  <w:spacing w:line="240" w:lineRule="exact"/>
                  <w:contextualSpacing/>
                  <w:rPr>
                    <w:rFonts w:ascii="Times New Roman" w:hAnsi="Times New Roman" w:cs="Times New Roman"/>
                    <w:color w:val="414042"/>
                    <w:spacing w:val="-4"/>
                    <w:sz w:val="17"/>
                    <w:szCs w:val="17"/>
                    <w:lang w:val="sk-SK"/>
                  </w:rPr>
                </w:pPr>
                <w:proofErr w:type="spellStart"/>
                <w:r w:rsidRPr="00AF4235">
                  <w:rPr>
                    <w:rFonts w:ascii="Times New Roman" w:hAnsi="Times New Roman" w:cs="Times New Roman"/>
                    <w:color w:val="414042"/>
                    <w:spacing w:val="-4"/>
                    <w:sz w:val="17"/>
                    <w:szCs w:val="17"/>
                    <w:lang w:val="sk-SK"/>
                  </w:rPr>
                  <w:t>www.fnspfdr.sk</w:t>
                </w:r>
                <w:proofErr w:type="spellEnd"/>
              </w:p>
              <w:p w:rsidR="00B95759" w:rsidRPr="00AF4235" w:rsidRDefault="00B95759" w:rsidP="00D05D01">
                <w:pPr>
                  <w:spacing w:line="240" w:lineRule="exact"/>
                  <w:contextualSpacing/>
                  <w:rPr>
                    <w:rFonts w:ascii="Times New Roman" w:hAnsi="Times New Roman" w:cs="Times New Roman"/>
                    <w:color w:val="414042"/>
                    <w:spacing w:val="-4"/>
                    <w:sz w:val="17"/>
                    <w:szCs w:val="17"/>
                    <w:lang w:val="sk-SK"/>
                  </w:rPr>
                </w:pPr>
                <w:r>
                  <w:rPr>
                    <w:rFonts w:ascii="Times New Roman" w:hAnsi="Times New Roman" w:cs="Times New Roman"/>
                    <w:color w:val="414042"/>
                    <w:spacing w:val="-4"/>
                    <w:sz w:val="17"/>
                    <w:szCs w:val="17"/>
                    <w:lang w:val="sk-SK"/>
                  </w:rPr>
                  <w:t>mbosela</w:t>
                </w:r>
                <w:r w:rsidRPr="00AF4235">
                  <w:rPr>
                    <w:rFonts w:ascii="Times New Roman" w:hAnsi="Times New Roman" w:cs="Times New Roman"/>
                    <w:color w:val="414042"/>
                    <w:spacing w:val="-4"/>
                    <w:sz w:val="17"/>
                    <w:szCs w:val="17"/>
                    <w:lang w:val="sk-SK"/>
                  </w:rPr>
                  <w:t>@nspbb.sk</w:t>
                </w:r>
              </w:p>
            </w:txbxContent>
          </v:textbox>
          <w10:wrap type="square"/>
        </v:shape>
      </w:pict>
    </w:r>
    <w:r w:rsidRPr="00613909">
      <w:rPr>
        <w:rFonts w:ascii="Times New Roman" w:hAnsi="Times New Roman" w:cs="Times New Roman"/>
        <w:noProof/>
      </w:rPr>
      <w:pict>
        <v:shape id="Freeform 5" o:spid="_x0000_s2052" style="position:absolute;left:0;text-align:left;margin-left:163.9pt;margin-top:-46.9pt;width:11.05pt;height:1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" path="m38,c9,,9,,9,,4,,,4,,9,,75,,75,,75v,4,4,8,9,8c37,83,37,83,37,83v5,,9,-4,9,-8c46,9,46,9,46,9,46,4,42,,38,xm19,5v8,,8,,8,c28,5,29,6,29,7v,,-1,1,-2,1c19,8,19,8,19,8v,,-1,-1,-1,-1c18,6,19,5,19,5xm14,6v1,-1,2,-1,2,c16,6,17,6,17,7v,,-1,,-1,1c16,8,16,8,15,8v,,,,-1,c14,7,14,7,14,7v,-1,,-1,,-1xm23,81v-2,,-4,-2,-4,-4c19,75,21,73,23,73v2,,4,2,4,4c27,79,25,81,23,81xm42,70c5,70,5,70,5,70,5,13,5,13,5,13v37,,37,,37,l42,70xe" fillcolor="#6ea9a6" stroked="f">
          <v:path arrowok="t" o:connecttype="custom" o:connectlocs="115929,0;27457,0;0,27473;0,228944;27457,253365;112878,253365;140335,228944;140335,27473;115929,0;57964,15263;82371,15263;88472,21368;82371,24421;57964,24421;54914,21368;57964,15263;42711,18316;48812,18316;51863,21368;48812,24421;45761,24421;42711,24421;42711,21368;42711,18316;70168,247260;57964,235049;70168,222839;82371,235049;70168,247260;128132,213681;15254,213681;15254,39684;128132,39684;128132,213681" o:connectangles="0,0,0,0,0,0,0,0,0,0,0,0,0,0,0,0,0,0,0,0,0,0,0,0,0,0,0,0,0,0,0,0,0,0"/>
          <o:lock v:ext="edit" verticies="t"/>
          <w10:wrap type="square"/>
        </v:shape>
      </w:pict>
    </w:r>
    <w:r w:rsidRPr="00613909">
      <w:rPr>
        <w:rFonts w:ascii="Times New Roman" w:hAnsi="Times New Roman" w:cs="Times New Roman"/>
        <w:noProof/>
      </w:rPr>
      <w:pict>
        <v:shape id="Text Box 13" o:spid="_x0000_s2051" type="#_x0000_t202" style="position:absolute;left:0;text-align:left;margin-left:188.65pt;margin-top:-50.65pt;width:78.3pt;height:25.3pt;z-index:251661312;visibility:visible;mso-width-relative:margin;mso-height-relative:margin" filled="f" stroked="f" strokeweight=".5pt">
          <v:textbox style="mso-next-textbox:#Text Box 13" inset="0,0,0,0">
            <w:txbxContent>
              <w:p w:rsidR="00B95759" w:rsidRPr="00AF4235" w:rsidRDefault="00B95759" w:rsidP="00D05D01">
                <w:pPr>
                  <w:spacing w:line="240" w:lineRule="exact"/>
                  <w:contextualSpacing/>
                  <w:rPr>
                    <w:rFonts w:ascii="Times New Roman" w:hAnsi="Times New Roman" w:cs="Times New Roman"/>
                    <w:color w:val="414042"/>
                    <w:spacing w:val="-2"/>
                    <w:sz w:val="17"/>
                    <w:szCs w:val="17"/>
                    <w:lang w:val="sk-SK"/>
                  </w:rPr>
                </w:pPr>
                <w:r>
                  <w:rPr>
                    <w:rFonts w:ascii="Times New Roman" w:hAnsi="Times New Roman" w:cs="Times New Roman"/>
                    <w:color w:val="414042"/>
                    <w:spacing w:val="-2"/>
                    <w:sz w:val="17"/>
                    <w:szCs w:val="17"/>
                    <w:lang w:val="sk-SK"/>
                  </w:rPr>
                  <w:t>+ 421 48/441 3240</w:t>
                </w:r>
              </w:p>
              <w:p w:rsidR="00B95759" w:rsidRPr="00AF4235" w:rsidRDefault="00B95759" w:rsidP="00D05D01">
                <w:pPr>
                  <w:spacing w:line="240" w:lineRule="exact"/>
                  <w:contextualSpacing/>
                  <w:rPr>
                    <w:rFonts w:ascii="Times New Roman" w:hAnsi="Times New Roman" w:cs="Times New Roman"/>
                    <w:color w:val="414042"/>
                    <w:spacing w:val="-2"/>
                    <w:sz w:val="17"/>
                    <w:szCs w:val="17"/>
                    <w:lang w:val="sk-SK"/>
                  </w:rPr>
                </w:pPr>
              </w:p>
            </w:txbxContent>
          </v:textbox>
          <w10:wrap type="square"/>
        </v:shape>
      </w:pict>
    </w:r>
    <w:r w:rsidRPr="00613909">
      <w:rPr>
        <w:rFonts w:ascii="Times New Roman" w:hAnsi="Times New Roman" w:cs="Times New Roman"/>
        <w:noProof/>
      </w:rPr>
      <w:pict>
        <v:shape id="Freeform 6" o:spid="_x0000_s2050" style="position:absolute;left:0;text-align:left;margin-left:-.75pt;margin-top:-47.35pt;width:13.35pt;height:2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3,81" path="m26,c12,,,12,,27v,5,1,9,3,13c25,80,25,80,25,80v,1,1,1,1,1c27,81,28,81,28,80,50,40,50,40,50,40v2,-4,3,-8,3,-13c53,12,41,,26,xm26,41c19,41,13,35,13,27v,-7,6,-13,13,-13c34,14,40,20,40,27v,8,-6,14,-14,14xe" fillcolor="#6ea9a6" stroked="f">
          <v:path arrowok="t" o:connecttype="custom" o:connectlocs="83173,0;0,85090;9597,126059;79974,252119;83173,255270;89571,252119;159948,126059;169545,85090;83173,0;83173,129211;41587,85090;83173,44121;127958,85090;83173,129211" o:connectangles="0,0,0,0,0,0,0,0,0,0,0,0,0,0"/>
          <o:lock v:ext="edit" verticies="t"/>
          <w10:wrap type="square"/>
        </v:shape>
      </w:pict>
    </w:r>
    <w:r w:rsidRPr="00613909">
      <w:rPr>
        <w:rFonts w:ascii="Times New Roman" w:hAnsi="Times New Roman" w:cs="Times New Roman"/>
        <w:noProof/>
      </w:rPr>
      <w:pict>
        <v:shape id="Text Box 12" o:spid="_x0000_s2049" type="#_x0000_t202" style="position:absolute;left:0;text-align:left;margin-left:26.15pt;margin-top:-50pt;width:117.95pt;height:25.3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" filled="f" stroked="f" strokeweight=".5pt">
          <v:textbox style="mso-next-textbox:#Text Box 12" inset="0,0,0,0">
            <w:txbxContent>
              <w:p w:rsidR="00B95759" w:rsidRPr="00AF4235" w:rsidRDefault="00B95759" w:rsidP="00D05D01">
                <w:pPr>
                  <w:spacing w:line="240" w:lineRule="exact"/>
                  <w:contextualSpacing/>
                  <w:rPr>
                    <w:rFonts w:ascii="Times New Roman" w:hAnsi="Times New Roman" w:cs="Times New Roman"/>
                    <w:color w:val="414042"/>
                    <w:spacing w:val="-2"/>
                    <w:sz w:val="17"/>
                    <w:szCs w:val="17"/>
                    <w:lang w:val="sk-SK"/>
                  </w:rPr>
                </w:pPr>
                <w:r w:rsidRPr="00AF4235">
                  <w:rPr>
                    <w:rFonts w:ascii="Times New Roman" w:hAnsi="Times New Roman" w:cs="Times New Roman"/>
                    <w:color w:val="414042"/>
                    <w:spacing w:val="-2"/>
                    <w:sz w:val="17"/>
                    <w:szCs w:val="17"/>
                    <w:lang w:val="sk-SK"/>
                  </w:rPr>
                  <w:t>Nám. L Svobodu 1</w:t>
                </w:r>
              </w:p>
              <w:p w:rsidR="00B95759" w:rsidRPr="00AF4235" w:rsidRDefault="00B95759" w:rsidP="00D05D01">
                <w:pPr>
                  <w:spacing w:line="240" w:lineRule="exact"/>
                  <w:contextualSpacing/>
                  <w:rPr>
                    <w:rFonts w:ascii="Times New Roman" w:hAnsi="Times New Roman" w:cs="Times New Roman"/>
                    <w:color w:val="414042"/>
                    <w:spacing w:val="-2"/>
                    <w:sz w:val="17"/>
                    <w:szCs w:val="17"/>
                    <w:lang w:val="sk-SK"/>
                  </w:rPr>
                </w:pPr>
                <w:r w:rsidRPr="00AF4235">
                  <w:rPr>
                    <w:rFonts w:ascii="Times New Roman" w:hAnsi="Times New Roman" w:cs="Times New Roman"/>
                    <w:color w:val="414042"/>
                    <w:spacing w:val="-2"/>
                    <w:sz w:val="17"/>
                    <w:szCs w:val="17"/>
                    <w:lang w:val="sk-SK"/>
                  </w:rPr>
                  <w:t xml:space="preserve">Banská Bystrica 975 17 </w:t>
                </w:r>
              </w:p>
            </w:txbxContent>
          </v:textbox>
          <w10:wrap type="square"/>
        </v:shape>
      </w:pict>
    </w:r>
    <w:r w:rsidRPr="00FC5311">
      <w:rPr>
        <w:rFonts w:ascii="Times New Roman" w:hAnsi="Times New Roman" w:cs="Times New Roman"/>
        <w:sz w:val="18"/>
        <w:szCs w:val="18"/>
        <w:lang w:val="sk-SK"/>
      </w:rPr>
      <w:fldChar w:fldCharType="begin"/>
    </w:r>
    <w:r w:rsidR="00B95759" w:rsidRPr="00FC5311">
      <w:rPr>
        <w:rFonts w:ascii="Times New Roman" w:hAnsi="Times New Roman" w:cs="Times New Roman"/>
        <w:sz w:val="18"/>
        <w:szCs w:val="18"/>
        <w:lang w:val="sk-SK"/>
      </w:rPr>
      <w:instrText xml:space="preserve"> PAGE   \* MERGEFORMAT </w:instrText>
    </w:r>
    <w:r w:rsidRPr="00FC5311">
      <w:rPr>
        <w:rFonts w:ascii="Times New Roman" w:hAnsi="Times New Roman" w:cs="Times New Roman"/>
        <w:sz w:val="18"/>
        <w:szCs w:val="18"/>
        <w:lang w:val="sk-SK"/>
      </w:rPr>
      <w:fldChar w:fldCharType="separate"/>
    </w:r>
    <w:r w:rsidR="00225462">
      <w:rPr>
        <w:rFonts w:ascii="Times New Roman" w:hAnsi="Times New Roman" w:cs="Times New Roman"/>
        <w:noProof/>
        <w:sz w:val="18"/>
        <w:szCs w:val="18"/>
        <w:lang w:val="sk-SK"/>
      </w:rPr>
      <w:t>1</w:t>
    </w:r>
    <w:r w:rsidRPr="00FC5311">
      <w:rPr>
        <w:rFonts w:ascii="Times New Roman" w:hAnsi="Times New Roman" w:cs="Times New Roman"/>
        <w:sz w:val="18"/>
        <w:szCs w:val="18"/>
        <w:lang w:val="sk-SK"/>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840" w:rsidRDefault="003C5840" w:rsidP="00A21AF9">
      <w:r>
        <w:separator/>
      </w:r>
    </w:p>
  </w:footnote>
  <w:footnote w:type="continuationSeparator" w:id="0">
    <w:p w:rsidR="003C5840" w:rsidRDefault="003C5840" w:rsidP="00A21A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759" w:rsidRDefault="00B95759" w:rsidP="00A21AF9">
    <w:pPr>
      <w:pStyle w:val="Hlavika"/>
      <w:tabs>
        <w:tab w:val="clear" w:pos="9072"/>
      </w:tabs>
      <w:ind w:left="-1417" w:right="-1417"/>
    </w:pPr>
    <w:r>
      <w:rPr>
        <w:noProof/>
        <w:lang w:val="sk-SK" w:eastAsia="sk-SK"/>
      </w:rPr>
      <w:drawing>
        <wp:inline distT="0" distB="0" distL="0" distR="0">
          <wp:extent cx="7593768" cy="680139"/>
          <wp:effectExtent l="0" t="0" r="1270" b="5715"/>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944735" cy="71157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A9D"/>
    <w:multiLevelType w:val="hybridMultilevel"/>
    <w:tmpl w:val="350207EA"/>
    <w:lvl w:ilvl="0" w:tplc="7BCE19F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
    <w:nsid w:val="04F9730F"/>
    <w:multiLevelType w:val="hybridMultilevel"/>
    <w:tmpl w:val="9FD898AA"/>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D121484"/>
    <w:multiLevelType w:val="hybridMultilevel"/>
    <w:tmpl w:val="9FD898AA"/>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9951D17"/>
    <w:multiLevelType w:val="hybridMultilevel"/>
    <w:tmpl w:val="79B8E4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C96600D"/>
    <w:multiLevelType w:val="multilevel"/>
    <w:tmpl w:val="73ACFF78"/>
    <w:lvl w:ilvl="0">
      <w:start w:val="10"/>
      <w:numFmt w:val="decimal"/>
      <w:lvlText w:val="%1"/>
      <w:lvlJc w:val="left"/>
      <w:pPr>
        <w:ind w:left="420" w:hanging="420"/>
      </w:pPr>
      <w:rPr>
        <w:rFonts w:hint="default"/>
        <w:color w:val="auto"/>
      </w:rPr>
    </w:lvl>
    <w:lvl w:ilvl="1">
      <w:start w:val="2"/>
      <w:numFmt w:val="decimal"/>
      <w:lvlText w:val="%1.%2"/>
      <w:lvlJc w:val="left"/>
      <w:pPr>
        <w:ind w:left="420" w:hanging="420"/>
      </w:pPr>
      <w:rPr>
        <w:rFonts w:hint="default"/>
        <w:strike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nsid w:val="22F00EAF"/>
    <w:multiLevelType w:val="multilevel"/>
    <w:tmpl w:val="06BCCD9C"/>
    <w:lvl w:ilvl="0">
      <w:start w:val="6"/>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2D136E17"/>
    <w:multiLevelType w:val="hybridMultilevel"/>
    <w:tmpl w:val="6F241F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35AC3ECF"/>
    <w:multiLevelType w:val="multilevel"/>
    <w:tmpl w:val="B816D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AB7B78"/>
    <w:multiLevelType w:val="hybridMultilevel"/>
    <w:tmpl w:val="F3885FC0"/>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41D83571"/>
    <w:multiLevelType w:val="multilevel"/>
    <w:tmpl w:val="2724DF26"/>
    <w:lvl w:ilvl="0">
      <w:start w:val="6"/>
      <w:numFmt w:val="upperLetter"/>
      <w:pStyle w:val="tl1"/>
      <w:lvlText w:val="%1"/>
      <w:lvlJc w:val="left"/>
      <w:pPr>
        <w:tabs>
          <w:tab w:val="num" w:pos="360"/>
        </w:tabs>
        <w:ind w:left="340" w:hanging="340"/>
      </w:pPr>
      <w:rPr>
        <w:rFonts w:ascii="Tahoma" w:hAnsi="Tahoma" w:hint="default"/>
        <w:b/>
        <w:i w:val="0"/>
        <w:caps/>
        <w:sz w:val="24"/>
      </w:rPr>
    </w:lvl>
    <w:lvl w:ilvl="1">
      <w:start w:val="2"/>
      <w:numFmt w:val="upperRoman"/>
      <w:lvlRestart w:val="0"/>
      <w:suff w:val="space"/>
      <w:lvlText w:val="%2."/>
      <w:lvlJc w:val="left"/>
      <w:pPr>
        <w:ind w:left="397" w:hanging="397"/>
      </w:pPr>
      <w:rPr>
        <w:rFonts w:ascii="Tahoma" w:hAnsi="Tahoma" w:hint="default"/>
        <w:b/>
        <w:i w:val="0"/>
        <w:sz w:val="22"/>
      </w:rPr>
    </w:lvl>
    <w:lvl w:ilvl="2">
      <w:start w:val="1"/>
      <w:numFmt w:val="decimal"/>
      <w:lvlRestart w:val="0"/>
      <w:suff w:val="nothing"/>
      <w:lvlText w:val="%3"/>
      <w:lvlJc w:val="left"/>
      <w:pPr>
        <w:ind w:left="57" w:hanging="57"/>
      </w:pPr>
      <w:rPr>
        <w:rFonts w:ascii="Tahoma" w:hAnsi="Tahoma" w:hint="default"/>
        <w:b/>
        <w:i w:val="0"/>
        <w:sz w:val="20"/>
      </w:rPr>
    </w:lvl>
    <w:lvl w:ilvl="3">
      <w:start w:val="1"/>
      <w:numFmt w:val="decimal"/>
      <w:pStyle w:val="tl1"/>
      <w:suff w:val="space"/>
      <w:lvlText w:val="%3.%4"/>
      <w:lvlJc w:val="left"/>
      <w:pPr>
        <w:ind w:left="0" w:firstLine="0"/>
      </w:pPr>
      <w:rPr>
        <w:rFonts w:ascii="Tahoma" w:hAnsi="Tahoma" w:hint="default"/>
        <w:b w:val="0"/>
        <w:i w:val="0"/>
        <w:sz w:val="18"/>
      </w:rPr>
    </w:lvl>
    <w:lvl w:ilvl="4">
      <w:start w:val="1"/>
      <w:numFmt w:val="decimal"/>
      <w:suff w:val="space"/>
      <w:lvlText w:val="%3.%4.%5"/>
      <w:lvlJc w:val="left"/>
      <w:pPr>
        <w:ind w:left="624" w:hanging="624"/>
      </w:pPr>
      <w:rPr>
        <w:rFonts w:ascii="Tahoma" w:hAnsi="Tahoma" w:hint="default"/>
        <w:b w:val="0"/>
        <w:i w:val="0"/>
        <w:sz w:val="18"/>
      </w:rPr>
    </w:lvl>
    <w:lvl w:ilvl="5">
      <w:start w:val="1"/>
      <w:numFmt w:val="decimal"/>
      <w:suff w:val="space"/>
      <w:lvlText w:val="%3.%4.%5.%6"/>
      <w:lvlJc w:val="left"/>
      <w:pPr>
        <w:ind w:left="1304" w:hanging="907"/>
      </w:pPr>
      <w:rPr>
        <w:rFonts w:ascii="Tahoma" w:hAnsi="Tahoma" w:hint="default"/>
        <w:b w:val="0"/>
        <w:i w:val="0"/>
        <w:sz w:val="18"/>
      </w:rPr>
    </w:lvl>
    <w:lvl w:ilvl="6">
      <w:start w:val="1"/>
      <w:numFmt w:val="upperRoman"/>
      <w:suff w:val="space"/>
      <w:lvlText w:val="Časť %7"/>
      <w:lvlJc w:val="center"/>
      <w:pPr>
        <w:ind w:left="0" w:firstLine="288"/>
      </w:pPr>
      <w:rPr>
        <w:rFonts w:ascii="Tahoma" w:hAnsi="Tahoma" w:hint="default"/>
        <w:b/>
        <w:i w:val="0"/>
        <w:sz w:val="24"/>
      </w:rPr>
    </w:lvl>
    <w:lvl w:ilvl="7">
      <w:start w:val="1"/>
      <w:numFmt w:val="upperRoman"/>
      <w:lvlText w:val="Časť %8."/>
      <w:lvlJc w:val="center"/>
      <w:pPr>
        <w:tabs>
          <w:tab w:val="num" w:pos="3240"/>
        </w:tabs>
        <w:ind w:left="2880" w:hanging="360"/>
      </w:pPr>
      <w:rPr>
        <w:rFonts w:ascii="Tahoma" w:hAnsi="Tahoma" w:hint="default"/>
        <w:b/>
        <w:i w:val="0"/>
        <w:sz w:val="24"/>
      </w:rPr>
    </w:lvl>
    <w:lvl w:ilvl="8">
      <w:start w:val="1"/>
      <w:numFmt w:val="lowerRoman"/>
      <w:lvlText w:val="%9."/>
      <w:lvlJc w:val="left"/>
      <w:pPr>
        <w:tabs>
          <w:tab w:val="num" w:pos="3600"/>
        </w:tabs>
        <w:ind w:left="3240" w:hanging="360"/>
      </w:pPr>
      <w:rPr>
        <w:rFonts w:hint="default"/>
      </w:rPr>
    </w:lvl>
  </w:abstractNum>
  <w:abstractNum w:abstractNumId="10">
    <w:nsid w:val="430B401C"/>
    <w:multiLevelType w:val="multilevel"/>
    <w:tmpl w:val="616A958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nsid w:val="4B694284"/>
    <w:multiLevelType w:val="hybridMultilevel"/>
    <w:tmpl w:val="5D7CB6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57385546"/>
    <w:multiLevelType w:val="hybridMultilevel"/>
    <w:tmpl w:val="F3885FC0"/>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5F783B21"/>
    <w:multiLevelType w:val="hybridMultilevel"/>
    <w:tmpl w:val="229E7134"/>
    <w:lvl w:ilvl="0" w:tplc="FD9277F4">
      <w:start w:val="1"/>
      <w:numFmt w:val="decimal"/>
      <w:lvlText w:val="13.%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68D618E5"/>
    <w:multiLevelType w:val="multilevel"/>
    <w:tmpl w:val="E308376C"/>
    <w:lvl w:ilvl="0">
      <w:start w:val="14"/>
      <w:numFmt w:val="decimal"/>
      <w:lvlText w:val="%1"/>
      <w:lvlJc w:val="left"/>
      <w:pPr>
        <w:ind w:left="420" w:hanging="420"/>
      </w:pPr>
      <w:rPr>
        <w:rFonts w:hint="default"/>
      </w:rPr>
    </w:lvl>
    <w:lvl w:ilvl="1">
      <w:start w:val="1"/>
      <w:numFmt w:val="decimal"/>
      <w:lvlText w:val="15.%2"/>
      <w:lvlJc w:val="left"/>
      <w:pPr>
        <w:ind w:left="704" w:hanging="420"/>
      </w:pPr>
      <w:rPr>
        <w:rFonts w:hint="default"/>
        <w:b w:val="0"/>
        <w:i w:val="0"/>
        <w:strike w:val="0"/>
        <w:color w:val="auto"/>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
    <w:nsid w:val="6B71135E"/>
    <w:multiLevelType w:val="multilevel"/>
    <w:tmpl w:val="97A29A38"/>
    <w:lvl w:ilvl="0">
      <w:start w:val="5"/>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nsid w:val="7AC51FAB"/>
    <w:multiLevelType w:val="multilevel"/>
    <w:tmpl w:val="472E47A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7E8E63ED"/>
    <w:multiLevelType w:val="multilevel"/>
    <w:tmpl w:val="F8242FEC"/>
    <w:lvl w:ilvl="0">
      <w:start w:val="10"/>
      <w:numFmt w:val="decimal"/>
      <w:lvlText w:val="%1"/>
      <w:lvlJc w:val="left"/>
      <w:pPr>
        <w:ind w:left="375" w:hanging="375"/>
      </w:pPr>
      <w:rPr>
        <w:rFonts w:hint="default"/>
        <w:color w:val="auto"/>
      </w:rPr>
    </w:lvl>
    <w:lvl w:ilvl="1">
      <w:start w:val="2"/>
      <w:numFmt w:val="decimal"/>
      <w:lvlText w:val="%1.%2"/>
      <w:lvlJc w:val="left"/>
      <w:pPr>
        <w:ind w:left="375" w:hanging="375"/>
      </w:pPr>
      <w:rPr>
        <w:rFonts w:hint="default"/>
        <w:strike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abstractNumId w:val="9"/>
  </w:num>
  <w:num w:numId="2">
    <w:abstractNumId w:val="2"/>
  </w:num>
  <w:num w:numId="3">
    <w:abstractNumId w:val="1"/>
  </w:num>
  <w:num w:numId="4">
    <w:abstractNumId w:val="11"/>
  </w:num>
  <w:num w:numId="5">
    <w:abstractNumId w:val="5"/>
  </w:num>
  <w:num w:numId="6">
    <w:abstractNumId w:val="13"/>
  </w:num>
  <w:num w:numId="7">
    <w:abstractNumId w:val="3"/>
  </w:num>
  <w:num w:numId="8">
    <w:abstractNumId w:val="0"/>
  </w:num>
  <w:num w:numId="9">
    <w:abstractNumId w:val="8"/>
  </w:num>
  <w:num w:numId="10">
    <w:abstractNumId w:val="12"/>
  </w:num>
  <w:num w:numId="1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5"/>
  </w:num>
  <w:num w:numId="15">
    <w:abstractNumId w:val="16"/>
  </w:num>
  <w:num w:numId="16">
    <w:abstractNumId w:val="7"/>
  </w:num>
  <w:num w:numId="17">
    <w:abstractNumId w:val="14"/>
  </w:num>
  <w:num w:numId="18">
    <w:abstractNumId w:val="6"/>
  </w:num>
  <w:num w:numId="19">
    <w:abstractNumId w:val="17"/>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20"/>
  <w:displayHorizontalDrawingGridEvery w:val="2"/>
  <w:characterSpacingControl w:val="doNotCompress"/>
  <w:hdrShapeDefaults>
    <o:shapedefaults v:ext="edit" spidmax="28674"/>
    <o:shapelayout v:ext="edit">
      <o:idmap v:ext="edit" data="2"/>
    </o:shapelayout>
  </w:hdrShapeDefaults>
  <w:footnotePr>
    <w:footnote w:id="-1"/>
    <w:footnote w:id="0"/>
  </w:footnotePr>
  <w:endnotePr>
    <w:endnote w:id="-1"/>
    <w:endnote w:id="0"/>
  </w:endnotePr>
  <w:compat/>
  <w:rsids>
    <w:rsidRoot w:val="00A21AF9"/>
    <w:rsid w:val="000122B9"/>
    <w:rsid w:val="00022584"/>
    <w:rsid w:val="00023BC8"/>
    <w:rsid w:val="000338D6"/>
    <w:rsid w:val="000372B6"/>
    <w:rsid w:val="0004587C"/>
    <w:rsid w:val="00047E6A"/>
    <w:rsid w:val="0006325F"/>
    <w:rsid w:val="000831A2"/>
    <w:rsid w:val="000A478C"/>
    <w:rsid w:val="000B08DF"/>
    <w:rsid w:val="000D4833"/>
    <w:rsid w:val="001134A1"/>
    <w:rsid w:val="001227ED"/>
    <w:rsid w:val="0014278F"/>
    <w:rsid w:val="0015464A"/>
    <w:rsid w:val="00154F44"/>
    <w:rsid w:val="00166F66"/>
    <w:rsid w:val="00167435"/>
    <w:rsid w:val="00174C73"/>
    <w:rsid w:val="0019019A"/>
    <w:rsid w:val="00194E80"/>
    <w:rsid w:val="001C4A69"/>
    <w:rsid w:val="001D0DF6"/>
    <w:rsid w:val="001E1714"/>
    <w:rsid w:val="001E699C"/>
    <w:rsid w:val="00203C89"/>
    <w:rsid w:val="00220088"/>
    <w:rsid w:val="00224AFB"/>
    <w:rsid w:val="00225462"/>
    <w:rsid w:val="002514EA"/>
    <w:rsid w:val="00253FF6"/>
    <w:rsid w:val="002856F9"/>
    <w:rsid w:val="002B210E"/>
    <w:rsid w:val="002B5BD3"/>
    <w:rsid w:val="002F0CC3"/>
    <w:rsid w:val="002F1038"/>
    <w:rsid w:val="0031560B"/>
    <w:rsid w:val="00320283"/>
    <w:rsid w:val="003218A9"/>
    <w:rsid w:val="00332834"/>
    <w:rsid w:val="00344BE3"/>
    <w:rsid w:val="00356228"/>
    <w:rsid w:val="00371F89"/>
    <w:rsid w:val="00382856"/>
    <w:rsid w:val="00384E80"/>
    <w:rsid w:val="003A488C"/>
    <w:rsid w:val="003A4946"/>
    <w:rsid w:val="003A4BEF"/>
    <w:rsid w:val="003B0EDF"/>
    <w:rsid w:val="003B57CC"/>
    <w:rsid w:val="003C1246"/>
    <w:rsid w:val="003C5840"/>
    <w:rsid w:val="003F5323"/>
    <w:rsid w:val="00401BE9"/>
    <w:rsid w:val="00412AAC"/>
    <w:rsid w:val="00416BEF"/>
    <w:rsid w:val="004266CA"/>
    <w:rsid w:val="00432B9C"/>
    <w:rsid w:val="004416AE"/>
    <w:rsid w:val="004510B3"/>
    <w:rsid w:val="00477672"/>
    <w:rsid w:val="00484192"/>
    <w:rsid w:val="004912DF"/>
    <w:rsid w:val="004969F8"/>
    <w:rsid w:val="004A5D88"/>
    <w:rsid w:val="004B4A30"/>
    <w:rsid w:val="004C5BBC"/>
    <w:rsid w:val="004C6360"/>
    <w:rsid w:val="004D18F0"/>
    <w:rsid w:val="004D4873"/>
    <w:rsid w:val="004F22D2"/>
    <w:rsid w:val="0050412A"/>
    <w:rsid w:val="00504CA5"/>
    <w:rsid w:val="00513FA8"/>
    <w:rsid w:val="00524CD8"/>
    <w:rsid w:val="00540FAD"/>
    <w:rsid w:val="00547EAE"/>
    <w:rsid w:val="00554787"/>
    <w:rsid w:val="00563F6E"/>
    <w:rsid w:val="00566406"/>
    <w:rsid w:val="005A13BC"/>
    <w:rsid w:val="005A2FFE"/>
    <w:rsid w:val="005B34C5"/>
    <w:rsid w:val="005B5C08"/>
    <w:rsid w:val="005B79BE"/>
    <w:rsid w:val="005C0297"/>
    <w:rsid w:val="005C3C55"/>
    <w:rsid w:val="005E1005"/>
    <w:rsid w:val="005E7C71"/>
    <w:rsid w:val="005F1032"/>
    <w:rsid w:val="00604E75"/>
    <w:rsid w:val="006106AD"/>
    <w:rsid w:val="006113C1"/>
    <w:rsid w:val="00612CDD"/>
    <w:rsid w:val="00613909"/>
    <w:rsid w:val="00621742"/>
    <w:rsid w:val="0064447A"/>
    <w:rsid w:val="006536BA"/>
    <w:rsid w:val="00670FDC"/>
    <w:rsid w:val="00672E1A"/>
    <w:rsid w:val="006C33F7"/>
    <w:rsid w:val="006C72F5"/>
    <w:rsid w:val="006D0054"/>
    <w:rsid w:val="006D5355"/>
    <w:rsid w:val="006F3978"/>
    <w:rsid w:val="007026A0"/>
    <w:rsid w:val="007119C2"/>
    <w:rsid w:val="0071409A"/>
    <w:rsid w:val="0072369B"/>
    <w:rsid w:val="00737550"/>
    <w:rsid w:val="00743103"/>
    <w:rsid w:val="00760506"/>
    <w:rsid w:val="00771229"/>
    <w:rsid w:val="00771BC7"/>
    <w:rsid w:val="00781580"/>
    <w:rsid w:val="007865AB"/>
    <w:rsid w:val="007B0EAC"/>
    <w:rsid w:val="007B5933"/>
    <w:rsid w:val="007C1D1F"/>
    <w:rsid w:val="007C3C5C"/>
    <w:rsid w:val="007D6BEF"/>
    <w:rsid w:val="007F3BD0"/>
    <w:rsid w:val="007F3F0B"/>
    <w:rsid w:val="008007BA"/>
    <w:rsid w:val="008047CF"/>
    <w:rsid w:val="00807B89"/>
    <w:rsid w:val="008113FA"/>
    <w:rsid w:val="00822906"/>
    <w:rsid w:val="0083358D"/>
    <w:rsid w:val="00893724"/>
    <w:rsid w:val="00895F7E"/>
    <w:rsid w:val="008B11B0"/>
    <w:rsid w:val="008F6EC7"/>
    <w:rsid w:val="00902DE5"/>
    <w:rsid w:val="009070F0"/>
    <w:rsid w:val="00922078"/>
    <w:rsid w:val="00924CD2"/>
    <w:rsid w:val="00930FB9"/>
    <w:rsid w:val="009329D8"/>
    <w:rsid w:val="00951928"/>
    <w:rsid w:val="00961AE8"/>
    <w:rsid w:val="00961E49"/>
    <w:rsid w:val="00963B15"/>
    <w:rsid w:val="00964CB0"/>
    <w:rsid w:val="00993F8A"/>
    <w:rsid w:val="009A3343"/>
    <w:rsid w:val="009A4A29"/>
    <w:rsid w:val="009B372B"/>
    <w:rsid w:val="009B4398"/>
    <w:rsid w:val="009C21EE"/>
    <w:rsid w:val="009C49C4"/>
    <w:rsid w:val="009D42AC"/>
    <w:rsid w:val="00A012D9"/>
    <w:rsid w:val="00A21AF9"/>
    <w:rsid w:val="00A23379"/>
    <w:rsid w:val="00A52E84"/>
    <w:rsid w:val="00A6142B"/>
    <w:rsid w:val="00A63B7D"/>
    <w:rsid w:val="00A77C81"/>
    <w:rsid w:val="00A86B89"/>
    <w:rsid w:val="00A91F3B"/>
    <w:rsid w:val="00A92248"/>
    <w:rsid w:val="00A96917"/>
    <w:rsid w:val="00A96E43"/>
    <w:rsid w:val="00AB110D"/>
    <w:rsid w:val="00AC13C6"/>
    <w:rsid w:val="00AC6D0D"/>
    <w:rsid w:val="00AD5EC4"/>
    <w:rsid w:val="00AE4D3A"/>
    <w:rsid w:val="00AE7EA5"/>
    <w:rsid w:val="00AF4235"/>
    <w:rsid w:val="00AF6591"/>
    <w:rsid w:val="00B055F1"/>
    <w:rsid w:val="00B06CAE"/>
    <w:rsid w:val="00B151A7"/>
    <w:rsid w:val="00B1727B"/>
    <w:rsid w:val="00B25538"/>
    <w:rsid w:val="00B32452"/>
    <w:rsid w:val="00B32476"/>
    <w:rsid w:val="00B34B5B"/>
    <w:rsid w:val="00B426D6"/>
    <w:rsid w:val="00B45AB7"/>
    <w:rsid w:val="00B4703F"/>
    <w:rsid w:val="00B566B5"/>
    <w:rsid w:val="00B7126B"/>
    <w:rsid w:val="00B921F2"/>
    <w:rsid w:val="00B95759"/>
    <w:rsid w:val="00BA63D9"/>
    <w:rsid w:val="00BB1151"/>
    <w:rsid w:val="00BD064A"/>
    <w:rsid w:val="00BD5035"/>
    <w:rsid w:val="00C00725"/>
    <w:rsid w:val="00C01DC5"/>
    <w:rsid w:val="00C11088"/>
    <w:rsid w:val="00C1624E"/>
    <w:rsid w:val="00C2576B"/>
    <w:rsid w:val="00C26557"/>
    <w:rsid w:val="00C4436C"/>
    <w:rsid w:val="00C45003"/>
    <w:rsid w:val="00C70941"/>
    <w:rsid w:val="00CA222D"/>
    <w:rsid w:val="00CA41FA"/>
    <w:rsid w:val="00CA7660"/>
    <w:rsid w:val="00CB0525"/>
    <w:rsid w:val="00CB7370"/>
    <w:rsid w:val="00CD6F54"/>
    <w:rsid w:val="00CF27FC"/>
    <w:rsid w:val="00D0291E"/>
    <w:rsid w:val="00D05D01"/>
    <w:rsid w:val="00D06E5D"/>
    <w:rsid w:val="00D2723F"/>
    <w:rsid w:val="00D45A24"/>
    <w:rsid w:val="00D52CC6"/>
    <w:rsid w:val="00D52F87"/>
    <w:rsid w:val="00D66BC5"/>
    <w:rsid w:val="00D753AF"/>
    <w:rsid w:val="00D909ED"/>
    <w:rsid w:val="00D911EC"/>
    <w:rsid w:val="00D93043"/>
    <w:rsid w:val="00D93DE6"/>
    <w:rsid w:val="00DA0A9C"/>
    <w:rsid w:val="00DA6668"/>
    <w:rsid w:val="00DB7858"/>
    <w:rsid w:val="00DC2432"/>
    <w:rsid w:val="00DC69CB"/>
    <w:rsid w:val="00DD307F"/>
    <w:rsid w:val="00DF7B86"/>
    <w:rsid w:val="00E00D65"/>
    <w:rsid w:val="00E02CD8"/>
    <w:rsid w:val="00E044F0"/>
    <w:rsid w:val="00E172B5"/>
    <w:rsid w:val="00E217BC"/>
    <w:rsid w:val="00E21941"/>
    <w:rsid w:val="00E25856"/>
    <w:rsid w:val="00E31DF2"/>
    <w:rsid w:val="00E4392B"/>
    <w:rsid w:val="00E527BD"/>
    <w:rsid w:val="00E67AEB"/>
    <w:rsid w:val="00E7132F"/>
    <w:rsid w:val="00E71D4C"/>
    <w:rsid w:val="00E9726B"/>
    <w:rsid w:val="00EA19B2"/>
    <w:rsid w:val="00ED797B"/>
    <w:rsid w:val="00EE2A11"/>
    <w:rsid w:val="00EE3923"/>
    <w:rsid w:val="00EF1D4B"/>
    <w:rsid w:val="00EF2ABE"/>
    <w:rsid w:val="00F00C8A"/>
    <w:rsid w:val="00F03C83"/>
    <w:rsid w:val="00F34663"/>
    <w:rsid w:val="00F361DC"/>
    <w:rsid w:val="00F44545"/>
    <w:rsid w:val="00F605D1"/>
    <w:rsid w:val="00F74860"/>
    <w:rsid w:val="00F763AA"/>
    <w:rsid w:val="00F8384D"/>
    <w:rsid w:val="00F85E48"/>
    <w:rsid w:val="00F90173"/>
    <w:rsid w:val="00F91BBD"/>
    <w:rsid w:val="00FB27B0"/>
    <w:rsid w:val="00FB41F7"/>
    <w:rsid w:val="00FC0E27"/>
    <w:rsid w:val="00FC5311"/>
    <w:rsid w:val="00FD5E31"/>
    <w:rsid w:val="00FD7DF0"/>
    <w:rsid w:val="00FE06F1"/>
    <w:rsid w:val="00FF0883"/>
    <w:rsid w:val="00FF6E16"/>
    <w:rsid w:val="00FF717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03C89"/>
    <w:rPr>
      <w:lang w:val="pl-PL"/>
    </w:rPr>
  </w:style>
  <w:style w:type="paragraph" w:styleId="Nadpis3">
    <w:name w:val="heading 3"/>
    <w:basedOn w:val="Normlny"/>
    <w:next w:val="Normlny"/>
    <w:link w:val="Nadpis3Char"/>
    <w:qFormat/>
    <w:rsid w:val="00167435"/>
    <w:pPr>
      <w:keepNext/>
      <w:outlineLvl w:val="2"/>
    </w:pPr>
    <w:rPr>
      <w:rFonts w:ascii="Calibri" w:eastAsia="Times New Roman" w:hAnsi="Calibri" w:cs="Times New Roman"/>
      <w:i/>
      <w:sz w:val="16"/>
      <w:szCs w:val="16"/>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A21AF9"/>
    <w:pPr>
      <w:tabs>
        <w:tab w:val="center" w:pos="4536"/>
        <w:tab w:val="right" w:pos="9072"/>
      </w:tabs>
    </w:pPr>
  </w:style>
  <w:style w:type="character" w:customStyle="1" w:styleId="HlavikaChar">
    <w:name w:val="Hlavička Char"/>
    <w:basedOn w:val="Predvolenpsmoodseku"/>
    <w:link w:val="Hlavika"/>
    <w:rsid w:val="00A21AF9"/>
    <w:rPr>
      <w:lang w:val="pl-PL"/>
    </w:rPr>
  </w:style>
  <w:style w:type="paragraph" w:styleId="Pta">
    <w:name w:val="footer"/>
    <w:basedOn w:val="Normlny"/>
    <w:link w:val="PtaChar"/>
    <w:uiPriority w:val="99"/>
    <w:unhideWhenUsed/>
    <w:rsid w:val="00A21AF9"/>
    <w:pPr>
      <w:tabs>
        <w:tab w:val="center" w:pos="4536"/>
        <w:tab w:val="right" w:pos="9072"/>
      </w:tabs>
    </w:pPr>
  </w:style>
  <w:style w:type="character" w:customStyle="1" w:styleId="PtaChar">
    <w:name w:val="Päta Char"/>
    <w:basedOn w:val="Predvolenpsmoodseku"/>
    <w:link w:val="Pta"/>
    <w:uiPriority w:val="99"/>
    <w:rsid w:val="00A21AF9"/>
    <w:rPr>
      <w:lang w:val="pl-PL"/>
    </w:rPr>
  </w:style>
  <w:style w:type="character" w:styleId="Hypertextovprepojenie">
    <w:name w:val="Hyperlink"/>
    <w:basedOn w:val="Predvolenpsmoodseku"/>
    <w:uiPriority w:val="99"/>
    <w:unhideWhenUsed/>
    <w:rsid w:val="00A21AF9"/>
    <w:rPr>
      <w:color w:val="0563C1" w:themeColor="hyperlink"/>
      <w:u w:val="single"/>
    </w:rPr>
  </w:style>
  <w:style w:type="character" w:customStyle="1" w:styleId="Nevyrieenzmienka1">
    <w:name w:val="Nevyriešená zmienka1"/>
    <w:basedOn w:val="Predvolenpsmoodseku"/>
    <w:uiPriority w:val="99"/>
    <w:semiHidden/>
    <w:unhideWhenUsed/>
    <w:rsid w:val="00A21AF9"/>
    <w:rPr>
      <w:color w:val="605E5C"/>
      <w:shd w:val="clear" w:color="auto" w:fill="E1DFDD"/>
    </w:rPr>
  </w:style>
  <w:style w:type="paragraph" w:styleId="Textbubliny">
    <w:name w:val="Balloon Text"/>
    <w:basedOn w:val="Normlny"/>
    <w:link w:val="TextbublinyChar"/>
    <w:uiPriority w:val="99"/>
    <w:semiHidden/>
    <w:unhideWhenUsed/>
    <w:rsid w:val="00E9726B"/>
    <w:rPr>
      <w:rFonts w:ascii="Tahoma" w:hAnsi="Tahoma" w:cs="Tahoma"/>
      <w:sz w:val="16"/>
      <w:szCs w:val="16"/>
    </w:rPr>
  </w:style>
  <w:style w:type="character" w:customStyle="1" w:styleId="TextbublinyChar">
    <w:name w:val="Text bubliny Char"/>
    <w:basedOn w:val="Predvolenpsmoodseku"/>
    <w:link w:val="Textbubliny"/>
    <w:uiPriority w:val="99"/>
    <w:semiHidden/>
    <w:rsid w:val="00E9726B"/>
    <w:rPr>
      <w:rFonts w:ascii="Tahoma" w:hAnsi="Tahoma" w:cs="Tahoma"/>
      <w:sz w:val="16"/>
      <w:szCs w:val="16"/>
      <w:lang w:val="pl-PL"/>
    </w:rPr>
  </w:style>
  <w:style w:type="character" w:customStyle="1" w:styleId="Nadpis3Char">
    <w:name w:val="Nadpis 3 Char"/>
    <w:basedOn w:val="Predvolenpsmoodseku"/>
    <w:link w:val="Nadpis3"/>
    <w:rsid w:val="00167435"/>
    <w:rPr>
      <w:rFonts w:ascii="Calibri" w:eastAsia="Times New Roman" w:hAnsi="Calibri" w:cs="Times New Roman"/>
      <w:i/>
      <w:sz w:val="16"/>
      <w:szCs w:val="16"/>
      <w:lang w:eastAsia="cs-CZ"/>
    </w:rPr>
  </w:style>
  <w:style w:type="character" w:styleId="Odkaznakomentr">
    <w:name w:val="annotation reference"/>
    <w:basedOn w:val="Predvolenpsmoodseku"/>
    <w:uiPriority w:val="99"/>
    <w:semiHidden/>
    <w:unhideWhenUsed/>
    <w:rsid w:val="005A13BC"/>
    <w:rPr>
      <w:sz w:val="16"/>
      <w:szCs w:val="16"/>
    </w:rPr>
  </w:style>
  <w:style w:type="paragraph" w:styleId="Textkomentra">
    <w:name w:val="annotation text"/>
    <w:basedOn w:val="Normlny"/>
    <w:link w:val="TextkomentraChar"/>
    <w:uiPriority w:val="99"/>
    <w:semiHidden/>
    <w:unhideWhenUsed/>
    <w:rsid w:val="005A13BC"/>
    <w:rPr>
      <w:sz w:val="20"/>
      <w:szCs w:val="20"/>
    </w:rPr>
  </w:style>
  <w:style w:type="character" w:customStyle="1" w:styleId="TextkomentraChar">
    <w:name w:val="Text komentára Char"/>
    <w:basedOn w:val="Predvolenpsmoodseku"/>
    <w:link w:val="Textkomentra"/>
    <w:uiPriority w:val="99"/>
    <w:semiHidden/>
    <w:rsid w:val="005A13BC"/>
    <w:rPr>
      <w:sz w:val="20"/>
      <w:szCs w:val="20"/>
      <w:lang w:val="pl-PL"/>
    </w:rPr>
  </w:style>
  <w:style w:type="paragraph" w:styleId="Predmetkomentra">
    <w:name w:val="annotation subject"/>
    <w:basedOn w:val="Textkomentra"/>
    <w:next w:val="Textkomentra"/>
    <w:link w:val="PredmetkomentraChar"/>
    <w:uiPriority w:val="99"/>
    <w:semiHidden/>
    <w:unhideWhenUsed/>
    <w:rsid w:val="005A13BC"/>
    <w:rPr>
      <w:b/>
      <w:bCs/>
    </w:rPr>
  </w:style>
  <w:style w:type="character" w:customStyle="1" w:styleId="PredmetkomentraChar">
    <w:name w:val="Predmet komentára Char"/>
    <w:basedOn w:val="TextkomentraChar"/>
    <w:link w:val="Predmetkomentra"/>
    <w:uiPriority w:val="99"/>
    <w:semiHidden/>
    <w:rsid w:val="005A13BC"/>
    <w:rPr>
      <w:b/>
      <w:bCs/>
      <w:sz w:val="20"/>
      <w:szCs w:val="20"/>
      <w:lang w:val="pl-PL"/>
    </w:rPr>
  </w:style>
  <w:style w:type="paragraph" w:customStyle="1" w:styleId="tl1">
    <w:name w:val="Štýl1"/>
    <w:basedOn w:val="Normlny"/>
    <w:rsid w:val="00670FDC"/>
    <w:pPr>
      <w:numPr>
        <w:ilvl w:val="3"/>
        <w:numId w:val="1"/>
      </w:numPr>
      <w:jc w:val="center"/>
    </w:pPr>
    <w:rPr>
      <w:rFonts w:ascii="Tahoma" w:eastAsia="MS Mincho" w:hAnsi="Tahoma" w:cs="Times New Roman"/>
      <w:sz w:val="18"/>
      <w:lang w:val="sk-SK" w:eastAsia="sk-SK"/>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670FDC"/>
    <w:pPr>
      <w:ind w:left="708"/>
    </w:pPr>
    <w:rPr>
      <w:rFonts w:ascii="Times New Roman" w:eastAsia="Times New Roman" w:hAnsi="Times New Roman" w:cs="Times New Roman"/>
      <w:lang w:val="sk-SK" w:eastAsia="cs-CZ"/>
    </w:rPr>
  </w:style>
  <w:style w:type="paragraph" w:customStyle="1" w:styleId="Bezriadkovania1">
    <w:name w:val="Bez riadkovania1"/>
    <w:uiPriority w:val="1"/>
    <w:qFormat/>
    <w:rsid w:val="00670FDC"/>
    <w:rPr>
      <w:rFonts w:ascii="Calibri" w:eastAsia="Times New Roman" w:hAnsi="Calibri" w:cs="Times New Roman"/>
      <w:sz w:val="22"/>
      <w:szCs w:val="22"/>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basedOn w:val="Predvolenpsmoodseku"/>
    <w:link w:val="Odsekzoznamu"/>
    <w:uiPriority w:val="34"/>
    <w:qFormat/>
    <w:locked/>
    <w:rsid w:val="00670FDC"/>
    <w:rPr>
      <w:rFonts w:ascii="Times New Roman" w:eastAsia="Times New Roman" w:hAnsi="Times New Roman" w:cs="Times New Roman"/>
      <w:lang w:eastAsia="cs-CZ"/>
    </w:rPr>
  </w:style>
  <w:style w:type="paragraph" w:styleId="Bezriadkovania">
    <w:name w:val="No Spacing"/>
    <w:aliases w:val="Klasický text"/>
    <w:link w:val="BezriadkovaniaChar"/>
    <w:uiPriority w:val="1"/>
    <w:qFormat/>
    <w:rsid w:val="00670FDC"/>
    <w:rPr>
      <w:rFonts w:ascii="Times New Roman" w:eastAsia="Times New Roman" w:hAnsi="Times New Roman" w:cs="Times New Roman"/>
      <w:lang w:eastAsia="cs-CZ"/>
    </w:rPr>
  </w:style>
  <w:style w:type="character" w:customStyle="1" w:styleId="xbold">
    <w:name w:val="x bold"/>
    <w:rsid w:val="00670FDC"/>
    <w:rPr>
      <w:b/>
      <w:bCs/>
      <w:color w:val="000000"/>
    </w:rPr>
  </w:style>
  <w:style w:type="character" w:customStyle="1" w:styleId="BezriadkovaniaChar">
    <w:name w:val="Bez riadkovania Char"/>
    <w:aliases w:val="Klasický text Char"/>
    <w:link w:val="Bezriadkovania"/>
    <w:uiPriority w:val="1"/>
    <w:locked/>
    <w:rsid w:val="00E67AEB"/>
    <w:rPr>
      <w:rFonts w:ascii="Times New Roman" w:eastAsia="Times New Roman" w:hAnsi="Times New Roman" w:cs="Times New Roman"/>
      <w:lang w:eastAsia="cs-CZ"/>
    </w:rPr>
  </w:style>
  <w:style w:type="paragraph" w:styleId="Normlnywebov">
    <w:name w:val="Normal (Web)"/>
    <w:basedOn w:val="Normlny"/>
    <w:uiPriority w:val="99"/>
    <w:unhideWhenUsed/>
    <w:rsid w:val="00E67AEB"/>
    <w:pPr>
      <w:spacing w:before="100" w:beforeAutospacing="1" w:after="100" w:afterAutospacing="1"/>
    </w:pPr>
    <w:rPr>
      <w:rFonts w:ascii="Calibri" w:eastAsia="Calibri" w:hAnsi="Calibri" w:cs="Calibri"/>
      <w:sz w:val="22"/>
      <w:szCs w:val="22"/>
      <w:lang w:val="sk-SK" w:eastAsia="sk-SK"/>
    </w:rPr>
  </w:style>
  <w:style w:type="character" w:customStyle="1" w:styleId="ui-provider">
    <w:name w:val="ui-provider"/>
    <w:basedOn w:val="Predvolenpsmoodseku"/>
    <w:rsid w:val="00E67AEB"/>
  </w:style>
  <w:style w:type="paragraph" w:customStyle="1" w:styleId="Default">
    <w:name w:val="Default"/>
    <w:rsid w:val="00760506"/>
    <w:pPr>
      <w:autoSpaceDE w:val="0"/>
      <w:autoSpaceDN w:val="0"/>
      <w:adjustRightInd w:val="0"/>
    </w:pPr>
    <w:rPr>
      <w:rFonts w:ascii="Calibri" w:hAnsi="Calibri" w:cs="Calibri"/>
      <w:color w:val="000000"/>
    </w:rPr>
  </w:style>
  <w:style w:type="paragraph" w:styleId="Zarkazkladnhotextu2">
    <w:name w:val="Body Text Indent 2"/>
    <w:basedOn w:val="Normlny"/>
    <w:link w:val="Zarkazkladnhotextu2Char"/>
    <w:rsid w:val="00524CD8"/>
    <w:pPr>
      <w:tabs>
        <w:tab w:val="left" w:pos="709"/>
        <w:tab w:val="left" w:pos="2410"/>
        <w:tab w:val="left" w:pos="2552"/>
        <w:tab w:val="left" w:pos="2977"/>
        <w:tab w:val="left" w:pos="3544"/>
        <w:tab w:val="center" w:pos="4536"/>
      </w:tabs>
      <w:ind w:left="360"/>
    </w:pPr>
    <w:rPr>
      <w:rFonts w:ascii="Courier New" w:eastAsia="Times New Roman" w:hAnsi="Courier New" w:cs="Courier New"/>
      <w:kern w:val="28"/>
      <w:sz w:val="22"/>
      <w:szCs w:val="20"/>
      <w:lang w:val="sk-SK" w:eastAsia="sk-SK"/>
    </w:rPr>
  </w:style>
  <w:style w:type="character" w:customStyle="1" w:styleId="Zarkazkladnhotextu2Char">
    <w:name w:val="Zarážka základného textu 2 Char"/>
    <w:basedOn w:val="Predvolenpsmoodseku"/>
    <w:link w:val="Zarkazkladnhotextu2"/>
    <w:rsid w:val="00524CD8"/>
    <w:rPr>
      <w:rFonts w:ascii="Courier New" w:eastAsia="Times New Roman" w:hAnsi="Courier New" w:cs="Courier New"/>
      <w:kern w:val="28"/>
      <w:sz w:val="22"/>
      <w:szCs w:val="20"/>
      <w:lang w:eastAsia="sk-SK"/>
    </w:rPr>
  </w:style>
  <w:style w:type="paragraph" w:styleId="Textpoznmkypodiarou">
    <w:name w:val="footnote text"/>
    <w:basedOn w:val="Normlny"/>
    <w:link w:val="TextpoznmkypodiarouChar"/>
    <w:semiHidden/>
    <w:unhideWhenUsed/>
    <w:rsid w:val="006106AD"/>
    <w:rPr>
      <w:rFonts w:ascii="Times New Roman" w:eastAsia="Times New Roman" w:hAnsi="Times New Roman" w:cs="Times New Roman"/>
      <w:sz w:val="20"/>
      <w:szCs w:val="20"/>
      <w:lang w:val="sk-SK" w:eastAsia="sk-SK"/>
    </w:rPr>
  </w:style>
  <w:style w:type="character" w:customStyle="1" w:styleId="TextpoznmkypodiarouChar">
    <w:name w:val="Text poznámky pod čiarou Char"/>
    <w:basedOn w:val="Predvolenpsmoodseku"/>
    <w:link w:val="Textpoznmkypodiarou"/>
    <w:semiHidden/>
    <w:rsid w:val="006106AD"/>
    <w:rPr>
      <w:rFonts w:ascii="Times New Roman" w:eastAsia="Times New Roman" w:hAnsi="Times New Roman" w:cs="Times New Roman"/>
      <w:sz w:val="20"/>
      <w:szCs w:val="20"/>
      <w:lang w:eastAsia="sk-SK"/>
    </w:rPr>
  </w:style>
  <w:style w:type="character" w:styleId="Odkaznapoznmkupodiarou">
    <w:name w:val="footnote reference"/>
    <w:basedOn w:val="Predvolenpsmoodseku"/>
    <w:semiHidden/>
    <w:unhideWhenUsed/>
    <w:rsid w:val="006106AD"/>
    <w:rPr>
      <w:vertAlign w:val="superscript"/>
    </w:rPr>
  </w:style>
  <w:style w:type="paragraph" w:customStyle="1" w:styleId="Nadpis81">
    <w:name w:val="Nadpis 81"/>
    <w:uiPriority w:val="99"/>
    <w:qFormat/>
    <w:rsid w:val="00FB27B0"/>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Arial Unicode MS" w:cs="Arial Unicode MS"/>
      <w:color w:val="000000"/>
      <w:sz w:val="20"/>
      <w:szCs w:val="20"/>
      <w:u w:color="000000"/>
      <w:lang w:val="en-GB" w:eastAsia="en-GB"/>
    </w:rPr>
  </w:style>
  <w:style w:type="character" w:styleId="Siln">
    <w:name w:val="Strong"/>
    <w:basedOn w:val="Predvolenpsmoodseku"/>
    <w:uiPriority w:val="22"/>
    <w:qFormat/>
    <w:rsid w:val="00C1624E"/>
    <w:rPr>
      <w:b/>
      <w:bCs/>
    </w:rPr>
  </w:style>
</w:styles>
</file>

<file path=word/webSettings.xml><?xml version="1.0" encoding="utf-8"?>
<w:webSettings xmlns:r="http://schemas.openxmlformats.org/officeDocument/2006/relationships" xmlns:w="http://schemas.openxmlformats.org/wordprocessingml/2006/main">
  <w:divs>
    <w:div w:id="1529760937">
      <w:bodyDiv w:val="1"/>
      <w:marLeft w:val="0"/>
      <w:marRight w:val="0"/>
      <w:marTop w:val="0"/>
      <w:marBottom w:val="0"/>
      <w:divBdr>
        <w:top w:val="none" w:sz="0" w:space="0" w:color="auto"/>
        <w:left w:val="none" w:sz="0" w:space="0" w:color="auto"/>
        <w:bottom w:val="none" w:sz="0" w:space="0" w:color="auto"/>
        <w:right w:val="none" w:sz="0" w:space="0" w:color="auto"/>
      </w:divBdr>
    </w:div>
    <w:div w:id="1952393385">
      <w:bodyDiv w:val="1"/>
      <w:marLeft w:val="0"/>
      <w:marRight w:val="0"/>
      <w:marTop w:val="0"/>
      <w:marBottom w:val="0"/>
      <w:divBdr>
        <w:top w:val="none" w:sz="0" w:space="0" w:color="auto"/>
        <w:left w:val="none" w:sz="0" w:space="0" w:color="auto"/>
        <w:bottom w:val="none" w:sz="0" w:space="0" w:color="auto"/>
        <w:right w:val="none" w:sz="0" w:space="0" w:color="auto"/>
      </w:divBdr>
    </w:div>
    <w:div w:id="196072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234650-C426-488B-9660-FAA6CA138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590</Words>
  <Characters>3368</Characters>
  <Application>Microsoft Office Word</Application>
  <DocSecurity>0</DocSecurity>
  <Lines>28</Lines>
  <Paragraphs>7</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Balga</dc:creator>
  <cp:lastModifiedBy>mbosela</cp:lastModifiedBy>
  <cp:revision>22</cp:revision>
  <cp:lastPrinted>2024-10-29T06:58:00Z</cp:lastPrinted>
  <dcterms:created xsi:type="dcterms:W3CDTF">2024-10-03T14:16:00Z</dcterms:created>
  <dcterms:modified xsi:type="dcterms:W3CDTF">2024-11-07T08:01:00Z</dcterms:modified>
</cp:coreProperties>
</file>