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5249B4">
        <w:rPr>
          <w:rFonts w:ascii="Arial" w:hAnsi="Arial" w:cs="Arial"/>
        </w:rPr>
        <w:t>ZG.270.4</w:t>
      </w:r>
      <w:r w:rsidR="00C85B0D">
        <w:rPr>
          <w:rFonts w:ascii="Arial" w:hAnsi="Arial" w:cs="Arial"/>
        </w:rPr>
        <w:t>.2024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 xml:space="preserve">Numer bankowego rachunku rozliczeniowego, w ramach którego istnieje możliwość dokonania zapłaty mechanizmem podzielonej płatności: </w:t>
      </w:r>
      <w:r w:rsidR="00EB4F9E">
        <w:rPr>
          <w:rFonts w:ascii="Arial" w:hAnsi="Arial" w:cs="Arial"/>
          <w:sz w:val="20"/>
          <w:szCs w:val="20"/>
        </w:rPr>
        <w:t>…………………………..…………………………………………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5249B4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</w:rPr>
        <w:t>Konserwacja miejsc postoju pojazdów na terenie Nadleśnictwa Kobiór</w:t>
      </w:r>
      <w:r w:rsidR="008A15C2" w:rsidRPr="00F44EA2">
        <w:rPr>
          <w:rFonts w:ascii="Arial" w:hAnsi="Arial" w:cs="Arial"/>
          <w:b/>
          <w:sz w:val="20"/>
        </w:rPr>
        <w:t>”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EB4F9E" w:rsidRDefault="00EB4F9E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 w:rsidR="005249B4">
              <w:rPr>
                <w:color w:val="00000A"/>
                <w:sz w:val="24"/>
                <w:szCs w:val="24"/>
                <w:lang w:eastAsia="ar-SA"/>
              </w:rPr>
              <w:t>/ leśnictwo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5249B4" w:rsidRPr="00C81F1C" w:rsidTr="00174981">
        <w:tc>
          <w:tcPr>
            <w:tcW w:w="532" w:type="dxa"/>
            <w:shd w:val="clear" w:color="auto" w:fill="auto"/>
          </w:tcPr>
          <w:p w:rsidR="005249B4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Studzienice</w:t>
            </w:r>
          </w:p>
        </w:tc>
        <w:tc>
          <w:tcPr>
            <w:tcW w:w="1813" w:type="dxa"/>
            <w:shd w:val="clear" w:color="auto" w:fill="auto"/>
          </w:tcPr>
          <w:p w:rsidR="005249B4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</w:tr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8A15C2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Konserwacja nawierzchni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8A15C2" w:rsidRPr="00C81F1C" w:rsidRDefault="005249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Zabudowa płotków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174981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74981">
        <w:tc>
          <w:tcPr>
            <w:tcW w:w="3612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>
              <w:rPr>
                <w:color w:val="00000A"/>
                <w:sz w:val="24"/>
                <w:szCs w:val="24"/>
                <w:lang w:eastAsia="ar-SA"/>
              </w:rPr>
              <w:t>/ leśnictwo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Międzyrzecze</w:t>
            </w:r>
          </w:p>
        </w:tc>
        <w:tc>
          <w:tcPr>
            <w:tcW w:w="1813" w:type="dxa"/>
            <w:shd w:val="clear" w:color="auto" w:fill="auto"/>
          </w:tcPr>
          <w:p w:rsidR="005249B4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Konserwacja nawierzchni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Zabudowa płotków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3612" w:type="dxa"/>
            <w:gridSpan w:val="2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5249B4" w:rsidRDefault="005249B4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>
              <w:rPr>
                <w:color w:val="00000A"/>
                <w:sz w:val="24"/>
                <w:szCs w:val="24"/>
                <w:lang w:eastAsia="ar-SA"/>
              </w:rPr>
              <w:t>/ leśnictwo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Branica</w:t>
            </w:r>
          </w:p>
        </w:tc>
        <w:tc>
          <w:tcPr>
            <w:tcW w:w="1813" w:type="dxa"/>
            <w:shd w:val="clear" w:color="auto" w:fill="auto"/>
          </w:tcPr>
          <w:p w:rsidR="005249B4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Konserwacja nawierzchni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25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Zabudowa płotków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40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3612" w:type="dxa"/>
            <w:gridSpan w:val="2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5249B4" w:rsidRDefault="005249B4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>
              <w:rPr>
                <w:color w:val="00000A"/>
                <w:sz w:val="24"/>
                <w:szCs w:val="24"/>
                <w:lang w:eastAsia="ar-SA"/>
              </w:rPr>
              <w:t>/ leśnictwo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Wyry</w:t>
            </w:r>
          </w:p>
        </w:tc>
        <w:tc>
          <w:tcPr>
            <w:tcW w:w="1813" w:type="dxa"/>
            <w:shd w:val="clear" w:color="auto" w:fill="auto"/>
          </w:tcPr>
          <w:p w:rsidR="005249B4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Konserwacja nawierzchni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Zabudowa płotków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3612" w:type="dxa"/>
            <w:gridSpan w:val="2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5249B4" w:rsidRDefault="005249B4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5249B4" w:rsidRDefault="005249B4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lastRenderedPageBreak/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>
              <w:rPr>
                <w:color w:val="00000A"/>
                <w:sz w:val="24"/>
                <w:szCs w:val="24"/>
                <w:lang w:eastAsia="ar-SA"/>
              </w:rPr>
              <w:t>/ leśnictwo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A"/>
                <w:sz w:val="24"/>
                <w:szCs w:val="24"/>
                <w:lang w:eastAsia="ar-SA"/>
              </w:rPr>
              <w:t>Żwaków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5249B4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Konserwacja nawierzchni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532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Zabudowa płotków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50 </w:t>
            </w: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5249B4" w:rsidRPr="00C81F1C" w:rsidTr="00435BA0">
        <w:tc>
          <w:tcPr>
            <w:tcW w:w="3612" w:type="dxa"/>
            <w:gridSpan w:val="2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5249B4" w:rsidRPr="00C81F1C" w:rsidRDefault="005249B4" w:rsidP="00435BA0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5249B4" w:rsidRPr="00A80958" w:rsidRDefault="005249B4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EB4F9E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Termin wykonania </w:t>
            </w:r>
            <w:r w:rsidR="001E7626" w:rsidRPr="009C7B43">
              <w:rPr>
                <w:rFonts w:ascii="Arial" w:hAnsi="Arial" w:cs="Arial"/>
                <w:b/>
                <w:bCs/>
              </w:rPr>
              <w:t xml:space="preserve">prac 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</w:t>
            </w:r>
            <w:r w:rsidR="00174981">
              <w:rPr>
                <w:rFonts w:ascii="Arial" w:hAnsi="Arial" w:cs="Arial"/>
                <w:b/>
                <w:bCs/>
              </w:rPr>
              <w:t xml:space="preserve"> </w:t>
            </w:r>
            <w:r w:rsidRPr="009C7B43">
              <w:rPr>
                <w:rFonts w:ascii="Arial" w:hAnsi="Arial" w:cs="Arial"/>
                <w:b/>
                <w:bCs/>
              </w:rPr>
              <w:t>pr</w:t>
            </w:r>
            <w:r w:rsidR="00EB4F9E">
              <w:rPr>
                <w:rFonts w:ascii="Arial" w:hAnsi="Arial" w:cs="Arial"/>
                <w:b/>
                <w:bCs/>
              </w:rPr>
              <w:t xml:space="preserve">ac 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30.09.2024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</w:t>
            </w:r>
            <w:r w:rsidR="00EB4F9E">
              <w:rPr>
                <w:rFonts w:ascii="Arial" w:hAnsi="Arial" w:cs="Arial"/>
                <w:b/>
                <w:bCs/>
              </w:rPr>
              <w:t>ac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30.10.2024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</w:t>
            </w:r>
            <w:r w:rsidR="00EB4F9E">
              <w:rPr>
                <w:rFonts w:ascii="Arial" w:hAnsi="Arial" w:cs="Arial"/>
                <w:b/>
                <w:bCs/>
              </w:rPr>
              <w:t xml:space="preserve">ac 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30.11.2024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</w:t>
            </w:r>
            <w:r w:rsidR="00EB4F9E">
              <w:rPr>
                <w:rFonts w:ascii="Arial" w:hAnsi="Arial" w:cs="Arial"/>
                <w:b/>
                <w:bCs/>
              </w:rPr>
              <w:t>ac</w:t>
            </w:r>
            <w:bookmarkStart w:id="0" w:name="_GoBack"/>
            <w:bookmarkEnd w:id="0"/>
            <w:r w:rsidR="00174981">
              <w:rPr>
                <w:rFonts w:ascii="Arial" w:hAnsi="Arial" w:cs="Arial"/>
                <w:b/>
                <w:bCs/>
              </w:rPr>
              <w:t xml:space="preserve"> w terminie do 30.12.2024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 xml:space="preserve">terminu wykonania </w:t>
      </w:r>
      <w:r w:rsidR="0017498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</w:t>
      </w:r>
      <w:r w:rsidR="00174981">
        <w:rPr>
          <w:rFonts w:ascii="Arial" w:hAnsi="Arial" w:cs="Arial"/>
          <w:bCs/>
        </w:rPr>
        <w:t>klarację wykonania do 30.12.2024</w:t>
      </w:r>
      <w:r>
        <w:rPr>
          <w:rFonts w:ascii="Arial" w:hAnsi="Arial" w:cs="Arial"/>
          <w:bCs/>
        </w:rPr>
        <w:t>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lastRenderedPageBreak/>
        <w:t xml:space="preserve">Jeżeli natomiast wykonawca zadeklaruje </w:t>
      </w:r>
      <w:r>
        <w:rPr>
          <w:rFonts w:ascii="Arial" w:hAnsi="Arial" w:cs="Arial"/>
          <w:bCs/>
        </w:rPr>
        <w:t>czas wykonania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 w:rsidR="00174981">
        <w:rPr>
          <w:rFonts w:ascii="Arial" w:hAnsi="Arial" w:cs="Arial"/>
          <w:bCs/>
        </w:rPr>
        <w:t>30 września 2024</w:t>
      </w:r>
      <w:r>
        <w:rPr>
          <w:rFonts w:ascii="Arial" w:hAnsi="Arial" w:cs="Arial"/>
          <w:bCs/>
        </w:rPr>
        <w:t>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48" w:rsidRDefault="00330C48" w:rsidP="008A15C2">
      <w:r>
        <w:separator/>
      </w:r>
    </w:p>
  </w:endnote>
  <w:endnote w:type="continuationSeparator" w:id="0">
    <w:p w:rsidR="00330C48" w:rsidRDefault="00330C48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48" w:rsidRDefault="00330C48" w:rsidP="008A15C2">
      <w:r>
        <w:separator/>
      </w:r>
    </w:p>
  </w:footnote>
  <w:footnote w:type="continuationSeparator" w:id="0">
    <w:p w:rsidR="00330C48" w:rsidRDefault="00330C48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4981"/>
    <w:rsid w:val="00175E61"/>
    <w:rsid w:val="001E7626"/>
    <w:rsid w:val="001F3EA3"/>
    <w:rsid w:val="00330C48"/>
    <w:rsid w:val="003822B4"/>
    <w:rsid w:val="005249B4"/>
    <w:rsid w:val="008A15C2"/>
    <w:rsid w:val="0097085B"/>
    <w:rsid w:val="00A76622"/>
    <w:rsid w:val="00C85B0D"/>
    <w:rsid w:val="00CB0449"/>
    <w:rsid w:val="00DC19AB"/>
    <w:rsid w:val="00EB4F9E"/>
    <w:rsid w:val="00F62E62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8391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5</cp:revision>
  <dcterms:created xsi:type="dcterms:W3CDTF">2024-07-28T15:29:00Z</dcterms:created>
  <dcterms:modified xsi:type="dcterms:W3CDTF">2024-08-28T17:01:00Z</dcterms:modified>
</cp:coreProperties>
</file>