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B3BCA" w14:textId="77777777" w:rsidR="00AB5B17" w:rsidRPr="00E06700" w:rsidRDefault="00AB5B17" w:rsidP="00AB5B17">
      <w:pPr>
        <w:ind w:left="-142" w:right="-142"/>
        <w:jc w:val="center"/>
        <w:rPr>
          <w:b/>
          <w:bCs/>
          <w:sz w:val="22"/>
          <w:szCs w:val="22"/>
        </w:rPr>
      </w:pPr>
      <w:r w:rsidRPr="00E06700">
        <w:rPr>
          <w:b/>
          <w:bCs/>
          <w:sz w:val="22"/>
          <w:szCs w:val="22"/>
        </w:rPr>
        <w:t xml:space="preserve">Čestné vyhlásenie </w:t>
      </w:r>
      <w:r>
        <w:rPr>
          <w:b/>
          <w:bCs/>
          <w:sz w:val="22"/>
          <w:szCs w:val="22"/>
        </w:rPr>
        <w:t>ku konečným užívateľom výhod</w:t>
      </w:r>
    </w:p>
    <w:p w14:paraId="1BB1634A" w14:textId="77777777" w:rsidR="00AB5B17" w:rsidRPr="00E06700" w:rsidRDefault="00AB5B17" w:rsidP="00AB5B17">
      <w:pPr>
        <w:ind w:left="-142" w:right="-142"/>
        <w:rPr>
          <w:sz w:val="22"/>
          <w:szCs w:val="22"/>
        </w:rPr>
      </w:pPr>
    </w:p>
    <w:p w14:paraId="7F3ADC7B" w14:textId="77777777" w:rsidR="00AB5B17" w:rsidRDefault="00AB5B17" w:rsidP="00AB5B17">
      <w:pPr>
        <w:ind w:left="-142" w:right="-142"/>
        <w:jc w:val="both"/>
        <w:rPr>
          <w:sz w:val="22"/>
          <w:szCs w:val="22"/>
          <w:lang w:eastAsia="x-none"/>
        </w:rPr>
      </w:pPr>
      <w:r w:rsidRPr="00E06700">
        <w:rPr>
          <w:sz w:val="22"/>
          <w:szCs w:val="22"/>
        </w:rPr>
        <w:t xml:space="preserve">Podľa § 11 ods. 1 písm. c) zákona č. 343/2015 Z. z. o verejnom obstarávaní a o zmene a doplnení niektorých zákonov v znení neskorších predpisov </w:t>
      </w:r>
    </w:p>
    <w:p w14:paraId="10294948" w14:textId="77777777" w:rsidR="00AB5B17" w:rsidRPr="00E06700" w:rsidRDefault="00AB5B17" w:rsidP="00AB5B17">
      <w:pPr>
        <w:ind w:left="-142" w:right="-142"/>
        <w:jc w:val="both"/>
        <w:rPr>
          <w:sz w:val="22"/>
          <w:szCs w:val="22"/>
        </w:rPr>
      </w:pPr>
    </w:p>
    <w:p w14:paraId="1AED0688" w14:textId="77777777" w:rsidR="00AB5B17" w:rsidRPr="00E06700" w:rsidRDefault="00AB5B17" w:rsidP="00AB5B17">
      <w:pPr>
        <w:ind w:left="-142" w:right="-142"/>
        <w:jc w:val="center"/>
        <w:rPr>
          <w:b/>
          <w:sz w:val="22"/>
          <w:szCs w:val="22"/>
        </w:rPr>
      </w:pPr>
      <w:r w:rsidRPr="00E06700">
        <w:rPr>
          <w:b/>
          <w:sz w:val="22"/>
          <w:szCs w:val="22"/>
        </w:rPr>
        <w:t>čestne vyhlasujem</w:t>
      </w:r>
    </w:p>
    <w:p w14:paraId="12204BCD" w14:textId="77777777" w:rsidR="00AB5B17" w:rsidRPr="00E06700" w:rsidRDefault="00AB5B17" w:rsidP="00AB5B17">
      <w:pPr>
        <w:ind w:left="-142" w:right="-142"/>
        <w:jc w:val="center"/>
        <w:rPr>
          <w:b/>
          <w:sz w:val="22"/>
          <w:szCs w:val="22"/>
        </w:rPr>
      </w:pPr>
    </w:p>
    <w:p w14:paraId="7C08BA61" w14:textId="77777777" w:rsidR="00AB5B17" w:rsidRPr="00E06700" w:rsidRDefault="00AB5B17" w:rsidP="00AB5B17">
      <w:pPr>
        <w:spacing w:after="200" w:line="276" w:lineRule="auto"/>
        <w:jc w:val="both"/>
        <w:rPr>
          <w:sz w:val="22"/>
          <w:szCs w:val="22"/>
          <w:lang w:eastAsia="x-none"/>
        </w:rPr>
      </w:pPr>
      <w:r w:rsidRPr="00E06700">
        <w:rPr>
          <w:sz w:val="22"/>
          <w:szCs w:val="22"/>
          <w:lang w:eastAsia="x-none"/>
        </w:rPr>
        <w:t>že žiaden z konečných užívateľov výhod</w:t>
      </w:r>
      <w:r>
        <w:rPr>
          <w:sz w:val="22"/>
          <w:szCs w:val="22"/>
          <w:lang w:eastAsia="x-none"/>
        </w:rPr>
        <w:t xml:space="preserve"> hospodárskeho subjektu ...............................................  </w:t>
      </w:r>
      <w:r w:rsidRPr="00E06700">
        <w:rPr>
          <w:sz w:val="22"/>
          <w:szCs w:val="22"/>
          <w:lang w:eastAsia="x-none"/>
        </w:rPr>
        <w:t xml:space="preserve">nie je: </w:t>
      </w:r>
    </w:p>
    <w:p w14:paraId="75E3234E" w14:textId="77777777" w:rsidR="00AB5B17" w:rsidRPr="00E06700" w:rsidRDefault="00AB5B17" w:rsidP="00AB5B17">
      <w:pPr>
        <w:ind w:left="1353"/>
        <w:jc w:val="both"/>
        <w:rPr>
          <w:sz w:val="22"/>
          <w:szCs w:val="22"/>
          <w:lang w:val="x-none" w:eastAsia="x-none"/>
        </w:rPr>
      </w:pPr>
      <w:r w:rsidRPr="00E06700">
        <w:rPr>
          <w:sz w:val="22"/>
          <w:szCs w:val="22"/>
          <w:lang w:val="x-none" w:eastAsia="x-none"/>
        </w:rPr>
        <w:t xml:space="preserve">1. prezident Slovenskej republiky, </w:t>
      </w:r>
    </w:p>
    <w:p w14:paraId="25CE6225" w14:textId="77777777" w:rsidR="00AB5B17" w:rsidRPr="00E06700" w:rsidRDefault="00AB5B17" w:rsidP="00AB5B17">
      <w:pPr>
        <w:ind w:left="1353"/>
        <w:jc w:val="both"/>
        <w:rPr>
          <w:sz w:val="22"/>
          <w:szCs w:val="22"/>
          <w:lang w:val="x-none" w:eastAsia="x-none"/>
        </w:rPr>
      </w:pPr>
      <w:r w:rsidRPr="00E06700">
        <w:rPr>
          <w:sz w:val="22"/>
          <w:szCs w:val="22"/>
          <w:lang w:val="x-none" w:eastAsia="x-none"/>
        </w:rPr>
        <w:t xml:space="preserve">2. člen vlády Slovenskej republiky, </w:t>
      </w:r>
    </w:p>
    <w:p w14:paraId="7997F430" w14:textId="77777777" w:rsidR="00AB5B17" w:rsidRPr="00E06700" w:rsidRDefault="00AB5B17" w:rsidP="00AB5B17">
      <w:pPr>
        <w:ind w:left="1353"/>
        <w:jc w:val="both"/>
        <w:rPr>
          <w:sz w:val="22"/>
          <w:szCs w:val="22"/>
          <w:lang w:val="x-none" w:eastAsia="x-none"/>
        </w:rPr>
      </w:pPr>
      <w:r w:rsidRPr="00E06700">
        <w:rPr>
          <w:sz w:val="22"/>
          <w:szCs w:val="22"/>
          <w:lang w:val="x-none" w:eastAsia="x-none"/>
        </w:rPr>
        <w:t xml:space="preserve">3. vedúci ústredného orgánu štátnej správy, ktorý nie je členom vlády Slovenskej republiky, </w:t>
      </w:r>
    </w:p>
    <w:p w14:paraId="557FD1F8" w14:textId="77777777" w:rsidR="00AB5B17" w:rsidRPr="00E06700" w:rsidRDefault="00AB5B17" w:rsidP="00AB5B17">
      <w:pPr>
        <w:ind w:left="1353"/>
        <w:jc w:val="both"/>
        <w:rPr>
          <w:sz w:val="22"/>
          <w:szCs w:val="22"/>
          <w:lang w:val="x-none" w:eastAsia="x-none"/>
        </w:rPr>
      </w:pPr>
      <w:r w:rsidRPr="00E06700">
        <w:rPr>
          <w:sz w:val="22"/>
          <w:szCs w:val="22"/>
          <w:lang w:val="x-none" w:eastAsia="x-none"/>
        </w:rPr>
        <w:t xml:space="preserve">4. vedúci orgánu štátnej správy s celoslovenskou pôsobnosťou, </w:t>
      </w:r>
    </w:p>
    <w:p w14:paraId="23A6ECBD" w14:textId="77777777" w:rsidR="00AB5B17" w:rsidRPr="00E06700" w:rsidRDefault="00AB5B17" w:rsidP="00AB5B17">
      <w:pPr>
        <w:ind w:left="1353"/>
        <w:jc w:val="both"/>
        <w:rPr>
          <w:sz w:val="22"/>
          <w:szCs w:val="22"/>
          <w:lang w:val="x-none" w:eastAsia="x-none"/>
        </w:rPr>
      </w:pPr>
      <w:r w:rsidRPr="00E06700">
        <w:rPr>
          <w:sz w:val="22"/>
          <w:szCs w:val="22"/>
          <w:lang w:val="x-none" w:eastAsia="x-none"/>
        </w:rPr>
        <w:t xml:space="preserve">5. sudca Ústavného súdu Slovenskej republiky alebo sudca, </w:t>
      </w:r>
    </w:p>
    <w:p w14:paraId="55D4D9BD" w14:textId="77777777" w:rsidR="00AB5B17" w:rsidRPr="00E06700" w:rsidRDefault="00AB5B17" w:rsidP="00AB5B17">
      <w:pPr>
        <w:ind w:left="1353"/>
        <w:jc w:val="both"/>
        <w:rPr>
          <w:sz w:val="22"/>
          <w:szCs w:val="22"/>
          <w:lang w:val="x-none" w:eastAsia="x-none"/>
        </w:rPr>
      </w:pPr>
      <w:r w:rsidRPr="00E06700">
        <w:rPr>
          <w:sz w:val="22"/>
          <w:szCs w:val="22"/>
          <w:lang w:val="x-none" w:eastAsia="x-none"/>
        </w:rPr>
        <w:t xml:space="preserve">6. generálny prokurátor Slovenskej republiky, špeciálny prokurátor alebo prokurátor, </w:t>
      </w:r>
    </w:p>
    <w:p w14:paraId="61B201A6" w14:textId="77777777" w:rsidR="00AB5B17" w:rsidRPr="00E06700" w:rsidRDefault="00AB5B17" w:rsidP="00AB5B17">
      <w:pPr>
        <w:ind w:left="1353"/>
        <w:jc w:val="both"/>
        <w:rPr>
          <w:sz w:val="22"/>
          <w:szCs w:val="22"/>
          <w:lang w:val="x-none" w:eastAsia="x-none"/>
        </w:rPr>
      </w:pPr>
      <w:r w:rsidRPr="00E06700">
        <w:rPr>
          <w:sz w:val="22"/>
          <w:szCs w:val="22"/>
          <w:lang w:val="x-none" w:eastAsia="x-none"/>
        </w:rPr>
        <w:t xml:space="preserve">7. verejný ochranca práv, </w:t>
      </w:r>
    </w:p>
    <w:p w14:paraId="04F61CEB" w14:textId="77777777" w:rsidR="00AB5B17" w:rsidRPr="00E06700" w:rsidRDefault="00AB5B17" w:rsidP="00AB5B17">
      <w:pPr>
        <w:ind w:left="1353"/>
        <w:jc w:val="both"/>
        <w:rPr>
          <w:sz w:val="22"/>
          <w:szCs w:val="22"/>
          <w:lang w:val="x-none" w:eastAsia="x-none"/>
        </w:rPr>
      </w:pPr>
      <w:r w:rsidRPr="00E06700">
        <w:rPr>
          <w:sz w:val="22"/>
          <w:szCs w:val="22"/>
          <w:lang w:val="x-none" w:eastAsia="x-none"/>
        </w:rPr>
        <w:t xml:space="preserve">8. predseda Najvyššieho kontrolného úradu Slovenskej republiky a podpredseda Najvyššieho kontrolného úradu Slovenskej republiky, </w:t>
      </w:r>
    </w:p>
    <w:p w14:paraId="70C00E27" w14:textId="77777777" w:rsidR="00AB5B17" w:rsidRPr="00E06700" w:rsidRDefault="00AB5B17" w:rsidP="00AB5B17">
      <w:pPr>
        <w:ind w:left="1353"/>
        <w:jc w:val="both"/>
        <w:rPr>
          <w:sz w:val="22"/>
          <w:szCs w:val="22"/>
          <w:lang w:val="x-none" w:eastAsia="x-none"/>
        </w:rPr>
      </w:pPr>
      <w:r w:rsidRPr="00E06700">
        <w:rPr>
          <w:sz w:val="22"/>
          <w:szCs w:val="22"/>
          <w:lang w:val="x-none" w:eastAsia="x-none"/>
        </w:rPr>
        <w:t xml:space="preserve">9. štátny tajomník, </w:t>
      </w:r>
    </w:p>
    <w:p w14:paraId="12EBE382" w14:textId="77777777" w:rsidR="00AB5B17" w:rsidRPr="00E06700" w:rsidRDefault="00AB5B17" w:rsidP="00AB5B17">
      <w:pPr>
        <w:ind w:left="1353"/>
        <w:jc w:val="both"/>
        <w:rPr>
          <w:sz w:val="22"/>
          <w:szCs w:val="22"/>
          <w:lang w:val="x-none" w:eastAsia="x-none"/>
        </w:rPr>
      </w:pPr>
      <w:r w:rsidRPr="00E06700">
        <w:rPr>
          <w:sz w:val="22"/>
          <w:szCs w:val="22"/>
          <w:lang w:eastAsia="x-none"/>
        </w:rPr>
        <w:t>1</w:t>
      </w:r>
      <w:r w:rsidRPr="00E06700">
        <w:rPr>
          <w:sz w:val="22"/>
          <w:szCs w:val="22"/>
          <w:lang w:val="x-none" w:eastAsia="x-none"/>
        </w:rPr>
        <w:t xml:space="preserve">0. generálny tajomník služobného úradu, </w:t>
      </w:r>
    </w:p>
    <w:p w14:paraId="7E83B715" w14:textId="77777777" w:rsidR="00AB5B17" w:rsidRPr="00E06700" w:rsidRDefault="00AB5B17" w:rsidP="00AB5B17">
      <w:pPr>
        <w:ind w:left="1353"/>
        <w:jc w:val="both"/>
        <w:rPr>
          <w:sz w:val="22"/>
          <w:szCs w:val="22"/>
          <w:lang w:val="x-none" w:eastAsia="x-none"/>
        </w:rPr>
      </w:pPr>
      <w:r w:rsidRPr="00E06700">
        <w:rPr>
          <w:sz w:val="22"/>
          <w:szCs w:val="22"/>
          <w:lang w:val="x-none" w:eastAsia="x-none"/>
        </w:rPr>
        <w:t xml:space="preserve">11. prednosta okresného úradu, </w:t>
      </w:r>
    </w:p>
    <w:p w14:paraId="1E139E10" w14:textId="77777777" w:rsidR="00AB5B17" w:rsidRPr="00E06700" w:rsidRDefault="00AB5B17" w:rsidP="00AB5B17">
      <w:pPr>
        <w:ind w:left="1353"/>
        <w:jc w:val="both"/>
        <w:rPr>
          <w:sz w:val="22"/>
          <w:szCs w:val="22"/>
          <w:lang w:val="x-none" w:eastAsia="x-none"/>
        </w:rPr>
      </w:pPr>
      <w:r w:rsidRPr="00E06700">
        <w:rPr>
          <w:sz w:val="22"/>
          <w:szCs w:val="22"/>
          <w:lang w:val="x-none" w:eastAsia="x-none"/>
        </w:rPr>
        <w:t xml:space="preserve">12. primátor hlavného mesta Slovenskej republiky Bratislavy, primátor krajského mesta alebo primátor okresného mesta, alebo </w:t>
      </w:r>
    </w:p>
    <w:p w14:paraId="71A381FC" w14:textId="77777777" w:rsidR="00AB5B17" w:rsidRPr="00936861" w:rsidRDefault="00AB5B17" w:rsidP="00AB5B17">
      <w:pPr>
        <w:ind w:left="1353"/>
        <w:jc w:val="both"/>
        <w:rPr>
          <w:sz w:val="22"/>
          <w:szCs w:val="22"/>
          <w:lang w:eastAsia="x-none"/>
        </w:rPr>
      </w:pPr>
      <w:r w:rsidRPr="00E06700">
        <w:rPr>
          <w:sz w:val="22"/>
          <w:szCs w:val="22"/>
          <w:lang w:val="x-none" w:eastAsia="x-none"/>
        </w:rPr>
        <w:t>13. p</w:t>
      </w:r>
      <w:r>
        <w:rPr>
          <w:sz w:val="22"/>
          <w:szCs w:val="22"/>
          <w:lang w:val="x-none" w:eastAsia="x-none"/>
        </w:rPr>
        <w:t>redseda vyššieho územného celku</w:t>
      </w:r>
      <w:r>
        <w:rPr>
          <w:sz w:val="22"/>
          <w:szCs w:val="22"/>
          <w:lang w:eastAsia="x-none"/>
        </w:rPr>
        <w:t>.</w:t>
      </w:r>
    </w:p>
    <w:p w14:paraId="28BE86E7" w14:textId="77777777" w:rsidR="00AB5B17" w:rsidRPr="00E06700" w:rsidRDefault="00AB5B17" w:rsidP="00AB5B17">
      <w:pPr>
        <w:ind w:left="1353"/>
        <w:jc w:val="both"/>
        <w:rPr>
          <w:sz w:val="22"/>
          <w:szCs w:val="22"/>
          <w:lang w:eastAsia="x-none"/>
        </w:rPr>
      </w:pPr>
    </w:p>
    <w:p w14:paraId="304A0431" w14:textId="77777777" w:rsidR="00AB5B17" w:rsidRPr="00E06700" w:rsidRDefault="00AB5B17" w:rsidP="00AB5B17">
      <w:pPr>
        <w:ind w:left="-142" w:right="-142"/>
        <w:jc w:val="center"/>
        <w:rPr>
          <w:b/>
          <w:sz w:val="22"/>
          <w:szCs w:val="22"/>
        </w:rPr>
      </w:pPr>
    </w:p>
    <w:p w14:paraId="228F8F17" w14:textId="77777777" w:rsidR="00AB5B17" w:rsidRPr="00E06700" w:rsidRDefault="00AB5B17" w:rsidP="00AB5B17">
      <w:pPr>
        <w:ind w:left="-142" w:right="-142"/>
        <w:rPr>
          <w:sz w:val="22"/>
          <w:szCs w:val="22"/>
        </w:rPr>
      </w:pPr>
      <w:r w:rsidRPr="00E06700">
        <w:rPr>
          <w:sz w:val="22"/>
          <w:szCs w:val="22"/>
        </w:rPr>
        <w:tab/>
      </w:r>
      <w:r w:rsidRPr="00E06700">
        <w:rPr>
          <w:sz w:val="22"/>
          <w:szCs w:val="22"/>
        </w:rPr>
        <w:tab/>
      </w:r>
      <w:r w:rsidRPr="00E06700">
        <w:rPr>
          <w:sz w:val="22"/>
          <w:szCs w:val="22"/>
        </w:rPr>
        <w:tab/>
      </w:r>
      <w:r w:rsidRPr="00E06700">
        <w:rPr>
          <w:sz w:val="22"/>
          <w:szCs w:val="22"/>
        </w:rPr>
        <w:tab/>
      </w:r>
      <w:r w:rsidRPr="00E06700">
        <w:rPr>
          <w:sz w:val="22"/>
          <w:szCs w:val="22"/>
        </w:rPr>
        <w:tab/>
      </w:r>
    </w:p>
    <w:p w14:paraId="78711D2D" w14:textId="77777777" w:rsidR="00AB5B17" w:rsidRPr="00E06700" w:rsidRDefault="00AB5B17" w:rsidP="00AB5B17">
      <w:pPr>
        <w:tabs>
          <w:tab w:val="left" w:pos="720"/>
        </w:tabs>
        <w:autoSpaceDE w:val="0"/>
        <w:autoSpaceDN w:val="0"/>
        <w:adjustRightInd w:val="0"/>
        <w:spacing w:before="120" w:after="200"/>
        <w:jc w:val="both"/>
        <w:rPr>
          <w:rFonts w:eastAsia="Calibri"/>
          <w:sz w:val="22"/>
          <w:szCs w:val="22"/>
          <w:lang w:eastAsia="en-US"/>
        </w:rPr>
      </w:pPr>
    </w:p>
    <w:p w14:paraId="26792D8D" w14:textId="77777777" w:rsidR="00AB5B17" w:rsidRPr="001B1649" w:rsidRDefault="00AB5B17" w:rsidP="00AB5B17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1B1649">
        <w:rPr>
          <w:sz w:val="22"/>
          <w:szCs w:val="22"/>
        </w:rPr>
        <w:t xml:space="preserve">Dátum: ......................................... </w:t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  <w:t>Podpis: ............................................</w:t>
      </w:r>
    </w:p>
    <w:p w14:paraId="11D54AC6" w14:textId="77777777" w:rsidR="00AB5B17" w:rsidRPr="001B1649" w:rsidRDefault="00AB5B17" w:rsidP="00AB5B17">
      <w:pPr>
        <w:jc w:val="both"/>
        <w:rPr>
          <w:sz w:val="22"/>
          <w:szCs w:val="22"/>
        </w:rPr>
      </w:pP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sym w:font="Symbol" w:char="005B"/>
      </w:r>
      <w:r w:rsidRPr="001B1649">
        <w:rPr>
          <w:i/>
          <w:sz w:val="22"/>
          <w:szCs w:val="22"/>
        </w:rPr>
        <w:t>vypísať meno, priezvisko a funkciu</w:t>
      </w:r>
    </w:p>
    <w:p w14:paraId="3EA24B85" w14:textId="77777777" w:rsidR="00AB5B17" w:rsidRDefault="00AB5B17" w:rsidP="00AB5B17">
      <w:pPr>
        <w:ind w:left="5664" w:firstLine="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oprávnenej osoby</w:t>
      </w:r>
      <w:r w:rsidRPr="001B1649">
        <w:rPr>
          <w:i/>
          <w:sz w:val="22"/>
          <w:szCs w:val="22"/>
        </w:rPr>
        <w:sym w:font="Symbol" w:char="005D"/>
      </w:r>
    </w:p>
    <w:p w14:paraId="733812FE" w14:textId="77777777" w:rsidR="00AB5B17" w:rsidRPr="001B1649" w:rsidRDefault="00AB5B17" w:rsidP="00AB5B17">
      <w:pPr>
        <w:ind w:left="5664" w:firstLine="8"/>
        <w:jc w:val="both"/>
        <w:rPr>
          <w:i/>
          <w:sz w:val="22"/>
          <w:szCs w:val="22"/>
        </w:rPr>
      </w:pPr>
    </w:p>
    <w:p w14:paraId="493D86C5" w14:textId="77777777" w:rsidR="00AB5B17" w:rsidRPr="00E06700" w:rsidRDefault="00AB5B17" w:rsidP="00AB5B17">
      <w:pPr>
        <w:spacing w:line="276" w:lineRule="auto"/>
        <w:ind w:left="840"/>
        <w:rPr>
          <w:rFonts w:eastAsia="Calibri"/>
          <w:i/>
          <w:sz w:val="22"/>
          <w:szCs w:val="22"/>
          <w:lang w:eastAsia="en-US"/>
        </w:rPr>
      </w:pPr>
    </w:p>
    <w:p w14:paraId="6A576834" w14:textId="77777777" w:rsidR="00997180" w:rsidRDefault="00997180"/>
    <w:sectPr w:rsidR="0099718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D232D" w14:textId="77777777" w:rsidR="00AB5B17" w:rsidRDefault="00AB5B17" w:rsidP="00AB5B17">
      <w:r>
        <w:separator/>
      </w:r>
    </w:p>
  </w:endnote>
  <w:endnote w:type="continuationSeparator" w:id="0">
    <w:p w14:paraId="2FF8B84E" w14:textId="77777777" w:rsidR="00AB5B17" w:rsidRDefault="00AB5B17" w:rsidP="00AB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54D0B" w14:textId="2BB47AAF" w:rsidR="00AB5B17" w:rsidRDefault="00AB5B17">
    <w:pPr>
      <w:pStyle w:val="Pt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5D351A2" wp14:editId="1AC0680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3750" cy="376555"/>
              <wp:effectExtent l="0" t="0" r="6350" b="0"/>
              <wp:wrapNone/>
              <wp:docPr id="682723894" name="Textové pole 2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345125" w14:textId="2C19A6D3" w:rsidR="00AB5B17" w:rsidRPr="00AB5B17" w:rsidRDefault="00AB5B17" w:rsidP="00AB5B17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AB5B17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D351A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REJNÉ" style="position:absolute;margin-left:0;margin-top:0;width:62.5pt;height:29.6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02345125" w14:textId="2C19A6D3" w:rsidR="00AB5B17" w:rsidRPr="00AB5B17" w:rsidRDefault="00AB5B17" w:rsidP="00AB5B17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AB5B17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6F2D4" w14:textId="11543B89" w:rsidR="00AB5B17" w:rsidRDefault="00AB5B17">
    <w:pPr>
      <w:pStyle w:val="Pt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77CC0CC" wp14:editId="486CFC6A">
              <wp:simplePos x="899770" y="1006571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3750" cy="376555"/>
              <wp:effectExtent l="0" t="0" r="6350" b="0"/>
              <wp:wrapNone/>
              <wp:docPr id="2109947345" name="Textové pole 3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4513DC" w14:textId="6017DF33" w:rsidR="00AB5B17" w:rsidRPr="00AB5B17" w:rsidRDefault="00AB5B17" w:rsidP="00AB5B17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AB5B17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7CC0C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REJNÉ" style="position:absolute;margin-left:0;margin-top:0;width:62.5pt;height:29.6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674513DC" w14:textId="6017DF33" w:rsidR="00AB5B17" w:rsidRPr="00AB5B17" w:rsidRDefault="00AB5B17" w:rsidP="00AB5B17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AB5B17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C3E76" w14:textId="440FB10C" w:rsidR="00AB5B17" w:rsidRDefault="00AB5B17">
    <w:pPr>
      <w:pStyle w:val="Pt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907FD64" wp14:editId="33B4FF7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3750" cy="376555"/>
              <wp:effectExtent l="0" t="0" r="6350" b="0"/>
              <wp:wrapNone/>
              <wp:docPr id="237500567" name="Textové pole 1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E86F2B" w14:textId="1FFDCA85" w:rsidR="00AB5B17" w:rsidRPr="00AB5B17" w:rsidRDefault="00AB5B17" w:rsidP="00AB5B17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AB5B17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07FD6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REJNÉ" style="position:absolute;margin-left:0;margin-top:0;width:62.5pt;height:29.6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70E86F2B" w14:textId="1FFDCA85" w:rsidR="00AB5B17" w:rsidRPr="00AB5B17" w:rsidRDefault="00AB5B17" w:rsidP="00AB5B17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AB5B17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1ED6D" w14:textId="77777777" w:rsidR="00AB5B17" w:rsidRDefault="00AB5B17" w:rsidP="00AB5B17">
      <w:r>
        <w:separator/>
      </w:r>
    </w:p>
  </w:footnote>
  <w:footnote w:type="continuationSeparator" w:id="0">
    <w:p w14:paraId="09E73352" w14:textId="77777777" w:rsidR="00AB5B17" w:rsidRDefault="00AB5B17" w:rsidP="00AB5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844BE" w14:textId="77777777" w:rsidR="00AB5B17" w:rsidRPr="00773439" w:rsidRDefault="00AB5B17" w:rsidP="00AB5B17">
    <w:pPr>
      <w:pStyle w:val="Hlavika"/>
      <w:jc w:val="both"/>
      <w:rPr>
        <w:b/>
        <w:sz w:val="12"/>
      </w:rPr>
    </w:pPr>
    <w:r w:rsidRPr="00773439">
      <w:rPr>
        <w:b/>
        <w:sz w:val="18"/>
      </w:rPr>
      <w:t>Príloha č. 2 k súťažným podkladom</w:t>
    </w:r>
    <w:r w:rsidRPr="00FA6BCA">
      <w:rPr>
        <w:b/>
        <w:sz w:val="18"/>
      </w:rPr>
      <w:t xml:space="preserve"> </w:t>
    </w:r>
    <w:r>
      <w:rPr>
        <w:b/>
        <w:sz w:val="18"/>
      </w:rPr>
      <w:t>na predmet zákazky</w:t>
    </w:r>
    <w:r w:rsidRPr="00773439">
      <w:rPr>
        <w:b/>
        <w:sz w:val="18"/>
      </w:rPr>
      <w:t xml:space="preserve"> „</w:t>
    </w:r>
    <w:r w:rsidRPr="00AC43BC">
      <w:rPr>
        <w:b/>
        <w:sz w:val="18"/>
      </w:rPr>
      <w:t>Zabezpečenie podpory prevádzky, údržby a rozvoja informačného systému „Elektronické služby Ministerstva zahraničných vecí a európskych záležitostí Slovenskej republiky“</w:t>
    </w:r>
    <w:r>
      <w:rPr>
        <w:b/>
        <w:sz w:val="18"/>
      </w:rPr>
      <w:t>“</w:t>
    </w:r>
    <w:r w:rsidRPr="00773439">
      <w:rPr>
        <w:b/>
        <w:sz w:val="18"/>
      </w:rPr>
      <w:t xml:space="preserve"> </w:t>
    </w:r>
  </w:p>
  <w:p w14:paraId="5FCDE7E1" w14:textId="77777777" w:rsidR="00AB5B17" w:rsidRDefault="00AB5B1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40"/>
    <w:rsid w:val="00292686"/>
    <w:rsid w:val="00452240"/>
    <w:rsid w:val="00697BFE"/>
    <w:rsid w:val="00997180"/>
    <w:rsid w:val="00AB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E4885-AE99-480D-BB1D-F29EFD54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B5B17"/>
    <w:pPr>
      <w:spacing w:after="0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45224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5224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5224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5224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5224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5224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5224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5224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5224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522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522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522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5224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5224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522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522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522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5224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4522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452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5224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452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5224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45224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45224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45224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522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5224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452240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AB5B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5B17"/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AB5B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5B17"/>
    <w:rPr>
      <w:rFonts w:ascii="Times New Roman" w:eastAsia="Times New Roman" w:hAnsi="Times New Roman" w:cs="Times New Roman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Stanislav /ODVO/MZV</dc:creator>
  <cp:keywords/>
  <dc:description/>
  <cp:lastModifiedBy>Oravec Stanislav /ODVO/MZV</cp:lastModifiedBy>
  <cp:revision>2</cp:revision>
  <dcterms:created xsi:type="dcterms:W3CDTF">2025-02-11T14:55:00Z</dcterms:created>
  <dcterms:modified xsi:type="dcterms:W3CDTF">2025-02-11T14:55:00Z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e27f897,28b18a36,7dc33dd1</vt:lpwstr>
  </property>
  <property fmtid="{D5CDD505-2E9C-101B-9397-08002B2CF9AE}" pid="3" name="ClassificationContentMarkingFooterFontProps">
    <vt:lpwstr>#008000,12,Calibri</vt:lpwstr>
  </property>
  <property fmtid="{D5CDD505-2E9C-101B-9397-08002B2CF9AE}" pid="4" name="ClassificationContentMarkingFooterText">
    <vt:lpwstr>VEREJNÉ</vt:lpwstr>
  </property>
  <property fmtid="{D5CDD505-2E9C-101B-9397-08002B2CF9AE}" pid="5" name="MSIP_Label_e2fc2497-cc5c-4ffe-a5a2-0b42f7fb4d28_Enabled">
    <vt:lpwstr>true</vt:lpwstr>
  </property>
  <property fmtid="{D5CDD505-2E9C-101B-9397-08002B2CF9AE}" pid="6" name="MSIP_Label_e2fc2497-cc5c-4ffe-a5a2-0b42f7fb4d28_SetDate">
    <vt:lpwstr>2025-02-11T14:55:40Z</vt:lpwstr>
  </property>
  <property fmtid="{D5CDD505-2E9C-101B-9397-08002B2CF9AE}" pid="7" name="MSIP_Label_e2fc2497-cc5c-4ffe-a5a2-0b42f7fb4d28_Method">
    <vt:lpwstr>Privileged</vt:lpwstr>
  </property>
  <property fmtid="{D5CDD505-2E9C-101B-9397-08002B2CF9AE}" pid="8" name="MSIP_Label_e2fc2497-cc5c-4ffe-a5a2-0b42f7fb4d28_Name">
    <vt:lpwstr>Verejné</vt:lpwstr>
  </property>
  <property fmtid="{D5CDD505-2E9C-101B-9397-08002B2CF9AE}" pid="9" name="MSIP_Label_e2fc2497-cc5c-4ffe-a5a2-0b42f7fb4d28_SiteId">
    <vt:lpwstr>8fe5905d-1a8a-4469-a0d9-11f2c367f0ac</vt:lpwstr>
  </property>
  <property fmtid="{D5CDD505-2E9C-101B-9397-08002B2CF9AE}" pid="10" name="MSIP_Label_e2fc2497-cc5c-4ffe-a5a2-0b42f7fb4d28_ActionId">
    <vt:lpwstr>d99c03b4-63f0-42db-a737-87d52341962a</vt:lpwstr>
  </property>
  <property fmtid="{D5CDD505-2E9C-101B-9397-08002B2CF9AE}" pid="11" name="MSIP_Label_e2fc2497-cc5c-4ffe-a5a2-0b42f7fb4d28_ContentBits">
    <vt:lpwstr>2</vt:lpwstr>
  </property>
  <property fmtid="{D5CDD505-2E9C-101B-9397-08002B2CF9AE}" pid="12" name="MSIP_Label_e2fc2497-cc5c-4ffe-a5a2-0b42f7fb4d28_Tag">
    <vt:lpwstr>10, 0, 1, 1</vt:lpwstr>
  </property>
</Properties>
</file>