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27D1C5FD" w:rsidR="0094772E" w:rsidRPr="00CC6AD8" w:rsidRDefault="00CC6AD8" w:rsidP="0032227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OZ </w:t>
            </w:r>
            <w:r w:rsidR="00322274">
              <w:rPr>
                <w:rFonts w:ascii="Arial" w:hAnsi="Arial" w:cs="Arial"/>
              </w:rPr>
              <w:t>Považie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037FA1AB" w:rsidR="0094772E" w:rsidRPr="00CC6AD8" w:rsidRDefault="002252B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Hodžova 38, 911 01</w:t>
            </w:r>
            <w:r w:rsidR="00322274">
              <w:rPr>
                <w:rFonts w:ascii="Arial" w:hAnsi="Arial" w:cs="Arial"/>
              </w:rPr>
              <w:t xml:space="preserve"> Trenčín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2489B3EF" w:rsidR="0094772E" w:rsidRPr="00CC6AD8" w:rsidRDefault="00CC6AD8" w:rsidP="00322274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Ing. </w:t>
            </w:r>
            <w:r w:rsidR="00322274">
              <w:rPr>
                <w:rFonts w:ascii="Arial" w:hAnsi="Arial" w:cs="Arial"/>
              </w:rPr>
              <w:t>Róbert Kiš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</w:t>
            </w:r>
            <w:r w:rsidR="00322274">
              <w:rPr>
                <w:rFonts w:ascii="Arial" w:hAnsi="Arial" w:cs="Arial"/>
              </w:rPr>
              <w:t>Považie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1300360C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322274" w:rsidRPr="00322274">
        <w:rPr>
          <w:rFonts w:ascii="Arial" w:hAnsi="Arial" w:cs="Arial"/>
          <w:highlight w:val="lightGray"/>
        </w:rPr>
        <w:t>DNS Geodetické sl</w:t>
      </w:r>
      <w:r w:rsidR="002252BF">
        <w:rPr>
          <w:rFonts w:ascii="Arial" w:hAnsi="Arial" w:cs="Arial"/>
          <w:highlight w:val="lightGray"/>
        </w:rPr>
        <w:t>užby pre OZ Považie výzva č. 011</w:t>
      </w:r>
      <w:r w:rsidR="00792F7F">
        <w:rPr>
          <w:rFonts w:ascii="Arial" w:hAnsi="Arial" w:cs="Arial"/>
          <w:highlight w:val="lightGray"/>
        </w:rPr>
        <w:t>/07</w:t>
      </w:r>
      <w:r w:rsidR="00322274" w:rsidRPr="00322274">
        <w:rPr>
          <w:rFonts w:ascii="Arial" w:hAnsi="Arial" w:cs="Arial"/>
          <w:highlight w:val="lightGray"/>
        </w:rPr>
        <w:t>/2024</w:t>
      </w:r>
      <w:r w:rsidR="00CC6AD8">
        <w:rPr>
          <w:rFonts w:ascii="Arial" w:hAnsi="Arial" w:cs="Arial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BD246C8" w14:textId="77777777" w:rsidR="00CC6AD8" w:rsidRPr="00CC6AD8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geometrick</w:t>
      </w:r>
      <w:r w:rsidR="00CC6AD8">
        <w:rPr>
          <w:rFonts w:ascii="Arial" w:hAnsi="Arial" w:cs="Arial"/>
        </w:rPr>
        <w:t>é plány</w:t>
      </w:r>
      <w:r w:rsidR="00CC6AD8">
        <w:rPr>
          <w:rFonts w:ascii="Arial" w:hAnsi="Arial" w:cs="Arial"/>
          <w:i/>
        </w:rPr>
        <w:t>:</w:t>
      </w:r>
    </w:p>
    <w:p w14:paraId="7CF34C48" w14:textId="366EFD11" w:rsidR="00CC6AD8" w:rsidRPr="00CC6AD8" w:rsidRDefault="00A77EE5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 w:rsidRPr="002252BF">
        <w:rPr>
          <w:rFonts w:ascii="Arial" w:hAnsi="Arial" w:cs="Arial"/>
          <w:i/>
          <w:highlight w:val="lightGray"/>
        </w:rPr>
        <w:t xml:space="preserve">Vyhotovenie geometrického plánu overeného katastrom </w:t>
      </w:r>
      <w:r w:rsidR="002252BF" w:rsidRPr="002252BF">
        <w:rPr>
          <w:rFonts w:ascii="Arial" w:hAnsi="Arial" w:cs="Arial"/>
          <w:i/>
          <w:highlight w:val="lightGray"/>
        </w:rPr>
        <w:t xml:space="preserve">v k.ú. Handlová na parcele C-KN 5515 a 5516. Geometrické zameranie bude slúžiť ako oprava chyby v katastrálnom operáte. Nesúlad skutočného stavu zo stavom v katastri. Bližšie informácie u Ing. </w:t>
      </w:r>
      <w:proofErr w:type="spellStart"/>
      <w:r w:rsidR="002252BF" w:rsidRPr="002252BF">
        <w:rPr>
          <w:rFonts w:ascii="Arial" w:hAnsi="Arial" w:cs="Arial"/>
          <w:i/>
          <w:highlight w:val="lightGray"/>
        </w:rPr>
        <w:t>Ondrišovej</w:t>
      </w:r>
      <w:proofErr w:type="spellEnd"/>
      <w:r w:rsidR="002252BF" w:rsidRPr="002252BF">
        <w:rPr>
          <w:rFonts w:ascii="Arial" w:hAnsi="Arial" w:cs="Arial"/>
          <w:i/>
          <w:highlight w:val="lightGray"/>
        </w:rPr>
        <w:t xml:space="preserve"> +421905703749</w:t>
      </w:r>
      <w:r w:rsidR="002252BF">
        <w:rPr>
          <w:rFonts w:ascii="Arial" w:hAnsi="Arial" w:cs="Arial"/>
          <w:i/>
        </w:rPr>
        <w:t>.</w:t>
      </w:r>
    </w:p>
    <w:p w14:paraId="0CFE4CF3" w14:textId="6C86FADE" w:rsidR="002724D6" w:rsidRPr="0094772E" w:rsidRDefault="00ED5F4A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9F3FD56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CC6AD8" w:rsidRPr="00CC6AD8">
        <w:rPr>
          <w:rFonts w:ascii="Arial" w:hAnsi="Arial" w:cs="Arial"/>
          <w:b/>
        </w:rPr>
        <w:t>60</w:t>
      </w:r>
      <w:r w:rsidRPr="00CC6AD8">
        <w:rPr>
          <w:rFonts w:ascii="Arial" w:hAnsi="Arial" w:cs="Arial"/>
          <w:b/>
        </w:rPr>
        <w:t xml:space="preserve"> dní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53388612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CC6AD8" w:rsidRPr="00CC6AD8">
        <w:rPr>
          <w:rFonts w:ascii="Arial" w:hAnsi="Arial" w:cs="Arial"/>
        </w:rPr>
        <w:t>štyroch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</w:t>
      </w:r>
      <w:r w:rsidR="009C40DF" w:rsidRPr="00322274">
        <w:rPr>
          <w:rFonts w:ascii="Arial" w:hAnsi="Arial" w:cs="Arial"/>
          <w:highlight w:val="lightGray"/>
        </w:rPr>
        <w:t xml:space="preserve">je  </w:t>
      </w:r>
      <w:r w:rsidR="002252BF" w:rsidRPr="002252BF">
        <w:rPr>
          <w:rFonts w:ascii="Arial" w:hAnsi="Arial" w:cs="Arial"/>
          <w:i/>
          <w:highlight w:val="lightGray"/>
        </w:rPr>
        <w:t xml:space="preserve">Ing. </w:t>
      </w:r>
      <w:proofErr w:type="spellStart"/>
      <w:r w:rsidR="002252BF" w:rsidRPr="002252BF">
        <w:rPr>
          <w:rFonts w:ascii="Arial" w:hAnsi="Arial" w:cs="Arial"/>
          <w:i/>
          <w:highlight w:val="lightGray"/>
        </w:rPr>
        <w:t>Ondriš</w:t>
      </w:r>
      <w:r w:rsidR="002252BF">
        <w:rPr>
          <w:rFonts w:ascii="Arial" w:hAnsi="Arial" w:cs="Arial"/>
          <w:i/>
          <w:highlight w:val="lightGray"/>
        </w:rPr>
        <w:t>ová</w:t>
      </w:r>
      <w:proofErr w:type="spellEnd"/>
      <w:r w:rsidR="002252BF" w:rsidRPr="002252BF">
        <w:rPr>
          <w:rFonts w:ascii="Arial" w:hAnsi="Arial" w:cs="Arial"/>
          <w:i/>
          <w:highlight w:val="lightGray"/>
        </w:rPr>
        <w:t xml:space="preserve"> +421905703749</w:t>
      </w:r>
      <w:r w:rsidR="009C40DF" w:rsidRPr="00322274">
        <w:rPr>
          <w:rFonts w:ascii="Arial" w:hAnsi="Arial" w:cs="Arial"/>
          <w:highlight w:val="lightGray"/>
        </w:rPr>
        <w:t xml:space="preserve">, adresa </w:t>
      </w:r>
      <w:r w:rsidR="002252BF">
        <w:rPr>
          <w:rFonts w:ascii="Arial" w:hAnsi="Arial" w:cs="Arial"/>
          <w:highlight w:val="lightGray"/>
        </w:rPr>
        <w:t>Hodžova 38, 911 01</w:t>
      </w:r>
      <w:r w:rsidR="00322274" w:rsidRPr="00322274">
        <w:rPr>
          <w:rFonts w:ascii="Arial" w:hAnsi="Arial" w:cs="Arial"/>
          <w:highlight w:val="lightGray"/>
        </w:rPr>
        <w:t xml:space="preserve"> Trenčín</w:t>
      </w:r>
      <w:r w:rsidR="009C40DF" w:rsidRPr="00CC6AD8">
        <w:rPr>
          <w:rFonts w:ascii="Arial" w:hAnsi="Arial" w:cs="Arial"/>
        </w:rPr>
        <w:t xml:space="preserve">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lastRenderedPageBreak/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5C1C116A" w:rsidR="00BB0D26" w:rsidRPr="002252BF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highlight w:val="yellow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</w:t>
      </w:r>
      <w:r w:rsidRPr="002252BF">
        <w:rPr>
          <w:rFonts w:ascii="Arial" w:hAnsi="Arial" w:cs="Arial"/>
          <w:highlight w:val="yellow"/>
        </w:rPr>
        <w:t xml:space="preserve">(údaj v čase uzatvorenia tejto </w:t>
      </w:r>
      <w:r w:rsidR="00333714" w:rsidRPr="002252BF">
        <w:rPr>
          <w:rFonts w:ascii="Arial" w:hAnsi="Arial" w:cs="Arial"/>
          <w:highlight w:val="yellow"/>
        </w:rPr>
        <w:t>zmluvy</w:t>
      </w:r>
      <w:r w:rsidRPr="002252BF">
        <w:rPr>
          <w:rFonts w:ascii="Arial" w:hAnsi="Arial" w:cs="Arial"/>
          <w:highlight w:val="yellow"/>
        </w:rPr>
        <w:t>)</w:t>
      </w:r>
      <w:r w:rsidR="002252BF">
        <w:rPr>
          <w:rFonts w:ascii="Arial" w:hAnsi="Arial" w:cs="Arial"/>
          <w:highlight w:val="yellow"/>
        </w:rPr>
        <w:t xml:space="preserve"> (</w:t>
      </w:r>
      <w:r w:rsidR="002252BF" w:rsidRPr="002252BF">
        <w:rPr>
          <w:rFonts w:ascii="Arial" w:hAnsi="Arial" w:cs="Arial"/>
          <w:i/>
          <w:highlight w:val="yellow"/>
        </w:rPr>
        <w:t>vypĺňa sa ak je relevantné</w:t>
      </w:r>
      <w:r w:rsidR="002252BF">
        <w:rPr>
          <w:rFonts w:ascii="Arial" w:hAnsi="Arial" w:cs="Arial"/>
          <w:highlight w:val="yellow"/>
        </w:rPr>
        <w:t>)</w:t>
      </w:r>
      <w:r w:rsidRPr="002252BF">
        <w:rPr>
          <w:rFonts w:ascii="Arial" w:hAnsi="Arial" w:cs="Arial"/>
          <w:highlight w:val="yellow"/>
        </w:rPr>
        <w:t>:</w:t>
      </w:r>
    </w:p>
    <w:p w14:paraId="010A2177" w14:textId="288D59C7" w:rsidR="00333714" w:rsidRPr="002252BF" w:rsidRDefault="00333714" w:rsidP="00333714">
      <w:pPr>
        <w:pStyle w:val="Odsekzoznamu"/>
        <w:rPr>
          <w:rFonts w:ascii="Arial" w:hAnsi="Arial" w:cs="Arial"/>
          <w:highlight w:val="yellow"/>
        </w:rPr>
      </w:pPr>
    </w:p>
    <w:p w14:paraId="5B1F14BF" w14:textId="77777777" w:rsidR="00333714" w:rsidRPr="002252BF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2252BF">
        <w:rPr>
          <w:rFonts w:ascii="Arial" w:hAnsi="Arial" w:cs="Arial"/>
          <w:highlight w:val="yellow"/>
        </w:rPr>
        <w:t>Obchodné meno:</w:t>
      </w:r>
    </w:p>
    <w:p w14:paraId="526BDC65" w14:textId="77777777" w:rsidR="00333714" w:rsidRPr="002252BF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2252BF">
        <w:rPr>
          <w:rFonts w:ascii="Arial" w:hAnsi="Arial" w:cs="Arial"/>
          <w:highlight w:val="yellow"/>
        </w:rPr>
        <w:t>Sídlo/miesto podnikania:</w:t>
      </w:r>
    </w:p>
    <w:p w14:paraId="0EF2F5F2" w14:textId="77777777" w:rsidR="00333714" w:rsidRPr="002252BF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2252BF">
        <w:rPr>
          <w:rFonts w:ascii="Arial" w:hAnsi="Arial" w:cs="Arial"/>
          <w:highlight w:val="yellow"/>
        </w:rPr>
        <w:t>IČO:</w:t>
      </w:r>
    </w:p>
    <w:p w14:paraId="19D203EE" w14:textId="77777777" w:rsidR="00333714" w:rsidRPr="002252BF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  <w:highlight w:val="yellow"/>
        </w:rPr>
      </w:pPr>
      <w:r w:rsidRPr="002252BF">
        <w:rPr>
          <w:rFonts w:ascii="Arial" w:hAnsi="Arial" w:cs="Arial"/>
          <w:highlight w:val="yellow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>ktorým destabilizuje situáciu na Ukrajine v znení neskorších nariadení, najmä v znení Nariadenia Rady EÚ č. 2022/578 z 08. apríla 2022, ktoré zakazuje zadávanie zákaziek a využívanie subdodávateľov na plnenie viac ako 10 % z hodnot</w:t>
      </w:r>
      <w:bookmarkStart w:id="0" w:name="_GoBack"/>
      <w:bookmarkEnd w:id="0"/>
      <w:r w:rsidRPr="0094772E">
        <w:rPr>
          <w:rFonts w:ascii="Arial" w:hAnsi="Arial" w:cs="Arial"/>
        </w:rPr>
        <w:t xml:space="preserve">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476709F2" w:rsidR="00CC6AD8" w:rsidRPr="00CC6AD8" w:rsidRDefault="00CC6AD8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CC6AD8">
              <w:rPr>
                <w:rFonts w:ascii="Arial" w:eastAsia="Calibri" w:hAnsi="Arial" w:cs="Arial"/>
                <w:b/>
              </w:rPr>
              <w:t xml:space="preserve">Ing. </w:t>
            </w:r>
            <w:r w:rsidR="00322274">
              <w:rPr>
                <w:rFonts w:ascii="Arial" w:eastAsia="Calibri" w:hAnsi="Arial" w:cs="Arial"/>
                <w:b/>
              </w:rPr>
              <w:t>Róbert Kiš</w:t>
            </w:r>
          </w:p>
          <w:p w14:paraId="686C90F4" w14:textId="2EF8A5C6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 xml:space="preserve">riaditeľ </w:t>
            </w:r>
            <w:r>
              <w:rPr>
                <w:rFonts w:ascii="Arial" w:eastAsia="Calibri" w:hAnsi="Arial" w:cs="Arial"/>
              </w:rPr>
              <w:t>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0548A" w14:textId="77777777" w:rsidR="00FA7AFA" w:rsidRDefault="00FA7AFA" w:rsidP="0094772E">
      <w:r>
        <w:separator/>
      </w:r>
    </w:p>
  </w:endnote>
  <w:endnote w:type="continuationSeparator" w:id="0">
    <w:p w14:paraId="0C5001ED" w14:textId="77777777" w:rsidR="00FA7AFA" w:rsidRDefault="00FA7AFA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CF829" w14:textId="77777777" w:rsidR="00FA7AFA" w:rsidRDefault="00FA7AFA" w:rsidP="0094772E">
      <w:r>
        <w:separator/>
      </w:r>
    </w:p>
  </w:footnote>
  <w:footnote w:type="continuationSeparator" w:id="0">
    <w:p w14:paraId="718EF49C" w14:textId="77777777" w:rsidR="00FA7AFA" w:rsidRDefault="00FA7AFA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1C347D"/>
    <w:rsid w:val="001D6F4D"/>
    <w:rsid w:val="002252BF"/>
    <w:rsid w:val="002724D6"/>
    <w:rsid w:val="00284032"/>
    <w:rsid w:val="00322274"/>
    <w:rsid w:val="00333714"/>
    <w:rsid w:val="003D7EE6"/>
    <w:rsid w:val="003F4151"/>
    <w:rsid w:val="00465D47"/>
    <w:rsid w:val="00567654"/>
    <w:rsid w:val="005D022D"/>
    <w:rsid w:val="006054F8"/>
    <w:rsid w:val="00611697"/>
    <w:rsid w:val="00667CEC"/>
    <w:rsid w:val="006C6560"/>
    <w:rsid w:val="006E1C62"/>
    <w:rsid w:val="00792F7F"/>
    <w:rsid w:val="007E4327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77EE5"/>
    <w:rsid w:val="00A97D8C"/>
    <w:rsid w:val="00B26550"/>
    <w:rsid w:val="00B93AC0"/>
    <w:rsid w:val="00BB0D26"/>
    <w:rsid w:val="00BE1BEE"/>
    <w:rsid w:val="00C309C6"/>
    <w:rsid w:val="00C5399A"/>
    <w:rsid w:val="00CA4D04"/>
    <w:rsid w:val="00CB0255"/>
    <w:rsid w:val="00CC6AD8"/>
    <w:rsid w:val="00CD455E"/>
    <w:rsid w:val="00D001C9"/>
    <w:rsid w:val="00D66661"/>
    <w:rsid w:val="00D758FC"/>
    <w:rsid w:val="00DD61C2"/>
    <w:rsid w:val="00E04C9B"/>
    <w:rsid w:val="00E574B5"/>
    <w:rsid w:val="00E8174B"/>
    <w:rsid w:val="00E90805"/>
    <w:rsid w:val="00EA76A0"/>
    <w:rsid w:val="00ED5F4A"/>
    <w:rsid w:val="00F970EE"/>
    <w:rsid w:val="00F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95F3-EDF2-4EB2-903D-D77F42F2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22</cp:revision>
  <cp:lastPrinted>2023-08-17T08:20:00Z</cp:lastPrinted>
  <dcterms:created xsi:type="dcterms:W3CDTF">2023-05-10T08:57:00Z</dcterms:created>
  <dcterms:modified xsi:type="dcterms:W3CDTF">2024-10-07T04:45:00Z</dcterms:modified>
</cp:coreProperties>
</file>