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462EA" w14:textId="77777777" w:rsidR="005B3D63" w:rsidRPr="0033307F" w:rsidRDefault="005B3D63" w:rsidP="005B3D63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0FE35E30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0A10D3D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D85A0AB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A71B335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6F4F875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1EEC722E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FE501BC" w14:textId="3EB0F484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bCs/>
          <w:sz w:val="20"/>
          <w:szCs w:val="20"/>
          <w:highlight w:val="yellow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 podmienkami </w:t>
      </w:r>
      <w:r w:rsidR="00097077">
        <w:rPr>
          <w:rFonts w:ascii="Garamond" w:eastAsia="Times New Roman" w:hAnsi="Garamond" w:cs="Times New Roman"/>
          <w:bCs/>
          <w:sz w:val="20"/>
          <w:szCs w:val="20"/>
        </w:rPr>
        <w:t>zmluvy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vyzýva na predloženie ponuky v rámci konkrétnej zákazky s názvom: 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794BCA">
        <w:rPr>
          <w:rFonts w:ascii="Garamond" w:hAnsi="Garamond"/>
          <w:b/>
          <w:bCs/>
          <w:sz w:val="20"/>
          <w:szCs w:val="20"/>
        </w:rPr>
        <w:t>Majetkové poistenie</w:t>
      </w:r>
      <w:r w:rsidR="00794BCA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794BCA">
        <w:rPr>
          <w:rFonts w:ascii="Garamond" w:hAnsi="Garamond"/>
          <w:b/>
          <w:bCs/>
          <w:sz w:val="20"/>
          <w:szCs w:val="20"/>
        </w:rPr>
        <w:t>č. 02_2024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“</w:t>
      </w:r>
    </w:p>
    <w:p w14:paraId="3F807DE3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F6A3938" w14:textId="6C1E5246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sz w:val="20"/>
          <w:szCs w:val="20"/>
          <w:highlight w:val="yellow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 v rámci žiadosti o účasť, ktorá bola v rámci dynamickéh</w:t>
      </w:r>
      <w:r>
        <w:rPr>
          <w:rFonts w:ascii="Garamond" w:eastAsia="Times New Roman" w:hAnsi="Garamond" w:cs="Times New Roman"/>
          <w:sz w:val="20"/>
          <w:szCs w:val="20"/>
        </w:rPr>
        <w:t xml:space="preserve">o nákupného systému </w:t>
      </w:r>
      <w:r w:rsidRPr="00B94B8C">
        <w:rPr>
          <w:rFonts w:ascii="Garamond" w:eastAsia="Times New Roman" w:hAnsi="Garamond" w:cs="Times New Roman"/>
          <w:b/>
          <w:bCs/>
          <w:sz w:val="20"/>
          <w:szCs w:val="20"/>
        </w:rPr>
        <w:t>„</w:t>
      </w:r>
      <w:r w:rsidR="00F61452" w:rsidRPr="00F61452">
        <w:rPr>
          <w:rFonts w:ascii="Garamond" w:eastAsia="Times New Roman" w:hAnsi="Garamond" w:cs="Times New Roman"/>
          <w:b/>
          <w:sz w:val="20"/>
          <w:szCs w:val="20"/>
        </w:rPr>
        <w:t xml:space="preserve">Dynamický nákupný systém – </w:t>
      </w:r>
      <w:r w:rsidR="001524DA">
        <w:rPr>
          <w:rFonts w:ascii="Garamond" w:eastAsia="Times New Roman" w:hAnsi="Garamond" w:cs="Times New Roman"/>
          <w:b/>
          <w:sz w:val="20"/>
          <w:szCs w:val="20"/>
        </w:rPr>
        <w:t>Poisťovacie služby</w:t>
      </w:r>
      <w:r w:rsidRPr="00B94B8C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921E55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675BA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1C34AA0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B6ABE02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5B3D63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9081DC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5B3D63" w:rsidRPr="0033307F" w14:paraId="53F0AA7C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41D4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1B4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5E3253FA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4C6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36AD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6968D5D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8273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D71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1730E4E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B72C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03AE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9C96E3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95419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01238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BBDECF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F87F6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7EFBD43" w14:textId="6AA1A57D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1AA44C20" w14:textId="417220A4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033C8577" w14:textId="6EABC9A5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43D8DCB4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197C14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DDBF9D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70CE48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A881AA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831015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9EA2DE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37EEB8AD" w14:textId="77777777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5C2F979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146FBE9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EF837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893598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040993" w14:textId="445DC055" w:rsidR="00062A74" w:rsidRDefault="005B3D63" w:rsidP="005B3D63">
      <w:pPr>
        <w:spacing w:after="0" w:line="240" w:lineRule="auto"/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63"/>
    <w:rsid w:val="00062A74"/>
    <w:rsid w:val="00097077"/>
    <w:rsid w:val="001524DA"/>
    <w:rsid w:val="00455A6F"/>
    <w:rsid w:val="005A7B5C"/>
    <w:rsid w:val="005B3D63"/>
    <w:rsid w:val="00616BBF"/>
    <w:rsid w:val="00794BCA"/>
    <w:rsid w:val="00C36A1D"/>
    <w:rsid w:val="00F6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A08A"/>
  <w15:chartTrackingRefBased/>
  <w15:docId w15:val="{8782C5C8-4899-4B53-848D-423FC0B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D63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Elanová Tatiana</cp:lastModifiedBy>
  <cp:revision>5</cp:revision>
  <dcterms:created xsi:type="dcterms:W3CDTF">2024-01-18T07:57:00Z</dcterms:created>
  <dcterms:modified xsi:type="dcterms:W3CDTF">2024-10-18T20:33:00Z</dcterms:modified>
</cp:coreProperties>
</file>