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C9BF" w14:textId="7329CB97" w:rsidR="001C6355" w:rsidRPr="00731235" w:rsidRDefault="00086F64" w:rsidP="004453CD">
      <w:pPr>
        <w:pStyle w:val="Nzov"/>
        <w:rPr>
          <w:sz w:val="24"/>
        </w:rPr>
      </w:pPr>
      <w:r w:rsidRPr="00731235">
        <w:rPr>
          <w:sz w:val="24"/>
        </w:rPr>
        <w:t>ZMLUVA O</w:t>
      </w:r>
      <w:r w:rsidR="00815501" w:rsidRPr="00731235">
        <w:rPr>
          <w:sz w:val="24"/>
        </w:rPr>
        <w:t xml:space="preserve"> DODANÍ</w:t>
      </w:r>
      <w:r w:rsidRPr="00731235">
        <w:rPr>
          <w:sz w:val="24"/>
        </w:rPr>
        <w:t xml:space="preserve"> LICENCIÍ NA POUŽÍVANIE ANTIVÍRUSOVÉHO SOFTVÉRU A </w:t>
      </w:r>
      <w:r w:rsidR="00815501" w:rsidRPr="00731235">
        <w:rPr>
          <w:sz w:val="24"/>
        </w:rPr>
        <w:t xml:space="preserve">POSKYTOVANÍ </w:t>
      </w:r>
      <w:r w:rsidRPr="00731235">
        <w:rPr>
          <w:sz w:val="24"/>
        </w:rPr>
        <w:t>SLUŽIEB ROZŠÍRENEJ PODPORY</w:t>
      </w:r>
      <w:r w:rsidR="00D421C6" w:rsidRPr="00731235">
        <w:rPr>
          <w:sz w:val="24"/>
        </w:rPr>
        <w:t xml:space="preserve"> XDR</w:t>
      </w:r>
    </w:p>
    <w:p w14:paraId="3D749827" w14:textId="2C9BFFD3" w:rsidR="007034A5" w:rsidRPr="00B4015D" w:rsidRDefault="007034A5">
      <w:pPr>
        <w:pStyle w:val="Nzov"/>
        <w:rPr>
          <w:sz w:val="22"/>
        </w:rPr>
      </w:pPr>
      <w:r w:rsidRPr="00B4015D">
        <w:rPr>
          <w:b w:val="0"/>
          <w:sz w:val="22"/>
        </w:rPr>
        <w:t xml:space="preserve">uzatvorená podľa § </w:t>
      </w:r>
      <w:r w:rsidR="001C6355" w:rsidRPr="00B4015D">
        <w:rPr>
          <w:b w:val="0"/>
          <w:sz w:val="22"/>
        </w:rPr>
        <w:t>269 ods. 2 a </w:t>
      </w:r>
      <w:proofErr w:type="spellStart"/>
      <w:r w:rsidR="001C6355" w:rsidRPr="00B4015D">
        <w:rPr>
          <w:b w:val="0"/>
          <w:sz w:val="22"/>
        </w:rPr>
        <w:t>nasl</w:t>
      </w:r>
      <w:proofErr w:type="spellEnd"/>
      <w:r w:rsidR="001C6355" w:rsidRPr="00B4015D">
        <w:rPr>
          <w:b w:val="0"/>
          <w:sz w:val="22"/>
        </w:rPr>
        <w:t xml:space="preserve">. </w:t>
      </w:r>
      <w:r w:rsidRPr="00731235">
        <w:rPr>
          <w:b w:val="0"/>
          <w:sz w:val="22"/>
          <w:szCs w:val="22"/>
        </w:rPr>
        <w:t>zák</w:t>
      </w:r>
      <w:r w:rsidR="00501891" w:rsidRPr="00731235">
        <w:rPr>
          <w:b w:val="0"/>
          <w:sz w:val="22"/>
          <w:szCs w:val="22"/>
        </w:rPr>
        <w:t>ona</w:t>
      </w:r>
      <w:r w:rsidR="00501891" w:rsidRPr="00B4015D">
        <w:rPr>
          <w:b w:val="0"/>
          <w:sz w:val="22"/>
        </w:rPr>
        <w:t xml:space="preserve"> </w:t>
      </w:r>
      <w:r w:rsidRPr="00B4015D">
        <w:rPr>
          <w:b w:val="0"/>
          <w:sz w:val="22"/>
        </w:rPr>
        <w:t xml:space="preserve">č. 513/1991 Zb. Obchodný zákonník </w:t>
      </w:r>
      <w:r w:rsidR="007B0523" w:rsidRPr="00B4015D">
        <w:rPr>
          <w:b w:val="0"/>
          <w:sz w:val="22"/>
        </w:rPr>
        <w:t xml:space="preserve">v znení neskorších </w:t>
      </w:r>
      <w:r w:rsidRPr="00B4015D">
        <w:rPr>
          <w:b w:val="0"/>
          <w:sz w:val="22"/>
        </w:rPr>
        <w:t>predpisov</w:t>
      </w:r>
      <w:r w:rsidR="001C6355" w:rsidRPr="00B4015D">
        <w:rPr>
          <w:b w:val="0"/>
          <w:sz w:val="22"/>
        </w:rPr>
        <w:t xml:space="preserve"> v spojení s § 65 a </w:t>
      </w:r>
      <w:proofErr w:type="spellStart"/>
      <w:r w:rsidR="001C6355" w:rsidRPr="00B4015D">
        <w:rPr>
          <w:b w:val="0"/>
          <w:sz w:val="22"/>
        </w:rPr>
        <w:t>nasl</w:t>
      </w:r>
      <w:proofErr w:type="spellEnd"/>
      <w:r w:rsidR="001C6355" w:rsidRPr="00B4015D">
        <w:rPr>
          <w:b w:val="0"/>
          <w:sz w:val="22"/>
        </w:rPr>
        <w:t xml:space="preserve">. zákona č. 185/2015 Z. z. Autorský zákon v znení neskorších predpisov </w:t>
      </w:r>
      <w:r w:rsidRPr="00B4015D">
        <w:rPr>
          <w:b w:val="0"/>
          <w:sz w:val="22"/>
        </w:rPr>
        <w:t xml:space="preserve"> (ďalej len</w:t>
      </w:r>
      <w:r w:rsidRPr="00B4015D">
        <w:rPr>
          <w:sz w:val="22"/>
        </w:rPr>
        <w:t xml:space="preserve"> </w:t>
      </w:r>
      <w:r w:rsidRPr="00B4015D">
        <w:rPr>
          <w:b w:val="0"/>
          <w:sz w:val="22"/>
        </w:rPr>
        <w:t>„</w:t>
      </w:r>
      <w:r w:rsidR="00AE0D3D" w:rsidRPr="00731235">
        <w:rPr>
          <w:i/>
          <w:sz w:val="22"/>
          <w:szCs w:val="22"/>
        </w:rPr>
        <w:t>zmluva</w:t>
      </w:r>
      <w:r w:rsidRPr="00B4015D">
        <w:rPr>
          <w:b w:val="0"/>
          <w:sz w:val="22"/>
        </w:rPr>
        <w:t>“)</w:t>
      </w:r>
    </w:p>
    <w:p w14:paraId="3CFDDC12" w14:textId="77777777" w:rsidR="007034A5" w:rsidRPr="00B4015D" w:rsidRDefault="007034A5">
      <w:pPr>
        <w:pStyle w:val="Podtitul"/>
        <w:rPr>
          <w:sz w:val="22"/>
          <w:u w:val="single"/>
        </w:rPr>
      </w:pPr>
    </w:p>
    <w:p w14:paraId="71F07873" w14:textId="77777777" w:rsidR="007034A5" w:rsidRPr="00B4015D" w:rsidRDefault="007034A5">
      <w:pPr>
        <w:pStyle w:val="Podtitul"/>
        <w:rPr>
          <w:sz w:val="22"/>
          <w:u w:val="single"/>
        </w:rPr>
      </w:pPr>
    </w:p>
    <w:p w14:paraId="3149D2C8" w14:textId="1154C72F" w:rsidR="007034A5" w:rsidRPr="00B4015D" w:rsidRDefault="00501891">
      <w:pPr>
        <w:pStyle w:val="Podtitul"/>
        <w:rPr>
          <w:sz w:val="22"/>
        </w:rPr>
      </w:pPr>
      <w:r w:rsidRPr="00B4015D">
        <w:rPr>
          <w:sz w:val="22"/>
        </w:rPr>
        <w:t>Čl</w:t>
      </w:r>
      <w:r w:rsidR="00C647C0" w:rsidRPr="00B4015D">
        <w:rPr>
          <w:sz w:val="22"/>
        </w:rPr>
        <w:t>. I</w:t>
      </w:r>
      <w:r w:rsidR="00086F64" w:rsidRPr="00731235">
        <w:rPr>
          <w:sz w:val="22"/>
          <w:szCs w:val="22"/>
        </w:rPr>
        <w:t xml:space="preserve"> -</w:t>
      </w:r>
      <w:r w:rsidR="00C647C0" w:rsidRPr="00B4015D">
        <w:rPr>
          <w:sz w:val="22"/>
        </w:rPr>
        <w:t xml:space="preserve"> Z</w:t>
      </w:r>
      <w:r w:rsidR="00086F64" w:rsidRPr="00B4015D">
        <w:rPr>
          <w:sz w:val="22"/>
        </w:rPr>
        <w:t>mluvné strany</w:t>
      </w:r>
    </w:p>
    <w:p w14:paraId="782817FF" w14:textId="77777777" w:rsidR="007B22D8" w:rsidRPr="00B4015D" w:rsidRDefault="007B22D8">
      <w:pPr>
        <w:pStyle w:val="Podtitul"/>
        <w:rPr>
          <w:sz w:val="22"/>
        </w:rPr>
      </w:pPr>
    </w:p>
    <w:p w14:paraId="2F9CDE4D" w14:textId="648094AA" w:rsidR="004C52F2" w:rsidRPr="00B4015D" w:rsidRDefault="007034A5">
      <w:pPr>
        <w:tabs>
          <w:tab w:val="left" w:pos="1843"/>
        </w:tabs>
        <w:rPr>
          <w:b/>
          <w:sz w:val="22"/>
        </w:rPr>
      </w:pPr>
      <w:r w:rsidRPr="00B4015D">
        <w:rPr>
          <w:b/>
          <w:sz w:val="22"/>
        </w:rPr>
        <w:t xml:space="preserve">1. </w:t>
      </w:r>
      <w:r w:rsidR="00AE0D3D" w:rsidRPr="00731235">
        <w:rPr>
          <w:b/>
          <w:bCs/>
          <w:sz w:val="22"/>
          <w:szCs w:val="22"/>
        </w:rPr>
        <w:t>Používateľ</w:t>
      </w:r>
      <w:r w:rsidRPr="00B4015D">
        <w:rPr>
          <w:b/>
          <w:sz w:val="22"/>
        </w:rPr>
        <w:t>:</w:t>
      </w:r>
      <w:r w:rsidRPr="00B4015D">
        <w:rPr>
          <w:b/>
          <w:sz w:val="22"/>
        </w:rPr>
        <w:tab/>
      </w:r>
      <w:r w:rsidR="006823F2">
        <w:rPr>
          <w:b/>
          <w:sz w:val="22"/>
        </w:rPr>
        <w:t>Mestská časť</w:t>
      </w:r>
      <w:r w:rsidR="006C6983" w:rsidRPr="00B4015D">
        <w:rPr>
          <w:b/>
          <w:sz w:val="22"/>
        </w:rPr>
        <w:t xml:space="preserve"> Bratislava - Nové Mesto</w:t>
      </w:r>
      <w:r w:rsidR="00C15CCE" w:rsidRPr="00B4015D">
        <w:rPr>
          <w:sz w:val="22"/>
        </w:rPr>
        <w:t xml:space="preserve"> </w:t>
      </w:r>
    </w:p>
    <w:p w14:paraId="3008F5A8" w14:textId="382BF595" w:rsidR="007034A5" w:rsidRPr="00B4015D" w:rsidRDefault="007034A5">
      <w:pPr>
        <w:ind w:left="1843"/>
        <w:rPr>
          <w:sz w:val="22"/>
        </w:rPr>
      </w:pPr>
      <w:r w:rsidRPr="00B4015D">
        <w:rPr>
          <w:sz w:val="22"/>
        </w:rPr>
        <w:t xml:space="preserve">sídlo: </w:t>
      </w:r>
      <w:r w:rsidR="006C6983" w:rsidRPr="00B4015D">
        <w:rPr>
          <w:sz w:val="22"/>
        </w:rPr>
        <w:t>Junácka 1, 832 91, Bratislava, Slovensko</w:t>
      </w:r>
    </w:p>
    <w:p w14:paraId="754BC392" w14:textId="3D17222B" w:rsidR="00AE0D3D" w:rsidRPr="00731235" w:rsidRDefault="007034A5">
      <w:pPr>
        <w:tabs>
          <w:tab w:val="left" w:pos="1843"/>
        </w:tabs>
        <w:rPr>
          <w:sz w:val="22"/>
          <w:szCs w:val="22"/>
        </w:rPr>
      </w:pPr>
      <w:r w:rsidRPr="00731235">
        <w:rPr>
          <w:sz w:val="22"/>
          <w:szCs w:val="22"/>
        </w:rPr>
        <w:tab/>
      </w:r>
      <w:r w:rsidR="00AE0D3D" w:rsidRPr="00731235">
        <w:rPr>
          <w:sz w:val="22"/>
          <w:szCs w:val="22"/>
        </w:rPr>
        <w:t>v mene ktorého koná: Mgr. Matúš Čupka, starosta</w:t>
      </w:r>
    </w:p>
    <w:p w14:paraId="62C50505" w14:textId="2B0BAD78" w:rsidR="007034A5" w:rsidRPr="00B4015D" w:rsidRDefault="00AE0D3D">
      <w:pPr>
        <w:tabs>
          <w:tab w:val="left" w:pos="1843"/>
        </w:tabs>
        <w:rPr>
          <w:sz w:val="22"/>
        </w:rPr>
      </w:pPr>
      <w:r w:rsidRPr="00B4015D">
        <w:rPr>
          <w:sz w:val="22"/>
        </w:rPr>
        <w:tab/>
      </w:r>
      <w:r w:rsidR="007034A5" w:rsidRPr="00B4015D">
        <w:rPr>
          <w:sz w:val="22"/>
        </w:rPr>
        <w:t>IČO: 00 6</w:t>
      </w:r>
      <w:r w:rsidR="006C6983" w:rsidRPr="00B4015D">
        <w:rPr>
          <w:sz w:val="22"/>
        </w:rPr>
        <w:t>03</w:t>
      </w:r>
      <w:r w:rsidR="007034A5" w:rsidRPr="00B4015D">
        <w:rPr>
          <w:sz w:val="22"/>
        </w:rPr>
        <w:t xml:space="preserve"> </w:t>
      </w:r>
      <w:r w:rsidR="006C6983" w:rsidRPr="00B4015D">
        <w:rPr>
          <w:sz w:val="22"/>
        </w:rPr>
        <w:t>317</w:t>
      </w:r>
    </w:p>
    <w:p w14:paraId="3544A61F" w14:textId="60BF2CF6" w:rsidR="007034A5" w:rsidRPr="00B4015D" w:rsidRDefault="007034A5">
      <w:pPr>
        <w:tabs>
          <w:tab w:val="left" w:pos="1843"/>
        </w:tabs>
        <w:rPr>
          <w:sz w:val="22"/>
        </w:rPr>
      </w:pPr>
      <w:r w:rsidRPr="00B4015D">
        <w:rPr>
          <w:sz w:val="22"/>
        </w:rPr>
        <w:tab/>
        <w:t xml:space="preserve">DIČ: </w:t>
      </w:r>
      <w:r w:rsidR="006C6983" w:rsidRPr="00B4015D">
        <w:rPr>
          <w:sz w:val="22"/>
        </w:rPr>
        <w:t>2020887385</w:t>
      </w:r>
    </w:p>
    <w:p w14:paraId="01CDDEB8" w14:textId="77777777" w:rsidR="006C6983" w:rsidRPr="00B4015D" w:rsidRDefault="007034A5">
      <w:pPr>
        <w:tabs>
          <w:tab w:val="left" w:pos="1843"/>
        </w:tabs>
        <w:rPr>
          <w:sz w:val="22"/>
        </w:rPr>
      </w:pPr>
      <w:r w:rsidRPr="00B4015D">
        <w:rPr>
          <w:sz w:val="22"/>
        </w:rPr>
        <w:tab/>
        <w:t xml:space="preserve">Bankové spojenie: </w:t>
      </w:r>
      <w:r w:rsidR="006C6983" w:rsidRPr="00B4015D">
        <w:rPr>
          <w:sz w:val="22"/>
        </w:rPr>
        <w:t xml:space="preserve">Prima banka Slovensko, </w:t>
      </w:r>
      <w:proofErr w:type="spellStart"/>
      <w:r w:rsidR="006C6983" w:rsidRPr="00B4015D">
        <w:rPr>
          <w:sz w:val="22"/>
        </w:rPr>
        <w:t>a.s</w:t>
      </w:r>
      <w:proofErr w:type="spellEnd"/>
      <w:r w:rsidR="006C6983" w:rsidRPr="00B4015D">
        <w:rPr>
          <w:sz w:val="22"/>
        </w:rPr>
        <w:t>.</w:t>
      </w:r>
    </w:p>
    <w:p w14:paraId="7CF9999B" w14:textId="32ECCCE3" w:rsidR="006C6983" w:rsidRPr="00B4015D" w:rsidRDefault="007034A5">
      <w:pPr>
        <w:tabs>
          <w:tab w:val="left" w:pos="1843"/>
        </w:tabs>
        <w:rPr>
          <w:sz w:val="22"/>
        </w:rPr>
      </w:pPr>
      <w:r w:rsidRPr="00B4015D">
        <w:rPr>
          <w:sz w:val="22"/>
        </w:rPr>
        <w:tab/>
        <w:t xml:space="preserve">IBAN: </w:t>
      </w:r>
      <w:r w:rsidR="006C6983" w:rsidRPr="00B4015D">
        <w:rPr>
          <w:sz w:val="22"/>
        </w:rPr>
        <w:t>SK0856000000001800347007</w:t>
      </w:r>
    </w:p>
    <w:p w14:paraId="6D3C7727" w14:textId="4C735719" w:rsidR="007034A5" w:rsidRPr="00B4015D" w:rsidRDefault="007034A5">
      <w:pPr>
        <w:tabs>
          <w:tab w:val="left" w:pos="1843"/>
        </w:tabs>
        <w:rPr>
          <w:sz w:val="22"/>
        </w:rPr>
      </w:pPr>
    </w:p>
    <w:p w14:paraId="43B3F89F" w14:textId="404AB7C0" w:rsidR="007034A5" w:rsidRPr="00B4015D" w:rsidRDefault="007034A5">
      <w:pPr>
        <w:tabs>
          <w:tab w:val="left" w:pos="1800"/>
          <w:tab w:val="left" w:pos="1843"/>
        </w:tabs>
        <w:rPr>
          <w:b/>
          <w:sz w:val="22"/>
        </w:rPr>
      </w:pPr>
      <w:r w:rsidRPr="00B4015D">
        <w:rPr>
          <w:sz w:val="22"/>
        </w:rPr>
        <w:t>(ďalej len „</w:t>
      </w:r>
      <w:r w:rsidR="00AE0D3D" w:rsidRPr="00731235">
        <w:rPr>
          <w:i/>
          <w:sz w:val="22"/>
          <w:szCs w:val="22"/>
        </w:rPr>
        <w:t>Používateľ</w:t>
      </w:r>
      <w:r w:rsidRPr="00B4015D">
        <w:rPr>
          <w:sz w:val="22"/>
        </w:rPr>
        <w:t>“)</w:t>
      </w:r>
    </w:p>
    <w:p w14:paraId="6A55C380" w14:textId="77777777" w:rsidR="007034A5" w:rsidRPr="00731235" w:rsidRDefault="007034A5">
      <w:pPr>
        <w:rPr>
          <w:sz w:val="22"/>
          <w:szCs w:val="22"/>
        </w:rPr>
      </w:pPr>
    </w:p>
    <w:p w14:paraId="7739FA3C" w14:textId="5E828D5A" w:rsidR="007034A5" w:rsidRPr="00B4015D" w:rsidRDefault="00AE0D3D">
      <w:pPr>
        <w:rPr>
          <w:sz w:val="22"/>
        </w:rPr>
      </w:pPr>
      <w:r w:rsidRPr="00731235">
        <w:rPr>
          <w:sz w:val="22"/>
          <w:szCs w:val="22"/>
        </w:rPr>
        <w:t>a</w:t>
      </w:r>
    </w:p>
    <w:p w14:paraId="34F57602" w14:textId="77777777" w:rsidR="00AE0D3D" w:rsidRPr="00B4015D" w:rsidRDefault="00AE0D3D">
      <w:pPr>
        <w:rPr>
          <w:sz w:val="22"/>
        </w:rPr>
      </w:pPr>
    </w:p>
    <w:p w14:paraId="0641CFDA" w14:textId="2A6E80B9" w:rsidR="006C6983" w:rsidRPr="00B4015D" w:rsidRDefault="00E54CE5">
      <w:pPr>
        <w:ind w:left="1843" w:hanging="1843"/>
        <w:rPr>
          <w:sz w:val="22"/>
        </w:rPr>
      </w:pPr>
      <w:r w:rsidRPr="00B4015D">
        <w:rPr>
          <w:b/>
          <w:sz w:val="22"/>
        </w:rPr>
        <w:t xml:space="preserve">2. </w:t>
      </w:r>
      <w:r w:rsidR="00AE0D3D" w:rsidRPr="00731235">
        <w:rPr>
          <w:b/>
          <w:bCs/>
          <w:sz w:val="22"/>
          <w:szCs w:val="22"/>
        </w:rPr>
        <w:t>Poskytovateľ</w:t>
      </w:r>
      <w:r w:rsidRPr="00B4015D">
        <w:rPr>
          <w:b/>
          <w:sz w:val="22"/>
        </w:rPr>
        <w:t>:</w:t>
      </w:r>
      <w:r w:rsidR="00F2677C" w:rsidRPr="00B4015D">
        <w:rPr>
          <w:b/>
          <w:sz w:val="22"/>
        </w:rPr>
        <w:tab/>
      </w:r>
    </w:p>
    <w:p w14:paraId="0F7E30F4" w14:textId="5EF1DC6F" w:rsidR="00AE0D3D" w:rsidRPr="00731235" w:rsidRDefault="00AE0D3D">
      <w:pPr>
        <w:ind w:left="1843"/>
        <w:rPr>
          <w:sz w:val="22"/>
          <w:szCs w:val="22"/>
        </w:rPr>
      </w:pPr>
      <w:r w:rsidRPr="00731235">
        <w:rPr>
          <w:bCs/>
          <w:sz w:val="22"/>
          <w:szCs w:val="22"/>
        </w:rPr>
        <w:t xml:space="preserve">sídlo: </w:t>
      </w:r>
    </w:p>
    <w:p w14:paraId="7728B2EA" w14:textId="558D5219" w:rsidR="00AE0D3D" w:rsidRPr="00731235" w:rsidRDefault="00AE0D3D">
      <w:pPr>
        <w:tabs>
          <w:tab w:val="left" w:pos="1843"/>
        </w:tabs>
        <w:rPr>
          <w:sz w:val="22"/>
          <w:szCs w:val="22"/>
        </w:rPr>
      </w:pPr>
      <w:r w:rsidRPr="00731235">
        <w:rPr>
          <w:sz w:val="22"/>
          <w:szCs w:val="22"/>
        </w:rPr>
        <w:tab/>
        <w:t xml:space="preserve">v mene ktorého koná: </w:t>
      </w:r>
    </w:p>
    <w:p w14:paraId="29937FB2" w14:textId="0D76E6D8" w:rsidR="00AE0D3D" w:rsidRPr="00731235" w:rsidRDefault="00AE0D3D">
      <w:pPr>
        <w:tabs>
          <w:tab w:val="left" w:pos="1843"/>
        </w:tabs>
        <w:ind w:left="1843"/>
        <w:rPr>
          <w:sz w:val="22"/>
          <w:szCs w:val="22"/>
        </w:rPr>
      </w:pPr>
      <w:r w:rsidRPr="00731235">
        <w:rPr>
          <w:sz w:val="22"/>
          <w:szCs w:val="22"/>
        </w:rPr>
        <w:t>zapísaný v:</w:t>
      </w:r>
    </w:p>
    <w:p w14:paraId="6F64B6A3" w14:textId="10B1F8F0" w:rsidR="00AE0D3D" w:rsidRPr="00731235" w:rsidRDefault="00AE0D3D">
      <w:pPr>
        <w:tabs>
          <w:tab w:val="left" w:pos="1843"/>
        </w:tabs>
        <w:rPr>
          <w:bCs/>
          <w:sz w:val="22"/>
          <w:szCs w:val="22"/>
        </w:rPr>
      </w:pPr>
      <w:r w:rsidRPr="00731235">
        <w:rPr>
          <w:sz w:val="22"/>
          <w:szCs w:val="22"/>
        </w:rPr>
        <w:tab/>
      </w:r>
      <w:r w:rsidRPr="00731235">
        <w:rPr>
          <w:bCs/>
          <w:sz w:val="22"/>
          <w:szCs w:val="22"/>
        </w:rPr>
        <w:t xml:space="preserve">IČO: </w:t>
      </w:r>
    </w:p>
    <w:p w14:paraId="05BF8055" w14:textId="02B9BADF" w:rsidR="00AE0D3D" w:rsidRPr="00731235" w:rsidRDefault="00AE0D3D">
      <w:pPr>
        <w:tabs>
          <w:tab w:val="left" w:pos="1843"/>
        </w:tabs>
        <w:rPr>
          <w:bCs/>
          <w:sz w:val="22"/>
          <w:szCs w:val="22"/>
        </w:rPr>
      </w:pPr>
      <w:r w:rsidRPr="00731235">
        <w:rPr>
          <w:bCs/>
          <w:sz w:val="22"/>
          <w:szCs w:val="22"/>
        </w:rPr>
        <w:tab/>
        <w:t xml:space="preserve">DIČ: </w:t>
      </w:r>
    </w:p>
    <w:p w14:paraId="1EAAECC3" w14:textId="03398133" w:rsidR="00AE0D3D" w:rsidRPr="00731235" w:rsidRDefault="00AE0D3D">
      <w:pPr>
        <w:tabs>
          <w:tab w:val="left" w:pos="1843"/>
        </w:tabs>
        <w:rPr>
          <w:bCs/>
          <w:sz w:val="22"/>
          <w:szCs w:val="22"/>
        </w:rPr>
      </w:pPr>
      <w:r w:rsidRPr="00731235">
        <w:rPr>
          <w:bCs/>
          <w:sz w:val="22"/>
          <w:szCs w:val="22"/>
        </w:rPr>
        <w:tab/>
        <w:t xml:space="preserve">Bankové spojenie: </w:t>
      </w:r>
    </w:p>
    <w:p w14:paraId="1E49AAF1" w14:textId="1E6DA6C1" w:rsidR="00AE0D3D" w:rsidRPr="00731235" w:rsidRDefault="00AE0D3D">
      <w:pPr>
        <w:tabs>
          <w:tab w:val="left" w:pos="1843"/>
        </w:tabs>
        <w:rPr>
          <w:bCs/>
          <w:sz w:val="22"/>
          <w:szCs w:val="22"/>
        </w:rPr>
      </w:pPr>
      <w:r w:rsidRPr="00731235">
        <w:rPr>
          <w:bCs/>
          <w:sz w:val="22"/>
          <w:szCs w:val="22"/>
        </w:rPr>
        <w:tab/>
        <w:t xml:space="preserve">IBAN: </w:t>
      </w:r>
    </w:p>
    <w:p w14:paraId="3B86B54D" w14:textId="0E5500F7" w:rsidR="00E54CE5" w:rsidRPr="00731235" w:rsidRDefault="00E54CE5">
      <w:pPr>
        <w:tabs>
          <w:tab w:val="left" w:pos="1843"/>
        </w:tabs>
        <w:ind w:left="1843"/>
        <w:rPr>
          <w:sz w:val="22"/>
          <w:szCs w:val="22"/>
        </w:rPr>
      </w:pPr>
      <w:r w:rsidRPr="00731235">
        <w:rPr>
          <w:bCs/>
          <w:sz w:val="22"/>
          <w:szCs w:val="22"/>
        </w:rPr>
        <w:tab/>
      </w:r>
      <w:r w:rsidRPr="00731235">
        <w:rPr>
          <w:sz w:val="22"/>
          <w:szCs w:val="22"/>
        </w:rPr>
        <w:tab/>
      </w:r>
      <w:r w:rsidRPr="00731235">
        <w:rPr>
          <w:sz w:val="22"/>
          <w:szCs w:val="22"/>
        </w:rPr>
        <w:tab/>
      </w:r>
      <w:r w:rsidRPr="00731235">
        <w:rPr>
          <w:sz w:val="22"/>
          <w:szCs w:val="22"/>
        </w:rPr>
        <w:tab/>
      </w:r>
      <w:r w:rsidRPr="00731235">
        <w:rPr>
          <w:sz w:val="22"/>
          <w:szCs w:val="22"/>
        </w:rPr>
        <w:tab/>
      </w:r>
      <w:r w:rsidRPr="00731235">
        <w:rPr>
          <w:sz w:val="22"/>
          <w:szCs w:val="22"/>
        </w:rPr>
        <w:tab/>
      </w:r>
    </w:p>
    <w:p w14:paraId="39E619B9" w14:textId="63EA4256" w:rsidR="00E54CE5" w:rsidRPr="00B4015D" w:rsidRDefault="00E54CE5" w:rsidP="00B4015D">
      <w:pPr>
        <w:tabs>
          <w:tab w:val="left" w:pos="1843"/>
        </w:tabs>
        <w:rPr>
          <w:sz w:val="22"/>
        </w:rPr>
      </w:pPr>
      <w:r w:rsidRPr="00B4015D">
        <w:rPr>
          <w:sz w:val="22"/>
        </w:rPr>
        <w:t>(ďalej len „</w:t>
      </w:r>
      <w:r w:rsidR="00AE0D3D" w:rsidRPr="00731235">
        <w:rPr>
          <w:i/>
          <w:sz w:val="22"/>
          <w:szCs w:val="22"/>
        </w:rPr>
        <w:t>Poskytovateľ</w:t>
      </w:r>
      <w:r w:rsidRPr="00B4015D">
        <w:rPr>
          <w:sz w:val="22"/>
        </w:rPr>
        <w:t>“)</w:t>
      </w:r>
    </w:p>
    <w:p w14:paraId="71A3DE05" w14:textId="68FBEC48" w:rsidR="00AE0D3D" w:rsidRPr="00731235" w:rsidRDefault="00AE0D3D">
      <w:pPr>
        <w:widowControl w:val="0"/>
        <w:jc w:val="both"/>
        <w:rPr>
          <w:sz w:val="22"/>
          <w:szCs w:val="22"/>
          <w:lang w:eastAsia="sk-SK"/>
        </w:rPr>
      </w:pPr>
      <w:r w:rsidRPr="00731235">
        <w:rPr>
          <w:sz w:val="22"/>
          <w:szCs w:val="22"/>
        </w:rPr>
        <w:t xml:space="preserve">(Používateľ a Poskytovateľ ďalej spoločne </w:t>
      </w:r>
      <w:r w:rsidRPr="00731235">
        <w:rPr>
          <w:sz w:val="22"/>
          <w:szCs w:val="22"/>
          <w:lang w:eastAsia="sk-SK"/>
        </w:rPr>
        <w:t>len</w:t>
      </w:r>
      <w:r w:rsidRPr="00731235" w:rsidDel="000A67D6">
        <w:rPr>
          <w:sz w:val="22"/>
          <w:szCs w:val="22"/>
        </w:rPr>
        <w:t xml:space="preserve"> </w:t>
      </w:r>
      <w:r w:rsidRPr="00731235">
        <w:rPr>
          <w:sz w:val="22"/>
          <w:szCs w:val="22"/>
        </w:rPr>
        <w:t>„</w:t>
      </w:r>
      <w:r w:rsidRPr="00731235">
        <w:rPr>
          <w:i/>
          <w:sz w:val="22"/>
          <w:szCs w:val="22"/>
        </w:rPr>
        <w:t>zmluvné strany</w:t>
      </w:r>
      <w:r w:rsidRPr="00731235">
        <w:rPr>
          <w:sz w:val="22"/>
          <w:szCs w:val="22"/>
        </w:rPr>
        <w:t>“)</w:t>
      </w:r>
    </w:p>
    <w:p w14:paraId="7B2FCC5D" w14:textId="77777777" w:rsidR="003A74C2" w:rsidRPr="00B4015D" w:rsidRDefault="003A74C2">
      <w:pPr>
        <w:rPr>
          <w:sz w:val="22"/>
        </w:rPr>
      </w:pPr>
    </w:p>
    <w:p w14:paraId="73C015A6" w14:textId="2E8783C7" w:rsidR="0051451F" w:rsidRPr="00B4015D" w:rsidRDefault="001B14BD" w:rsidP="00B4015D">
      <w:pPr>
        <w:pStyle w:val="Nadpis2"/>
        <w:spacing w:after="0"/>
        <w:rPr>
          <w:sz w:val="22"/>
          <w:u w:val="single"/>
          <w:lang w:val="sk-SK"/>
        </w:rPr>
      </w:pPr>
      <w:r w:rsidRPr="00B4015D">
        <w:rPr>
          <w:sz w:val="22"/>
          <w:lang w:val="sk-SK"/>
        </w:rPr>
        <w:t>Čl</w:t>
      </w:r>
      <w:r w:rsidR="00A6451A" w:rsidRPr="00B4015D">
        <w:rPr>
          <w:sz w:val="22"/>
          <w:lang w:val="sk-SK"/>
        </w:rPr>
        <w:t>.</w:t>
      </w:r>
      <w:r w:rsidRPr="00B4015D">
        <w:rPr>
          <w:sz w:val="22"/>
          <w:lang w:val="sk-SK"/>
        </w:rPr>
        <w:t xml:space="preserve"> II</w:t>
      </w:r>
      <w:r w:rsidR="00A6451A" w:rsidRPr="00731235">
        <w:rPr>
          <w:rFonts w:cs="Times New Roman"/>
          <w:sz w:val="22"/>
          <w:szCs w:val="22"/>
          <w:lang w:val="sk-SK"/>
        </w:rPr>
        <w:t xml:space="preserve"> </w:t>
      </w:r>
      <w:r w:rsidR="0064167F" w:rsidRPr="00731235">
        <w:rPr>
          <w:rFonts w:cs="Times New Roman"/>
          <w:sz w:val="22"/>
          <w:szCs w:val="22"/>
          <w:lang w:val="sk-SK"/>
        </w:rPr>
        <w:t>-</w:t>
      </w:r>
      <w:r w:rsidR="0064167F" w:rsidRPr="00B4015D">
        <w:rPr>
          <w:sz w:val="22"/>
          <w:lang w:val="sk-SK"/>
        </w:rPr>
        <w:t xml:space="preserve"> </w:t>
      </w:r>
      <w:r w:rsidR="00501891" w:rsidRPr="00B4015D">
        <w:rPr>
          <w:sz w:val="22"/>
          <w:lang w:val="sk-SK"/>
        </w:rPr>
        <w:t>Ú</w:t>
      </w:r>
      <w:r w:rsidR="00086F64" w:rsidRPr="00B4015D">
        <w:rPr>
          <w:sz w:val="22"/>
          <w:lang w:val="sk-SK"/>
        </w:rPr>
        <w:t>vodné ustanovenia</w:t>
      </w:r>
    </w:p>
    <w:p w14:paraId="2B0B89E7" w14:textId="77777777" w:rsidR="00F368CD" w:rsidRPr="00731235" w:rsidRDefault="00F368CD">
      <w:pPr>
        <w:rPr>
          <w:sz w:val="22"/>
          <w:szCs w:val="22"/>
        </w:rPr>
      </w:pPr>
    </w:p>
    <w:p w14:paraId="09496993" w14:textId="4D1A0E0B" w:rsidR="00350756" w:rsidRDefault="006536BA" w:rsidP="00B4015D">
      <w:pPr>
        <w:pStyle w:val="Cislovanie2"/>
        <w:numPr>
          <w:ilvl w:val="0"/>
          <w:numId w:val="64"/>
        </w:numPr>
        <w:tabs>
          <w:tab w:val="left" w:pos="426"/>
        </w:tabs>
        <w:spacing w:after="0"/>
        <w:ind w:left="426" w:hanging="426"/>
        <w:rPr>
          <w:sz w:val="22"/>
          <w:szCs w:val="22"/>
        </w:rPr>
      </w:pPr>
      <w:r w:rsidRPr="00B4015D">
        <w:rPr>
          <w:sz w:val="22"/>
          <w:szCs w:val="22"/>
        </w:rPr>
        <w:t>Túto zmluvu</w:t>
      </w:r>
      <w:r w:rsidR="002027D7" w:rsidRPr="00B4015D">
        <w:rPr>
          <w:sz w:val="22"/>
          <w:szCs w:val="22"/>
        </w:rPr>
        <w:t xml:space="preserve"> </w:t>
      </w:r>
      <w:r w:rsidR="003F66CC" w:rsidRPr="00B4015D">
        <w:rPr>
          <w:sz w:val="22"/>
          <w:szCs w:val="22"/>
        </w:rPr>
        <w:t>uzatvára</w:t>
      </w:r>
      <w:r w:rsidR="001C6355" w:rsidRPr="00B4015D">
        <w:rPr>
          <w:sz w:val="22"/>
          <w:szCs w:val="22"/>
        </w:rPr>
        <w:t xml:space="preserve"> </w:t>
      </w:r>
      <w:r w:rsidR="00AE0D3D" w:rsidRPr="7D30F3B5">
        <w:rPr>
          <w:sz w:val="22"/>
          <w:szCs w:val="22"/>
        </w:rPr>
        <w:t>Používateľ</w:t>
      </w:r>
      <w:r w:rsidR="00860F17" w:rsidRPr="00B4015D">
        <w:rPr>
          <w:sz w:val="22"/>
          <w:szCs w:val="22"/>
        </w:rPr>
        <w:t xml:space="preserve">, ktorý je </w:t>
      </w:r>
      <w:r w:rsidR="00364A1E" w:rsidRPr="00B4015D">
        <w:rPr>
          <w:sz w:val="22"/>
          <w:szCs w:val="22"/>
        </w:rPr>
        <w:t>verejný</w:t>
      </w:r>
      <w:r w:rsidR="00860F17" w:rsidRPr="00B4015D">
        <w:rPr>
          <w:sz w:val="22"/>
          <w:szCs w:val="22"/>
        </w:rPr>
        <w:t>m</w:t>
      </w:r>
      <w:r w:rsidR="00364A1E" w:rsidRPr="00B4015D">
        <w:rPr>
          <w:sz w:val="22"/>
          <w:szCs w:val="22"/>
        </w:rPr>
        <w:t xml:space="preserve"> obstarávateľ</w:t>
      </w:r>
      <w:r w:rsidR="00860F17" w:rsidRPr="00B4015D">
        <w:rPr>
          <w:sz w:val="22"/>
          <w:szCs w:val="22"/>
        </w:rPr>
        <w:t>om</w:t>
      </w:r>
      <w:r w:rsidR="00364A1E" w:rsidRPr="00B4015D">
        <w:rPr>
          <w:sz w:val="22"/>
          <w:szCs w:val="22"/>
        </w:rPr>
        <w:t xml:space="preserve"> s</w:t>
      </w:r>
      <w:r w:rsidR="001C6355" w:rsidRPr="00B4015D">
        <w:rPr>
          <w:sz w:val="22"/>
          <w:szCs w:val="22"/>
        </w:rPr>
        <w:t xml:space="preserve"> </w:t>
      </w:r>
      <w:r w:rsidR="00AE0D3D" w:rsidRPr="7D30F3B5">
        <w:rPr>
          <w:sz w:val="22"/>
          <w:szCs w:val="22"/>
        </w:rPr>
        <w:t>Poskytovateľ</w:t>
      </w:r>
      <w:r w:rsidR="001C6355" w:rsidRPr="7D30F3B5">
        <w:rPr>
          <w:sz w:val="22"/>
          <w:szCs w:val="22"/>
        </w:rPr>
        <w:t>om</w:t>
      </w:r>
      <w:r w:rsidR="00860F17" w:rsidRPr="00B4015D">
        <w:rPr>
          <w:sz w:val="22"/>
          <w:szCs w:val="22"/>
        </w:rPr>
        <w:t>, ktorý je</w:t>
      </w:r>
      <w:r w:rsidR="00364A1E" w:rsidRPr="00B4015D">
        <w:rPr>
          <w:sz w:val="22"/>
          <w:szCs w:val="22"/>
        </w:rPr>
        <w:t xml:space="preserve"> </w:t>
      </w:r>
      <w:r w:rsidR="001C6355" w:rsidRPr="00B4015D">
        <w:rPr>
          <w:sz w:val="22"/>
          <w:szCs w:val="22"/>
        </w:rPr>
        <w:t xml:space="preserve"> úspešným uchádzačom, </w:t>
      </w:r>
      <w:r w:rsidR="00860F17" w:rsidRPr="00B4015D">
        <w:rPr>
          <w:sz w:val="22"/>
          <w:szCs w:val="22"/>
        </w:rPr>
        <w:t>ako výsledok zadávania zá</w:t>
      </w:r>
      <w:r w:rsidR="004C52F2" w:rsidRPr="00B4015D">
        <w:rPr>
          <w:sz w:val="22"/>
          <w:szCs w:val="22"/>
        </w:rPr>
        <w:t xml:space="preserve">kazky postupom </w:t>
      </w:r>
      <w:r w:rsidR="00BA71F5" w:rsidRPr="00B4015D">
        <w:rPr>
          <w:sz w:val="22"/>
          <w:szCs w:val="22"/>
        </w:rPr>
        <w:t xml:space="preserve">zadávania </w:t>
      </w:r>
      <w:r w:rsidR="00B4015D" w:rsidRPr="00B4015D">
        <w:rPr>
          <w:sz w:val="22"/>
          <w:szCs w:val="22"/>
        </w:rPr>
        <w:t>na</w:t>
      </w:r>
      <w:r w:rsidR="00BA71F5" w:rsidRPr="00B4015D">
        <w:rPr>
          <w:sz w:val="22"/>
          <w:szCs w:val="22"/>
        </w:rPr>
        <w:t xml:space="preserve">dlimitnej zákazky podľa § </w:t>
      </w:r>
      <w:r w:rsidR="00B4015D" w:rsidRPr="00B4015D">
        <w:rPr>
          <w:sz w:val="22"/>
          <w:szCs w:val="22"/>
        </w:rPr>
        <w:t xml:space="preserve">66 </w:t>
      </w:r>
      <w:r w:rsidR="00BA71F5" w:rsidRPr="00B4015D">
        <w:rPr>
          <w:sz w:val="22"/>
          <w:szCs w:val="22"/>
        </w:rPr>
        <w:t>a </w:t>
      </w:r>
      <w:proofErr w:type="spellStart"/>
      <w:r w:rsidR="00BA71F5" w:rsidRPr="00B4015D">
        <w:rPr>
          <w:sz w:val="22"/>
          <w:szCs w:val="22"/>
        </w:rPr>
        <w:t>nasl</w:t>
      </w:r>
      <w:proofErr w:type="spellEnd"/>
      <w:r w:rsidR="00BA71F5" w:rsidRPr="00B4015D">
        <w:rPr>
          <w:sz w:val="22"/>
          <w:szCs w:val="22"/>
        </w:rPr>
        <w:t>.</w:t>
      </w:r>
      <w:r w:rsidR="00EF14BB" w:rsidRPr="00B4015D">
        <w:rPr>
          <w:sz w:val="22"/>
          <w:szCs w:val="22"/>
        </w:rPr>
        <w:t xml:space="preserve"> zákona</w:t>
      </w:r>
      <w:r w:rsidR="00BA71F5" w:rsidRPr="00B4015D">
        <w:rPr>
          <w:sz w:val="22"/>
          <w:szCs w:val="22"/>
        </w:rPr>
        <w:t xml:space="preserve"> </w:t>
      </w:r>
      <w:r w:rsidR="0025694D" w:rsidRPr="00B4015D">
        <w:rPr>
          <w:sz w:val="22"/>
          <w:szCs w:val="22"/>
        </w:rPr>
        <w:t xml:space="preserve">č. 343/2015 </w:t>
      </w:r>
      <w:proofErr w:type="spellStart"/>
      <w:r w:rsidR="0025694D" w:rsidRPr="00B4015D">
        <w:rPr>
          <w:sz w:val="22"/>
          <w:szCs w:val="22"/>
        </w:rPr>
        <w:t>Z.z</w:t>
      </w:r>
      <w:proofErr w:type="spellEnd"/>
      <w:r w:rsidR="0025694D" w:rsidRPr="00B4015D">
        <w:rPr>
          <w:sz w:val="22"/>
          <w:szCs w:val="22"/>
        </w:rPr>
        <w:t>. o verejnom obstarávaní a o zmene a doplnení niektorých zákonov v znení neskorších predpisov</w:t>
      </w:r>
      <w:r w:rsidR="0025694D" w:rsidRPr="7D30F3B5">
        <w:rPr>
          <w:sz w:val="22"/>
          <w:szCs w:val="22"/>
        </w:rPr>
        <w:t xml:space="preserve"> </w:t>
      </w:r>
      <w:r w:rsidR="0025694D" w:rsidRPr="00B4015D">
        <w:rPr>
          <w:sz w:val="22"/>
          <w:szCs w:val="22"/>
        </w:rPr>
        <w:t xml:space="preserve">(ďalej len </w:t>
      </w:r>
      <w:r w:rsidR="0025694D" w:rsidRPr="7D30F3B5">
        <w:rPr>
          <w:sz w:val="22"/>
          <w:szCs w:val="22"/>
        </w:rPr>
        <w:t xml:space="preserve"> „</w:t>
      </w:r>
      <w:r w:rsidR="0025694D" w:rsidRPr="7D30F3B5">
        <w:rPr>
          <w:i/>
          <w:iCs/>
          <w:sz w:val="22"/>
          <w:szCs w:val="22"/>
        </w:rPr>
        <w:t>zákon o VO</w:t>
      </w:r>
      <w:r w:rsidR="0025694D" w:rsidRPr="00B4015D">
        <w:rPr>
          <w:sz w:val="22"/>
          <w:szCs w:val="22"/>
        </w:rPr>
        <w:t xml:space="preserve">“) </w:t>
      </w:r>
      <w:r w:rsidR="00BA71F5" w:rsidRPr="00B4015D">
        <w:rPr>
          <w:sz w:val="22"/>
          <w:szCs w:val="22"/>
        </w:rPr>
        <w:t>na predmet zákazky:</w:t>
      </w:r>
      <w:r w:rsidR="00F62723" w:rsidRPr="00B4015D">
        <w:rPr>
          <w:sz w:val="22"/>
          <w:szCs w:val="22"/>
        </w:rPr>
        <w:t xml:space="preserve"> </w:t>
      </w:r>
      <w:r w:rsidR="00BA71F5" w:rsidRPr="00B4015D">
        <w:rPr>
          <w:b/>
          <w:bCs/>
          <w:sz w:val="22"/>
          <w:szCs w:val="22"/>
        </w:rPr>
        <w:t>“</w:t>
      </w:r>
      <w:r w:rsidR="00BA71F5" w:rsidRPr="7D30F3B5">
        <w:rPr>
          <w:b/>
          <w:bCs/>
          <w:sz w:val="22"/>
          <w:szCs w:val="22"/>
        </w:rPr>
        <w:t>U</w:t>
      </w:r>
      <w:r w:rsidR="00086F64" w:rsidRPr="7D30F3B5">
        <w:rPr>
          <w:b/>
          <w:bCs/>
          <w:sz w:val="22"/>
          <w:szCs w:val="22"/>
        </w:rPr>
        <w:t>pgrade antivírusov</w:t>
      </w:r>
      <w:r w:rsidR="00591E46">
        <w:rPr>
          <w:b/>
          <w:bCs/>
          <w:sz w:val="22"/>
          <w:szCs w:val="22"/>
        </w:rPr>
        <w:t>é</w:t>
      </w:r>
      <w:r w:rsidR="00086F64" w:rsidRPr="7D30F3B5">
        <w:rPr>
          <w:b/>
          <w:bCs/>
          <w:sz w:val="22"/>
          <w:szCs w:val="22"/>
        </w:rPr>
        <w:t xml:space="preserve">ho softvéru </w:t>
      </w:r>
      <w:proofErr w:type="spellStart"/>
      <w:r w:rsidR="00086F64" w:rsidRPr="7D30F3B5">
        <w:rPr>
          <w:b/>
          <w:bCs/>
          <w:sz w:val="22"/>
          <w:szCs w:val="22"/>
        </w:rPr>
        <w:t>eset</w:t>
      </w:r>
      <w:proofErr w:type="spellEnd"/>
      <w:r w:rsidR="00086F64" w:rsidRPr="7D30F3B5">
        <w:rPr>
          <w:b/>
          <w:bCs/>
          <w:sz w:val="22"/>
          <w:szCs w:val="22"/>
        </w:rPr>
        <w:t xml:space="preserve"> a služby rozšírenej podpory kybernetickej bezpečnosti s aktívnym monitoringom </w:t>
      </w:r>
      <w:proofErr w:type="spellStart"/>
      <w:r w:rsidR="00086F64" w:rsidRPr="7D30F3B5">
        <w:rPr>
          <w:b/>
          <w:bCs/>
          <w:sz w:val="22"/>
          <w:szCs w:val="22"/>
        </w:rPr>
        <w:t>xdr</w:t>
      </w:r>
      <w:proofErr w:type="spellEnd"/>
      <w:r w:rsidR="00086F64" w:rsidRPr="7D30F3B5">
        <w:rPr>
          <w:b/>
          <w:bCs/>
          <w:sz w:val="22"/>
          <w:szCs w:val="22"/>
        </w:rPr>
        <w:t xml:space="preserve"> platformy</w:t>
      </w:r>
      <w:r w:rsidR="00BA71F5" w:rsidRPr="7D30F3B5">
        <w:rPr>
          <w:b/>
          <w:bCs/>
          <w:sz w:val="22"/>
          <w:szCs w:val="22"/>
        </w:rPr>
        <w:t>“</w:t>
      </w:r>
      <w:r w:rsidR="00737794" w:rsidRPr="7D30F3B5">
        <w:rPr>
          <w:sz w:val="22"/>
          <w:szCs w:val="22"/>
        </w:rPr>
        <w:t>,</w:t>
      </w:r>
      <w:r w:rsidR="00737794" w:rsidRPr="00B4015D">
        <w:rPr>
          <w:sz w:val="22"/>
          <w:szCs w:val="22"/>
        </w:rPr>
        <w:t xml:space="preserve"> zverejnená vo Vestníku č</w:t>
      </w:r>
      <w:r w:rsidR="00AF5921">
        <w:rPr>
          <w:sz w:val="22"/>
          <w:szCs w:val="22"/>
        </w:rPr>
        <w:t xml:space="preserve"> </w:t>
      </w:r>
      <w:r w:rsidR="00737794" w:rsidRPr="00B4015D">
        <w:rPr>
          <w:sz w:val="22"/>
          <w:szCs w:val="22"/>
          <w:highlight w:val="yellow"/>
        </w:rPr>
        <w:t>...................</w:t>
      </w:r>
      <w:r w:rsidR="00AF5921">
        <w:rPr>
          <w:sz w:val="22"/>
          <w:szCs w:val="22"/>
        </w:rPr>
        <w:t xml:space="preserve"> </w:t>
      </w:r>
      <w:r w:rsidR="00737794" w:rsidRPr="00B4015D">
        <w:rPr>
          <w:sz w:val="22"/>
          <w:szCs w:val="22"/>
        </w:rPr>
        <w:t>zo dňa:</w:t>
      </w:r>
      <w:r w:rsidR="00AF5921">
        <w:rPr>
          <w:sz w:val="22"/>
          <w:szCs w:val="22"/>
        </w:rPr>
        <w:t xml:space="preserve"> </w:t>
      </w:r>
      <w:r w:rsidR="00737794" w:rsidRPr="00B4015D">
        <w:rPr>
          <w:sz w:val="22"/>
          <w:szCs w:val="22"/>
          <w:highlight w:val="yellow"/>
        </w:rPr>
        <w:t>................</w:t>
      </w:r>
      <w:r w:rsidR="00AF5921">
        <w:rPr>
          <w:sz w:val="22"/>
          <w:szCs w:val="22"/>
        </w:rPr>
        <w:t xml:space="preserve"> </w:t>
      </w:r>
      <w:r w:rsidR="00737794" w:rsidRPr="00B4015D">
        <w:rPr>
          <w:sz w:val="22"/>
          <w:szCs w:val="22"/>
        </w:rPr>
        <w:t>pod označením</w:t>
      </w:r>
      <w:r w:rsidR="00737794" w:rsidRPr="00990116">
        <w:rPr>
          <w:sz w:val="22"/>
          <w:szCs w:val="22"/>
        </w:rPr>
        <w:t>:</w:t>
      </w:r>
      <w:r w:rsidR="00AF5921">
        <w:rPr>
          <w:sz w:val="22"/>
          <w:szCs w:val="22"/>
        </w:rPr>
        <w:t xml:space="preserve"> </w:t>
      </w:r>
      <w:r w:rsidR="00737794" w:rsidRPr="00B4015D">
        <w:rPr>
          <w:sz w:val="22"/>
          <w:szCs w:val="22"/>
          <w:highlight w:val="yellow"/>
        </w:rPr>
        <w:t>.................</w:t>
      </w:r>
      <w:r w:rsidR="00AF5921">
        <w:rPr>
          <w:sz w:val="22"/>
          <w:szCs w:val="22"/>
        </w:rPr>
        <w:t xml:space="preserve"> </w:t>
      </w:r>
      <w:r w:rsidR="00737794" w:rsidRPr="00990116">
        <w:rPr>
          <w:sz w:val="22"/>
          <w:szCs w:val="22"/>
        </w:rPr>
        <w:t>.</w:t>
      </w:r>
    </w:p>
    <w:p w14:paraId="02C6C242" w14:textId="73AC4A32" w:rsidR="00990116" w:rsidRDefault="00990116" w:rsidP="00B4015D">
      <w:pPr>
        <w:pStyle w:val="Cislovanie2"/>
        <w:numPr>
          <w:ilvl w:val="0"/>
          <w:numId w:val="64"/>
        </w:numPr>
        <w:tabs>
          <w:tab w:val="left" w:pos="426"/>
        </w:tabs>
        <w:spacing w:after="0"/>
        <w:ind w:left="426" w:hanging="426"/>
        <w:rPr>
          <w:sz w:val="22"/>
          <w:szCs w:val="22"/>
        </w:rPr>
      </w:pPr>
      <w:r w:rsidRPr="00990116">
        <w:rPr>
          <w:sz w:val="22"/>
          <w:szCs w:val="22"/>
        </w:rPr>
        <w:t xml:space="preserve">Poskytovateľ, ako kvalifikovaný partner dodávateľa týmto vyhlasuje, že je </w:t>
      </w:r>
      <w:r w:rsidRPr="00B4015D">
        <w:rPr>
          <w:sz w:val="22"/>
          <w:szCs w:val="22"/>
        </w:rPr>
        <w:t>oprávnený disponovať s licenciami v zmysle tejto zmluvy, a že je oprávnený udeliť Používateľovi sublicenciu k programu na základe osobitnej zmluvy o distribúcii softvéru so spoločnosťou, ktorá disponuje majetkovými právami k programu ako autorskému dielu, najmä právom udeliť Poskytovateľovi ako tretej osobe súhlas na použitie programu ako autorského diela v rozsahu udelenej licencie (tzn. oprávnenie udeliť právo ďalej poskytovať sublicenciu k programu).</w:t>
      </w:r>
    </w:p>
    <w:p w14:paraId="33A74757" w14:textId="1BCD9F8B" w:rsidR="00990116" w:rsidRDefault="00990116" w:rsidP="00B4015D">
      <w:pPr>
        <w:pStyle w:val="Cislovanie2"/>
        <w:numPr>
          <w:ilvl w:val="0"/>
          <w:numId w:val="64"/>
        </w:numPr>
        <w:tabs>
          <w:tab w:val="left" w:pos="426"/>
        </w:tabs>
        <w:spacing w:after="0"/>
        <w:ind w:left="426" w:hanging="426"/>
        <w:rPr>
          <w:sz w:val="22"/>
          <w:szCs w:val="22"/>
        </w:rPr>
      </w:pPr>
      <w:r w:rsidRPr="7D30F3B5">
        <w:rPr>
          <w:sz w:val="22"/>
          <w:szCs w:val="22"/>
        </w:rPr>
        <w:t>Poskytovateľ vyhlasuje, že sa pred podpisom zmluvy riadne oboznámil s rozsahom a povahou predmetu zmluvy a s požiadavkami vyplývajúcimi zo zmluvy a sú mu známe všetky relevantné technické, kvalitatívne a iné podmienky nevyhnutné k realizácii predmetu zmluvy.</w:t>
      </w:r>
    </w:p>
    <w:p w14:paraId="3A6E4E7E" w14:textId="15BE5F59" w:rsidR="00990116" w:rsidRDefault="00990116" w:rsidP="00B4015D">
      <w:pPr>
        <w:pStyle w:val="Cislovanie2"/>
        <w:numPr>
          <w:ilvl w:val="0"/>
          <w:numId w:val="64"/>
        </w:numPr>
        <w:tabs>
          <w:tab w:val="left" w:pos="426"/>
        </w:tabs>
        <w:spacing w:after="0"/>
        <w:ind w:left="426" w:hanging="426"/>
        <w:rPr>
          <w:sz w:val="22"/>
          <w:szCs w:val="22"/>
        </w:rPr>
      </w:pPr>
      <w:r w:rsidRPr="7D30F3B5">
        <w:rPr>
          <w:sz w:val="22"/>
          <w:szCs w:val="22"/>
        </w:rPr>
        <w:t>Poskytovateľ pred podpisom zmluvy zvážil a odborne posúdil všetky riziká spojené s realizáciou predmetu zmluvy a potvrdzuje, že disponuje takými personálnymi a inými kapacitami a odbornými znalosťami, ktoré sú nevyhnutné k realizácii predmetu zmluvy a má záujem za podmienok špecifikovaných v zmluve, poskytovať plnenie v dohodnutom rozsahu.</w:t>
      </w:r>
    </w:p>
    <w:p w14:paraId="435C8DA2" w14:textId="10276D37" w:rsidR="00990116" w:rsidRPr="00990116" w:rsidRDefault="00990116" w:rsidP="00B4015D">
      <w:pPr>
        <w:pStyle w:val="Cislovanie2"/>
        <w:numPr>
          <w:ilvl w:val="0"/>
          <w:numId w:val="64"/>
        </w:numPr>
        <w:tabs>
          <w:tab w:val="left" w:pos="426"/>
        </w:tabs>
        <w:spacing w:after="0"/>
        <w:ind w:left="426" w:hanging="426"/>
        <w:rPr>
          <w:sz w:val="22"/>
          <w:szCs w:val="22"/>
        </w:rPr>
      </w:pPr>
      <w:r w:rsidRPr="7D30F3B5">
        <w:rPr>
          <w:sz w:val="22"/>
          <w:szCs w:val="22"/>
        </w:rPr>
        <w:t xml:space="preserve">Zmluvné strany spoločne vyhlasujú, že majú všetky potrebné oprávnenia na uzavretie a plnenie zmluvy, vrátane práv k užívaniu duševného vlastníctva a že zmluva obsahuje platné záväzky </w:t>
      </w:r>
      <w:r w:rsidRPr="7D30F3B5">
        <w:rPr>
          <w:sz w:val="22"/>
          <w:szCs w:val="22"/>
        </w:rPr>
        <w:lastRenderedPageBreak/>
        <w:t>zmluvných strán v súlade s ich právnym postavením. V prípade, že k riadnemu plneniu zmluvy bude potrebné v budúcnosti získať akékoľvek ďalšie oprávnenia, je príslušná zmluvná strana povinná tak urobiť bez odplaty a ďalšieho odkladu.</w:t>
      </w:r>
    </w:p>
    <w:p w14:paraId="610DE138" w14:textId="77777777" w:rsidR="006B5EB7" w:rsidRPr="00731235" w:rsidRDefault="006B5EB7">
      <w:pPr>
        <w:pStyle w:val="Cislovanie2"/>
        <w:spacing w:after="0"/>
        <w:rPr>
          <w:sz w:val="22"/>
          <w:szCs w:val="22"/>
        </w:rPr>
      </w:pPr>
    </w:p>
    <w:p w14:paraId="6C860D2A" w14:textId="79567E59" w:rsidR="0051451F" w:rsidRPr="00B4015D" w:rsidRDefault="00086F64" w:rsidP="00B4015D">
      <w:pPr>
        <w:pStyle w:val="Cislovanie2"/>
        <w:spacing w:after="0"/>
        <w:ind w:left="567"/>
        <w:jc w:val="center"/>
        <w:rPr>
          <w:b/>
          <w:sz w:val="22"/>
          <w:szCs w:val="22"/>
        </w:rPr>
      </w:pPr>
      <w:r w:rsidRPr="00B4015D">
        <w:rPr>
          <w:b/>
          <w:sz w:val="22"/>
          <w:szCs w:val="22"/>
        </w:rPr>
        <w:t>Č</w:t>
      </w:r>
      <w:r w:rsidR="00D11431" w:rsidRPr="00B4015D">
        <w:rPr>
          <w:b/>
          <w:sz w:val="22"/>
          <w:szCs w:val="22"/>
        </w:rPr>
        <w:t>l</w:t>
      </w:r>
      <w:r w:rsidR="00C647C0" w:rsidRPr="00B4015D">
        <w:rPr>
          <w:b/>
          <w:sz w:val="22"/>
          <w:szCs w:val="22"/>
        </w:rPr>
        <w:t xml:space="preserve">. III </w:t>
      </w:r>
      <w:r w:rsidR="0064167F" w:rsidRPr="00B4015D">
        <w:rPr>
          <w:b/>
          <w:sz w:val="22"/>
          <w:szCs w:val="22"/>
        </w:rPr>
        <w:t xml:space="preserve">- </w:t>
      </w:r>
      <w:r w:rsidR="00C647C0" w:rsidRPr="00B4015D">
        <w:rPr>
          <w:b/>
          <w:sz w:val="22"/>
          <w:szCs w:val="22"/>
        </w:rPr>
        <w:t>P</w:t>
      </w:r>
      <w:r w:rsidRPr="00B4015D">
        <w:rPr>
          <w:b/>
          <w:sz w:val="22"/>
          <w:szCs w:val="22"/>
        </w:rPr>
        <w:t>redmet zmluvy</w:t>
      </w:r>
    </w:p>
    <w:p w14:paraId="6DB3ECB5" w14:textId="77777777" w:rsidR="00F368CD" w:rsidRPr="00731235" w:rsidRDefault="00F368CD">
      <w:pPr>
        <w:rPr>
          <w:sz w:val="22"/>
          <w:szCs w:val="22"/>
        </w:rPr>
      </w:pPr>
    </w:p>
    <w:p w14:paraId="57A509E3" w14:textId="5111018B" w:rsidR="0040073B" w:rsidRPr="00731235" w:rsidRDefault="001C6355" w:rsidP="00B4015D">
      <w:pPr>
        <w:pStyle w:val="Cislovanie2"/>
        <w:numPr>
          <w:ilvl w:val="1"/>
          <w:numId w:val="17"/>
        </w:numPr>
        <w:tabs>
          <w:tab w:val="clear" w:pos="680"/>
          <w:tab w:val="num" w:pos="426"/>
        </w:tabs>
        <w:spacing w:after="0"/>
        <w:ind w:left="426" w:hanging="426"/>
        <w:rPr>
          <w:sz w:val="22"/>
          <w:szCs w:val="22"/>
        </w:rPr>
      </w:pPr>
      <w:r w:rsidRPr="7D30F3B5">
        <w:rPr>
          <w:sz w:val="22"/>
          <w:szCs w:val="22"/>
        </w:rPr>
        <w:t xml:space="preserve">Predmetom zmluvy je </w:t>
      </w:r>
      <w:r w:rsidR="00754B06" w:rsidRPr="7D30F3B5">
        <w:rPr>
          <w:sz w:val="22"/>
          <w:szCs w:val="22"/>
        </w:rPr>
        <w:t>úprava práv a</w:t>
      </w:r>
      <w:r w:rsidR="000E7BCE" w:rsidRPr="7D30F3B5">
        <w:rPr>
          <w:sz w:val="22"/>
          <w:szCs w:val="22"/>
        </w:rPr>
        <w:t> </w:t>
      </w:r>
      <w:r w:rsidR="00754B06" w:rsidRPr="7D30F3B5">
        <w:rPr>
          <w:sz w:val="22"/>
          <w:szCs w:val="22"/>
        </w:rPr>
        <w:t>povinností</w:t>
      </w:r>
      <w:r w:rsidR="000E7BCE" w:rsidRPr="7D30F3B5">
        <w:rPr>
          <w:sz w:val="22"/>
          <w:szCs w:val="22"/>
        </w:rPr>
        <w:t xml:space="preserve"> zmluvných strán</w:t>
      </w:r>
      <w:r w:rsidR="00754B06" w:rsidRPr="7D30F3B5">
        <w:rPr>
          <w:sz w:val="22"/>
          <w:szCs w:val="22"/>
        </w:rPr>
        <w:t xml:space="preserve"> v súvislosti so </w:t>
      </w:r>
      <w:r w:rsidRPr="7D30F3B5">
        <w:rPr>
          <w:sz w:val="22"/>
          <w:szCs w:val="22"/>
        </w:rPr>
        <w:t>záväz</w:t>
      </w:r>
      <w:r w:rsidR="00754B06" w:rsidRPr="7D30F3B5">
        <w:rPr>
          <w:sz w:val="22"/>
          <w:szCs w:val="22"/>
        </w:rPr>
        <w:t>kom</w:t>
      </w:r>
      <w:r w:rsidRPr="7D30F3B5">
        <w:rPr>
          <w:sz w:val="22"/>
          <w:szCs w:val="22"/>
        </w:rPr>
        <w:t xml:space="preserve"> </w:t>
      </w:r>
      <w:r w:rsidR="00AE0D3D" w:rsidRPr="7D30F3B5">
        <w:rPr>
          <w:sz w:val="22"/>
          <w:szCs w:val="22"/>
        </w:rPr>
        <w:t>Poskytovateľ</w:t>
      </w:r>
      <w:r w:rsidRPr="7D30F3B5">
        <w:rPr>
          <w:sz w:val="22"/>
          <w:szCs w:val="22"/>
        </w:rPr>
        <w:t xml:space="preserve">a </w:t>
      </w:r>
      <w:r w:rsidR="0040073B" w:rsidRPr="7D30F3B5">
        <w:rPr>
          <w:sz w:val="22"/>
          <w:szCs w:val="22"/>
        </w:rPr>
        <w:t xml:space="preserve">vo vlastnom mene a na vlastnú zodpovednosť </w:t>
      </w:r>
      <w:r w:rsidR="00754B06" w:rsidRPr="7D30F3B5">
        <w:rPr>
          <w:sz w:val="22"/>
          <w:szCs w:val="22"/>
        </w:rPr>
        <w:t>za podmienok uvedených v</w:t>
      </w:r>
      <w:r w:rsidR="000E7BCE" w:rsidRPr="7D30F3B5">
        <w:rPr>
          <w:sz w:val="22"/>
          <w:szCs w:val="22"/>
        </w:rPr>
        <w:t> </w:t>
      </w:r>
      <w:r w:rsidR="00754B06" w:rsidRPr="7D30F3B5">
        <w:rPr>
          <w:sz w:val="22"/>
          <w:szCs w:val="22"/>
        </w:rPr>
        <w:t>tejto</w:t>
      </w:r>
      <w:r w:rsidR="000E7BCE" w:rsidRPr="7D30F3B5">
        <w:rPr>
          <w:sz w:val="22"/>
          <w:szCs w:val="22"/>
        </w:rPr>
        <w:t xml:space="preserve"> zmluve</w:t>
      </w:r>
      <w:r w:rsidR="00754B06" w:rsidRPr="7D30F3B5">
        <w:rPr>
          <w:sz w:val="22"/>
          <w:szCs w:val="22"/>
        </w:rPr>
        <w:t xml:space="preserve"> </w:t>
      </w:r>
    </w:p>
    <w:p w14:paraId="7BFD8B02" w14:textId="03DA9201" w:rsidR="00541647" w:rsidRPr="00731235" w:rsidRDefault="0040073B" w:rsidP="00B4015D">
      <w:pPr>
        <w:pStyle w:val="Cislovanie2"/>
        <w:numPr>
          <w:ilvl w:val="0"/>
          <w:numId w:val="66"/>
        </w:numPr>
        <w:spacing w:after="0"/>
        <w:ind w:left="993" w:hanging="567"/>
        <w:rPr>
          <w:sz w:val="22"/>
          <w:szCs w:val="22"/>
        </w:rPr>
      </w:pPr>
      <w:r w:rsidRPr="7D30F3B5">
        <w:rPr>
          <w:sz w:val="22"/>
          <w:szCs w:val="22"/>
        </w:rPr>
        <w:t>dodať</w:t>
      </w:r>
      <w:r w:rsidR="00754B06" w:rsidRPr="7D30F3B5">
        <w:rPr>
          <w:sz w:val="22"/>
          <w:szCs w:val="22"/>
        </w:rPr>
        <w:t xml:space="preserve"> Používateľovi nevýhradn</w:t>
      </w:r>
      <w:r w:rsidRPr="7D30F3B5">
        <w:rPr>
          <w:sz w:val="22"/>
          <w:szCs w:val="22"/>
        </w:rPr>
        <w:t>é</w:t>
      </w:r>
      <w:r w:rsidR="00754B06" w:rsidRPr="7D30F3B5">
        <w:rPr>
          <w:sz w:val="22"/>
          <w:szCs w:val="22"/>
        </w:rPr>
        <w:t>, neprevoditeľn</w:t>
      </w:r>
      <w:r w:rsidRPr="7D30F3B5">
        <w:rPr>
          <w:sz w:val="22"/>
          <w:szCs w:val="22"/>
        </w:rPr>
        <w:t>é</w:t>
      </w:r>
      <w:r w:rsidR="00754B06" w:rsidRPr="7D30F3B5">
        <w:rPr>
          <w:sz w:val="22"/>
          <w:szCs w:val="22"/>
        </w:rPr>
        <w:t xml:space="preserve"> a časovo obmedzen</w:t>
      </w:r>
      <w:r w:rsidRPr="7D30F3B5">
        <w:rPr>
          <w:sz w:val="22"/>
          <w:szCs w:val="22"/>
        </w:rPr>
        <w:t>é</w:t>
      </w:r>
      <w:r w:rsidR="00754B06" w:rsidRPr="7D30F3B5">
        <w:rPr>
          <w:sz w:val="22"/>
          <w:szCs w:val="22"/>
        </w:rPr>
        <w:t xml:space="preserve"> licenci</w:t>
      </w:r>
      <w:r w:rsidRPr="7D30F3B5">
        <w:rPr>
          <w:sz w:val="22"/>
          <w:szCs w:val="22"/>
        </w:rPr>
        <w:t>e</w:t>
      </w:r>
      <w:r w:rsidR="00541647" w:rsidRPr="7D30F3B5">
        <w:rPr>
          <w:sz w:val="22"/>
          <w:szCs w:val="22"/>
        </w:rPr>
        <w:t>,</w:t>
      </w:r>
    </w:p>
    <w:p w14:paraId="4FBF0F61" w14:textId="1BC9D7C4" w:rsidR="00EF14BB" w:rsidRPr="00B4015D" w:rsidRDefault="00754B06" w:rsidP="00B4015D">
      <w:pPr>
        <w:pStyle w:val="Cislovanie2"/>
        <w:numPr>
          <w:ilvl w:val="0"/>
          <w:numId w:val="66"/>
        </w:numPr>
        <w:spacing w:after="0"/>
        <w:ind w:left="993" w:hanging="567"/>
        <w:rPr>
          <w:sz w:val="22"/>
          <w:szCs w:val="22"/>
        </w:rPr>
      </w:pPr>
      <w:r w:rsidRPr="7D30F3B5">
        <w:rPr>
          <w:sz w:val="22"/>
          <w:szCs w:val="22"/>
        </w:rPr>
        <w:t>implementovať do prostredia Používateľa</w:t>
      </w:r>
      <w:r w:rsidR="00D711C3" w:rsidRPr="7D30F3B5">
        <w:rPr>
          <w:sz w:val="22"/>
          <w:szCs w:val="22"/>
        </w:rPr>
        <w:t xml:space="preserve">, </w:t>
      </w:r>
      <w:r w:rsidR="00D711C3" w:rsidRPr="00B4015D">
        <w:rPr>
          <w:sz w:val="22"/>
          <w:szCs w:val="22"/>
        </w:rPr>
        <w:t>uviesť do prevádzky a odskúšať</w:t>
      </w:r>
      <w:r w:rsidRPr="7D30F3B5">
        <w:rPr>
          <w:sz w:val="22"/>
          <w:szCs w:val="22"/>
        </w:rPr>
        <w:t xml:space="preserve"> </w:t>
      </w:r>
      <w:r w:rsidR="001C6355" w:rsidRPr="7D30F3B5">
        <w:rPr>
          <w:sz w:val="22"/>
          <w:szCs w:val="22"/>
        </w:rPr>
        <w:t>produktový balík bezpečnostných riešení na ochranu koncových staníc,</w:t>
      </w:r>
      <w:r w:rsidR="00932632" w:rsidRPr="7D30F3B5">
        <w:rPr>
          <w:sz w:val="22"/>
          <w:szCs w:val="22"/>
        </w:rPr>
        <w:t xml:space="preserve"> serverov</w:t>
      </w:r>
      <w:r w:rsidR="001C6355" w:rsidRPr="7D30F3B5">
        <w:rPr>
          <w:sz w:val="22"/>
          <w:szCs w:val="22"/>
        </w:rPr>
        <w:t xml:space="preserve">, mobilných zariadení, ktorý obsahuje viacvrstvovú antivírusovú ochranu, technológiu automatickej </w:t>
      </w:r>
      <w:r w:rsidR="00C55A62" w:rsidRPr="7D30F3B5">
        <w:rPr>
          <w:sz w:val="22"/>
          <w:szCs w:val="22"/>
        </w:rPr>
        <w:t>analýzy</w:t>
      </w:r>
      <w:r w:rsidR="001C6355" w:rsidRPr="7D30F3B5">
        <w:rPr>
          <w:sz w:val="22"/>
          <w:szCs w:val="22"/>
        </w:rPr>
        <w:t xml:space="preserve">, podozrivých súborov v cloudovom </w:t>
      </w:r>
      <w:proofErr w:type="spellStart"/>
      <w:r w:rsidR="001C6355" w:rsidRPr="7D30F3B5">
        <w:rPr>
          <w:sz w:val="22"/>
          <w:szCs w:val="22"/>
        </w:rPr>
        <w:t>sandboxe</w:t>
      </w:r>
      <w:proofErr w:type="spellEnd"/>
      <w:r w:rsidR="001C6355" w:rsidRPr="7D30F3B5">
        <w:rPr>
          <w:sz w:val="22"/>
          <w:szCs w:val="22"/>
        </w:rPr>
        <w:t xml:space="preserve"> výrobcu, </w:t>
      </w:r>
      <w:r w:rsidR="00C55A62" w:rsidRPr="7D30F3B5">
        <w:rPr>
          <w:sz w:val="22"/>
          <w:szCs w:val="22"/>
        </w:rPr>
        <w:t>pokročilú</w:t>
      </w:r>
      <w:r w:rsidR="001C6355" w:rsidRPr="7D30F3B5">
        <w:rPr>
          <w:sz w:val="22"/>
          <w:szCs w:val="22"/>
        </w:rPr>
        <w:t xml:space="preserve"> vrstvu ochrany XDR nástroja na detekciu a reakciu, šifrovanie celých diskov a možnosť prevádzkovať jednotnú </w:t>
      </w:r>
      <w:proofErr w:type="spellStart"/>
      <w:r w:rsidR="001C6355" w:rsidRPr="7D30F3B5">
        <w:rPr>
          <w:sz w:val="22"/>
          <w:szCs w:val="22"/>
        </w:rPr>
        <w:t>managment</w:t>
      </w:r>
      <w:proofErr w:type="spellEnd"/>
      <w:r w:rsidR="001C6355" w:rsidRPr="7D30F3B5">
        <w:rPr>
          <w:sz w:val="22"/>
          <w:szCs w:val="22"/>
        </w:rPr>
        <w:t xml:space="preserve"> konzolu na správu týchto riešení v cloudovom nasadení alebo lokálnom (on-</w:t>
      </w:r>
      <w:proofErr w:type="spellStart"/>
      <w:r w:rsidR="001C6355" w:rsidRPr="7D30F3B5">
        <w:rPr>
          <w:sz w:val="22"/>
          <w:szCs w:val="22"/>
        </w:rPr>
        <w:t>prem</w:t>
      </w:r>
      <w:proofErr w:type="spellEnd"/>
      <w:r w:rsidR="001C6355" w:rsidRPr="7D30F3B5">
        <w:rPr>
          <w:sz w:val="22"/>
          <w:szCs w:val="22"/>
        </w:rPr>
        <w:t xml:space="preserve">) nasadení podľa voľby </w:t>
      </w:r>
      <w:r w:rsidR="00AE0D3D" w:rsidRPr="7D30F3B5">
        <w:rPr>
          <w:sz w:val="22"/>
          <w:szCs w:val="22"/>
        </w:rPr>
        <w:t>Používateľ</w:t>
      </w:r>
      <w:r w:rsidR="001C6355" w:rsidRPr="7D30F3B5">
        <w:rPr>
          <w:sz w:val="22"/>
          <w:szCs w:val="22"/>
        </w:rPr>
        <w:t>a za účelom zvý</w:t>
      </w:r>
      <w:r w:rsidR="00932632" w:rsidRPr="7D30F3B5">
        <w:rPr>
          <w:sz w:val="22"/>
          <w:szCs w:val="22"/>
        </w:rPr>
        <w:t xml:space="preserve">šenia kybernetickej bezpečnosti </w:t>
      </w:r>
    </w:p>
    <w:p w14:paraId="681C95E1" w14:textId="4205A729" w:rsidR="00754B06" w:rsidRPr="00731235" w:rsidRDefault="00754B06" w:rsidP="00B4015D">
      <w:pPr>
        <w:pStyle w:val="Cislovanie2"/>
        <w:spacing w:after="0"/>
        <w:ind w:left="426"/>
        <w:rPr>
          <w:sz w:val="22"/>
          <w:szCs w:val="22"/>
        </w:rPr>
      </w:pPr>
      <w:r w:rsidRPr="7D30F3B5">
        <w:rPr>
          <w:sz w:val="22"/>
          <w:szCs w:val="22"/>
        </w:rPr>
        <w:t xml:space="preserve">(ďalej </w:t>
      </w:r>
      <w:r w:rsidR="00EF14BB" w:rsidRPr="7D30F3B5">
        <w:rPr>
          <w:sz w:val="22"/>
          <w:szCs w:val="22"/>
        </w:rPr>
        <w:t>spoločne</w:t>
      </w:r>
      <w:r w:rsidRPr="7D30F3B5">
        <w:rPr>
          <w:sz w:val="22"/>
          <w:szCs w:val="22"/>
        </w:rPr>
        <w:t xml:space="preserve"> „</w:t>
      </w:r>
      <w:r w:rsidR="00EF14BB" w:rsidRPr="7D30F3B5">
        <w:rPr>
          <w:i/>
          <w:iCs/>
          <w:sz w:val="22"/>
          <w:szCs w:val="22"/>
        </w:rPr>
        <w:t>antivírusové riešenie</w:t>
      </w:r>
      <w:r w:rsidRPr="7D30F3B5">
        <w:rPr>
          <w:sz w:val="22"/>
          <w:szCs w:val="22"/>
        </w:rPr>
        <w:t>“)</w:t>
      </w:r>
      <w:r w:rsidR="00B0073E" w:rsidRPr="7D30F3B5">
        <w:rPr>
          <w:sz w:val="22"/>
          <w:szCs w:val="22"/>
        </w:rPr>
        <w:t>,</w:t>
      </w:r>
      <w:r w:rsidR="0040073B" w:rsidRPr="7D30F3B5">
        <w:rPr>
          <w:sz w:val="22"/>
          <w:szCs w:val="22"/>
        </w:rPr>
        <w:t xml:space="preserve"> </w:t>
      </w:r>
    </w:p>
    <w:p w14:paraId="52BFA808" w14:textId="0BC6964B" w:rsidR="00D66953" w:rsidRPr="00731235" w:rsidRDefault="00353F18" w:rsidP="00B4015D">
      <w:pPr>
        <w:pStyle w:val="Cislovanie2"/>
        <w:numPr>
          <w:ilvl w:val="0"/>
          <w:numId w:val="66"/>
        </w:numPr>
        <w:spacing w:after="0"/>
        <w:ind w:left="993" w:hanging="567"/>
        <w:rPr>
          <w:sz w:val="22"/>
          <w:szCs w:val="22"/>
        </w:rPr>
      </w:pPr>
      <w:r w:rsidRPr="7D30F3B5">
        <w:rPr>
          <w:sz w:val="22"/>
          <w:szCs w:val="22"/>
        </w:rPr>
        <w:t>poskytovať</w:t>
      </w:r>
      <w:r w:rsidR="0040073B" w:rsidRPr="7D30F3B5">
        <w:rPr>
          <w:sz w:val="22"/>
          <w:szCs w:val="22"/>
        </w:rPr>
        <w:t xml:space="preserve"> odborné</w:t>
      </w:r>
      <w:r w:rsidRPr="7D30F3B5">
        <w:rPr>
          <w:sz w:val="22"/>
          <w:szCs w:val="22"/>
        </w:rPr>
        <w:t xml:space="preserve"> </w:t>
      </w:r>
      <w:r w:rsidR="00754B06" w:rsidRPr="7D30F3B5">
        <w:rPr>
          <w:sz w:val="22"/>
          <w:szCs w:val="22"/>
        </w:rPr>
        <w:t xml:space="preserve">služby rozšírenej servisnej podpory </w:t>
      </w:r>
      <w:r w:rsidR="0040073B" w:rsidRPr="7D30F3B5">
        <w:rPr>
          <w:sz w:val="22"/>
          <w:szCs w:val="22"/>
        </w:rPr>
        <w:t xml:space="preserve"> </w:t>
      </w:r>
      <w:r w:rsidR="00EF14BB" w:rsidRPr="7D30F3B5">
        <w:rPr>
          <w:sz w:val="22"/>
          <w:szCs w:val="22"/>
        </w:rPr>
        <w:t>za účelom využitia všetkých dostupných funkcionalít softvéru a zabezpečenia jeho plnej prevádzkovej schopnosti</w:t>
      </w:r>
      <w:r w:rsidR="00D66953" w:rsidRPr="7D30F3B5">
        <w:rPr>
          <w:sz w:val="22"/>
          <w:szCs w:val="22"/>
        </w:rPr>
        <w:t>. Používateľ nie je zaviazaný k odberu minimálneho množstva služieb</w:t>
      </w:r>
      <w:r w:rsidR="003A00F7" w:rsidRPr="7D30F3B5">
        <w:rPr>
          <w:sz w:val="22"/>
          <w:szCs w:val="22"/>
        </w:rPr>
        <w:t xml:space="preserve"> podpory</w:t>
      </w:r>
      <w:r w:rsidR="00D66953" w:rsidRPr="7D30F3B5">
        <w:rPr>
          <w:sz w:val="22"/>
          <w:szCs w:val="22"/>
        </w:rPr>
        <w:t>.</w:t>
      </w:r>
    </w:p>
    <w:p w14:paraId="2AB10365" w14:textId="31BF22D4" w:rsidR="00B0073E" w:rsidRPr="00731235" w:rsidRDefault="00B0073E" w:rsidP="00B4015D">
      <w:pPr>
        <w:pStyle w:val="Cislovanie2"/>
        <w:numPr>
          <w:ilvl w:val="0"/>
          <w:numId w:val="66"/>
        </w:numPr>
        <w:spacing w:after="0"/>
        <w:ind w:left="993" w:hanging="567"/>
        <w:rPr>
          <w:sz w:val="22"/>
          <w:szCs w:val="22"/>
        </w:rPr>
      </w:pPr>
      <w:r w:rsidRPr="7D30F3B5">
        <w:rPr>
          <w:sz w:val="22"/>
          <w:szCs w:val="22"/>
        </w:rPr>
        <w:t>poskytovať Používateľovi prostredníctvom spoločnosti ESET</w:t>
      </w:r>
      <w:r w:rsidR="00594C67" w:rsidRPr="00594C67">
        <w:rPr>
          <w:sz w:val="22"/>
          <w:szCs w:val="22"/>
        </w:rPr>
        <w:t xml:space="preserve">, spol. s </w:t>
      </w:r>
      <w:proofErr w:type="spellStart"/>
      <w:r w:rsidR="00594C67" w:rsidRPr="00594C67">
        <w:rPr>
          <w:sz w:val="22"/>
          <w:szCs w:val="22"/>
        </w:rPr>
        <w:t>r.o</w:t>
      </w:r>
      <w:proofErr w:type="spellEnd"/>
      <w:r w:rsidR="00594C67" w:rsidRPr="00594C67">
        <w:rPr>
          <w:sz w:val="22"/>
          <w:szCs w:val="22"/>
        </w:rPr>
        <w:t xml:space="preserve">. </w:t>
      </w:r>
      <w:r w:rsidR="00594C67" w:rsidRPr="7D30F3B5">
        <w:rPr>
          <w:sz w:val="22"/>
          <w:szCs w:val="22"/>
        </w:rPr>
        <w:t xml:space="preserve">(ďalej </w:t>
      </w:r>
      <w:r w:rsidR="00594C67">
        <w:rPr>
          <w:sz w:val="22"/>
          <w:szCs w:val="22"/>
        </w:rPr>
        <w:t>len</w:t>
      </w:r>
      <w:r w:rsidR="00594C67" w:rsidRPr="7D30F3B5">
        <w:rPr>
          <w:sz w:val="22"/>
          <w:szCs w:val="22"/>
        </w:rPr>
        <w:t xml:space="preserve"> „</w:t>
      </w:r>
      <w:r w:rsidR="00594C67" w:rsidRPr="00594C67">
        <w:rPr>
          <w:i/>
          <w:iCs/>
          <w:sz w:val="22"/>
          <w:szCs w:val="22"/>
        </w:rPr>
        <w:t>spoločnos</w:t>
      </w:r>
      <w:r w:rsidR="00594C67">
        <w:rPr>
          <w:i/>
          <w:iCs/>
          <w:sz w:val="22"/>
          <w:szCs w:val="22"/>
        </w:rPr>
        <w:t>ť</w:t>
      </w:r>
      <w:r w:rsidR="00594C67" w:rsidRPr="00594C67">
        <w:rPr>
          <w:i/>
          <w:iCs/>
          <w:sz w:val="22"/>
          <w:szCs w:val="22"/>
        </w:rPr>
        <w:t xml:space="preserve"> ESET</w:t>
      </w:r>
      <w:r w:rsidR="00594C67" w:rsidRPr="7D30F3B5">
        <w:rPr>
          <w:sz w:val="22"/>
          <w:szCs w:val="22"/>
        </w:rPr>
        <w:t>")</w:t>
      </w:r>
      <w:r w:rsidRPr="7D30F3B5">
        <w:rPr>
          <w:sz w:val="22"/>
          <w:szCs w:val="22"/>
        </w:rPr>
        <w:t xml:space="preserve"> službu update antivírusového riešenia automaticky počas doby platnosti a účinnosti tejto zmluvy a sprístupniť ho Používateľovi prostredníctvom internetu</w:t>
      </w:r>
      <w:r w:rsidR="00142F68" w:rsidRPr="7D30F3B5">
        <w:rPr>
          <w:sz w:val="22"/>
          <w:szCs w:val="22"/>
        </w:rPr>
        <w:t xml:space="preserve">, </w:t>
      </w:r>
    </w:p>
    <w:p w14:paraId="4863CECE" w14:textId="4E785AC2" w:rsidR="0040073B" w:rsidRPr="00731235" w:rsidRDefault="00142F68" w:rsidP="00B4015D">
      <w:pPr>
        <w:pStyle w:val="Cislovanie2"/>
        <w:spacing w:after="0"/>
        <w:ind w:left="426"/>
        <w:rPr>
          <w:sz w:val="22"/>
          <w:szCs w:val="22"/>
        </w:rPr>
      </w:pPr>
      <w:r w:rsidRPr="7D30F3B5">
        <w:rPr>
          <w:sz w:val="22"/>
          <w:szCs w:val="22"/>
        </w:rPr>
        <w:t>a to na obdobie</w:t>
      </w:r>
      <w:r w:rsidR="00AC0D98" w:rsidRPr="7D30F3B5">
        <w:rPr>
          <w:sz w:val="22"/>
          <w:szCs w:val="22"/>
        </w:rPr>
        <w:t xml:space="preserve"> do uplynutia</w:t>
      </w:r>
      <w:r w:rsidRPr="7D30F3B5">
        <w:rPr>
          <w:sz w:val="22"/>
          <w:szCs w:val="22"/>
        </w:rPr>
        <w:t xml:space="preserve"> 24 mesiacov od podpísania protokolu o odovzdaní </w:t>
      </w:r>
      <w:r w:rsidR="00C12B21" w:rsidRPr="7D30F3B5">
        <w:rPr>
          <w:sz w:val="22"/>
          <w:szCs w:val="22"/>
        </w:rPr>
        <w:t>a prevzatí licencií</w:t>
      </w:r>
      <w:r w:rsidRPr="7D30F3B5">
        <w:rPr>
          <w:sz w:val="22"/>
          <w:szCs w:val="22"/>
        </w:rPr>
        <w:t xml:space="preserve"> </w:t>
      </w:r>
      <w:r w:rsidR="000E7BCE" w:rsidRPr="7D30F3B5">
        <w:rPr>
          <w:sz w:val="22"/>
          <w:szCs w:val="22"/>
        </w:rPr>
        <w:t xml:space="preserve">(ďalej </w:t>
      </w:r>
      <w:r w:rsidR="00B0073E" w:rsidRPr="7D30F3B5">
        <w:rPr>
          <w:sz w:val="22"/>
          <w:szCs w:val="22"/>
        </w:rPr>
        <w:t>spoločne</w:t>
      </w:r>
      <w:r w:rsidR="000E7BCE" w:rsidRPr="7D30F3B5">
        <w:rPr>
          <w:sz w:val="22"/>
          <w:szCs w:val="22"/>
        </w:rPr>
        <w:t xml:space="preserve"> „</w:t>
      </w:r>
      <w:r w:rsidR="00EF14BB" w:rsidRPr="7D30F3B5">
        <w:rPr>
          <w:i/>
          <w:iCs/>
          <w:sz w:val="22"/>
          <w:szCs w:val="22"/>
        </w:rPr>
        <w:t>služby</w:t>
      </w:r>
      <w:r w:rsidR="000E7BCE" w:rsidRPr="7D30F3B5">
        <w:rPr>
          <w:sz w:val="22"/>
          <w:szCs w:val="22"/>
        </w:rPr>
        <w:t>")</w:t>
      </w:r>
      <w:r w:rsidR="0000349E" w:rsidRPr="7D30F3B5">
        <w:rPr>
          <w:sz w:val="22"/>
          <w:szCs w:val="22"/>
        </w:rPr>
        <w:t>,</w:t>
      </w:r>
      <w:r w:rsidR="000E7BCE" w:rsidRPr="7D30F3B5">
        <w:rPr>
          <w:sz w:val="22"/>
          <w:szCs w:val="22"/>
        </w:rPr>
        <w:t xml:space="preserve"> </w:t>
      </w:r>
    </w:p>
    <w:p w14:paraId="7C683129" w14:textId="54B9824A" w:rsidR="00B0073E" w:rsidRPr="00731235" w:rsidRDefault="00B0073E" w:rsidP="00B4015D">
      <w:pPr>
        <w:pStyle w:val="Cislovanie2"/>
        <w:spacing w:after="0"/>
        <w:ind w:left="426"/>
        <w:rPr>
          <w:sz w:val="22"/>
          <w:szCs w:val="22"/>
        </w:rPr>
      </w:pPr>
      <w:r w:rsidRPr="7D30F3B5">
        <w:rPr>
          <w:sz w:val="22"/>
          <w:szCs w:val="22"/>
        </w:rPr>
        <w:t>(antivírusové riešenie a služby ďalej spoločne „</w:t>
      </w:r>
      <w:r w:rsidRPr="7D30F3B5">
        <w:rPr>
          <w:i/>
          <w:iCs/>
          <w:sz w:val="22"/>
          <w:szCs w:val="22"/>
        </w:rPr>
        <w:t>plnenie</w:t>
      </w:r>
      <w:r w:rsidRPr="7D30F3B5">
        <w:rPr>
          <w:sz w:val="22"/>
          <w:szCs w:val="22"/>
        </w:rPr>
        <w:t>“ alebo „</w:t>
      </w:r>
      <w:r w:rsidRPr="7D30F3B5">
        <w:rPr>
          <w:i/>
          <w:iCs/>
          <w:sz w:val="22"/>
          <w:szCs w:val="22"/>
        </w:rPr>
        <w:t>predmet zmluvy</w:t>
      </w:r>
      <w:r w:rsidRPr="7D30F3B5">
        <w:rPr>
          <w:sz w:val="22"/>
          <w:szCs w:val="22"/>
        </w:rPr>
        <w:t xml:space="preserve">“), </w:t>
      </w:r>
    </w:p>
    <w:p w14:paraId="2A8CBDB0" w14:textId="5D41CD48" w:rsidR="00AB307A" w:rsidRPr="00731235" w:rsidRDefault="00353F18" w:rsidP="00B4015D">
      <w:pPr>
        <w:pStyle w:val="Cislovanie2"/>
        <w:spacing w:after="0"/>
        <w:ind w:left="426"/>
        <w:rPr>
          <w:sz w:val="22"/>
          <w:szCs w:val="22"/>
        </w:rPr>
      </w:pPr>
      <w:r w:rsidRPr="7D30F3B5">
        <w:rPr>
          <w:sz w:val="22"/>
          <w:szCs w:val="22"/>
        </w:rPr>
        <w:t xml:space="preserve">a tomu korelujúci </w:t>
      </w:r>
      <w:r w:rsidR="00932632" w:rsidRPr="7D30F3B5">
        <w:rPr>
          <w:sz w:val="22"/>
          <w:szCs w:val="22"/>
        </w:rPr>
        <w:t xml:space="preserve">záväzok </w:t>
      </w:r>
      <w:r w:rsidR="00AE0D3D" w:rsidRPr="7D30F3B5">
        <w:rPr>
          <w:sz w:val="22"/>
          <w:szCs w:val="22"/>
        </w:rPr>
        <w:t>Používateľ</w:t>
      </w:r>
      <w:r w:rsidR="00932632" w:rsidRPr="7D30F3B5">
        <w:rPr>
          <w:sz w:val="22"/>
          <w:szCs w:val="22"/>
        </w:rPr>
        <w:t xml:space="preserve">a </w:t>
      </w:r>
      <w:r w:rsidR="00541647" w:rsidRPr="7D30F3B5">
        <w:rPr>
          <w:sz w:val="22"/>
          <w:szCs w:val="22"/>
        </w:rPr>
        <w:t>plnenie</w:t>
      </w:r>
      <w:r w:rsidR="00713E43" w:rsidRPr="7D30F3B5">
        <w:rPr>
          <w:sz w:val="22"/>
          <w:szCs w:val="22"/>
        </w:rPr>
        <w:t xml:space="preserve"> od </w:t>
      </w:r>
      <w:r w:rsidR="00AE0D3D" w:rsidRPr="7D30F3B5">
        <w:rPr>
          <w:sz w:val="22"/>
          <w:szCs w:val="22"/>
        </w:rPr>
        <w:t>Poskytovateľ</w:t>
      </w:r>
      <w:r w:rsidR="00713E43" w:rsidRPr="7D30F3B5">
        <w:rPr>
          <w:sz w:val="22"/>
          <w:szCs w:val="22"/>
        </w:rPr>
        <w:t xml:space="preserve">a prevziať a </w:t>
      </w:r>
      <w:r w:rsidR="007B0D5D" w:rsidRPr="7D30F3B5">
        <w:rPr>
          <w:sz w:val="22"/>
          <w:szCs w:val="22"/>
        </w:rPr>
        <w:t>zaplatiť cenu podľa tejto zmluvy.</w:t>
      </w:r>
    </w:p>
    <w:p w14:paraId="089168D3" w14:textId="7560055F" w:rsidR="00811824" w:rsidRPr="00731235" w:rsidRDefault="00815501">
      <w:pPr>
        <w:pStyle w:val="Cislovanie2"/>
        <w:numPr>
          <w:ilvl w:val="1"/>
          <w:numId w:val="17"/>
        </w:numPr>
        <w:tabs>
          <w:tab w:val="num" w:pos="426"/>
        </w:tabs>
        <w:spacing w:after="0"/>
        <w:ind w:left="425" w:hanging="425"/>
        <w:rPr>
          <w:sz w:val="22"/>
          <w:szCs w:val="22"/>
        </w:rPr>
      </w:pPr>
      <w:r w:rsidRPr="7D30F3B5">
        <w:rPr>
          <w:sz w:val="22"/>
          <w:szCs w:val="22"/>
        </w:rPr>
        <w:t>Dodaním licencií sa</w:t>
      </w:r>
      <w:r w:rsidR="00EF14BB" w:rsidRPr="7D30F3B5">
        <w:rPr>
          <w:sz w:val="22"/>
          <w:szCs w:val="22"/>
        </w:rPr>
        <w:t xml:space="preserve"> </w:t>
      </w:r>
      <w:r w:rsidR="00C426B9" w:rsidRPr="7D30F3B5">
        <w:rPr>
          <w:sz w:val="22"/>
          <w:szCs w:val="22"/>
        </w:rPr>
        <w:t xml:space="preserve">pre účely tejto zmluvy </w:t>
      </w:r>
      <w:r w:rsidRPr="7D30F3B5">
        <w:rPr>
          <w:sz w:val="22"/>
          <w:szCs w:val="22"/>
        </w:rPr>
        <w:t xml:space="preserve">rozumie </w:t>
      </w:r>
      <w:r w:rsidR="003E5E39" w:rsidRPr="7D30F3B5">
        <w:rPr>
          <w:sz w:val="22"/>
          <w:szCs w:val="22"/>
        </w:rPr>
        <w:t>kompletné dodanie</w:t>
      </w:r>
      <w:r w:rsidR="00142A9D" w:rsidRPr="7D30F3B5">
        <w:rPr>
          <w:sz w:val="22"/>
          <w:szCs w:val="22"/>
        </w:rPr>
        <w:t xml:space="preserve"> </w:t>
      </w:r>
      <w:r w:rsidR="006C6983" w:rsidRPr="7D30F3B5">
        <w:rPr>
          <w:sz w:val="22"/>
          <w:szCs w:val="22"/>
        </w:rPr>
        <w:t>30</w:t>
      </w:r>
      <w:r w:rsidR="00142A9D" w:rsidRPr="7D30F3B5">
        <w:rPr>
          <w:sz w:val="22"/>
          <w:szCs w:val="22"/>
        </w:rPr>
        <w:t xml:space="preserve">0 </w:t>
      </w:r>
      <w:r w:rsidR="00430D65" w:rsidRPr="7D30F3B5">
        <w:rPr>
          <w:sz w:val="22"/>
          <w:szCs w:val="22"/>
        </w:rPr>
        <w:t>licencií</w:t>
      </w:r>
      <w:r w:rsidR="00D421C6" w:rsidRPr="7D30F3B5">
        <w:rPr>
          <w:sz w:val="22"/>
          <w:szCs w:val="22"/>
        </w:rPr>
        <w:t xml:space="preserve"> pre koncové zariadenia </w:t>
      </w:r>
      <w:r w:rsidR="00AE0D3D" w:rsidRPr="7D30F3B5">
        <w:rPr>
          <w:sz w:val="22"/>
          <w:szCs w:val="22"/>
        </w:rPr>
        <w:t>Používateľ</w:t>
      </w:r>
      <w:r w:rsidR="00D421C6" w:rsidRPr="7D30F3B5">
        <w:rPr>
          <w:sz w:val="22"/>
          <w:szCs w:val="22"/>
        </w:rPr>
        <w:t xml:space="preserve">a </w:t>
      </w:r>
      <w:r w:rsidR="002513B1" w:rsidRPr="7D30F3B5">
        <w:rPr>
          <w:sz w:val="22"/>
          <w:szCs w:val="22"/>
        </w:rPr>
        <w:t xml:space="preserve">do miesta plnenia, </w:t>
      </w:r>
      <w:r w:rsidR="00430D65" w:rsidRPr="7D30F3B5">
        <w:rPr>
          <w:sz w:val="22"/>
          <w:szCs w:val="22"/>
        </w:rPr>
        <w:t>na licenčné obdobie</w:t>
      </w:r>
      <w:r w:rsidR="00784A55" w:rsidRPr="7D30F3B5">
        <w:rPr>
          <w:sz w:val="22"/>
          <w:szCs w:val="22"/>
        </w:rPr>
        <w:t xml:space="preserve"> </w:t>
      </w:r>
      <w:r w:rsidR="006C6983" w:rsidRPr="7D30F3B5">
        <w:rPr>
          <w:sz w:val="22"/>
          <w:szCs w:val="22"/>
        </w:rPr>
        <w:t>24</w:t>
      </w:r>
      <w:r w:rsidR="00430D65" w:rsidRPr="7D30F3B5">
        <w:rPr>
          <w:sz w:val="22"/>
          <w:szCs w:val="22"/>
        </w:rPr>
        <w:t xml:space="preserve"> mesiacov</w:t>
      </w:r>
      <w:r w:rsidR="002513B1" w:rsidRPr="7D30F3B5">
        <w:rPr>
          <w:sz w:val="22"/>
          <w:szCs w:val="22"/>
        </w:rPr>
        <w:t>, spolu so základnou dokumentáciou a</w:t>
      </w:r>
      <w:r w:rsidR="002513B1" w:rsidRPr="7D30F3B5">
        <w:rPr>
          <w:rFonts w:asciiTheme="minorHAnsi" w:hAnsiTheme="minorHAnsi" w:cstheme="minorBidi"/>
          <w:sz w:val="22"/>
          <w:szCs w:val="22"/>
        </w:rPr>
        <w:t xml:space="preserve"> </w:t>
      </w:r>
      <w:r w:rsidR="001E1B4E" w:rsidRPr="7D30F3B5">
        <w:rPr>
          <w:sz w:val="22"/>
          <w:szCs w:val="22"/>
        </w:rPr>
        <w:t xml:space="preserve">v zmysle </w:t>
      </w:r>
      <w:r w:rsidR="00C426B9" w:rsidRPr="7D30F3B5">
        <w:rPr>
          <w:sz w:val="22"/>
          <w:szCs w:val="22"/>
        </w:rPr>
        <w:t xml:space="preserve"> špecifik</w:t>
      </w:r>
      <w:r w:rsidR="00D71EC6" w:rsidRPr="7D30F3B5">
        <w:rPr>
          <w:sz w:val="22"/>
          <w:szCs w:val="22"/>
        </w:rPr>
        <w:t>ácie uvedenej</w:t>
      </w:r>
      <w:r w:rsidR="00DA337C" w:rsidRPr="7D30F3B5">
        <w:rPr>
          <w:sz w:val="22"/>
          <w:szCs w:val="22"/>
        </w:rPr>
        <w:t xml:space="preserve"> </w:t>
      </w:r>
      <w:r w:rsidR="00C426B9" w:rsidRPr="7D30F3B5">
        <w:rPr>
          <w:sz w:val="22"/>
          <w:szCs w:val="22"/>
        </w:rPr>
        <w:t>v </w:t>
      </w:r>
      <w:r w:rsidR="00A710B6" w:rsidRPr="00B4015D">
        <w:rPr>
          <w:b/>
          <w:bCs/>
          <w:sz w:val="22"/>
          <w:szCs w:val="22"/>
        </w:rPr>
        <w:t>P</w:t>
      </w:r>
      <w:r w:rsidR="00C426B9" w:rsidRPr="00B4015D">
        <w:rPr>
          <w:b/>
          <w:bCs/>
          <w:sz w:val="22"/>
          <w:szCs w:val="22"/>
        </w:rPr>
        <w:t>rílohe</w:t>
      </w:r>
      <w:r w:rsidR="00C426B9" w:rsidRPr="7D30F3B5">
        <w:rPr>
          <w:b/>
          <w:bCs/>
          <w:sz w:val="22"/>
          <w:szCs w:val="22"/>
        </w:rPr>
        <w:t xml:space="preserve"> č. </w:t>
      </w:r>
      <w:r w:rsidR="002A5984" w:rsidRPr="7D30F3B5">
        <w:rPr>
          <w:b/>
          <w:bCs/>
          <w:sz w:val="22"/>
          <w:szCs w:val="22"/>
        </w:rPr>
        <w:t>1</w:t>
      </w:r>
      <w:r w:rsidR="00B97A62" w:rsidRPr="7D30F3B5">
        <w:rPr>
          <w:sz w:val="22"/>
          <w:szCs w:val="22"/>
        </w:rPr>
        <w:t xml:space="preserve"> </w:t>
      </w:r>
      <w:r w:rsidR="00C426B9" w:rsidRPr="7D30F3B5">
        <w:rPr>
          <w:sz w:val="22"/>
          <w:szCs w:val="22"/>
        </w:rPr>
        <w:t>tejto zmluvy</w:t>
      </w:r>
      <w:r w:rsidR="00C76DCC" w:rsidRPr="7D30F3B5">
        <w:rPr>
          <w:sz w:val="22"/>
          <w:szCs w:val="22"/>
        </w:rPr>
        <w:t>.</w:t>
      </w:r>
      <w:r w:rsidR="004109A4" w:rsidRPr="7D30F3B5">
        <w:rPr>
          <w:sz w:val="22"/>
          <w:szCs w:val="22"/>
        </w:rPr>
        <w:t xml:space="preserve"> </w:t>
      </w:r>
      <w:r w:rsidR="00811824" w:rsidRPr="7D30F3B5">
        <w:rPr>
          <w:sz w:val="22"/>
          <w:szCs w:val="22"/>
        </w:rPr>
        <w:t xml:space="preserve">Dodanie antivírusového riešenia zahŕňa </w:t>
      </w:r>
      <w:r w:rsidR="002513B1" w:rsidRPr="7D30F3B5">
        <w:rPr>
          <w:sz w:val="22"/>
          <w:szCs w:val="22"/>
        </w:rPr>
        <w:t>aj úvodné</w:t>
      </w:r>
      <w:r w:rsidR="00811824" w:rsidRPr="7D30F3B5">
        <w:rPr>
          <w:sz w:val="22"/>
          <w:szCs w:val="22"/>
        </w:rPr>
        <w:t xml:space="preserve"> technické </w:t>
      </w:r>
      <w:r w:rsidR="002513B1" w:rsidRPr="7D30F3B5">
        <w:rPr>
          <w:sz w:val="22"/>
          <w:szCs w:val="22"/>
        </w:rPr>
        <w:t>za</w:t>
      </w:r>
      <w:r w:rsidR="00811824" w:rsidRPr="7D30F3B5">
        <w:rPr>
          <w:sz w:val="22"/>
          <w:szCs w:val="22"/>
        </w:rPr>
        <w:t>školenie administrátorov Používateľa.</w:t>
      </w:r>
    </w:p>
    <w:p w14:paraId="4E8B28BB" w14:textId="345D38B8" w:rsidR="00B0073E" w:rsidRPr="00731235" w:rsidRDefault="00B0073E">
      <w:pPr>
        <w:pStyle w:val="Cislovanie2"/>
        <w:numPr>
          <w:ilvl w:val="1"/>
          <w:numId w:val="17"/>
        </w:numPr>
        <w:tabs>
          <w:tab w:val="num" w:pos="426"/>
        </w:tabs>
        <w:spacing w:after="0"/>
        <w:ind w:left="425" w:hanging="425"/>
        <w:rPr>
          <w:sz w:val="22"/>
          <w:szCs w:val="22"/>
        </w:rPr>
      </w:pPr>
      <w:r w:rsidRPr="7D30F3B5">
        <w:rPr>
          <w:sz w:val="22"/>
          <w:szCs w:val="22"/>
        </w:rPr>
        <w:t>Predmetom zmluvy je aj udelenie súhlasu Poskytovateľa (ako nadobúdateľa licencie na základe zmluvy s autorom) na použitie softvéru v rozsahu udelenej licencie Po</w:t>
      </w:r>
      <w:r w:rsidR="003A00F7" w:rsidRPr="7D30F3B5">
        <w:rPr>
          <w:sz w:val="22"/>
          <w:szCs w:val="22"/>
        </w:rPr>
        <w:t>užív</w:t>
      </w:r>
      <w:r w:rsidRPr="7D30F3B5">
        <w:rPr>
          <w:sz w:val="22"/>
          <w:szCs w:val="22"/>
        </w:rPr>
        <w:t>ateľovi. Poskytovateľ týmto vyhlasuje, že autor softvéru mu udelil súhlas na ďalšie rozširovanie softvéru, že je oprávnený disponovať licenciou a udeliť súhlas na použitie softvéru Používateľovi v zmysle riadne uzatvorenej licenčnej zmluvy medzi Poskytovateľom a autorom softvéru. Používateľ je oprávnený užívať softvér v zmysle licenčných podmienok.</w:t>
      </w:r>
    </w:p>
    <w:p w14:paraId="378BC782" w14:textId="71DA8323" w:rsidR="0051451F" w:rsidRPr="00731235" w:rsidRDefault="00E37B87" w:rsidP="00B4015D">
      <w:pPr>
        <w:pStyle w:val="Cislovanie2"/>
        <w:numPr>
          <w:ilvl w:val="1"/>
          <w:numId w:val="17"/>
        </w:numPr>
        <w:tabs>
          <w:tab w:val="clear" w:pos="680"/>
          <w:tab w:val="num" w:pos="426"/>
        </w:tabs>
        <w:spacing w:after="0"/>
        <w:ind w:left="425" w:hanging="425"/>
        <w:rPr>
          <w:sz w:val="22"/>
          <w:szCs w:val="22"/>
        </w:rPr>
      </w:pPr>
      <w:bookmarkStart w:id="0" w:name="_Hlk166758704"/>
      <w:r w:rsidRPr="00B4015D">
        <w:rPr>
          <w:sz w:val="22"/>
          <w:szCs w:val="22"/>
        </w:rPr>
        <w:t xml:space="preserve">Predmet zmluvy </w:t>
      </w:r>
      <w:r w:rsidR="00322CA9" w:rsidRPr="00B4015D">
        <w:rPr>
          <w:sz w:val="22"/>
          <w:szCs w:val="22"/>
        </w:rPr>
        <w:t>sa dodáva za účelom</w:t>
      </w:r>
      <w:r w:rsidR="004C52F2" w:rsidRPr="00B4015D">
        <w:rPr>
          <w:sz w:val="22"/>
          <w:szCs w:val="22"/>
        </w:rPr>
        <w:t xml:space="preserve"> </w:t>
      </w:r>
      <w:r w:rsidR="0024110B" w:rsidRPr="00B4015D">
        <w:rPr>
          <w:sz w:val="22"/>
          <w:szCs w:val="22"/>
        </w:rPr>
        <w:t xml:space="preserve">zvýšenia úrovne </w:t>
      </w:r>
      <w:r w:rsidR="00A94621" w:rsidRPr="00B4015D">
        <w:rPr>
          <w:sz w:val="22"/>
          <w:szCs w:val="22"/>
        </w:rPr>
        <w:t>kybernetickej</w:t>
      </w:r>
      <w:r w:rsidR="00254CC0" w:rsidRPr="00B4015D">
        <w:rPr>
          <w:sz w:val="22"/>
          <w:szCs w:val="22"/>
        </w:rPr>
        <w:t xml:space="preserve"> </w:t>
      </w:r>
      <w:r w:rsidR="00A94621" w:rsidRPr="00B4015D">
        <w:rPr>
          <w:sz w:val="22"/>
          <w:szCs w:val="22"/>
        </w:rPr>
        <w:t>bezpečnosti</w:t>
      </w:r>
      <w:r w:rsidRPr="00B4015D">
        <w:rPr>
          <w:sz w:val="22"/>
          <w:szCs w:val="22"/>
        </w:rPr>
        <w:t xml:space="preserve"> </w:t>
      </w:r>
      <w:r w:rsidR="00AE0D3D" w:rsidRPr="7D30F3B5">
        <w:rPr>
          <w:sz w:val="22"/>
          <w:szCs w:val="22"/>
        </w:rPr>
        <w:t>Používateľ</w:t>
      </w:r>
      <w:r w:rsidRPr="7D30F3B5">
        <w:rPr>
          <w:sz w:val="22"/>
          <w:szCs w:val="22"/>
        </w:rPr>
        <w:t>a</w:t>
      </w:r>
      <w:r w:rsidR="00AD2362" w:rsidRPr="00B4015D">
        <w:rPr>
          <w:sz w:val="22"/>
          <w:szCs w:val="22"/>
        </w:rPr>
        <w:t xml:space="preserve">, (ako jedného z prvkov zabezpečenia), v prostredí </w:t>
      </w:r>
      <w:r w:rsidR="00AE0D3D" w:rsidRPr="7D30F3B5">
        <w:rPr>
          <w:sz w:val="22"/>
          <w:szCs w:val="22"/>
        </w:rPr>
        <w:t>Používateľ</w:t>
      </w:r>
      <w:r w:rsidR="00AD2362" w:rsidRPr="7D30F3B5">
        <w:rPr>
          <w:sz w:val="22"/>
          <w:szCs w:val="22"/>
        </w:rPr>
        <w:t>a</w:t>
      </w:r>
      <w:r w:rsidR="00A94621" w:rsidRPr="00B4015D">
        <w:rPr>
          <w:sz w:val="22"/>
          <w:szCs w:val="22"/>
        </w:rPr>
        <w:t xml:space="preserve"> </w:t>
      </w:r>
      <w:r w:rsidR="000B2580" w:rsidRPr="00B4015D">
        <w:rPr>
          <w:sz w:val="22"/>
          <w:szCs w:val="22"/>
        </w:rPr>
        <w:t>ktorý je prevádzkovateľom základnej služby v súlade so zákonom č. 69/2018 Z. z. o kybernetickej bezpečnosti a zmene a doplnení niektorých zákonov</w:t>
      </w:r>
      <w:r w:rsidR="00B0073E" w:rsidRPr="00B4015D">
        <w:rPr>
          <w:sz w:val="22"/>
          <w:szCs w:val="22"/>
        </w:rPr>
        <w:t xml:space="preserve"> </w:t>
      </w:r>
      <w:r w:rsidR="00B0073E" w:rsidRPr="7D30F3B5">
        <w:rPr>
          <w:sz w:val="22"/>
          <w:szCs w:val="22"/>
        </w:rPr>
        <w:t>v znení neskorších predpisov</w:t>
      </w:r>
      <w:r w:rsidR="000B2580" w:rsidRPr="7D30F3B5">
        <w:rPr>
          <w:sz w:val="22"/>
          <w:szCs w:val="22"/>
        </w:rPr>
        <w:t xml:space="preserve"> a </w:t>
      </w:r>
      <w:r w:rsidR="00A94621" w:rsidRPr="7D30F3B5">
        <w:rPr>
          <w:sz w:val="22"/>
          <w:szCs w:val="22"/>
        </w:rPr>
        <w:t>ktorého prostredie spadá do kritickej infraštruktúry</w:t>
      </w:r>
      <w:r w:rsidR="003254E9" w:rsidRPr="7D30F3B5">
        <w:rPr>
          <w:sz w:val="22"/>
          <w:szCs w:val="22"/>
        </w:rPr>
        <w:t>.</w:t>
      </w:r>
    </w:p>
    <w:p w14:paraId="116395AF" w14:textId="3CC3A9CE" w:rsidR="009A2B58" w:rsidRPr="00731235" w:rsidRDefault="009A2B58" w:rsidP="00B4015D">
      <w:pPr>
        <w:pStyle w:val="Odsekzoznamu"/>
        <w:numPr>
          <w:ilvl w:val="1"/>
          <w:numId w:val="17"/>
        </w:numPr>
        <w:tabs>
          <w:tab w:val="clear" w:pos="680"/>
          <w:tab w:val="num" w:pos="426"/>
        </w:tabs>
        <w:ind w:left="426" w:hanging="426"/>
        <w:jc w:val="both"/>
        <w:rPr>
          <w:sz w:val="22"/>
          <w:szCs w:val="22"/>
        </w:rPr>
      </w:pPr>
      <w:r w:rsidRPr="7D30F3B5">
        <w:rPr>
          <w:sz w:val="22"/>
          <w:szCs w:val="22"/>
        </w:rPr>
        <w:t xml:space="preserve">Porušenie akejkoľvek povinnosti </w:t>
      </w:r>
      <w:r w:rsidR="002B49A4" w:rsidRPr="7D30F3B5">
        <w:rPr>
          <w:sz w:val="22"/>
          <w:szCs w:val="22"/>
        </w:rPr>
        <w:t>Poskytovateľ</w:t>
      </w:r>
      <w:r w:rsidRPr="7D30F3B5">
        <w:rPr>
          <w:sz w:val="22"/>
          <w:szCs w:val="22"/>
        </w:rPr>
        <w:t xml:space="preserve">a podľa </w:t>
      </w:r>
      <w:r w:rsidRPr="7D30F3B5">
        <w:rPr>
          <w:b/>
          <w:bCs/>
          <w:sz w:val="22"/>
          <w:szCs w:val="22"/>
        </w:rPr>
        <w:t>tohto článku</w:t>
      </w:r>
      <w:r w:rsidRPr="7D30F3B5">
        <w:rPr>
          <w:sz w:val="22"/>
          <w:szCs w:val="22"/>
        </w:rPr>
        <w:t xml:space="preserve"> tejto </w:t>
      </w:r>
      <w:r w:rsidR="004F0A2E" w:rsidRPr="7D30F3B5">
        <w:rPr>
          <w:sz w:val="22"/>
          <w:szCs w:val="22"/>
        </w:rPr>
        <w:t>z</w:t>
      </w:r>
      <w:r w:rsidRPr="7D30F3B5">
        <w:rPr>
          <w:sz w:val="22"/>
          <w:szCs w:val="22"/>
        </w:rPr>
        <w:t xml:space="preserve">mluvy sa považuje za </w:t>
      </w:r>
      <w:r w:rsidRPr="7D30F3B5">
        <w:rPr>
          <w:b/>
          <w:bCs/>
          <w:sz w:val="22"/>
          <w:szCs w:val="22"/>
        </w:rPr>
        <w:t>podstatné porušenie</w:t>
      </w:r>
      <w:r w:rsidRPr="7D30F3B5">
        <w:rPr>
          <w:sz w:val="22"/>
          <w:szCs w:val="22"/>
        </w:rPr>
        <w:t xml:space="preserve"> tejto </w:t>
      </w:r>
      <w:r w:rsidR="004F0A2E" w:rsidRPr="7D30F3B5">
        <w:rPr>
          <w:sz w:val="22"/>
          <w:szCs w:val="22"/>
        </w:rPr>
        <w:t>z</w:t>
      </w:r>
      <w:r w:rsidRPr="7D30F3B5">
        <w:rPr>
          <w:sz w:val="22"/>
          <w:szCs w:val="22"/>
        </w:rPr>
        <w:t>mluvy.</w:t>
      </w:r>
    </w:p>
    <w:p w14:paraId="50112638" w14:textId="5D3CAA73" w:rsidR="0040073B" w:rsidRPr="00731235" w:rsidRDefault="0040073B">
      <w:pPr>
        <w:pStyle w:val="Cislovanie2"/>
        <w:tabs>
          <w:tab w:val="num" w:pos="426"/>
        </w:tabs>
        <w:spacing w:after="0"/>
        <w:ind w:left="425" w:hanging="425"/>
        <w:rPr>
          <w:sz w:val="22"/>
          <w:szCs w:val="22"/>
        </w:rPr>
      </w:pPr>
    </w:p>
    <w:bookmarkEnd w:id="0"/>
    <w:p w14:paraId="5AD43815" w14:textId="1C112532" w:rsidR="00A94621" w:rsidRPr="00731235" w:rsidRDefault="00C647C0">
      <w:pPr>
        <w:pStyle w:val="Nadpis2"/>
        <w:spacing w:after="0"/>
        <w:rPr>
          <w:sz w:val="22"/>
          <w:szCs w:val="22"/>
          <w:lang w:val="sk-SK"/>
        </w:rPr>
      </w:pPr>
      <w:r w:rsidRPr="7D30F3B5">
        <w:rPr>
          <w:sz w:val="22"/>
          <w:szCs w:val="22"/>
          <w:lang w:val="sk-SK"/>
        </w:rPr>
        <w:t>Č</w:t>
      </w:r>
      <w:r w:rsidR="00086F64" w:rsidRPr="7D30F3B5">
        <w:rPr>
          <w:sz w:val="22"/>
          <w:szCs w:val="22"/>
          <w:lang w:val="sk-SK"/>
        </w:rPr>
        <w:t>l</w:t>
      </w:r>
      <w:r w:rsidRPr="7D30F3B5">
        <w:rPr>
          <w:sz w:val="22"/>
          <w:szCs w:val="22"/>
          <w:lang w:val="sk-SK"/>
        </w:rPr>
        <w:t>. IV</w:t>
      </w:r>
      <w:r w:rsidRPr="7D30F3B5">
        <w:rPr>
          <w:rFonts w:cs="Times New Roman"/>
          <w:sz w:val="22"/>
          <w:szCs w:val="22"/>
          <w:lang w:val="sk-SK"/>
        </w:rPr>
        <w:t xml:space="preserve"> </w:t>
      </w:r>
      <w:r w:rsidR="0064167F" w:rsidRPr="7D30F3B5">
        <w:rPr>
          <w:rFonts w:cs="Times New Roman"/>
          <w:sz w:val="22"/>
          <w:szCs w:val="22"/>
          <w:lang w:val="sk-SK"/>
        </w:rPr>
        <w:t>-</w:t>
      </w:r>
      <w:r w:rsidR="0064167F" w:rsidRPr="7D30F3B5">
        <w:rPr>
          <w:sz w:val="22"/>
          <w:szCs w:val="22"/>
          <w:lang w:val="sk-SK"/>
        </w:rPr>
        <w:t xml:space="preserve"> </w:t>
      </w:r>
      <w:r w:rsidRPr="7D30F3B5">
        <w:rPr>
          <w:sz w:val="22"/>
          <w:szCs w:val="22"/>
          <w:lang w:val="sk-SK"/>
        </w:rPr>
        <w:t>S</w:t>
      </w:r>
      <w:r w:rsidR="00086F64" w:rsidRPr="7D30F3B5">
        <w:rPr>
          <w:sz w:val="22"/>
          <w:szCs w:val="22"/>
          <w:lang w:val="sk-SK"/>
        </w:rPr>
        <w:t xml:space="preserve">pôsob </w:t>
      </w:r>
      <w:r w:rsidR="00086F64" w:rsidRPr="7D30F3B5">
        <w:rPr>
          <w:rFonts w:cs="Times New Roman"/>
          <w:sz w:val="22"/>
          <w:szCs w:val="22"/>
          <w:lang w:val="sk-SK"/>
        </w:rPr>
        <w:t>a miesto dodania</w:t>
      </w:r>
      <w:r w:rsidR="00086F64" w:rsidRPr="7D30F3B5">
        <w:rPr>
          <w:sz w:val="22"/>
          <w:szCs w:val="22"/>
          <w:lang w:val="sk-SK"/>
        </w:rPr>
        <w:t>, dodacie podmienky</w:t>
      </w:r>
    </w:p>
    <w:p w14:paraId="31C8203E" w14:textId="77777777" w:rsidR="00754B06" w:rsidRPr="00731235" w:rsidRDefault="00754B06">
      <w:pPr>
        <w:rPr>
          <w:sz w:val="22"/>
          <w:szCs w:val="22"/>
        </w:rPr>
      </w:pPr>
    </w:p>
    <w:p w14:paraId="49D77BA4" w14:textId="10CBB6C2" w:rsidR="003C4AA7" w:rsidRPr="00731235" w:rsidRDefault="0040073B" w:rsidP="00B4015D">
      <w:pPr>
        <w:pStyle w:val="Cislovanie2"/>
        <w:numPr>
          <w:ilvl w:val="1"/>
          <w:numId w:val="46"/>
        </w:numPr>
        <w:tabs>
          <w:tab w:val="clear" w:pos="680"/>
          <w:tab w:val="num" w:pos="426"/>
        </w:tabs>
        <w:spacing w:after="0"/>
        <w:ind w:left="426" w:hanging="426"/>
        <w:rPr>
          <w:sz w:val="22"/>
          <w:szCs w:val="22"/>
        </w:rPr>
      </w:pPr>
      <w:r w:rsidRPr="7D30F3B5">
        <w:rPr>
          <w:sz w:val="22"/>
          <w:szCs w:val="22"/>
        </w:rPr>
        <w:t>Poskytovateľ sa zaväzuje poskytovať predmet zmluvy riadne, bez faktických a právnych vád, v rozsahu, termínoch a pri zachovaní postupu a podmienok dohodnutých v zmluve.</w:t>
      </w:r>
    </w:p>
    <w:p w14:paraId="68C7F640" w14:textId="5634FCEA" w:rsidR="007C495B" w:rsidRPr="00731235" w:rsidRDefault="00C52989" w:rsidP="00B4015D">
      <w:pPr>
        <w:pStyle w:val="Cislovanie2"/>
        <w:numPr>
          <w:ilvl w:val="1"/>
          <w:numId w:val="46"/>
        </w:numPr>
        <w:tabs>
          <w:tab w:val="clear" w:pos="680"/>
          <w:tab w:val="num" w:pos="426"/>
        </w:tabs>
        <w:spacing w:after="0"/>
        <w:ind w:left="426" w:hanging="426"/>
        <w:rPr>
          <w:sz w:val="22"/>
          <w:szCs w:val="22"/>
        </w:rPr>
      </w:pPr>
      <w:r w:rsidRPr="00731235">
        <w:rPr>
          <w:sz w:val="22"/>
          <w:szCs w:val="22"/>
        </w:rPr>
        <w:t>Poskytovateľ dodá predmet zmluvy, ktorý je certifikovaný a schválený na dovoz, predaj a používanie v Slovenskej republike, resp. v rámci Európskej únie a bude vyhovovať platným medzinárodným normám, STN a všeobecne záväzným právnym predpisom.</w:t>
      </w:r>
      <w:r w:rsidR="007C495B" w:rsidRPr="00731235">
        <w:rPr>
          <w:sz w:val="22"/>
          <w:szCs w:val="22"/>
        </w:rPr>
        <w:t xml:space="preserve"> </w:t>
      </w:r>
      <w:r w:rsidR="007C495B" w:rsidRPr="7D30F3B5">
        <w:rPr>
          <w:sz w:val="22"/>
          <w:szCs w:val="22"/>
        </w:rPr>
        <w:t xml:space="preserve">Ak je súčasťou predmetu zmluvy softvér, tento softvér musí byť zároveň získaný a Používateľovi dodaný v súlade s právnou úpravou vrátane všetkých súvisiacich licencií spojených s dotknutým tovarom. Na základe požiadavky </w:t>
      </w:r>
      <w:r w:rsidR="00F16826" w:rsidRPr="7D30F3B5">
        <w:rPr>
          <w:sz w:val="22"/>
          <w:szCs w:val="22"/>
        </w:rPr>
        <w:t>Použí</w:t>
      </w:r>
      <w:r w:rsidR="007C495B" w:rsidRPr="7D30F3B5">
        <w:rPr>
          <w:sz w:val="22"/>
          <w:szCs w:val="22"/>
        </w:rPr>
        <w:t xml:space="preserve">vateľa je </w:t>
      </w:r>
      <w:r w:rsidR="00F16826" w:rsidRPr="7D30F3B5">
        <w:rPr>
          <w:sz w:val="22"/>
          <w:szCs w:val="22"/>
        </w:rPr>
        <w:t>Poskyto</w:t>
      </w:r>
      <w:r w:rsidR="007C495B" w:rsidRPr="7D30F3B5">
        <w:rPr>
          <w:sz w:val="22"/>
          <w:szCs w:val="22"/>
        </w:rPr>
        <w:t xml:space="preserve">vateľ skutočnosti podľa tohto bodu povinný </w:t>
      </w:r>
      <w:r w:rsidR="00F16826" w:rsidRPr="7D30F3B5">
        <w:rPr>
          <w:sz w:val="22"/>
          <w:szCs w:val="22"/>
        </w:rPr>
        <w:t>Použí</w:t>
      </w:r>
      <w:r w:rsidR="007C495B" w:rsidRPr="7D30F3B5">
        <w:rPr>
          <w:sz w:val="22"/>
          <w:szCs w:val="22"/>
        </w:rPr>
        <w:t xml:space="preserve">vateľovi preukázať, v opačnom prípade sa má za to, že si </w:t>
      </w:r>
      <w:r w:rsidR="00F16826" w:rsidRPr="7D30F3B5">
        <w:rPr>
          <w:sz w:val="22"/>
          <w:szCs w:val="22"/>
        </w:rPr>
        <w:t>Poskyto</w:t>
      </w:r>
      <w:r w:rsidR="007C495B" w:rsidRPr="7D30F3B5">
        <w:rPr>
          <w:sz w:val="22"/>
          <w:szCs w:val="22"/>
        </w:rPr>
        <w:t xml:space="preserve">vateľ povinnosť podľa tohto bodu nesplnil a </w:t>
      </w:r>
      <w:r w:rsidR="00F16826" w:rsidRPr="7D30F3B5">
        <w:rPr>
          <w:sz w:val="22"/>
          <w:szCs w:val="22"/>
        </w:rPr>
        <w:t>Použí</w:t>
      </w:r>
      <w:r w:rsidR="007C495B" w:rsidRPr="7D30F3B5">
        <w:rPr>
          <w:sz w:val="22"/>
          <w:szCs w:val="22"/>
        </w:rPr>
        <w:t xml:space="preserve">vateľ je oprávnený od tejto </w:t>
      </w:r>
      <w:r w:rsidR="007C495B" w:rsidRPr="7D30F3B5">
        <w:rPr>
          <w:sz w:val="22"/>
          <w:szCs w:val="22"/>
        </w:rPr>
        <w:lastRenderedPageBreak/>
        <w:t>zmluvy odstúpiť.</w:t>
      </w:r>
      <w:r w:rsidR="007C495B" w:rsidRPr="00731235" w:rsidDel="00DD0C6E">
        <w:rPr>
          <w:sz w:val="22"/>
          <w:szCs w:val="22"/>
        </w:rPr>
        <w:t xml:space="preserve"> </w:t>
      </w:r>
      <w:r w:rsidR="009710D0" w:rsidRPr="00731235">
        <w:rPr>
          <w:sz w:val="22"/>
          <w:szCs w:val="22"/>
        </w:rPr>
        <w:t>Dodanie akýchkoľvek náhrad, resp. vykonanie zmien</w:t>
      </w:r>
      <w:r w:rsidR="009710D0" w:rsidRPr="00731235">
        <w:rPr>
          <w:spacing w:val="1"/>
          <w:sz w:val="22"/>
          <w:szCs w:val="22"/>
        </w:rPr>
        <w:t xml:space="preserve"> </w:t>
      </w:r>
      <w:r w:rsidR="009710D0" w:rsidRPr="00731235">
        <w:rPr>
          <w:sz w:val="22"/>
          <w:szCs w:val="22"/>
        </w:rPr>
        <w:t>predmetu</w:t>
      </w:r>
      <w:r w:rsidR="009710D0" w:rsidRPr="00731235">
        <w:rPr>
          <w:spacing w:val="-4"/>
          <w:sz w:val="22"/>
          <w:szCs w:val="22"/>
        </w:rPr>
        <w:t xml:space="preserve"> </w:t>
      </w:r>
      <w:r w:rsidR="009710D0" w:rsidRPr="00731235">
        <w:rPr>
          <w:sz w:val="22"/>
          <w:szCs w:val="22"/>
        </w:rPr>
        <w:t>tejto</w:t>
      </w:r>
      <w:r w:rsidR="009710D0" w:rsidRPr="00731235">
        <w:rPr>
          <w:spacing w:val="5"/>
          <w:sz w:val="22"/>
          <w:szCs w:val="22"/>
        </w:rPr>
        <w:t xml:space="preserve"> </w:t>
      </w:r>
      <w:r w:rsidR="009710D0" w:rsidRPr="00731235">
        <w:rPr>
          <w:sz w:val="22"/>
          <w:szCs w:val="22"/>
        </w:rPr>
        <w:t>zmluvy</w:t>
      </w:r>
      <w:r w:rsidR="009710D0" w:rsidRPr="00731235">
        <w:rPr>
          <w:spacing w:val="-3"/>
          <w:sz w:val="22"/>
          <w:szCs w:val="22"/>
        </w:rPr>
        <w:t xml:space="preserve"> </w:t>
      </w:r>
      <w:r w:rsidR="00500616" w:rsidRPr="00731235">
        <w:rPr>
          <w:sz w:val="22"/>
          <w:szCs w:val="22"/>
        </w:rPr>
        <w:t>je</w:t>
      </w:r>
      <w:r w:rsidR="00500616" w:rsidRPr="00731235">
        <w:rPr>
          <w:spacing w:val="1"/>
          <w:sz w:val="22"/>
          <w:szCs w:val="22"/>
        </w:rPr>
        <w:t xml:space="preserve"> </w:t>
      </w:r>
      <w:r w:rsidR="00500616" w:rsidRPr="00731235">
        <w:rPr>
          <w:sz w:val="22"/>
          <w:szCs w:val="22"/>
        </w:rPr>
        <w:t xml:space="preserve">prípustné len za dodržania podmienok uvedených </w:t>
      </w:r>
      <w:r w:rsidR="009710D0" w:rsidRPr="00731235">
        <w:rPr>
          <w:sz w:val="22"/>
          <w:szCs w:val="22"/>
        </w:rPr>
        <w:t>v</w:t>
      </w:r>
      <w:r w:rsidR="00BF7ACE" w:rsidRPr="00731235">
        <w:rPr>
          <w:spacing w:val="-1"/>
          <w:sz w:val="22"/>
          <w:szCs w:val="22"/>
        </w:rPr>
        <w:t> </w:t>
      </w:r>
      <w:r w:rsidR="00BF7ACE" w:rsidRPr="00731235">
        <w:rPr>
          <w:sz w:val="22"/>
          <w:szCs w:val="22"/>
        </w:rPr>
        <w:t>tejto zmluve alebo v jej prílohác</w:t>
      </w:r>
      <w:r w:rsidR="00CC029E" w:rsidRPr="00731235">
        <w:rPr>
          <w:sz w:val="22"/>
          <w:szCs w:val="22"/>
        </w:rPr>
        <w:t>h</w:t>
      </w:r>
      <w:r w:rsidR="009710D0" w:rsidRPr="00731235">
        <w:rPr>
          <w:sz w:val="22"/>
          <w:szCs w:val="22"/>
        </w:rPr>
        <w:t>.</w:t>
      </w:r>
    </w:p>
    <w:p w14:paraId="64713F9B" w14:textId="4FCC35EC" w:rsidR="00C647C0" w:rsidRPr="00731235" w:rsidRDefault="0040073B">
      <w:pPr>
        <w:pStyle w:val="Cislovanie2"/>
        <w:numPr>
          <w:ilvl w:val="1"/>
          <w:numId w:val="46"/>
        </w:numPr>
        <w:tabs>
          <w:tab w:val="left" w:pos="426"/>
        </w:tabs>
        <w:spacing w:after="0"/>
        <w:ind w:left="426" w:hanging="426"/>
        <w:rPr>
          <w:sz w:val="22"/>
          <w:szCs w:val="22"/>
        </w:rPr>
      </w:pPr>
      <w:r w:rsidRPr="7D30F3B5">
        <w:rPr>
          <w:sz w:val="22"/>
          <w:szCs w:val="22"/>
        </w:rPr>
        <w:t xml:space="preserve">Poskytovateľ je tiež povinný sledovať a chrániť oprávnené záujmy </w:t>
      </w:r>
      <w:r w:rsidR="00C647C0" w:rsidRPr="7D30F3B5">
        <w:rPr>
          <w:sz w:val="22"/>
          <w:szCs w:val="22"/>
        </w:rPr>
        <w:t>Použí</w:t>
      </w:r>
      <w:r w:rsidRPr="7D30F3B5">
        <w:rPr>
          <w:sz w:val="22"/>
          <w:szCs w:val="22"/>
        </w:rPr>
        <w:t xml:space="preserve">vateľa, rešpektovať všetky bezpečnostné, organizačné a technické opatrenia a ďalšie relevantné interné predpisy </w:t>
      </w:r>
      <w:r w:rsidR="00C647C0" w:rsidRPr="7D30F3B5">
        <w:rPr>
          <w:sz w:val="22"/>
          <w:szCs w:val="22"/>
        </w:rPr>
        <w:t>Použí</w:t>
      </w:r>
      <w:r w:rsidRPr="7D30F3B5">
        <w:rPr>
          <w:sz w:val="22"/>
          <w:szCs w:val="22"/>
        </w:rPr>
        <w:t xml:space="preserve">vateľa spojené s prácou v priestoroch </w:t>
      </w:r>
      <w:r w:rsidR="00C647C0" w:rsidRPr="7D30F3B5">
        <w:rPr>
          <w:sz w:val="22"/>
          <w:szCs w:val="22"/>
        </w:rPr>
        <w:t>Použí</w:t>
      </w:r>
      <w:r w:rsidRPr="7D30F3B5">
        <w:rPr>
          <w:sz w:val="22"/>
          <w:szCs w:val="22"/>
        </w:rPr>
        <w:t xml:space="preserve">vateľa a s prístupom k informačným systémom a sieti </w:t>
      </w:r>
      <w:r w:rsidR="00C647C0" w:rsidRPr="7D30F3B5">
        <w:rPr>
          <w:sz w:val="22"/>
          <w:szCs w:val="22"/>
        </w:rPr>
        <w:t>Použí</w:t>
      </w:r>
      <w:r w:rsidRPr="7D30F3B5">
        <w:rPr>
          <w:sz w:val="22"/>
          <w:szCs w:val="22"/>
        </w:rPr>
        <w:t>vateľa a postupovať v súlade s jeho pokynmi a internými predpismi súvisiacimi s predmetom zmluvy, s ktorými bol oboznámený.</w:t>
      </w:r>
    </w:p>
    <w:p w14:paraId="17144223" w14:textId="3245A40B" w:rsidR="001B1352" w:rsidRDefault="00C647C0">
      <w:pPr>
        <w:pStyle w:val="Cislovanie2"/>
        <w:numPr>
          <w:ilvl w:val="1"/>
          <w:numId w:val="46"/>
        </w:numPr>
        <w:tabs>
          <w:tab w:val="left" w:pos="426"/>
        </w:tabs>
        <w:spacing w:after="0"/>
        <w:ind w:left="426" w:hanging="426"/>
        <w:rPr>
          <w:sz w:val="22"/>
          <w:szCs w:val="22"/>
        </w:rPr>
      </w:pPr>
      <w:r w:rsidRPr="7D30F3B5">
        <w:rPr>
          <w:sz w:val="22"/>
          <w:szCs w:val="22"/>
        </w:rPr>
        <w:t xml:space="preserve">Miestom plnenia predmetu zmluvy je </w:t>
      </w:r>
      <w:r w:rsidR="1BE7B78A" w:rsidRPr="00B4015D">
        <w:rPr>
          <w:b/>
          <w:bCs/>
          <w:sz w:val="22"/>
          <w:szCs w:val="22"/>
        </w:rPr>
        <w:t>Junácka 1</w:t>
      </w:r>
      <w:r w:rsidR="00420E14" w:rsidRPr="00B4015D">
        <w:rPr>
          <w:b/>
          <w:bCs/>
          <w:sz w:val="22"/>
          <w:szCs w:val="22"/>
        </w:rPr>
        <w:t>,</w:t>
      </w:r>
      <w:r w:rsidR="1BE7B78A" w:rsidRPr="00B4015D">
        <w:rPr>
          <w:b/>
          <w:bCs/>
          <w:sz w:val="22"/>
          <w:szCs w:val="22"/>
        </w:rPr>
        <w:t xml:space="preserve"> Bratislava</w:t>
      </w:r>
      <w:r w:rsidRPr="00B4015D">
        <w:rPr>
          <w:sz w:val="22"/>
          <w:szCs w:val="22"/>
        </w:rPr>
        <w:t>,</w:t>
      </w:r>
      <w:r w:rsidRPr="7D30F3B5">
        <w:rPr>
          <w:sz w:val="22"/>
          <w:szCs w:val="22"/>
        </w:rPr>
        <w:t xml:space="preserve"> </w:t>
      </w:r>
      <w:r w:rsidR="00393273" w:rsidRPr="7D30F3B5">
        <w:rPr>
          <w:sz w:val="22"/>
          <w:szCs w:val="22"/>
        </w:rPr>
        <w:t>ak táto zmluva neustanovuje inak alebo ak nie je medzi zmluvnými stranami písomne dohodnuté inak.</w:t>
      </w:r>
      <w:r w:rsidR="00420E14">
        <w:rPr>
          <w:sz w:val="22"/>
          <w:szCs w:val="22"/>
        </w:rPr>
        <w:t xml:space="preserve"> </w:t>
      </w:r>
      <w:r w:rsidR="009E660D">
        <w:rPr>
          <w:sz w:val="22"/>
          <w:szCs w:val="22"/>
        </w:rPr>
        <w:t xml:space="preserve">V prípade potreby je Používateľ oprávnený jednostranným písomným (postačuje emailom) oznámením zmeniť </w:t>
      </w:r>
      <w:r w:rsidR="00F66107">
        <w:rPr>
          <w:sz w:val="22"/>
          <w:szCs w:val="22"/>
        </w:rPr>
        <w:t>miesto plnenia predmetu zmluvy</w:t>
      </w:r>
      <w:r w:rsidR="00914015">
        <w:rPr>
          <w:sz w:val="22"/>
          <w:szCs w:val="22"/>
        </w:rPr>
        <w:t>.</w:t>
      </w:r>
    </w:p>
    <w:p w14:paraId="3C19AEB0" w14:textId="0EF37972" w:rsidR="004453CD" w:rsidRDefault="004453CD">
      <w:pPr>
        <w:pStyle w:val="Cislovanie2"/>
        <w:numPr>
          <w:ilvl w:val="1"/>
          <w:numId w:val="46"/>
        </w:numPr>
        <w:tabs>
          <w:tab w:val="left" w:pos="426"/>
        </w:tabs>
        <w:spacing w:after="0"/>
        <w:ind w:left="426" w:hanging="426"/>
        <w:rPr>
          <w:sz w:val="22"/>
          <w:szCs w:val="22"/>
        </w:rPr>
      </w:pPr>
      <w:r w:rsidRPr="7D30F3B5">
        <w:rPr>
          <w:sz w:val="22"/>
          <w:szCs w:val="22"/>
        </w:rPr>
        <w:t xml:space="preserve">Poskytovateľ sa zaväzuje dodať antivírusové riešenie Používateľovi, </w:t>
      </w:r>
      <w:proofErr w:type="spellStart"/>
      <w:r w:rsidRPr="7D30F3B5">
        <w:rPr>
          <w:sz w:val="22"/>
          <w:szCs w:val="22"/>
        </w:rPr>
        <w:t>t.j</w:t>
      </w:r>
      <w:proofErr w:type="spellEnd"/>
      <w:r w:rsidRPr="7D30F3B5">
        <w:rPr>
          <w:sz w:val="22"/>
          <w:szCs w:val="22"/>
        </w:rPr>
        <w:t xml:space="preserve">. implementovať prostredie predmetu zmluvy pre serverové prostredie pracovných staníc Používateľa  </w:t>
      </w:r>
      <w:r w:rsidRPr="7D30F3B5">
        <w:rPr>
          <w:b/>
          <w:bCs/>
          <w:sz w:val="22"/>
          <w:szCs w:val="22"/>
        </w:rPr>
        <w:t>do 8  pracovných dní</w:t>
      </w:r>
      <w:r w:rsidRPr="7D30F3B5">
        <w:rPr>
          <w:sz w:val="22"/>
          <w:szCs w:val="22"/>
        </w:rPr>
        <w:t xml:space="preserve"> odo dňa účinnosti tejto zmluvy o čom zmluvné strany spíšu protokol. Poskytovateľ sa zaväzuje poskytnúť optimalizačné práce pre prostredie predmetu zmluvy do </w:t>
      </w:r>
      <w:r w:rsidRPr="7D30F3B5">
        <w:rPr>
          <w:b/>
          <w:bCs/>
          <w:sz w:val="22"/>
          <w:szCs w:val="22"/>
        </w:rPr>
        <w:t>35 pracovných dní</w:t>
      </w:r>
      <w:r w:rsidRPr="7D30F3B5">
        <w:rPr>
          <w:sz w:val="22"/>
          <w:szCs w:val="22"/>
        </w:rPr>
        <w:t xml:space="preserve"> odo dňa implementovania predmetu zmluvy podľa prvej vety tohto bodu.</w:t>
      </w:r>
    </w:p>
    <w:p w14:paraId="2D86C3E3" w14:textId="17450547" w:rsidR="004453CD" w:rsidRDefault="004453CD">
      <w:pPr>
        <w:pStyle w:val="Cislovanie2"/>
        <w:numPr>
          <w:ilvl w:val="1"/>
          <w:numId w:val="46"/>
        </w:numPr>
        <w:tabs>
          <w:tab w:val="left" w:pos="426"/>
        </w:tabs>
        <w:spacing w:after="0"/>
        <w:ind w:left="426" w:hanging="426"/>
        <w:rPr>
          <w:sz w:val="22"/>
          <w:szCs w:val="22"/>
        </w:rPr>
      </w:pPr>
      <w:r w:rsidRPr="7D30F3B5">
        <w:rPr>
          <w:sz w:val="22"/>
          <w:szCs w:val="22"/>
        </w:rPr>
        <w:t>K antivírusovému riešeniu sa Poskytovateľ zaväzuje Používateľovi dodať:</w:t>
      </w:r>
    </w:p>
    <w:p w14:paraId="63FF5ED1" w14:textId="660D124B" w:rsidR="004453CD" w:rsidRDefault="004453CD" w:rsidP="00B4015D">
      <w:pPr>
        <w:pStyle w:val="Odsekzoznamu"/>
        <w:numPr>
          <w:ilvl w:val="0"/>
          <w:numId w:val="98"/>
        </w:numPr>
        <w:ind w:left="851" w:hanging="425"/>
        <w:jc w:val="both"/>
        <w:rPr>
          <w:sz w:val="22"/>
          <w:szCs w:val="22"/>
        </w:rPr>
      </w:pPr>
      <w:r w:rsidRPr="7D30F3B5">
        <w:rPr>
          <w:sz w:val="22"/>
          <w:szCs w:val="22"/>
        </w:rPr>
        <w:t xml:space="preserve">Doklad (Certifikát) o predplatení podpory dodaných, aktualizované podmienky spoločnosti ESET (Dohoda s koncovým používateľom o používaní softvéru), platné pre zabezpečenie licenčnej </w:t>
      </w:r>
      <w:r w:rsidRPr="004453CD">
        <w:rPr>
          <w:sz w:val="22"/>
          <w:szCs w:val="22"/>
        </w:rPr>
        <w:t>podpory softvéru spoločnosti ESET a prevádzkovú dokumentáciu k dodaným licenciám spoločnosti ESET (Používateľská príručka ESET),</w:t>
      </w:r>
    </w:p>
    <w:p w14:paraId="1E83C0EF" w14:textId="6A1B9B93" w:rsidR="004453CD" w:rsidRDefault="004453CD" w:rsidP="00B4015D">
      <w:pPr>
        <w:pStyle w:val="Odsekzoznamu"/>
        <w:numPr>
          <w:ilvl w:val="0"/>
          <w:numId w:val="98"/>
        </w:numPr>
        <w:ind w:left="851" w:hanging="425"/>
        <w:jc w:val="both"/>
        <w:rPr>
          <w:sz w:val="22"/>
          <w:szCs w:val="22"/>
        </w:rPr>
      </w:pPr>
      <w:r w:rsidRPr="007C59CE">
        <w:rPr>
          <w:sz w:val="22"/>
          <w:szCs w:val="22"/>
        </w:rPr>
        <w:t xml:space="preserve">Licenčný e-mail s potvrdenými licenčnými a prihlasovacími údajmi, v spolupráci so spoločnosťou ESET, na e-mailovú adresu zodpovedného pracovníka Používateľa, uvedenú </w:t>
      </w:r>
      <w:r w:rsidRPr="00B4015D">
        <w:rPr>
          <w:b/>
          <w:bCs/>
          <w:sz w:val="22"/>
          <w:szCs w:val="22"/>
        </w:rPr>
        <w:t xml:space="preserve">v článku </w:t>
      </w:r>
      <w:r w:rsidR="00AE3AA2" w:rsidRPr="00B4015D">
        <w:rPr>
          <w:b/>
          <w:bCs/>
          <w:sz w:val="22"/>
          <w:szCs w:val="22"/>
        </w:rPr>
        <w:t>X</w:t>
      </w:r>
      <w:r w:rsidRPr="00B4015D">
        <w:rPr>
          <w:b/>
          <w:bCs/>
          <w:sz w:val="22"/>
          <w:szCs w:val="22"/>
        </w:rPr>
        <w:t>I</w:t>
      </w:r>
      <w:r w:rsidRPr="007C59CE">
        <w:rPr>
          <w:color w:val="FF0000"/>
          <w:sz w:val="22"/>
          <w:szCs w:val="22"/>
        </w:rPr>
        <w:t xml:space="preserve"> </w:t>
      </w:r>
      <w:r w:rsidRPr="007C59CE">
        <w:rPr>
          <w:sz w:val="22"/>
          <w:szCs w:val="22"/>
        </w:rPr>
        <w:t>tejto zmluvy</w:t>
      </w:r>
      <w:r>
        <w:rPr>
          <w:sz w:val="22"/>
          <w:szCs w:val="22"/>
        </w:rPr>
        <w:t>.</w:t>
      </w:r>
    </w:p>
    <w:p w14:paraId="1805C16A" w14:textId="70251B35" w:rsidR="004453CD" w:rsidRDefault="004453CD" w:rsidP="00B4015D">
      <w:pPr>
        <w:pStyle w:val="Odsekzoznamu"/>
        <w:numPr>
          <w:ilvl w:val="1"/>
          <w:numId w:val="46"/>
        </w:numPr>
        <w:tabs>
          <w:tab w:val="clear" w:pos="680"/>
        </w:tabs>
        <w:ind w:left="426" w:hanging="426"/>
        <w:jc w:val="both"/>
        <w:rPr>
          <w:sz w:val="22"/>
          <w:szCs w:val="22"/>
        </w:rPr>
      </w:pPr>
      <w:r w:rsidRPr="7D30F3B5">
        <w:rPr>
          <w:sz w:val="22"/>
          <w:szCs w:val="22"/>
        </w:rPr>
        <w:t>Dodaním licencií vzniká Používateľovi právo na užívanie licencií po dobu 24 kalendárnych mesiacov s tým, že Používateľ uhradí odplatu za poskytnutie licencií na obdobie dvoch rokov vopred.</w:t>
      </w:r>
    </w:p>
    <w:p w14:paraId="62F1CC05" w14:textId="5D320779" w:rsidR="00C647C0" w:rsidRDefault="00C647C0" w:rsidP="00B4015D">
      <w:pPr>
        <w:pStyle w:val="Odsekzoznamu"/>
        <w:numPr>
          <w:ilvl w:val="1"/>
          <w:numId w:val="46"/>
        </w:numPr>
        <w:tabs>
          <w:tab w:val="clear" w:pos="680"/>
        </w:tabs>
        <w:ind w:left="426" w:hanging="426"/>
        <w:jc w:val="both"/>
        <w:rPr>
          <w:sz w:val="22"/>
          <w:szCs w:val="22"/>
        </w:rPr>
      </w:pPr>
      <w:r w:rsidRPr="7D30F3B5">
        <w:rPr>
          <w:sz w:val="22"/>
          <w:szCs w:val="22"/>
        </w:rPr>
        <w:t>Poskytovateľ vyrozumie o termíne dodania Používateľa najmenej 2 pracovné dni vopred, a to písomne na e-mailovú adresu</w:t>
      </w:r>
      <w:r w:rsidRPr="00B4015D">
        <w:rPr>
          <w:sz w:val="22"/>
          <w:szCs w:val="22"/>
        </w:rPr>
        <w:t xml:space="preserve">: </w:t>
      </w:r>
      <w:hyperlink r:id="rId10" w:history="1">
        <w:r w:rsidR="00BA6F6C" w:rsidRPr="00B4015D">
          <w:rPr>
            <w:rStyle w:val="Hypertextovprepojenie"/>
            <w:sz w:val="22"/>
            <w:szCs w:val="22"/>
          </w:rPr>
          <w:t>it@banm.sk</w:t>
        </w:r>
      </w:hyperlink>
      <w:r w:rsidR="00BA6F6C" w:rsidRPr="00B4015D">
        <w:rPr>
          <w:sz w:val="22"/>
          <w:szCs w:val="22"/>
        </w:rPr>
        <w:t xml:space="preserve"> </w:t>
      </w:r>
      <w:r w:rsidRPr="00B4015D">
        <w:rPr>
          <w:sz w:val="22"/>
          <w:szCs w:val="22"/>
        </w:rPr>
        <w:t>a telefonicky na tel. č.:</w:t>
      </w:r>
      <w:r w:rsidR="0095322B">
        <w:rPr>
          <w:sz w:val="22"/>
          <w:szCs w:val="22"/>
        </w:rPr>
        <w:t xml:space="preserve"> </w:t>
      </w:r>
      <w:r w:rsidRPr="00B4015D">
        <w:rPr>
          <w:sz w:val="22"/>
          <w:szCs w:val="22"/>
        </w:rPr>
        <w:t>+421 2</w:t>
      </w:r>
      <w:r w:rsidR="00BA6F6C" w:rsidRPr="00B4015D">
        <w:rPr>
          <w:sz w:val="22"/>
          <w:szCs w:val="22"/>
        </w:rPr>
        <w:t xml:space="preserve"> </w:t>
      </w:r>
      <w:r w:rsidRPr="00B4015D">
        <w:rPr>
          <w:sz w:val="22"/>
          <w:szCs w:val="22"/>
        </w:rPr>
        <w:t>49</w:t>
      </w:r>
      <w:r w:rsidR="00BA6F6C" w:rsidRPr="00B4015D">
        <w:rPr>
          <w:sz w:val="22"/>
          <w:szCs w:val="22"/>
        </w:rPr>
        <w:t> </w:t>
      </w:r>
      <w:r w:rsidRPr="00B4015D">
        <w:rPr>
          <w:sz w:val="22"/>
          <w:szCs w:val="22"/>
        </w:rPr>
        <w:t>253</w:t>
      </w:r>
      <w:r w:rsidR="00BA6F6C" w:rsidRPr="00B4015D">
        <w:rPr>
          <w:sz w:val="22"/>
          <w:szCs w:val="22"/>
        </w:rPr>
        <w:t xml:space="preserve"> </w:t>
      </w:r>
      <w:r w:rsidRPr="00B4015D">
        <w:rPr>
          <w:sz w:val="22"/>
          <w:szCs w:val="22"/>
        </w:rPr>
        <w:t>200.</w:t>
      </w:r>
      <w:r w:rsidRPr="7D30F3B5">
        <w:rPr>
          <w:sz w:val="22"/>
          <w:szCs w:val="22"/>
        </w:rPr>
        <w:t xml:space="preserve"> Dopravu do miesta plnenia zabezpečí Poskytovateľ na svoje náklady a nebezpečenstvo. </w:t>
      </w:r>
    </w:p>
    <w:p w14:paraId="005C7513" w14:textId="1674FE46" w:rsidR="004453CD" w:rsidRDefault="004453CD" w:rsidP="00B4015D">
      <w:pPr>
        <w:pStyle w:val="Odsekzoznamu"/>
        <w:numPr>
          <w:ilvl w:val="1"/>
          <w:numId w:val="46"/>
        </w:numPr>
        <w:tabs>
          <w:tab w:val="clear" w:pos="680"/>
        </w:tabs>
        <w:ind w:left="426" w:hanging="426"/>
        <w:jc w:val="both"/>
        <w:rPr>
          <w:sz w:val="22"/>
          <w:szCs w:val="22"/>
        </w:rPr>
      </w:pPr>
      <w:r w:rsidRPr="007C59CE">
        <w:rPr>
          <w:sz w:val="22"/>
          <w:szCs w:val="22"/>
        </w:rPr>
        <w:t xml:space="preserve">Plnú funkčnosť antivírusového riešenia potvrdí Používateľ a Poskytovateľ písomne a to podpísaním  </w:t>
      </w:r>
      <w:r w:rsidRPr="007C59CE">
        <w:rPr>
          <w:b/>
          <w:bCs/>
          <w:sz w:val="22"/>
          <w:szCs w:val="22"/>
        </w:rPr>
        <w:t>akceptačného protokolu</w:t>
      </w:r>
      <w:r w:rsidRPr="007C59CE">
        <w:rPr>
          <w:sz w:val="22"/>
          <w:szCs w:val="22"/>
        </w:rPr>
        <w:t xml:space="preserve"> do 8 pracovných dní odo dňa ukončenia optimalizačných prác v zmysle </w:t>
      </w:r>
      <w:r w:rsidRPr="007C59CE">
        <w:rPr>
          <w:b/>
          <w:bCs/>
          <w:sz w:val="22"/>
          <w:szCs w:val="22"/>
        </w:rPr>
        <w:t>bodu 10. tohto článku</w:t>
      </w:r>
      <w:r w:rsidRPr="007C59CE">
        <w:rPr>
          <w:sz w:val="22"/>
          <w:szCs w:val="22"/>
        </w:rPr>
        <w:t xml:space="preserve"> zmluvy.</w:t>
      </w:r>
    </w:p>
    <w:p w14:paraId="214B7F3A" w14:textId="60590311" w:rsidR="004453CD" w:rsidRDefault="004453CD" w:rsidP="00B4015D">
      <w:pPr>
        <w:pStyle w:val="Odsekzoznamu"/>
        <w:numPr>
          <w:ilvl w:val="1"/>
          <w:numId w:val="46"/>
        </w:numPr>
        <w:tabs>
          <w:tab w:val="clear" w:pos="680"/>
        </w:tabs>
        <w:ind w:left="426" w:hanging="426"/>
        <w:jc w:val="both"/>
        <w:rPr>
          <w:sz w:val="22"/>
          <w:szCs w:val="22"/>
        </w:rPr>
      </w:pPr>
      <w:r w:rsidRPr="7D30F3B5">
        <w:rPr>
          <w:sz w:val="22"/>
          <w:szCs w:val="22"/>
        </w:rPr>
        <w:t>Splnením dodávky Poskytovateľom sa rozumie dodanie antivírusového riešenia Poskytovateľom v súlade s touto zmluvou a špecifikáciou tovaru podľa  </w:t>
      </w:r>
      <w:r w:rsidRPr="7D30F3B5">
        <w:rPr>
          <w:b/>
          <w:bCs/>
          <w:sz w:val="22"/>
          <w:szCs w:val="22"/>
        </w:rPr>
        <w:t>Prílohy č. 1</w:t>
      </w:r>
      <w:r w:rsidRPr="7D30F3B5">
        <w:rPr>
          <w:sz w:val="22"/>
          <w:szCs w:val="22"/>
        </w:rPr>
        <w:t xml:space="preserve"> tejto zmluvy, kompletného (nie po častiach), funkčne bezchybného a v minulosti neregistrovaný u iného užívateľa, predloženie príslušnej dokumentácie, úspešnej implementácie a optimalizácie antivírusového riešenia v prostredí Používateľa, zaškolenie technických administrátorov Používateľa a </w:t>
      </w:r>
      <w:r w:rsidRPr="007C59CE">
        <w:rPr>
          <w:sz w:val="22"/>
          <w:szCs w:val="22"/>
        </w:rPr>
        <w:t>podpísan</w:t>
      </w:r>
      <w:r w:rsidRPr="7D30F3B5">
        <w:rPr>
          <w:sz w:val="22"/>
          <w:szCs w:val="22"/>
        </w:rPr>
        <w:t>ie akceptačného protokolu. Používateľ je oprávnený odmietnuť prevzatie plnenia, ak technické a funkčné parametre dodaného antivírusového riešenia nezodpovedajú špecifikácií uvedenej v </w:t>
      </w:r>
      <w:r w:rsidRPr="7D30F3B5">
        <w:rPr>
          <w:b/>
          <w:bCs/>
          <w:sz w:val="22"/>
          <w:szCs w:val="22"/>
        </w:rPr>
        <w:t>Prílohe č. 1</w:t>
      </w:r>
      <w:r w:rsidRPr="7D30F3B5">
        <w:rPr>
          <w:sz w:val="22"/>
          <w:szCs w:val="22"/>
        </w:rPr>
        <w:t xml:space="preserve"> tejto zmluvy.</w:t>
      </w:r>
    </w:p>
    <w:p w14:paraId="51D77BAA" w14:textId="160A56C8" w:rsidR="004453CD" w:rsidRDefault="004453CD" w:rsidP="00B4015D">
      <w:pPr>
        <w:pStyle w:val="Odsekzoznamu"/>
        <w:numPr>
          <w:ilvl w:val="1"/>
          <w:numId w:val="46"/>
        </w:numPr>
        <w:tabs>
          <w:tab w:val="clear" w:pos="680"/>
        </w:tabs>
        <w:ind w:left="426" w:hanging="426"/>
        <w:jc w:val="both"/>
        <w:rPr>
          <w:sz w:val="22"/>
          <w:szCs w:val="22"/>
        </w:rPr>
      </w:pPr>
      <w:r w:rsidRPr="00731235">
        <w:rPr>
          <w:sz w:val="22"/>
          <w:szCs w:val="22"/>
        </w:rPr>
        <w:t>Používateľ nie je oprávnený previesť, čo i len čiastočne, alebo poskytnúť právo na používanie antivírusového riešenia (sublicencia) inému subjektu.</w:t>
      </w:r>
    </w:p>
    <w:p w14:paraId="25AFECD5" w14:textId="65FE6271" w:rsidR="004453CD" w:rsidRPr="00731235" w:rsidRDefault="004453CD" w:rsidP="00B4015D">
      <w:pPr>
        <w:pStyle w:val="Odsekzoznamu"/>
        <w:numPr>
          <w:ilvl w:val="1"/>
          <w:numId w:val="46"/>
        </w:numPr>
        <w:tabs>
          <w:tab w:val="clear" w:pos="680"/>
        </w:tabs>
        <w:ind w:left="426" w:hanging="426"/>
        <w:jc w:val="both"/>
        <w:rPr>
          <w:sz w:val="22"/>
          <w:szCs w:val="22"/>
        </w:rPr>
      </w:pPr>
      <w:r w:rsidRPr="00731235">
        <w:rPr>
          <w:sz w:val="22"/>
          <w:szCs w:val="22"/>
        </w:rPr>
        <w:t xml:space="preserve">Porušenie akejkoľvek povinnosti Poskytovateľa podľa </w:t>
      </w:r>
      <w:r w:rsidRPr="00731235">
        <w:rPr>
          <w:b/>
          <w:bCs/>
          <w:sz w:val="22"/>
          <w:szCs w:val="22"/>
        </w:rPr>
        <w:t>tohto článku</w:t>
      </w:r>
      <w:r w:rsidRPr="00731235">
        <w:rPr>
          <w:sz w:val="22"/>
          <w:szCs w:val="22"/>
        </w:rPr>
        <w:t xml:space="preserve"> tejto Zmluvy sa považuje za </w:t>
      </w:r>
      <w:r w:rsidRPr="00731235">
        <w:rPr>
          <w:b/>
          <w:bCs/>
          <w:sz w:val="22"/>
          <w:szCs w:val="22"/>
        </w:rPr>
        <w:t>podstatné porušenie</w:t>
      </w:r>
      <w:r w:rsidRPr="00731235">
        <w:rPr>
          <w:sz w:val="22"/>
          <w:szCs w:val="22"/>
        </w:rPr>
        <w:t xml:space="preserve"> tejto zmluvy.</w:t>
      </w:r>
    </w:p>
    <w:p w14:paraId="38C5F5E9" w14:textId="5BF6FA7F" w:rsidR="008E3869" w:rsidRPr="00B4015D" w:rsidRDefault="001B1352" w:rsidP="00B4015D">
      <w:pPr>
        <w:ind w:left="3403"/>
        <w:jc w:val="both"/>
        <w:rPr>
          <w:color w:val="FF0000"/>
          <w:sz w:val="22"/>
          <w:szCs w:val="22"/>
        </w:rPr>
      </w:pPr>
      <w:r>
        <w:tab/>
      </w:r>
      <w:r w:rsidR="008E3869" w:rsidRPr="00B4015D">
        <w:rPr>
          <w:sz w:val="22"/>
          <w:szCs w:val="22"/>
        </w:rPr>
        <w:t xml:space="preserve"> </w:t>
      </w:r>
      <w:r w:rsidR="008E3869" w:rsidRPr="00B4015D">
        <w:rPr>
          <w:color w:val="FF0000"/>
          <w:sz w:val="22"/>
          <w:szCs w:val="22"/>
        </w:rPr>
        <w:t xml:space="preserve"> </w:t>
      </w:r>
    </w:p>
    <w:p w14:paraId="16FD434E" w14:textId="4CBF7726" w:rsidR="00D66953" w:rsidRPr="00B4015D" w:rsidRDefault="00D66953" w:rsidP="00B4015D">
      <w:pPr>
        <w:pStyle w:val="Cislovanie2"/>
        <w:spacing w:after="0"/>
        <w:jc w:val="center"/>
        <w:rPr>
          <w:b/>
          <w:sz w:val="22"/>
          <w:szCs w:val="22"/>
        </w:rPr>
      </w:pPr>
      <w:r w:rsidRPr="00B4015D">
        <w:rPr>
          <w:b/>
          <w:sz w:val="22"/>
        </w:rPr>
        <w:t xml:space="preserve">Čl. </w:t>
      </w:r>
      <w:r w:rsidRPr="00B4015D">
        <w:rPr>
          <w:b/>
          <w:sz w:val="22"/>
          <w:szCs w:val="22"/>
        </w:rPr>
        <w:t xml:space="preserve">V </w:t>
      </w:r>
      <w:r w:rsidR="0064167F" w:rsidRPr="00B4015D">
        <w:rPr>
          <w:b/>
          <w:sz w:val="22"/>
          <w:szCs w:val="22"/>
        </w:rPr>
        <w:t xml:space="preserve">- </w:t>
      </w:r>
      <w:r w:rsidRPr="00B4015D">
        <w:rPr>
          <w:b/>
          <w:sz w:val="22"/>
          <w:szCs w:val="22"/>
        </w:rPr>
        <w:t>O</w:t>
      </w:r>
      <w:r w:rsidR="00086F64" w:rsidRPr="00B4015D">
        <w:rPr>
          <w:b/>
          <w:sz w:val="22"/>
          <w:szCs w:val="22"/>
        </w:rPr>
        <w:t>sobitné práva a povinnosti zmluvných strán pri poskytovaní služieb</w:t>
      </w:r>
    </w:p>
    <w:p w14:paraId="0C7FB4BF" w14:textId="77777777" w:rsidR="00D66953" w:rsidRPr="00B4015D" w:rsidRDefault="00D66953">
      <w:pPr>
        <w:jc w:val="center"/>
        <w:rPr>
          <w:b/>
          <w:sz w:val="22"/>
          <w:szCs w:val="22"/>
        </w:rPr>
      </w:pPr>
    </w:p>
    <w:p w14:paraId="621D4F19" w14:textId="1F5E5D07" w:rsidR="00D66953" w:rsidRPr="00731235" w:rsidRDefault="00D66953">
      <w:pPr>
        <w:pStyle w:val="Odsekzoznamu"/>
        <w:numPr>
          <w:ilvl w:val="0"/>
          <w:numId w:val="70"/>
        </w:numPr>
        <w:tabs>
          <w:tab w:val="left" w:pos="426"/>
        </w:tabs>
        <w:ind w:left="426" w:hanging="426"/>
        <w:jc w:val="both"/>
        <w:rPr>
          <w:sz w:val="22"/>
          <w:szCs w:val="22"/>
        </w:rPr>
      </w:pPr>
      <w:r w:rsidRPr="00731235">
        <w:rPr>
          <w:sz w:val="22"/>
          <w:szCs w:val="22"/>
        </w:rPr>
        <w:t>Podpora musí byť vykonávaná v mieste dodania plnenia. Pokiaľ to charakter konkrétn</w:t>
      </w:r>
      <w:r w:rsidR="00B416A8" w:rsidRPr="00731235">
        <w:rPr>
          <w:sz w:val="22"/>
          <w:szCs w:val="22"/>
        </w:rPr>
        <w:t>e</w:t>
      </w:r>
      <w:r w:rsidRPr="00731235">
        <w:rPr>
          <w:sz w:val="22"/>
          <w:szCs w:val="22"/>
        </w:rPr>
        <w:t>ho incidentu umožňuje, je možné podporu vykonať aj z akéhokoľvek miesta, z ktorého je možné bezpečné pripojenie k podporovanému antivírusovému riešeniu.</w:t>
      </w:r>
    </w:p>
    <w:p w14:paraId="2D752892" w14:textId="0E7D789F" w:rsidR="00871DDF" w:rsidRPr="00B4015D" w:rsidRDefault="00871DDF" w:rsidP="00B4015D">
      <w:pPr>
        <w:pStyle w:val="Odsekzoznamu"/>
        <w:numPr>
          <w:ilvl w:val="0"/>
          <w:numId w:val="70"/>
        </w:numPr>
        <w:ind w:left="426" w:hanging="426"/>
        <w:jc w:val="both"/>
        <w:rPr>
          <w:sz w:val="22"/>
          <w:szCs w:val="22"/>
        </w:rPr>
      </w:pPr>
      <w:r w:rsidRPr="7D30F3B5">
        <w:rPr>
          <w:sz w:val="22"/>
          <w:szCs w:val="22"/>
        </w:rPr>
        <w:t>Poskytovateľ</w:t>
      </w:r>
      <w:r w:rsidRPr="00B4015D">
        <w:rPr>
          <w:sz w:val="22"/>
          <w:szCs w:val="22"/>
        </w:rPr>
        <w:t xml:space="preserve"> je povinný počas trvania </w:t>
      </w:r>
      <w:r w:rsidRPr="00B4015D">
        <w:rPr>
          <w:b/>
          <w:bCs/>
          <w:sz w:val="22"/>
          <w:szCs w:val="22"/>
        </w:rPr>
        <w:t>24 mesiacov</w:t>
      </w:r>
      <w:r w:rsidRPr="00B4015D">
        <w:rPr>
          <w:sz w:val="22"/>
          <w:szCs w:val="22"/>
        </w:rPr>
        <w:t xml:space="preserve"> odo dňa </w:t>
      </w:r>
      <w:r w:rsidR="00705522" w:rsidRPr="00B4015D">
        <w:rPr>
          <w:sz w:val="22"/>
          <w:szCs w:val="22"/>
        </w:rPr>
        <w:t>dodania licencií</w:t>
      </w:r>
      <w:r w:rsidRPr="00B4015D">
        <w:rPr>
          <w:sz w:val="22"/>
          <w:szCs w:val="22"/>
        </w:rPr>
        <w:t xml:space="preserve"> poskytovať služby rozšírenej servisnej a technickej  podpory, ktorých bližšia špecifikácia tvorí </w:t>
      </w:r>
      <w:r w:rsidRPr="00B4015D">
        <w:rPr>
          <w:b/>
          <w:bCs/>
          <w:sz w:val="22"/>
          <w:szCs w:val="22"/>
        </w:rPr>
        <w:t>Prílohu č. 2</w:t>
      </w:r>
      <w:r w:rsidRPr="00B4015D">
        <w:rPr>
          <w:sz w:val="22"/>
          <w:szCs w:val="22"/>
        </w:rPr>
        <w:t xml:space="preserve"> tejto zmluvy a servisný technik </w:t>
      </w:r>
      <w:r w:rsidRPr="7D30F3B5">
        <w:rPr>
          <w:sz w:val="22"/>
          <w:szCs w:val="22"/>
        </w:rPr>
        <w:t>Poskytovateľa</w:t>
      </w:r>
      <w:r w:rsidRPr="00B4015D">
        <w:rPr>
          <w:sz w:val="22"/>
          <w:szCs w:val="22"/>
        </w:rPr>
        <w:t xml:space="preserve"> je povinný poskytovať služby rozšírenej servisnej podpory s aktívnymi monitoringom v pracovných dňoch medzi 8:00 a 17:00 hod. </w:t>
      </w:r>
      <w:r w:rsidR="00D43DA4" w:rsidRPr="00B4015D">
        <w:rPr>
          <w:sz w:val="22"/>
          <w:szCs w:val="22"/>
        </w:rPr>
        <w:t xml:space="preserve">Súčasťou požiadavky na poskytnutie podpory je stručný opis relevantných skutočností. </w:t>
      </w:r>
      <w:r w:rsidRPr="00B4015D">
        <w:rPr>
          <w:sz w:val="22"/>
          <w:szCs w:val="22"/>
        </w:rPr>
        <w:t xml:space="preserve">Servisný technik </w:t>
      </w:r>
      <w:r w:rsidRPr="7D30F3B5">
        <w:rPr>
          <w:sz w:val="22"/>
          <w:szCs w:val="22"/>
        </w:rPr>
        <w:t>Poskytovateľa</w:t>
      </w:r>
      <w:r w:rsidRPr="00B4015D">
        <w:rPr>
          <w:sz w:val="22"/>
          <w:szCs w:val="22"/>
        </w:rPr>
        <w:t xml:space="preserve"> je povinný potvrdiť prijatie požiadavky na servisný zásah do 60 min. od nahlásenia požiadavky a nastúpiť na riešenie predmetnej požiadavky do 4 hod. od jej nahlásenia.</w:t>
      </w:r>
    </w:p>
    <w:p w14:paraId="25DB077D" w14:textId="7E891425" w:rsidR="00871DDF" w:rsidRPr="00B4015D" w:rsidRDefault="00871DDF" w:rsidP="00B4015D">
      <w:pPr>
        <w:pStyle w:val="Odsekzoznamu"/>
        <w:numPr>
          <w:ilvl w:val="0"/>
          <w:numId w:val="70"/>
        </w:numPr>
        <w:ind w:left="426" w:hanging="426"/>
        <w:jc w:val="both"/>
        <w:rPr>
          <w:sz w:val="22"/>
        </w:rPr>
      </w:pPr>
      <w:r w:rsidRPr="00731235">
        <w:rPr>
          <w:sz w:val="22"/>
          <w:szCs w:val="22"/>
        </w:rPr>
        <w:lastRenderedPageBreak/>
        <w:t xml:space="preserve">Poskytovateľ je povinný zabezpečiť vlastný systém na nahlasovanie vád v režime 24 hodín 7 </w:t>
      </w:r>
      <w:r w:rsidR="00412C56" w:rsidRPr="00731235">
        <w:rPr>
          <w:sz w:val="22"/>
          <w:szCs w:val="22"/>
        </w:rPr>
        <w:t xml:space="preserve">dní v </w:t>
      </w:r>
      <w:r w:rsidRPr="00731235">
        <w:rPr>
          <w:sz w:val="22"/>
          <w:szCs w:val="22"/>
        </w:rPr>
        <w:t>týždni s centrálnou adresou monitorovania podpory tzv.</w:t>
      </w:r>
      <w:r w:rsidRPr="00B4015D">
        <w:rPr>
          <w:sz w:val="22"/>
        </w:rPr>
        <w:t xml:space="preserve"> „helpdesk“. </w:t>
      </w:r>
      <w:r w:rsidRPr="00731235">
        <w:rPr>
          <w:sz w:val="22"/>
          <w:szCs w:val="22"/>
        </w:rPr>
        <w:t>Kontaktné údaje Poskytovateľa v súvislosti s týmto bodom, sú uvedené v </w:t>
      </w:r>
      <w:r w:rsidRPr="00731235">
        <w:rPr>
          <w:b/>
          <w:sz w:val="22"/>
          <w:szCs w:val="22"/>
        </w:rPr>
        <w:t>Prílohe č. 5</w:t>
      </w:r>
      <w:r w:rsidR="00620951" w:rsidRPr="00731235">
        <w:rPr>
          <w:b/>
          <w:sz w:val="22"/>
          <w:szCs w:val="22"/>
        </w:rPr>
        <w:t xml:space="preserve"> </w:t>
      </w:r>
      <w:r w:rsidRPr="00B4015D">
        <w:rPr>
          <w:sz w:val="22"/>
        </w:rPr>
        <w:t>tejto zmluvy.</w:t>
      </w:r>
    </w:p>
    <w:p w14:paraId="28DBA491" w14:textId="21B0F4F9" w:rsidR="005D2FCA" w:rsidRPr="00B4015D" w:rsidRDefault="00D66953" w:rsidP="007A6BFB">
      <w:pPr>
        <w:pStyle w:val="Odsekzoznamu"/>
        <w:numPr>
          <w:ilvl w:val="0"/>
          <w:numId w:val="70"/>
        </w:numPr>
        <w:ind w:left="426" w:hanging="426"/>
        <w:jc w:val="both"/>
        <w:rPr>
          <w:sz w:val="22"/>
          <w:szCs w:val="22"/>
        </w:rPr>
      </w:pPr>
      <w:r w:rsidRPr="00731235">
        <w:rPr>
          <w:sz w:val="22"/>
          <w:szCs w:val="22"/>
        </w:rPr>
        <w:t xml:space="preserve">Poskytovateľ sa zaväzuje poskytovať podporu riadne a včas. </w:t>
      </w:r>
    </w:p>
    <w:p w14:paraId="6FBAA193" w14:textId="48E57DBC" w:rsidR="007A6BFB" w:rsidRPr="00731235" w:rsidRDefault="001B1352">
      <w:pPr>
        <w:pStyle w:val="Odsekzoznamu"/>
        <w:numPr>
          <w:ilvl w:val="0"/>
          <w:numId w:val="70"/>
        </w:numPr>
        <w:ind w:left="426" w:hanging="426"/>
        <w:jc w:val="both"/>
        <w:rPr>
          <w:sz w:val="22"/>
          <w:szCs w:val="22"/>
        </w:rPr>
      </w:pPr>
      <w:r w:rsidRPr="00731235">
        <w:rPr>
          <w:sz w:val="22"/>
          <w:szCs w:val="22"/>
        </w:rPr>
        <w:t xml:space="preserve">Poskytovateľ, prostredníctvom spoločnosti ESET, pre Používateľa zabezpečuje update softvéru </w:t>
      </w:r>
      <w:r w:rsidRPr="0048451A">
        <w:rPr>
          <w:sz w:val="22"/>
          <w:szCs w:val="22"/>
        </w:rPr>
        <w:t>automaticky</w:t>
      </w:r>
      <w:r w:rsidR="001663A2">
        <w:rPr>
          <w:sz w:val="22"/>
          <w:szCs w:val="22"/>
        </w:rPr>
        <w:t xml:space="preserve"> a/alebo </w:t>
      </w:r>
      <w:r w:rsidR="005327DB" w:rsidRPr="00B4015D">
        <w:rPr>
          <w:sz w:val="22"/>
          <w:szCs w:val="22"/>
        </w:rPr>
        <w:t>podľa potreby</w:t>
      </w:r>
      <w:r w:rsidR="001663A2">
        <w:rPr>
          <w:sz w:val="22"/>
          <w:szCs w:val="22"/>
        </w:rPr>
        <w:t xml:space="preserve"> Používateľa</w:t>
      </w:r>
      <w:r w:rsidRPr="0048451A">
        <w:rPr>
          <w:sz w:val="22"/>
          <w:szCs w:val="22"/>
        </w:rPr>
        <w:t>.</w:t>
      </w:r>
      <w:r w:rsidRPr="00731235">
        <w:rPr>
          <w:sz w:val="22"/>
          <w:szCs w:val="22"/>
        </w:rPr>
        <w:t xml:space="preserve"> </w:t>
      </w:r>
      <w:r w:rsidR="00E870D0">
        <w:rPr>
          <w:sz w:val="22"/>
          <w:szCs w:val="22"/>
        </w:rPr>
        <w:t xml:space="preserve">Poskytovateľ je povinný </w:t>
      </w:r>
      <w:r w:rsidR="00E870D0" w:rsidRPr="007A6BFB">
        <w:rPr>
          <w:sz w:val="22"/>
          <w:szCs w:val="22"/>
        </w:rPr>
        <w:t>zabezpečiť</w:t>
      </w:r>
      <w:r w:rsidR="00A31FD7" w:rsidRPr="00B4015D">
        <w:rPr>
          <w:sz w:val="22"/>
          <w:szCs w:val="22"/>
        </w:rPr>
        <w:t xml:space="preserve">, že aplikácia je vždy aktuálna s najnovšími funkciami, bezpečnostnými záplatami a optimalizáciami. </w:t>
      </w:r>
      <w:r w:rsidR="00B15A17" w:rsidRPr="00B4015D">
        <w:rPr>
          <w:sz w:val="22"/>
          <w:szCs w:val="22"/>
        </w:rPr>
        <w:t>V prípade, že spoločnosť ESET plánuje aktualizáciu alebo zmenu, ktorá by mohla ovplyvniť dostupnosť služ</w:t>
      </w:r>
      <w:r w:rsidR="00523961" w:rsidRPr="00B4015D">
        <w:rPr>
          <w:sz w:val="22"/>
          <w:szCs w:val="22"/>
        </w:rPr>
        <w:t>ieb</w:t>
      </w:r>
      <w:r w:rsidR="00B15A17" w:rsidRPr="00B4015D">
        <w:rPr>
          <w:sz w:val="22"/>
          <w:szCs w:val="22"/>
        </w:rPr>
        <w:t xml:space="preserve">, </w:t>
      </w:r>
      <w:r w:rsidR="00523961" w:rsidRPr="00B4015D">
        <w:rPr>
          <w:sz w:val="22"/>
          <w:szCs w:val="22"/>
        </w:rPr>
        <w:t>je</w:t>
      </w:r>
      <w:r w:rsidR="00B15A17" w:rsidRPr="00B4015D">
        <w:rPr>
          <w:sz w:val="22"/>
          <w:szCs w:val="22"/>
        </w:rPr>
        <w:t xml:space="preserve"> Poskytovateľ</w:t>
      </w:r>
      <w:r w:rsidR="00214DE1" w:rsidRPr="00B4015D">
        <w:rPr>
          <w:sz w:val="22"/>
          <w:szCs w:val="22"/>
        </w:rPr>
        <w:t xml:space="preserve"> povinný informovať o tejto skutočnosti Používateľa </w:t>
      </w:r>
      <w:r w:rsidR="00522946" w:rsidRPr="00B4015D">
        <w:rPr>
          <w:sz w:val="22"/>
          <w:szCs w:val="22"/>
        </w:rPr>
        <w:t>minimálne 5 pracovných dní</w:t>
      </w:r>
      <w:r w:rsidR="00B15A17" w:rsidRPr="00B4015D">
        <w:rPr>
          <w:sz w:val="22"/>
          <w:szCs w:val="22"/>
        </w:rPr>
        <w:t xml:space="preserve"> vopred</w:t>
      </w:r>
      <w:r w:rsidR="00B15A17" w:rsidRPr="007A6BFB">
        <w:rPr>
          <w:sz w:val="22"/>
          <w:szCs w:val="22"/>
        </w:rPr>
        <w:t>.</w:t>
      </w:r>
      <w:r w:rsidR="007A6BFB">
        <w:rPr>
          <w:sz w:val="22"/>
          <w:szCs w:val="22"/>
        </w:rPr>
        <w:t xml:space="preserve"> </w:t>
      </w:r>
    </w:p>
    <w:p w14:paraId="6FE8A125" w14:textId="5141FB1B" w:rsidR="00142F68" w:rsidRPr="00731235" w:rsidRDefault="00142F68">
      <w:pPr>
        <w:pStyle w:val="Odsekzoznamu"/>
        <w:numPr>
          <w:ilvl w:val="0"/>
          <w:numId w:val="70"/>
        </w:numPr>
        <w:ind w:left="426" w:hanging="426"/>
        <w:jc w:val="both"/>
        <w:rPr>
          <w:sz w:val="22"/>
          <w:szCs w:val="22"/>
        </w:rPr>
      </w:pPr>
      <w:r w:rsidRPr="00731235">
        <w:rPr>
          <w:sz w:val="22"/>
          <w:szCs w:val="22"/>
        </w:rPr>
        <w:t>Prístup sa považuje za dôvernú skutočnosť, ktorú je Používateľ povinný chrániť pred zverejnením a zneužitím. V prípade zneužitia prístupu je Poskytovateľ oprávnený zabezpečiť znefunkčnenie takéhoto prístupu. Súčasne je povinný, prostredníctvom spoločnosti ESET, poskytnúť bezodkladne v súlade so svojimi technickými možnosťami, náhradný prístup s rovnakým ukončením platnosti ako mal znefunkčnený prístup.</w:t>
      </w:r>
    </w:p>
    <w:p w14:paraId="43B66C4D" w14:textId="7E83BECB" w:rsidR="00967497" w:rsidRPr="00B4015D" w:rsidRDefault="00967497" w:rsidP="00B4015D">
      <w:pPr>
        <w:pStyle w:val="Odsekzoznamu"/>
        <w:numPr>
          <w:ilvl w:val="0"/>
          <w:numId w:val="70"/>
        </w:numPr>
        <w:ind w:left="426" w:hanging="426"/>
        <w:jc w:val="both"/>
        <w:rPr>
          <w:sz w:val="22"/>
          <w:szCs w:val="22"/>
        </w:rPr>
      </w:pPr>
      <w:r w:rsidRPr="00B4015D">
        <w:rPr>
          <w:sz w:val="22"/>
          <w:szCs w:val="22"/>
        </w:rPr>
        <w:t xml:space="preserve">Porušenie akejkoľvek povinnosti Poskytovateľa podľa </w:t>
      </w:r>
      <w:r w:rsidRPr="00B4015D">
        <w:rPr>
          <w:b/>
          <w:bCs/>
          <w:sz w:val="22"/>
          <w:szCs w:val="22"/>
        </w:rPr>
        <w:t>tohto článku</w:t>
      </w:r>
      <w:r w:rsidRPr="00B4015D">
        <w:rPr>
          <w:sz w:val="22"/>
          <w:szCs w:val="22"/>
        </w:rPr>
        <w:t xml:space="preserve"> tejto </w:t>
      </w:r>
      <w:r w:rsidR="00255E95" w:rsidRPr="00B4015D">
        <w:rPr>
          <w:sz w:val="22"/>
          <w:szCs w:val="22"/>
        </w:rPr>
        <w:t>z</w:t>
      </w:r>
      <w:r w:rsidRPr="00B4015D">
        <w:rPr>
          <w:sz w:val="22"/>
          <w:szCs w:val="22"/>
        </w:rPr>
        <w:t xml:space="preserve">mluvy sa považuje za </w:t>
      </w:r>
      <w:r w:rsidRPr="00B4015D">
        <w:rPr>
          <w:b/>
          <w:bCs/>
          <w:sz w:val="22"/>
          <w:szCs w:val="22"/>
        </w:rPr>
        <w:t>podstatné porušenie</w:t>
      </w:r>
      <w:r w:rsidRPr="00B4015D">
        <w:rPr>
          <w:sz w:val="22"/>
          <w:szCs w:val="22"/>
        </w:rPr>
        <w:t xml:space="preserve"> tejto </w:t>
      </w:r>
      <w:r w:rsidR="00802443" w:rsidRPr="00B4015D">
        <w:rPr>
          <w:sz w:val="22"/>
          <w:szCs w:val="22"/>
        </w:rPr>
        <w:t>z</w:t>
      </w:r>
      <w:r w:rsidRPr="00B4015D">
        <w:rPr>
          <w:sz w:val="22"/>
          <w:szCs w:val="22"/>
        </w:rPr>
        <w:t>mluvy.</w:t>
      </w:r>
    </w:p>
    <w:p w14:paraId="0BBEB9B6" w14:textId="77777777" w:rsidR="00CA5A6F" w:rsidRPr="00B4015D" w:rsidRDefault="00CA5A6F" w:rsidP="00B4015D">
      <w:pPr>
        <w:pStyle w:val="Cislovanie2"/>
        <w:spacing w:after="0"/>
        <w:ind w:left="1506"/>
        <w:rPr>
          <w:sz w:val="22"/>
        </w:rPr>
      </w:pPr>
    </w:p>
    <w:p w14:paraId="4767483A" w14:textId="46C9C5C4" w:rsidR="0051451F" w:rsidRPr="00731235" w:rsidRDefault="003653C4">
      <w:pPr>
        <w:pStyle w:val="Nadpis2"/>
        <w:spacing w:after="0"/>
        <w:rPr>
          <w:rFonts w:cs="Times New Roman"/>
          <w:sz w:val="22"/>
          <w:szCs w:val="22"/>
          <w:lang w:val="sk-SK"/>
        </w:rPr>
      </w:pPr>
      <w:r w:rsidRPr="00B4015D">
        <w:rPr>
          <w:sz w:val="22"/>
          <w:lang w:val="sk-SK"/>
        </w:rPr>
        <w:t>Čl</w:t>
      </w:r>
      <w:r w:rsidR="00773C5F" w:rsidRPr="00B4015D">
        <w:rPr>
          <w:sz w:val="22"/>
          <w:lang w:val="sk-SK"/>
        </w:rPr>
        <w:t>.</w:t>
      </w:r>
      <w:r w:rsidRPr="00B4015D">
        <w:rPr>
          <w:sz w:val="22"/>
          <w:lang w:val="sk-SK"/>
        </w:rPr>
        <w:t xml:space="preserve"> </w:t>
      </w:r>
      <w:r w:rsidRPr="00731235">
        <w:rPr>
          <w:rFonts w:cs="Times New Roman"/>
          <w:sz w:val="22"/>
          <w:szCs w:val="22"/>
          <w:lang w:val="sk-SK"/>
        </w:rPr>
        <w:t>V</w:t>
      </w:r>
      <w:r w:rsidR="00086F64" w:rsidRPr="00731235">
        <w:rPr>
          <w:rFonts w:cs="Times New Roman"/>
          <w:sz w:val="22"/>
          <w:szCs w:val="22"/>
          <w:lang w:val="sk-SK"/>
        </w:rPr>
        <w:t>I</w:t>
      </w:r>
      <w:r w:rsidR="00773C5F" w:rsidRPr="00731235">
        <w:rPr>
          <w:rFonts w:cs="Times New Roman"/>
          <w:sz w:val="22"/>
          <w:szCs w:val="22"/>
          <w:lang w:val="sk-SK"/>
        </w:rPr>
        <w:t xml:space="preserve"> </w:t>
      </w:r>
      <w:r w:rsidR="0064167F" w:rsidRPr="00731235">
        <w:rPr>
          <w:rFonts w:cs="Times New Roman"/>
          <w:sz w:val="22"/>
          <w:szCs w:val="22"/>
          <w:lang w:val="sk-SK"/>
        </w:rPr>
        <w:t xml:space="preserve">- </w:t>
      </w:r>
      <w:r w:rsidR="00D2647D" w:rsidRPr="00731235">
        <w:rPr>
          <w:rFonts w:cs="Times New Roman"/>
          <w:sz w:val="22"/>
          <w:szCs w:val="22"/>
          <w:lang w:val="sk-SK"/>
        </w:rPr>
        <w:t>D</w:t>
      </w:r>
      <w:r w:rsidR="00086F64" w:rsidRPr="00731235">
        <w:rPr>
          <w:rFonts w:cs="Times New Roman"/>
          <w:sz w:val="22"/>
          <w:szCs w:val="22"/>
          <w:lang w:val="sk-SK"/>
        </w:rPr>
        <w:t>oba platnosti zmluvy</w:t>
      </w:r>
    </w:p>
    <w:p w14:paraId="604AA93E" w14:textId="77777777" w:rsidR="00DB0404" w:rsidRPr="00731235" w:rsidRDefault="00DB0404"/>
    <w:p w14:paraId="72F8A943" w14:textId="5573EF63" w:rsidR="00C0266D" w:rsidRPr="00731235" w:rsidRDefault="007A5071" w:rsidP="00B4015D">
      <w:pPr>
        <w:pStyle w:val="Cislovanie2"/>
        <w:numPr>
          <w:ilvl w:val="1"/>
          <w:numId w:val="47"/>
        </w:numPr>
        <w:tabs>
          <w:tab w:val="clear" w:pos="680"/>
          <w:tab w:val="num" w:pos="426"/>
        </w:tabs>
        <w:spacing w:after="0"/>
        <w:ind w:left="426" w:hanging="426"/>
        <w:rPr>
          <w:b/>
          <w:sz w:val="22"/>
          <w:szCs w:val="22"/>
        </w:rPr>
      </w:pPr>
      <w:r w:rsidRPr="00731235">
        <w:rPr>
          <w:sz w:val="22"/>
          <w:szCs w:val="22"/>
        </w:rPr>
        <w:t xml:space="preserve">Zmluva sa uzatvára </w:t>
      </w:r>
      <w:r w:rsidR="00BB09FC" w:rsidRPr="00731235">
        <w:rPr>
          <w:b/>
          <w:sz w:val="22"/>
          <w:szCs w:val="22"/>
        </w:rPr>
        <w:t>na dobu určitú - po dobu platnosti licencií</w:t>
      </w:r>
      <w:r w:rsidR="00D43DA4" w:rsidRPr="00731235">
        <w:rPr>
          <w:b/>
          <w:sz w:val="22"/>
          <w:szCs w:val="22"/>
        </w:rPr>
        <w:t>,</w:t>
      </w:r>
      <w:r w:rsidR="00914E78" w:rsidRPr="00731235">
        <w:rPr>
          <w:b/>
          <w:sz w:val="22"/>
          <w:szCs w:val="22"/>
        </w:rPr>
        <w:t xml:space="preserve"> </w:t>
      </w:r>
      <w:proofErr w:type="spellStart"/>
      <w:r w:rsidR="00914E78" w:rsidRPr="00731235">
        <w:rPr>
          <w:b/>
          <w:sz w:val="22"/>
          <w:szCs w:val="22"/>
        </w:rPr>
        <w:t>t.j</w:t>
      </w:r>
      <w:proofErr w:type="spellEnd"/>
      <w:r w:rsidR="00914E78" w:rsidRPr="00731235">
        <w:rPr>
          <w:b/>
          <w:sz w:val="22"/>
          <w:szCs w:val="22"/>
        </w:rPr>
        <w:t xml:space="preserve">. na </w:t>
      </w:r>
      <w:r w:rsidR="00C0266D" w:rsidRPr="00731235">
        <w:rPr>
          <w:b/>
          <w:sz w:val="22"/>
          <w:szCs w:val="22"/>
        </w:rPr>
        <w:t>24 mesiacov od</w:t>
      </w:r>
      <w:r w:rsidR="008230D7" w:rsidRPr="00731235">
        <w:rPr>
          <w:b/>
          <w:sz w:val="22"/>
          <w:szCs w:val="22"/>
        </w:rPr>
        <w:t xml:space="preserve">o dňa </w:t>
      </w:r>
      <w:r w:rsidR="00967497" w:rsidRPr="00731235">
        <w:rPr>
          <w:b/>
          <w:sz w:val="22"/>
          <w:szCs w:val="22"/>
        </w:rPr>
        <w:t>dodania licencií</w:t>
      </w:r>
      <w:r w:rsidR="008230D7" w:rsidRPr="00731235">
        <w:rPr>
          <w:b/>
          <w:sz w:val="22"/>
          <w:szCs w:val="22"/>
        </w:rPr>
        <w:t xml:space="preserve"> uvedenom v dodacom liste</w:t>
      </w:r>
      <w:r w:rsidR="00C0266D" w:rsidRPr="00731235">
        <w:rPr>
          <w:b/>
          <w:sz w:val="22"/>
          <w:szCs w:val="22"/>
        </w:rPr>
        <w:t>.</w:t>
      </w:r>
    </w:p>
    <w:p w14:paraId="6437B355" w14:textId="3A81DEEC" w:rsidR="008E3869" w:rsidRPr="00B4015D" w:rsidRDefault="008E3869" w:rsidP="00B4015D">
      <w:pPr>
        <w:pStyle w:val="Cislovanie2"/>
        <w:spacing w:after="0"/>
        <w:ind w:left="426"/>
        <w:rPr>
          <w:sz w:val="22"/>
        </w:rPr>
      </w:pPr>
    </w:p>
    <w:p w14:paraId="54B3A382" w14:textId="21E60391" w:rsidR="0051451F" w:rsidRPr="00731235" w:rsidRDefault="001B14BD">
      <w:pPr>
        <w:pStyle w:val="Nadpis2"/>
        <w:spacing w:after="0"/>
        <w:rPr>
          <w:rFonts w:cs="Times New Roman"/>
          <w:sz w:val="22"/>
          <w:szCs w:val="22"/>
          <w:lang w:val="sk-SK"/>
        </w:rPr>
      </w:pPr>
      <w:r w:rsidRPr="00B4015D">
        <w:rPr>
          <w:sz w:val="22"/>
          <w:lang w:val="sk-SK"/>
        </w:rPr>
        <w:t>Čl</w:t>
      </w:r>
      <w:r w:rsidR="00773C5F" w:rsidRPr="00B4015D">
        <w:rPr>
          <w:sz w:val="22"/>
          <w:lang w:val="sk-SK"/>
        </w:rPr>
        <w:t>.</w:t>
      </w:r>
      <w:r w:rsidRPr="00B4015D">
        <w:rPr>
          <w:sz w:val="22"/>
          <w:lang w:val="sk-SK"/>
        </w:rPr>
        <w:t xml:space="preserve"> </w:t>
      </w:r>
      <w:r w:rsidRPr="00731235">
        <w:rPr>
          <w:rFonts w:cs="Times New Roman"/>
          <w:sz w:val="22"/>
          <w:szCs w:val="22"/>
          <w:lang w:val="sk-SK"/>
        </w:rPr>
        <w:t>VI</w:t>
      </w:r>
      <w:r w:rsidR="00086F64" w:rsidRPr="00731235">
        <w:rPr>
          <w:rFonts w:cs="Times New Roman"/>
          <w:sz w:val="22"/>
          <w:szCs w:val="22"/>
          <w:lang w:val="sk-SK"/>
        </w:rPr>
        <w:t>I</w:t>
      </w:r>
      <w:r w:rsidR="00773C5F" w:rsidRPr="00731235">
        <w:rPr>
          <w:rFonts w:cs="Times New Roman"/>
          <w:sz w:val="22"/>
          <w:szCs w:val="22"/>
          <w:lang w:val="sk-SK"/>
        </w:rPr>
        <w:t xml:space="preserve"> </w:t>
      </w:r>
      <w:r w:rsidR="0064167F" w:rsidRPr="00731235">
        <w:rPr>
          <w:rFonts w:cs="Times New Roman"/>
          <w:sz w:val="22"/>
          <w:szCs w:val="22"/>
          <w:lang w:val="sk-SK"/>
        </w:rPr>
        <w:t xml:space="preserve">- </w:t>
      </w:r>
      <w:r w:rsidR="00D2647D" w:rsidRPr="00731235">
        <w:rPr>
          <w:rFonts w:cs="Times New Roman"/>
          <w:sz w:val="22"/>
          <w:szCs w:val="22"/>
          <w:lang w:val="sk-SK"/>
        </w:rPr>
        <w:t>C</w:t>
      </w:r>
      <w:r w:rsidR="00086F64" w:rsidRPr="00731235">
        <w:rPr>
          <w:rFonts w:cs="Times New Roman"/>
          <w:sz w:val="22"/>
          <w:szCs w:val="22"/>
          <w:lang w:val="sk-SK"/>
        </w:rPr>
        <w:t>ena</w:t>
      </w:r>
    </w:p>
    <w:p w14:paraId="0A949DC1" w14:textId="77777777" w:rsidR="00DB0404" w:rsidRPr="00B4015D" w:rsidRDefault="00DB0404">
      <w:pPr>
        <w:rPr>
          <w:sz w:val="22"/>
        </w:rPr>
      </w:pPr>
    </w:p>
    <w:p w14:paraId="02749B55" w14:textId="2715755B" w:rsidR="00AB307A" w:rsidRPr="00B4015D" w:rsidRDefault="00784A55" w:rsidP="00B4015D">
      <w:pPr>
        <w:pStyle w:val="Cislovanie2"/>
        <w:numPr>
          <w:ilvl w:val="1"/>
          <w:numId w:val="100"/>
        </w:numPr>
        <w:tabs>
          <w:tab w:val="clear" w:pos="680"/>
        </w:tabs>
        <w:spacing w:after="0"/>
        <w:ind w:left="426" w:hanging="426"/>
        <w:rPr>
          <w:sz w:val="22"/>
        </w:rPr>
      </w:pPr>
      <w:r w:rsidRPr="00B4015D">
        <w:rPr>
          <w:sz w:val="22"/>
        </w:rPr>
        <w:t xml:space="preserve">Cena predmetu zmluvy </w:t>
      </w:r>
      <w:r w:rsidR="00826F0C" w:rsidRPr="00B4015D">
        <w:rPr>
          <w:sz w:val="22"/>
        </w:rPr>
        <w:t>je stanovená vzájomnou dohodou zmluvných strán podľa zákona č. 18/1996 Z. z. o</w:t>
      </w:r>
      <w:r w:rsidR="009F7667" w:rsidRPr="00B4015D">
        <w:rPr>
          <w:sz w:val="22"/>
        </w:rPr>
        <w:t> </w:t>
      </w:r>
      <w:r w:rsidR="00826F0C" w:rsidRPr="00B4015D">
        <w:rPr>
          <w:sz w:val="22"/>
        </w:rPr>
        <w:t>cenách</w:t>
      </w:r>
      <w:r w:rsidR="001E6E36" w:rsidRPr="00B4015D">
        <w:rPr>
          <w:sz w:val="22"/>
        </w:rPr>
        <w:t>,</w:t>
      </w:r>
      <w:r w:rsidR="00826F0C" w:rsidRPr="00B4015D">
        <w:rPr>
          <w:sz w:val="22"/>
        </w:rPr>
        <w:t xml:space="preserve"> v</w:t>
      </w:r>
      <w:r w:rsidR="001E6E36" w:rsidRPr="00B4015D">
        <w:rPr>
          <w:sz w:val="22"/>
        </w:rPr>
        <w:t> znení neskorších predpisov</w:t>
      </w:r>
      <w:r w:rsidR="00125A17" w:rsidRPr="00B4015D">
        <w:rPr>
          <w:sz w:val="22"/>
        </w:rPr>
        <w:t>,</w:t>
      </w:r>
      <w:r w:rsidR="00826F0C" w:rsidRPr="00B4015D">
        <w:rPr>
          <w:sz w:val="22"/>
        </w:rPr>
        <w:t xml:space="preserve"> </w:t>
      </w:r>
      <w:r w:rsidR="009F7667" w:rsidRPr="00B4015D">
        <w:rPr>
          <w:sz w:val="22"/>
        </w:rPr>
        <w:t>takto:</w:t>
      </w:r>
    </w:p>
    <w:p w14:paraId="4E72506E" w14:textId="77777777" w:rsidR="00B732D3" w:rsidRDefault="00B732D3">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hanging="426"/>
        <w:jc w:val="both"/>
        <w:rPr>
          <w:bCs/>
          <w:sz w:val="22"/>
          <w:szCs w:val="22"/>
        </w:rPr>
      </w:pPr>
    </w:p>
    <w:p w14:paraId="27FC8C91" w14:textId="2802C01D" w:rsidR="00D2647D" w:rsidRPr="00731235" w:rsidRDefault="00643C33">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hanging="426"/>
        <w:jc w:val="both"/>
        <w:rPr>
          <w:sz w:val="22"/>
          <w:szCs w:val="22"/>
        </w:rPr>
      </w:pPr>
      <w:r w:rsidRPr="00731235">
        <w:rPr>
          <w:bCs/>
          <w:sz w:val="22"/>
          <w:szCs w:val="22"/>
        </w:rPr>
        <w:tab/>
      </w:r>
      <w:r w:rsidR="00D43DA4" w:rsidRPr="00731235">
        <w:rPr>
          <w:sz w:val="22"/>
          <w:szCs w:val="22"/>
        </w:rPr>
        <w:t>C</w:t>
      </w:r>
      <w:r w:rsidR="00E54CE5" w:rsidRPr="00731235">
        <w:rPr>
          <w:sz w:val="22"/>
          <w:szCs w:val="22"/>
        </w:rPr>
        <w:t xml:space="preserve">ena za </w:t>
      </w:r>
      <w:r w:rsidR="00D2647D" w:rsidRPr="00731235">
        <w:rPr>
          <w:sz w:val="22"/>
          <w:szCs w:val="22"/>
        </w:rPr>
        <w:t>predmet plnenia</w:t>
      </w:r>
      <w:r w:rsidR="00E54CE5" w:rsidRPr="00731235">
        <w:rPr>
          <w:sz w:val="22"/>
          <w:szCs w:val="22"/>
        </w:rPr>
        <w:t xml:space="preserve"> podľa tejto zmluvy </w:t>
      </w:r>
      <w:r w:rsidR="00E54CE5" w:rsidRPr="00731235">
        <w:rPr>
          <w:b/>
          <w:sz w:val="22"/>
          <w:szCs w:val="22"/>
        </w:rPr>
        <w:t xml:space="preserve">je </w:t>
      </w:r>
      <w:r w:rsidR="00F06712" w:rsidRPr="00B4015D">
        <w:rPr>
          <w:b/>
          <w:sz w:val="22"/>
          <w:szCs w:val="22"/>
          <w:highlight w:val="yellow"/>
        </w:rPr>
        <w:t>......................</w:t>
      </w:r>
      <w:r w:rsidR="00453F44" w:rsidRPr="00B4015D">
        <w:rPr>
          <w:b/>
          <w:sz w:val="22"/>
          <w:szCs w:val="22"/>
          <w:highlight w:val="yellow"/>
        </w:rPr>
        <w:t>......</w:t>
      </w:r>
      <w:r w:rsidR="007F1049" w:rsidRPr="00B4015D">
        <w:rPr>
          <w:b/>
          <w:sz w:val="22"/>
        </w:rPr>
        <w:t xml:space="preserve"> </w:t>
      </w:r>
      <w:r w:rsidR="00B732D3">
        <w:rPr>
          <w:b/>
          <w:sz w:val="22"/>
        </w:rPr>
        <w:t>EUR</w:t>
      </w:r>
      <w:r w:rsidR="007F1049" w:rsidRPr="00B4015D">
        <w:rPr>
          <w:b/>
          <w:sz w:val="22"/>
        </w:rPr>
        <w:t xml:space="preserve"> </w:t>
      </w:r>
      <w:r w:rsidR="007F1049" w:rsidRPr="00B4015D">
        <w:rPr>
          <w:bCs/>
          <w:sz w:val="22"/>
        </w:rPr>
        <w:t xml:space="preserve">bez DPH </w:t>
      </w:r>
      <w:r w:rsidR="00B732D3" w:rsidRPr="00B4015D">
        <w:rPr>
          <w:bCs/>
          <w:sz w:val="22"/>
        </w:rPr>
        <w:t>(</w:t>
      </w:r>
      <w:r w:rsidR="007F1049" w:rsidRPr="00B4015D">
        <w:rPr>
          <w:bCs/>
          <w:sz w:val="22"/>
        </w:rPr>
        <w:t>slovom:</w:t>
      </w:r>
      <w:r w:rsidR="007F1049" w:rsidRPr="00B4015D">
        <w:rPr>
          <w:b/>
          <w:sz w:val="22"/>
        </w:rPr>
        <w:t xml:space="preserve"> </w:t>
      </w:r>
      <w:r w:rsidR="00F06712" w:rsidRPr="00B4015D">
        <w:rPr>
          <w:b/>
          <w:sz w:val="22"/>
          <w:highlight w:val="yellow"/>
        </w:rPr>
        <w:t>.............................</w:t>
      </w:r>
      <w:r w:rsidR="00453F44" w:rsidRPr="00B4015D">
        <w:rPr>
          <w:b/>
          <w:sz w:val="22"/>
          <w:highlight w:val="yellow"/>
        </w:rPr>
        <w:t>.........................</w:t>
      </w:r>
      <w:r w:rsidR="00E174D5">
        <w:rPr>
          <w:b/>
          <w:sz w:val="22"/>
        </w:rPr>
        <w:t xml:space="preserve"> </w:t>
      </w:r>
      <w:r w:rsidR="007F1049" w:rsidRPr="00B4015D">
        <w:rPr>
          <w:b/>
          <w:sz w:val="22"/>
        </w:rPr>
        <w:t>eur</w:t>
      </w:r>
      <w:r w:rsidR="00B732D3">
        <w:rPr>
          <w:b/>
          <w:sz w:val="22"/>
        </w:rPr>
        <w:t>)</w:t>
      </w:r>
      <w:r w:rsidR="00D2647D" w:rsidRPr="00731235">
        <w:rPr>
          <w:b/>
          <w:sz w:val="22"/>
          <w:szCs w:val="22"/>
        </w:rPr>
        <w:t xml:space="preserve"> </w:t>
      </w:r>
      <w:r w:rsidR="00D2647D" w:rsidRPr="00731235">
        <w:rPr>
          <w:sz w:val="22"/>
          <w:szCs w:val="22"/>
        </w:rPr>
        <w:t>a pozostáva z:</w:t>
      </w:r>
    </w:p>
    <w:p w14:paraId="0105384E" w14:textId="70209F7B" w:rsidR="00D2647D" w:rsidRPr="00731235" w:rsidRDefault="00D2647D">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jc w:val="both"/>
        <w:rPr>
          <w:sz w:val="22"/>
          <w:szCs w:val="22"/>
          <w:highlight w:val="yellow"/>
        </w:rPr>
      </w:pPr>
      <w:r w:rsidRPr="00E021FF">
        <w:rPr>
          <w:sz w:val="22"/>
          <w:szCs w:val="22"/>
        </w:rPr>
        <w:t xml:space="preserve">Cena za licenčný softvér </w:t>
      </w:r>
      <w:r w:rsidR="00B732D3" w:rsidRPr="00B4015D">
        <w:rPr>
          <w:sz w:val="22"/>
          <w:szCs w:val="22"/>
        </w:rPr>
        <w:t xml:space="preserve">(vrátane updatov) </w:t>
      </w:r>
      <w:r w:rsidRPr="00B4015D">
        <w:rPr>
          <w:sz w:val="22"/>
          <w:szCs w:val="22"/>
          <w:highlight w:val="yellow"/>
        </w:rPr>
        <w:t xml:space="preserve">............................ </w:t>
      </w:r>
      <w:r w:rsidR="00B732D3">
        <w:rPr>
          <w:b/>
          <w:sz w:val="22"/>
        </w:rPr>
        <w:t>EUR</w:t>
      </w:r>
      <w:r w:rsidR="00B732D3" w:rsidRPr="007C59CE">
        <w:rPr>
          <w:b/>
          <w:sz w:val="22"/>
        </w:rPr>
        <w:t xml:space="preserve"> </w:t>
      </w:r>
      <w:r w:rsidRPr="00E174D5">
        <w:rPr>
          <w:sz w:val="22"/>
          <w:szCs w:val="22"/>
        </w:rPr>
        <w:t>bez DPH</w:t>
      </w:r>
      <w:r w:rsidR="59ACEB1C" w:rsidRPr="00B4015D">
        <w:rPr>
          <w:sz w:val="22"/>
          <w:szCs w:val="22"/>
        </w:rPr>
        <w:t xml:space="preserve"> </w:t>
      </w:r>
    </w:p>
    <w:p w14:paraId="404DAAF4" w14:textId="2E9328E5" w:rsidR="00D2647D" w:rsidRPr="00731235" w:rsidRDefault="00D2647D">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jc w:val="both"/>
        <w:rPr>
          <w:sz w:val="22"/>
          <w:szCs w:val="22"/>
          <w:highlight w:val="yellow"/>
        </w:rPr>
      </w:pPr>
      <w:r w:rsidRPr="00E021FF">
        <w:rPr>
          <w:sz w:val="22"/>
          <w:szCs w:val="22"/>
        </w:rPr>
        <w:t xml:space="preserve">Cena za implementáciu systému </w:t>
      </w:r>
      <w:r w:rsidRPr="00B4015D">
        <w:rPr>
          <w:sz w:val="22"/>
          <w:szCs w:val="22"/>
          <w:highlight w:val="yellow"/>
        </w:rPr>
        <w:t xml:space="preserve">............................ </w:t>
      </w:r>
      <w:r w:rsidR="00B732D3">
        <w:rPr>
          <w:b/>
          <w:sz w:val="22"/>
        </w:rPr>
        <w:t>EUR</w:t>
      </w:r>
      <w:r w:rsidR="00B732D3" w:rsidRPr="007C59CE">
        <w:rPr>
          <w:b/>
          <w:sz w:val="22"/>
        </w:rPr>
        <w:t xml:space="preserve"> </w:t>
      </w:r>
      <w:r w:rsidRPr="00E174D5">
        <w:rPr>
          <w:sz w:val="22"/>
          <w:szCs w:val="22"/>
        </w:rPr>
        <w:t>bez DPH</w:t>
      </w:r>
    </w:p>
    <w:p w14:paraId="591DB615" w14:textId="5E94B2BB" w:rsidR="624DAC2E" w:rsidRDefault="624DAC2E">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jc w:val="both"/>
        <w:rPr>
          <w:sz w:val="22"/>
          <w:szCs w:val="22"/>
          <w:highlight w:val="yellow"/>
        </w:rPr>
      </w:pPr>
      <w:r w:rsidRPr="00B4015D">
        <w:rPr>
          <w:sz w:val="22"/>
          <w:szCs w:val="22"/>
        </w:rPr>
        <w:t xml:space="preserve">Cena školenia </w:t>
      </w:r>
      <w:r w:rsidRPr="7D30F3B5">
        <w:rPr>
          <w:sz w:val="22"/>
          <w:szCs w:val="22"/>
          <w:highlight w:val="yellow"/>
        </w:rPr>
        <w:t>................</w:t>
      </w:r>
      <w:r w:rsidR="00B732D3" w:rsidRPr="00B732D3">
        <w:rPr>
          <w:b/>
          <w:sz w:val="22"/>
        </w:rPr>
        <w:t xml:space="preserve"> </w:t>
      </w:r>
      <w:r w:rsidR="00B732D3">
        <w:rPr>
          <w:b/>
          <w:sz w:val="22"/>
        </w:rPr>
        <w:t>EUR</w:t>
      </w:r>
      <w:r w:rsidR="00B732D3" w:rsidRPr="007C59CE">
        <w:rPr>
          <w:b/>
          <w:sz w:val="22"/>
        </w:rPr>
        <w:t xml:space="preserve"> </w:t>
      </w:r>
      <w:r w:rsidRPr="00B4015D">
        <w:rPr>
          <w:sz w:val="22"/>
          <w:szCs w:val="22"/>
        </w:rPr>
        <w:t>bez DPH</w:t>
      </w:r>
    </w:p>
    <w:p w14:paraId="7EA42955" w14:textId="09998C19" w:rsidR="00D2647D" w:rsidRPr="00B4015D" w:rsidRDefault="00D2647D">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jc w:val="both"/>
        <w:rPr>
          <w:sz w:val="22"/>
          <w:szCs w:val="22"/>
          <w:highlight w:val="yellow"/>
        </w:rPr>
      </w:pPr>
      <w:r w:rsidRPr="00E021FF">
        <w:rPr>
          <w:sz w:val="22"/>
          <w:szCs w:val="22"/>
        </w:rPr>
        <w:t>Cena za technickú podporu</w:t>
      </w:r>
      <w:r w:rsidR="00E174D5">
        <w:rPr>
          <w:sz w:val="22"/>
          <w:szCs w:val="22"/>
        </w:rPr>
        <w:t xml:space="preserve"> (vrátane rozšírenej podpory)</w:t>
      </w:r>
      <w:r w:rsidRPr="00E021FF">
        <w:rPr>
          <w:sz w:val="22"/>
          <w:szCs w:val="22"/>
        </w:rPr>
        <w:t xml:space="preserve"> </w:t>
      </w:r>
      <w:r w:rsidRPr="00B4015D">
        <w:rPr>
          <w:sz w:val="22"/>
          <w:szCs w:val="22"/>
          <w:highlight w:val="yellow"/>
        </w:rPr>
        <w:t xml:space="preserve">............................ </w:t>
      </w:r>
      <w:r w:rsidR="00B732D3">
        <w:rPr>
          <w:b/>
          <w:sz w:val="22"/>
        </w:rPr>
        <w:t>EUR</w:t>
      </w:r>
      <w:r w:rsidR="00B732D3" w:rsidRPr="007C59CE">
        <w:rPr>
          <w:b/>
          <w:sz w:val="22"/>
        </w:rPr>
        <w:t xml:space="preserve"> </w:t>
      </w:r>
      <w:r w:rsidRPr="00E174D5">
        <w:rPr>
          <w:sz w:val="22"/>
          <w:szCs w:val="22"/>
        </w:rPr>
        <w:t>bez DPH</w:t>
      </w:r>
    </w:p>
    <w:p w14:paraId="60DE2FC9" w14:textId="368C20EC" w:rsidR="00E54CE5" w:rsidRPr="00731235" w:rsidRDefault="00E54CE5" w:rsidP="00B4015D">
      <w:pPr>
        <w:tabs>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jc w:val="both"/>
        <w:rPr>
          <w:sz w:val="22"/>
          <w:szCs w:val="22"/>
        </w:rPr>
      </w:pPr>
    </w:p>
    <w:p w14:paraId="46DC21AA" w14:textId="6E5E1BC1" w:rsidR="00643C33" w:rsidRPr="00731235" w:rsidRDefault="00643C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426" w:hanging="426"/>
        <w:jc w:val="both"/>
        <w:rPr>
          <w:sz w:val="22"/>
          <w:szCs w:val="22"/>
        </w:rPr>
      </w:pPr>
      <w:r w:rsidRPr="00B4015D">
        <w:rPr>
          <w:sz w:val="22"/>
        </w:rPr>
        <w:tab/>
      </w:r>
      <w:r w:rsidRPr="7D30F3B5">
        <w:rPr>
          <w:sz w:val="22"/>
          <w:szCs w:val="22"/>
        </w:rPr>
        <w:t>Cena jednotlivých položiek</w:t>
      </w:r>
      <w:r w:rsidR="00D2647D" w:rsidRPr="00731235">
        <w:rPr>
          <w:sz w:val="22"/>
          <w:szCs w:val="22"/>
        </w:rPr>
        <w:t xml:space="preserve"> predmetu plnenia,</w:t>
      </w:r>
      <w:r w:rsidRPr="00731235">
        <w:rPr>
          <w:sz w:val="22"/>
          <w:szCs w:val="22"/>
        </w:rPr>
        <w:t xml:space="preserve"> vrátane príslušenstva k</w:t>
      </w:r>
      <w:r w:rsidR="00D2647D" w:rsidRPr="00731235">
        <w:rPr>
          <w:sz w:val="22"/>
          <w:szCs w:val="22"/>
        </w:rPr>
        <w:t xml:space="preserve"> antivírusovému riešeniu </w:t>
      </w:r>
      <w:r w:rsidRPr="00731235">
        <w:rPr>
          <w:sz w:val="22"/>
          <w:szCs w:val="22"/>
        </w:rPr>
        <w:t>je uvedená v </w:t>
      </w:r>
      <w:r w:rsidR="007E0F6D" w:rsidRPr="00731235">
        <w:rPr>
          <w:b/>
          <w:bCs/>
          <w:sz w:val="22"/>
          <w:szCs w:val="22"/>
        </w:rPr>
        <w:t>P</w:t>
      </w:r>
      <w:r w:rsidRPr="00731235">
        <w:rPr>
          <w:b/>
          <w:bCs/>
          <w:sz w:val="22"/>
          <w:szCs w:val="22"/>
        </w:rPr>
        <w:t xml:space="preserve">rílohe č. </w:t>
      </w:r>
      <w:r w:rsidR="00906310" w:rsidRPr="00731235">
        <w:rPr>
          <w:b/>
          <w:bCs/>
          <w:sz w:val="22"/>
          <w:szCs w:val="22"/>
        </w:rPr>
        <w:t>3</w:t>
      </w:r>
      <w:r w:rsidR="00906310" w:rsidRPr="7D30F3B5">
        <w:rPr>
          <w:sz w:val="22"/>
          <w:szCs w:val="22"/>
        </w:rPr>
        <w:t xml:space="preserve"> </w:t>
      </w:r>
      <w:r w:rsidRPr="00731235">
        <w:rPr>
          <w:sz w:val="22"/>
          <w:szCs w:val="22"/>
        </w:rPr>
        <w:t xml:space="preserve"> tejto zmluvy</w:t>
      </w:r>
      <w:r w:rsidR="00453F44" w:rsidRPr="00731235">
        <w:rPr>
          <w:sz w:val="22"/>
          <w:szCs w:val="22"/>
        </w:rPr>
        <w:t>.</w:t>
      </w:r>
    </w:p>
    <w:p w14:paraId="62F40BD8" w14:textId="4829F48D" w:rsidR="009A2B58" w:rsidRPr="00731235" w:rsidRDefault="009A2B58" w:rsidP="00B4015D">
      <w:pPr>
        <w:pStyle w:val="Odsekzoznamu"/>
        <w:numPr>
          <w:ilvl w:val="1"/>
          <w:numId w:val="99"/>
        </w:numPr>
        <w:tabs>
          <w:tab w:val="clear" w:pos="680"/>
        </w:tabs>
        <w:ind w:left="426" w:hanging="426"/>
        <w:jc w:val="both"/>
        <w:rPr>
          <w:b/>
          <w:bCs/>
          <w:sz w:val="22"/>
          <w:szCs w:val="22"/>
        </w:rPr>
      </w:pPr>
      <w:r w:rsidRPr="7D30F3B5">
        <w:rPr>
          <w:sz w:val="22"/>
          <w:szCs w:val="22"/>
        </w:rPr>
        <w:t xml:space="preserve">V cene sú zahrnuté všetky náklady </w:t>
      </w:r>
      <w:r w:rsidR="002B49A4" w:rsidRPr="7D30F3B5">
        <w:rPr>
          <w:sz w:val="22"/>
          <w:szCs w:val="22"/>
        </w:rPr>
        <w:t>spojené s poskytovaním predmetu zmluvy</w:t>
      </w:r>
      <w:r w:rsidR="004E7034" w:rsidRPr="7D30F3B5">
        <w:rPr>
          <w:sz w:val="22"/>
          <w:szCs w:val="22"/>
        </w:rPr>
        <w:t xml:space="preserve">, </w:t>
      </w:r>
      <w:proofErr w:type="spellStart"/>
      <w:r w:rsidRPr="7D30F3B5">
        <w:rPr>
          <w:sz w:val="22"/>
          <w:szCs w:val="22"/>
        </w:rPr>
        <w:t>t.j</w:t>
      </w:r>
      <w:proofErr w:type="spellEnd"/>
      <w:r w:rsidRPr="7D30F3B5">
        <w:rPr>
          <w:sz w:val="22"/>
          <w:szCs w:val="22"/>
        </w:rPr>
        <w:t>. všetky práce a dodávky vrátane vedľajších, pomocných a doplnkových výkonov, ďalej dane,</w:t>
      </w:r>
      <w:r w:rsidR="002B49A4" w:rsidRPr="7D30F3B5">
        <w:rPr>
          <w:sz w:val="22"/>
          <w:szCs w:val="22"/>
        </w:rPr>
        <w:t xml:space="preserve"> clá, </w:t>
      </w:r>
      <w:r w:rsidRPr="7D30F3B5">
        <w:rPr>
          <w:sz w:val="22"/>
          <w:szCs w:val="22"/>
        </w:rPr>
        <w:t xml:space="preserve"> personálne zabezpečenie, doprava, náklady na kopírovanie podkladov a ak</w:t>
      </w:r>
      <w:r w:rsidR="004E7034" w:rsidRPr="7D30F3B5">
        <w:rPr>
          <w:sz w:val="22"/>
          <w:szCs w:val="22"/>
        </w:rPr>
        <w:t>é</w:t>
      </w:r>
      <w:r w:rsidRPr="7D30F3B5">
        <w:rPr>
          <w:sz w:val="22"/>
          <w:szCs w:val="22"/>
        </w:rPr>
        <w:t xml:space="preserve">koľvek iné poplatky, ktoré bude nutné vynaložiť </w:t>
      </w:r>
      <w:r w:rsidR="002B49A4" w:rsidRPr="7D30F3B5">
        <w:rPr>
          <w:sz w:val="22"/>
          <w:szCs w:val="22"/>
        </w:rPr>
        <w:t>Poskytova</w:t>
      </w:r>
      <w:r w:rsidRPr="7D30F3B5">
        <w:rPr>
          <w:sz w:val="22"/>
          <w:szCs w:val="22"/>
        </w:rPr>
        <w:t xml:space="preserve">teľom na plnenie podľa tejto </w:t>
      </w:r>
      <w:r w:rsidR="004E7034" w:rsidRPr="7D30F3B5">
        <w:rPr>
          <w:sz w:val="22"/>
          <w:szCs w:val="22"/>
        </w:rPr>
        <w:t>z</w:t>
      </w:r>
      <w:r w:rsidRPr="7D30F3B5">
        <w:rPr>
          <w:sz w:val="22"/>
          <w:szCs w:val="22"/>
        </w:rPr>
        <w:t xml:space="preserve">mluvy, ako aj zmeny a doplnky </w:t>
      </w:r>
      <w:r w:rsidR="002B49A4" w:rsidRPr="7D30F3B5">
        <w:rPr>
          <w:sz w:val="22"/>
          <w:szCs w:val="22"/>
        </w:rPr>
        <w:t xml:space="preserve">predmetu plnenia </w:t>
      </w:r>
      <w:r w:rsidRPr="7D30F3B5">
        <w:rPr>
          <w:sz w:val="22"/>
          <w:szCs w:val="22"/>
        </w:rPr>
        <w:t xml:space="preserve">nevyhnutné a náklady na odstránenie všetkých vád. </w:t>
      </w:r>
      <w:r w:rsidR="002B49A4" w:rsidRPr="7D30F3B5">
        <w:rPr>
          <w:sz w:val="22"/>
          <w:szCs w:val="22"/>
        </w:rPr>
        <w:t>Poskytovateľ</w:t>
      </w:r>
      <w:r w:rsidRPr="7D30F3B5">
        <w:rPr>
          <w:sz w:val="22"/>
          <w:szCs w:val="22"/>
        </w:rPr>
        <w:t xml:space="preserve"> nie je oprávnený účtovať </w:t>
      </w:r>
      <w:r w:rsidR="002B49A4" w:rsidRPr="7D30F3B5">
        <w:rPr>
          <w:sz w:val="22"/>
          <w:szCs w:val="22"/>
        </w:rPr>
        <w:t>Používateľ</w:t>
      </w:r>
      <w:r w:rsidRPr="7D30F3B5">
        <w:rPr>
          <w:sz w:val="22"/>
          <w:szCs w:val="22"/>
        </w:rPr>
        <w:t xml:space="preserve">ovi žiadne iné finančné čiastky, ako sú dojednané v tejto </w:t>
      </w:r>
      <w:r w:rsidR="00D43DA4" w:rsidRPr="7D30F3B5">
        <w:rPr>
          <w:sz w:val="22"/>
          <w:szCs w:val="22"/>
        </w:rPr>
        <w:t>z</w:t>
      </w:r>
      <w:r w:rsidRPr="7D30F3B5">
        <w:rPr>
          <w:sz w:val="22"/>
          <w:szCs w:val="22"/>
        </w:rPr>
        <w:t>mluve.</w:t>
      </w:r>
      <w:r w:rsidR="002B49A4" w:rsidRPr="7D30F3B5">
        <w:rPr>
          <w:sz w:val="22"/>
          <w:szCs w:val="22"/>
        </w:rPr>
        <w:t xml:space="preserve"> Cena je </w:t>
      </w:r>
      <w:r w:rsidR="002B49A4" w:rsidRPr="7D30F3B5">
        <w:rPr>
          <w:b/>
          <w:bCs/>
          <w:sz w:val="22"/>
          <w:szCs w:val="22"/>
        </w:rPr>
        <w:t>konečná a nemenná.</w:t>
      </w:r>
      <w:r w:rsidRPr="7D30F3B5">
        <w:rPr>
          <w:b/>
          <w:bCs/>
          <w:sz w:val="22"/>
          <w:szCs w:val="22"/>
        </w:rPr>
        <w:t xml:space="preserve"> </w:t>
      </w:r>
    </w:p>
    <w:p w14:paraId="4777367C" w14:textId="1FC659CC" w:rsidR="009A2B58" w:rsidRPr="00731235" w:rsidRDefault="002B49A4" w:rsidP="00B4015D">
      <w:pPr>
        <w:pStyle w:val="Odsekzoznamu"/>
        <w:numPr>
          <w:ilvl w:val="1"/>
          <w:numId w:val="99"/>
        </w:numPr>
        <w:tabs>
          <w:tab w:val="left" w:pos="709"/>
        </w:tabs>
        <w:ind w:left="426" w:hanging="426"/>
        <w:jc w:val="both"/>
        <w:rPr>
          <w:sz w:val="22"/>
          <w:szCs w:val="22"/>
        </w:rPr>
      </w:pPr>
      <w:r w:rsidRPr="7D30F3B5">
        <w:rPr>
          <w:sz w:val="22"/>
          <w:szCs w:val="22"/>
        </w:rPr>
        <w:t>Používateľ</w:t>
      </w:r>
      <w:r w:rsidR="009A2B58" w:rsidRPr="7D30F3B5">
        <w:rPr>
          <w:sz w:val="22"/>
          <w:szCs w:val="22"/>
        </w:rPr>
        <w:t xml:space="preserve"> sa zaväzuje uhradiť cenu za </w:t>
      </w:r>
      <w:r w:rsidR="00D43DA4" w:rsidRPr="7D30F3B5">
        <w:rPr>
          <w:sz w:val="22"/>
          <w:szCs w:val="22"/>
        </w:rPr>
        <w:t>predmet plnenia</w:t>
      </w:r>
      <w:r w:rsidR="009A2B58" w:rsidRPr="7D30F3B5">
        <w:rPr>
          <w:sz w:val="22"/>
          <w:szCs w:val="22"/>
        </w:rPr>
        <w:t>, ku ktorej bude pripočítaná DPH v zmysle platných právnych predpisov.</w:t>
      </w:r>
    </w:p>
    <w:p w14:paraId="0D2791CD" w14:textId="1B7E7D8C" w:rsidR="002B49A4" w:rsidRPr="00731235" w:rsidRDefault="002B49A4" w:rsidP="00B4015D">
      <w:pPr>
        <w:pStyle w:val="Odsekzoznamu"/>
        <w:numPr>
          <w:ilvl w:val="1"/>
          <w:numId w:val="99"/>
        </w:numPr>
        <w:tabs>
          <w:tab w:val="left" w:pos="426"/>
        </w:tabs>
        <w:ind w:left="426" w:hanging="426"/>
        <w:jc w:val="both"/>
        <w:rPr>
          <w:sz w:val="22"/>
          <w:szCs w:val="22"/>
        </w:rPr>
      </w:pPr>
      <w:r w:rsidRPr="7D30F3B5">
        <w:rPr>
          <w:sz w:val="22"/>
          <w:szCs w:val="22"/>
        </w:rPr>
        <w:t xml:space="preserve">Ak sa zmluvné strany po uzavretí tejto zmluvy dohodnú na obmedzení rozsahu predmetu zmluvy, Používateľ je povinný zaplatiť len primerane zníženú cenu. Ak sa zmluvné strany týmto spôsobom dohodnú na rozšírení predmetu zmluvy, tak Používateľ je povinný za dodržania podmienok tejto </w:t>
      </w:r>
      <w:r w:rsidR="00CC604F" w:rsidRPr="7D30F3B5">
        <w:rPr>
          <w:sz w:val="22"/>
          <w:szCs w:val="22"/>
        </w:rPr>
        <w:t>z</w:t>
      </w:r>
      <w:r w:rsidRPr="7D30F3B5">
        <w:rPr>
          <w:sz w:val="22"/>
          <w:szCs w:val="22"/>
        </w:rPr>
        <w:t>mluvy, vrátane v nej dojednaných jednotkových cien a všeobecne záväzných právnych predpisov zaplatiť cenu predmetu zmluvy primerane zvýšenú.</w:t>
      </w:r>
    </w:p>
    <w:p w14:paraId="3BBB0D27" w14:textId="3ECD2B27" w:rsidR="002B49A4" w:rsidRPr="00731235" w:rsidRDefault="002B49A4" w:rsidP="00B4015D">
      <w:pPr>
        <w:pStyle w:val="Odsekzoznamu"/>
        <w:numPr>
          <w:ilvl w:val="1"/>
          <w:numId w:val="99"/>
        </w:numPr>
        <w:ind w:left="426" w:hanging="426"/>
        <w:jc w:val="both"/>
        <w:rPr>
          <w:sz w:val="22"/>
          <w:szCs w:val="22"/>
        </w:rPr>
      </w:pPr>
      <w:r w:rsidRPr="7D30F3B5">
        <w:rPr>
          <w:sz w:val="22"/>
          <w:szCs w:val="22"/>
        </w:rPr>
        <w:t xml:space="preserve">Poskytovateľ je povinný plniť svoje záväzky z tejto </w:t>
      </w:r>
      <w:r w:rsidR="00CC604F" w:rsidRPr="7D30F3B5">
        <w:rPr>
          <w:sz w:val="22"/>
          <w:szCs w:val="22"/>
        </w:rPr>
        <w:t>z</w:t>
      </w:r>
      <w:r w:rsidRPr="7D30F3B5">
        <w:rPr>
          <w:sz w:val="22"/>
          <w:szCs w:val="22"/>
        </w:rPr>
        <w:t xml:space="preserve">mluvy aj v prípade omeškania Používateľa so zaplatením ceny predmetu </w:t>
      </w:r>
      <w:r w:rsidR="00CC604F" w:rsidRPr="7D30F3B5">
        <w:rPr>
          <w:sz w:val="22"/>
          <w:szCs w:val="22"/>
        </w:rPr>
        <w:t>z</w:t>
      </w:r>
      <w:r w:rsidRPr="7D30F3B5">
        <w:rPr>
          <w:sz w:val="22"/>
          <w:szCs w:val="22"/>
        </w:rPr>
        <w:t>mluvy. Omeškanie Používateľa nemá vplyv na plnenie povinností na strane Poskytovateľa.</w:t>
      </w:r>
    </w:p>
    <w:p w14:paraId="74B67200" w14:textId="4AD09F88" w:rsidR="002B49A4" w:rsidRPr="00731235" w:rsidRDefault="002B49A4">
      <w:pPr>
        <w:pStyle w:val="Cislovanie2"/>
        <w:spacing w:after="0"/>
        <w:ind w:left="426"/>
        <w:rPr>
          <w:sz w:val="22"/>
          <w:szCs w:val="22"/>
        </w:rPr>
      </w:pPr>
    </w:p>
    <w:p w14:paraId="66975B71" w14:textId="62A05E97" w:rsidR="002B49A4" w:rsidRDefault="002B49A4" w:rsidP="00B4015D">
      <w:pPr>
        <w:pStyle w:val="Nadpis2"/>
        <w:keepLines/>
        <w:spacing w:after="0"/>
        <w:rPr>
          <w:sz w:val="22"/>
          <w:szCs w:val="22"/>
          <w:lang w:val="sk-SK"/>
        </w:rPr>
      </w:pPr>
      <w:r w:rsidRPr="7D30F3B5">
        <w:rPr>
          <w:sz w:val="22"/>
          <w:szCs w:val="22"/>
          <w:lang w:val="sk-SK"/>
        </w:rPr>
        <w:lastRenderedPageBreak/>
        <w:t>Čl. V</w:t>
      </w:r>
      <w:r w:rsidR="00086F64" w:rsidRPr="7D30F3B5">
        <w:rPr>
          <w:sz w:val="22"/>
          <w:szCs w:val="22"/>
          <w:lang w:val="sk-SK"/>
        </w:rPr>
        <w:t>II</w:t>
      </w:r>
      <w:r w:rsidRPr="7D30F3B5">
        <w:rPr>
          <w:sz w:val="22"/>
          <w:szCs w:val="22"/>
          <w:lang w:val="sk-SK"/>
        </w:rPr>
        <w:t xml:space="preserve">I </w:t>
      </w:r>
      <w:r w:rsidR="0064167F" w:rsidRPr="7D30F3B5">
        <w:rPr>
          <w:sz w:val="22"/>
          <w:szCs w:val="22"/>
          <w:lang w:val="sk-SK"/>
        </w:rPr>
        <w:t>- F</w:t>
      </w:r>
      <w:r w:rsidR="00086F64" w:rsidRPr="7D30F3B5">
        <w:rPr>
          <w:sz w:val="22"/>
          <w:szCs w:val="22"/>
          <w:lang w:val="sk-SK"/>
        </w:rPr>
        <w:t>inancovanie, fakturácia a</w:t>
      </w:r>
      <w:r w:rsidR="00B732D3">
        <w:rPr>
          <w:sz w:val="22"/>
          <w:szCs w:val="22"/>
          <w:lang w:val="sk-SK"/>
        </w:rPr>
        <w:t> </w:t>
      </w:r>
      <w:r w:rsidR="00086F64" w:rsidRPr="7D30F3B5">
        <w:rPr>
          <w:sz w:val="22"/>
          <w:szCs w:val="22"/>
          <w:lang w:val="sk-SK"/>
        </w:rPr>
        <w:t>platenie</w:t>
      </w:r>
    </w:p>
    <w:p w14:paraId="1C807C76" w14:textId="77777777" w:rsidR="00B732D3" w:rsidRPr="00B4015D" w:rsidRDefault="00B732D3" w:rsidP="00B4015D">
      <w:pPr>
        <w:keepNext/>
        <w:keepLines/>
        <w:rPr>
          <w:b/>
          <w:bCs/>
        </w:rPr>
      </w:pPr>
    </w:p>
    <w:p w14:paraId="13441A87" w14:textId="77777777" w:rsidR="00CC604F" w:rsidRPr="00731235" w:rsidRDefault="002B49A4">
      <w:pPr>
        <w:pStyle w:val="Zarkazkladnhotextu"/>
        <w:keepNext/>
        <w:keepLines/>
        <w:numPr>
          <w:ilvl w:val="0"/>
          <w:numId w:val="76"/>
        </w:numPr>
        <w:spacing w:after="0"/>
        <w:ind w:left="426" w:hanging="426"/>
        <w:jc w:val="both"/>
        <w:rPr>
          <w:sz w:val="22"/>
          <w:szCs w:val="22"/>
        </w:rPr>
      </w:pPr>
      <w:r w:rsidRPr="7D30F3B5">
        <w:rPr>
          <w:sz w:val="22"/>
          <w:szCs w:val="22"/>
        </w:rPr>
        <w:t xml:space="preserve">Používateľ zaplatí Poskytovateľovi za riadne a včas </w:t>
      </w:r>
      <w:r w:rsidR="00612783" w:rsidRPr="7D30F3B5">
        <w:rPr>
          <w:sz w:val="22"/>
          <w:szCs w:val="22"/>
        </w:rPr>
        <w:t>dodané/poskytnuté plnenie</w:t>
      </w:r>
      <w:r w:rsidRPr="7D30F3B5">
        <w:rPr>
          <w:sz w:val="22"/>
          <w:szCs w:val="22"/>
        </w:rPr>
        <w:t xml:space="preserve"> dojednanú cenu, spôsobom a v lehotách nižšie uvedených. </w:t>
      </w:r>
    </w:p>
    <w:p w14:paraId="62D264FE" w14:textId="3C794588" w:rsidR="00A5250A" w:rsidRPr="00731235" w:rsidRDefault="00CC604F">
      <w:pPr>
        <w:pStyle w:val="Zarkazkladnhotextu2"/>
        <w:numPr>
          <w:ilvl w:val="0"/>
          <w:numId w:val="76"/>
        </w:numPr>
        <w:spacing w:after="0" w:line="240" w:lineRule="auto"/>
        <w:ind w:left="426" w:hanging="426"/>
        <w:jc w:val="both"/>
        <w:rPr>
          <w:sz w:val="22"/>
          <w:szCs w:val="22"/>
        </w:rPr>
      </w:pPr>
      <w:r w:rsidRPr="7D30F3B5">
        <w:rPr>
          <w:sz w:val="22"/>
          <w:szCs w:val="22"/>
        </w:rPr>
        <w:t>Poskytovateľ je oprávnený vystaviť</w:t>
      </w:r>
      <w:r w:rsidR="00A5250A" w:rsidRPr="7D30F3B5">
        <w:rPr>
          <w:sz w:val="22"/>
          <w:szCs w:val="22"/>
        </w:rPr>
        <w:t xml:space="preserve"> a doručiť</w:t>
      </w:r>
      <w:r w:rsidRPr="7D30F3B5">
        <w:rPr>
          <w:sz w:val="22"/>
          <w:szCs w:val="22"/>
        </w:rPr>
        <w:t xml:space="preserve"> </w:t>
      </w:r>
      <w:r w:rsidRPr="7D30F3B5">
        <w:rPr>
          <w:b/>
          <w:bCs/>
          <w:sz w:val="22"/>
          <w:szCs w:val="22"/>
        </w:rPr>
        <w:t>faktúru Používateľovi do 15 dní od dňa podpísania akceptačného protokolu</w:t>
      </w:r>
      <w:r w:rsidR="00A5250A" w:rsidRPr="7D30F3B5">
        <w:rPr>
          <w:b/>
          <w:bCs/>
          <w:sz w:val="22"/>
          <w:szCs w:val="22"/>
        </w:rPr>
        <w:t xml:space="preserve"> a po odovzdaní už úplne všetkých potrebných dokladov, podkladov, potvrdení a pod. v zmysle tejto zmluvy</w:t>
      </w:r>
      <w:r w:rsidRPr="7D30F3B5">
        <w:rPr>
          <w:sz w:val="22"/>
          <w:szCs w:val="22"/>
        </w:rPr>
        <w:t>, najneskôr však do piateho pracovného dňa v mesiaci nasledujúceho po mesiaci, v ktorom bol akceptačný protokol podpísaný. Súčasťou faktúry, vystavenej Poskytovateľom, budú preberací protokol a dodací list, podpísané oprávnenými osobami zmluvných strán.</w:t>
      </w:r>
      <w:r w:rsidR="00A5250A" w:rsidRPr="7D30F3B5">
        <w:rPr>
          <w:sz w:val="22"/>
          <w:szCs w:val="22"/>
        </w:rPr>
        <w:t xml:space="preserve"> Faktúra je súčasne prehlásením Poskytovateľa, že nebude uplatňovať voči Používateľovi žiadne ďalšie finančné požiadavky.</w:t>
      </w:r>
    </w:p>
    <w:p w14:paraId="6B491A1E" w14:textId="363F52C1" w:rsidR="002B49A4" w:rsidRPr="00731235" w:rsidRDefault="002B49A4">
      <w:pPr>
        <w:pStyle w:val="Odsekzoznamu"/>
        <w:widowControl w:val="0"/>
        <w:numPr>
          <w:ilvl w:val="0"/>
          <w:numId w:val="76"/>
        </w:numPr>
        <w:autoSpaceDE w:val="0"/>
        <w:autoSpaceDN w:val="0"/>
        <w:ind w:left="426" w:hanging="426"/>
        <w:jc w:val="both"/>
        <w:rPr>
          <w:sz w:val="22"/>
          <w:szCs w:val="22"/>
        </w:rPr>
      </w:pPr>
      <w:r w:rsidRPr="7D30F3B5">
        <w:rPr>
          <w:sz w:val="22"/>
          <w:szCs w:val="22"/>
        </w:rPr>
        <w:t>Poskytovateľ je povinný faktúru vystaviť v súlade s príslušnými právnymi predpismi</w:t>
      </w:r>
      <w:r w:rsidR="00A5250A" w:rsidRPr="7D30F3B5">
        <w:rPr>
          <w:sz w:val="22"/>
          <w:szCs w:val="22"/>
        </w:rPr>
        <w:t xml:space="preserve"> platnými v čase ich vystavenia</w:t>
      </w:r>
      <w:r w:rsidRPr="7D30F3B5">
        <w:rPr>
          <w:sz w:val="22"/>
          <w:szCs w:val="22"/>
        </w:rPr>
        <w:t xml:space="preserve">. </w:t>
      </w:r>
      <w:r w:rsidR="00A5250A" w:rsidRPr="7D30F3B5">
        <w:rPr>
          <w:sz w:val="22"/>
          <w:szCs w:val="22"/>
        </w:rPr>
        <w:t xml:space="preserve">Faktúra musí obsahovať všetky náležitosti daňového dokladu, ako aj označenie tejto Zmluvy s uvedením aj jej čísla u Používateľa. </w:t>
      </w:r>
      <w:r w:rsidRPr="7D30F3B5">
        <w:rPr>
          <w:sz w:val="22"/>
          <w:szCs w:val="22"/>
        </w:rPr>
        <w:t xml:space="preserve">Faktúru, je Poskytovateľ povinný doručiť Používateľovi okrem tlačenej formy v počte 2 ks, aj v elektronickej podobe v programe Excel na e-mail: </w:t>
      </w:r>
      <w:hyperlink r:id="rId11" w:history="1">
        <w:r w:rsidRPr="7D30F3B5">
          <w:rPr>
            <w:rStyle w:val="Hypertextovprepojenie"/>
            <w:sz w:val="22"/>
            <w:szCs w:val="22"/>
          </w:rPr>
          <w:t>podatelna@banm.sk</w:t>
        </w:r>
      </w:hyperlink>
      <w:r w:rsidRPr="7D30F3B5">
        <w:rPr>
          <w:sz w:val="22"/>
          <w:szCs w:val="22"/>
        </w:rPr>
        <w:t xml:space="preserve"> ako aj na e-mail: </w:t>
      </w:r>
      <w:r w:rsidR="00ED212E" w:rsidRPr="00ED212E">
        <w:rPr>
          <w:sz w:val="22"/>
          <w:szCs w:val="22"/>
        </w:rPr>
        <w:t xml:space="preserve"> </w:t>
      </w:r>
      <w:hyperlink r:id="rId12" w:history="1">
        <w:r w:rsidR="00ED212E" w:rsidRPr="00A659A2">
          <w:rPr>
            <w:rStyle w:val="Hypertextovprepojenie"/>
            <w:sz w:val="22"/>
            <w:szCs w:val="22"/>
          </w:rPr>
          <w:t>it@banm.sk</w:t>
        </w:r>
      </w:hyperlink>
      <w:r w:rsidR="00ED212E">
        <w:rPr>
          <w:sz w:val="22"/>
          <w:szCs w:val="22"/>
        </w:rPr>
        <w:t xml:space="preserve"> </w:t>
      </w:r>
      <w:r w:rsidRPr="7D30F3B5">
        <w:rPr>
          <w:sz w:val="22"/>
          <w:szCs w:val="22"/>
        </w:rPr>
        <w:t xml:space="preserve">spolu so všetkými prílohami podľa tejto </w:t>
      </w:r>
      <w:r w:rsidR="0064167F" w:rsidRPr="7D30F3B5">
        <w:rPr>
          <w:sz w:val="22"/>
          <w:szCs w:val="22"/>
        </w:rPr>
        <w:t>z</w:t>
      </w:r>
      <w:r w:rsidRPr="7D30F3B5">
        <w:rPr>
          <w:sz w:val="22"/>
          <w:szCs w:val="22"/>
        </w:rPr>
        <w:t>mluvy</w:t>
      </w:r>
      <w:r w:rsidR="0064167F" w:rsidRPr="7D30F3B5">
        <w:rPr>
          <w:sz w:val="22"/>
          <w:szCs w:val="22"/>
        </w:rPr>
        <w:t xml:space="preserve">. </w:t>
      </w:r>
      <w:r w:rsidRPr="7D30F3B5">
        <w:rPr>
          <w:sz w:val="22"/>
          <w:szCs w:val="22"/>
        </w:rPr>
        <w:t>Používateľ je oprávnený jednostranne oznámiť Poskytovateľovi zmenu e-mailových adries.</w:t>
      </w:r>
    </w:p>
    <w:p w14:paraId="1ED85DEE" w14:textId="5368010B" w:rsidR="002B49A4" w:rsidRPr="00731235" w:rsidRDefault="002B49A4">
      <w:pPr>
        <w:pStyle w:val="Odsekzoznamu"/>
        <w:widowControl w:val="0"/>
        <w:numPr>
          <w:ilvl w:val="0"/>
          <w:numId w:val="76"/>
        </w:numPr>
        <w:autoSpaceDE w:val="0"/>
        <w:autoSpaceDN w:val="0"/>
        <w:ind w:left="426" w:hanging="426"/>
        <w:jc w:val="both"/>
        <w:rPr>
          <w:sz w:val="22"/>
          <w:szCs w:val="22"/>
        </w:rPr>
      </w:pPr>
      <w:r w:rsidRPr="7D30F3B5">
        <w:rPr>
          <w:sz w:val="22"/>
          <w:szCs w:val="22"/>
        </w:rPr>
        <w:t xml:space="preserve">V prípade vrátenia faktúry Používateľom pre chybné vyúčtovanie ceny alebo nesprávne uvedenie iných podstatných údajov podľa zákona, resp. v prípade absencie požadovaných príloh v zmysle </w:t>
      </w:r>
      <w:r w:rsidRPr="7D30F3B5">
        <w:rPr>
          <w:b/>
          <w:bCs/>
          <w:sz w:val="22"/>
          <w:szCs w:val="22"/>
        </w:rPr>
        <w:t xml:space="preserve">bodu </w:t>
      </w:r>
      <w:r w:rsidR="00A5250A" w:rsidRPr="7D30F3B5">
        <w:rPr>
          <w:b/>
          <w:bCs/>
          <w:sz w:val="22"/>
          <w:szCs w:val="22"/>
        </w:rPr>
        <w:t>2</w:t>
      </w:r>
      <w:r w:rsidRPr="7D30F3B5">
        <w:rPr>
          <w:b/>
          <w:bCs/>
          <w:sz w:val="22"/>
          <w:szCs w:val="22"/>
        </w:rPr>
        <w:t>. tohto článku</w:t>
      </w:r>
      <w:r w:rsidRPr="7D30F3B5">
        <w:rPr>
          <w:sz w:val="22"/>
          <w:szCs w:val="22"/>
        </w:rPr>
        <w:t xml:space="preserve"> </w:t>
      </w:r>
      <w:r w:rsidR="006560A6" w:rsidRPr="7D30F3B5">
        <w:rPr>
          <w:sz w:val="22"/>
          <w:szCs w:val="22"/>
        </w:rPr>
        <w:t>z</w:t>
      </w:r>
      <w:r w:rsidRPr="7D30F3B5">
        <w:rPr>
          <w:sz w:val="22"/>
          <w:szCs w:val="22"/>
        </w:rPr>
        <w:t>mluvy, túto je Poskytovateľ povinný opraviť v čo najkratšom možnom termíne. Počas tohto obdobia nie je Používateľ s platbou v omeškaní; nová lehota splatnosti začne plynúť dňom doručenia opravenej faktúry.</w:t>
      </w:r>
    </w:p>
    <w:p w14:paraId="6D98273C" w14:textId="47448BBA" w:rsidR="002B49A4" w:rsidRPr="00731235" w:rsidRDefault="002B49A4">
      <w:pPr>
        <w:pStyle w:val="Odsekzoznamu"/>
        <w:widowControl w:val="0"/>
        <w:numPr>
          <w:ilvl w:val="0"/>
          <w:numId w:val="76"/>
        </w:numPr>
        <w:autoSpaceDE w:val="0"/>
        <w:autoSpaceDN w:val="0"/>
        <w:ind w:left="426" w:hanging="426"/>
        <w:jc w:val="both"/>
        <w:rPr>
          <w:sz w:val="22"/>
          <w:szCs w:val="22"/>
        </w:rPr>
      </w:pPr>
      <w:r w:rsidRPr="7D30F3B5">
        <w:rPr>
          <w:sz w:val="22"/>
          <w:szCs w:val="22"/>
        </w:rPr>
        <w:t xml:space="preserve">Zmluvné strany si dohodli splatnosť faktúry </w:t>
      </w:r>
      <w:r w:rsidRPr="7D30F3B5">
        <w:rPr>
          <w:b/>
          <w:bCs/>
          <w:sz w:val="22"/>
          <w:szCs w:val="22"/>
        </w:rPr>
        <w:t>30 dní</w:t>
      </w:r>
      <w:r w:rsidRPr="7D30F3B5">
        <w:rPr>
          <w:sz w:val="22"/>
          <w:szCs w:val="22"/>
        </w:rPr>
        <w:t xml:space="preserve"> odo dňa jej doručenia Používateľovi v súlade s </w:t>
      </w:r>
      <w:proofErr w:type="spellStart"/>
      <w:r w:rsidRPr="7D30F3B5">
        <w:rPr>
          <w:sz w:val="22"/>
          <w:szCs w:val="22"/>
        </w:rPr>
        <w:t>ust</w:t>
      </w:r>
      <w:proofErr w:type="spellEnd"/>
      <w:r w:rsidRPr="7D30F3B5">
        <w:rPr>
          <w:sz w:val="22"/>
          <w:szCs w:val="22"/>
        </w:rPr>
        <w:t>. § 340b ods. 1 Obchodného zákonníka. Faktúra sa považuje za uhradenú dňom odpísania príslušnej sumy z účtu Používateľa.</w:t>
      </w:r>
    </w:p>
    <w:p w14:paraId="01261659" w14:textId="5BB32DB4" w:rsidR="002B49A4" w:rsidRPr="00731235" w:rsidRDefault="002B49A4">
      <w:pPr>
        <w:pStyle w:val="Odsekzoznamu"/>
        <w:widowControl w:val="0"/>
        <w:numPr>
          <w:ilvl w:val="0"/>
          <w:numId w:val="76"/>
        </w:numPr>
        <w:autoSpaceDE w:val="0"/>
        <w:autoSpaceDN w:val="0"/>
        <w:ind w:left="426" w:hanging="426"/>
        <w:jc w:val="both"/>
        <w:rPr>
          <w:sz w:val="22"/>
          <w:szCs w:val="22"/>
        </w:rPr>
      </w:pPr>
      <w:r w:rsidRPr="7D30F3B5">
        <w:rPr>
          <w:sz w:val="22"/>
          <w:szCs w:val="22"/>
        </w:rPr>
        <w:t xml:space="preserve">Poskytovateľ je povinný písomne oznámiť Používateľovi akúkoľvek zmenu údajov týkajúcich sa bankového účtu Poskytovateľa, na ktorý má Používateľ posielať platby podľa tejto </w:t>
      </w:r>
      <w:r w:rsidR="00A5250A" w:rsidRPr="7D30F3B5">
        <w:rPr>
          <w:sz w:val="22"/>
          <w:szCs w:val="22"/>
        </w:rPr>
        <w:t>z</w:t>
      </w:r>
      <w:r w:rsidRPr="7D30F3B5">
        <w:rPr>
          <w:sz w:val="22"/>
          <w:szCs w:val="22"/>
        </w:rPr>
        <w:t>mluvy; oznámenie sa nevyžaduje, ak Poskytovateľ uvádza bankový účet, na ktorý má byť zaslaná platba vo faktúre, ktorou si uplatňuje právo na zaplatenie ceny.</w:t>
      </w:r>
    </w:p>
    <w:p w14:paraId="2D33F706" w14:textId="36F24983" w:rsidR="002B49A4" w:rsidRPr="00731235" w:rsidRDefault="002B49A4">
      <w:pPr>
        <w:pStyle w:val="Odsekzoznamu"/>
        <w:widowControl w:val="0"/>
        <w:numPr>
          <w:ilvl w:val="0"/>
          <w:numId w:val="76"/>
        </w:numPr>
        <w:autoSpaceDE w:val="0"/>
        <w:autoSpaceDN w:val="0"/>
        <w:ind w:left="426" w:hanging="426"/>
        <w:jc w:val="both"/>
        <w:rPr>
          <w:sz w:val="22"/>
          <w:szCs w:val="22"/>
        </w:rPr>
      </w:pPr>
      <w:r w:rsidRPr="7D30F3B5">
        <w:rPr>
          <w:sz w:val="22"/>
          <w:szCs w:val="22"/>
        </w:rPr>
        <w:t xml:space="preserve">Zmluvné strany sa dohodli, že Poskytovateľ nie je oprávnený bez predchádzajúceho písomného súhlasu Používateľa postúpiť na tretiu osobou a ani založiť akékoľvek svoje pohľadávky (práva) voči Používateľovi vzniknuté na základe alebo súvislosti s touto </w:t>
      </w:r>
      <w:r w:rsidR="00A5250A" w:rsidRPr="7D30F3B5">
        <w:rPr>
          <w:sz w:val="22"/>
          <w:szCs w:val="22"/>
        </w:rPr>
        <w:t>z</w:t>
      </w:r>
      <w:r w:rsidRPr="7D30F3B5">
        <w:rPr>
          <w:sz w:val="22"/>
          <w:szCs w:val="22"/>
        </w:rPr>
        <w:t xml:space="preserve">mluvou alebo plnením záväzkov podľa tejto </w:t>
      </w:r>
      <w:r w:rsidR="00A5250A" w:rsidRPr="7D30F3B5">
        <w:rPr>
          <w:sz w:val="22"/>
          <w:szCs w:val="22"/>
        </w:rPr>
        <w:t>z</w:t>
      </w:r>
      <w:r w:rsidRPr="7D30F3B5">
        <w:rPr>
          <w:sz w:val="22"/>
          <w:szCs w:val="22"/>
        </w:rPr>
        <w:t>mluvy. Právny úkon, na základe ktorého Poskytovateľ postúpi svoju pohľadávku voči Používateľovi na tretiu osobu alebo zriadi záložné právo na pohľadávku bez predchádzajúceho písomného súhlasu Používateľa, je podľa § 39 Občianskeho zákonníka  neplatný.</w:t>
      </w:r>
    </w:p>
    <w:p w14:paraId="33C67830" w14:textId="77777777" w:rsidR="002B49A4" w:rsidRPr="00731235" w:rsidRDefault="002B49A4">
      <w:pPr>
        <w:pStyle w:val="Odsekzoznamu"/>
        <w:widowControl w:val="0"/>
        <w:autoSpaceDE w:val="0"/>
        <w:autoSpaceDN w:val="0"/>
        <w:ind w:left="426"/>
        <w:jc w:val="both"/>
        <w:rPr>
          <w:sz w:val="22"/>
          <w:szCs w:val="22"/>
        </w:rPr>
      </w:pPr>
    </w:p>
    <w:p w14:paraId="733E1A89" w14:textId="54E5FF93" w:rsidR="00017EDC" w:rsidRPr="00731235" w:rsidRDefault="00086F64">
      <w:pPr>
        <w:jc w:val="center"/>
        <w:rPr>
          <w:b/>
          <w:bCs/>
          <w:sz w:val="22"/>
          <w:szCs w:val="22"/>
        </w:rPr>
      </w:pPr>
      <w:r w:rsidRPr="7D30F3B5">
        <w:rPr>
          <w:b/>
          <w:bCs/>
          <w:sz w:val="22"/>
          <w:szCs w:val="22"/>
        </w:rPr>
        <w:t xml:space="preserve">Čl.  IX - </w:t>
      </w:r>
      <w:r w:rsidR="00017EDC" w:rsidRPr="7D30F3B5">
        <w:rPr>
          <w:b/>
          <w:bCs/>
          <w:sz w:val="22"/>
          <w:szCs w:val="22"/>
        </w:rPr>
        <w:t>P</w:t>
      </w:r>
      <w:r w:rsidRPr="7D30F3B5">
        <w:rPr>
          <w:b/>
          <w:bCs/>
          <w:sz w:val="22"/>
          <w:szCs w:val="22"/>
        </w:rPr>
        <w:t>ráva a povinnosti zmluvných strán</w:t>
      </w:r>
    </w:p>
    <w:p w14:paraId="308CE046" w14:textId="77777777" w:rsidR="00017EDC" w:rsidRPr="00731235" w:rsidRDefault="00017EDC">
      <w:pPr>
        <w:rPr>
          <w:b/>
          <w:bCs/>
          <w:sz w:val="22"/>
          <w:szCs w:val="22"/>
        </w:rPr>
      </w:pPr>
    </w:p>
    <w:p w14:paraId="2784A37D" w14:textId="0E073532" w:rsidR="00017EDC" w:rsidRPr="00731235" w:rsidRDefault="00017EDC">
      <w:pPr>
        <w:pStyle w:val="Odsekzoznamu"/>
        <w:numPr>
          <w:ilvl w:val="0"/>
          <w:numId w:val="77"/>
        </w:numPr>
        <w:spacing w:line="259" w:lineRule="auto"/>
        <w:ind w:left="426" w:hanging="426"/>
        <w:rPr>
          <w:sz w:val="22"/>
          <w:szCs w:val="22"/>
        </w:rPr>
      </w:pPr>
      <w:r w:rsidRPr="7D30F3B5">
        <w:rPr>
          <w:i/>
          <w:iCs/>
          <w:sz w:val="22"/>
          <w:szCs w:val="22"/>
        </w:rPr>
        <w:t>Poskytovateľ</w:t>
      </w:r>
      <w:r w:rsidRPr="7D30F3B5">
        <w:rPr>
          <w:sz w:val="22"/>
          <w:szCs w:val="22"/>
        </w:rPr>
        <w:t xml:space="preserve"> </w:t>
      </w:r>
    </w:p>
    <w:p w14:paraId="2680C5E2" w14:textId="0F02A9CC" w:rsidR="00017EDC" w:rsidRPr="00731235" w:rsidRDefault="00017EDC">
      <w:pPr>
        <w:pStyle w:val="Odsekzoznamu"/>
        <w:numPr>
          <w:ilvl w:val="1"/>
          <w:numId w:val="77"/>
        </w:numPr>
        <w:spacing w:line="259" w:lineRule="auto"/>
        <w:ind w:left="993" w:hanging="567"/>
        <w:jc w:val="both"/>
        <w:rPr>
          <w:sz w:val="22"/>
          <w:szCs w:val="22"/>
        </w:rPr>
      </w:pPr>
      <w:r w:rsidRPr="7D30F3B5">
        <w:rPr>
          <w:sz w:val="22"/>
          <w:szCs w:val="22"/>
        </w:rPr>
        <w:t xml:space="preserve">Poskytovateľ je povinný </w:t>
      </w:r>
      <w:r w:rsidR="00A5250A" w:rsidRPr="7D30F3B5">
        <w:rPr>
          <w:sz w:val="22"/>
          <w:szCs w:val="22"/>
        </w:rPr>
        <w:t>plniť predmet zmluvy</w:t>
      </w:r>
      <w:r w:rsidRPr="7D30F3B5">
        <w:rPr>
          <w:sz w:val="22"/>
          <w:szCs w:val="22"/>
        </w:rPr>
        <w:t xml:space="preserve"> riadne, včas, bez vád a nedorobkov na svoje náklady, na svoje nebezpečenstvo a v dojednanom termíne.</w:t>
      </w:r>
    </w:p>
    <w:p w14:paraId="35342FEA" w14:textId="5FB0761F" w:rsidR="00017EDC" w:rsidRPr="00731235" w:rsidRDefault="00017EDC">
      <w:pPr>
        <w:pStyle w:val="Odsekzoznamu"/>
        <w:numPr>
          <w:ilvl w:val="1"/>
          <w:numId w:val="77"/>
        </w:numPr>
        <w:spacing w:line="259" w:lineRule="auto"/>
        <w:ind w:left="993" w:hanging="567"/>
        <w:jc w:val="both"/>
        <w:rPr>
          <w:sz w:val="22"/>
          <w:szCs w:val="22"/>
        </w:rPr>
      </w:pPr>
      <w:r w:rsidRPr="7D30F3B5">
        <w:rPr>
          <w:sz w:val="22"/>
          <w:szCs w:val="22"/>
        </w:rPr>
        <w:t xml:space="preserve">Poskytovateľ </w:t>
      </w:r>
      <w:r w:rsidRPr="7D30F3B5">
        <w:rPr>
          <w:b/>
          <w:bCs/>
          <w:sz w:val="22"/>
          <w:szCs w:val="22"/>
        </w:rPr>
        <w:t>môže</w:t>
      </w:r>
      <w:r w:rsidRPr="7D30F3B5">
        <w:rPr>
          <w:sz w:val="22"/>
          <w:szCs w:val="22"/>
        </w:rPr>
        <w:t xml:space="preserve"> poveriť vykonaním predmetu zmluvy inú osobu (subdodávateľa), pričom v zmysle </w:t>
      </w:r>
      <w:proofErr w:type="spellStart"/>
      <w:r w:rsidRPr="7D30F3B5">
        <w:rPr>
          <w:sz w:val="22"/>
          <w:szCs w:val="22"/>
        </w:rPr>
        <w:t>ust</w:t>
      </w:r>
      <w:proofErr w:type="spellEnd"/>
      <w:r w:rsidRPr="7D30F3B5">
        <w:rPr>
          <w:sz w:val="22"/>
          <w:szCs w:val="22"/>
        </w:rPr>
        <w:t>. § 41 ods. 1 písm. b) zákona o VO je Poskytovateľ oprávnený vykonať plnenie prostredníctvom subdodávateľa, ktorý spĺňa podmienky týkajúce sa osobného postavenia a neexistujú u neho dôvody na vylúčenie podľa § 40 ods. 6 písm. a) až h) a ods. 7 zákona o VO (ďalej v texte ako „</w:t>
      </w:r>
      <w:r w:rsidRPr="7D30F3B5">
        <w:rPr>
          <w:i/>
          <w:iCs/>
          <w:sz w:val="22"/>
          <w:szCs w:val="22"/>
        </w:rPr>
        <w:t>podmienky</w:t>
      </w:r>
      <w:r w:rsidRPr="7D30F3B5">
        <w:rPr>
          <w:sz w:val="22"/>
          <w:szCs w:val="22"/>
        </w:rPr>
        <w:t xml:space="preserve">“). </w:t>
      </w:r>
    </w:p>
    <w:p w14:paraId="2E1F026B" w14:textId="6AB69BD9" w:rsidR="00017EDC" w:rsidRPr="00731235" w:rsidRDefault="00017EDC">
      <w:pPr>
        <w:ind w:left="993"/>
        <w:jc w:val="both"/>
        <w:rPr>
          <w:b/>
          <w:bCs/>
          <w:sz w:val="22"/>
          <w:szCs w:val="22"/>
        </w:rPr>
      </w:pPr>
      <w:r w:rsidRPr="7D30F3B5">
        <w:rPr>
          <w:sz w:val="22"/>
          <w:szCs w:val="22"/>
        </w:rPr>
        <w:t>Poskytovateľ v súlade s </w:t>
      </w:r>
      <w:proofErr w:type="spellStart"/>
      <w:r w:rsidRPr="7D30F3B5">
        <w:rPr>
          <w:sz w:val="22"/>
          <w:szCs w:val="22"/>
        </w:rPr>
        <w:t>ust</w:t>
      </w:r>
      <w:proofErr w:type="spellEnd"/>
      <w:r w:rsidRPr="7D30F3B5">
        <w:rPr>
          <w:sz w:val="22"/>
          <w:szCs w:val="22"/>
        </w:rPr>
        <w:t xml:space="preserve">. § 41 ods. 3 zákona o VO uvádza, v prípade využitia </w:t>
      </w:r>
      <w:r w:rsidRPr="7D30F3B5">
        <w:rPr>
          <w:b/>
          <w:bCs/>
          <w:sz w:val="22"/>
          <w:szCs w:val="22"/>
        </w:rPr>
        <w:t>subdodávateľov</w:t>
      </w:r>
      <w:r w:rsidRPr="7D30F3B5">
        <w:rPr>
          <w:sz w:val="22"/>
          <w:szCs w:val="22"/>
        </w:rPr>
        <w:t xml:space="preserve"> (údaje sa neuvádzajú o dodávateľovi tovaru) údaje o všetkých známych subdodávateľoch, údaje o osobe oprávnenej konať za subdodávateľa v rozsahu podľa</w:t>
      </w:r>
      <w:r w:rsidRPr="7D30F3B5">
        <w:rPr>
          <w:b/>
          <w:bCs/>
          <w:sz w:val="22"/>
          <w:szCs w:val="22"/>
        </w:rPr>
        <w:t xml:space="preserve"> </w:t>
      </w:r>
      <w:r w:rsidR="00A5250A" w:rsidRPr="7D30F3B5">
        <w:rPr>
          <w:b/>
          <w:bCs/>
          <w:sz w:val="22"/>
          <w:szCs w:val="22"/>
        </w:rPr>
        <w:t xml:space="preserve">tohto </w:t>
      </w:r>
      <w:r w:rsidRPr="7D30F3B5">
        <w:rPr>
          <w:b/>
          <w:bCs/>
          <w:sz w:val="22"/>
          <w:szCs w:val="22"/>
        </w:rPr>
        <w:t xml:space="preserve">bodu </w:t>
      </w:r>
      <w:r w:rsidR="00A5250A" w:rsidRPr="7D30F3B5">
        <w:rPr>
          <w:b/>
          <w:bCs/>
          <w:sz w:val="22"/>
          <w:szCs w:val="22"/>
        </w:rPr>
        <w:t>tohto článku</w:t>
      </w:r>
      <w:r w:rsidR="00A5250A" w:rsidRPr="7D30F3B5">
        <w:rPr>
          <w:sz w:val="22"/>
          <w:szCs w:val="22"/>
        </w:rPr>
        <w:t xml:space="preserve"> tejto zmluvy </w:t>
      </w:r>
      <w:r w:rsidRPr="7D30F3B5">
        <w:rPr>
          <w:sz w:val="22"/>
          <w:szCs w:val="22"/>
        </w:rPr>
        <w:t xml:space="preserve">a </w:t>
      </w:r>
      <w:r w:rsidR="00A5250A" w:rsidRPr="7D30F3B5">
        <w:rPr>
          <w:b/>
          <w:bCs/>
          <w:sz w:val="22"/>
          <w:szCs w:val="22"/>
        </w:rPr>
        <w:t>P</w:t>
      </w:r>
      <w:r w:rsidRPr="7D30F3B5">
        <w:rPr>
          <w:b/>
          <w:bCs/>
          <w:sz w:val="22"/>
          <w:szCs w:val="22"/>
        </w:rPr>
        <w:t xml:space="preserve">rílohy č. </w:t>
      </w:r>
      <w:r w:rsidR="00A5250A" w:rsidRPr="7D30F3B5">
        <w:rPr>
          <w:b/>
          <w:bCs/>
          <w:sz w:val="22"/>
          <w:szCs w:val="22"/>
        </w:rPr>
        <w:t>4</w:t>
      </w:r>
      <w:r w:rsidRPr="7D30F3B5">
        <w:rPr>
          <w:b/>
          <w:bCs/>
          <w:sz w:val="22"/>
          <w:szCs w:val="22"/>
        </w:rPr>
        <w:t xml:space="preserve"> </w:t>
      </w:r>
      <w:r w:rsidRPr="7D30F3B5">
        <w:rPr>
          <w:sz w:val="22"/>
          <w:szCs w:val="22"/>
        </w:rPr>
        <w:t xml:space="preserve">tejto </w:t>
      </w:r>
      <w:r w:rsidR="00A5250A" w:rsidRPr="7D30F3B5">
        <w:rPr>
          <w:sz w:val="22"/>
          <w:szCs w:val="22"/>
        </w:rPr>
        <w:t>z</w:t>
      </w:r>
      <w:r w:rsidRPr="7D30F3B5">
        <w:rPr>
          <w:sz w:val="22"/>
          <w:szCs w:val="22"/>
        </w:rPr>
        <w:t>mluvy:</w:t>
      </w:r>
    </w:p>
    <w:p w14:paraId="76AC979D" w14:textId="77777777" w:rsidR="00017EDC" w:rsidRPr="00731235" w:rsidRDefault="00017EDC" w:rsidP="00B4015D">
      <w:pPr>
        <w:numPr>
          <w:ilvl w:val="1"/>
          <w:numId w:val="78"/>
        </w:numPr>
        <w:overflowPunct w:val="0"/>
        <w:autoSpaceDE w:val="0"/>
        <w:ind w:left="1560" w:hanging="567"/>
        <w:contextualSpacing/>
        <w:jc w:val="both"/>
        <w:rPr>
          <w:sz w:val="22"/>
          <w:szCs w:val="22"/>
        </w:rPr>
      </w:pPr>
      <w:r w:rsidRPr="7D30F3B5">
        <w:rPr>
          <w:sz w:val="22"/>
          <w:szCs w:val="22"/>
        </w:rPr>
        <w:t>podiel zákazky, ktorý má v úmysle zadať navrhovanému subdodávateľovi,</w:t>
      </w:r>
    </w:p>
    <w:p w14:paraId="56414C95" w14:textId="77777777" w:rsidR="00017EDC" w:rsidRPr="00731235" w:rsidRDefault="00017EDC" w:rsidP="00B4015D">
      <w:pPr>
        <w:numPr>
          <w:ilvl w:val="1"/>
          <w:numId w:val="78"/>
        </w:numPr>
        <w:overflowPunct w:val="0"/>
        <w:autoSpaceDE w:val="0"/>
        <w:ind w:left="1560" w:hanging="567"/>
        <w:contextualSpacing/>
        <w:jc w:val="both"/>
        <w:rPr>
          <w:sz w:val="22"/>
          <w:szCs w:val="22"/>
        </w:rPr>
      </w:pPr>
      <w:r w:rsidRPr="7D30F3B5">
        <w:rPr>
          <w:sz w:val="22"/>
          <w:szCs w:val="22"/>
        </w:rPr>
        <w:t>predmet subdodávky,</w:t>
      </w:r>
    </w:p>
    <w:p w14:paraId="2223D55C" w14:textId="77777777" w:rsidR="00017EDC" w:rsidRPr="00731235" w:rsidRDefault="00017EDC" w:rsidP="00B4015D">
      <w:pPr>
        <w:numPr>
          <w:ilvl w:val="1"/>
          <w:numId w:val="78"/>
        </w:numPr>
        <w:overflowPunct w:val="0"/>
        <w:autoSpaceDE w:val="0"/>
        <w:ind w:left="1560" w:hanging="567"/>
        <w:contextualSpacing/>
        <w:jc w:val="both"/>
        <w:rPr>
          <w:sz w:val="22"/>
          <w:szCs w:val="22"/>
        </w:rPr>
      </w:pPr>
      <w:r w:rsidRPr="7D30F3B5">
        <w:rPr>
          <w:sz w:val="22"/>
          <w:szCs w:val="22"/>
        </w:rPr>
        <w:t xml:space="preserve">informácie o navrhovanom subdodávateľovi v rozsahu obchodné meno alebo názov, sídlo, miesto podnikania a IČO subdodávateľa, </w:t>
      </w:r>
    </w:p>
    <w:p w14:paraId="53BCED1B" w14:textId="77777777" w:rsidR="00017EDC" w:rsidRPr="00731235" w:rsidRDefault="00017EDC" w:rsidP="00B4015D">
      <w:pPr>
        <w:numPr>
          <w:ilvl w:val="1"/>
          <w:numId w:val="78"/>
        </w:numPr>
        <w:overflowPunct w:val="0"/>
        <w:autoSpaceDE w:val="0"/>
        <w:ind w:left="1560" w:hanging="567"/>
        <w:contextualSpacing/>
        <w:jc w:val="both"/>
        <w:rPr>
          <w:sz w:val="22"/>
          <w:szCs w:val="22"/>
        </w:rPr>
      </w:pPr>
      <w:r w:rsidRPr="7D30F3B5">
        <w:rPr>
          <w:sz w:val="22"/>
          <w:szCs w:val="22"/>
        </w:rPr>
        <w:t>údaje o osobe oprávnenej konať za subdodávateľa v rozsahu meno a priezvisko, adresa pobytu a dátum narodenia,</w:t>
      </w:r>
    </w:p>
    <w:p w14:paraId="11E117FA" w14:textId="61B03B64" w:rsidR="00017EDC" w:rsidRPr="00731235" w:rsidRDefault="00017EDC" w:rsidP="00B4015D">
      <w:pPr>
        <w:numPr>
          <w:ilvl w:val="1"/>
          <w:numId w:val="78"/>
        </w:numPr>
        <w:overflowPunct w:val="0"/>
        <w:autoSpaceDE w:val="0"/>
        <w:ind w:left="1560" w:hanging="567"/>
        <w:contextualSpacing/>
        <w:jc w:val="both"/>
        <w:rPr>
          <w:sz w:val="22"/>
          <w:szCs w:val="22"/>
        </w:rPr>
      </w:pPr>
      <w:r w:rsidRPr="7D30F3B5">
        <w:rPr>
          <w:sz w:val="22"/>
          <w:szCs w:val="22"/>
        </w:rPr>
        <w:lastRenderedPageBreak/>
        <w:t xml:space="preserve">čestné vyhlásenie, že navrhovaný subdodávateľ spĺňa podmienky účasti týkajúce sa osobného postavenia podľa § 32 ods.1 zákona o VO a neexistujú u neho dôvody na vylúčenie podľa § 40 ods. 6 písm. a) až h) a ods. 7 zákona </w:t>
      </w:r>
      <w:r w:rsidR="00A5250A" w:rsidRPr="7D30F3B5">
        <w:rPr>
          <w:sz w:val="22"/>
          <w:szCs w:val="22"/>
        </w:rPr>
        <w:t>o VO</w:t>
      </w:r>
      <w:r w:rsidRPr="7D30F3B5">
        <w:rPr>
          <w:sz w:val="22"/>
          <w:szCs w:val="22"/>
        </w:rPr>
        <w:t xml:space="preserve">. Verejný obstarávateľ podľa relevantnosti v aktuálnom prípade bude žiadať relevantné doklady od úspešného uchádzača, resp. navrhovaného subdodávateľa. Ak navrhovaný subdodávateľ v stanovenej lehote nebude spĺňať podmienky podľa zákona o VO, </w:t>
      </w:r>
      <w:r w:rsidR="00A5250A" w:rsidRPr="7D30F3B5">
        <w:rPr>
          <w:sz w:val="22"/>
          <w:szCs w:val="22"/>
        </w:rPr>
        <w:t>Použí</w:t>
      </w:r>
      <w:r w:rsidR="00C72EE0" w:rsidRPr="7D30F3B5">
        <w:rPr>
          <w:sz w:val="22"/>
          <w:szCs w:val="22"/>
        </w:rPr>
        <w:t>vateľ</w:t>
      </w:r>
      <w:r w:rsidRPr="7D30F3B5">
        <w:rPr>
          <w:sz w:val="22"/>
          <w:szCs w:val="22"/>
        </w:rPr>
        <w:t xml:space="preserve"> nebude akceptovať tohto subdodávateľa,</w:t>
      </w:r>
    </w:p>
    <w:p w14:paraId="03618C45" w14:textId="5F72F924" w:rsidR="00017EDC" w:rsidRPr="00731235" w:rsidRDefault="00017EDC" w:rsidP="00B4015D">
      <w:pPr>
        <w:numPr>
          <w:ilvl w:val="1"/>
          <w:numId w:val="78"/>
        </w:numPr>
        <w:tabs>
          <w:tab w:val="left" w:pos="993"/>
        </w:tabs>
        <w:overflowPunct w:val="0"/>
        <w:autoSpaceDE w:val="0"/>
        <w:ind w:left="1560" w:hanging="567"/>
        <w:contextualSpacing/>
        <w:jc w:val="both"/>
        <w:rPr>
          <w:sz w:val="22"/>
          <w:szCs w:val="22"/>
        </w:rPr>
      </w:pPr>
      <w:r w:rsidRPr="7D30F3B5">
        <w:rPr>
          <w:sz w:val="22"/>
          <w:szCs w:val="22"/>
        </w:rPr>
        <w:t>čestné vyhlásenie, že navrhovaný subdodávateľ, ktorý má povinnosť zapisovať sa do registra partnerov verejného sektora podľa zákona č. 315/2016 Z. z. o registri partnerov verejného sektora a o zmene a doplnení niektorých zákonov v znení neskorších predpisov (ďalej len „</w:t>
      </w:r>
      <w:r w:rsidRPr="7D30F3B5">
        <w:rPr>
          <w:i/>
          <w:iCs/>
          <w:sz w:val="22"/>
          <w:szCs w:val="22"/>
        </w:rPr>
        <w:t>zákon č. 315/2016 Z. z.</w:t>
      </w:r>
      <w:r w:rsidRPr="7D30F3B5">
        <w:rPr>
          <w:sz w:val="22"/>
          <w:szCs w:val="22"/>
        </w:rPr>
        <w:t xml:space="preserve">“), spĺňa podmienku zápisu do registra partnerov verejného sektora podľa zákona č. 315/2016 Z. z. Verejný obstarávateľ si splnenie podmienky podľa tohto zákona u navrhovaného subdodávateľa overí v Registri partnerov verejného sektora. Ak navrhovaný subdodávateľ v stanovenej lehote nebude spĺňať túto podmienku, </w:t>
      </w:r>
      <w:r w:rsidR="00C72EE0" w:rsidRPr="7D30F3B5">
        <w:rPr>
          <w:sz w:val="22"/>
          <w:szCs w:val="22"/>
        </w:rPr>
        <w:t>Používateľ</w:t>
      </w:r>
      <w:r w:rsidRPr="7D30F3B5">
        <w:rPr>
          <w:sz w:val="22"/>
          <w:szCs w:val="22"/>
        </w:rPr>
        <w:t xml:space="preserve"> nebude akceptovať tohto subdodávateľa,</w:t>
      </w:r>
    </w:p>
    <w:p w14:paraId="504EDA41" w14:textId="43E8CAC2" w:rsidR="00017EDC" w:rsidRPr="00731235" w:rsidRDefault="00017EDC" w:rsidP="00B4015D">
      <w:pPr>
        <w:numPr>
          <w:ilvl w:val="1"/>
          <w:numId w:val="78"/>
        </w:numPr>
        <w:tabs>
          <w:tab w:val="left" w:pos="993"/>
        </w:tabs>
        <w:overflowPunct w:val="0"/>
        <w:autoSpaceDE w:val="0"/>
        <w:ind w:left="1560" w:hanging="567"/>
        <w:contextualSpacing/>
        <w:jc w:val="both"/>
        <w:rPr>
          <w:sz w:val="22"/>
          <w:szCs w:val="22"/>
        </w:rPr>
      </w:pPr>
      <w:r w:rsidRPr="7D30F3B5">
        <w:rPr>
          <w:sz w:val="22"/>
          <w:szCs w:val="22"/>
        </w:rPr>
        <w:t>prehlásenie skutočností uvedené v </w:t>
      </w:r>
      <w:r w:rsidR="00A5250A" w:rsidRPr="7D30F3B5">
        <w:rPr>
          <w:b/>
          <w:bCs/>
          <w:sz w:val="22"/>
          <w:szCs w:val="22"/>
        </w:rPr>
        <w:t>P</w:t>
      </w:r>
      <w:r w:rsidRPr="7D30F3B5">
        <w:rPr>
          <w:b/>
          <w:bCs/>
          <w:sz w:val="22"/>
          <w:szCs w:val="22"/>
        </w:rPr>
        <w:t xml:space="preserve">rílohe č. </w:t>
      </w:r>
      <w:r w:rsidR="00A5250A" w:rsidRPr="7D30F3B5">
        <w:rPr>
          <w:b/>
          <w:bCs/>
          <w:sz w:val="22"/>
          <w:szCs w:val="22"/>
        </w:rPr>
        <w:t>4</w:t>
      </w:r>
      <w:r w:rsidRPr="7D30F3B5">
        <w:rPr>
          <w:sz w:val="22"/>
          <w:szCs w:val="22"/>
        </w:rPr>
        <w:t xml:space="preserve"> tejto </w:t>
      </w:r>
      <w:r w:rsidR="00A5250A" w:rsidRPr="7D30F3B5">
        <w:rPr>
          <w:sz w:val="22"/>
          <w:szCs w:val="22"/>
        </w:rPr>
        <w:t>z</w:t>
      </w:r>
      <w:r w:rsidRPr="7D30F3B5">
        <w:rPr>
          <w:sz w:val="22"/>
          <w:szCs w:val="22"/>
        </w:rPr>
        <w:t>mluvy.</w:t>
      </w:r>
    </w:p>
    <w:p w14:paraId="7C17C960" w14:textId="772A0FDB" w:rsidR="00017EDC" w:rsidRPr="00731235" w:rsidRDefault="00017EDC">
      <w:pPr>
        <w:ind w:left="993"/>
        <w:jc w:val="both"/>
        <w:rPr>
          <w:sz w:val="22"/>
          <w:szCs w:val="22"/>
        </w:rPr>
      </w:pPr>
      <w:r w:rsidRPr="7D30F3B5">
        <w:rPr>
          <w:sz w:val="22"/>
          <w:szCs w:val="22"/>
        </w:rPr>
        <w:t>V súlade s </w:t>
      </w:r>
      <w:proofErr w:type="spellStart"/>
      <w:r w:rsidRPr="7D30F3B5">
        <w:rPr>
          <w:sz w:val="22"/>
          <w:szCs w:val="22"/>
        </w:rPr>
        <w:t>ust</w:t>
      </w:r>
      <w:proofErr w:type="spellEnd"/>
      <w:r w:rsidRPr="7D30F3B5">
        <w:rPr>
          <w:sz w:val="22"/>
          <w:szCs w:val="22"/>
        </w:rPr>
        <w:t xml:space="preserve">. § 41 ods. 4 zákona o VO sa zároveň Poskytovateľ zaväzuje oznámiť bezodkladne akúkoľvek zmenu údajov o subdodávateľoch (v prípade, ak ich využije) podľa predchádzajúceho odseku, ako aj údaj, či noví subdodávatelia spĺňajú podmienky určené v tomto bode </w:t>
      </w:r>
      <w:r w:rsidR="00C72EE0" w:rsidRPr="7D30F3B5">
        <w:rPr>
          <w:sz w:val="22"/>
          <w:szCs w:val="22"/>
        </w:rPr>
        <w:t>z</w:t>
      </w:r>
      <w:r w:rsidRPr="7D30F3B5">
        <w:rPr>
          <w:sz w:val="22"/>
          <w:szCs w:val="22"/>
        </w:rPr>
        <w:t>mluvy; a to najneskôr v deň zmeny subdodávateľa písomne.</w:t>
      </w:r>
    </w:p>
    <w:p w14:paraId="379558F1" w14:textId="0A05DA10" w:rsidR="00017EDC" w:rsidRPr="00731235" w:rsidRDefault="00017EDC">
      <w:pPr>
        <w:ind w:left="993"/>
        <w:jc w:val="both"/>
        <w:rPr>
          <w:sz w:val="22"/>
          <w:szCs w:val="22"/>
        </w:rPr>
      </w:pPr>
      <w:r w:rsidRPr="7D30F3B5">
        <w:rPr>
          <w:sz w:val="22"/>
          <w:szCs w:val="22"/>
        </w:rPr>
        <w:t xml:space="preserve">V prípade, ak subdodávateľ nespĺňa podmienky, je Poskytovateľ povinný, najneskôr do 5 pracovných dní doručiť </w:t>
      </w:r>
      <w:r w:rsidR="00C72EE0" w:rsidRPr="7D30F3B5">
        <w:rPr>
          <w:sz w:val="22"/>
          <w:szCs w:val="22"/>
        </w:rPr>
        <w:t>Používateľ</w:t>
      </w:r>
      <w:r w:rsidRPr="7D30F3B5">
        <w:rPr>
          <w:sz w:val="22"/>
          <w:szCs w:val="22"/>
        </w:rPr>
        <w:t xml:space="preserve">ovi písomne návrh nového subdodávateľa.  </w:t>
      </w:r>
    </w:p>
    <w:p w14:paraId="7781F322" w14:textId="44DF3F2F" w:rsidR="00017EDC" w:rsidRPr="00731235" w:rsidRDefault="00017EDC">
      <w:pPr>
        <w:ind w:left="993"/>
        <w:jc w:val="both"/>
        <w:rPr>
          <w:sz w:val="22"/>
          <w:szCs w:val="22"/>
        </w:rPr>
      </w:pPr>
      <w:r w:rsidRPr="7D30F3B5">
        <w:rPr>
          <w:sz w:val="22"/>
          <w:szCs w:val="22"/>
        </w:rPr>
        <w:t xml:space="preserve">Pri </w:t>
      </w:r>
      <w:r w:rsidR="00C72EE0" w:rsidRPr="7D30F3B5">
        <w:rPr>
          <w:sz w:val="22"/>
          <w:szCs w:val="22"/>
        </w:rPr>
        <w:t>realizovaní plnenia</w:t>
      </w:r>
      <w:r w:rsidRPr="7D30F3B5">
        <w:rPr>
          <w:sz w:val="22"/>
          <w:szCs w:val="22"/>
        </w:rPr>
        <w:t xml:space="preserve"> inou osobou má Poskytovateľ zodpovednosť, akoby </w:t>
      </w:r>
      <w:r w:rsidR="00C72EE0" w:rsidRPr="7D30F3B5">
        <w:rPr>
          <w:sz w:val="22"/>
          <w:szCs w:val="22"/>
        </w:rPr>
        <w:t>predmet zmluvy</w:t>
      </w:r>
      <w:r w:rsidRPr="7D30F3B5">
        <w:rPr>
          <w:sz w:val="22"/>
          <w:szCs w:val="22"/>
        </w:rPr>
        <w:t xml:space="preserve"> vykonával sám. </w:t>
      </w:r>
      <w:r w:rsidR="00C72EE0" w:rsidRPr="7D30F3B5">
        <w:rPr>
          <w:sz w:val="22"/>
          <w:szCs w:val="22"/>
        </w:rPr>
        <w:t>Používateľ</w:t>
      </w:r>
      <w:r w:rsidRPr="7D30F3B5">
        <w:rPr>
          <w:sz w:val="22"/>
          <w:szCs w:val="22"/>
        </w:rPr>
        <w:t xml:space="preserve"> má právo vyjadrovať sa k navrhovaným subdodávateľom a v prípade, že s niektorým(-i) navrhovaným(-i) subdodávateľom (-mi) nesúhlasí, má právo to </w:t>
      </w:r>
      <w:r w:rsidR="00C72EE0" w:rsidRPr="7D30F3B5">
        <w:rPr>
          <w:sz w:val="22"/>
          <w:szCs w:val="22"/>
        </w:rPr>
        <w:t>oznámiť</w:t>
      </w:r>
      <w:r w:rsidRPr="7D30F3B5">
        <w:rPr>
          <w:sz w:val="22"/>
          <w:szCs w:val="22"/>
        </w:rPr>
        <w:t> Poskytovateľ</w:t>
      </w:r>
      <w:r w:rsidR="00C72EE0" w:rsidRPr="7D30F3B5">
        <w:rPr>
          <w:sz w:val="22"/>
          <w:szCs w:val="22"/>
        </w:rPr>
        <w:t>ovi</w:t>
      </w:r>
      <w:r w:rsidRPr="7D30F3B5">
        <w:rPr>
          <w:sz w:val="22"/>
          <w:szCs w:val="22"/>
        </w:rPr>
        <w:t xml:space="preserve"> </w:t>
      </w:r>
      <w:r w:rsidR="00C72EE0" w:rsidRPr="7D30F3B5">
        <w:rPr>
          <w:sz w:val="22"/>
          <w:szCs w:val="22"/>
        </w:rPr>
        <w:t xml:space="preserve">a Poskytovateľ </w:t>
      </w:r>
      <w:r w:rsidRPr="7D30F3B5">
        <w:rPr>
          <w:sz w:val="22"/>
          <w:szCs w:val="22"/>
        </w:rPr>
        <w:t xml:space="preserve">má povinnosť námietke </w:t>
      </w:r>
      <w:r w:rsidR="00C72EE0" w:rsidRPr="7D30F3B5">
        <w:rPr>
          <w:sz w:val="22"/>
          <w:szCs w:val="22"/>
        </w:rPr>
        <w:t xml:space="preserve">Používateľa </w:t>
      </w:r>
      <w:r w:rsidRPr="7D30F3B5">
        <w:rPr>
          <w:sz w:val="22"/>
          <w:szCs w:val="22"/>
        </w:rPr>
        <w:t>v plnom rozsahu vyhovieť. Nový subdodávateľ je oprávnený plniť príslušnú časť predmetu plnenia podľa tejto zmluvy až po tom, čo príslušný dodatok k tejto zmluve nadobudne účinnosť. Poskytovateľ je povinný viesť zoznam subdodávateľov s presným určením vykonávaných prác.</w:t>
      </w:r>
    </w:p>
    <w:p w14:paraId="4F595A88" w14:textId="16DD4743" w:rsidR="00017EDC" w:rsidRPr="00731235" w:rsidRDefault="00017EDC" w:rsidP="00B4015D">
      <w:pPr>
        <w:ind w:left="992"/>
        <w:jc w:val="both"/>
        <w:rPr>
          <w:sz w:val="22"/>
          <w:szCs w:val="22"/>
        </w:rPr>
      </w:pPr>
      <w:r w:rsidRPr="7D30F3B5">
        <w:rPr>
          <w:sz w:val="22"/>
          <w:szCs w:val="22"/>
        </w:rPr>
        <w:t xml:space="preserve">Ak Poskytovateľ poruší akúkoľvek povinnosť podľa </w:t>
      </w:r>
      <w:r w:rsidRPr="7D30F3B5">
        <w:rPr>
          <w:b/>
          <w:bCs/>
          <w:sz w:val="22"/>
          <w:szCs w:val="22"/>
        </w:rPr>
        <w:t>tohto bodu tohto článku</w:t>
      </w:r>
      <w:r w:rsidRPr="7D30F3B5">
        <w:rPr>
          <w:sz w:val="22"/>
          <w:szCs w:val="22"/>
        </w:rPr>
        <w:t xml:space="preserve"> tejto </w:t>
      </w:r>
      <w:r w:rsidR="00A5250A" w:rsidRPr="7D30F3B5">
        <w:rPr>
          <w:sz w:val="22"/>
          <w:szCs w:val="22"/>
        </w:rPr>
        <w:t>z</w:t>
      </w:r>
      <w:r w:rsidRPr="7D30F3B5">
        <w:rPr>
          <w:sz w:val="22"/>
          <w:szCs w:val="22"/>
        </w:rPr>
        <w:t xml:space="preserve">mluvy, je </w:t>
      </w:r>
      <w:r w:rsidR="00C72EE0" w:rsidRPr="7D30F3B5">
        <w:rPr>
          <w:sz w:val="22"/>
          <w:szCs w:val="22"/>
        </w:rPr>
        <w:t>Používateľ</w:t>
      </w:r>
      <w:r w:rsidRPr="7D30F3B5">
        <w:rPr>
          <w:sz w:val="22"/>
          <w:szCs w:val="22"/>
        </w:rPr>
        <w:t xml:space="preserve"> oprávnený požadovať od Poskytovateľa zmluvnú pokutu vo výške </w:t>
      </w:r>
      <w:r w:rsidRPr="00B4015D">
        <w:rPr>
          <w:b/>
          <w:bCs/>
          <w:sz w:val="22"/>
          <w:szCs w:val="22"/>
        </w:rPr>
        <w:t>100,- EUR</w:t>
      </w:r>
      <w:r w:rsidRPr="00B4015D">
        <w:rPr>
          <w:sz w:val="22"/>
          <w:szCs w:val="22"/>
        </w:rPr>
        <w:t xml:space="preserve"> (slovom: </w:t>
      </w:r>
      <w:r w:rsidR="07944565" w:rsidRPr="00B4015D">
        <w:rPr>
          <w:sz w:val="22"/>
          <w:szCs w:val="22"/>
        </w:rPr>
        <w:t>sto</w:t>
      </w:r>
      <w:r w:rsidRPr="00B4015D">
        <w:rPr>
          <w:sz w:val="22"/>
          <w:szCs w:val="22"/>
        </w:rPr>
        <w:t xml:space="preserve"> eur)</w:t>
      </w:r>
      <w:r w:rsidRPr="7D30F3B5">
        <w:rPr>
          <w:sz w:val="22"/>
          <w:szCs w:val="22"/>
        </w:rPr>
        <w:t xml:space="preserve"> za každé jednotlivé (aj opakované) porušenie takejto povinnosti. </w:t>
      </w:r>
      <w:r w:rsidR="00C72EE0" w:rsidRPr="7D30F3B5">
        <w:rPr>
          <w:sz w:val="22"/>
          <w:szCs w:val="22"/>
        </w:rPr>
        <w:t>Používateľ</w:t>
      </w:r>
      <w:r w:rsidRPr="7D30F3B5">
        <w:rPr>
          <w:sz w:val="22"/>
          <w:szCs w:val="22"/>
        </w:rPr>
        <w:t xml:space="preserve"> je </w:t>
      </w:r>
      <w:r w:rsidRPr="7D30F3B5">
        <w:rPr>
          <w:rFonts w:eastAsia="Calibri"/>
          <w:sz w:val="22"/>
          <w:szCs w:val="22"/>
        </w:rPr>
        <w:t>oprávnený požadovať</w:t>
      </w:r>
      <w:r w:rsidRPr="7D30F3B5">
        <w:rPr>
          <w:sz w:val="22"/>
          <w:szCs w:val="22"/>
        </w:rPr>
        <w:t xml:space="preserve"> náhradu škody spôsobenú porušením povinností, na ktorú sa vzťahuje zmluvná pokuta, a to v plnom rozsahu.</w:t>
      </w:r>
    </w:p>
    <w:p w14:paraId="50A79435" w14:textId="794CF0F0" w:rsidR="00017EDC" w:rsidRPr="00731235" w:rsidRDefault="00017EDC" w:rsidP="00B4015D">
      <w:pPr>
        <w:pStyle w:val="Odsekzoznamu"/>
        <w:numPr>
          <w:ilvl w:val="1"/>
          <w:numId w:val="77"/>
        </w:numPr>
        <w:ind w:left="992" w:hanging="567"/>
        <w:jc w:val="both"/>
        <w:rPr>
          <w:sz w:val="22"/>
          <w:szCs w:val="22"/>
        </w:rPr>
      </w:pPr>
      <w:r w:rsidRPr="7D30F3B5">
        <w:rPr>
          <w:sz w:val="22"/>
          <w:szCs w:val="22"/>
        </w:rPr>
        <w:t xml:space="preserve">Pri vykonávaní </w:t>
      </w:r>
      <w:r w:rsidR="00C72EE0" w:rsidRPr="7D30F3B5">
        <w:rPr>
          <w:sz w:val="22"/>
          <w:szCs w:val="22"/>
        </w:rPr>
        <w:t xml:space="preserve">predmetu zmluvy </w:t>
      </w:r>
      <w:r w:rsidRPr="7D30F3B5">
        <w:rPr>
          <w:sz w:val="22"/>
          <w:szCs w:val="22"/>
        </w:rPr>
        <w:t xml:space="preserve">postupuje Poskytovateľ samostatne, pričom je viazaný pokynmi </w:t>
      </w:r>
      <w:r w:rsidR="00C72EE0" w:rsidRPr="7D30F3B5">
        <w:rPr>
          <w:sz w:val="22"/>
          <w:szCs w:val="22"/>
        </w:rPr>
        <w:t>Používateľa</w:t>
      </w:r>
      <w:r w:rsidRPr="7D30F3B5">
        <w:rPr>
          <w:sz w:val="22"/>
          <w:szCs w:val="22"/>
        </w:rPr>
        <w:t xml:space="preserve">. Poskytovateľ je povinný s odbornou starostlivosťou skúmať, či pokyny mu dané </w:t>
      </w:r>
      <w:r w:rsidR="00C72EE0" w:rsidRPr="7D30F3B5">
        <w:rPr>
          <w:sz w:val="22"/>
          <w:szCs w:val="22"/>
        </w:rPr>
        <w:t>Používateľ</w:t>
      </w:r>
      <w:r w:rsidRPr="7D30F3B5">
        <w:rPr>
          <w:sz w:val="22"/>
          <w:szCs w:val="22"/>
        </w:rPr>
        <w:t xml:space="preserve">om sú vhodné k vykonaniu </w:t>
      </w:r>
      <w:r w:rsidR="00C72EE0" w:rsidRPr="7D30F3B5">
        <w:rPr>
          <w:sz w:val="22"/>
          <w:szCs w:val="22"/>
        </w:rPr>
        <w:t>predmetu zmluvy</w:t>
      </w:r>
      <w:r w:rsidRPr="7D30F3B5">
        <w:rPr>
          <w:sz w:val="22"/>
          <w:szCs w:val="22"/>
        </w:rPr>
        <w:t xml:space="preserve">. V prípade, ak Poskytovateľ bez zbytočného odkladu neupozorní </w:t>
      </w:r>
      <w:r w:rsidR="00C72EE0" w:rsidRPr="7D30F3B5">
        <w:rPr>
          <w:sz w:val="22"/>
          <w:szCs w:val="22"/>
        </w:rPr>
        <w:t>Používateľa</w:t>
      </w:r>
      <w:r w:rsidRPr="7D30F3B5">
        <w:rPr>
          <w:sz w:val="22"/>
          <w:szCs w:val="22"/>
        </w:rPr>
        <w:t xml:space="preserve"> na nevhodnosť týchto pokynov, zodpovedá za vady </w:t>
      </w:r>
      <w:r w:rsidR="00C72EE0" w:rsidRPr="7D30F3B5">
        <w:rPr>
          <w:sz w:val="22"/>
          <w:szCs w:val="22"/>
        </w:rPr>
        <w:t>plnenia</w:t>
      </w:r>
      <w:r w:rsidRPr="7D30F3B5">
        <w:rPr>
          <w:sz w:val="22"/>
          <w:szCs w:val="22"/>
        </w:rPr>
        <w:t xml:space="preserve">, ktoré boli týmito pokynmi spôsobené. V prípade, ak bude </w:t>
      </w:r>
      <w:r w:rsidR="00C72EE0" w:rsidRPr="7D30F3B5">
        <w:rPr>
          <w:sz w:val="22"/>
          <w:szCs w:val="22"/>
        </w:rPr>
        <w:t>Používateľ</w:t>
      </w:r>
      <w:r w:rsidRPr="7D30F3B5">
        <w:rPr>
          <w:sz w:val="22"/>
          <w:szCs w:val="22"/>
        </w:rPr>
        <w:t xml:space="preserve"> písomne trvať na svojich pokynoch napriek skutočnosti, že bol na dôvod ich nevhodnosti Poskytovateľom upozornený, nezodpovedá Poskytovateľ za vady </w:t>
      </w:r>
      <w:r w:rsidR="00C679F4" w:rsidRPr="7D30F3B5">
        <w:rPr>
          <w:sz w:val="22"/>
          <w:szCs w:val="22"/>
        </w:rPr>
        <w:t>plnenia</w:t>
      </w:r>
      <w:r w:rsidRPr="7D30F3B5">
        <w:rPr>
          <w:sz w:val="22"/>
          <w:szCs w:val="22"/>
        </w:rPr>
        <w:t xml:space="preserve"> priamo spôsobené nevhodnosťou týchto pokynov.</w:t>
      </w:r>
    </w:p>
    <w:p w14:paraId="3ECC4288" w14:textId="77777777" w:rsidR="00923B6C" w:rsidRPr="00731235" w:rsidRDefault="00923B6C">
      <w:pPr>
        <w:pStyle w:val="Odsekzoznamu"/>
        <w:numPr>
          <w:ilvl w:val="1"/>
          <w:numId w:val="77"/>
        </w:numPr>
        <w:ind w:left="992" w:hanging="567"/>
        <w:jc w:val="both"/>
        <w:rPr>
          <w:sz w:val="22"/>
          <w:szCs w:val="22"/>
        </w:rPr>
      </w:pPr>
      <w:r w:rsidRPr="7D30F3B5">
        <w:rPr>
          <w:sz w:val="22"/>
          <w:szCs w:val="22"/>
        </w:rPr>
        <w:t>Zamestnanci Poskytovateľa vykonávajúci činnosti v priestoroch Používateľa sú povinní dodržiavať bezpečnostné pokyny a usmernenia Používateľa súvisiace s režimovou ochranou majetku a osôb.</w:t>
      </w:r>
    </w:p>
    <w:p w14:paraId="4A6B0480" w14:textId="0A21692B" w:rsidR="00017EDC" w:rsidRPr="00731235" w:rsidRDefault="00017EDC" w:rsidP="00B4015D">
      <w:pPr>
        <w:pStyle w:val="Odsekzoznamu"/>
        <w:numPr>
          <w:ilvl w:val="1"/>
          <w:numId w:val="77"/>
        </w:numPr>
        <w:ind w:left="992" w:hanging="567"/>
        <w:jc w:val="both"/>
        <w:rPr>
          <w:sz w:val="22"/>
          <w:szCs w:val="22"/>
        </w:rPr>
      </w:pPr>
      <w:r w:rsidRPr="7D30F3B5">
        <w:rPr>
          <w:sz w:val="22"/>
          <w:szCs w:val="22"/>
        </w:rPr>
        <w:t xml:space="preserve">V prípade, že bude potrebné zabezpečiť akýkoľvek súhlas/akceptáciu/povolenie od akéhokoľvek orgánu prípadne tretej osoby za účelom realizácie </w:t>
      </w:r>
      <w:r w:rsidR="00C679F4" w:rsidRPr="7D30F3B5">
        <w:rPr>
          <w:sz w:val="22"/>
          <w:szCs w:val="22"/>
        </w:rPr>
        <w:t>plnenia</w:t>
      </w:r>
      <w:r w:rsidRPr="7D30F3B5">
        <w:rPr>
          <w:sz w:val="22"/>
          <w:szCs w:val="22"/>
        </w:rPr>
        <w:t>, je povinnosťou Poskytovateľa ho zabezpečiť na vlastné náklady.</w:t>
      </w:r>
    </w:p>
    <w:p w14:paraId="262F9E61" w14:textId="77777777" w:rsidR="00C679F4" w:rsidRPr="00731235" w:rsidRDefault="00C679F4" w:rsidP="00B4015D">
      <w:pPr>
        <w:pStyle w:val="Cislovanie2"/>
        <w:numPr>
          <w:ilvl w:val="1"/>
          <w:numId w:val="77"/>
        </w:numPr>
        <w:spacing w:after="0"/>
        <w:ind w:left="992" w:hanging="567"/>
        <w:rPr>
          <w:sz w:val="22"/>
          <w:szCs w:val="22"/>
        </w:rPr>
      </w:pPr>
      <w:r w:rsidRPr="7D30F3B5">
        <w:rPr>
          <w:sz w:val="22"/>
          <w:szCs w:val="22"/>
        </w:rPr>
        <w:t>Poskytovateľ je povinný počas trvania zmluvy disponovať potvrdením spoločnosti ESET, že je autorizovaným dodávateľom na poskytovanie plnenia.</w:t>
      </w:r>
    </w:p>
    <w:p w14:paraId="22710C95" w14:textId="2109CB07" w:rsidR="00017EDC" w:rsidRPr="00731235" w:rsidRDefault="00017EDC" w:rsidP="00B4015D">
      <w:pPr>
        <w:pStyle w:val="Odsekzoznamu"/>
        <w:numPr>
          <w:ilvl w:val="1"/>
          <w:numId w:val="77"/>
        </w:numPr>
        <w:ind w:left="992" w:hanging="567"/>
        <w:jc w:val="both"/>
        <w:rPr>
          <w:sz w:val="22"/>
          <w:szCs w:val="22"/>
        </w:rPr>
      </w:pPr>
      <w:r w:rsidRPr="7D30F3B5">
        <w:rPr>
          <w:sz w:val="22"/>
          <w:szCs w:val="22"/>
        </w:rPr>
        <w:t xml:space="preserve">Poskytovateľ ako aj subdodávatelia, ak sa na nich taká zákonná povinnosť vzťahuje, sú v súlade s § 4 zákona č. 315/2016 Z. z. povinní byť zapísaní v registri partnerov verejného sektora aspoň po dobu trvania Zmluvy, pričom za splnenie povinnosti subdodávateľov podľa tohto bodu zodpovedá </w:t>
      </w:r>
      <w:r w:rsidR="00C72EE0" w:rsidRPr="7D30F3B5">
        <w:rPr>
          <w:sz w:val="22"/>
          <w:szCs w:val="22"/>
        </w:rPr>
        <w:t>Používateľ</w:t>
      </w:r>
      <w:r w:rsidRPr="7D30F3B5">
        <w:rPr>
          <w:sz w:val="22"/>
          <w:szCs w:val="22"/>
        </w:rPr>
        <w:t>ovi Poskytovateľ.</w:t>
      </w:r>
    </w:p>
    <w:p w14:paraId="65FC72AA" w14:textId="365687C9" w:rsidR="00017EDC" w:rsidRDefault="00017EDC">
      <w:pPr>
        <w:pStyle w:val="Odsekzoznamu"/>
        <w:numPr>
          <w:ilvl w:val="1"/>
          <w:numId w:val="77"/>
        </w:numPr>
        <w:spacing w:line="259" w:lineRule="auto"/>
        <w:ind w:left="992" w:hanging="567"/>
        <w:jc w:val="both"/>
        <w:rPr>
          <w:sz w:val="22"/>
          <w:szCs w:val="22"/>
        </w:rPr>
      </w:pPr>
      <w:r w:rsidRPr="7D30F3B5">
        <w:rPr>
          <w:sz w:val="22"/>
          <w:szCs w:val="22"/>
        </w:rPr>
        <w:t xml:space="preserve">Poskytovateľ je povinný, bezodkladne na požiadanie </w:t>
      </w:r>
      <w:r w:rsidR="00C72EE0" w:rsidRPr="7D30F3B5">
        <w:rPr>
          <w:sz w:val="22"/>
          <w:szCs w:val="22"/>
        </w:rPr>
        <w:t>Používateľ</w:t>
      </w:r>
      <w:r w:rsidRPr="7D30F3B5">
        <w:rPr>
          <w:sz w:val="22"/>
          <w:szCs w:val="22"/>
        </w:rPr>
        <w:t xml:space="preserve">, poskytnúť súčinnosť pri vykonávaní finančnej kontroly vnútorného auditu orgánov verejnej správy. V prípade, ak Poskytovateľ poruší ustanovenie </w:t>
      </w:r>
      <w:r w:rsidRPr="7D30F3B5">
        <w:rPr>
          <w:b/>
          <w:bCs/>
          <w:sz w:val="22"/>
          <w:szCs w:val="22"/>
        </w:rPr>
        <w:t>tohto bodu</w:t>
      </w:r>
      <w:r w:rsidR="00C43749" w:rsidRPr="7D30F3B5">
        <w:rPr>
          <w:sz w:val="22"/>
          <w:szCs w:val="22"/>
        </w:rPr>
        <w:t xml:space="preserve"> </w:t>
      </w:r>
      <w:r w:rsidR="00C43749" w:rsidRPr="7D30F3B5">
        <w:rPr>
          <w:b/>
          <w:bCs/>
          <w:sz w:val="22"/>
          <w:szCs w:val="22"/>
        </w:rPr>
        <w:t>tohto článku</w:t>
      </w:r>
      <w:r w:rsidR="00C43749" w:rsidRPr="7D30F3B5">
        <w:rPr>
          <w:sz w:val="22"/>
          <w:szCs w:val="22"/>
        </w:rPr>
        <w:t xml:space="preserve"> tejto zmluvy</w:t>
      </w:r>
      <w:r w:rsidRPr="7D30F3B5">
        <w:rPr>
          <w:sz w:val="22"/>
          <w:szCs w:val="22"/>
        </w:rPr>
        <w:t xml:space="preserve">, </w:t>
      </w:r>
      <w:proofErr w:type="spellStart"/>
      <w:r w:rsidRPr="7D30F3B5">
        <w:rPr>
          <w:sz w:val="22"/>
          <w:szCs w:val="22"/>
        </w:rPr>
        <w:t>t.j</w:t>
      </w:r>
      <w:proofErr w:type="spellEnd"/>
      <w:r w:rsidRPr="7D30F3B5">
        <w:rPr>
          <w:sz w:val="22"/>
          <w:szCs w:val="22"/>
        </w:rPr>
        <w:t xml:space="preserve">. ak Poskytovateľ </w:t>
      </w:r>
      <w:r w:rsidRPr="7D30F3B5">
        <w:rPr>
          <w:sz w:val="22"/>
          <w:szCs w:val="22"/>
        </w:rPr>
        <w:lastRenderedPageBreak/>
        <w:t xml:space="preserve">nedodrží podmienky úplného prístupu k svojmu účtovníctvu alebo sa preukáže, že pri získaní zákazky v rámci verejného obstarávania </w:t>
      </w:r>
      <w:r w:rsidR="00C72EE0" w:rsidRPr="7D30F3B5">
        <w:rPr>
          <w:sz w:val="22"/>
          <w:szCs w:val="22"/>
        </w:rPr>
        <w:t>Používateľ</w:t>
      </w:r>
      <w:r w:rsidRPr="7D30F3B5">
        <w:rPr>
          <w:sz w:val="22"/>
          <w:szCs w:val="22"/>
        </w:rPr>
        <w:t xml:space="preserve"> na </w:t>
      </w:r>
      <w:r w:rsidRPr="7D30F3B5">
        <w:rPr>
          <w:color w:val="000000" w:themeColor="text1"/>
          <w:sz w:val="22"/>
          <w:szCs w:val="22"/>
        </w:rPr>
        <w:t>predmet zmluvy</w:t>
      </w:r>
      <w:r w:rsidRPr="7D30F3B5">
        <w:rPr>
          <w:sz w:val="22"/>
          <w:szCs w:val="22"/>
        </w:rPr>
        <w:t xml:space="preserve"> sa Poskytovateľ dopustil konania, ktoré je označené ako </w:t>
      </w:r>
      <w:proofErr w:type="spellStart"/>
      <w:r w:rsidRPr="7D30F3B5">
        <w:rPr>
          <w:sz w:val="22"/>
          <w:szCs w:val="22"/>
        </w:rPr>
        <w:t>kolúzne</w:t>
      </w:r>
      <w:proofErr w:type="spellEnd"/>
      <w:r w:rsidRPr="7D30F3B5">
        <w:rPr>
          <w:sz w:val="22"/>
          <w:szCs w:val="22"/>
        </w:rPr>
        <w:t xml:space="preserve"> správanie, alebo iným nedovoleným spôsobom ovplyvnil výber víťazného uchádzača v rámci verejného obstarávania </w:t>
      </w:r>
      <w:r w:rsidR="00C72EE0" w:rsidRPr="7D30F3B5">
        <w:rPr>
          <w:sz w:val="22"/>
          <w:szCs w:val="22"/>
        </w:rPr>
        <w:t>Používateľ</w:t>
      </w:r>
      <w:r w:rsidRPr="7D30F3B5">
        <w:rPr>
          <w:sz w:val="22"/>
          <w:szCs w:val="22"/>
        </w:rPr>
        <w:t xml:space="preserve"> na </w:t>
      </w:r>
      <w:r w:rsidRPr="7D30F3B5">
        <w:rPr>
          <w:color w:val="000000" w:themeColor="text1"/>
          <w:sz w:val="22"/>
          <w:szCs w:val="22"/>
        </w:rPr>
        <w:t>predmet zmluvy</w:t>
      </w:r>
      <w:r w:rsidRPr="7D30F3B5">
        <w:rPr>
          <w:sz w:val="22"/>
          <w:szCs w:val="22"/>
        </w:rPr>
        <w:t xml:space="preserve">; zaplatí Poskytovateľ </w:t>
      </w:r>
      <w:r w:rsidR="00C72EE0" w:rsidRPr="7D30F3B5">
        <w:rPr>
          <w:sz w:val="22"/>
          <w:szCs w:val="22"/>
        </w:rPr>
        <w:t>Používateľ</w:t>
      </w:r>
      <w:r w:rsidRPr="7D30F3B5">
        <w:rPr>
          <w:sz w:val="22"/>
          <w:szCs w:val="22"/>
        </w:rPr>
        <w:t xml:space="preserve">ovi zmluvnú pokutu vo výške </w:t>
      </w:r>
      <w:r w:rsidR="3EC59B66" w:rsidRPr="00B732D3">
        <w:rPr>
          <w:b/>
          <w:sz w:val="22"/>
          <w:szCs w:val="22"/>
        </w:rPr>
        <w:t>10</w:t>
      </w:r>
      <w:r w:rsidRPr="00B4015D">
        <w:rPr>
          <w:b/>
          <w:bCs/>
          <w:sz w:val="22"/>
          <w:szCs w:val="22"/>
        </w:rPr>
        <w:t xml:space="preserve">.000,- EUR </w:t>
      </w:r>
      <w:r w:rsidRPr="00B4015D">
        <w:rPr>
          <w:sz w:val="22"/>
          <w:szCs w:val="22"/>
        </w:rPr>
        <w:t xml:space="preserve">(slovom: </w:t>
      </w:r>
      <w:r w:rsidR="00B732D3" w:rsidRPr="00B4015D">
        <w:rPr>
          <w:sz w:val="22"/>
          <w:szCs w:val="22"/>
        </w:rPr>
        <w:t>desať</w:t>
      </w:r>
      <w:r w:rsidRPr="00B4015D">
        <w:rPr>
          <w:sz w:val="22"/>
          <w:szCs w:val="22"/>
        </w:rPr>
        <w:t>tisíc eur)</w:t>
      </w:r>
      <w:r w:rsidRPr="7D30F3B5">
        <w:rPr>
          <w:sz w:val="22"/>
          <w:szCs w:val="22"/>
        </w:rPr>
        <w:t>; ustanovenie o náhrade škody týmto nie je dotknuté.</w:t>
      </w:r>
    </w:p>
    <w:p w14:paraId="547ADF6B" w14:textId="4BB9C374" w:rsidR="0067175F" w:rsidRDefault="008C46B6">
      <w:pPr>
        <w:pStyle w:val="Odsekzoznamu"/>
        <w:numPr>
          <w:ilvl w:val="1"/>
          <w:numId w:val="77"/>
        </w:numPr>
        <w:spacing w:line="259" w:lineRule="auto"/>
        <w:ind w:left="992" w:hanging="567"/>
        <w:jc w:val="both"/>
        <w:rPr>
          <w:sz w:val="22"/>
          <w:szCs w:val="22"/>
        </w:rPr>
      </w:pPr>
      <w:r w:rsidRPr="7D30F3B5">
        <w:rPr>
          <w:sz w:val="22"/>
          <w:szCs w:val="22"/>
        </w:rPr>
        <w:t>Poskytovateľ je povinný</w:t>
      </w:r>
      <w:r w:rsidRPr="00AA40D6">
        <w:rPr>
          <w:sz w:val="22"/>
          <w:szCs w:val="22"/>
        </w:rPr>
        <w:t xml:space="preserve"> </w:t>
      </w:r>
      <w:r w:rsidR="00AA40D6" w:rsidRPr="00AA40D6">
        <w:rPr>
          <w:sz w:val="22"/>
          <w:szCs w:val="22"/>
        </w:rPr>
        <w:t xml:space="preserve">najneskôr do </w:t>
      </w:r>
      <w:r w:rsidR="002D6CC8">
        <w:rPr>
          <w:sz w:val="22"/>
          <w:szCs w:val="22"/>
        </w:rPr>
        <w:t>15 dní</w:t>
      </w:r>
      <w:r w:rsidR="00AA40D6" w:rsidRPr="00AA40D6">
        <w:rPr>
          <w:sz w:val="22"/>
          <w:szCs w:val="22"/>
        </w:rPr>
        <w:t xml:space="preserve"> od</w:t>
      </w:r>
      <w:r w:rsidR="002D6CC8">
        <w:rPr>
          <w:sz w:val="22"/>
          <w:szCs w:val="22"/>
        </w:rPr>
        <w:t>o dňa doručenia výzvy Používateľa</w:t>
      </w:r>
      <w:r w:rsidR="00AA40D6" w:rsidRPr="00AA40D6">
        <w:rPr>
          <w:sz w:val="22"/>
          <w:szCs w:val="22"/>
        </w:rPr>
        <w:t xml:space="preserve"> uzavrieť s </w:t>
      </w:r>
      <w:r w:rsidR="002D6CC8">
        <w:rPr>
          <w:sz w:val="22"/>
          <w:szCs w:val="22"/>
        </w:rPr>
        <w:t>Pou</w:t>
      </w:r>
      <w:r w:rsidR="006D2A0D">
        <w:rPr>
          <w:sz w:val="22"/>
          <w:szCs w:val="22"/>
        </w:rPr>
        <w:t>žívate</w:t>
      </w:r>
      <w:r w:rsidR="00AA40D6" w:rsidRPr="00AA40D6">
        <w:rPr>
          <w:sz w:val="22"/>
          <w:szCs w:val="22"/>
        </w:rPr>
        <w:t xml:space="preserve">ľom zmluvu o zabezpečení plnenia bezpečnostných opatrení a notifikačných povinností podľa § 19 ods. 2 </w:t>
      </w:r>
      <w:r w:rsidR="0003560D" w:rsidRPr="0003560D">
        <w:rPr>
          <w:sz w:val="22"/>
          <w:szCs w:val="22"/>
        </w:rPr>
        <w:t>zákon</w:t>
      </w:r>
      <w:r w:rsidR="0003560D">
        <w:rPr>
          <w:sz w:val="22"/>
          <w:szCs w:val="22"/>
        </w:rPr>
        <w:t>a</w:t>
      </w:r>
      <w:r w:rsidR="0003560D" w:rsidRPr="0003560D">
        <w:rPr>
          <w:sz w:val="22"/>
          <w:szCs w:val="22"/>
        </w:rPr>
        <w:t xml:space="preserve"> č. 69/2018 Z. z. o kybernetickej bezpečnosti a o zmene a doplnení niektorých zákonov v znení neskorších predpisov </w:t>
      </w:r>
      <w:r w:rsidR="00A264BC" w:rsidRPr="7D30F3B5">
        <w:rPr>
          <w:sz w:val="22"/>
          <w:szCs w:val="22"/>
        </w:rPr>
        <w:t>(ďalej len „</w:t>
      </w:r>
      <w:r w:rsidR="00A264BC" w:rsidRPr="7D30F3B5">
        <w:rPr>
          <w:i/>
          <w:iCs/>
          <w:sz w:val="22"/>
          <w:szCs w:val="22"/>
        </w:rPr>
        <w:t xml:space="preserve">zákon </w:t>
      </w:r>
      <w:r w:rsidR="000302BE">
        <w:rPr>
          <w:i/>
          <w:iCs/>
          <w:sz w:val="22"/>
          <w:szCs w:val="22"/>
        </w:rPr>
        <w:t>o KB</w:t>
      </w:r>
      <w:r w:rsidR="00A264BC" w:rsidRPr="7D30F3B5">
        <w:rPr>
          <w:sz w:val="22"/>
          <w:szCs w:val="22"/>
        </w:rPr>
        <w:t>“)</w:t>
      </w:r>
      <w:r w:rsidR="00A264BC">
        <w:rPr>
          <w:sz w:val="22"/>
          <w:szCs w:val="22"/>
        </w:rPr>
        <w:t xml:space="preserve"> </w:t>
      </w:r>
      <w:r w:rsidR="00AA40D6" w:rsidRPr="00AA40D6">
        <w:rPr>
          <w:sz w:val="22"/>
          <w:szCs w:val="22"/>
        </w:rPr>
        <w:t xml:space="preserve">obsahujúcou náležitosti minimálne v rozsahu </w:t>
      </w:r>
      <w:r w:rsidR="0086781C" w:rsidRPr="0086781C">
        <w:rPr>
          <w:sz w:val="22"/>
          <w:szCs w:val="22"/>
        </w:rPr>
        <w:t>vyhlášk</w:t>
      </w:r>
      <w:r w:rsidR="006D02DE">
        <w:rPr>
          <w:sz w:val="22"/>
          <w:szCs w:val="22"/>
        </w:rPr>
        <w:t>y</w:t>
      </w:r>
      <w:r w:rsidR="0086781C" w:rsidRPr="0086781C">
        <w:rPr>
          <w:sz w:val="22"/>
          <w:szCs w:val="22"/>
        </w:rPr>
        <w:t xml:space="preserve"> Národného bezpečnostného úradu č. 362/2018 Z. z., ktorou sa ustanovuje obsah bezpečnostných opatrení, obsah a štruktúra bezpečnostnej dokumentácie a rozsah všeobecných bezpečnostných opatrení v platnom znení</w:t>
      </w:r>
      <w:r w:rsidR="000302BE">
        <w:rPr>
          <w:sz w:val="22"/>
          <w:szCs w:val="22"/>
        </w:rPr>
        <w:t xml:space="preserve"> </w:t>
      </w:r>
      <w:r w:rsidR="000302BE" w:rsidRPr="7D30F3B5">
        <w:rPr>
          <w:sz w:val="22"/>
          <w:szCs w:val="22"/>
        </w:rPr>
        <w:t>(ďalej len „</w:t>
      </w:r>
      <w:r w:rsidR="000302BE">
        <w:rPr>
          <w:i/>
          <w:iCs/>
          <w:sz w:val="22"/>
          <w:szCs w:val="22"/>
        </w:rPr>
        <w:t>vyhláška OBO</w:t>
      </w:r>
      <w:r w:rsidR="000302BE" w:rsidRPr="7D30F3B5">
        <w:rPr>
          <w:sz w:val="22"/>
          <w:szCs w:val="22"/>
        </w:rPr>
        <w:t>“)</w:t>
      </w:r>
      <w:r w:rsidR="00AA40D6" w:rsidRPr="00AA40D6">
        <w:rPr>
          <w:sz w:val="22"/>
          <w:szCs w:val="22"/>
        </w:rPr>
        <w:t xml:space="preserve">, ktorú predloží </w:t>
      </w:r>
      <w:r w:rsidR="006D02DE">
        <w:rPr>
          <w:sz w:val="22"/>
          <w:szCs w:val="22"/>
        </w:rPr>
        <w:t>Používateľ</w:t>
      </w:r>
      <w:r w:rsidR="00646757">
        <w:rPr>
          <w:sz w:val="22"/>
          <w:szCs w:val="22"/>
        </w:rPr>
        <w:t>. A</w:t>
      </w:r>
      <w:r w:rsidR="000302BE" w:rsidRPr="00AA40D6">
        <w:rPr>
          <w:sz w:val="22"/>
          <w:szCs w:val="22"/>
        </w:rPr>
        <w:t xml:space="preserve">k bude </w:t>
      </w:r>
      <w:r w:rsidR="000302BE">
        <w:rPr>
          <w:sz w:val="22"/>
          <w:szCs w:val="22"/>
        </w:rPr>
        <w:t>Posky</w:t>
      </w:r>
      <w:r w:rsidR="001D5084">
        <w:rPr>
          <w:sz w:val="22"/>
          <w:szCs w:val="22"/>
        </w:rPr>
        <w:t>tovateľ</w:t>
      </w:r>
      <w:r w:rsidR="000302BE" w:rsidRPr="00AA40D6">
        <w:rPr>
          <w:sz w:val="22"/>
          <w:szCs w:val="22"/>
        </w:rPr>
        <w:t xml:space="preserve"> v omeškaní s plnením tejto povinnosti, </w:t>
      </w:r>
      <w:r w:rsidR="001D5084">
        <w:rPr>
          <w:sz w:val="22"/>
          <w:szCs w:val="22"/>
        </w:rPr>
        <w:t>Používateľ</w:t>
      </w:r>
      <w:r w:rsidR="00646757">
        <w:rPr>
          <w:sz w:val="22"/>
          <w:szCs w:val="22"/>
        </w:rPr>
        <w:t xml:space="preserve"> </w:t>
      </w:r>
      <w:r w:rsidR="000302BE" w:rsidRPr="00AA40D6">
        <w:rPr>
          <w:sz w:val="22"/>
          <w:szCs w:val="22"/>
        </w:rPr>
        <w:t xml:space="preserve">je oprávnený požadovať od Poskytovateľa zmluvnú pokutu vo výške </w:t>
      </w:r>
      <w:r w:rsidR="000302BE" w:rsidRPr="00B4015D">
        <w:rPr>
          <w:b/>
          <w:bCs/>
          <w:sz w:val="22"/>
          <w:szCs w:val="22"/>
        </w:rPr>
        <w:t>10.000,- EUR</w:t>
      </w:r>
      <w:r w:rsidR="000302BE" w:rsidRPr="00AA40D6">
        <w:rPr>
          <w:sz w:val="22"/>
          <w:szCs w:val="22"/>
        </w:rPr>
        <w:t xml:space="preserve"> (slovom: desaťtisíc eur) za každý začatý deň omeškania s plnením tejto povinnosti</w:t>
      </w:r>
      <w:r w:rsidR="001D5084">
        <w:rPr>
          <w:sz w:val="22"/>
          <w:szCs w:val="22"/>
        </w:rPr>
        <w:t>.</w:t>
      </w:r>
    </w:p>
    <w:p w14:paraId="6CFA186F" w14:textId="77777777" w:rsidR="001D5084" w:rsidRDefault="008C46B6">
      <w:pPr>
        <w:pStyle w:val="Odsekzoznamu"/>
        <w:numPr>
          <w:ilvl w:val="1"/>
          <w:numId w:val="77"/>
        </w:numPr>
        <w:spacing w:line="259" w:lineRule="auto"/>
        <w:ind w:left="992" w:hanging="567"/>
        <w:jc w:val="both"/>
        <w:rPr>
          <w:sz w:val="22"/>
          <w:szCs w:val="22"/>
        </w:rPr>
      </w:pPr>
      <w:r w:rsidRPr="7D30F3B5">
        <w:rPr>
          <w:sz w:val="22"/>
          <w:szCs w:val="22"/>
        </w:rPr>
        <w:t>Poskytovateľ je povinný</w:t>
      </w:r>
      <w:r w:rsidRPr="00AA40D6">
        <w:rPr>
          <w:sz w:val="22"/>
          <w:szCs w:val="22"/>
        </w:rPr>
        <w:t xml:space="preserve"> </w:t>
      </w:r>
      <w:r>
        <w:rPr>
          <w:sz w:val="22"/>
          <w:szCs w:val="22"/>
        </w:rPr>
        <w:t>poskytnúť všetku vyžadovanú súčinnosť Používateľovi</w:t>
      </w:r>
      <w:r w:rsidR="003B1147">
        <w:rPr>
          <w:sz w:val="22"/>
          <w:szCs w:val="22"/>
        </w:rPr>
        <w:t xml:space="preserve"> pri</w:t>
      </w:r>
      <w:r w:rsidR="00AA40D6" w:rsidRPr="00AA40D6">
        <w:rPr>
          <w:sz w:val="22"/>
          <w:szCs w:val="22"/>
        </w:rPr>
        <w:t xml:space="preserve"> vypracova</w:t>
      </w:r>
      <w:r w:rsidR="003B1147">
        <w:rPr>
          <w:sz w:val="22"/>
          <w:szCs w:val="22"/>
        </w:rPr>
        <w:t>ní</w:t>
      </w:r>
      <w:r w:rsidR="00AA40D6" w:rsidRPr="00AA40D6">
        <w:rPr>
          <w:sz w:val="22"/>
          <w:szCs w:val="22"/>
        </w:rPr>
        <w:t xml:space="preserve"> analýz</w:t>
      </w:r>
      <w:r w:rsidR="001D5084">
        <w:rPr>
          <w:sz w:val="22"/>
          <w:szCs w:val="22"/>
        </w:rPr>
        <w:t>y</w:t>
      </w:r>
      <w:r w:rsidR="00AA40D6" w:rsidRPr="00AA40D6">
        <w:rPr>
          <w:sz w:val="22"/>
          <w:szCs w:val="22"/>
        </w:rPr>
        <w:t xml:space="preserve"> rizík v zmysle </w:t>
      </w:r>
      <w:proofErr w:type="spellStart"/>
      <w:r w:rsidR="00AA40D6" w:rsidRPr="00AA40D6">
        <w:rPr>
          <w:sz w:val="22"/>
          <w:szCs w:val="22"/>
        </w:rPr>
        <w:t>ust</w:t>
      </w:r>
      <w:proofErr w:type="spellEnd"/>
      <w:r w:rsidR="00AA40D6" w:rsidRPr="00AA40D6">
        <w:rPr>
          <w:sz w:val="22"/>
          <w:szCs w:val="22"/>
        </w:rPr>
        <w:t xml:space="preserve">. § 19 ods. 2 </w:t>
      </w:r>
      <w:r w:rsidR="001D5084">
        <w:rPr>
          <w:sz w:val="22"/>
          <w:szCs w:val="22"/>
        </w:rPr>
        <w:t>z</w:t>
      </w:r>
      <w:r w:rsidR="00AA40D6" w:rsidRPr="00AA40D6">
        <w:rPr>
          <w:sz w:val="22"/>
          <w:szCs w:val="22"/>
        </w:rPr>
        <w:t>ákona o KB a analýz</w:t>
      </w:r>
      <w:r w:rsidR="001D5084">
        <w:rPr>
          <w:sz w:val="22"/>
          <w:szCs w:val="22"/>
        </w:rPr>
        <w:t>y</w:t>
      </w:r>
      <w:r w:rsidR="00AA40D6" w:rsidRPr="00AA40D6">
        <w:rPr>
          <w:sz w:val="22"/>
          <w:szCs w:val="22"/>
        </w:rPr>
        <w:t xml:space="preserve"> funkčného dopadu v zmysle </w:t>
      </w:r>
      <w:proofErr w:type="spellStart"/>
      <w:r w:rsidR="00AA40D6" w:rsidRPr="00AA40D6">
        <w:rPr>
          <w:sz w:val="22"/>
          <w:szCs w:val="22"/>
        </w:rPr>
        <w:t>ust</w:t>
      </w:r>
      <w:proofErr w:type="spellEnd"/>
      <w:r w:rsidR="00AA40D6" w:rsidRPr="00AA40D6">
        <w:rPr>
          <w:sz w:val="22"/>
          <w:szCs w:val="22"/>
        </w:rPr>
        <w:t xml:space="preserve">. § 6 ods. 11 </w:t>
      </w:r>
      <w:r w:rsidR="001D5084">
        <w:rPr>
          <w:sz w:val="22"/>
          <w:szCs w:val="22"/>
        </w:rPr>
        <w:t>v</w:t>
      </w:r>
      <w:r w:rsidR="00AA40D6" w:rsidRPr="00AA40D6">
        <w:rPr>
          <w:sz w:val="22"/>
          <w:szCs w:val="22"/>
        </w:rPr>
        <w:t>yhlášky o</w:t>
      </w:r>
      <w:r w:rsidR="001D5084">
        <w:rPr>
          <w:sz w:val="22"/>
          <w:szCs w:val="22"/>
        </w:rPr>
        <w:t> </w:t>
      </w:r>
      <w:r w:rsidR="00AA40D6" w:rsidRPr="00AA40D6">
        <w:rPr>
          <w:sz w:val="22"/>
          <w:szCs w:val="22"/>
        </w:rPr>
        <w:t>OBO</w:t>
      </w:r>
      <w:r w:rsidR="001D5084">
        <w:rPr>
          <w:sz w:val="22"/>
          <w:szCs w:val="22"/>
        </w:rPr>
        <w:t>.</w:t>
      </w:r>
    </w:p>
    <w:p w14:paraId="484270F1" w14:textId="79CB87AA" w:rsidR="00AA40D6" w:rsidRPr="00731235" w:rsidRDefault="00253E3A">
      <w:pPr>
        <w:pStyle w:val="Odsekzoznamu"/>
        <w:numPr>
          <w:ilvl w:val="1"/>
          <w:numId w:val="77"/>
        </w:numPr>
        <w:spacing w:line="259" w:lineRule="auto"/>
        <w:ind w:left="992" w:hanging="567"/>
        <w:jc w:val="both"/>
        <w:rPr>
          <w:sz w:val="22"/>
          <w:szCs w:val="22"/>
        </w:rPr>
      </w:pPr>
      <w:r w:rsidRPr="7D30F3B5">
        <w:rPr>
          <w:sz w:val="22"/>
          <w:szCs w:val="22"/>
        </w:rPr>
        <w:t>Poskytovateľ je povinný</w:t>
      </w:r>
      <w:r w:rsidRPr="00AA40D6">
        <w:rPr>
          <w:sz w:val="22"/>
          <w:szCs w:val="22"/>
        </w:rPr>
        <w:t xml:space="preserve"> najneskôr do </w:t>
      </w:r>
      <w:r>
        <w:rPr>
          <w:sz w:val="22"/>
          <w:szCs w:val="22"/>
        </w:rPr>
        <w:t>15 dní</w:t>
      </w:r>
      <w:r w:rsidRPr="00AA40D6">
        <w:rPr>
          <w:sz w:val="22"/>
          <w:szCs w:val="22"/>
        </w:rPr>
        <w:t xml:space="preserve"> od</w:t>
      </w:r>
      <w:r>
        <w:rPr>
          <w:sz w:val="22"/>
          <w:szCs w:val="22"/>
        </w:rPr>
        <w:t>o dňa doručenia výzvy Používateľa</w:t>
      </w:r>
      <w:r w:rsidRPr="00AA40D6">
        <w:rPr>
          <w:sz w:val="22"/>
          <w:szCs w:val="22"/>
        </w:rPr>
        <w:t xml:space="preserve"> </w:t>
      </w:r>
      <w:r w:rsidRPr="00253E3A">
        <w:rPr>
          <w:sz w:val="22"/>
          <w:szCs w:val="22"/>
        </w:rPr>
        <w:t>uzavrieť</w:t>
      </w:r>
      <w:r w:rsidR="00646757">
        <w:rPr>
          <w:sz w:val="22"/>
          <w:szCs w:val="22"/>
        </w:rPr>
        <w:t>, v</w:t>
      </w:r>
      <w:r w:rsidR="00646757" w:rsidRPr="008D4798">
        <w:rPr>
          <w:sz w:val="22"/>
          <w:szCs w:val="22"/>
        </w:rPr>
        <w:t xml:space="preserve"> prípade, ak pre riadne plnenie tejto Zmluvy je nevyhnutné, aby </w:t>
      </w:r>
      <w:r w:rsidR="00646757" w:rsidRPr="7D30F3B5">
        <w:rPr>
          <w:sz w:val="22"/>
          <w:szCs w:val="22"/>
        </w:rPr>
        <w:t xml:space="preserve">Poskytovateľ </w:t>
      </w:r>
      <w:r w:rsidR="00646757" w:rsidRPr="008D4798">
        <w:rPr>
          <w:sz w:val="22"/>
          <w:szCs w:val="22"/>
        </w:rPr>
        <w:t xml:space="preserve">ako sprostredkovateľ v mene </w:t>
      </w:r>
      <w:r w:rsidR="00646757">
        <w:rPr>
          <w:sz w:val="22"/>
          <w:szCs w:val="22"/>
        </w:rPr>
        <w:t>Používateľa</w:t>
      </w:r>
      <w:r w:rsidR="00646757" w:rsidRPr="00AA40D6">
        <w:rPr>
          <w:sz w:val="22"/>
          <w:szCs w:val="22"/>
        </w:rPr>
        <w:t xml:space="preserve"> </w:t>
      </w:r>
      <w:r w:rsidR="00646757" w:rsidRPr="008D4798">
        <w:rPr>
          <w:sz w:val="22"/>
          <w:szCs w:val="22"/>
        </w:rPr>
        <w:t xml:space="preserve">spracúval osobné údaje, ktoré </w:t>
      </w:r>
      <w:r w:rsidR="00646757">
        <w:rPr>
          <w:sz w:val="22"/>
          <w:szCs w:val="22"/>
        </w:rPr>
        <w:t xml:space="preserve">Používateľ </w:t>
      </w:r>
      <w:r w:rsidR="00646757" w:rsidRPr="008D4798">
        <w:rPr>
          <w:sz w:val="22"/>
          <w:szCs w:val="22"/>
        </w:rPr>
        <w:t>spracúva ako prevádzkovateľ</w:t>
      </w:r>
      <w:r w:rsidR="00646757">
        <w:rPr>
          <w:sz w:val="22"/>
          <w:szCs w:val="22"/>
        </w:rPr>
        <w:t>,</w:t>
      </w:r>
      <w:r w:rsidRPr="00253E3A">
        <w:rPr>
          <w:sz w:val="22"/>
          <w:szCs w:val="22"/>
        </w:rPr>
        <w:t xml:space="preserve"> s</w:t>
      </w:r>
      <w:r w:rsidR="006A14E0">
        <w:rPr>
          <w:sz w:val="22"/>
          <w:szCs w:val="22"/>
        </w:rPr>
        <w:t xml:space="preserve"> Používateľom </w:t>
      </w:r>
      <w:r w:rsidRPr="00253E3A">
        <w:rPr>
          <w:sz w:val="22"/>
          <w:szCs w:val="22"/>
        </w:rPr>
        <w:t xml:space="preserve">zmluvu o spracúvaní osobných údajov podľa </w:t>
      </w:r>
      <w:r w:rsidR="00E835C2" w:rsidRPr="00E835C2">
        <w:rPr>
          <w:sz w:val="22"/>
          <w:szCs w:val="22"/>
        </w:rPr>
        <w:t>nariadeni</w:t>
      </w:r>
      <w:r w:rsidR="00E835C2">
        <w:rPr>
          <w:sz w:val="22"/>
          <w:szCs w:val="22"/>
        </w:rPr>
        <w:t>a</w:t>
      </w:r>
      <w:r w:rsidR="00E835C2" w:rsidRPr="00E835C2">
        <w:rPr>
          <w:sz w:val="22"/>
          <w:szCs w:val="22"/>
        </w:rPr>
        <w:t xml:space="preserve"> Európskeho parlamentu a Rady (EÚ) 2016/679 z 27. apríla 2016 o ochrane fyzických osôb pri spracúvaní osobných údajov a o voľnom pohybe takýchto údajov, ktorým sa zrušuje smernica 95/46/ES (všeobecné nariadenie o ochrane údajov)</w:t>
      </w:r>
      <w:r w:rsidR="00E835C2">
        <w:rPr>
          <w:sz w:val="22"/>
          <w:szCs w:val="22"/>
        </w:rPr>
        <w:t xml:space="preserve"> </w:t>
      </w:r>
      <w:r w:rsidRPr="00253E3A">
        <w:rPr>
          <w:sz w:val="22"/>
          <w:szCs w:val="22"/>
        </w:rPr>
        <w:t xml:space="preserve">a/alebo </w:t>
      </w:r>
      <w:r w:rsidR="006C1F8D" w:rsidRPr="006C1F8D">
        <w:rPr>
          <w:sz w:val="22"/>
          <w:szCs w:val="22"/>
        </w:rPr>
        <w:t>zákon</w:t>
      </w:r>
      <w:r w:rsidR="006C1F8D">
        <w:rPr>
          <w:sz w:val="22"/>
          <w:szCs w:val="22"/>
        </w:rPr>
        <w:t>a</w:t>
      </w:r>
      <w:r w:rsidR="006C1F8D" w:rsidRPr="006C1F8D">
        <w:rPr>
          <w:sz w:val="22"/>
          <w:szCs w:val="22"/>
        </w:rPr>
        <w:t xml:space="preserve"> č. 18/2018 Z. z. o ochrane osobných údajov a o zmene a doplnení niektorých zákonov v znení neskorších predpisov</w:t>
      </w:r>
      <w:r w:rsidRPr="00253E3A">
        <w:rPr>
          <w:sz w:val="22"/>
          <w:szCs w:val="22"/>
        </w:rPr>
        <w:t>, ktorú predloží Objednávateľ</w:t>
      </w:r>
      <w:r w:rsidR="00646757">
        <w:rPr>
          <w:sz w:val="22"/>
          <w:szCs w:val="22"/>
        </w:rPr>
        <w:t>. A</w:t>
      </w:r>
      <w:r w:rsidR="00646757" w:rsidRPr="00AA40D6">
        <w:rPr>
          <w:sz w:val="22"/>
          <w:szCs w:val="22"/>
        </w:rPr>
        <w:t xml:space="preserve">k bude </w:t>
      </w:r>
      <w:r w:rsidR="00646757">
        <w:rPr>
          <w:sz w:val="22"/>
          <w:szCs w:val="22"/>
        </w:rPr>
        <w:t>Poskytovateľ</w:t>
      </w:r>
      <w:r w:rsidR="00646757" w:rsidRPr="00AA40D6">
        <w:rPr>
          <w:sz w:val="22"/>
          <w:szCs w:val="22"/>
        </w:rPr>
        <w:t xml:space="preserve"> v omeškaní s plnením tejto povinnosti, </w:t>
      </w:r>
      <w:r w:rsidR="00646757">
        <w:rPr>
          <w:sz w:val="22"/>
          <w:szCs w:val="22"/>
        </w:rPr>
        <w:t xml:space="preserve">Používateľ </w:t>
      </w:r>
      <w:r w:rsidR="00646757" w:rsidRPr="00AA40D6">
        <w:rPr>
          <w:sz w:val="22"/>
          <w:szCs w:val="22"/>
        </w:rPr>
        <w:t xml:space="preserve">je oprávnený požadovať od Poskytovateľa zmluvnú pokutu vo výške </w:t>
      </w:r>
      <w:r w:rsidR="00646757" w:rsidRPr="00792E9C">
        <w:rPr>
          <w:b/>
          <w:bCs/>
          <w:sz w:val="22"/>
          <w:szCs w:val="22"/>
        </w:rPr>
        <w:t>1.000,- EUR</w:t>
      </w:r>
      <w:r w:rsidR="00646757" w:rsidRPr="00AA40D6">
        <w:rPr>
          <w:sz w:val="22"/>
          <w:szCs w:val="22"/>
        </w:rPr>
        <w:t xml:space="preserve"> (slovom: tisíc eur) za každý začatý deň omeškania s plnením tejto povinnosti</w:t>
      </w:r>
      <w:r w:rsidR="00646757">
        <w:rPr>
          <w:sz w:val="22"/>
          <w:szCs w:val="22"/>
        </w:rPr>
        <w:t>.</w:t>
      </w:r>
      <w:r w:rsidR="00AA40D6" w:rsidRPr="00AA40D6">
        <w:rPr>
          <w:sz w:val="22"/>
          <w:szCs w:val="22"/>
        </w:rPr>
        <w:t xml:space="preserve"> </w:t>
      </w:r>
    </w:p>
    <w:p w14:paraId="20C7C8FD" w14:textId="71193C82" w:rsidR="00017EDC" w:rsidRPr="00731235" w:rsidRDefault="00C72EE0">
      <w:pPr>
        <w:pStyle w:val="Odsekzoznamu"/>
        <w:numPr>
          <w:ilvl w:val="0"/>
          <w:numId w:val="77"/>
        </w:numPr>
        <w:spacing w:line="259" w:lineRule="auto"/>
        <w:ind w:left="426" w:hanging="426"/>
        <w:jc w:val="both"/>
        <w:rPr>
          <w:iCs/>
          <w:sz w:val="22"/>
          <w:szCs w:val="22"/>
        </w:rPr>
      </w:pPr>
      <w:r w:rsidRPr="00731235">
        <w:rPr>
          <w:i/>
          <w:iCs/>
          <w:sz w:val="22"/>
          <w:szCs w:val="22"/>
        </w:rPr>
        <w:t>Používateľ</w:t>
      </w:r>
      <w:r w:rsidR="00C679F4" w:rsidRPr="00731235">
        <w:rPr>
          <w:i/>
          <w:iCs/>
          <w:sz w:val="22"/>
          <w:szCs w:val="22"/>
        </w:rPr>
        <w:t>:</w:t>
      </w:r>
    </w:p>
    <w:p w14:paraId="24373494" w14:textId="77777777" w:rsidR="00C679F4" w:rsidRPr="00731235" w:rsidRDefault="00C679F4" w:rsidP="00B4015D">
      <w:pPr>
        <w:pStyle w:val="Cislovanie2"/>
        <w:numPr>
          <w:ilvl w:val="1"/>
          <w:numId w:val="77"/>
        </w:numPr>
        <w:spacing w:after="0"/>
        <w:ind w:left="993" w:hanging="567"/>
        <w:rPr>
          <w:sz w:val="22"/>
          <w:szCs w:val="22"/>
        </w:rPr>
      </w:pPr>
      <w:r w:rsidRPr="00731235">
        <w:rPr>
          <w:sz w:val="22"/>
          <w:szCs w:val="22"/>
        </w:rPr>
        <w:t xml:space="preserve">Používateľ sa zaväzuje pri plnení predmetu zmluvy poskytnúť Poskytovateľovi potrebnú súčinnosť a spoluprácu v rozsahu, aký je možné od Používateľa očakávať a aká je potrebná na včasné a kvalitné poskytovanie plnenia podľa zmluvy, a to bezodkladne, najneskôr však v lehote </w:t>
      </w:r>
      <w:r w:rsidRPr="00B4015D">
        <w:rPr>
          <w:sz w:val="22"/>
          <w:szCs w:val="22"/>
        </w:rPr>
        <w:t>3 pracovných dní</w:t>
      </w:r>
      <w:r w:rsidRPr="00731235">
        <w:rPr>
          <w:sz w:val="22"/>
          <w:szCs w:val="22"/>
        </w:rPr>
        <w:t xml:space="preserve"> od doručenia písomnej výzvy poskytovateľa (stačí aj e-mailom), s výnimkou, ak poskytnutiu súčinnosti zo strany Používateľa bránia objektívne okolnosti. Používateľ poskytne súčinnosť najmä tým, že zabezpečí súčinnosť svojich zamestnancov a tretích strán, umožní prístup do priestorov a k zariadeniam Používateľa nevyhnutných pre realizáciu predmetu zmluvy. Dostatočný rozsah a primeraná miera súčinnosti bude špecifikovaná pri rešpektovaní technických a kapacitných možností Používateľa a potrieb Poskytovateľa.</w:t>
      </w:r>
    </w:p>
    <w:p w14:paraId="64B91B28" w14:textId="3A256A7C" w:rsidR="00086F64" w:rsidRPr="00731235" w:rsidRDefault="00C679F4" w:rsidP="00B4015D">
      <w:pPr>
        <w:pStyle w:val="Cislovanie2"/>
        <w:numPr>
          <w:ilvl w:val="1"/>
          <w:numId w:val="77"/>
        </w:numPr>
        <w:spacing w:after="0"/>
        <w:ind w:left="993" w:hanging="567"/>
        <w:rPr>
          <w:sz w:val="22"/>
          <w:szCs w:val="22"/>
        </w:rPr>
      </w:pPr>
      <w:r w:rsidRPr="00731235">
        <w:rPr>
          <w:sz w:val="22"/>
          <w:szCs w:val="22"/>
        </w:rPr>
        <w:t>Používateľ je povinný poskytovať technické informácie a dokumenty, ktoré vlastní a sú nevyhnutné pre plnenie predmetu zmluvy a požaduje ich Poskytovateľ.</w:t>
      </w:r>
    </w:p>
    <w:p w14:paraId="60F28583" w14:textId="38046A2C" w:rsidR="00086F64" w:rsidRPr="00731235" w:rsidRDefault="00086F64" w:rsidP="00B4015D">
      <w:pPr>
        <w:pStyle w:val="Cislovanie2"/>
        <w:numPr>
          <w:ilvl w:val="1"/>
          <w:numId w:val="77"/>
        </w:numPr>
        <w:spacing w:after="0"/>
        <w:ind w:left="993" w:hanging="567"/>
        <w:rPr>
          <w:sz w:val="22"/>
          <w:szCs w:val="22"/>
        </w:rPr>
      </w:pPr>
      <w:r w:rsidRPr="00731235">
        <w:rPr>
          <w:sz w:val="22"/>
          <w:szCs w:val="22"/>
        </w:rPr>
        <w:t xml:space="preserve">Používateľ umožní zamestnancom Poskytovateľa vykonávajúcim inštaláciu prístup k počítačovej sieti, serveru a lokálnym staniciam vo vopred dohodnutých termínoch. </w:t>
      </w:r>
    </w:p>
    <w:p w14:paraId="6761FD8A" w14:textId="2C7F13A2" w:rsidR="00086F64" w:rsidRPr="00731235" w:rsidRDefault="00086F64" w:rsidP="00B4015D">
      <w:pPr>
        <w:pStyle w:val="Cislovanie2"/>
        <w:numPr>
          <w:ilvl w:val="1"/>
          <w:numId w:val="77"/>
        </w:numPr>
        <w:spacing w:after="0"/>
        <w:ind w:left="993" w:hanging="567"/>
        <w:rPr>
          <w:sz w:val="22"/>
          <w:szCs w:val="22"/>
        </w:rPr>
      </w:pPr>
      <w:r w:rsidRPr="00731235">
        <w:rPr>
          <w:sz w:val="22"/>
          <w:szCs w:val="22"/>
        </w:rPr>
        <w:t>Používateľ umožní zamestnancom Poskytovateľa vykonávajúcim inštaláciu vzdialený elektronický prístup k vlastnej počítačovej sieti za vopred dohodnutých technických a bezpečnostných podmienok.</w:t>
      </w:r>
    </w:p>
    <w:p w14:paraId="4474ECE4" w14:textId="0E97D635" w:rsidR="00086F64" w:rsidRPr="00731235" w:rsidRDefault="00086F64" w:rsidP="00B4015D">
      <w:pPr>
        <w:pStyle w:val="Cislovanie2"/>
        <w:numPr>
          <w:ilvl w:val="1"/>
          <w:numId w:val="77"/>
        </w:numPr>
        <w:spacing w:after="0"/>
        <w:ind w:left="993" w:hanging="567"/>
        <w:rPr>
          <w:sz w:val="22"/>
          <w:szCs w:val="22"/>
        </w:rPr>
      </w:pPr>
      <w:r w:rsidRPr="00731235">
        <w:rPr>
          <w:sz w:val="22"/>
          <w:szCs w:val="22"/>
        </w:rPr>
        <w:t>Používateľ sa zaväzuje k súčinnosti vlastných pracovníkov s pracovníkmi Poskytovateľa za účelom zabezpečenia plnej funkčnosti inštalovan</w:t>
      </w:r>
      <w:r w:rsidR="00C43749" w:rsidRPr="00731235">
        <w:rPr>
          <w:sz w:val="22"/>
          <w:szCs w:val="22"/>
        </w:rPr>
        <w:t>ého antivírusového riešenia</w:t>
      </w:r>
      <w:r w:rsidRPr="00731235">
        <w:rPr>
          <w:sz w:val="22"/>
          <w:szCs w:val="22"/>
        </w:rPr>
        <w:t>.</w:t>
      </w:r>
    </w:p>
    <w:p w14:paraId="21FA80A7" w14:textId="6CF24840" w:rsidR="00C679F4" w:rsidRPr="00731235" w:rsidRDefault="00C679F4" w:rsidP="00B4015D">
      <w:pPr>
        <w:pStyle w:val="Odsekzoznamu"/>
        <w:numPr>
          <w:ilvl w:val="0"/>
          <w:numId w:val="77"/>
        </w:numPr>
        <w:spacing w:line="259" w:lineRule="auto"/>
        <w:ind w:left="426" w:hanging="426"/>
        <w:jc w:val="both"/>
        <w:rPr>
          <w:sz w:val="22"/>
          <w:szCs w:val="22"/>
        </w:rPr>
      </w:pPr>
      <w:r w:rsidRPr="00731235">
        <w:rPr>
          <w:sz w:val="22"/>
          <w:szCs w:val="22"/>
        </w:rPr>
        <w:t>Zmluvné strany sú povinné sa bezodkladne navzájom informovať o všetkých skutočnostiach, ktoré majú alebo môžu mať vplyv na plnenie ich vzájomných záväzkov podľa zmluvy.</w:t>
      </w:r>
    </w:p>
    <w:p w14:paraId="07CE87B3" w14:textId="3AEC899C" w:rsidR="00017EDC" w:rsidRPr="00731235" w:rsidRDefault="00017EDC" w:rsidP="00B4015D">
      <w:pPr>
        <w:pStyle w:val="Odsekzoznamu"/>
        <w:numPr>
          <w:ilvl w:val="0"/>
          <w:numId w:val="77"/>
        </w:numPr>
        <w:spacing w:line="259" w:lineRule="auto"/>
        <w:ind w:left="426" w:hanging="426"/>
        <w:jc w:val="both"/>
        <w:rPr>
          <w:b/>
          <w:sz w:val="22"/>
          <w:szCs w:val="22"/>
        </w:rPr>
      </w:pPr>
      <w:r w:rsidRPr="00731235">
        <w:rPr>
          <w:sz w:val="22"/>
          <w:szCs w:val="22"/>
        </w:rPr>
        <w:t xml:space="preserve">Porušenie akejkoľvek povinnosti Poskytovateľa podľa </w:t>
      </w:r>
      <w:r w:rsidRPr="00B4015D">
        <w:rPr>
          <w:b/>
          <w:bCs/>
          <w:sz w:val="22"/>
          <w:szCs w:val="22"/>
        </w:rPr>
        <w:t>tohto článku</w:t>
      </w:r>
      <w:r w:rsidRPr="00731235">
        <w:rPr>
          <w:sz w:val="22"/>
          <w:szCs w:val="22"/>
        </w:rPr>
        <w:t xml:space="preserve"> tejto </w:t>
      </w:r>
      <w:r w:rsidR="00255E95" w:rsidRPr="00731235">
        <w:rPr>
          <w:sz w:val="22"/>
          <w:szCs w:val="22"/>
        </w:rPr>
        <w:t>z</w:t>
      </w:r>
      <w:r w:rsidRPr="00731235">
        <w:rPr>
          <w:sz w:val="22"/>
          <w:szCs w:val="22"/>
        </w:rPr>
        <w:t xml:space="preserve">mluvy sa považuje za </w:t>
      </w:r>
      <w:r w:rsidRPr="00731235">
        <w:rPr>
          <w:b/>
          <w:bCs/>
          <w:sz w:val="22"/>
          <w:szCs w:val="22"/>
        </w:rPr>
        <w:t>podstatné porušenie</w:t>
      </w:r>
      <w:r w:rsidRPr="00731235">
        <w:rPr>
          <w:sz w:val="22"/>
          <w:szCs w:val="22"/>
        </w:rPr>
        <w:t xml:space="preserve"> tejto </w:t>
      </w:r>
      <w:r w:rsidR="00255E95" w:rsidRPr="00731235">
        <w:rPr>
          <w:sz w:val="22"/>
          <w:szCs w:val="22"/>
        </w:rPr>
        <w:t>z</w:t>
      </w:r>
      <w:r w:rsidRPr="00731235">
        <w:rPr>
          <w:sz w:val="22"/>
          <w:szCs w:val="22"/>
        </w:rPr>
        <w:t>mluvy.</w:t>
      </w:r>
    </w:p>
    <w:p w14:paraId="63EF47B8" w14:textId="77777777" w:rsidR="00DE6764" w:rsidRPr="00B4015D" w:rsidRDefault="00DE6764" w:rsidP="00B4015D">
      <w:pPr>
        <w:pStyle w:val="Nadpis2"/>
        <w:spacing w:after="0"/>
        <w:jc w:val="left"/>
        <w:rPr>
          <w:sz w:val="22"/>
        </w:rPr>
      </w:pPr>
    </w:p>
    <w:p w14:paraId="6D9F398E" w14:textId="3F16251D" w:rsidR="0051451F" w:rsidRPr="00B4015D" w:rsidRDefault="001B14BD">
      <w:pPr>
        <w:pStyle w:val="Nadpis2"/>
        <w:spacing w:after="0"/>
        <w:rPr>
          <w:rFonts w:cs="Times New Roman"/>
          <w:sz w:val="22"/>
          <w:szCs w:val="22"/>
          <w:lang w:val="sk-SK"/>
        </w:rPr>
      </w:pPr>
      <w:r w:rsidRPr="00B4015D">
        <w:rPr>
          <w:sz w:val="22"/>
          <w:lang w:val="sk-SK"/>
        </w:rPr>
        <w:t>Čl</w:t>
      </w:r>
      <w:r w:rsidR="00451FE7" w:rsidRPr="00B4015D">
        <w:rPr>
          <w:sz w:val="22"/>
          <w:lang w:val="sk-SK"/>
        </w:rPr>
        <w:t>.</w:t>
      </w:r>
      <w:r w:rsidRPr="00B4015D">
        <w:rPr>
          <w:sz w:val="22"/>
          <w:lang w:val="sk-SK"/>
        </w:rPr>
        <w:t xml:space="preserve"> </w:t>
      </w:r>
      <w:r w:rsidR="00086F64" w:rsidRPr="00B4015D">
        <w:rPr>
          <w:rFonts w:cs="Times New Roman"/>
          <w:sz w:val="22"/>
          <w:szCs w:val="22"/>
          <w:lang w:val="sk-SK"/>
        </w:rPr>
        <w:t>X</w:t>
      </w:r>
      <w:r w:rsidR="00451FE7" w:rsidRPr="00B4015D">
        <w:rPr>
          <w:rFonts w:cs="Times New Roman"/>
          <w:sz w:val="22"/>
          <w:szCs w:val="22"/>
          <w:lang w:val="sk-SK"/>
        </w:rPr>
        <w:t xml:space="preserve"> </w:t>
      </w:r>
      <w:r w:rsidR="00176D46" w:rsidRPr="00B4015D">
        <w:rPr>
          <w:rFonts w:cs="Times New Roman"/>
          <w:sz w:val="22"/>
          <w:szCs w:val="22"/>
          <w:lang w:val="sk-SK"/>
        </w:rPr>
        <w:t xml:space="preserve">- </w:t>
      </w:r>
      <w:r w:rsidR="00176D46" w:rsidRPr="00B4015D">
        <w:rPr>
          <w:sz w:val="22"/>
          <w:szCs w:val="22"/>
          <w:lang w:val="sk-SK"/>
        </w:rPr>
        <w:t>Z</w:t>
      </w:r>
      <w:r w:rsidR="00086F64" w:rsidRPr="00B4015D">
        <w:rPr>
          <w:sz w:val="22"/>
          <w:szCs w:val="22"/>
          <w:lang w:val="sk-SK"/>
        </w:rPr>
        <w:t xml:space="preserve">áručná doba </w:t>
      </w:r>
    </w:p>
    <w:p w14:paraId="106FE304" w14:textId="71198E8A" w:rsidR="00DB0404" w:rsidRPr="00731235" w:rsidRDefault="00DB0404">
      <w:pPr>
        <w:rPr>
          <w:sz w:val="22"/>
          <w:szCs w:val="22"/>
        </w:rPr>
      </w:pPr>
    </w:p>
    <w:p w14:paraId="48DD5A63" w14:textId="77777777" w:rsidR="008B1D7B" w:rsidRPr="00731235" w:rsidRDefault="00176D46" w:rsidP="00B4015D">
      <w:pPr>
        <w:pStyle w:val="Odsekzoznamu"/>
        <w:numPr>
          <w:ilvl w:val="0"/>
          <w:numId w:val="13"/>
        </w:numPr>
        <w:tabs>
          <w:tab w:val="clear" w:pos="1080"/>
          <w:tab w:val="num" w:pos="426"/>
        </w:tabs>
        <w:ind w:left="426" w:hanging="426"/>
        <w:jc w:val="both"/>
        <w:rPr>
          <w:sz w:val="22"/>
          <w:szCs w:val="22"/>
        </w:rPr>
      </w:pPr>
      <w:r w:rsidRPr="00731235">
        <w:rPr>
          <w:sz w:val="22"/>
          <w:szCs w:val="22"/>
        </w:rPr>
        <w:t xml:space="preserve">Poskytovateľ zodpovedá za to, že plnenie ako celok, ako aj ktorákoľvek jeho časť, bude mať v dobe jeho odovzdania / prevzatia </w:t>
      </w:r>
      <w:r w:rsidR="005F633A" w:rsidRPr="00731235">
        <w:rPr>
          <w:sz w:val="22"/>
          <w:szCs w:val="22"/>
        </w:rPr>
        <w:t xml:space="preserve">/ poskytnutia </w:t>
      </w:r>
      <w:r w:rsidRPr="00731235">
        <w:rPr>
          <w:sz w:val="22"/>
          <w:szCs w:val="22"/>
        </w:rPr>
        <w:t xml:space="preserve">zmluvne dohodnuté vlastnosti, že zodpovedá technickým normám a predpisom, že počas záručnej doby bude mať vlastnosti dohodnuté v tejto </w:t>
      </w:r>
      <w:r w:rsidR="005F633A" w:rsidRPr="00731235">
        <w:rPr>
          <w:sz w:val="22"/>
          <w:szCs w:val="22"/>
        </w:rPr>
        <w:t>z</w:t>
      </w:r>
      <w:r w:rsidRPr="00731235">
        <w:rPr>
          <w:sz w:val="22"/>
          <w:szCs w:val="22"/>
        </w:rPr>
        <w:t>mluve, a že nemá nedostatky, ktoré by rušili alebo znižovali hodnotu a schopnosť jeho používania k obvyklým alebo v </w:t>
      </w:r>
      <w:r w:rsidR="005F633A" w:rsidRPr="00731235">
        <w:rPr>
          <w:sz w:val="22"/>
          <w:szCs w:val="22"/>
        </w:rPr>
        <w:t>z</w:t>
      </w:r>
      <w:r w:rsidRPr="00731235">
        <w:rPr>
          <w:sz w:val="22"/>
          <w:szCs w:val="22"/>
        </w:rPr>
        <w:t>mluve predpokladaným účelom, a že počas záručnej doby je bez vád.</w:t>
      </w:r>
    </w:p>
    <w:p w14:paraId="731E347D" w14:textId="4E49CB12" w:rsidR="00B42523" w:rsidRPr="00B4015D" w:rsidRDefault="00B42523" w:rsidP="00B4015D">
      <w:pPr>
        <w:pStyle w:val="Odsekzoznamu"/>
        <w:numPr>
          <w:ilvl w:val="0"/>
          <w:numId w:val="13"/>
        </w:numPr>
        <w:tabs>
          <w:tab w:val="clear" w:pos="1080"/>
          <w:tab w:val="num" w:pos="426"/>
        </w:tabs>
        <w:ind w:left="426" w:hanging="426"/>
        <w:jc w:val="both"/>
        <w:rPr>
          <w:sz w:val="22"/>
          <w:szCs w:val="22"/>
        </w:rPr>
      </w:pPr>
      <w:r w:rsidRPr="00B4015D">
        <w:rPr>
          <w:sz w:val="22"/>
          <w:szCs w:val="22"/>
        </w:rPr>
        <w:t xml:space="preserve">Poskytovateľ zodpovedá za riadne, kvalitné a kompletné dodanie a inštaláciu </w:t>
      </w:r>
      <w:r w:rsidR="00D2647D" w:rsidRPr="00B4015D">
        <w:rPr>
          <w:sz w:val="22"/>
          <w:szCs w:val="22"/>
        </w:rPr>
        <w:t xml:space="preserve">antivírusového riešenia </w:t>
      </w:r>
      <w:r w:rsidRPr="00B4015D">
        <w:rPr>
          <w:sz w:val="22"/>
          <w:szCs w:val="22"/>
        </w:rPr>
        <w:t>v zmysle tejto zmluvy.</w:t>
      </w:r>
      <w:r w:rsidR="008B1D7B" w:rsidRPr="00B4015D">
        <w:rPr>
          <w:sz w:val="22"/>
          <w:szCs w:val="22"/>
        </w:rPr>
        <w:t xml:space="preserve"> Záruka sa vzťahuje na prevádzkyschopnosť a funkčnosť predmetu zmluvy za predpokladu riadnej starostlivosti a údržby predmetu zmluvy Používateľom.</w:t>
      </w:r>
      <w:r w:rsidR="0022086D" w:rsidRPr="00731235">
        <w:rPr>
          <w:sz w:val="22"/>
          <w:szCs w:val="22"/>
        </w:rPr>
        <w:t xml:space="preserve"> </w:t>
      </w:r>
      <w:r w:rsidRPr="00B4015D">
        <w:rPr>
          <w:sz w:val="22"/>
          <w:szCs w:val="22"/>
        </w:rPr>
        <w:t xml:space="preserve">V prípade, ak </w:t>
      </w:r>
      <w:r w:rsidR="00117073" w:rsidRPr="00B4015D">
        <w:rPr>
          <w:sz w:val="22"/>
          <w:szCs w:val="22"/>
        </w:rPr>
        <w:t xml:space="preserve">stav antivírusového riešenia čo i len sčasti nespĺňa dohodnutú funkčnosť v zmysle </w:t>
      </w:r>
      <w:r w:rsidR="00117073" w:rsidRPr="00B4015D">
        <w:rPr>
          <w:b/>
          <w:sz w:val="22"/>
          <w:szCs w:val="22"/>
        </w:rPr>
        <w:t>Prílohy č. 1</w:t>
      </w:r>
      <w:r w:rsidR="00117073" w:rsidRPr="00B4015D">
        <w:rPr>
          <w:sz w:val="22"/>
          <w:szCs w:val="22"/>
        </w:rPr>
        <w:t xml:space="preserve"> tejto zmluvy (na</w:t>
      </w:r>
      <w:r w:rsidR="007603FF" w:rsidRPr="00B4015D">
        <w:rPr>
          <w:sz w:val="22"/>
          <w:szCs w:val="22"/>
        </w:rPr>
        <w:t>pr</w:t>
      </w:r>
      <w:r w:rsidR="00BC4A5A" w:rsidRPr="00B4015D">
        <w:rPr>
          <w:sz w:val="22"/>
          <w:szCs w:val="22"/>
        </w:rPr>
        <w:t>.</w:t>
      </w:r>
      <w:r w:rsidR="00117073" w:rsidRPr="00B4015D">
        <w:rPr>
          <w:sz w:val="22"/>
          <w:szCs w:val="22"/>
        </w:rPr>
        <w:t xml:space="preserve"> fyzická čitateľnosť inštalačných médií, ak sú súčasťou dodávky a bezchybnosť licencií) a tým nenapĺňa účel a cieľ tejto </w:t>
      </w:r>
      <w:r w:rsidR="00BC4A5A" w:rsidRPr="00B4015D">
        <w:rPr>
          <w:sz w:val="22"/>
          <w:szCs w:val="22"/>
        </w:rPr>
        <w:t>z</w:t>
      </w:r>
      <w:r w:rsidR="00117073" w:rsidRPr="00B4015D">
        <w:rPr>
          <w:sz w:val="22"/>
          <w:szCs w:val="22"/>
        </w:rPr>
        <w:t>mluvy, predmet plnenia má</w:t>
      </w:r>
      <w:r w:rsidR="00D2647D" w:rsidRPr="00B4015D">
        <w:rPr>
          <w:sz w:val="22"/>
          <w:szCs w:val="22"/>
        </w:rPr>
        <w:t xml:space="preserve"> </w:t>
      </w:r>
      <w:r w:rsidRPr="00B4015D">
        <w:rPr>
          <w:sz w:val="22"/>
          <w:szCs w:val="22"/>
        </w:rPr>
        <w:t>vady.</w:t>
      </w:r>
      <w:r w:rsidR="00117073" w:rsidRPr="00B4015D">
        <w:rPr>
          <w:sz w:val="22"/>
          <w:szCs w:val="22"/>
        </w:rPr>
        <w:t xml:space="preserve"> </w:t>
      </w:r>
      <w:r w:rsidRPr="00B4015D">
        <w:rPr>
          <w:sz w:val="22"/>
          <w:szCs w:val="22"/>
        </w:rPr>
        <w:t>Poskytovateľ zodpovedá za vady v celom rozsahu.</w:t>
      </w:r>
    </w:p>
    <w:p w14:paraId="68D0A382" w14:textId="29EEBA97" w:rsidR="00B42523" w:rsidRPr="00731235" w:rsidRDefault="00B42523">
      <w:pPr>
        <w:pStyle w:val="Odsekzoznamu"/>
        <w:numPr>
          <w:ilvl w:val="0"/>
          <w:numId w:val="13"/>
        </w:numPr>
        <w:ind w:left="426" w:hanging="426"/>
        <w:jc w:val="both"/>
        <w:rPr>
          <w:sz w:val="22"/>
          <w:szCs w:val="22"/>
        </w:rPr>
      </w:pPr>
      <w:r w:rsidRPr="00731235">
        <w:rPr>
          <w:sz w:val="22"/>
          <w:szCs w:val="22"/>
        </w:rPr>
        <w:t xml:space="preserve">Záručná doba na dodané </w:t>
      </w:r>
      <w:r w:rsidR="00D2647D" w:rsidRPr="00731235">
        <w:rPr>
          <w:sz w:val="22"/>
          <w:szCs w:val="22"/>
        </w:rPr>
        <w:t>l</w:t>
      </w:r>
      <w:r w:rsidRPr="00731235">
        <w:rPr>
          <w:sz w:val="22"/>
          <w:szCs w:val="22"/>
        </w:rPr>
        <w:t>icenci</w:t>
      </w:r>
      <w:r w:rsidR="005F633A" w:rsidRPr="00731235">
        <w:rPr>
          <w:sz w:val="22"/>
          <w:szCs w:val="22"/>
        </w:rPr>
        <w:t>e</w:t>
      </w:r>
      <w:r w:rsidRPr="00731235">
        <w:rPr>
          <w:sz w:val="22"/>
          <w:szCs w:val="22"/>
        </w:rPr>
        <w:t xml:space="preserve"> je </w:t>
      </w:r>
      <w:r w:rsidR="00D2647D" w:rsidRPr="00731235">
        <w:rPr>
          <w:b/>
          <w:sz w:val="22"/>
          <w:szCs w:val="22"/>
        </w:rPr>
        <w:t>24</w:t>
      </w:r>
      <w:r w:rsidRPr="00731235">
        <w:rPr>
          <w:b/>
          <w:sz w:val="22"/>
          <w:szCs w:val="22"/>
        </w:rPr>
        <w:t xml:space="preserve"> mesiacov</w:t>
      </w:r>
      <w:r w:rsidR="00D2647D" w:rsidRPr="00731235">
        <w:rPr>
          <w:sz w:val="22"/>
          <w:szCs w:val="22"/>
        </w:rPr>
        <w:t xml:space="preserve"> </w:t>
      </w:r>
      <w:r w:rsidR="00176D46" w:rsidRPr="00731235">
        <w:rPr>
          <w:sz w:val="22"/>
          <w:szCs w:val="22"/>
        </w:rPr>
        <w:t xml:space="preserve">a začína plynúť odo dňa </w:t>
      </w:r>
      <w:r w:rsidR="005F633A" w:rsidRPr="00731235">
        <w:rPr>
          <w:sz w:val="22"/>
          <w:szCs w:val="22"/>
        </w:rPr>
        <w:t>dodania licencií</w:t>
      </w:r>
      <w:r w:rsidR="00176D46" w:rsidRPr="00731235">
        <w:rPr>
          <w:sz w:val="22"/>
          <w:szCs w:val="22"/>
        </w:rPr>
        <w:t xml:space="preserve">. </w:t>
      </w:r>
    </w:p>
    <w:p w14:paraId="6E1DC5F8" w14:textId="44A4B4E1" w:rsidR="00176D46" w:rsidRPr="00731235" w:rsidRDefault="00176D46">
      <w:pPr>
        <w:numPr>
          <w:ilvl w:val="0"/>
          <w:numId w:val="13"/>
        </w:numPr>
        <w:ind w:left="426" w:hanging="426"/>
        <w:jc w:val="both"/>
        <w:rPr>
          <w:sz w:val="22"/>
          <w:szCs w:val="22"/>
        </w:rPr>
      </w:pPr>
      <w:r w:rsidRPr="00731235">
        <w:rPr>
          <w:sz w:val="22"/>
          <w:szCs w:val="22"/>
        </w:rPr>
        <w:t xml:space="preserve">V prípade zistenia vád pri preberaní plnenia Poskytovateľ nie je povinný plnenie prevziať, pričom o zistených vadách spíšu strany zápisnicu, v ktorej uvedú spôsob a lehotu odstránenia vád. K odovzdaniu a prevzatiu plnenia dôjde následne až po riadnom a včasnom odstránení vád na náklady Poskytovateľa, pričom až do doby odstránenia vytknutých vád je Poskytovateľ v omeškaní s odovzdaním plnenia riadne a včas. Poskytovateľ po odstránení vytknutých vád oznámi </w:t>
      </w:r>
      <w:r w:rsidR="007423F8" w:rsidRPr="00731235">
        <w:rPr>
          <w:sz w:val="22"/>
          <w:szCs w:val="22"/>
        </w:rPr>
        <w:t>Používateľ</w:t>
      </w:r>
      <w:r w:rsidRPr="00731235">
        <w:rPr>
          <w:sz w:val="22"/>
          <w:szCs w:val="22"/>
        </w:rPr>
        <w:t>ovi na e-mailovú adresu kontaktnej osoby, že plnenie je pripravené k odovzdaniu a prevzatiu, pričom zmluvné strany následne dohodnú termín odovzdania a prevzatia s určením lehoty protokolárneho odovzdania a prevzatia najneskôr do 7 pracovných dní odo dňa odstránenia vytknutých vád. V prípade, ak Používateľ napriek zisteniu vád pri preberaní plnenia plnenie prevezm</w:t>
      </w:r>
      <w:r w:rsidR="00117073" w:rsidRPr="00731235">
        <w:rPr>
          <w:sz w:val="22"/>
          <w:szCs w:val="22"/>
        </w:rPr>
        <w:t>e, sú zmluvné strany povinné v p</w:t>
      </w:r>
      <w:r w:rsidRPr="00731235">
        <w:rPr>
          <w:sz w:val="22"/>
          <w:szCs w:val="22"/>
        </w:rPr>
        <w:t>rotokole o odovzdaní a prevzatí plnenia zistené vady vrátane spôsobu a lehoty odstránenia zistených vád uviesť.</w:t>
      </w:r>
    </w:p>
    <w:p w14:paraId="45C1CA70" w14:textId="5D664CB3" w:rsidR="00F356EC" w:rsidRPr="00731235" w:rsidRDefault="00F356EC" w:rsidP="00B4015D">
      <w:pPr>
        <w:numPr>
          <w:ilvl w:val="0"/>
          <w:numId w:val="13"/>
        </w:numPr>
        <w:tabs>
          <w:tab w:val="clear" w:pos="1080"/>
          <w:tab w:val="num" w:pos="426"/>
        </w:tabs>
        <w:ind w:left="426" w:hanging="426"/>
        <w:jc w:val="both"/>
        <w:rPr>
          <w:sz w:val="22"/>
          <w:szCs w:val="22"/>
        </w:rPr>
      </w:pPr>
      <w:r w:rsidRPr="00731235">
        <w:rPr>
          <w:sz w:val="22"/>
          <w:szCs w:val="22"/>
        </w:rPr>
        <w:t xml:space="preserve">Počas trvania tejto zmluvy až do uplynutia záručnej doby odstráni bezplatne Poskytovateľ na žiadosť Používateľa akékoľvek vytknuté vady plnenia, resp. chyby, a to aj v prípade, ak plnenie ešte nebude prevzaté. </w:t>
      </w:r>
    </w:p>
    <w:p w14:paraId="07FF8B45" w14:textId="4356C6D5" w:rsidR="007416EC" w:rsidRPr="00731235" w:rsidRDefault="00F356EC" w:rsidP="00B4015D">
      <w:pPr>
        <w:numPr>
          <w:ilvl w:val="0"/>
          <w:numId w:val="13"/>
        </w:numPr>
        <w:tabs>
          <w:tab w:val="clear" w:pos="1080"/>
          <w:tab w:val="num" w:pos="426"/>
        </w:tabs>
        <w:ind w:left="426" w:hanging="426"/>
        <w:jc w:val="both"/>
        <w:rPr>
          <w:sz w:val="22"/>
          <w:szCs w:val="22"/>
        </w:rPr>
      </w:pPr>
      <w:r w:rsidRPr="00731235">
        <w:rPr>
          <w:sz w:val="22"/>
          <w:szCs w:val="22"/>
        </w:rPr>
        <w:t xml:space="preserve">Na žiadosť </w:t>
      </w:r>
      <w:r w:rsidR="007423F8" w:rsidRPr="00731235">
        <w:rPr>
          <w:sz w:val="22"/>
          <w:szCs w:val="22"/>
        </w:rPr>
        <w:t>Používateľ</w:t>
      </w:r>
      <w:r w:rsidRPr="00731235">
        <w:rPr>
          <w:sz w:val="22"/>
          <w:szCs w:val="22"/>
        </w:rPr>
        <w:t xml:space="preserve">a je </w:t>
      </w:r>
      <w:r w:rsidR="00086F64" w:rsidRPr="00731235">
        <w:rPr>
          <w:sz w:val="22"/>
          <w:szCs w:val="22"/>
        </w:rPr>
        <w:t>Poskytovateľ</w:t>
      </w:r>
      <w:r w:rsidRPr="00731235">
        <w:rPr>
          <w:sz w:val="22"/>
          <w:szCs w:val="22"/>
        </w:rPr>
        <w:t xml:space="preserve"> povinný bezplatne </w:t>
      </w:r>
      <w:r w:rsidR="00C544AA" w:rsidRPr="00731235">
        <w:rPr>
          <w:sz w:val="22"/>
          <w:szCs w:val="22"/>
        </w:rPr>
        <w:t xml:space="preserve">(vrátane dopravy) </w:t>
      </w:r>
      <w:r w:rsidRPr="00731235">
        <w:rPr>
          <w:sz w:val="22"/>
          <w:szCs w:val="22"/>
        </w:rPr>
        <w:t>a bez zbytočného odkladu vady svojej dodávky odstrániť, i keď neuznáva, že za vady zodpovedá</w:t>
      </w:r>
      <w:r w:rsidR="00BC1BC8" w:rsidRPr="00731235">
        <w:rPr>
          <w:sz w:val="22"/>
          <w:szCs w:val="22"/>
        </w:rPr>
        <w:t xml:space="preserve">; </w:t>
      </w:r>
      <w:r w:rsidR="00BC1BC8" w:rsidRPr="00B4015D">
        <w:rPr>
          <w:sz w:val="22"/>
          <w:szCs w:val="22"/>
        </w:rPr>
        <w:t>max. 48 hodín od doručenia oznámenia objednávateľom. Zmluvné strany sa môžu v  odôvodnených prípadoch dohodnúť aj na inej lehote, potrebnej na odstránenie vád.</w:t>
      </w:r>
      <w:r w:rsidRPr="00731235">
        <w:rPr>
          <w:sz w:val="22"/>
          <w:szCs w:val="22"/>
        </w:rPr>
        <w:t xml:space="preserve"> V sporných prípadoch nesie náklady až do rozhodnutia o reklamácii </w:t>
      </w:r>
      <w:r w:rsidR="00086F64" w:rsidRPr="00731235">
        <w:rPr>
          <w:sz w:val="22"/>
          <w:szCs w:val="22"/>
        </w:rPr>
        <w:t>Poskytovateľ</w:t>
      </w:r>
      <w:r w:rsidRPr="00731235">
        <w:rPr>
          <w:sz w:val="22"/>
          <w:szCs w:val="22"/>
        </w:rPr>
        <w:t>.</w:t>
      </w:r>
    </w:p>
    <w:p w14:paraId="04B84508" w14:textId="7069055C" w:rsidR="007416EC" w:rsidRPr="00731235" w:rsidRDefault="00B42523" w:rsidP="00B4015D">
      <w:pPr>
        <w:numPr>
          <w:ilvl w:val="0"/>
          <w:numId w:val="13"/>
        </w:numPr>
        <w:tabs>
          <w:tab w:val="clear" w:pos="1080"/>
          <w:tab w:val="num" w:pos="426"/>
        </w:tabs>
        <w:ind w:left="426" w:hanging="426"/>
        <w:jc w:val="both"/>
        <w:rPr>
          <w:sz w:val="22"/>
          <w:szCs w:val="22"/>
        </w:rPr>
      </w:pPr>
      <w:r w:rsidRPr="00731235">
        <w:rPr>
          <w:sz w:val="22"/>
          <w:szCs w:val="22"/>
        </w:rPr>
        <w:t>Reklamáciu je možné uplatniť do posledného dňa záručnej doby, pričom aj reklamácia</w:t>
      </w:r>
      <w:r w:rsidR="00D2647D" w:rsidRPr="00731235">
        <w:rPr>
          <w:sz w:val="22"/>
          <w:szCs w:val="22"/>
        </w:rPr>
        <w:t xml:space="preserve"> </w:t>
      </w:r>
      <w:r w:rsidRPr="00731235">
        <w:rPr>
          <w:sz w:val="22"/>
          <w:szCs w:val="22"/>
        </w:rPr>
        <w:t xml:space="preserve">odoslaná </w:t>
      </w:r>
      <w:r w:rsidR="00C647C0" w:rsidRPr="00731235">
        <w:rPr>
          <w:sz w:val="22"/>
          <w:szCs w:val="22"/>
        </w:rPr>
        <w:t>Používateľ</w:t>
      </w:r>
      <w:r w:rsidRPr="00731235">
        <w:rPr>
          <w:sz w:val="22"/>
          <w:szCs w:val="22"/>
        </w:rPr>
        <w:t>om v posledný deň záručnej doby sa považuje za včas uplatnenú.</w:t>
      </w:r>
      <w:r w:rsidR="00537DCF" w:rsidRPr="00731235">
        <w:rPr>
          <w:sz w:val="22"/>
          <w:szCs w:val="22"/>
        </w:rPr>
        <w:t xml:space="preserve"> </w:t>
      </w:r>
      <w:r w:rsidR="007416EC" w:rsidRPr="00731235">
        <w:rPr>
          <w:sz w:val="22"/>
        </w:rPr>
        <w:t xml:space="preserve">Telefonickú požiadavku na servisný zásah je </w:t>
      </w:r>
      <w:r w:rsidR="007416EC" w:rsidRPr="00731235">
        <w:rPr>
          <w:sz w:val="22"/>
          <w:szCs w:val="22"/>
        </w:rPr>
        <w:t>Používateľ</w:t>
      </w:r>
      <w:r w:rsidR="007416EC" w:rsidRPr="00731235">
        <w:rPr>
          <w:sz w:val="22"/>
        </w:rPr>
        <w:t xml:space="preserve"> povinný bezodkladne odoslať aj písomne resp. elektronicky na kontaktné údaje </w:t>
      </w:r>
      <w:r w:rsidR="007416EC" w:rsidRPr="00731235">
        <w:rPr>
          <w:sz w:val="22"/>
          <w:szCs w:val="22"/>
        </w:rPr>
        <w:t>Poskytovateľa</w:t>
      </w:r>
      <w:r w:rsidR="007416EC" w:rsidRPr="00731235">
        <w:rPr>
          <w:sz w:val="22"/>
        </w:rPr>
        <w:t>, uvedené v </w:t>
      </w:r>
      <w:r w:rsidR="007416EC" w:rsidRPr="00731235">
        <w:rPr>
          <w:b/>
          <w:sz w:val="22"/>
        </w:rPr>
        <w:t>Prílohe č. 5</w:t>
      </w:r>
      <w:r w:rsidR="007416EC" w:rsidRPr="00731235">
        <w:rPr>
          <w:sz w:val="22"/>
        </w:rPr>
        <w:t>. tejto zmluvy.</w:t>
      </w:r>
    </w:p>
    <w:p w14:paraId="30D373DC" w14:textId="2C3CF8BB" w:rsidR="00B42523" w:rsidRPr="00731235" w:rsidRDefault="00B42523" w:rsidP="00B4015D">
      <w:pPr>
        <w:pStyle w:val="Odsekzoznamu"/>
        <w:numPr>
          <w:ilvl w:val="0"/>
          <w:numId w:val="13"/>
        </w:numPr>
        <w:tabs>
          <w:tab w:val="clear" w:pos="1080"/>
          <w:tab w:val="num" w:pos="426"/>
        </w:tabs>
        <w:ind w:left="426" w:hanging="426"/>
        <w:jc w:val="both"/>
        <w:rPr>
          <w:sz w:val="22"/>
          <w:szCs w:val="22"/>
        </w:rPr>
      </w:pPr>
      <w:r w:rsidRPr="00731235">
        <w:rPr>
          <w:sz w:val="22"/>
          <w:szCs w:val="22"/>
        </w:rPr>
        <w:t xml:space="preserve">Pre odstránenie pochybností, nároky </w:t>
      </w:r>
      <w:r w:rsidR="00C647C0" w:rsidRPr="00731235">
        <w:rPr>
          <w:sz w:val="22"/>
          <w:szCs w:val="22"/>
        </w:rPr>
        <w:t>Používateľ</w:t>
      </w:r>
      <w:r w:rsidRPr="00731235">
        <w:rPr>
          <w:sz w:val="22"/>
          <w:szCs w:val="22"/>
        </w:rPr>
        <w:t>a z vád predmetu plnenia zmluvy,</w:t>
      </w:r>
      <w:r w:rsidR="00871DDF" w:rsidRPr="00731235">
        <w:rPr>
          <w:sz w:val="22"/>
          <w:szCs w:val="22"/>
        </w:rPr>
        <w:t xml:space="preserve"> </w:t>
      </w:r>
      <w:r w:rsidRPr="00731235">
        <w:rPr>
          <w:sz w:val="22"/>
          <w:szCs w:val="22"/>
        </w:rPr>
        <w:t>resp. jeho časti sa nedotýkajú jeho nárokov na náhradu škody alebo na zmluvnú pokutu</w:t>
      </w:r>
      <w:r w:rsidR="00871DDF" w:rsidRPr="00731235">
        <w:rPr>
          <w:sz w:val="22"/>
          <w:szCs w:val="22"/>
        </w:rPr>
        <w:t xml:space="preserve"> </w:t>
      </w:r>
      <w:r w:rsidRPr="00731235">
        <w:rPr>
          <w:sz w:val="22"/>
          <w:szCs w:val="22"/>
        </w:rPr>
        <w:t xml:space="preserve">alebo akýchkoľvek iných nárokov </w:t>
      </w:r>
      <w:r w:rsidR="00C647C0" w:rsidRPr="00731235">
        <w:rPr>
          <w:sz w:val="22"/>
          <w:szCs w:val="22"/>
        </w:rPr>
        <w:t>Používateľ</w:t>
      </w:r>
      <w:r w:rsidRPr="00731235">
        <w:rPr>
          <w:sz w:val="22"/>
          <w:szCs w:val="22"/>
        </w:rPr>
        <w:t>a.</w:t>
      </w:r>
    </w:p>
    <w:p w14:paraId="5236C85D" w14:textId="072C2B28" w:rsidR="00B42523" w:rsidRPr="00731235" w:rsidRDefault="00117073">
      <w:pPr>
        <w:pStyle w:val="Odsekzoznamu"/>
        <w:numPr>
          <w:ilvl w:val="0"/>
          <w:numId w:val="13"/>
        </w:numPr>
        <w:tabs>
          <w:tab w:val="left" w:pos="284"/>
        </w:tabs>
        <w:ind w:left="426" w:hanging="426"/>
        <w:jc w:val="both"/>
        <w:rPr>
          <w:sz w:val="22"/>
          <w:szCs w:val="22"/>
        </w:rPr>
      </w:pPr>
      <w:r w:rsidRPr="00731235">
        <w:rPr>
          <w:sz w:val="22"/>
          <w:szCs w:val="22"/>
        </w:rPr>
        <w:t xml:space="preserve">  </w:t>
      </w:r>
      <w:r w:rsidR="00B42523" w:rsidRPr="00731235">
        <w:rPr>
          <w:sz w:val="22"/>
          <w:szCs w:val="22"/>
        </w:rPr>
        <w:t xml:space="preserve">Poskytovateľ zodpovedá za riadne poskytovanie </w:t>
      </w:r>
      <w:r w:rsidR="00871DDF" w:rsidRPr="00731235">
        <w:rPr>
          <w:sz w:val="22"/>
          <w:szCs w:val="22"/>
        </w:rPr>
        <w:t>služieb</w:t>
      </w:r>
      <w:r w:rsidR="00B42523" w:rsidRPr="00731235">
        <w:rPr>
          <w:sz w:val="22"/>
          <w:szCs w:val="22"/>
        </w:rPr>
        <w:t xml:space="preserve"> v súlade s touto zmluvou</w:t>
      </w:r>
      <w:r w:rsidR="004E045F" w:rsidRPr="00731235">
        <w:rPr>
          <w:sz w:val="22"/>
          <w:szCs w:val="22"/>
        </w:rPr>
        <w:t xml:space="preserve">, </w:t>
      </w:r>
      <w:r w:rsidR="004E045F" w:rsidRPr="00B4015D">
        <w:rPr>
          <w:b/>
          <w:bCs/>
          <w:sz w:val="22"/>
          <w:szCs w:val="22"/>
        </w:rPr>
        <w:t>Prílohou č. 2</w:t>
      </w:r>
      <w:r w:rsidR="004E045F" w:rsidRPr="00731235">
        <w:rPr>
          <w:sz w:val="22"/>
          <w:szCs w:val="22"/>
        </w:rPr>
        <w:t xml:space="preserve"> tejto zmluvy</w:t>
      </w:r>
      <w:r w:rsidR="00B42523" w:rsidRPr="00731235">
        <w:rPr>
          <w:sz w:val="22"/>
          <w:szCs w:val="22"/>
        </w:rPr>
        <w:t xml:space="preserve"> a</w:t>
      </w:r>
      <w:r w:rsidR="00871DDF" w:rsidRPr="00731235">
        <w:rPr>
          <w:sz w:val="22"/>
          <w:szCs w:val="22"/>
        </w:rPr>
        <w:t xml:space="preserve"> </w:t>
      </w:r>
      <w:r w:rsidR="00B42523" w:rsidRPr="00731235">
        <w:rPr>
          <w:sz w:val="22"/>
          <w:szCs w:val="22"/>
        </w:rPr>
        <w:t xml:space="preserve">podľa požiadaviek </w:t>
      </w:r>
      <w:r w:rsidR="00C647C0" w:rsidRPr="00731235">
        <w:rPr>
          <w:sz w:val="22"/>
          <w:szCs w:val="22"/>
        </w:rPr>
        <w:t>Používateľ</w:t>
      </w:r>
      <w:r w:rsidR="00B42523" w:rsidRPr="00731235">
        <w:rPr>
          <w:sz w:val="22"/>
          <w:szCs w:val="22"/>
        </w:rPr>
        <w:t>a. V prípade reklamovania vád</w:t>
      </w:r>
      <w:r w:rsidR="00871DDF" w:rsidRPr="00731235">
        <w:rPr>
          <w:sz w:val="22"/>
          <w:szCs w:val="22"/>
        </w:rPr>
        <w:t xml:space="preserve"> s</w:t>
      </w:r>
      <w:r w:rsidR="00B42523" w:rsidRPr="00731235">
        <w:rPr>
          <w:sz w:val="22"/>
          <w:szCs w:val="22"/>
        </w:rPr>
        <w:t xml:space="preserve">lužieb </w:t>
      </w:r>
      <w:r w:rsidR="00C647C0" w:rsidRPr="00731235">
        <w:rPr>
          <w:sz w:val="22"/>
          <w:szCs w:val="22"/>
        </w:rPr>
        <w:t>Používateľ</w:t>
      </w:r>
      <w:r w:rsidR="00B42523" w:rsidRPr="00731235">
        <w:rPr>
          <w:sz w:val="22"/>
          <w:szCs w:val="22"/>
        </w:rPr>
        <w:t xml:space="preserve"> a poskytovateľ postupuje primerane podľa ustanovení </w:t>
      </w:r>
      <w:r w:rsidR="00871DDF" w:rsidRPr="00B4015D">
        <w:rPr>
          <w:b/>
          <w:bCs/>
          <w:sz w:val="22"/>
          <w:szCs w:val="22"/>
        </w:rPr>
        <w:t xml:space="preserve">tohoto </w:t>
      </w:r>
      <w:r w:rsidR="00B42523" w:rsidRPr="00B4015D">
        <w:rPr>
          <w:b/>
          <w:bCs/>
          <w:sz w:val="22"/>
          <w:szCs w:val="22"/>
        </w:rPr>
        <w:t>článku</w:t>
      </w:r>
      <w:r w:rsidR="00E72B58" w:rsidRPr="00731235">
        <w:rPr>
          <w:b/>
          <w:bCs/>
          <w:sz w:val="22"/>
          <w:szCs w:val="22"/>
        </w:rPr>
        <w:t xml:space="preserve"> </w:t>
      </w:r>
      <w:r w:rsidR="00E72B58" w:rsidRPr="00B4015D">
        <w:rPr>
          <w:sz w:val="22"/>
          <w:szCs w:val="22"/>
        </w:rPr>
        <w:t>tejto zmluvy a</w:t>
      </w:r>
      <w:r w:rsidR="00E72B58" w:rsidRPr="00731235">
        <w:rPr>
          <w:b/>
          <w:bCs/>
          <w:sz w:val="22"/>
          <w:szCs w:val="22"/>
        </w:rPr>
        <w:t> článku V </w:t>
      </w:r>
      <w:r w:rsidR="00E72B58" w:rsidRPr="00B4015D">
        <w:rPr>
          <w:sz w:val="22"/>
          <w:szCs w:val="22"/>
        </w:rPr>
        <w:t>tejto zmluvy</w:t>
      </w:r>
      <w:r w:rsidR="00B42523" w:rsidRPr="00731235">
        <w:rPr>
          <w:sz w:val="22"/>
          <w:szCs w:val="22"/>
        </w:rPr>
        <w:t>, pričom poskytovateľ je povinný reklamované vady odstrániť v čo najkratšom</w:t>
      </w:r>
      <w:r w:rsidR="00871DDF" w:rsidRPr="00731235">
        <w:rPr>
          <w:sz w:val="22"/>
          <w:szCs w:val="22"/>
        </w:rPr>
        <w:t xml:space="preserve"> </w:t>
      </w:r>
      <w:r w:rsidR="00B42523" w:rsidRPr="00731235">
        <w:rPr>
          <w:sz w:val="22"/>
          <w:szCs w:val="22"/>
        </w:rPr>
        <w:t xml:space="preserve">technicky možnom čase, podľa podmienok a v termínoch určených </w:t>
      </w:r>
      <w:r w:rsidR="00C647C0" w:rsidRPr="00731235">
        <w:rPr>
          <w:sz w:val="22"/>
          <w:szCs w:val="22"/>
        </w:rPr>
        <w:t>Používateľ</w:t>
      </w:r>
      <w:r w:rsidR="00B42523" w:rsidRPr="00731235">
        <w:rPr>
          <w:sz w:val="22"/>
          <w:szCs w:val="22"/>
        </w:rPr>
        <w:t>om, ak</w:t>
      </w:r>
      <w:r w:rsidR="00871DDF" w:rsidRPr="00731235">
        <w:rPr>
          <w:sz w:val="22"/>
          <w:szCs w:val="22"/>
        </w:rPr>
        <w:t xml:space="preserve"> </w:t>
      </w:r>
      <w:r w:rsidR="00B42523" w:rsidRPr="00731235">
        <w:rPr>
          <w:sz w:val="22"/>
          <w:szCs w:val="22"/>
        </w:rPr>
        <w:t>sa zmluvné strany písomne nedohodnú inak.</w:t>
      </w:r>
    </w:p>
    <w:p w14:paraId="2FA91181" w14:textId="1C2175B7" w:rsidR="003C4AA7" w:rsidRPr="00B4015D" w:rsidRDefault="00117073" w:rsidP="00B4015D">
      <w:pPr>
        <w:numPr>
          <w:ilvl w:val="0"/>
          <w:numId w:val="13"/>
        </w:numPr>
        <w:tabs>
          <w:tab w:val="left" w:pos="284"/>
        </w:tabs>
        <w:ind w:left="426" w:hanging="426"/>
        <w:jc w:val="both"/>
        <w:rPr>
          <w:sz w:val="22"/>
          <w:szCs w:val="22"/>
        </w:rPr>
      </w:pPr>
      <w:r w:rsidRPr="00731235">
        <w:rPr>
          <w:sz w:val="22"/>
          <w:szCs w:val="22"/>
        </w:rPr>
        <w:t xml:space="preserve">  </w:t>
      </w:r>
      <w:r w:rsidR="007423F8" w:rsidRPr="00731235">
        <w:rPr>
          <w:sz w:val="22"/>
          <w:szCs w:val="22"/>
        </w:rPr>
        <w:t>Používateľ je oprávnený oznámiť Poskytovateľovi vady podľa tohto článku kedykoľvek do uplynutia záručnej doby, a to bez ohľadu na to, kedy sa Používateľ o nich dozvedel alebo mohol dozvedieť, a bez ohľadu na to, či ide o vady skryté alebo zjavné.</w:t>
      </w:r>
      <w:r w:rsidR="007423F8" w:rsidRPr="00731235">
        <w:rPr>
          <w:rFonts w:eastAsia="Calibri"/>
          <w:sz w:val="22"/>
          <w:szCs w:val="22"/>
        </w:rPr>
        <w:t xml:space="preserve"> </w:t>
      </w:r>
      <w:r w:rsidR="007423F8" w:rsidRPr="00731235">
        <w:rPr>
          <w:sz w:val="22"/>
          <w:szCs w:val="22"/>
        </w:rPr>
        <w:t xml:space="preserve">Používateľ je oprávnený požadovať od </w:t>
      </w:r>
      <w:r w:rsidR="00086F64" w:rsidRPr="00731235">
        <w:rPr>
          <w:sz w:val="22"/>
          <w:szCs w:val="22"/>
        </w:rPr>
        <w:t>Poskytovateľ</w:t>
      </w:r>
      <w:r w:rsidR="007423F8" w:rsidRPr="00731235">
        <w:rPr>
          <w:sz w:val="22"/>
          <w:szCs w:val="22"/>
        </w:rPr>
        <w:t>a bezplatné odstránenie vady diela alebo jeho časti, na ktorú sa vzťahuje záruka podľa tejto Zmluvy v dohodnutej lehote.</w:t>
      </w:r>
    </w:p>
    <w:p w14:paraId="139C56DE" w14:textId="2D302317" w:rsidR="00086F64" w:rsidRDefault="00086F64" w:rsidP="00B4015D">
      <w:pPr>
        <w:pStyle w:val="Odsekzoznamu"/>
        <w:numPr>
          <w:ilvl w:val="0"/>
          <w:numId w:val="13"/>
        </w:numPr>
        <w:ind w:left="426" w:hanging="426"/>
        <w:rPr>
          <w:sz w:val="22"/>
          <w:szCs w:val="22"/>
        </w:rPr>
      </w:pPr>
      <w:r w:rsidRPr="00B4015D">
        <w:rPr>
          <w:sz w:val="22"/>
          <w:szCs w:val="22"/>
        </w:rPr>
        <w:t xml:space="preserve">V prípade, ak nedôjde k odstráneniu vady v stanovenej lehote, takéto konanie Poskytovateľa je </w:t>
      </w:r>
      <w:r w:rsidRPr="00B4015D">
        <w:rPr>
          <w:b/>
          <w:bCs/>
          <w:sz w:val="22"/>
          <w:szCs w:val="22"/>
        </w:rPr>
        <w:t>podstatným porušením</w:t>
      </w:r>
      <w:r w:rsidRPr="00B4015D">
        <w:rPr>
          <w:sz w:val="22"/>
          <w:szCs w:val="22"/>
        </w:rPr>
        <w:t xml:space="preserve"> tejto </w:t>
      </w:r>
      <w:r w:rsidR="00530240" w:rsidRPr="00B4015D">
        <w:rPr>
          <w:sz w:val="22"/>
          <w:szCs w:val="22"/>
        </w:rPr>
        <w:t>z</w:t>
      </w:r>
      <w:r w:rsidRPr="00B4015D">
        <w:rPr>
          <w:sz w:val="22"/>
          <w:szCs w:val="22"/>
        </w:rPr>
        <w:t>mluvy.</w:t>
      </w:r>
    </w:p>
    <w:p w14:paraId="2ABEF5A2" w14:textId="77777777" w:rsidR="00B732D3" w:rsidRPr="00B4015D" w:rsidRDefault="00B732D3" w:rsidP="00B4015D">
      <w:pPr>
        <w:rPr>
          <w:sz w:val="22"/>
          <w:szCs w:val="22"/>
        </w:rPr>
      </w:pPr>
    </w:p>
    <w:p w14:paraId="252E398B" w14:textId="1BC4FFFA" w:rsidR="00086F64" w:rsidRPr="00B4015D" w:rsidRDefault="001B14BD" w:rsidP="00B4015D">
      <w:pPr>
        <w:pStyle w:val="Nadpis7"/>
        <w:keepNext/>
        <w:keepLines/>
        <w:spacing w:before="0" w:after="0"/>
        <w:ind w:left="0" w:firstLine="0"/>
        <w:jc w:val="center"/>
        <w:rPr>
          <w:b/>
          <w:bCs/>
          <w:iCs/>
          <w:sz w:val="22"/>
          <w:szCs w:val="22"/>
          <w:lang w:val="sk-SK"/>
        </w:rPr>
      </w:pPr>
      <w:r w:rsidRPr="00B4015D">
        <w:rPr>
          <w:b/>
          <w:bCs/>
          <w:iCs/>
          <w:sz w:val="22"/>
          <w:szCs w:val="22"/>
        </w:rPr>
        <w:lastRenderedPageBreak/>
        <w:t>Čl</w:t>
      </w:r>
      <w:r w:rsidR="004109A4" w:rsidRPr="00B4015D">
        <w:rPr>
          <w:b/>
          <w:bCs/>
          <w:iCs/>
          <w:sz w:val="22"/>
          <w:szCs w:val="22"/>
        </w:rPr>
        <w:t>.</w:t>
      </w:r>
      <w:r w:rsidRPr="00B4015D">
        <w:rPr>
          <w:b/>
          <w:bCs/>
          <w:iCs/>
          <w:sz w:val="22"/>
          <w:szCs w:val="22"/>
        </w:rPr>
        <w:t xml:space="preserve"> </w:t>
      </w:r>
      <w:proofErr w:type="gramStart"/>
      <w:r w:rsidR="00086F64" w:rsidRPr="0095322B">
        <w:rPr>
          <w:sz w:val="22"/>
          <w:szCs w:val="22"/>
        </w:rPr>
        <w:t>X</w:t>
      </w:r>
      <w:r w:rsidRPr="0095322B">
        <w:rPr>
          <w:sz w:val="22"/>
          <w:szCs w:val="22"/>
        </w:rPr>
        <w:t>I</w:t>
      </w:r>
      <w:r w:rsidR="00B732D3" w:rsidRPr="0095322B">
        <w:rPr>
          <w:sz w:val="22"/>
          <w:szCs w:val="22"/>
        </w:rPr>
        <w:t xml:space="preserve"> </w:t>
      </w:r>
      <w:r w:rsidR="00086F64" w:rsidRPr="00B4015D">
        <w:rPr>
          <w:b/>
          <w:bCs/>
          <w:iCs/>
          <w:sz w:val="22"/>
          <w:szCs w:val="22"/>
          <w:lang w:val="sk-SK"/>
        </w:rPr>
        <w:t>- Komunikácia</w:t>
      </w:r>
      <w:proofErr w:type="gramEnd"/>
      <w:r w:rsidR="00086F64" w:rsidRPr="00B4015D">
        <w:rPr>
          <w:b/>
          <w:bCs/>
          <w:iCs/>
          <w:sz w:val="22"/>
          <w:szCs w:val="22"/>
          <w:lang w:val="sk-SK"/>
        </w:rPr>
        <w:t xml:space="preserve"> zmluvných strán a doručovanie</w:t>
      </w:r>
    </w:p>
    <w:p w14:paraId="7962626F" w14:textId="77777777" w:rsidR="00086F64" w:rsidRPr="00B4015D" w:rsidRDefault="00086F64" w:rsidP="00B4015D">
      <w:pPr>
        <w:keepNext/>
        <w:keepLines/>
        <w:rPr>
          <w:sz w:val="22"/>
        </w:rPr>
      </w:pPr>
    </w:p>
    <w:p w14:paraId="4E672D77" w14:textId="28C216F0" w:rsidR="00086F64" w:rsidRPr="00731235" w:rsidRDefault="00086F64" w:rsidP="00B4015D">
      <w:pPr>
        <w:keepNext/>
        <w:keepLines/>
        <w:numPr>
          <w:ilvl w:val="0"/>
          <w:numId w:val="82"/>
        </w:numPr>
        <w:tabs>
          <w:tab w:val="clear" w:pos="360"/>
        </w:tabs>
        <w:ind w:left="426" w:hanging="426"/>
        <w:jc w:val="both"/>
        <w:rPr>
          <w:sz w:val="22"/>
          <w:szCs w:val="22"/>
        </w:rPr>
      </w:pPr>
      <w:r w:rsidRPr="00B4015D">
        <w:rPr>
          <w:sz w:val="22"/>
        </w:rPr>
        <w:t>Zmluvné strany sa zaväzujú</w:t>
      </w:r>
      <w:r w:rsidRPr="00731235">
        <w:rPr>
          <w:sz w:val="22"/>
          <w:szCs w:val="22"/>
        </w:rPr>
        <w:t>,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674812DB" w14:textId="660A0D0D"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Zmluvné strany sa dohodli, že primárnymi osobami oprávnenými komunikovať vo veciach týkajúcich sa predmetu zmluvy alebo jeho častí podľa tejto zmluvy sú:</w:t>
      </w:r>
    </w:p>
    <w:p w14:paraId="53085996" w14:textId="5559E980" w:rsidR="00086F64" w:rsidRPr="00B4015D" w:rsidRDefault="00086F64" w:rsidP="00B4015D">
      <w:pPr>
        <w:pStyle w:val="MLOdsek"/>
        <w:numPr>
          <w:ilvl w:val="2"/>
          <w:numId w:val="83"/>
        </w:numPr>
        <w:tabs>
          <w:tab w:val="clear" w:pos="1134"/>
        </w:tabs>
        <w:spacing w:after="0"/>
        <w:ind w:left="993" w:hanging="567"/>
        <w:rPr>
          <w:rFonts w:ascii="Times New Roman" w:hAnsi="Times New Roman"/>
          <w:lang w:val="sk-SK"/>
        </w:rPr>
      </w:pPr>
      <w:r w:rsidRPr="00B4015D">
        <w:rPr>
          <w:rFonts w:ascii="Times New Roman" w:hAnsi="Times New Roman"/>
          <w:lang w:val="sk-SK"/>
        </w:rPr>
        <w:t>Za Používateľa:</w:t>
      </w:r>
    </w:p>
    <w:p w14:paraId="0261BD44" w14:textId="58AD5113" w:rsidR="00086F64" w:rsidRPr="00B4015D" w:rsidRDefault="00086F64">
      <w:pPr>
        <w:pStyle w:val="MLOdsek"/>
        <w:numPr>
          <w:ilvl w:val="3"/>
          <w:numId w:val="83"/>
        </w:numPr>
        <w:spacing w:after="0"/>
        <w:ind w:left="1560" w:hanging="426"/>
        <w:jc w:val="left"/>
        <w:rPr>
          <w:rFonts w:ascii="Times New Roman" w:hAnsi="Times New Roman"/>
          <w:lang w:val="sk-SK"/>
        </w:rPr>
      </w:pPr>
      <w:r w:rsidRPr="00B4015D">
        <w:rPr>
          <w:rFonts w:ascii="Times New Roman" w:hAnsi="Times New Roman"/>
          <w:lang w:val="sk-SK"/>
        </w:rPr>
        <w:t xml:space="preserve">Meno a funkcia: </w:t>
      </w:r>
      <w:r w:rsidR="00E021FF" w:rsidRPr="00B4015D">
        <w:rPr>
          <w:rFonts w:ascii="Times New Roman" w:hAnsi="Times New Roman"/>
          <w:lang w:val="sk-SK"/>
        </w:rPr>
        <w:t>Bc. Richard Klein</w:t>
      </w:r>
    </w:p>
    <w:p w14:paraId="7AA69126" w14:textId="2973F64B" w:rsidR="00086F64" w:rsidRPr="00B4015D" w:rsidRDefault="00086F64">
      <w:pPr>
        <w:pStyle w:val="MLOdsek"/>
        <w:numPr>
          <w:ilvl w:val="3"/>
          <w:numId w:val="83"/>
        </w:numPr>
        <w:spacing w:after="0"/>
        <w:ind w:left="1560" w:hanging="426"/>
        <w:rPr>
          <w:rFonts w:ascii="Times New Roman" w:hAnsi="Times New Roman"/>
          <w:lang w:val="sk-SK"/>
        </w:rPr>
      </w:pPr>
      <w:r w:rsidRPr="00B4015D">
        <w:rPr>
          <w:rFonts w:ascii="Times New Roman" w:hAnsi="Times New Roman"/>
          <w:lang w:val="sk-SK"/>
        </w:rPr>
        <w:t xml:space="preserve">Telefonický kontakt: </w:t>
      </w:r>
      <w:r w:rsidR="0095322B" w:rsidRPr="00B4015D">
        <w:rPr>
          <w:rFonts w:ascii="Times New Roman" w:hAnsi="Times New Roman"/>
          <w:lang w:val="sk-SK"/>
        </w:rPr>
        <w:t>+421 2 49 253 200</w:t>
      </w:r>
    </w:p>
    <w:p w14:paraId="631B4887" w14:textId="7B9C7CF5" w:rsidR="00086F64" w:rsidRPr="00B4015D" w:rsidRDefault="00086F64">
      <w:pPr>
        <w:pStyle w:val="MLOdsek"/>
        <w:numPr>
          <w:ilvl w:val="3"/>
          <w:numId w:val="83"/>
        </w:numPr>
        <w:spacing w:after="0"/>
        <w:ind w:left="1560" w:hanging="426"/>
        <w:rPr>
          <w:rFonts w:ascii="Times New Roman" w:hAnsi="Times New Roman"/>
          <w:lang w:val="sk-SK"/>
        </w:rPr>
      </w:pPr>
      <w:r w:rsidRPr="00B4015D">
        <w:rPr>
          <w:rFonts w:ascii="Times New Roman" w:hAnsi="Times New Roman"/>
          <w:lang w:val="sk-SK"/>
        </w:rPr>
        <w:t>e-mail</w:t>
      </w:r>
      <w:r w:rsidRPr="00E021FF">
        <w:rPr>
          <w:rFonts w:ascii="Times New Roman" w:hAnsi="Times New Roman"/>
          <w:lang w:val="sk-SK"/>
        </w:rPr>
        <w:t xml:space="preserve">: </w:t>
      </w:r>
      <w:hyperlink r:id="rId13" w:history="1">
        <w:r w:rsidR="00AE3AA2" w:rsidRPr="00B4015D">
          <w:rPr>
            <w:rStyle w:val="Hypertextovprepojenie"/>
            <w:rFonts w:ascii="Times New Roman" w:hAnsi="Times New Roman"/>
            <w:lang w:val="sk-SK"/>
          </w:rPr>
          <w:t>it@banm.sk</w:t>
        </w:r>
      </w:hyperlink>
    </w:p>
    <w:p w14:paraId="28BA5F33" w14:textId="75CA00CD" w:rsidR="00086F64" w:rsidRPr="00B4015D" w:rsidRDefault="00086F64" w:rsidP="00B4015D">
      <w:pPr>
        <w:pStyle w:val="MLOdsek"/>
        <w:numPr>
          <w:ilvl w:val="2"/>
          <w:numId w:val="83"/>
        </w:numPr>
        <w:tabs>
          <w:tab w:val="clear" w:pos="1134"/>
        </w:tabs>
        <w:spacing w:after="0"/>
        <w:ind w:left="993" w:hanging="567"/>
        <w:rPr>
          <w:rFonts w:ascii="Times New Roman" w:hAnsi="Times New Roman"/>
          <w:lang w:val="sk-SK"/>
        </w:rPr>
      </w:pPr>
      <w:r w:rsidRPr="00B4015D">
        <w:rPr>
          <w:rFonts w:ascii="Times New Roman" w:hAnsi="Times New Roman"/>
          <w:lang w:val="sk-SK"/>
        </w:rPr>
        <w:t>Za Poskytovateľa:</w:t>
      </w:r>
    </w:p>
    <w:p w14:paraId="10E3008C" w14:textId="77777777" w:rsidR="00086F64" w:rsidRPr="00B4015D" w:rsidRDefault="00086F64">
      <w:pPr>
        <w:pStyle w:val="MLOdsek"/>
        <w:numPr>
          <w:ilvl w:val="3"/>
          <w:numId w:val="83"/>
        </w:numPr>
        <w:spacing w:after="0"/>
        <w:ind w:left="1560" w:hanging="426"/>
        <w:rPr>
          <w:rFonts w:ascii="Times New Roman" w:hAnsi="Times New Roman"/>
          <w:lang w:val="sk-SK"/>
        </w:rPr>
      </w:pPr>
      <w:r w:rsidRPr="00B4015D">
        <w:rPr>
          <w:rFonts w:ascii="Times New Roman" w:hAnsi="Times New Roman"/>
          <w:lang w:val="sk-SK"/>
        </w:rPr>
        <w:t xml:space="preserve">Meno a funkcia: </w:t>
      </w:r>
      <w:r w:rsidRPr="00731235">
        <w:rPr>
          <w:rFonts w:ascii="Times New Roman" w:hAnsi="Times New Roman"/>
          <w:highlight w:val="yellow"/>
          <w:lang w:val="sk-SK"/>
        </w:rPr>
        <w:t>.............................................</w:t>
      </w:r>
    </w:p>
    <w:p w14:paraId="6F98A63E" w14:textId="77777777" w:rsidR="00086F64" w:rsidRPr="00B4015D" w:rsidRDefault="00086F64">
      <w:pPr>
        <w:pStyle w:val="MLOdsek"/>
        <w:numPr>
          <w:ilvl w:val="3"/>
          <w:numId w:val="83"/>
        </w:numPr>
        <w:spacing w:after="0"/>
        <w:ind w:left="1560" w:hanging="426"/>
        <w:rPr>
          <w:rFonts w:ascii="Times New Roman" w:hAnsi="Times New Roman"/>
          <w:lang w:val="sk-SK"/>
        </w:rPr>
      </w:pPr>
      <w:r w:rsidRPr="00B4015D">
        <w:rPr>
          <w:rFonts w:ascii="Times New Roman" w:hAnsi="Times New Roman"/>
          <w:lang w:val="sk-SK"/>
        </w:rPr>
        <w:t xml:space="preserve">Telefonický kontakt: </w:t>
      </w:r>
      <w:r w:rsidRPr="00731235">
        <w:rPr>
          <w:rFonts w:ascii="Times New Roman" w:hAnsi="Times New Roman"/>
          <w:highlight w:val="yellow"/>
          <w:lang w:val="sk-SK"/>
        </w:rPr>
        <w:t>..........................................</w:t>
      </w:r>
    </w:p>
    <w:p w14:paraId="4E2E78E1" w14:textId="77777777" w:rsidR="00086F64" w:rsidRPr="00B4015D" w:rsidRDefault="00086F64" w:rsidP="00B4015D">
      <w:pPr>
        <w:pStyle w:val="MLOdsek"/>
        <w:numPr>
          <w:ilvl w:val="3"/>
          <w:numId w:val="83"/>
        </w:numPr>
        <w:spacing w:after="0"/>
        <w:ind w:left="1559" w:hanging="425"/>
        <w:rPr>
          <w:rFonts w:ascii="Times New Roman" w:hAnsi="Times New Roman"/>
          <w:lang w:val="sk-SK"/>
        </w:rPr>
      </w:pPr>
      <w:r w:rsidRPr="00B4015D">
        <w:rPr>
          <w:rFonts w:ascii="Times New Roman" w:hAnsi="Times New Roman"/>
          <w:lang w:val="sk-SK"/>
        </w:rPr>
        <w:t xml:space="preserve">e-mail: </w:t>
      </w:r>
      <w:r w:rsidRPr="00731235">
        <w:rPr>
          <w:rFonts w:ascii="Times New Roman" w:hAnsi="Times New Roman"/>
          <w:highlight w:val="yellow"/>
          <w:lang w:val="sk-SK"/>
        </w:rPr>
        <w:t>..........................................</w:t>
      </w:r>
    </w:p>
    <w:p w14:paraId="67E0405A" w14:textId="22FBFE9F"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2111BD20" w14:textId="77777777"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Slovenskej republiky.</w:t>
      </w:r>
    </w:p>
    <w:p w14:paraId="409134D7" w14:textId="77777777"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Písomnosti doručované kuriérskou službou sa považujú za doručené v piaty (5) deň po ich odovzdaní kuriérskej službe, ak sa nepreukáže skorší termín doručenia.</w:t>
      </w:r>
    </w:p>
    <w:p w14:paraId="1DA4E922" w14:textId="77777777"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Písomnosti doručované poštou alebo kuriérskou službou sa považujú za doručené aj v prípade, ak adresát odmietne zásielku prevziať.</w:t>
      </w:r>
    </w:p>
    <w:p w14:paraId="5A908CB3" w14:textId="77777777"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Písomnosti doručované prostredníctvom e-mailu sa považujú za doručené momentom ich odoslania zmluvnou stranou, ak zmluvná strana (odosielateľ) nedostala automatickú informáciu o nedoručení elektronickej správy.</w:t>
      </w:r>
    </w:p>
    <w:p w14:paraId="76729693" w14:textId="77777777" w:rsidR="00086F64" w:rsidRPr="00731235" w:rsidRDefault="00086F64" w:rsidP="00B4015D">
      <w:pPr>
        <w:numPr>
          <w:ilvl w:val="0"/>
          <w:numId w:val="82"/>
        </w:numPr>
        <w:tabs>
          <w:tab w:val="clear" w:pos="360"/>
        </w:tabs>
        <w:ind w:left="426" w:hanging="426"/>
        <w:jc w:val="both"/>
        <w:rPr>
          <w:sz w:val="22"/>
          <w:szCs w:val="22"/>
        </w:rPr>
      </w:pPr>
      <w:r w:rsidRPr="00731235">
        <w:rPr>
          <w:sz w:val="22"/>
          <w:szCs w:val="22"/>
        </w:rPr>
        <w:t>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250786A8" w14:textId="77777777" w:rsidR="00086F64" w:rsidRPr="00BE4547" w:rsidRDefault="00086F64" w:rsidP="00B4015D">
      <w:pPr>
        <w:numPr>
          <w:ilvl w:val="0"/>
          <w:numId w:val="82"/>
        </w:numPr>
        <w:tabs>
          <w:tab w:val="clear" w:pos="360"/>
        </w:tabs>
        <w:ind w:left="426" w:hanging="426"/>
        <w:jc w:val="both"/>
        <w:rPr>
          <w:sz w:val="22"/>
          <w:szCs w:val="22"/>
        </w:rPr>
      </w:pPr>
      <w:r w:rsidRPr="00731235">
        <w:rPr>
          <w:sz w:val="22"/>
          <w:szCs w:val="22"/>
        </w:rPr>
        <w:t xml:space="preserve">Zmluvné strany sa dohodli, že bežná písomná komunikácia (napr. komunikácia týkajúca sa organizácii stretnutí alebo iných organizačných záležitosti alebo podkladov pre fakturáciu a pod.) alebo komunikácia v iných prípadoch </w:t>
      </w:r>
      <w:r w:rsidRPr="00BE4547">
        <w:rPr>
          <w:sz w:val="22"/>
          <w:szCs w:val="22"/>
        </w:rPr>
        <w:t>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0A2C8E7E" w14:textId="77777777" w:rsidR="00086F64" w:rsidRPr="00BE4547" w:rsidRDefault="00086F64">
      <w:pPr>
        <w:rPr>
          <w:sz w:val="22"/>
          <w:szCs w:val="22"/>
        </w:rPr>
      </w:pPr>
    </w:p>
    <w:p w14:paraId="7AD17ED3" w14:textId="0C3424AA" w:rsidR="00C0266D" w:rsidRPr="00BE4547" w:rsidRDefault="00C0266D">
      <w:pPr>
        <w:pStyle w:val="Nadpis2"/>
        <w:spacing w:after="0"/>
        <w:rPr>
          <w:rFonts w:cs="Times New Roman"/>
          <w:sz w:val="22"/>
          <w:szCs w:val="22"/>
          <w:lang w:val="sk-SK"/>
        </w:rPr>
      </w:pPr>
      <w:r w:rsidRPr="00BE4547">
        <w:rPr>
          <w:rFonts w:cs="Times New Roman"/>
          <w:sz w:val="22"/>
          <w:szCs w:val="22"/>
          <w:lang w:val="sk-SK"/>
        </w:rPr>
        <w:t xml:space="preserve">Čl. </w:t>
      </w:r>
      <w:r w:rsidR="00B21624" w:rsidRPr="00BE4547">
        <w:rPr>
          <w:rFonts w:cs="Times New Roman"/>
          <w:sz w:val="22"/>
          <w:szCs w:val="22"/>
          <w:lang w:val="sk-SK"/>
        </w:rPr>
        <w:t>XI</w:t>
      </w:r>
      <w:r w:rsidRPr="00BE4547">
        <w:rPr>
          <w:rFonts w:cs="Times New Roman"/>
          <w:sz w:val="22"/>
          <w:szCs w:val="22"/>
          <w:lang w:val="sk-SK"/>
        </w:rPr>
        <w:t xml:space="preserve">I </w:t>
      </w:r>
      <w:r w:rsidR="00B21624" w:rsidRPr="00BE4547">
        <w:rPr>
          <w:rFonts w:cs="Times New Roman"/>
          <w:sz w:val="22"/>
          <w:szCs w:val="22"/>
          <w:lang w:val="sk-SK"/>
        </w:rPr>
        <w:t xml:space="preserve">- </w:t>
      </w:r>
      <w:r w:rsidR="00396537" w:rsidRPr="00BE4547">
        <w:rPr>
          <w:rFonts w:cs="Times New Roman"/>
          <w:sz w:val="22"/>
          <w:szCs w:val="22"/>
          <w:lang w:val="sk-SK"/>
        </w:rPr>
        <w:t>U</w:t>
      </w:r>
      <w:r w:rsidR="00B21624" w:rsidRPr="00BE4547">
        <w:rPr>
          <w:rFonts w:cs="Times New Roman"/>
          <w:sz w:val="22"/>
          <w:szCs w:val="22"/>
          <w:lang w:val="sk-SK"/>
        </w:rPr>
        <w:t>končenie zmluvy</w:t>
      </w:r>
    </w:p>
    <w:p w14:paraId="51FB5319" w14:textId="77777777" w:rsidR="00C0266D" w:rsidRDefault="00C0266D">
      <w:pPr>
        <w:pStyle w:val="Cislovanie2"/>
        <w:spacing w:after="0"/>
        <w:ind w:left="426"/>
        <w:rPr>
          <w:sz w:val="22"/>
          <w:szCs w:val="22"/>
          <w:highlight w:val="magenta"/>
        </w:rPr>
      </w:pPr>
    </w:p>
    <w:p w14:paraId="6D69B19B" w14:textId="77777777" w:rsidR="00797399" w:rsidRPr="00B4015D" w:rsidRDefault="00797399">
      <w:pPr>
        <w:numPr>
          <w:ilvl w:val="0"/>
          <w:numId w:val="84"/>
        </w:numPr>
        <w:ind w:left="426" w:hanging="426"/>
        <w:jc w:val="both"/>
        <w:rPr>
          <w:b/>
          <w:sz w:val="22"/>
          <w:szCs w:val="22"/>
        </w:rPr>
      </w:pPr>
      <w:r w:rsidRPr="00B4015D">
        <w:rPr>
          <w:sz w:val="22"/>
          <w:szCs w:val="22"/>
        </w:rPr>
        <w:t>Táto Zmluva zaniká:</w:t>
      </w:r>
    </w:p>
    <w:p w14:paraId="0ACF75AE" w14:textId="77777777" w:rsidR="00797399" w:rsidRPr="00B4015D" w:rsidRDefault="00797399" w:rsidP="00B4015D">
      <w:pPr>
        <w:pStyle w:val="MLOdsek"/>
        <w:numPr>
          <w:ilvl w:val="2"/>
          <w:numId w:val="85"/>
        </w:numPr>
        <w:tabs>
          <w:tab w:val="clear" w:pos="1134"/>
        </w:tabs>
        <w:spacing w:after="0"/>
        <w:ind w:left="993" w:hanging="567"/>
        <w:rPr>
          <w:rFonts w:ascii="Times New Roman" w:hAnsi="Times New Roman"/>
        </w:rPr>
      </w:pPr>
      <w:r w:rsidRPr="00B4015D">
        <w:rPr>
          <w:rFonts w:ascii="Times New Roman" w:hAnsi="Times New Roman"/>
        </w:rPr>
        <w:t>uplynutím doby, na ktorú bola uzavretá,</w:t>
      </w:r>
    </w:p>
    <w:p w14:paraId="53E25D1E" w14:textId="77777777" w:rsidR="00797399" w:rsidRPr="00B4015D" w:rsidRDefault="00797399" w:rsidP="00B4015D">
      <w:pPr>
        <w:pStyle w:val="MLOdsek"/>
        <w:numPr>
          <w:ilvl w:val="2"/>
          <w:numId w:val="83"/>
        </w:numPr>
        <w:tabs>
          <w:tab w:val="clear" w:pos="1134"/>
        </w:tabs>
        <w:spacing w:after="0"/>
        <w:ind w:left="993" w:hanging="567"/>
        <w:rPr>
          <w:rFonts w:ascii="Times New Roman" w:hAnsi="Times New Roman"/>
        </w:rPr>
      </w:pPr>
      <w:r w:rsidRPr="00B4015D">
        <w:rPr>
          <w:rFonts w:ascii="Times New Roman" w:hAnsi="Times New Roman"/>
        </w:rPr>
        <w:t>písomnou dohodou zmluvných strán,</w:t>
      </w:r>
    </w:p>
    <w:p w14:paraId="2E1B17A0" w14:textId="25A608F6" w:rsidR="00797399" w:rsidRPr="00B4015D" w:rsidRDefault="00797399" w:rsidP="00B4015D">
      <w:pPr>
        <w:pStyle w:val="MLOdsek"/>
        <w:numPr>
          <w:ilvl w:val="2"/>
          <w:numId w:val="83"/>
        </w:numPr>
        <w:tabs>
          <w:tab w:val="clear" w:pos="1134"/>
        </w:tabs>
        <w:spacing w:after="0"/>
        <w:ind w:left="993" w:hanging="567"/>
        <w:rPr>
          <w:rFonts w:ascii="Times New Roman" w:hAnsi="Times New Roman"/>
        </w:rPr>
      </w:pPr>
      <w:r w:rsidRPr="00B4015D">
        <w:rPr>
          <w:rFonts w:ascii="Times New Roman" w:hAnsi="Times New Roman"/>
        </w:rPr>
        <w:t xml:space="preserve">odstúpením </w:t>
      </w:r>
      <w:r w:rsidR="00DB651C">
        <w:rPr>
          <w:rFonts w:ascii="Times New Roman" w:hAnsi="Times New Roman"/>
        </w:rPr>
        <w:t>Používateľ</w:t>
      </w:r>
      <w:r w:rsidRPr="00B4015D">
        <w:rPr>
          <w:rFonts w:ascii="Times New Roman" w:hAnsi="Times New Roman"/>
        </w:rPr>
        <w:t xml:space="preserve">a od </w:t>
      </w:r>
      <w:r w:rsidR="00DB651C">
        <w:rPr>
          <w:rFonts w:ascii="Times New Roman" w:hAnsi="Times New Roman"/>
        </w:rPr>
        <w:t>z</w:t>
      </w:r>
      <w:r w:rsidRPr="00B4015D">
        <w:rPr>
          <w:rFonts w:ascii="Times New Roman" w:hAnsi="Times New Roman"/>
        </w:rPr>
        <w:t xml:space="preserve">mluvy v prípadoch, ktoré ustanovuje táto </w:t>
      </w:r>
      <w:r w:rsidR="00DB651C">
        <w:rPr>
          <w:rFonts w:ascii="Times New Roman" w:hAnsi="Times New Roman"/>
        </w:rPr>
        <w:t>z</w:t>
      </w:r>
      <w:r w:rsidRPr="00B4015D">
        <w:rPr>
          <w:rFonts w:ascii="Times New Roman" w:hAnsi="Times New Roman"/>
        </w:rPr>
        <w:t>mluva alebo z dôvodov stanovených v zákone,</w:t>
      </w:r>
    </w:p>
    <w:p w14:paraId="606612CA" w14:textId="4D6A99C6" w:rsidR="00797399" w:rsidRPr="00B4015D" w:rsidRDefault="00797399" w:rsidP="00B4015D">
      <w:pPr>
        <w:pStyle w:val="MLOdsek"/>
        <w:numPr>
          <w:ilvl w:val="2"/>
          <w:numId w:val="83"/>
        </w:numPr>
        <w:tabs>
          <w:tab w:val="clear" w:pos="1134"/>
        </w:tabs>
        <w:spacing w:after="0"/>
        <w:ind w:left="992" w:hanging="567"/>
        <w:rPr>
          <w:rFonts w:ascii="Times New Roman" w:hAnsi="Times New Roman"/>
        </w:rPr>
      </w:pPr>
      <w:r w:rsidRPr="00B4015D">
        <w:rPr>
          <w:rFonts w:ascii="Times New Roman" w:hAnsi="Times New Roman"/>
        </w:rPr>
        <w:t xml:space="preserve">výpoveďou zo strany </w:t>
      </w:r>
      <w:r w:rsidR="00DB651C">
        <w:rPr>
          <w:rFonts w:ascii="Times New Roman" w:hAnsi="Times New Roman"/>
        </w:rPr>
        <w:t>Používateľ</w:t>
      </w:r>
      <w:r w:rsidRPr="00B4015D">
        <w:rPr>
          <w:rFonts w:ascii="Times New Roman" w:hAnsi="Times New Roman"/>
        </w:rPr>
        <w:t xml:space="preserve">a bez uvedenia dôvodu s 3-mesačnou výpovednou lehotou, pričom výpovedná lehota začína plynúť prvým dňom kalendárneho mesiaca nasledujúceho po </w:t>
      </w:r>
      <w:r w:rsidRPr="00B4015D">
        <w:rPr>
          <w:rFonts w:ascii="Times New Roman" w:hAnsi="Times New Roman"/>
        </w:rPr>
        <w:lastRenderedPageBreak/>
        <w:t>mesiaci, v ktorom bola výpoveď doručená zhotoviteľovi, a uplynie posledným dňom príslušného kalendárneho mesiaca.</w:t>
      </w:r>
    </w:p>
    <w:p w14:paraId="46EBBC07" w14:textId="709F6CBE" w:rsidR="00797399" w:rsidRPr="00B4015D" w:rsidRDefault="00797399">
      <w:pPr>
        <w:numPr>
          <w:ilvl w:val="0"/>
          <w:numId w:val="84"/>
        </w:numPr>
        <w:ind w:left="426" w:hanging="426"/>
        <w:jc w:val="both"/>
        <w:rPr>
          <w:b/>
          <w:sz w:val="22"/>
          <w:szCs w:val="22"/>
        </w:rPr>
      </w:pPr>
      <w:r w:rsidRPr="00B4015D">
        <w:rPr>
          <w:sz w:val="22"/>
          <w:szCs w:val="22"/>
        </w:rPr>
        <w:t xml:space="preserve">Pokiaľ bude táto </w:t>
      </w:r>
      <w:r w:rsidR="00DB651C">
        <w:rPr>
          <w:sz w:val="22"/>
          <w:szCs w:val="22"/>
        </w:rPr>
        <w:t>z</w:t>
      </w:r>
      <w:r w:rsidRPr="00B4015D">
        <w:rPr>
          <w:sz w:val="22"/>
          <w:szCs w:val="22"/>
        </w:rPr>
        <w:t xml:space="preserve">mluva predčasne ukončená dohodou zmluvných strán, tvorí stanovenie spôsobu vysporiadania vzťahov vzniknutých na základe tejto </w:t>
      </w:r>
      <w:r w:rsidR="00CD027A">
        <w:rPr>
          <w:sz w:val="22"/>
          <w:szCs w:val="22"/>
        </w:rPr>
        <w:t>z</w:t>
      </w:r>
      <w:r w:rsidRPr="00B4015D">
        <w:rPr>
          <w:sz w:val="22"/>
          <w:szCs w:val="22"/>
        </w:rPr>
        <w:t xml:space="preserve">mluvy podstatnú náležitosť dohody o ukončení účinnosti tejto </w:t>
      </w:r>
      <w:r w:rsidR="00CD027A">
        <w:rPr>
          <w:sz w:val="22"/>
          <w:szCs w:val="22"/>
        </w:rPr>
        <w:t>z</w:t>
      </w:r>
      <w:r w:rsidRPr="00B4015D">
        <w:rPr>
          <w:sz w:val="22"/>
          <w:szCs w:val="22"/>
        </w:rPr>
        <w:t xml:space="preserve">mluvy. </w:t>
      </w:r>
    </w:p>
    <w:p w14:paraId="5C9940EB" w14:textId="0D6BE631" w:rsidR="00797399" w:rsidRPr="00B4015D" w:rsidRDefault="00797399">
      <w:pPr>
        <w:numPr>
          <w:ilvl w:val="0"/>
          <w:numId w:val="84"/>
        </w:numPr>
        <w:ind w:left="426" w:hanging="426"/>
        <w:jc w:val="both"/>
        <w:rPr>
          <w:b/>
          <w:sz w:val="22"/>
          <w:szCs w:val="22"/>
        </w:rPr>
      </w:pPr>
      <w:r w:rsidRPr="00B4015D">
        <w:rPr>
          <w:sz w:val="22"/>
          <w:szCs w:val="22"/>
        </w:rPr>
        <w:t xml:space="preserve">Vysporiadanie pohľadávok z titulu odstúpenia alebo výpovede od </w:t>
      </w:r>
      <w:r w:rsidR="00CD027A">
        <w:rPr>
          <w:sz w:val="22"/>
          <w:szCs w:val="22"/>
        </w:rPr>
        <w:t>z</w:t>
      </w:r>
      <w:r w:rsidRPr="00B4015D">
        <w:rPr>
          <w:sz w:val="22"/>
          <w:szCs w:val="22"/>
        </w:rPr>
        <w:t>mluvy je dojednané medzi zmluvnými stranami nasledovným spôsobom:</w:t>
      </w:r>
    </w:p>
    <w:p w14:paraId="7E5C522E" w14:textId="66AB63B0" w:rsidR="00797399" w:rsidRPr="00B4015D" w:rsidRDefault="00797399">
      <w:pPr>
        <w:numPr>
          <w:ilvl w:val="1"/>
          <w:numId w:val="84"/>
        </w:numPr>
        <w:ind w:left="993" w:hanging="567"/>
        <w:jc w:val="both"/>
        <w:rPr>
          <w:b/>
          <w:sz w:val="22"/>
          <w:szCs w:val="22"/>
        </w:rPr>
      </w:pPr>
      <w:r w:rsidRPr="00B4015D">
        <w:rPr>
          <w:sz w:val="22"/>
          <w:szCs w:val="22"/>
        </w:rPr>
        <w:t xml:space="preserve">časť predmetu zmluvy </w:t>
      </w:r>
      <w:r w:rsidR="00CD027A">
        <w:rPr>
          <w:sz w:val="22"/>
          <w:szCs w:val="22"/>
        </w:rPr>
        <w:t>dodaná</w:t>
      </w:r>
      <w:r w:rsidRPr="00B4015D">
        <w:rPr>
          <w:sz w:val="22"/>
          <w:szCs w:val="22"/>
        </w:rPr>
        <w:t xml:space="preserve"> na základe tejto </w:t>
      </w:r>
      <w:r w:rsidR="00CD027A">
        <w:rPr>
          <w:sz w:val="22"/>
          <w:szCs w:val="22"/>
        </w:rPr>
        <w:t>z</w:t>
      </w:r>
      <w:r w:rsidRPr="00B4015D">
        <w:rPr>
          <w:sz w:val="22"/>
          <w:szCs w:val="22"/>
        </w:rPr>
        <w:t xml:space="preserve">mluvy do dátumu ukončenia zmluvného vzťahu </w:t>
      </w:r>
      <w:r w:rsidR="00C24357">
        <w:rPr>
          <w:sz w:val="22"/>
          <w:szCs w:val="22"/>
        </w:rPr>
        <w:t>zostáva v užívaní</w:t>
      </w:r>
      <w:r w:rsidRPr="00B4015D">
        <w:rPr>
          <w:sz w:val="22"/>
          <w:szCs w:val="22"/>
        </w:rPr>
        <w:t xml:space="preserve"> </w:t>
      </w:r>
      <w:r w:rsidR="00DB651C">
        <w:rPr>
          <w:sz w:val="22"/>
          <w:szCs w:val="22"/>
        </w:rPr>
        <w:t>Používateľ</w:t>
      </w:r>
      <w:r w:rsidRPr="00B4015D">
        <w:rPr>
          <w:sz w:val="22"/>
          <w:szCs w:val="22"/>
        </w:rPr>
        <w:t>a, a to dňom ukončenia zmluvného vzťahu</w:t>
      </w:r>
      <w:r w:rsidR="00F31D86">
        <w:rPr>
          <w:sz w:val="22"/>
          <w:szCs w:val="22"/>
        </w:rPr>
        <w:t>, ak je to pre Používateľa účelné</w:t>
      </w:r>
      <w:r w:rsidRPr="00B4015D">
        <w:rPr>
          <w:sz w:val="22"/>
          <w:szCs w:val="22"/>
        </w:rPr>
        <w:t>;</w:t>
      </w:r>
    </w:p>
    <w:p w14:paraId="36C9B49C" w14:textId="46D0A08B" w:rsidR="00797399" w:rsidRPr="00B4015D" w:rsidRDefault="00797399">
      <w:pPr>
        <w:numPr>
          <w:ilvl w:val="1"/>
          <w:numId w:val="84"/>
        </w:numPr>
        <w:ind w:left="993" w:hanging="567"/>
        <w:jc w:val="both"/>
        <w:rPr>
          <w:b/>
          <w:sz w:val="22"/>
          <w:szCs w:val="22"/>
        </w:rPr>
      </w:pPr>
      <w:r w:rsidRPr="00B4015D">
        <w:rPr>
          <w:sz w:val="22"/>
          <w:szCs w:val="22"/>
        </w:rPr>
        <w:t xml:space="preserve">k dátumu ukončenia zmluvného vzťahu vzniká </w:t>
      </w:r>
      <w:r w:rsidR="00052804">
        <w:rPr>
          <w:sz w:val="22"/>
          <w:szCs w:val="22"/>
        </w:rPr>
        <w:t>Poskytovateľ</w:t>
      </w:r>
      <w:r w:rsidRPr="00B4015D">
        <w:rPr>
          <w:sz w:val="22"/>
          <w:szCs w:val="22"/>
        </w:rPr>
        <w:t xml:space="preserve">ovi nárok fakturovať rozpracovanosť časti predmetu zmluvy percentuálnym podielom zo zmluvne dohodnutej ceny. Rozpracovanosť určením percentuálneho podielu zo zmluvnej ceny musí byť zmluvnými stranami vzájomne odsúhlasená najneskôr do 14 dní od ukončenia zmluvného vzťahu. Pokiaľ v tejto dobe nedôjde medzi zmluvnými stranami k vzájomnej dohode, vzniká </w:t>
      </w:r>
      <w:r w:rsidR="00052804">
        <w:rPr>
          <w:sz w:val="22"/>
          <w:szCs w:val="22"/>
        </w:rPr>
        <w:t>Poskytovateľ</w:t>
      </w:r>
      <w:r w:rsidRPr="00B4015D">
        <w:rPr>
          <w:sz w:val="22"/>
          <w:szCs w:val="22"/>
        </w:rPr>
        <w:t xml:space="preserve">ovi právo fakturovať rozpracovanosť v závislosti na čase, kedy k ukončeniu zmluvného vzťahu došlo. Bez ohľadu na uplatnenie ustanovenia </w:t>
      </w:r>
      <w:r w:rsidRPr="00B4015D">
        <w:rPr>
          <w:b/>
          <w:bCs/>
          <w:sz w:val="22"/>
          <w:szCs w:val="22"/>
        </w:rPr>
        <w:t>tohto bodu</w:t>
      </w:r>
      <w:r w:rsidRPr="00B4015D">
        <w:rPr>
          <w:sz w:val="22"/>
          <w:szCs w:val="22"/>
        </w:rPr>
        <w:t xml:space="preserve">, uvedeného v predošlej vete, majú obidve zmluvné strany, v prípade, že sa zmluvné strany nedohodnú na výške rozpracovanosti, právo požiadať o rozhodnutie súd a po jeho rozhodnutí vysporiadať rozdiel medzi výškou pohľadávky uhradenou v zmysle </w:t>
      </w:r>
      <w:r w:rsidRPr="00B4015D">
        <w:rPr>
          <w:b/>
          <w:bCs/>
          <w:sz w:val="22"/>
          <w:szCs w:val="22"/>
        </w:rPr>
        <w:t>tohto bodu</w:t>
      </w:r>
      <w:r w:rsidRPr="00B4015D">
        <w:rPr>
          <w:sz w:val="22"/>
          <w:szCs w:val="22"/>
        </w:rPr>
        <w:t xml:space="preserve"> a výškou stanovenou súdom;</w:t>
      </w:r>
    </w:p>
    <w:p w14:paraId="73228EEC" w14:textId="576B4C36" w:rsidR="00797399" w:rsidRPr="00B4015D" w:rsidRDefault="00797399" w:rsidP="00B4015D">
      <w:pPr>
        <w:numPr>
          <w:ilvl w:val="1"/>
          <w:numId w:val="84"/>
        </w:numPr>
        <w:ind w:left="992" w:hanging="567"/>
        <w:jc w:val="both"/>
        <w:rPr>
          <w:b/>
          <w:sz w:val="22"/>
          <w:szCs w:val="22"/>
        </w:rPr>
      </w:pPr>
      <w:r w:rsidRPr="00B4015D">
        <w:rPr>
          <w:sz w:val="22"/>
          <w:szCs w:val="22"/>
        </w:rPr>
        <w:t xml:space="preserve">v prípade predčasného ukončenia zmluvného vzťahu zo strany </w:t>
      </w:r>
      <w:r w:rsidR="00DB651C">
        <w:rPr>
          <w:sz w:val="22"/>
          <w:szCs w:val="22"/>
        </w:rPr>
        <w:t>Používateľ</w:t>
      </w:r>
      <w:r w:rsidRPr="00B4015D">
        <w:rPr>
          <w:sz w:val="22"/>
          <w:szCs w:val="22"/>
        </w:rPr>
        <w:t xml:space="preserve">a, </w:t>
      </w:r>
      <w:r w:rsidR="00052804">
        <w:rPr>
          <w:sz w:val="22"/>
          <w:szCs w:val="22"/>
        </w:rPr>
        <w:t>Poskytovateľ</w:t>
      </w:r>
      <w:r w:rsidRPr="00B4015D">
        <w:rPr>
          <w:sz w:val="22"/>
          <w:szCs w:val="22"/>
        </w:rPr>
        <w:t xml:space="preserve">ovi zaniká nárok na uplatnenie rozpracovanosti v zmysle </w:t>
      </w:r>
      <w:r w:rsidRPr="00B4015D">
        <w:rPr>
          <w:b/>
          <w:bCs/>
          <w:sz w:val="22"/>
          <w:szCs w:val="22"/>
        </w:rPr>
        <w:t>písm. b)</w:t>
      </w:r>
      <w:r w:rsidRPr="00B4015D">
        <w:rPr>
          <w:sz w:val="22"/>
          <w:szCs w:val="22"/>
        </w:rPr>
        <w:t xml:space="preserve"> </w:t>
      </w:r>
      <w:r w:rsidRPr="00B4015D">
        <w:rPr>
          <w:b/>
          <w:bCs/>
          <w:sz w:val="22"/>
          <w:szCs w:val="22"/>
        </w:rPr>
        <w:t>tohto bodu tohto článku</w:t>
      </w:r>
      <w:r w:rsidRPr="00B4015D">
        <w:rPr>
          <w:sz w:val="22"/>
          <w:szCs w:val="22"/>
        </w:rPr>
        <w:t xml:space="preserve"> </w:t>
      </w:r>
      <w:r w:rsidR="00D40A19">
        <w:rPr>
          <w:sz w:val="22"/>
          <w:szCs w:val="22"/>
        </w:rPr>
        <w:t>z</w:t>
      </w:r>
      <w:r w:rsidRPr="00B4015D">
        <w:rPr>
          <w:sz w:val="22"/>
          <w:szCs w:val="22"/>
        </w:rPr>
        <w:t>mluvy.</w:t>
      </w:r>
    </w:p>
    <w:p w14:paraId="0FD1F42A" w14:textId="3B7F5257" w:rsidR="00797399" w:rsidRPr="00B4015D" w:rsidRDefault="00797399">
      <w:pPr>
        <w:numPr>
          <w:ilvl w:val="0"/>
          <w:numId w:val="84"/>
        </w:numPr>
        <w:ind w:left="426" w:hanging="426"/>
        <w:jc w:val="both"/>
        <w:rPr>
          <w:b/>
          <w:sz w:val="22"/>
          <w:szCs w:val="22"/>
        </w:rPr>
      </w:pPr>
      <w:r w:rsidRPr="00B4015D">
        <w:rPr>
          <w:sz w:val="22"/>
          <w:szCs w:val="22"/>
        </w:rPr>
        <w:t xml:space="preserve">Odstúpiť od </w:t>
      </w:r>
      <w:r w:rsidR="00D40A19">
        <w:rPr>
          <w:sz w:val="22"/>
          <w:szCs w:val="22"/>
        </w:rPr>
        <w:t>z</w:t>
      </w:r>
      <w:r w:rsidRPr="00B4015D">
        <w:rPr>
          <w:sz w:val="22"/>
          <w:szCs w:val="22"/>
        </w:rPr>
        <w:t xml:space="preserve">mluvy je možné len zo strany </w:t>
      </w:r>
      <w:r w:rsidR="00DB651C">
        <w:rPr>
          <w:sz w:val="22"/>
          <w:szCs w:val="22"/>
        </w:rPr>
        <w:t>Používateľ</w:t>
      </w:r>
      <w:r w:rsidRPr="00B4015D">
        <w:rPr>
          <w:sz w:val="22"/>
          <w:szCs w:val="22"/>
        </w:rPr>
        <w:t xml:space="preserve">a, a to z dôvodov stanovených v tejto </w:t>
      </w:r>
      <w:r w:rsidR="00D40A19">
        <w:rPr>
          <w:sz w:val="22"/>
          <w:szCs w:val="22"/>
        </w:rPr>
        <w:t>z</w:t>
      </w:r>
      <w:r w:rsidRPr="00B4015D">
        <w:rPr>
          <w:sz w:val="22"/>
          <w:szCs w:val="22"/>
        </w:rPr>
        <w:t xml:space="preserve">mluve alebo v zákone (najmä v zmysle </w:t>
      </w:r>
      <w:proofErr w:type="spellStart"/>
      <w:r w:rsidRPr="00B4015D">
        <w:rPr>
          <w:sz w:val="22"/>
          <w:szCs w:val="22"/>
        </w:rPr>
        <w:t>ust</w:t>
      </w:r>
      <w:proofErr w:type="spellEnd"/>
      <w:r w:rsidRPr="00B4015D">
        <w:rPr>
          <w:sz w:val="22"/>
          <w:szCs w:val="22"/>
        </w:rPr>
        <w:t xml:space="preserve">. § 19  zákona o VO alebo </w:t>
      </w:r>
      <w:proofErr w:type="spellStart"/>
      <w:r w:rsidRPr="00B4015D">
        <w:rPr>
          <w:sz w:val="22"/>
          <w:szCs w:val="22"/>
        </w:rPr>
        <w:t>ust</w:t>
      </w:r>
      <w:proofErr w:type="spellEnd"/>
      <w:r w:rsidRPr="00B4015D">
        <w:rPr>
          <w:sz w:val="22"/>
          <w:szCs w:val="22"/>
        </w:rPr>
        <w:t xml:space="preserve">. § 15 ods. 1 zákona č. 315/2016 Z. z. alebo ak bola táto </w:t>
      </w:r>
      <w:r w:rsidR="00D40A19">
        <w:rPr>
          <w:sz w:val="22"/>
          <w:szCs w:val="22"/>
        </w:rPr>
        <w:t>z</w:t>
      </w:r>
      <w:r w:rsidRPr="00B4015D">
        <w:rPr>
          <w:sz w:val="22"/>
          <w:szCs w:val="22"/>
        </w:rPr>
        <w:t xml:space="preserve">mluva uzavretá v rozpore so zákonom (napr. v rozpore s </w:t>
      </w:r>
      <w:proofErr w:type="spellStart"/>
      <w:r w:rsidRPr="00B4015D">
        <w:rPr>
          <w:sz w:val="22"/>
          <w:szCs w:val="22"/>
        </w:rPr>
        <w:t>ust</w:t>
      </w:r>
      <w:proofErr w:type="spellEnd"/>
      <w:r w:rsidRPr="00B4015D">
        <w:rPr>
          <w:sz w:val="22"/>
          <w:szCs w:val="22"/>
        </w:rPr>
        <w:t>. § 11 ods. 1 zákona o VO).</w:t>
      </w:r>
    </w:p>
    <w:p w14:paraId="0490AFA0" w14:textId="4656F6BF" w:rsidR="00797399" w:rsidRPr="00B4015D" w:rsidRDefault="00DB651C">
      <w:pPr>
        <w:numPr>
          <w:ilvl w:val="0"/>
          <w:numId w:val="84"/>
        </w:numPr>
        <w:ind w:left="426" w:hanging="426"/>
        <w:jc w:val="both"/>
        <w:rPr>
          <w:b/>
          <w:sz w:val="22"/>
          <w:szCs w:val="22"/>
        </w:rPr>
      </w:pPr>
      <w:r>
        <w:rPr>
          <w:sz w:val="22"/>
          <w:szCs w:val="22"/>
        </w:rPr>
        <w:t>Používateľ</w:t>
      </w:r>
      <w:r w:rsidR="00797399" w:rsidRPr="00B4015D">
        <w:rPr>
          <w:sz w:val="22"/>
          <w:szCs w:val="22"/>
        </w:rPr>
        <w:t xml:space="preserve"> je oprávnený odstúpiť od tejto </w:t>
      </w:r>
      <w:r w:rsidR="00D40A19">
        <w:rPr>
          <w:sz w:val="22"/>
          <w:szCs w:val="22"/>
        </w:rPr>
        <w:t>z</w:t>
      </w:r>
      <w:r w:rsidR="00797399" w:rsidRPr="00B4015D">
        <w:rPr>
          <w:sz w:val="22"/>
          <w:szCs w:val="22"/>
        </w:rPr>
        <w:t xml:space="preserve">mluvy pre podstatné porušenie </w:t>
      </w:r>
      <w:r w:rsidR="00D40A19">
        <w:rPr>
          <w:sz w:val="22"/>
          <w:szCs w:val="22"/>
        </w:rPr>
        <w:t>z</w:t>
      </w:r>
      <w:r w:rsidR="00797399" w:rsidRPr="00B4015D">
        <w:rPr>
          <w:sz w:val="22"/>
          <w:szCs w:val="22"/>
        </w:rPr>
        <w:t xml:space="preserve">mluvy </w:t>
      </w:r>
      <w:r w:rsidR="00052804">
        <w:rPr>
          <w:sz w:val="22"/>
          <w:szCs w:val="22"/>
        </w:rPr>
        <w:t>Poskytovateľ</w:t>
      </w:r>
      <w:r w:rsidR="00797399" w:rsidRPr="00B4015D">
        <w:rPr>
          <w:sz w:val="22"/>
          <w:szCs w:val="22"/>
        </w:rPr>
        <w:t xml:space="preserve">om, za ktoré sa považuje najmä porušenie, ktoré je tak klasifikované v tejto </w:t>
      </w:r>
      <w:r w:rsidR="00D40A19">
        <w:rPr>
          <w:sz w:val="22"/>
          <w:szCs w:val="22"/>
        </w:rPr>
        <w:t>z</w:t>
      </w:r>
      <w:r w:rsidR="00797399" w:rsidRPr="00B4015D">
        <w:rPr>
          <w:sz w:val="22"/>
          <w:szCs w:val="22"/>
        </w:rPr>
        <w:t xml:space="preserve">mluve, alebo ak je podľa posúdenia </w:t>
      </w:r>
      <w:r>
        <w:rPr>
          <w:sz w:val="22"/>
          <w:szCs w:val="22"/>
        </w:rPr>
        <w:t>Používateľ</w:t>
      </w:r>
      <w:r w:rsidR="00797399" w:rsidRPr="00B4015D">
        <w:rPr>
          <w:sz w:val="22"/>
          <w:szCs w:val="22"/>
        </w:rPr>
        <w:t xml:space="preserve">a zjavné, že </w:t>
      </w:r>
      <w:r w:rsidR="00052804">
        <w:rPr>
          <w:sz w:val="22"/>
          <w:szCs w:val="22"/>
        </w:rPr>
        <w:t>Poskytovateľ</w:t>
      </w:r>
      <w:r w:rsidR="00797399" w:rsidRPr="00B4015D">
        <w:rPr>
          <w:sz w:val="22"/>
          <w:szCs w:val="22"/>
        </w:rPr>
        <w:t xml:space="preserve"> nebude schopný riadne splniť všetky svoje povinnosti zo </w:t>
      </w:r>
      <w:r w:rsidR="00D40A19">
        <w:rPr>
          <w:sz w:val="22"/>
          <w:szCs w:val="22"/>
        </w:rPr>
        <w:t>z</w:t>
      </w:r>
      <w:r w:rsidR="00797399" w:rsidRPr="00B4015D">
        <w:rPr>
          <w:sz w:val="22"/>
          <w:szCs w:val="22"/>
        </w:rPr>
        <w:t>mluvy.</w:t>
      </w:r>
    </w:p>
    <w:p w14:paraId="3DAE41BA" w14:textId="53613896" w:rsidR="00797399" w:rsidRPr="00B4015D" w:rsidRDefault="00DB651C">
      <w:pPr>
        <w:numPr>
          <w:ilvl w:val="0"/>
          <w:numId w:val="84"/>
        </w:numPr>
        <w:ind w:left="426" w:hanging="426"/>
        <w:jc w:val="both"/>
        <w:rPr>
          <w:b/>
          <w:sz w:val="22"/>
          <w:szCs w:val="22"/>
        </w:rPr>
      </w:pPr>
      <w:r>
        <w:rPr>
          <w:sz w:val="22"/>
          <w:szCs w:val="22"/>
        </w:rPr>
        <w:t>Používateľ</w:t>
      </w:r>
      <w:r w:rsidR="00797399" w:rsidRPr="00B4015D">
        <w:rPr>
          <w:sz w:val="22"/>
          <w:szCs w:val="22"/>
        </w:rPr>
        <w:t xml:space="preserve"> je oprávnený odstúpiť od tejto </w:t>
      </w:r>
      <w:r w:rsidR="00D40A19">
        <w:rPr>
          <w:sz w:val="22"/>
          <w:szCs w:val="22"/>
        </w:rPr>
        <w:t>z</w:t>
      </w:r>
      <w:r w:rsidR="00797399" w:rsidRPr="00B4015D">
        <w:rPr>
          <w:sz w:val="22"/>
          <w:szCs w:val="22"/>
        </w:rPr>
        <w:t xml:space="preserve">mluvy aj v nasledovných prípadoch, a to buď v celom jej rozsahu alebo čiastočne, a to aj bez výzvy na dodatočné splnenie záväzkov, a bez toho, aby </w:t>
      </w:r>
      <w:r>
        <w:rPr>
          <w:sz w:val="22"/>
          <w:szCs w:val="22"/>
        </w:rPr>
        <w:t>Používateľ</w:t>
      </w:r>
      <w:r w:rsidR="00797399" w:rsidRPr="00B4015D">
        <w:rPr>
          <w:sz w:val="22"/>
          <w:szCs w:val="22"/>
        </w:rPr>
        <w:t>ovi vznikla z dôvodu odstúpenia povinnosť nahradiť škodu alebo akékoľvek sankcie:</w:t>
      </w:r>
    </w:p>
    <w:p w14:paraId="611C43AD" w14:textId="73E85582" w:rsidR="00797399" w:rsidRPr="00B4015D" w:rsidRDefault="00797399" w:rsidP="00B4015D">
      <w:pPr>
        <w:pStyle w:val="MLOdsek"/>
        <w:numPr>
          <w:ilvl w:val="2"/>
          <w:numId w:val="96"/>
        </w:numPr>
        <w:tabs>
          <w:tab w:val="clear" w:pos="1134"/>
        </w:tabs>
        <w:spacing w:after="0"/>
        <w:ind w:left="993" w:hanging="567"/>
        <w:rPr>
          <w:rFonts w:ascii="Times New Roman" w:hAnsi="Times New Roman"/>
        </w:rPr>
      </w:pPr>
      <w:r w:rsidRPr="00B4015D">
        <w:rPr>
          <w:rFonts w:ascii="Times New Roman" w:hAnsi="Times New Roman"/>
        </w:rPr>
        <w:t xml:space="preserve">ak </w:t>
      </w:r>
      <w:r w:rsidR="00052804">
        <w:rPr>
          <w:rFonts w:ascii="Times New Roman" w:hAnsi="Times New Roman"/>
        </w:rPr>
        <w:t>Poskytovateľ</w:t>
      </w:r>
      <w:r w:rsidRPr="00B4015D">
        <w:rPr>
          <w:rFonts w:ascii="Times New Roman" w:hAnsi="Times New Roman"/>
        </w:rPr>
        <w:t xml:space="preserve"> nedodrží požiadavky </w:t>
      </w:r>
      <w:r w:rsidR="00DB651C">
        <w:rPr>
          <w:rFonts w:ascii="Times New Roman" w:hAnsi="Times New Roman"/>
        </w:rPr>
        <w:t>Používateľ</w:t>
      </w:r>
      <w:r w:rsidRPr="00B4015D">
        <w:rPr>
          <w:rFonts w:ascii="Times New Roman" w:hAnsi="Times New Roman"/>
        </w:rPr>
        <w:t xml:space="preserve">a na rozsah a kvalitu </w:t>
      </w:r>
      <w:r w:rsidR="00D40A19">
        <w:rPr>
          <w:rFonts w:ascii="Times New Roman" w:hAnsi="Times New Roman"/>
        </w:rPr>
        <w:t xml:space="preserve">plnenia </w:t>
      </w:r>
      <w:r w:rsidRPr="00B4015D">
        <w:rPr>
          <w:rFonts w:ascii="Times New Roman" w:hAnsi="Times New Roman"/>
        </w:rPr>
        <w:t xml:space="preserve">podľa tejto </w:t>
      </w:r>
      <w:r w:rsidR="00D40A19">
        <w:rPr>
          <w:rFonts w:ascii="Times New Roman" w:hAnsi="Times New Roman"/>
        </w:rPr>
        <w:t>z</w:t>
      </w:r>
      <w:r w:rsidRPr="00B4015D">
        <w:rPr>
          <w:rFonts w:ascii="Times New Roman" w:hAnsi="Times New Roman"/>
        </w:rPr>
        <w:t>mluvy,</w:t>
      </w:r>
    </w:p>
    <w:p w14:paraId="145D2C27" w14:textId="1D49669E" w:rsidR="00797399" w:rsidRPr="00B4015D" w:rsidRDefault="00797399">
      <w:pPr>
        <w:pStyle w:val="MLOdsek"/>
        <w:numPr>
          <w:ilvl w:val="2"/>
          <w:numId w:val="96"/>
        </w:numPr>
        <w:spacing w:after="0"/>
        <w:ind w:left="993" w:hanging="567"/>
        <w:rPr>
          <w:rFonts w:ascii="Times New Roman" w:hAnsi="Times New Roman"/>
        </w:rPr>
      </w:pPr>
      <w:r w:rsidRPr="00B4015D">
        <w:rPr>
          <w:rFonts w:ascii="Times New Roman" w:hAnsi="Times New Roman"/>
        </w:rPr>
        <w:t xml:space="preserve">ak sa </w:t>
      </w:r>
      <w:r w:rsidR="00052804">
        <w:rPr>
          <w:rFonts w:ascii="Times New Roman" w:hAnsi="Times New Roman"/>
        </w:rPr>
        <w:t>Poskytovateľ</w:t>
      </w:r>
      <w:r w:rsidRPr="00B4015D">
        <w:rPr>
          <w:rFonts w:ascii="Times New Roman" w:hAnsi="Times New Roman"/>
        </w:rPr>
        <w:t xml:space="preserve"> stane spoločnosťou v kríze v zmysle § 67a Obchodného zákonníka,</w:t>
      </w:r>
    </w:p>
    <w:p w14:paraId="557381A6" w14:textId="759D5446"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vyhlásenie konkurzu na </w:t>
      </w:r>
      <w:r w:rsidR="00052804">
        <w:rPr>
          <w:rFonts w:ascii="Times New Roman" w:hAnsi="Times New Roman"/>
        </w:rPr>
        <w:t>Poskytovateľ</w:t>
      </w:r>
      <w:r w:rsidRPr="00B4015D">
        <w:rPr>
          <w:rFonts w:ascii="Times New Roman" w:hAnsi="Times New Roman"/>
        </w:rPr>
        <w:t xml:space="preserve">a alebo povolenie reštrukturalizácie </w:t>
      </w:r>
      <w:r w:rsidR="00052804">
        <w:rPr>
          <w:rFonts w:ascii="Times New Roman" w:hAnsi="Times New Roman"/>
        </w:rPr>
        <w:t>Poskytovateľ</w:t>
      </w:r>
      <w:r w:rsidRPr="00B4015D">
        <w:rPr>
          <w:rFonts w:ascii="Times New Roman" w:hAnsi="Times New Roman"/>
        </w:rPr>
        <w:t xml:space="preserve">a alebo vstup </w:t>
      </w:r>
      <w:r w:rsidR="00052804">
        <w:rPr>
          <w:rFonts w:ascii="Times New Roman" w:hAnsi="Times New Roman"/>
        </w:rPr>
        <w:t>Poskytovateľ</w:t>
      </w:r>
      <w:r w:rsidRPr="00B4015D">
        <w:rPr>
          <w:rFonts w:ascii="Times New Roman" w:hAnsi="Times New Roman"/>
        </w:rPr>
        <w:t>a do likvidácie,</w:t>
      </w:r>
    </w:p>
    <w:p w14:paraId="4B41A0F5" w14:textId="17A7598E"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začatie exekučného konania proti </w:t>
      </w:r>
      <w:r w:rsidR="00052804">
        <w:rPr>
          <w:rFonts w:ascii="Times New Roman" w:hAnsi="Times New Roman"/>
        </w:rPr>
        <w:t>Poskytovateľ</w:t>
      </w:r>
      <w:r w:rsidRPr="00B4015D">
        <w:rPr>
          <w:rFonts w:ascii="Times New Roman" w:hAnsi="Times New Roman"/>
        </w:rPr>
        <w:t>ovi,</w:t>
      </w:r>
    </w:p>
    <w:p w14:paraId="2FC8C72C" w14:textId="2EFC8C86"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ak vznikne dôvodné podozrenie, že komukoľvek, kto je súčasťou organizácie </w:t>
      </w:r>
      <w:r w:rsidR="00DB651C">
        <w:rPr>
          <w:rFonts w:ascii="Times New Roman" w:hAnsi="Times New Roman"/>
        </w:rPr>
        <w:t>Používateľ</w:t>
      </w:r>
      <w:r w:rsidRPr="00B4015D">
        <w:rPr>
          <w:rFonts w:ascii="Times New Roman" w:hAnsi="Times New Roman"/>
        </w:rPr>
        <w:t xml:space="preserve">a alebo akémukoľvek podriadenému, či zástupcovi </w:t>
      </w:r>
      <w:r w:rsidR="00DB651C">
        <w:rPr>
          <w:rFonts w:ascii="Times New Roman" w:hAnsi="Times New Roman"/>
        </w:rPr>
        <w:t>Používateľ</w:t>
      </w:r>
      <w:r w:rsidRPr="00B4015D">
        <w:rPr>
          <w:rFonts w:ascii="Times New Roman" w:hAnsi="Times New Roman"/>
        </w:rPr>
        <w:t xml:space="preserve">a </w:t>
      </w:r>
      <w:r w:rsidR="00052804">
        <w:rPr>
          <w:rFonts w:ascii="Times New Roman" w:hAnsi="Times New Roman"/>
        </w:rPr>
        <w:t>Poskytovateľ</w:t>
      </w:r>
      <w:r w:rsidRPr="00B4015D">
        <w:rPr>
          <w:rFonts w:ascii="Times New Roman" w:hAnsi="Times New Roman"/>
        </w:rPr>
        <w:t xml:space="preserve"> alebo jeho podriadený alebo zástupca ponúkol alebo dal úplatok; za dôvodné podozrenie pre účely toho ustanovenia </w:t>
      </w:r>
      <w:r w:rsidR="008C5DF0">
        <w:rPr>
          <w:rFonts w:ascii="Times New Roman" w:hAnsi="Times New Roman"/>
        </w:rPr>
        <w:t>z</w:t>
      </w:r>
      <w:r w:rsidRPr="00B4015D">
        <w:rPr>
          <w:rFonts w:ascii="Times New Roman" w:hAnsi="Times New Roman"/>
        </w:rPr>
        <w:t>mluvy sa považuje vznesenie obvinenia za konkrétny skutok, ktorý napĺňa skutkovú podstatu príslušného trestného činu,</w:t>
      </w:r>
    </w:p>
    <w:p w14:paraId="448DB99A" w14:textId="088F63E6" w:rsidR="00797399" w:rsidRPr="00B4015D" w:rsidRDefault="00797399" w:rsidP="00B4015D">
      <w:pPr>
        <w:pStyle w:val="MLOdsek"/>
        <w:numPr>
          <w:ilvl w:val="2"/>
          <w:numId w:val="83"/>
        </w:numPr>
        <w:spacing w:after="0" w:line="240" w:lineRule="auto"/>
        <w:ind w:left="993" w:hanging="567"/>
        <w:rPr>
          <w:rFonts w:ascii="Times New Roman" w:hAnsi="Times New Roman"/>
        </w:rPr>
      </w:pPr>
      <w:r w:rsidRPr="00B4015D">
        <w:rPr>
          <w:rFonts w:ascii="Times New Roman" w:hAnsi="Times New Roman"/>
        </w:rPr>
        <w:t xml:space="preserve">ak </w:t>
      </w:r>
      <w:r w:rsidR="00052804" w:rsidRPr="005C2539">
        <w:rPr>
          <w:rFonts w:ascii="Times New Roman" w:hAnsi="Times New Roman"/>
        </w:rPr>
        <w:t>Poskytovateľ</w:t>
      </w:r>
      <w:r w:rsidRPr="00B4015D">
        <w:rPr>
          <w:rFonts w:ascii="Times New Roman" w:hAnsi="Times New Roman"/>
        </w:rPr>
        <w:t xml:space="preserve"> predá svoj podnik alebo časť podniku a podľa </w:t>
      </w:r>
      <w:r w:rsidR="00DB651C" w:rsidRPr="005C2539">
        <w:rPr>
          <w:rFonts w:ascii="Times New Roman" w:hAnsi="Times New Roman"/>
        </w:rPr>
        <w:t>Používateľ</w:t>
      </w:r>
      <w:r w:rsidRPr="00B4015D">
        <w:rPr>
          <w:rFonts w:ascii="Times New Roman" w:hAnsi="Times New Roman"/>
        </w:rPr>
        <w:t xml:space="preserve">a sa tým zhorší vymožiteľnosť práv a povinností zo </w:t>
      </w:r>
      <w:r w:rsidR="008C5DF0" w:rsidRPr="005C2539">
        <w:rPr>
          <w:rFonts w:ascii="Times New Roman" w:hAnsi="Times New Roman"/>
        </w:rPr>
        <w:t>z</w:t>
      </w:r>
      <w:r w:rsidRPr="00B4015D">
        <w:rPr>
          <w:rFonts w:ascii="Times New Roman" w:hAnsi="Times New Roman"/>
        </w:rPr>
        <w:t>mluvy,</w:t>
      </w:r>
    </w:p>
    <w:p w14:paraId="474C5622" w14:textId="77777777" w:rsidR="005C2539" w:rsidRPr="005C2539" w:rsidRDefault="00797399">
      <w:pPr>
        <w:pStyle w:val="MLOdsek"/>
        <w:numPr>
          <w:ilvl w:val="2"/>
          <w:numId w:val="83"/>
        </w:numPr>
        <w:spacing w:after="0" w:line="240" w:lineRule="auto"/>
        <w:ind w:left="993" w:hanging="567"/>
        <w:rPr>
          <w:rFonts w:ascii="Times New Roman" w:hAnsi="Times New Roman"/>
        </w:rPr>
      </w:pPr>
      <w:r w:rsidRPr="00B4015D">
        <w:rPr>
          <w:rFonts w:ascii="Times New Roman" w:hAnsi="Times New Roman"/>
        </w:rPr>
        <w:t xml:space="preserve">ak je </w:t>
      </w:r>
      <w:r w:rsidR="00052804" w:rsidRPr="005C2539">
        <w:rPr>
          <w:rFonts w:ascii="Times New Roman" w:hAnsi="Times New Roman"/>
        </w:rPr>
        <w:t>Poskytovateľ</w:t>
      </w:r>
      <w:r w:rsidRPr="00B4015D">
        <w:rPr>
          <w:rFonts w:ascii="Times New Roman" w:hAnsi="Times New Roman"/>
        </w:rPr>
        <w:t xml:space="preserve"> v omeškaní s </w:t>
      </w:r>
      <w:r w:rsidR="008C5DF0" w:rsidRPr="005C2539">
        <w:rPr>
          <w:rFonts w:ascii="Times New Roman" w:hAnsi="Times New Roman"/>
        </w:rPr>
        <w:t xml:space="preserve">plnením </w:t>
      </w:r>
      <w:r w:rsidRPr="00B4015D">
        <w:rPr>
          <w:rFonts w:ascii="Times New Roman" w:hAnsi="Times New Roman"/>
        </w:rPr>
        <w:t>o viac ako 7 dní,</w:t>
      </w:r>
    </w:p>
    <w:p w14:paraId="29EFDB13" w14:textId="77777777" w:rsidR="005C2539" w:rsidRPr="005C2539" w:rsidRDefault="005C2539">
      <w:pPr>
        <w:pStyle w:val="MLOdsek"/>
        <w:numPr>
          <w:ilvl w:val="2"/>
          <w:numId w:val="83"/>
        </w:numPr>
        <w:spacing w:after="0" w:line="240" w:lineRule="auto"/>
        <w:ind w:left="993" w:hanging="567"/>
        <w:rPr>
          <w:rFonts w:ascii="Times New Roman" w:hAnsi="Times New Roman"/>
        </w:rPr>
      </w:pPr>
      <w:r w:rsidRPr="00B4015D">
        <w:rPr>
          <w:rFonts w:ascii="Times New Roman" w:hAnsi="Times New Roman"/>
        </w:rPr>
        <w:t>ak Poskytovateľ po dodaní predmetu zmluvy alebo po predložení  príslušnej dokumentácie k tovaru nadobudne dôvodnú pochybnosť o tom, že tovar zodpovedá špecifikácií uvedenej v prílohe č. 1 tejto zmluvy alebo dôvodnú pochybnosť o dôveryhodnosti, správnosti alebo pravdivosti predloženej príslušnej dokumentácií k tovaru</w:t>
      </w:r>
      <w:r w:rsidRPr="005C2539">
        <w:rPr>
          <w:rFonts w:ascii="Times New Roman" w:hAnsi="Times New Roman"/>
        </w:rPr>
        <w:t xml:space="preserve">, </w:t>
      </w:r>
    </w:p>
    <w:p w14:paraId="2C7B7B5E" w14:textId="62C490B2" w:rsidR="00797399" w:rsidRPr="00B4015D" w:rsidRDefault="00797399" w:rsidP="00B4015D">
      <w:pPr>
        <w:pStyle w:val="MLOdsek"/>
        <w:numPr>
          <w:ilvl w:val="2"/>
          <w:numId w:val="83"/>
        </w:numPr>
        <w:spacing w:after="0" w:line="240" w:lineRule="auto"/>
        <w:ind w:left="993" w:hanging="567"/>
        <w:rPr>
          <w:rFonts w:ascii="Times New Roman" w:hAnsi="Times New Roman"/>
        </w:rPr>
      </w:pPr>
      <w:r w:rsidRPr="00B4015D">
        <w:rPr>
          <w:rFonts w:ascii="Times New Roman" w:hAnsi="Times New Roman"/>
        </w:rPr>
        <w:t xml:space="preserve">ak </w:t>
      </w:r>
      <w:r w:rsidR="00052804" w:rsidRPr="005C2539">
        <w:rPr>
          <w:rFonts w:ascii="Times New Roman" w:hAnsi="Times New Roman"/>
        </w:rPr>
        <w:t>Poskytovateľ</w:t>
      </w:r>
      <w:r w:rsidRPr="00B4015D">
        <w:rPr>
          <w:rFonts w:ascii="Times New Roman" w:hAnsi="Times New Roman"/>
        </w:rPr>
        <w:t xml:space="preserve"> bude vykonávať </w:t>
      </w:r>
      <w:r w:rsidR="00D915AB" w:rsidRPr="005C2539">
        <w:rPr>
          <w:rFonts w:ascii="Times New Roman" w:hAnsi="Times New Roman"/>
        </w:rPr>
        <w:t>predmet zmluvy</w:t>
      </w:r>
      <w:r w:rsidRPr="00B4015D">
        <w:rPr>
          <w:rFonts w:ascii="Times New Roman" w:hAnsi="Times New Roman"/>
        </w:rPr>
        <w:t xml:space="preserve"> v rozpore s podmienkami dohodnutými v </w:t>
      </w:r>
      <w:r w:rsidR="00D915AB" w:rsidRPr="005C2539">
        <w:rPr>
          <w:rFonts w:ascii="Times New Roman" w:hAnsi="Times New Roman"/>
        </w:rPr>
        <w:t>z</w:t>
      </w:r>
      <w:r w:rsidRPr="00B4015D">
        <w:rPr>
          <w:rFonts w:ascii="Times New Roman" w:hAnsi="Times New Roman"/>
        </w:rPr>
        <w:t>mluve,</w:t>
      </w:r>
    </w:p>
    <w:p w14:paraId="1838A236" w14:textId="177B97D3"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lastRenderedPageBreak/>
        <w:t xml:space="preserve">ak </w:t>
      </w:r>
      <w:r w:rsidR="00052804" w:rsidRPr="005C2539">
        <w:rPr>
          <w:rFonts w:ascii="Times New Roman" w:hAnsi="Times New Roman"/>
        </w:rPr>
        <w:t>Poskytovateľ</w:t>
      </w:r>
      <w:r w:rsidRPr="00B4015D">
        <w:rPr>
          <w:rFonts w:ascii="Times New Roman" w:hAnsi="Times New Roman"/>
          <w:lang w:eastAsia="sk-SK"/>
        </w:rPr>
        <w:t xml:space="preserve"> </w:t>
      </w:r>
      <w:r w:rsidRPr="00B4015D">
        <w:rPr>
          <w:rFonts w:ascii="Times New Roman" w:hAnsi="Times New Roman"/>
        </w:rPr>
        <w:t>poruší povinnosti, ktoré majú za následok nesprávn</w:t>
      </w:r>
      <w:r w:rsidR="008006B0">
        <w:rPr>
          <w:rFonts w:ascii="Times New Roman" w:hAnsi="Times New Roman"/>
        </w:rPr>
        <w:t>u realizáciu predmetu plnenia</w:t>
      </w:r>
      <w:r w:rsidRPr="00B4015D">
        <w:rPr>
          <w:rFonts w:ascii="Times New Roman" w:hAnsi="Times New Roman"/>
        </w:rPr>
        <w:t xml:space="preserve"> (</w:t>
      </w:r>
      <w:proofErr w:type="spellStart"/>
      <w:r w:rsidRPr="00B4015D">
        <w:rPr>
          <w:rFonts w:ascii="Times New Roman" w:hAnsi="Times New Roman"/>
        </w:rPr>
        <w:t>t.j</w:t>
      </w:r>
      <w:proofErr w:type="spellEnd"/>
      <w:r w:rsidRPr="00B4015D">
        <w:rPr>
          <w:rFonts w:ascii="Times New Roman" w:hAnsi="Times New Roman"/>
        </w:rPr>
        <w:t xml:space="preserve">. výskyt väčšieho počtu nedostatkov /aspoň 3/, resp. výskyt vád, ktoré </w:t>
      </w:r>
      <w:r w:rsidR="00052804">
        <w:rPr>
          <w:rFonts w:ascii="Times New Roman" w:hAnsi="Times New Roman"/>
        </w:rPr>
        <w:t>Poskytovateľ</w:t>
      </w:r>
      <w:r w:rsidRPr="00B4015D">
        <w:rPr>
          <w:rFonts w:ascii="Times New Roman" w:hAnsi="Times New Roman"/>
        </w:rPr>
        <w:t xml:space="preserve"> neodstráni v </w:t>
      </w:r>
      <w:r w:rsidR="008006B0">
        <w:rPr>
          <w:rFonts w:ascii="Times New Roman" w:hAnsi="Times New Roman"/>
        </w:rPr>
        <w:t>l</w:t>
      </w:r>
      <w:r w:rsidRPr="00B4015D">
        <w:rPr>
          <w:rFonts w:ascii="Times New Roman" w:hAnsi="Times New Roman"/>
        </w:rPr>
        <w:t>ehote napriek upozorneniu),</w:t>
      </w:r>
    </w:p>
    <w:p w14:paraId="61AA131D" w14:textId="415A79BE"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ak </w:t>
      </w:r>
      <w:r w:rsidR="00052804">
        <w:rPr>
          <w:rFonts w:ascii="Times New Roman" w:hAnsi="Times New Roman"/>
        </w:rPr>
        <w:t>Poskytovateľ</w:t>
      </w:r>
      <w:r w:rsidRPr="00B4015D">
        <w:rPr>
          <w:rFonts w:ascii="Times New Roman" w:hAnsi="Times New Roman"/>
        </w:rPr>
        <w:t xml:space="preserve"> použije iné materiály ako tie, ktorých použitie nebolo odsúhlasené stavebno-</w:t>
      </w:r>
    </w:p>
    <w:p w14:paraId="54AC2E5A" w14:textId="691DEC6F"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ak </w:t>
      </w:r>
      <w:r w:rsidR="00052804">
        <w:rPr>
          <w:rFonts w:ascii="Times New Roman" w:hAnsi="Times New Roman"/>
        </w:rPr>
        <w:t>Poskytovateľ</w:t>
      </w:r>
      <w:r w:rsidRPr="00B4015D">
        <w:rPr>
          <w:rFonts w:ascii="Times New Roman" w:hAnsi="Times New Roman"/>
        </w:rPr>
        <w:t xml:space="preserve"> p</w:t>
      </w:r>
      <w:r w:rsidRPr="00B4015D">
        <w:rPr>
          <w:rFonts w:ascii="Times New Roman" w:hAnsi="Times New Roman"/>
          <w:bCs/>
        </w:rPr>
        <w:t xml:space="preserve">reukázane poruší právne predpisy Slovenskej republiky a Európskej únie v rámci realizácie diela súvisiace s činnosťou </w:t>
      </w:r>
      <w:r w:rsidR="00052804">
        <w:rPr>
          <w:rFonts w:ascii="Times New Roman" w:hAnsi="Times New Roman"/>
          <w:bCs/>
        </w:rPr>
        <w:t>Poskytovateľ</w:t>
      </w:r>
      <w:r w:rsidRPr="00B4015D">
        <w:rPr>
          <w:rFonts w:ascii="Times New Roman" w:hAnsi="Times New Roman"/>
          <w:bCs/>
        </w:rPr>
        <w:t>a,</w:t>
      </w:r>
    </w:p>
    <w:p w14:paraId="6C7B2555" w14:textId="3879B0E4" w:rsidR="00797399" w:rsidRPr="00B4015D" w:rsidRDefault="00797399">
      <w:pPr>
        <w:pStyle w:val="MLOdsek"/>
        <w:numPr>
          <w:ilvl w:val="2"/>
          <w:numId w:val="83"/>
        </w:numPr>
        <w:spacing w:after="0"/>
        <w:ind w:left="993" w:hanging="567"/>
        <w:rPr>
          <w:rFonts w:ascii="Times New Roman" w:hAnsi="Times New Roman"/>
        </w:rPr>
      </w:pPr>
      <w:r w:rsidRPr="00B4015D">
        <w:rPr>
          <w:rFonts w:ascii="Times New Roman" w:hAnsi="Times New Roman"/>
        </w:rPr>
        <w:t xml:space="preserve">ak </w:t>
      </w:r>
      <w:r w:rsidR="00052804">
        <w:rPr>
          <w:rFonts w:ascii="Times New Roman" w:hAnsi="Times New Roman"/>
        </w:rPr>
        <w:t>Poskytovateľ</w:t>
      </w:r>
      <w:r w:rsidRPr="00B4015D">
        <w:rPr>
          <w:rFonts w:ascii="Times New Roman" w:hAnsi="Times New Roman"/>
          <w:bCs/>
          <w:lang w:eastAsia="sk-SK"/>
        </w:rPr>
        <w:t xml:space="preserve"> p</w:t>
      </w:r>
      <w:r w:rsidRPr="00B4015D">
        <w:rPr>
          <w:rFonts w:ascii="Times New Roman" w:hAnsi="Times New Roman"/>
          <w:bCs/>
        </w:rPr>
        <w:t xml:space="preserve">oskytne nepravdivé alebo zavádzajúce informácie, resp. neposkytne informácie v súlade s podmienkami tejto </w:t>
      </w:r>
      <w:r w:rsidR="00D05326">
        <w:rPr>
          <w:rFonts w:ascii="Times New Roman" w:hAnsi="Times New Roman"/>
          <w:bCs/>
        </w:rPr>
        <w:t>z</w:t>
      </w:r>
      <w:r w:rsidRPr="00B4015D">
        <w:rPr>
          <w:rFonts w:ascii="Times New Roman" w:hAnsi="Times New Roman"/>
          <w:bCs/>
        </w:rPr>
        <w:t>mluvy,</w:t>
      </w:r>
    </w:p>
    <w:p w14:paraId="4B542AA2" w14:textId="19F1DC6E" w:rsidR="00797399" w:rsidRPr="00B4015D" w:rsidRDefault="00797399" w:rsidP="00B4015D">
      <w:pPr>
        <w:pStyle w:val="MLOdsek"/>
        <w:numPr>
          <w:ilvl w:val="2"/>
          <w:numId w:val="83"/>
        </w:numPr>
        <w:spacing w:after="0"/>
        <w:ind w:left="992" w:hanging="567"/>
        <w:rPr>
          <w:rFonts w:ascii="Times New Roman" w:hAnsi="Times New Roman"/>
        </w:rPr>
      </w:pPr>
      <w:r w:rsidRPr="00B4015D">
        <w:rPr>
          <w:rFonts w:ascii="Times New Roman" w:hAnsi="Times New Roman"/>
        </w:rPr>
        <w:t xml:space="preserve">ak </w:t>
      </w:r>
      <w:r w:rsidR="00052804">
        <w:rPr>
          <w:rFonts w:ascii="Times New Roman" w:hAnsi="Times New Roman"/>
        </w:rPr>
        <w:t>Poskytovateľ</w:t>
      </w:r>
      <w:r w:rsidRPr="00B4015D">
        <w:rPr>
          <w:rFonts w:ascii="Times New Roman" w:hAnsi="Times New Roman"/>
        </w:rPr>
        <w:t xml:space="preserve"> alebo subdodávatelia, ak sa na nich taká zákonná povinnosť vzťahuje, nie sú v súlade s </w:t>
      </w:r>
      <w:proofErr w:type="spellStart"/>
      <w:r w:rsidRPr="00B4015D">
        <w:rPr>
          <w:rFonts w:ascii="Times New Roman" w:hAnsi="Times New Roman"/>
        </w:rPr>
        <w:t>ust</w:t>
      </w:r>
      <w:proofErr w:type="spellEnd"/>
      <w:r w:rsidRPr="00B4015D">
        <w:rPr>
          <w:rFonts w:ascii="Times New Roman" w:hAnsi="Times New Roman"/>
        </w:rPr>
        <w:t xml:space="preserve">. § 4 zákona č. 315/2016 Z. z. zapísaní v registri partnerov verejného sektora aspoň po dobu trvania </w:t>
      </w:r>
      <w:r w:rsidR="00D05326">
        <w:rPr>
          <w:rFonts w:ascii="Times New Roman" w:hAnsi="Times New Roman"/>
        </w:rPr>
        <w:t>z</w:t>
      </w:r>
      <w:r w:rsidRPr="00B4015D">
        <w:rPr>
          <w:rFonts w:ascii="Times New Roman" w:hAnsi="Times New Roman"/>
        </w:rPr>
        <w:t>mluvy</w:t>
      </w:r>
      <w:r w:rsidR="00D05326">
        <w:rPr>
          <w:rFonts w:ascii="Times New Roman" w:hAnsi="Times New Roman"/>
        </w:rPr>
        <w:t>.</w:t>
      </w:r>
    </w:p>
    <w:p w14:paraId="1AF91544" w14:textId="7F1827BC" w:rsidR="00797399" w:rsidRPr="00B4015D" w:rsidRDefault="00797399">
      <w:pPr>
        <w:numPr>
          <w:ilvl w:val="0"/>
          <w:numId w:val="84"/>
        </w:numPr>
        <w:ind w:left="426" w:hanging="426"/>
        <w:jc w:val="both"/>
        <w:rPr>
          <w:b/>
          <w:sz w:val="22"/>
          <w:szCs w:val="22"/>
        </w:rPr>
      </w:pPr>
      <w:r w:rsidRPr="00B4015D">
        <w:rPr>
          <w:sz w:val="22"/>
          <w:szCs w:val="22"/>
        </w:rPr>
        <w:t xml:space="preserve">V prípade, že počas plnenia </w:t>
      </w:r>
      <w:r w:rsidR="00D05326">
        <w:rPr>
          <w:sz w:val="22"/>
          <w:szCs w:val="22"/>
        </w:rPr>
        <w:t>z</w:t>
      </w:r>
      <w:r w:rsidRPr="00B4015D">
        <w:rPr>
          <w:sz w:val="22"/>
          <w:szCs w:val="22"/>
        </w:rPr>
        <w:t xml:space="preserve">mluvy bude </w:t>
      </w:r>
      <w:r w:rsidR="00DB651C">
        <w:rPr>
          <w:sz w:val="22"/>
          <w:szCs w:val="22"/>
        </w:rPr>
        <w:t>Používateľ</w:t>
      </w:r>
      <w:r w:rsidRPr="00B4015D">
        <w:rPr>
          <w:sz w:val="22"/>
          <w:szCs w:val="22"/>
        </w:rPr>
        <w:t xml:space="preserve"> dôvodne pochybovať o riadnom a včasnom </w:t>
      </w:r>
      <w:r w:rsidR="00947656">
        <w:rPr>
          <w:sz w:val="22"/>
          <w:szCs w:val="22"/>
        </w:rPr>
        <w:t>realizovaní plnenia</w:t>
      </w:r>
      <w:r w:rsidRPr="00B4015D">
        <w:rPr>
          <w:sz w:val="22"/>
          <w:szCs w:val="22"/>
        </w:rPr>
        <w:t xml:space="preserve"> </w:t>
      </w:r>
      <w:r w:rsidR="00052804">
        <w:rPr>
          <w:sz w:val="22"/>
          <w:szCs w:val="22"/>
        </w:rPr>
        <w:t>Poskytovateľ</w:t>
      </w:r>
      <w:r w:rsidRPr="00B4015D">
        <w:rPr>
          <w:sz w:val="22"/>
          <w:szCs w:val="22"/>
        </w:rPr>
        <w:t xml:space="preserve">om a </w:t>
      </w:r>
      <w:r w:rsidR="00052804">
        <w:rPr>
          <w:sz w:val="22"/>
          <w:szCs w:val="22"/>
        </w:rPr>
        <w:t>Poskytovateľ</w:t>
      </w:r>
      <w:r w:rsidRPr="00B4015D">
        <w:rPr>
          <w:sz w:val="22"/>
          <w:szCs w:val="22"/>
        </w:rPr>
        <w:t xml:space="preserve"> v lehote určenej </w:t>
      </w:r>
      <w:r w:rsidR="00DB651C">
        <w:rPr>
          <w:sz w:val="22"/>
          <w:szCs w:val="22"/>
        </w:rPr>
        <w:t>Používateľ</w:t>
      </w:r>
      <w:r w:rsidRPr="00B4015D">
        <w:rPr>
          <w:sz w:val="22"/>
          <w:szCs w:val="22"/>
        </w:rPr>
        <w:t xml:space="preserve">om, ktorá nesmie byť kratšia ako 5 (päť) pracovných dní, neposkytne </w:t>
      </w:r>
      <w:r w:rsidR="00DB651C">
        <w:rPr>
          <w:sz w:val="22"/>
          <w:szCs w:val="22"/>
        </w:rPr>
        <w:t>Používateľ</w:t>
      </w:r>
      <w:r w:rsidRPr="00B4015D">
        <w:rPr>
          <w:sz w:val="22"/>
          <w:szCs w:val="22"/>
        </w:rPr>
        <w:t xml:space="preserve">ovi dostatočné záruky riadneho a včasného </w:t>
      </w:r>
      <w:r w:rsidR="00947656">
        <w:rPr>
          <w:sz w:val="22"/>
          <w:szCs w:val="22"/>
        </w:rPr>
        <w:t>plnenia</w:t>
      </w:r>
      <w:r w:rsidRPr="00B4015D">
        <w:rPr>
          <w:sz w:val="22"/>
          <w:szCs w:val="22"/>
        </w:rPr>
        <w:t xml:space="preserve">, je </w:t>
      </w:r>
      <w:r w:rsidR="00DB651C">
        <w:rPr>
          <w:sz w:val="22"/>
          <w:szCs w:val="22"/>
        </w:rPr>
        <w:t>Používateľ</w:t>
      </w:r>
      <w:r w:rsidRPr="00B4015D">
        <w:rPr>
          <w:sz w:val="22"/>
          <w:szCs w:val="22"/>
        </w:rPr>
        <w:t xml:space="preserve"> oprávnený odstúpiť od </w:t>
      </w:r>
      <w:r w:rsidR="00947656">
        <w:rPr>
          <w:sz w:val="22"/>
          <w:szCs w:val="22"/>
        </w:rPr>
        <w:t>z</w:t>
      </w:r>
      <w:r w:rsidRPr="00B4015D">
        <w:rPr>
          <w:sz w:val="22"/>
          <w:szCs w:val="22"/>
        </w:rPr>
        <w:t xml:space="preserve">mluvy. Konanie </w:t>
      </w:r>
      <w:r w:rsidR="00052804">
        <w:rPr>
          <w:sz w:val="22"/>
          <w:szCs w:val="22"/>
        </w:rPr>
        <w:t>Poskytovateľ</w:t>
      </w:r>
      <w:r w:rsidRPr="00B4015D">
        <w:rPr>
          <w:sz w:val="22"/>
          <w:szCs w:val="22"/>
        </w:rPr>
        <w:t xml:space="preserve">a, pre ktoré bude </w:t>
      </w:r>
      <w:r w:rsidR="00DB651C">
        <w:rPr>
          <w:sz w:val="22"/>
          <w:szCs w:val="22"/>
        </w:rPr>
        <w:t>Používateľ</w:t>
      </w:r>
      <w:r w:rsidRPr="00B4015D">
        <w:rPr>
          <w:sz w:val="22"/>
          <w:szCs w:val="22"/>
        </w:rPr>
        <w:t xml:space="preserve"> postupovať podľa prvej vety </w:t>
      </w:r>
      <w:r w:rsidRPr="00B4015D">
        <w:rPr>
          <w:b/>
          <w:bCs/>
          <w:sz w:val="22"/>
          <w:szCs w:val="22"/>
        </w:rPr>
        <w:t>tohto bodu</w:t>
      </w:r>
      <w:r w:rsidRPr="00B4015D">
        <w:rPr>
          <w:sz w:val="22"/>
          <w:szCs w:val="22"/>
        </w:rPr>
        <w:t xml:space="preserve"> </w:t>
      </w:r>
      <w:r w:rsidR="00947656">
        <w:rPr>
          <w:sz w:val="22"/>
          <w:szCs w:val="22"/>
        </w:rPr>
        <w:t>z</w:t>
      </w:r>
      <w:r w:rsidRPr="00B4015D">
        <w:rPr>
          <w:sz w:val="22"/>
          <w:szCs w:val="22"/>
        </w:rPr>
        <w:t xml:space="preserve">mluvy a odstúpi od Zmluvy, je </w:t>
      </w:r>
      <w:r w:rsidRPr="00B4015D">
        <w:rPr>
          <w:b/>
          <w:bCs/>
          <w:sz w:val="22"/>
          <w:szCs w:val="22"/>
        </w:rPr>
        <w:t>podstatným porušením</w:t>
      </w:r>
      <w:r w:rsidRPr="00B4015D">
        <w:rPr>
          <w:sz w:val="22"/>
          <w:szCs w:val="22"/>
        </w:rPr>
        <w:t xml:space="preserve"> povinnosti, na ktoré sa vzťahuje zmluvná pokuta v prospech </w:t>
      </w:r>
      <w:r w:rsidR="00DB651C">
        <w:rPr>
          <w:sz w:val="22"/>
          <w:szCs w:val="22"/>
        </w:rPr>
        <w:t>Používateľ</w:t>
      </w:r>
      <w:r w:rsidRPr="00B4015D">
        <w:rPr>
          <w:sz w:val="22"/>
          <w:szCs w:val="22"/>
        </w:rPr>
        <w:t xml:space="preserve">a vo výške účelne vynaložených nákladov na zabezpečenie </w:t>
      </w:r>
      <w:r w:rsidR="00947656">
        <w:rPr>
          <w:sz w:val="22"/>
          <w:szCs w:val="22"/>
        </w:rPr>
        <w:t>plnenia</w:t>
      </w:r>
      <w:r w:rsidRPr="00B4015D">
        <w:rPr>
          <w:sz w:val="22"/>
          <w:szCs w:val="22"/>
        </w:rPr>
        <w:t xml:space="preserve">; ustanovenie </w:t>
      </w:r>
      <w:r w:rsidRPr="00B4015D">
        <w:rPr>
          <w:b/>
          <w:sz w:val="22"/>
          <w:szCs w:val="22"/>
        </w:rPr>
        <w:t>bodu 13. tohto článku</w:t>
      </w:r>
      <w:r w:rsidRPr="00B4015D">
        <w:rPr>
          <w:sz w:val="22"/>
          <w:szCs w:val="22"/>
        </w:rPr>
        <w:t xml:space="preserve"> tejto </w:t>
      </w:r>
      <w:r w:rsidR="00947656">
        <w:rPr>
          <w:sz w:val="22"/>
          <w:szCs w:val="22"/>
        </w:rPr>
        <w:t>z</w:t>
      </w:r>
      <w:r w:rsidRPr="00B4015D">
        <w:rPr>
          <w:sz w:val="22"/>
          <w:szCs w:val="22"/>
        </w:rPr>
        <w:t>mluvy tým nie je dotknuté.</w:t>
      </w:r>
    </w:p>
    <w:p w14:paraId="60B18A92" w14:textId="1B634552" w:rsidR="00797399" w:rsidRPr="00B4015D" w:rsidRDefault="00DB651C">
      <w:pPr>
        <w:numPr>
          <w:ilvl w:val="0"/>
          <w:numId w:val="84"/>
        </w:numPr>
        <w:ind w:left="426" w:hanging="426"/>
        <w:jc w:val="both"/>
        <w:rPr>
          <w:b/>
          <w:sz w:val="22"/>
          <w:szCs w:val="22"/>
        </w:rPr>
      </w:pPr>
      <w:r>
        <w:rPr>
          <w:sz w:val="22"/>
          <w:szCs w:val="22"/>
        </w:rPr>
        <w:t>Používateľ</w:t>
      </w:r>
      <w:r w:rsidR="00797399" w:rsidRPr="00B4015D">
        <w:rPr>
          <w:sz w:val="22"/>
          <w:szCs w:val="22"/>
        </w:rPr>
        <w:t xml:space="preserve"> je oprávnený odstúpiť od tejto </w:t>
      </w:r>
      <w:r w:rsidR="00947656">
        <w:rPr>
          <w:sz w:val="22"/>
          <w:szCs w:val="22"/>
        </w:rPr>
        <w:t>z</w:t>
      </w:r>
      <w:r w:rsidR="00797399" w:rsidRPr="00B4015D">
        <w:rPr>
          <w:sz w:val="22"/>
          <w:szCs w:val="22"/>
        </w:rPr>
        <w:t xml:space="preserve">mluvy aj v prípade, ak sa rozhodne ďalej nepokračovať v  realizácii </w:t>
      </w:r>
      <w:r w:rsidR="00947656">
        <w:rPr>
          <w:sz w:val="22"/>
          <w:szCs w:val="22"/>
        </w:rPr>
        <w:t>plnenia</w:t>
      </w:r>
      <w:r w:rsidR="00797399" w:rsidRPr="00B4015D">
        <w:rPr>
          <w:sz w:val="22"/>
          <w:szCs w:val="22"/>
        </w:rPr>
        <w:t>.</w:t>
      </w:r>
    </w:p>
    <w:p w14:paraId="161DFE13" w14:textId="28AE437F" w:rsidR="00797399" w:rsidRPr="00B4015D" w:rsidRDefault="00797399">
      <w:pPr>
        <w:numPr>
          <w:ilvl w:val="0"/>
          <w:numId w:val="84"/>
        </w:numPr>
        <w:ind w:left="426" w:hanging="426"/>
        <w:jc w:val="both"/>
        <w:rPr>
          <w:b/>
          <w:sz w:val="22"/>
          <w:szCs w:val="22"/>
        </w:rPr>
      </w:pPr>
      <w:r w:rsidRPr="00B4015D">
        <w:rPr>
          <w:sz w:val="22"/>
          <w:szCs w:val="22"/>
        </w:rPr>
        <w:t xml:space="preserve">Pri nepodstatnom porušení tejto </w:t>
      </w:r>
      <w:r w:rsidR="00947656">
        <w:rPr>
          <w:sz w:val="22"/>
          <w:szCs w:val="22"/>
        </w:rPr>
        <w:t>z</w:t>
      </w:r>
      <w:r w:rsidRPr="00B4015D">
        <w:rPr>
          <w:sz w:val="22"/>
          <w:szCs w:val="22"/>
        </w:rPr>
        <w:t xml:space="preserve">mluvy </w:t>
      </w:r>
      <w:r w:rsidR="00052804">
        <w:rPr>
          <w:sz w:val="22"/>
          <w:szCs w:val="22"/>
        </w:rPr>
        <w:t>Poskytovateľ</w:t>
      </w:r>
      <w:r w:rsidRPr="00B4015D">
        <w:rPr>
          <w:sz w:val="22"/>
          <w:szCs w:val="22"/>
        </w:rPr>
        <w:t xml:space="preserve">om môže </w:t>
      </w:r>
      <w:r w:rsidR="00DB651C">
        <w:rPr>
          <w:sz w:val="22"/>
          <w:szCs w:val="22"/>
        </w:rPr>
        <w:t>Používateľ</w:t>
      </w:r>
      <w:r w:rsidRPr="00B4015D">
        <w:rPr>
          <w:sz w:val="22"/>
          <w:szCs w:val="22"/>
        </w:rPr>
        <w:t xml:space="preserve"> odstúpiť od tejto </w:t>
      </w:r>
      <w:r w:rsidR="00947656">
        <w:rPr>
          <w:sz w:val="22"/>
          <w:szCs w:val="22"/>
        </w:rPr>
        <w:t>z</w:t>
      </w:r>
      <w:r w:rsidRPr="00B4015D">
        <w:rPr>
          <w:sz w:val="22"/>
          <w:szCs w:val="22"/>
        </w:rPr>
        <w:t xml:space="preserve">mluvy, ak k odstráneniu porušenia (protiprávneho stavu) nedôjde ani v dodatočnej primeranej lehote na plnenie, poskytnutej </w:t>
      </w:r>
      <w:r w:rsidR="00DB651C">
        <w:rPr>
          <w:sz w:val="22"/>
          <w:szCs w:val="22"/>
        </w:rPr>
        <w:t>Používateľ</w:t>
      </w:r>
      <w:r w:rsidRPr="00B4015D">
        <w:rPr>
          <w:sz w:val="22"/>
          <w:szCs w:val="22"/>
        </w:rPr>
        <w:t>om v písomnom upozornení na porušenie povinnosti a jeho následky, v trvaní najmenej 5 (päť) dní.</w:t>
      </w:r>
    </w:p>
    <w:p w14:paraId="17A8DC1F" w14:textId="0DBF6A4E" w:rsidR="00797399" w:rsidRPr="00B4015D" w:rsidRDefault="00797399">
      <w:pPr>
        <w:numPr>
          <w:ilvl w:val="0"/>
          <w:numId w:val="84"/>
        </w:numPr>
        <w:ind w:left="426" w:hanging="426"/>
        <w:jc w:val="both"/>
        <w:rPr>
          <w:b/>
          <w:sz w:val="22"/>
          <w:szCs w:val="22"/>
        </w:rPr>
      </w:pPr>
      <w:r w:rsidRPr="00B4015D">
        <w:rPr>
          <w:sz w:val="22"/>
          <w:szCs w:val="22"/>
        </w:rPr>
        <w:t xml:space="preserve">Odstúpenie od Zmluvy je účinné dňom doručenia písomného oznámenia </w:t>
      </w:r>
      <w:r w:rsidR="00DB651C">
        <w:rPr>
          <w:sz w:val="22"/>
          <w:szCs w:val="22"/>
        </w:rPr>
        <w:t>Používateľ</w:t>
      </w:r>
      <w:r w:rsidRPr="00B4015D">
        <w:rPr>
          <w:sz w:val="22"/>
          <w:szCs w:val="22"/>
        </w:rPr>
        <w:t xml:space="preserve">a o odstúpení od </w:t>
      </w:r>
      <w:r w:rsidR="00947656">
        <w:rPr>
          <w:sz w:val="22"/>
          <w:szCs w:val="22"/>
        </w:rPr>
        <w:t>z</w:t>
      </w:r>
      <w:r w:rsidRPr="00B4015D">
        <w:rPr>
          <w:sz w:val="22"/>
          <w:szCs w:val="22"/>
        </w:rPr>
        <w:t xml:space="preserve">mluvy </w:t>
      </w:r>
      <w:r w:rsidR="00052804">
        <w:rPr>
          <w:sz w:val="22"/>
          <w:szCs w:val="22"/>
        </w:rPr>
        <w:t>Poskytovateľ</w:t>
      </w:r>
      <w:r w:rsidRPr="00B4015D">
        <w:rPr>
          <w:sz w:val="22"/>
          <w:szCs w:val="22"/>
        </w:rPr>
        <w:t xml:space="preserve">ovi. V odstúpení od </w:t>
      </w:r>
      <w:r w:rsidR="00947656">
        <w:rPr>
          <w:sz w:val="22"/>
          <w:szCs w:val="22"/>
        </w:rPr>
        <w:t>z</w:t>
      </w:r>
      <w:r w:rsidRPr="00B4015D">
        <w:rPr>
          <w:sz w:val="22"/>
          <w:szCs w:val="22"/>
        </w:rPr>
        <w:t xml:space="preserve">mluvy musia byť vymedzené dôvody odstúpenia od </w:t>
      </w:r>
      <w:r w:rsidR="00947656">
        <w:rPr>
          <w:sz w:val="22"/>
          <w:szCs w:val="22"/>
        </w:rPr>
        <w:t>z</w:t>
      </w:r>
      <w:r w:rsidRPr="00B4015D">
        <w:rPr>
          <w:sz w:val="22"/>
          <w:szCs w:val="22"/>
        </w:rPr>
        <w:t xml:space="preserve">mluvy, ak táto </w:t>
      </w:r>
      <w:r w:rsidR="00947656">
        <w:rPr>
          <w:sz w:val="22"/>
          <w:szCs w:val="22"/>
        </w:rPr>
        <w:t>z</w:t>
      </w:r>
      <w:r w:rsidRPr="00B4015D">
        <w:rPr>
          <w:sz w:val="22"/>
          <w:szCs w:val="22"/>
        </w:rPr>
        <w:t xml:space="preserve">mluva alebo zákon neustanovuje inak. Účinky odstúpenia sa riadia príslušnými ustanoveniami Obchodného zákonníka, ak táto </w:t>
      </w:r>
      <w:r w:rsidR="00947656">
        <w:rPr>
          <w:sz w:val="22"/>
          <w:szCs w:val="22"/>
        </w:rPr>
        <w:t>z</w:t>
      </w:r>
      <w:r w:rsidRPr="00B4015D">
        <w:rPr>
          <w:sz w:val="22"/>
          <w:szCs w:val="22"/>
        </w:rPr>
        <w:t>mluva neustanovuje inak.</w:t>
      </w:r>
    </w:p>
    <w:p w14:paraId="44115419" w14:textId="1F6156EF" w:rsidR="00797399" w:rsidRPr="00B4015D" w:rsidRDefault="00797399">
      <w:pPr>
        <w:numPr>
          <w:ilvl w:val="0"/>
          <w:numId w:val="84"/>
        </w:numPr>
        <w:ind w:left="426" w:hanging="426"/>
        <w:jc w:val="both"/>
        <w:rPr>
          <w:b/>
          <w:sz w:val="22"/>
          <w:szCs w:val="22"/>
        </w:rPr>
      </w:pPr>
      <w:r w:rsidRPr="00B4015D">
        <w:rPr>
          <w:sz w:val="22"/>
          <w:szCs w:val="22"/>
        </w:rPr>
        <w:t xml:space="preserve">V prípade odstúpenia od </w:t>
      </w:r>
      <w:r w:rsidR="00947656">
        <w:rPr>
          <w:sz w:val="22"/>
          <w:szCs w:val="22"/>
        </w:rPr>
        <w:t>z</w:t>
      </w:r>
      <w:r w:rsidRPr="00B4015D">
        <w:rPr>
          <w:sz w:val="22"/>
          <w:szCs w:val="22"/>
        </w:rPr>
        <w:t xml:space="preserve">mluvy si zmluvné strany ponechajú plnenia odovzdané a prevzaté do momentu odstúpenia od </w:t>
      </w:r>
      <w:r w:rsidR="00947656">
        <w:rPr>
          <w:sz w:val="22"/>
          <w:szCs w:val="22"/>
        </w:rPr>
        <w:t>z</w:t>
      </w:r>
      <w:r w:rsidRPr="00B4015D">
        <w:rPr>
          <w:sz w:val="22"/>
          <w:szCs w:val="22"/>
        </w:rPr>
        <w:t xml:space="preserve">mluvy, ktoré boli vykonané v súlade s podmienkami uvedenými v tejto </w:t>
      </w:r>
      <w:r w:rsidR="00947656">
        <w:rPr>
          <w:sz w:val="22"/>
          <w:szCs w:val="22"/>
        </w:rPr>
        <w:t>z</w:t>
      </w:r>
      <w:r w:rsidRPr="00B4015D">
        <w:rPr>
          <w:sz w:val="22"/>
          <w:szCs w:val="22"/>
        </w:rPr>
        <w:t xml:space="preserve">mluve a jej prílohách, a úhrady za </w:t>
      </w:r>
      <w:proofErr w:type="spellStart"/>
      <w:r w:rsidRPr="00B4015D">
        <w:rPr>
          <w:sz w:val="22"/>
          <w:szCs w:val="22"/>
        </w:rPr>
        <w:t>ne</w:t>
      </w:r>
      <w:proofErr w:type="spellEnd"/>
      <w:r w:rsidRPr="00B4015D">
        <w:rPr>
          <w:sz w:val="22"/>
          <w:szCs w:val="22"/>
        </w:rPr>
        <w:t xml:space="preserve">. Odstúpením od </w:t>
      </w:r>
      <w:r w:rsidR="00947656">
        <w:rPr>
          <w:sz w:val="22"/>
          <w:szCs w:val="22"/>
        </w:rPr>
        <w:t>z</w:t>
      </w:r>
      <w:r w:rsidRPr="00B4015D">
        <w:rPr>
          <w:sz w:val="22"/>
          <w:szCs w:val="22"/>
        </w:rPr>
        <w:t xml:space="preserve">mluvy nie sú dotknuté práva a povinnosti zmluvných strán ohľadne ponechaných plnení dodaných </w:t>
      </w:r>
      <w:r w:rsidR="00052804">
        <w:rPr>
          <w:sz w:val="22"/>
          <w:szCs w:val="22"/>
        </w:rPr>
        <w:t>Poskytovateľ</w:t>
      </w:r>
      <w:r w:rsidRPr="00B4015D">
        <w:rPr>
          <w:sz w:val="22"/>
          <w:szCs w:val="22"/>
        </w:rPr>
        <w:t xml:space="preserve">om, ktoré boli do momentu odstúpenia </w:t>
      </w:r>
      <w:r w:rsidR="00052804">
        <w:rPr>
          <w:sz w:val="22"/>
          <w:szCs w:val="22"/>
        </w:rPr>
        <w:t>Poskytovateľ</w:t>
      </w:r>
      <w:r w:rsidRPr="00B4015D">
        <w:rPr>
          <w:sz w:val="22"/>
          <w:szCs w:val="22"/>
        </w:rPr>
        <w:t xml:space="preserve">om riadne a včas </w:t>
      </w:r>
      <w:r w:rsidR="00681B23">
        <w:rPr>
          <w:sz w:val="22"/>
          <w:szCs w:val="22"/>
        </w:rPr>
        <w:t>realizovan</w:t>
      </w:r>
      <w:r w:rsidR="00043A82">
        <w:rPr>
          <w:sz w:val="22"/>
          <w:szCs w:val="22"/>
        </w:rPr>
        <w:t>é</w:t>
      </w:r>
      <w:r w:rsidRPr="00B4015D">
        <w:rPr>
          <w:sz w:val="22"/>
          <w:szCs w:val="22"/>
        </w:rPr>
        <w:t xml:space="preserve"> a </w:t>
      </w:r>
      <w:r w:rsidR="00DB651C">
        <w:rPr>
          <w:sz w:val="22"/>
          <w:szCs w:val="22"/>
        </w:rPr>
        <w:t>Používateľ</w:t>
      </w:r>
      <w:r w:rsidRPr="00B4015D">
        <w:rPr>
          <w:sz w:val="22"/>
          <w:szCs w:val="22"/>
        </w:rPr>
        <w:t xml:space="preserve">om riadne prevzaté (akceptované), vrátane práv a povinností vyplývajúcich zo záruky poskytnutej podľa </w:t>
      </w:r>
      <w:r w:rsidRPr="00B4015D">
        <w:rPr>
          <w:b/>
          <w:sz w:val="22"/>
          <w:szCs w:val="22"/>
        </w:rPr>
        <w:t>článku X</w:t>
      </w:r>
      <w:r w:rsidRPr="00B4015D">
        <w:rPr>
          <w:sz w:val="22"/>
          <w:szCs w:val="22"/>
        </w:rPr>
        <w:t xml:space="preserve"> tejto </w:t>
      </w:r>
      <w:r w:rsidR="00CE5C48">
        <w:rPr>
          <w:sz w:val="22"/>
          <w:szCs w:val="22"/>
        </w:rPr>
        <w:t>z</w:t>
      </w:r>
      <w:r w:rsidRPr="00B4015D">
        <w:rPr>
          <w:sz w:val="22"/>
          <w:szCs w:val="22"/>
        </w:rPr>
        <w:t xml:space="preserve">mluvy na odovzdané a prevzaté časti diela. Odstúpením od tejto </w:t>
      </w:r>
      <w:r w:rsidR="00CE5C48">
        <w:rPr>
          <w:sz w:val="22"/>
          <w:szCs w:val="22"/>
        </w:rPr>
        <w:t>z</w:t>
      </w:r>
      <w:r w:rsidRPr="00B4015D">
        <w:rPr>
          <w:sz w:val="22"/>
          <w:szCs w:val="22"/>
        </w:rPr>
        <w:t>mluvy nebude dotknutá ani platnosť licencií.</w:t>
      </w:r>
    </w:p>
    <w:p w14:paraId="67D41DD1" w14:textId="02579751" w:rsidR="00797399" w:rsidRPr="00B4015D" w:rsidRDefault="00797399">
      <w:pPr>
        <w:numPr>
          <w:ilvl w:val="0"/>
          <w:numId w:val="84"/>
        </w:numPr>
        <w:ind w:left="426" w:hanging="426"/>
        <w:jc w:val="both"/>
        <w:rPr>
          <w:b/>
          <w:sz w:val="22"/>
          <w:szCs w:val="22"/>
        </w:rPr>
      </w:pPr>
      <w:r w:rsidRPr="00B4015D">
        <w:rPr>
          <w:sz w:val="22"/>
          <w:szCs w:val="22"/>
        </w:rPr>
        <w:t xml:space="preserve">Skončenie tejto </w:t>
      </w:r>
      <w:r w:rsidR="00CE5C48">
        <w:rPr>
          <w:sz w:val="22"/>
          <w:szCs w:val="22"/>
        </w:rPr>
        <w:t>z</w:t>
      </w:r>
      <w:r w:rsidRPr="00B4015D">
        <w:rPr>
          <w:sz w:val="22"/>
          <w:szCs w:val="22"/>
        </w:rPr>
        <w:t xml:space="preserve">mluvy sa nedotýka nároku na náhradu škody vzniknutej porušením tejto </w:t>
      </w:r>
      <w:r w:rsidR="00CE5C48">
        <w:rPr>
          <w:sz w:val="22"/>
          <w:szCs w:val="22"/>
        </w:rPr>
        <w:t>z</w:t>
      </w:r>
      <w:r w:rsidRPr="00B4015D">
        <w:rPr>
          <w:sz w:val="22"/>
          <w:szCs w:val="22"/>
        </w:rPr>
        <w:t xml:space="preserve">mluvy, nároku na zaplatenie zmluvnej pokuty podľa ustanovení tejto </w:t>
      </w:r>
      <w:r w:rsidR="00CE5C48">
        <w:rPr>
          <w:sz w:val="22"/>
          <w:szCs w:val="22"/>
        </w:rPr>
        <w:t>z</w:t>
      </w:r>
      <w:r w:rsidRPr="00B4015D">
        <w:rPr>
          <w:sz w:val="22"/>
          <w:szCs w:val="22"/>
        </w:rPr>
        <w:t xml:space="preserve">mluvy, ktorý vznikol počas účinnosti </w:t>
      </w:r>
      <w:r w:rsidR="00CE5C48">
        <w:rPr>
          <w:sz w:val="22"/>
          <w:szCs w:val="22"/>
        </w:rPr>
        <w:t>z</w:t>
      </w:r>
      <w:r w:rsidRPr="00B4015D">
        <w:rPr>
          <w:sz w:val="22"/>
          <w:szCs w:val="22"/>
        </w:rPr>
        <w:t xml:space="preserve">mluvy, a ďalej ustanovení tejto </w:t>
      </w:r>
      <w:r w:rsidR="00CE5C48">
        <w:rPr>
          <w:sz w:val="22"/>
          <w:szCs w:val="22"/>
        </w:rPr>
        <w:t>z</w:t>
      </w:r>
      <w:r w:rsidRPr="00B4015D">
        <w:rPr>
          <w:sz w:val="22"/>
          <w:szCs w:val="22"/>
        </w:rPr>
        <w:t xml:space="preserve">mluvy, ktoré vzhľadom na svoju povahu majú trvať aj po ukončení </w:t>
      </w:r>
      <w:r w:rsidR="00CE5C48">
        <w:rPr>
          <w:sz w:val="22"/>
          <w:szCs w:val="22"/>
        </w:rPr>
        <w:t>z</w:t>
      </w:r>
      <w:r w:rsidRPr="00B4015D">
        <w:rPr>
          <w:sz w:val="22"/>
          <w:szCs w:val="22"/>
        </w:rPr>
        <w:t>mluvy, najmä ustanovenia o komunikácii a riešení sporov.</w:t>
      </w:r>
    </w:p>
    <w:p w14:paraId="4F88D9DB" w14:textId="4CE6E451" w:rsidR="00797399" w:rsidRPr="00B4015D" w:rsidRDefault="00797399">
      <w:pPr>
        <w:numPr>
          <w:ilvl w:val="0"/>
          <w:numId w:val="84"/>
        </w:numPr>
        <w:ind w:left="426" w:hanging="426"/>
        <w:jc w:val="both"/>
        <w:rPr>
          <w:b/>
          <w:sz w:val="22"/>
          <w:szCs w:val="22"/>
        </w:rPr>
      </w:pPr>
      <w:r w:rsidRPr="00B4015D">
        <w:rPr>
          <w:sz w:val="22"/>
          <w:szCs w:val="22"/>
        </w:rPr>
        <w:t xml:space="preserve">Zmluvné strany sa dohodli, že predtým, ako </w:t>
      </w:r>
      <w:r w:rsidR="00DB651C">
        <w:rPr>
          <w:sz w:val="22"/>
          <w:szCs w:val="22"/>
        </w:rPr>
        <w:t>Používateľ</w:t>
      </w:r>
      <w:r w:rsidRPr="00B4015D">
        <w:rPr>
          <w:sz w:val="22"/>
          <w:szCs w:val="22"/>
        </w:rPr>
        <w:t xml:space="preserve"> využije svoje právo odstúpiť od tejto </w:t>
      </w:r>
      <w:r w:rsidR="00CE5C48">
        <w:rPr>
          <w:sz w:val="22"/>
          <w:szCs w:val="22"/>
        </w:rPr>
        <w:t>z</w:t>
      </w:r>
      <w:r w:rsidRPr="00B4015D">
        <w:rPr>
          <w:sz w:val="22"/>
          <w:szCs w:val="22"/>
        </w:rPr>
        <w:t xml:space="preserve">mluvy z akékoľvek dôvodu, požiada štatutárny orgán </w:t>
      </w:r>
      <w:r w:rsidR="00052804">
        <w:rPr>
          <w:sz w:val="22"/>
          <w:szCs w:val="22"/>
        </w:rPr>
        <w:t>Poskytovateľ</w:t>
      </w:r>
      <w:r w:rsidRPr="00B4015D">
        <w:rPr>
          <w:sz w:val="22"/>
          <w:szCs w:val="22"/>
        </w:rPr>
        <w:t xml:space="preserve">a o písomné vysvetlenie alebo spoločné rokovanie za účelom vzájomného vysvetlenia dôvodov pre odstúpenie; prípadné písomné odstúpenie od </w:t>
      </w:r>
      <w:r w:rsidR="00CE5C48">
        <w:rPr>
          <w:sz w:val="22"/>
          <w:szCs w:val="22"/>
        </w:rPr>
        <w:t>z</w:t>
      </w:r>
      <w:r w:rsidRPr="00B4015D">
        <w:rPr>
          <w:sz w:val="22"/>
          <w:szCs w:val="22"/>
        </w:rPr>
        <w:t xml:space="preserve">mluvy zašle </w:t>
      </w:r>
      <w:r w:rsidR="00DB651C">
        <w:rPr>
          <w:sz w:val="22"/>
          <w:szCs w:val="22"/>
        </w:rPr>
        <w:t>Používateľ</w:t>
      </w:r>
      <w:r w:rsidRPr="00B4015D">
        <w:rPr>
          <w:sz w:val="22"/>
          <w:szCs w:val="22"/>
        </w:rPr>
        <w:t xml:space="preserve"> najskôr po uplynutí 5 pracovných dní od doručenia takej výzvy. Uvedené neplatí pre odstúpenie od </w:t>
      </w:r>
      <w:r w:rsidR="00CE5C48">
        <w:rPr>
          <w:sz w:val="22"/>
          <w:szCs w:val="22"/>
        </w:rPr>
        <w:t>z</w:t>
      </w:r>
      <w:r w:rsidRPr="00B4015D">
        <w:rPr>
          <w:sz w:val="22"/>
          <w:szCs w:val="22"/>
        </w:rPr>
        <w:t xml:space="preserve">mluvy z dôvodov v zmysle </w:t>
      </w:r>
      <w:r w:rsidRPr="00B4015D">
        <w:rPr>
          <w:b/>
          <w:sz w:val="22"/>
          <w:szCs w:val="22"/>
        </w:rPr>
        <w:t>článku X</w:t>
      </w:r>
      <w:r w:rsidR="001B435C">
        <w:rPr>
          <w:b/>
          <w:sz w:val="22"/>
          <w:szCs w:val="22"/>
        </w:rPr>
        <w:t>III</w:t>
      </w:r>
      <w:r w:rsidRPr="00B4015D">
        <w:rPr>
          <w:sz w:val="22"/>
          <w:szCs w:val="22"/>
        </w:rPr>
        <w:t xml:space="preserve"> tejto Zmluvy.</w:t>
      </w:r>
    </w:p>
    <w:p w14:paraId="501A74DC" w14:textId="72D0146F" w:rsidR="00797399" w:rsidRPr="00B4015D" w:rsidRDefault="00797399">
      <w:pPr>
        <w:numPr>
          <w:ilvl w:val="0"/>
          <w:numId w:val="84"/>
        </w:numPr>
        <w:ind w:left="426" w:hanging="426"/>
        <w:jc w:val="both"/>
        <w:rPr>
          <w:b/>
          <w:sz w:val="22"/>
          <w:szCs w:val="22"/>
        </w:rPr>
      </w:pPr>
      <w:r w:rsidRPr="00B4015D">
        <w:rPr>
          <w:sz w:val="22"/>
          <w:szCs w:val="22"/>
        </w:rPr>
        <w:t xml:space="preserve">V prípade zániku </w:t>
      </w:r>
      <w:r w:rsidR="001B435C">
        <w:rPr>
          <w:sz w:val="22"/>
          <w:szCs w:val="22"/>
        </w:rPr>
        <w:t>z</w:t>
      </w:r>
      <w:r w:rsidRPr="00B4015D">
        <w:rPr>
          <w:sz w:val="22"/>
          <w:szCs w:val="22"/>
        </w:rPr>
        <w:t xml:space="preserve">mluvy alebo jej časti sa </w:t>
      </w:r>
      <w:r w:rsidR="00052804">
        <w:rPr>
          <w:sz w:val="22"/>
          <w:szCs w:val="22"/>
        </w:rPr>
        <w:t>Poskytovateľ</w:t>
      </w:r>
      <w:r w:rsidRPr="00B4015D">
        <w:rPr>
          <w:sz w:val="22"/>
          <w:szCs w:val="22"/>
        </w:rPr>
        <w:t xml:space="preserve"> zaväzuje poskytnúť </w:t>
      </w:r>
      <w:r w:rsidR="00DB651C">
        <w:rPr>
          <w:sz w:val="22"/>
          <w:szCs w:val="22"/>
        </w:rPr>
        <w:t>Používateľ</w:t>
      </w:r>
      <w:r w:rsidRPr="00B4015D">
        <w:rPr>
          <w:sz w:val="22"/>
          <w:szCs w:val="22"/>
        </w:rPr>
        <w:t xml:space="preserve">ovi maximálnu súčinnosť pri poverení tretej osoby poskytovaním plnení, ktoré z časti alebo úplne zodpovedajú plneniu </w:t>
      </w:r>
      <w:r w:rsidR="001B435C">
        <w:rPr>
          <w:sz w:val="22"/>
          <w:szCs w:val="22"/>
        </w:rPr>
        <w:t>z</w:t>
      </w:r>
      <w:r w:rsidRPr="00B4015D">
        <w:rPr>
          <w:sz w:val="22"/>
          <w:szCs w:val="22"/>
        </w:rPr>
        <w:t>mluvy.</w:t>
      </w:r>
    </w:p>
    <w:p w14:paraId="3F2CF7CC" w14:textId="05505A2A" w:rsidR="00797399" w:rsidRPr="00B4015D" w:rsidRDefault="00797399">
      <w:pPr>
        <w:numPr>
          <w:ilvl w:val="0"/>
          <w:numId w:val="84"/>
        </w:numPr>
        <w:ind w:left="426" w:hanging="426"/>
        <w:jc w:val="both"/>
        <w:rPr>
          <w:b/>
          <w:sz w:val="22"/>
          <w:szCs w:val="22"/>
        </w:rPr>
      </w:pPr>
      <w:r w:rsidRPr="00B4015D">
        <w:rPr>
          <w:sz w:val="22"/>
          <w:szCs w:val="22"/>
        </w:rPr>
        <w:t xml:space="preserve">V prípade zániku </w:t>
      </w:r>
      <w:r w:rsidR="001B435C">
        <w:rPr>
          <w:sz w:val="22"/>
          <w:szCs w:val="22"/>
        </w:rPr>
        <w:t>z</w:t>
      </w:r>
      <w:r w:rsidRPr="00B4015D">
        <w:rPr>
          <w:sz w:val="22"/>
          <w:szCs w:val="22"/>
        </w:rPr>
        <w:t xml:space="preserve">mluvy je </w:t>
      </w:r>
      <w:r w:rsidR="00052804">
        <w:rPr>
          <w:sz w:val="22"/>
          <w:szCs w:val="22"/>
        </w:rPr>
        <w:t>Poskytovateľ</w:t>
      </w:r>
      <w:r w:rsidRPr="00B4015D">
        <w:rPr>
          <w:sz w:val="22"/>
          <w:szCs w:val="22"/>
        </w:rPr>
        <w:t xml:space="preserve"> povinný odovzdať všetky informácie zhromaždené alebo získané počas plnenia </w:t>
      </w:r>
      <w:r w:rsidR="00470709">
        <w:rPr>
          <w:sz w:val="22"/>
          <w:szCs w:val="22"/>
        </w:rPr>
        <w:t>z</w:t>
      </w:r>
      <w:r w:rsidRPr="00B4015D">
        <w:rPr>
          <w:sz w:val="22"/>
          <w:szCs w:val="22"/>
        </w:rPr>
        <w:t xml:space="preserve">mluvy </w:t>
      </w:r>
      <w:r w:rsidR="00DB651C">
        <w:rPr>
          <w:sz w:val="22"/>
          <w:szCs w:val="22"/>
        </w:rPr>
        <w:t>Používateľ</w:t>
      </w:r>
      <w:r w:rsidRPr="00B4015D">
        <w:rPr>
          <w:sz w:val="22"/>
          <w:szCs w:val="22"/>
        </w:rPr>
        <w:t xml:space="preserve">ovi. </w:t>
      </w:r>
      <w:r w:rsidR="00052804">
        <w:rPr>
          <w:sz w:val="22"/>
          <w:szCs w:val="22"/>
        </w:rPr>
        <w:t>Poskytovateľ</w:t>
      </w:r>
      <w:r w:rsidRPr="00B4015D">
        <w:rPr>
          <w:sz w:val="22"/>
          <w:szCs w:val="22"/>
        </w:rPr>
        <w:t xml:space="preserve"> nie je oprávnený informácie podľa predchádzajúcej vety si po zániku </w:t>
      </w:r>
      <w:r w:rsidR="00470709">
        <w:rPr>
          <w:sz w:val="22"/>
          <w:szCs w:val="22"/>
        </w:rPr>
        <w:t>z</w:t>
      </w:r>
      <w:r w:rsidRPr="00B4015D">
        <w:rPr>
          <w:sz w:val="22"/>
          <w:szCs w:val="22"/>
        </w:rPr>
        <w:t>mluvy ponechať, resp. akokoľvek nimi disponovať.</w:t>
      </w:r>
    </w:p>
    <w:p w14:paraId="316ABE2C" w14:textId="77777777" w:rsidR="00797399" w:rsidRPr="00B4015D" w:rsidRDefault="00797399">
      <w:pPr>
        <w:pStyle w:val="Cislovanie2"/>
        <w:spacing w:after="0"/>
        <w:ind w:left="426"/>
        <w:rPr>
          <w:sz w:val="22"/>
          <w:szCs w:val="22"/>
          <w:highlight w:val="magenta"/>
        </w:rPr>
      </w:pPr>
    </w:p>
    <w:p w14:paraId="1DAE92B2" w14:textId="4001A943" w:rsidR="00B21624" w:rsidRPr="00B4015D" w:rsidRDefault="002D1CA5" w:rsidP="00B4015D">
      <w:pPr>
        <w:pStyle w:val="Cislovanie2"/>
        <w:spacing w:after="0"/>
        <w:jc w:val="center"/>
        <w:rPr>
          <w:b/>
          <w:bCs/>
          <w:sz w:val="22"/>
          <w:szCs w:val="22"/>
        </w:rPr>
      </w:pPr>
      <w:r w:rsidRPr="00B4015D">
        <w:rPr>
          <w:b/>
          <w:bCs/>
          <w:sz w:val="22"/>
          <w:szCs w:val="22"/>
        </w:rPr>
        <w:t>Čl. X</w:t>
      </w:r>
      <w:r w:rsidR="00797399" w:rsidRPr="00B4015D">
        <w:rPr>
          <w:b/>
          <w:bCs/>
          <w:sz w:val="22"/>
          <w:szCs w:val="22"/>
        </w:rPr>
        <w:t>III</w:t>
      </w:r>
      <w:r w:rsidRPr="00B4015D">
        <w:rPr>
          <w:b/>
          <w:bCs/>
          <w:sz w:val="22"/>
          <w:szCs w:val="22"/>
        </w:rPr>
        <w:t xml:space="preserve"> - </w:t>
      </w:r>
      <w:r w:rsidR="00B21624" w:rsidRPr="00B4015D">
        <w:rPr>
          <w:b/>
          <w:bCs/>
          <w:sz w:val="22"/>
          <w:szCs w:val="22"/>
        </w:rPr>
        <w:t>Sankcie a zmluvné pokuty</w:t>
      </w:r>
    </w:p>
    <w:p w14:paraId="4D3E6E1C" w14:textId="77777777" w:rsidR="00B21624" w:rsidRDefault="00B21624">
      <w:pPr>
        <w:keepNext/>
        <w:keepLines/>
        <w:rPr>
          <w:sz w:val="22"/>
          <w:szCs w:val="22"/>
          <w:highlight w:val="green"/>
        </w:rPr>
      </w:pPr>
    </w:p>
    <w:p w14:paraId="228057D3" w14:textId="77777777" w:rsidR="00797399" w:rsidRPr="000D2C2E" w:rsidRDefault="00797399" w:rsidP="00B4015D">
      <w:pPr>
        <w:numPr>
          <w:ilvl w:val="0"/>
          <w:numId w:val="86"/>
        </w:numPr>
        <w:tabs>
          <w:tab w:val="clear" w:pos="450"/>
        </w:tabs>
        <w:ind w:left="426" w:hanging="426"/>
        <w:jc w:val="both"/>
        <w:rPr>
          <w:sz w:val="22"/>
          <w:szCs w:val="22"/>
        </w:rPr>
      </w:pPr>
      <w:r w:rsidRPr="000D2C2E">
        <w:rPr>
          <w:sz w:val="22"/>
          <w:szCs w:val="22"/>
        </w:rPr>
        <w:t xml:space="preserve">Ak bude </w:t>
      </w:r>
      <w:r>
        <w:rPr>
          <w:sz w:val="22"/>
          <w:szCs w:val="22"/>
        </w:rPr>
        <w:t>Poskytovateľ</w:t>
      </w:r>
      <w:r w:rsidRPr="000D2C2E">
        <w:rPr>
          <w:sz w:val="22"/>
          <w:szCs w:val="22"/>
        </w:rPr>
        <w:t xml:space="preserve"> v omeškaní s plnením povinnosti riadne </w:t>
      </w:r>
      <w:r>
        <w:rPr>
          <w:sz w:val="22"/>
          <w:szCs w:val="22"/>
        </w:rPr>
        <w:t xml:space="preserve">alebo včas </w:t>
      </w:r>
      <w:r w:rsidRPr="000D2C2E">
        <w:rPr>
          <w:sz w:val="22"/>
          <w:szCs w:val="22"/>
        </w:rPr>
        <w:t xml:space="preserve">odovzdať </w:t>
      </w:r>
      <w:r>
        <w:rPr>
          <w:sz w:val="22"/>
          <w:szCs w:val="22"/>
        </w:rPr>
        <w:t>Používateľ</w:t>
      </w:r>
      <w:r w:rsidRPr="000D2C2E">
        <w:rPr>
          <w:sz w:val="22"/>
          <w:szCs w:val="22"/>
        </w:rPr>
        <w:t xml:space="preserve">ovi </w:t>
      </w:r>
      <w:r>
        <w:rPr>
          <w:sz w:val="22"/>
          <w:szCs w:val="22"/>
        </w:rPr>
        <w:t xml:space="preserve">plnenie </w:t>
      </w:r>
      <w:r w:rsidRPr="000D2C2E">
        <w:rPr>
          <w:sz w:val="22"/>
          <w:szCs w:val="22"/>
        </w:rPr>
        <w:t xml:space="preserve">alebo ktorúkoľvek </w:t>
      </w:r>
      <w:r>
        <w:rPr>
          <w:sz w:val="22"/>
          <w:szCs w:val="22"/>
        </w:rPr>
        <w:t xml:space="preserve">jeho </w:t>
      </w:r>
      <w:r w:rsidRPr="000D2C2E">
        <w:rPr>
          <w:sz w:val="22"/>
          <w:szCs w:val="22"/>
        </w:rPr>
        <w:t xml:space="preserve">časť, má </w:t>
      </w:r>
      <w:r>
        <w:rPr>
          <w:sz w:val="22"/>
          <w:szCs w:val="22"/>
        </w:rPr>
        <w:t>Používateľ</w:t>
      </w:r>
      <w:r w:rsidRPr="000D2C2E">
        <w:rPr>
          <w:sz w:val="22"/>
          <w:szCs w:val="22"/>
        </w:rPr>
        <w:t xml:space="preserve"> právo požadovať od </w:t>
      </w:r>
      <w:r>
        <w:rPr>
          <w:sz w:val="22"/>
          <w:szCs w:val="22"/>
        </w:rPr>
        <w:t>Poskytovateľ</w:t>
      </w:r>
      <w:r w:rsidRPr="000D2C2E">
        <w:rPr>
          <w:sz w:val="22"/>
          <w:szCs w:val="22"/>
        </w:rPr>
        <w:t xml:space="preserve">a zaplatenie </w:t>
      </w:r>
      <w:r w:rsidRPr="000D2C2E">
        <w:rPr>
          <w:sz w:val="22"/>
          <w:szCs w:val="22"/>
        </w:rPr>
        <w:lastRenderedPageBreak/>
        <w:t xml:space="preserve">zmluvnej pokuty vo výške </w:t>
      </w:r>
      <w:r w:rsidRPr="00B4015D">
        <w:rPr>
          <w:sz w:val="22"/>
          <w:szCs w:val="22"/>
        </w:rPr>
        <w:t>0,05 % z celkovej ceny vrátane DPH za každý začatý deň omeškania</w:t>
      </w:r>
      <w:r w:rsidRPr="000D2C2E">
        <w:rPr>
          <w:sz w:val="22"/>
          <w:szCs w:val="22"/>
        </w:rPr>
        <w:t xml:space="preserve">, avšak len do lehoty max. 10 dní omeškania. V prípade, ak </w:t>
      </w:r>
      <w:r>
        <w:rPr>
          <w:sz w:val="22"/>
          <w:szCs w:val="22"/>
        </w:rPr>
        <w:t>Poskytovateľ</w:t>
      </w:r>
      <w:r w:rsidRPr="000D2C2E">
        <w:rPr>
          <w:sz w:val="22"/>
          <w:szCs w:val="22"/>
        </w:rPr>
        <w:t xml:space="preserve"> prekročí aj túto lehotu 10 dní omeškania, má </w:t>
      </w:r>
      <w:r>
        <w:rPr>
          <w:sz w:val="22"/>
          <w:szCs w:val="22"/>
        </w:rPr>
        <w:t>Používateľ</w:t>
      </w:r>
      <w:r w:rsidRPr="000D2C2E">
        <w:rPr>
          <w:sz w:val="22"/>
          <w:szCs w:val="22"/>
        </w:rPr>
        <w:t xml:space="preserve"> právo požadovať od </w:t>
      </w:r>
      <w:r>
        <w:rPr>
          <w:sz w:val="22"/>
          <w:szCs w:val="22"/>
        </w:rPr>
        <w:t>Poskytovateľ</w:t>
      </w:r>
      <w:r w:rsidRPr="000D2C2E">
        <w:rPr>
          <w:sz w:val="22"/>
          <w:szCs w:val="22"/>
        </w:rPr>
        <w:t>a zaplatenie zmluvnej pokuty vo výške 2 % z celkovej ceny vrátane DPH za každý začatý deň omeškania.</w:t>
      </w:r>
      <w:r w:rsidRPr="000D2C2E">
        <w:rPr>
          <w:i/>
          <w:iCs/>
          <w:sz w:val="22"/>
          <w:szCs w:val="22"/>
        </w:rPr>
        <w:t xml:space="preserve"> </w:t>
      </w:r>
    </w:p>
    <w:p w14:paraId="30B60230" w14:textId="17CBA799" w:rsidR="00797399" w:rsidRPr="000D2C2E" w:rsidRDefault="00797399" w:rsidP="00B4015D">
      <w:pPr>
        <w:numPr>
          <w:ilvl w:val="0"/>
          <w:numId w:val="86"/>
        </w:numPr>
        <w:tabs>
          <w:tab w:val="clear" w:pos="450"/>
        </w:tabs>
        <w:ind w:left="426" w:hanging="426"/>
        <w:jc w:val="both"/>
        <w:rPr>
          <w:sz w:val="22"/>
          <w:szCs w:val="22"/>
        </w:rPr>
      </w:pPr>
      <w:r w:rsidRPr="7D30F3B5">
        <w:rPr>
          <w:sz w:val="22"/>
          <w:szCs w:val="22"/>
        </w:rPr>
        <w:t xml:space="preserve">Ak bude Poskytovateľ v omeškaní s plnením povinnosti odstrániť záručnú vadu, Používateľ je oprávnený požadovať od Poskytovateľa zmluvnú pokutu vo výške </w:t>
      </w:r>
      <w:r w:rsidR="031D1D6F" w:rsidRPr="00B4015D">
        <w:rPr>
          <w:b/>
          <w:sz w:val="22"/>
          <w:szCs w:val="22"/>
        </w:rPr>
        <w:t>3</w:t>
      </w:r>
      <w:r w:rsidRPr="00B4015D">
        <w:rPr>
          <w:b/>
          <w:bCs/>
          <w:sz w:val="22"/>
          <w:szCs w:val="22"/>
        </w:rPr>
        <w:t>00,- EUR</w:t>
      </w:r>
      <w:r w:rsidRPr="00B4015D">
        <w:rPr>
          <w:sz w:val="22"/>
          <w:szCs w:val="22"/>
        </w:rPr>
        <w:t xml:space="preserve"> (slovom: </w:t>
      </w:r>
      <w:r w:rsidR="00B732D3" w:rsidRPr="00B4015D">
        <w:rPr>
          <w:sz w:val="22"/>
          <w:szCs w:val="22"/>
        </w:rPr>
        <w:t>tristo</w:t>
      </w:r>
      <w:r w:rsidRPr="00B4015D">
        <w:rPr>
          <w:sz w:val="22"/>
          <w:szCs w:val="22"/>
        </w:rPr>
        <w:t xml:space="preserve"> eur)</w:t>
      </w:r>
      <w:r w:rsidRPr="7D30F3B5">
        <w:rPr>
          <w:sz w:val="22"/>
          <w:szCs w:val="22"/>
        </w:rPr>
        <w:t xml:space="preserve"> za každý začatý deň omeškania s odstránením vady.</w:t>
      </w:r>
    </w:p>
    <w:p w14:paraId="517EAF52" w14:textId="77777777" w:rsidR="00797399" w:rsidRPr="000D2C2E" w:rsidRDefault="00797399" w:rsidP="00B4015D">
      <w:pPr>
        <w:numPr>
          <w:ilvl w:val="0"/>
          <w:numId w:val="86"/>
        </w:numPr>
        <w:tabs>
          <w:tab w:val="clear" w:pos="450"/>
        </w:tabs>
        <w:ind w:left="426" w:hanging="426"/>
        <w:jc w:val="both"/>
        <w:rPr>
          <w:sz w:val="22"/>
          <w:szCs w:val="22"/>
        </w:rPr>
      </w:pPr>
      <w:r w:rsidRPr="000D2C2E">
        <w:rPr>
          <w:sz w:val="22"/>
          <w:szCs w:val="22"/>
        </w:rPr>
        <w:t xml:space="preserve">Ak bude </w:t>
      </w:r>
      <w:r>
        <w:rPr>
          <w:sz w:val="22"/>
          <w:szCs w:val="22"/>
        </w:rPr>
        <w:t>Poskytovateľ</w:t>
      </w:r>
      <w:r w:rsidRPr="000D2C2E">
        <w:rPr>
          <w:sz w:val="22"/>
          <w:szCs w:val="22"/>
        </w:rPr>
        <w:t xml:space="preserve"> v omeškaní s plnením akejkoľvek inej povinnosti vyplývajúcej mu z tejto </w:t>
      </w:r>
      <w:r>
        <w:rPr>
          <w:sz w:val="22"/>
          <w:szCs w:val="22"/>
        </w:rPr>
        <w:t>z</w:t>
      </w:r>
      <w:r w:rsidRPr="000D2C2E">
        <w:rPr>
          <w:sz w:val="22"/>
          <w:szCs w:val="22"/>
        </w:rPr>
        <w:t xml:space="preserve">mluvy, na ktorú sa nevzťahuje zmluvná pokuta podľa </w:t>
      </w:r>
      <w:r w:rsidRPr="000D2C2E">
        <w:rPr>
          <w:rFonts w:eastAsia="Calibri"/>
          <w:sz w:val="22"/>
          <w:szCs w:val="22"/>
        </w:rPr>
        <w:t xml:space="preserve">iných ustanovení tejto </w:t>
      </w:r>
      <w:r>
        <w:rPr>
          <w:rFonts w:eastAsia="Calibri"/>
          <w:sz w:val="22"/>
          <w:szCs w:val="22"/>
        </w:rPr>
        <w:t>z</w:t>
      </w:r>
      <w:r w:rsidRPr="000D2C2E">
        <w:rPr>
          <w:rFonts w:eastAsia="Calibri"/>
          <w:sz w:val="22"/>
          <w:szCs w:val="22"/>
        </w:rPr>
        <w:t>mluvy</w:t>
      </w:r>
      <w:r w:rsidRPr="000D2C2E">
        <w:rPr>
          <w:sz w:val="22"/>
          <w:szCs w:val="22"/>
        </w:rPr>
        <w:t xml:space="preserve"> (ďalej len ako „</w:t>
      </w:r>
      <w:r w:rsidRPr="000D2C2E">
        <w:rPr>
          <w:i/>
          <w:iCs/>
          <w:sz w:val="22"/>
          <w:szCs w:val="22"/>
        </w:rPr>
        <w:t>iná povinnosť</w:t>
      </w:r>
      <w:r w:rsidRPr="000D2C2E">
        <w:rPr>
          <w:sz w:val="22"/>
          <w:szCs w:val="22"/>
        </w:rPr>
        <w:t xml:space="preserve">“), alebo ak </w:t>
      </w:r>
      <w:r>
        <w:rPr>
          <w:sz w:val="22"/>
          <w:szCs w:val="22"/>
        </w:rPr>
        <w:t>Poskytovateľ</w:t>
      </w:r>
      <w:r w:rsidRPr="000D2C2E">
        <w:rPr>
          <w:sz w:val="22"/>
          <w:szCs w:val="22"/>
        </w:rPr>
        <w:t xml:space="preserve"> inú povinnosť poruší, </w:t>
      </w:r>
      <w:r>
        <w:rPr>
          <w:sz w:val="22"/>
          <w:szCs w:val="22"/>
        </w:rPr>
        <w:t>Používateľ</w:t>
      </w:r>
      <w:r w:rsidRPr="000D2C2E">
        <w:rPr>
          <w:sz w:val="22"/>
          <w:szCs w:val="22"/>
        </w:rPr>
        <w:t xml:space="preserve"> je oprávnený požadovať od </w:t>
      </w:r>
      <w:r>
        <w:rPr>
          <w:sz w:val="22"/>
          <w:szCs w:val="22"/>
        </w:rPr>
        <w:t>Poskytovateľ</w:t>
      </w:r>
      <w:r w:rsidRPr="000D2C2E">
        <w:rPr>
          <w:sz w:val="22"/>
          <w:szCs w:val="22"/>
        </w:rPr>
        <w:t xml:space="preserve">a zmluvnú pokutu vo výške </w:t>
      </w:r>
      <w:r w:rsidRPr="000D2C2E">
        <w:rPr>
          <w:b/>
          <w:bCs/>
          <w:sz w:val="22"/>
          <w:szCs w:val="22"/>
        </w:rPr>
        <w:t xml:space="preserve">100,- EUR </w:t>
      </w:r>
      <w:r w:rsidRPr="000D2C2E">
        <w:rPr>
          <w:sz w:val="22"/>
          <w:szCs w:val="22"/>
        </w:rPr>
        <w:t xml:space="preserve">(slovom: sto eur) za každý začatý deň omeškania s plnením takejto inej povinnosti alebo zmluvnú pokutu vo výške </w:t>
      </w:r>
      <w:r w:rsidRPr="000D2C2E">
        <w:rPr>
          <w:b/>
          <w:bCs/>
          <w:sz w:val="22"/>
          <w:szCs w:val="22"/>
        </w:rPr>
        <w:t xml:space="preserve">100,- EUR </w:t>
      </w:r>
      <w:r w:rsidRPr="000D2C2E">
        <w:rPr>
          <w:sz w:val="22"/>
          <w:szCs w:val="22"/>
        </w:rPr>
        <w:t>(slovom: sto eur) za každé jednotlivé (aj opakované) porušenie inej povinnosti.</w:t>
      </w:r>
      <w:r w:rsidRPr="000D2C2E">
        <w:rPr>
          <w:rFonts w:eastAsia="Calibri"/>
          <w:sz w:val="22"/>
          <w:szCs w:val="22"/>
        </w:rPr>
        <w:t xml:space="preserve"> Zmluvné strany zhodne prehlasujú, že dojednanie zmluvnej pokuty podľa predchádzajúcej vety pre porušenie inej povinnosti považujú za dostatočne určité.</w:t>
      </w:r>
    </w:p>
    <w:p w14:paraId="0418CC5C" w14:textId="77777777" w:rsidR="00797399" w:rsidRPr="000D2C2E" w:rsidRDefault="00797399" w:rsidP="00B4015D">
      <w:pPr>
        <w:numPr>
          <w:ilvl w:val="0"/>
          <w:numId w:val="86"/>
        </w:numPr>
        <w:tabs>
          <w:tab w:val="clear" w:pos="450"/>
        </w:tabs>
        <w:ind w:left="426" w:hanging="426"/>
        <w:jc w:val="both"/>
        <w:rPr>
          <w:sz w:val="22"/>
          <w:szCs w:val="22"/>
        </w:rPr>
      </w:pPr>
      <w:r w:rsidRPr="000D2C2E">
        <w:rPr>
          <w:sz w:val="22"/>
          <w:szCs w:val="22"/>
        </w:rPr>
        <w:t xml:space="preserve">V prípade omeškania </w:t>
      </w:r>
      <w:r>
        <w:rPr>
          <w:sz w:val="22"/>
          <w:szCs w:val="22"/>
        </w:rPr>
        <w:t>Používateľ</w:t>
      </w:r>
      <w:r w:rsidRPr="000D2C2E">
        <w:rPr>
          <w:sz w:val="22"/>
          <w:szCs w:val="22"/>
        </w:rPr>
        <w:t xml:space="preserve">a so splnením peňažného záväzku alebo jeho časti, má </w:t>
      </w:r>
      <w:r>
        <w:rPr>
          <w:sz w:val="22"/>
          <w:szCs w:val="22"/>
        </w:rPr>
        <w:t>Poskytovateľ</w:t>
      </w:r>
      <w:r w:rsidRPr="000D2C2E">
        <w:rPr>
          <w:sz w:val="22"/>
          <w:szCs w:val="22"/>
        </w:rPr>
        <w:t xml:space="preserve"> právo v súlade s § 369a Obchodného zákonníka uplatniť si z nezaplatenej sumy úroky z omeškania v sadzbe podľa Nariadenia vlády SR č. 21/2013 Z. z.</w:t>
      </w:r>
    </w:p>
    <w:p w14:paraId="4664AAA8" w14:textId="77777777" w:rsidR="00797399" w:rsidRPr="000D2C2E" w:rsidRDefault="00797399" w:rsidP="00B4015D">
      <w:pPr>
        <w:numPr>
          <w:ilvl w:val="0"/>
          <w:numId w:val="86"/>
        </w:numPr>
        <w:tabs>
          <w:tab w:val="clear" w:pos="450"/>
        </w:tabs>
        <w:ind w:left="426" w:hanging="426"/>
        <w:jc w:val="both"/>
        <w:rPr>
          <w:sz w:val="22"/>
          <w:szCs w:val="22"/>
        </w:rPr>
      </w:pPr>
      <w:r>
        <w:rPr>
          <w:sz w:val="22"/>
          <w:szCs w:val="22"/>
        </w:rPr>
        <w:t>Používateľ</w:t>
      </w:r>
      <w:r w:rsidRPr="000D2C2E">
        <w:rPr>
          <w:sz w:val="22"/>
          <w:szCs w:val="22"/>
        </w:rPr>
        <w:t xml:space="preserve"> je </w:t>
      </w:r>
      <w:r w:rsidRPr="000D2C2E">
        <w:rPr>
          <w:rFonts w:eastAsia="Calibri"/>
          <w:sz w:val="22"/>
          <w:szCs w:val="22"/>
        </w:rPr>
        <w:t>oprávnený požadovať</w:t>
      </w:r>
      <w:r w:rsidRPr="000D2C2E">
        <w:rPr>
          <w:sz w:val="22"/>
          <w:szCs w:val="22"/>
        </w:rPr>
        <w:t xml:space="preserve"> náhradu škody spôsobenú porušením povinností, na ktorú sa vzťahuje zmluvná pokuta, a to v plnom rozsahu.</w:t>
      </w:r>
    </w:p>
    <w:p w14:paraId="1EF3C294" w14:textId="77777777" w:rsidR="00797399" w:rsidRPr="000D2C2E" w:rsidRDefault="00797399" w:rsidP="00B4015D">
      <w:pPr>
        <w:numPr>
          <w:ilvl w:val="0"/>
          <w:numId w:val="86"/>
        </w:numPr>
        <w:tabs>
          <w:tab w:val="clear" w:pos="450"/>
        </w:tabs>
        <w:ind w:left="426" w:hanging="426"/>
        <w:jc w:val="both"/>
        <w:rPr>
          <w:sz w:val="22"/>
          <w:szCs w:val="22"/>
        </w:rPr>
      </w:pPr>
      <w:r w:rsidRPr="000D2C2E">
        <w:rPr>
          <w:sz w:val="22"/>
          <w:szCs w:val="22"/>
        </w:rPr>
        <w:t xml:space="preserve">V prípade, ak dôjde k omeškaniu alebo porušeniu povinnosti, na ktoré sa vzťahuje zmluvná pokuta podľa akéhokoľvek ustanovenia tejto </w:t>
      </w:r>
      <w:r>
        <w:rPr>
          <w:sz w:val="22"/>
          <w:szCs w:val="22"/>
        </w:rPr>
        <w:t>z</w:t>
      </w:r>
      <w:r w:rsidRPr="000D2C2E">
        <w:rPr>
          <w:sz w:val="22"/>
          <w:szCs w:val="22"/>
        </w:rPr>
        <w:t xml:space="preserve">mluvy, považuje sa každé takéto konanie za podstatné porušenie tejto </w:t>
      </w:r>
      <w:r>
        <w:rPr>
          <w:sz w:val="22"/>
          <w:szCs w:val="22"/>
        </w:rPr>
        <w:t>z</w:t>
      </w:r>
      <w:r w:rsidRPr="000D2C2E">
        <w:rPr>
          <w:sz w:val="22"/>
          <w:szCs w:val="22"/>
        </w:rPr>
        <w:t xml:space="preserve">mluvy, pri ktorom je </w:t>
      </w:r>
      <w:r>
        <w:rPr>
          <w:sz w:val="22"/>
          <w:szCs w:val="22"/>
        </w:rPr>
        <w:t>Používateľ</w:t>
      </w:r>
      <w:r w:rsidRPr="000D2C2E">
        <w:rPr>
          <w:sz w:val="22"/>
          <w:szCs w:val="22"/>
        </w:rPr>
        <w:t xml:space="preserve"> oprávnený odstúpiť od tejto </w:t>
      </w:r>
      <w:r>
        <w:rPr>
          <w:sz w:val="22"/>
          <w:szCs w:val="22"/>
        </w:rPr>
        <w:t>z</w:t>
      </w:r>
      <w:r w:rsidRPr="000D2C2E">
        <w:rPr>
          <w:sz w:val="22"/>
          <w:szCs w:val="22"/>
        </w:rPr>
        <w:t>mluvy.</w:t>
      </w:r>
    </w:p>
    <w:p w14:paraId="087C6F8D" w14:textId="282B5E5C" w:rsidR="00797399" w:rsidRDefault="00797399" w:rsidP="00B4015D">
      <w:pPr>
        <w:numPr>
          <w:ilvl w:val="0"/>
          <w:numId w:val="86"/>
        </w:numPr>
        <w:tabs>
          <w:tab w:val="clear" w:pos="450"/>
          <w:tab w:val="num" w:pos="592"/>
        </w:tabs>
        <w:ind w:left="426" w:hanging="426"/>
        <w:jc w:val="both"/>
        <w:rPr>
          <w:sz w:val="22"/>
          <w:szCs w:val="22"/>
        </w:rPr>
      </w:pPr>
      <w:r w:rsidRPr="000D2C2E">
        <w:rPr>
          <w:sz w:val="22"/>
          <w:szCs w:val="22"/>
        </w:rPr>
        <w:t xml:space="preserve">Zmluvné strany sa dohodli, že pre platenie zmluvných sankcií sa primerane použijú ustanovenia </w:t>
      </w:r>
      <w:r w:rsidRPr="000D2C2E">
        <w:rPr>
          <w:b/>
          <w:sz w:val="22"/>
          <w:szCs w:val="22"/>
        </w:rPr>
        <w:t>článku V</w:t>
      </w:r>
      <w:r>
        <w:rPr>
          <w:b/>
          <w:sz w:val="22"/>
          <w:szCs w:val="22"/>
        </w:rPr>
        <w:t>II</w:t>
      </w:r>
      <w:r w:rsidRPr="000D2C2E">
        <w:rPr>
          <w:b/>
          <w:sz w:val="22"/>
          <w:szCs w:val="22"/>
        </w:rPr>
        <w:t>I</w:t>
      </w:r>
      <w:r w:rsidRPr="000D2C2E">
        <w:rPr>
          <w:sz w:val="22"/>
          <w:szCs w:val="22"/>
        </w:rPr>
        <w:t xml:space="preserve"> tejto Zmluvy.</w:t>
      </w:r>
    </w:p>
    <w:p w14:paraId="22CFBA0D" w14:textId="77777777" w:rsidR="00B732D3" w:rsidRPr="000D2C2E" w:rsidRDefault="00B732D3" w:rsidP="00B4015D">
      <w:pPr>
        <w:ind w:left="426"/>
        <w:jc w:val="both"/>
        <w:rPr>
          <w:sz w:val="22"/>
          <w:szCs w:val="22"/>
        </w:rPr>
      </w:pPr>
    </w:p>
    <w:p w14:paraId="4FEA4C96" w14:textId="7AD6B02C" w:rsidR="00B21624" w:rsidRPr="00B4015D" w:rsidRDefault="00B21624" w:rsidP="00B4015D">
      <w:pPr>
        <w:pStyle w:val="Nadpis4"/>
        <w:keepLines/>
        <w:numPr>
          <w:ilvl w:val="0"/>
          <w:numId w:val="0"/>
        </w:numPr>
        <w:spacing w:before="0" w:after="0"/>
        <w:jc w:val="center"/>
        <w:rPr>
          <w:b w:val="0"/>
          <w:bCs w:val="0"/>
          <w:sz w:val="22"/>
          <w:szCs w:val="22"/>
          <w:lang w:val="sk-SK"/>
        </w:rPr>
      </w:pPr>
      <w:r w:rsidRPr="00B4015D">
        <w:rPr>
          <w:sz w:val="22"/>
          <w:szCs w:val="22"/>
          <w:lang w:val="sk-SK"/>
        </w:rPr>
        <w:t>Čl. X</w:t>
      </w:r>
      <w:r w:rsidR="00797399" w:rsidRPr="00B4015D">
        <w:rPr>
          <w:sz w:val="22"/>
          <w:szCs w:val="22"/>
          <w:lang w:val="sk-SK"/>
        </w:rPr>
        <w:t>I</w:t>
      </w:r>
      <w:r w:rsidRPr="00B4015D">
        <w:rPr>
          <w:sz w:val="22"/>
          <w:szCs w:val="22"/>
          <w:lang w:val="sk-SK"/>
        </w:rPr>
        <w:t>V -  Zodpovednosť za škodu a náhrada škody</w:t>
      </w:r>
    </w:p>
    <w:p w14:paraId="6A88F845" w14:textId="77777777" w:rsidR="00B21624" w:rsidRPr="00B4015D" w:rsidRDefault="00B21624" w:rsidP="00B4015D">
      <w:pPr>
        <w:keepNext/>
        <w:keepLines/>
        <w:rPr>
          <w:sz w:val="22"/>
          <w:szCs w:val="22"/>
        </w:rPr>
      </w:pPr>
    </w:p>
    <w:p w14:paraId="23A970D8" w14:textId="1EBD68F2" w:rsidR="00B21624" w:rsidRPr="00B4015D" w:rsidRDefault="00B21624" w:rsidP="00B4015D">
      <w:pPr>
        <w:keepNext/>
        <w:keepLines/>
        <w:numPr>
          <w:ilvl w:val="0"/>
          <w:numId w:val="87"/>
        </w:numPr>
        <w:tabs>
          <w:tab w:val="clear" w:pos="450"/>
        </w:tabs>
        <w:ind w:left="426" w:hanging="426"/>
        <w:jc w:val="both"/>
        <w:rPr>
          <w:sz w:val="22"/>
          <w:szCs w:val="22"/>
        </w:rPr>
      </w:pPr>
      <w:r w:rsidRPr="00B4015D">
        <w:rPr>
          <w:sz w:val="22"/>
          <w:szCs w:val="22"/>
        </w:rPr>
        <w:t xml:space="preserve">Každá zo zmluvných strán nesie zodpovednosť za spôsobenú škodu porušením všeobecne záväzných platných a účinných právnych predpisov Slovenskej republiky a tejto </w:t>
      </w:r>
      <w:r w:rsidR="005C2539" w:rsidRPr="00B4015D">
        <w:rPr>
          <w:sz w:val="22"/>
          <w:szCs w:val="22"/>
        </w:rPr>
        <w:t>z</w:t>
      </w:r>
      <w:r w:rsidRPr="00B4015D">
        <w:rPr>
          <w:sz w:val="22"/>
          <w:szCs w:val="22"/>
        </w:rPr>
        <w:t xml:space="preserve">mluvy. </w:t>
      </w:r>
      <w:r w:rsidRPr="00B4015D">
        <w:rPr>
          <w:rFonts w:eastAsia="Calibri"/>
          <w:sz w:val="22"/>
          <w:szCs w:val="22"/>
        </w:rPr>
        <w:t xml:space="preserve">V prípade porušenia povinnosti je </w:t>
      </w:r>
      <w:r w:rsidR="00D161A2" w:rsidRPr="00B4015D">
        <w:rPr>
          <w:rFonts w:eastAsia="Calibri"/>
          <w:sz w:val="22"/>
          <w:szCs w:val="22"/>
        </w:rPr>
        <w:t>Poskytovateľ</w:t>
      </w:r>
      <w:r w:rsidRPr="00B4015D">
        <w:rPr>
          <w:rFonts w:eastAsia="Calibri"/>
          <w:sz w:val="22"/>
          <w:szCs w:val="22"/>
        </w:rPr>
        <w:t xml:space="preserve"> povinný nahradiť </w:t>
      </w:r>
      <w:r w:rsidR="00D161A2" w:rsidRPr="00B4015D">
        <w:rPr>
          <w:rFonts w:eastAsia="Calibri"/>
          <w:sz w:val="22"/>
          <w:szCs w:val="22"/>
        </w:rPr>
        <w:t>Používateľ</w:t>
      </w:r>
      <w:r w:rsidRPr="00B4015D">
        <w:rPr>
          <w:rFonts w:eastAsia="Calibri"/>
          <w:sz w:val="22"/>
          <w:szCs w:val="22"/>
        </w:rPr>
        <w:t xml:space="preserve">ovi spôsobenú škodu v plnom rozsahu. V prípade porušenia povinnosti je </w:t>
      </w:r>
      <w:r w:rsidR="00D161A2" w:rsidRPr="00B4015D">
        <w:rPr>
          <w:rFonts w:eastAsia="Calibri"/>
          <w:sz w:val="22"/>
          <w:szCs w:val="22"/>
        </w:rPr>
        <w:t>Používateľ</w:t>
      </w:r>
      <w:r w:rsidRPr="00B4015D">
        <w:rPr>
          <w:rFonts w:eastAsia="Calibri"/>
          <w:sz w:val="22"/>
          <w:szCs w:val="22"/>
        </w:rPr>
        <w:t xml:space="preserve"> povinný nahradiť </w:t>
      </w:r>
      <w:r w:rsidR="00D161A2" w:rsidRPr="00B4015D">
        <w:rPr>
          <w:rFonts w:eastAsia="Calibri"/>
          <w:sz w:val="22"/>
          <w:szCs w:val="22"/>
        </w:rPr>
        <w:t>Poskytovateľ</w:t>
      </w:r>
      <w:r w:rsidRPr="00B4015D">
        <w:rPr>
          <w:rFonts w:eastAsia="Calibri"/>
          <w:sz w:val="22"/>
          <w:szCs w:val="22"/>
        </w:rPr>
        <w:t>ovi výlučne spôsobenú skutočnú škodu, pričom jej výška môže byť maximálne v rozsahu 10</w:t>
      </w:r>
      <w:r w:rsidR="005C2539" w:rsidRPr="00B732D3">
        <w:rPr>
          <w:rFonts w:eastAsia="Calibri"/>
          <w:sz w:val="22"/>
          <w:szCs w:val="22"/>
        </w:rPr>
        <w:t>0</w:t>
      </w:r>
      <w:r w:rsidRPr="00B4015D">
        <w:rPr>
          <w:rFonts w:eastAsia="Calibri"/>
          <w:sz w:val="22"/>
          <w:szCs w:val="22"/>
        </w:rPr>
        <w:t xml:space="preserve"> % z ceny diela (bez DPH).</w:t>
      </w:r>
    </w:p>
    <w:p w14:paraId="365AD906" w14:textId="21CBF9BD" w:rsidR="00B21624" w:rsidRPr="00B4015D" w:rsidRDefault="00D161A2" w:rsidP="00B4015D">
      <w:pPr>
        <w:numPr>
          <w:ilvl w:val="0"/>
          <w:numId w:val="87"/>
        </w:numPr>
        <w:tabs>
          <w:tab w:val="clear" w:pos="450"/>
        </w:tabs>
        <w:ind w:left="426" w:hanging="426"/>
        <w:jc w:val="both"/>
        <w:rPr>
          <w:sz w:val="22"/>
          <w:szCs w:val="22"/>
        </w:rPr>
      </w:pPr>
      <w:r w:rsidRPr="00B4015D">
        <w:rPr>
          <w:sz w:val="22"/>
          <w:szCs w:val="22"/>
        </w:rPr>
        <w:t>Poskytovateľ</w:t>
      </w:r>
      <w:r w:rsidR="00B21624" w:rsidRPr="00B4015D">
        <w:rPr>
          <w:sz w:val="22"/>
          <w:szCs w:val="22"/>
        </w:rPr>
        <w:t xml:space="preserve"> zodpovedá za škodu spôsobenú </w:t>
      </w:r>
      <w:r w:rsidRPr="00B4015D">
        <w:rPr>
          <w:sz w:val="22"/>
          <w:szCs w:val="22"/>
        </w:rPr>
        <w:t>Používateľ</w:t>
      </w:r>
      <w:r w:rsidR="00B21624" w:rsidRPr="00B4015D">
        <w:rPr>
          <w:sz w:val="22"/>
          <w:szCs w:val="22"/>
        </w:rPr>
        <w:t>ovi jeho zamestnancami a/alebo subdodávateľmi, pričom ustanovenia zákon č. 311/2001 Z. z. Zákonník práce v znení neskorších predpisov (ďalej len „</w:t>
      </w:r>
      <w:r w:rsidR="00B21624" w:rsidRPr="00B4015D">
        <w:rPr>
          <w:i/>
          <w:iCs/>
          <w:sz w:val="22"/>
          <w:szCs w:val="22"/>
        </w:rPr>
        <w:t>Zákonník práce</w:t>
      </w:r>
      <w:r w:rsidR="00B21624" w:rsidRPr="00B4015D">
        <w:rPr>
          <w:sz w:val="22"/>
          <w:szCs w:val="22"/>
        </w:rPr>
        <w:t>“) o zodpovednosti zamestnancov za škodu ako i ustanovenia Obchodného zákonníka o náhrade škody aplikovateľné na škodu spôsobenú subdodávateľmi tým nie sú dotknuté.</w:t>
      </w:r>
    </w:p>
    <w:p w14:paraId="56448AC1" w14:textId="2CCFCAE4" w:rsidR="00B21624" w:rsidRPr="00B4015D" w:rsidRDefault="00D161A2" w:rsidP="00B4015D">
      <w:pPr>
        <w:numPr>
          <w:ilvl w:val="0"/>
          <w:numId w:val="87"/>
        </w:numPr>
        <w:tabs>
          <w:tab w:val="clear" w:pos="450"/>
        </w:tabs>
        <w:ind w:left="426" w:hanging="426"/>
        <w:jc w:val="both"/>
        <w:rPr>
          <w:sz w:val="22"/>
          <w:szCs w:val="22"/>
        </w:rPr>
      </w:pPr>
      <w:r w:rsidRPr="00B4015D">
        <w:rPr>
          <w:sz w:val="22"/>
          <w:szCs w:val="22"/>
        </w:rPr>
        <w:t>Poskytovateľ</w:t>
      </w:r>
      <w:r w:rsidR="00B21624" w:rsidRPr="00B4015D">
        <w:rPr>
          <w:sz w:val="22"/>
          <w:szCs w:val="22"/>
        </w:rPr>
        <w:t xml:space="preserve"> zodpovedá za škodu spôsobenú vadou </w:t>
      </w:r>
      <w:r w:rsidR="005C2539">
        <w:rPr>
          <w:sz w:val="22"/>
          <w:szCs w:val="22"/>
        </w:rPr>
        <w:t xml:space="preserve">predmetu plnenia </w:t>
      </w:r>
      <w:r w:rsidR="00B21624" w:rsidRPr="00B4015D">
        <w:rPr>
          <w:sz w:val="22"/>
          <w:szCs w:val="22"/>
        </w:rPr>
        <w:t xml:space="preserve">alebo jeho časti, ktorá vznikne </w:t>
      </w:r>
      <w:r w:rsidRPr="00B4015D">
        <w:rPr>
          <w:sz w:val="22"/>
          <w:szCs w:val="22"/>
        </w:rPr>
        <w:t>Používateľ</w:t>
      </w:r>
      <w:r w:rsidR="00B21624" w:rsidRPr="00B4015D">
        <w:rPr>
          <w:sz w:val="22"/>
          <w:szCs w:val="22"/>
        </w:rPr>
        <w:t>ovi v čase platnosti tejto Zmluvy až do uplynutia záručnej doby.</w:t>
      </w:r>
    </w:p>
    <w:p w14:paraId="1E8BE435" w14:textId="77777777"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Na vznik zodpovednosti za spôsobenú škodu nie je nevyhnutné, aby bola spôsobená úmyselným konaním zmluvnej strany, oprávnenej osoby zmluvnej strany alebo inej poverenej osoby, ale postačuje spôsobenie škody z nedbanlivosti.</w:t>
      </w:r>
    </w:p>
    <w:p w14:paraId="77BE93C7" w14:textId="77777777"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Obe zmluvné strany sa zaväzujú vyvinúť maximálne úsilie k predchádzaniu škodám a k minimalizácii vzniknutých škôd.</w:t>
      </w:r>
    </w:p>
    <w:p w14:paraId="653820EB" w14:textId="7A528508" w:rsidR="00B21624" w:rsidRPr="00B4015D" w:rsidRDefault="00D161A2" w:rsidP="00B4015D">
      <w:pPr>
        <w:numPr>
          <w:ilvl w:val="0"/>
          <w:numId w:val="87"/>
        </w:numPr>
        <w:tabs>
          <w:tab w:val="clear" w:pos="450"/>
        </w:tabs>
        <w:ind w:left="426" w:hanging="426"/>
        <w:jc w:val="both"/>
        <w:rPr>
          <w:sz w:val="22"/>
          <w:szCs w:val="22"/>
        </w:rPr>
      </w:pPr>
      <w:r w:rsidRPr="00B4015D">
        <w:rPr>
          <w:sz w:val="22"/>
          <w:szCs w:val="22"/>
        </w:rPr>
        <w:t>Poskytovateľ</w:t>
      </w:r>
      <w:r w:rsidR="00B21624" w:rsidRPr="00B4015D">
        <w:rPr>
          <w:sz w:val="22"/>
          <w:szCs w:val="22"/>
        </w:rPr>
        <w:t xml:space="preserve"> je povinný postupovať pri plnení pokynov a zadaní zo strany </w:t>
      </w:r>
      <w:r w:rsidRPr="00B4015D">
        <w:rPr>
          <w:sz w:val="22"/>
          <w:szCs w:val="22"/>
        </w:rPr>
        <w:t>Používateľ</w:t>
      </w:r>
      <w:r w:rsidR="00B21624" w:rsidRPr="00B4015D">
        <w:rPr>
          <w:sz w:val="22"/>
          <w:szCs w:val="22"/>
        </w:rPr>
        <w:t xml:space="preserve">a s odbornou starostlivosťou a na nevhodnosť pokynov </w:t>
      </w:r>
      <w:r w:rsidRPr="00B4015D">
        <w:rPr>
          <w:sz w:val="22"/>
          <w:szCs w:val="22"/>
        </w:rPr>
        <w:t>Používateľ</w:t>
      </w:r>
      <w:r w:rsidR="00B21624" w:rsidRPr="00B4015D">
        <w:rPr>
          <w:sz w:val="22"/>
          <w:szCs w:val="22"/>
        </w:rPr>
        <w:t xml:space="preserve">a upozorniť. Ak </w:t>
      </w:r>
      <w:r w:rsidRPr="00B4015D">
        <w:rPr>
          <w:sz w:val="22"/>
          <w:szCs w:val="22"/>
        </w:rPr>
        <w:t>Používateľ</w:t>
      </w:r>
      <w:r w:rsidR="00B21624" w:rsidRPr="00B4015D">
        <w:rPr>
          <w:sz w:val="22"/>
          <w:szCs w:val="22"/>
        </w:rPr>
        <w:t xml:space="preserve">a na nevhodnosť pokynov neupozorní, nemôže sa zbaviť zodpovednosti za vzniknutú škodu, iba ak nevhodnosť nemohol zistiť ani pri vynaložení odbornej starostlivosti. </w:t>
      </w:r>
      <w:r w:rsidRPr="00B4015D">
        <w:rPr>
          <w:sz w:val="22"/>
          <w:szCs w:val="22"/>
        </w:rPr>
        <w:t>Poskytovateľ</w:t>
      </w:r>
      <w:r w:rsidR="00B21624" w:rsidRPr="00B4015D">
        <w:rPr>
          <w:sz w:val="22"/>
          <w:szCs w:val="22"/>
        </w:rPr>
        <w:t xml:space="preserve"> nezodpovedá ani za škodu, ktorá vznikla v dôsledku </w:t>
      </w:r>
      <w:proofErr w:type="spellStart"/>
      <w:r w:rsidR="00B21624" w:rsidRPr="00B4015D">
        <w:rPr>
          <w:sz w:val="22"/>
          <w:szCs w:val="22"/>
        </w:rPr>
        <w:t>vadného</w:t>
      </w:r>
      <w:proofErr w:type="spellEnd"/>
      <w:r w:rsidR="00B21624" w:rsidRPr="00B4015D">
        <w:rPr>
          <w:sz w:val="22"/>
          <w:szCs w:val="22"/>
        </w:rPr>
        <w:t xml:space="preserve"> zadania zo strany </w:t>
      </w:r>
      <w:r w:rsidRPr="00B4015D">
        <w:rPr>
          <w:sz w:val="22"/>
          <w:szCs w:val="22"/>
        </w:rPr>
        <w:t>Používateľ</w:t>
      </w:r>
      <w:r w:rsidR="00B21624" w:rsidRPr="00B4015D">
        <w:rPr>
          <w:sz w:val="22"/>
          <w:szCs w:val="22"/>
        </w:rPr>
        <w:t xml:space="preserve">a, ak </w:t>
      </w:r>
      <w:r w:rsidRPr="00B4015D">
        <w:rPr>
          <w:sz w:val="22"/>
          <w:szCs w:val="22"/>
        </w:rPr>
        <w:t>Poskytovateľ</w:t>
      </w:r>
      <w:r w:rsidR="00B21624" w:rsidRPr="00B4015D">
        <w:rPr>
          <w:sz w:val="22"/>
          <w:szCs w:val="22"/>
        </w:rPr>
        <w:t xml:space="preserve"> bezodkladne upozornil </w:t>
      </w:r>
      <w:r w:rsidRPr="00B4015D">
        <w:rPr>
          <w:sz w:val="22"/>
          <w:szCs w:val="22"/>
        </w:rPr>
        <w:t>Používateľ</w:t>
      </w:r>
      <w:r w:rsidR="00B21624" w:rsidRPr="00B4015D">
        <w:rPr>
          <w:sz w:val="22"/>
          <w:szCs w:val="22"/>
        </w:rPr>
        <w:t xml:space="preserve">a na </w:t>
      </w:r>
      <w:proofErr w:type="spellStart"/>
      <w:r w:rsidR="00B21624" w:rsidRPr="00B4015D">
        <w:rPr>
          <w:sz w:val="22"/>
          <w:szCs w:val="22"/>
        </w:rPr>
        <w:t>vadnosť</w:t>
      </w:r>
      <w:proofErr w:type="spellEnd"/>
      <w:r w:rsidR="00B21624" w:rsidRPr="00B4015D">
        <w:rPr>
          <w:sz w:val="22"/>
          <w:szCs w:val="22"/>
        </w:rPr>
        <w:t xml:space="preserve"> tohto zadania a </w:t>
      </w:r>
      <w:r w:rsidRPr="00B4015D">
        <w:rPr>
          <w:sz w:val="22"/>
          <w:szCs w:val="22"/>
        </w:rPr>
        <w:t>Používateľ</w:t>
      </w:r>
      <w:r w:rsidR="00B21624" w:rsidRPr="00B4015D">
        <w:rPr>
          <w:sz w:val="22"/>
          <w:szCs w:val="22"/>
        </w:rPr>
        <w:t xml:space="preserve"> na tomto zadaní naďalej písomne trval.</w:t>
      </w:r>
    </w:p>
    <w:p w14:paraId="3553B94E" w14:textId="4F60465C"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 xml:space="preserve">Ak nevhodné pokyny a/alebo podklady dané </w:t>
      </w:r>
      <w:r w:rsidR="00D161A2" w:rsidRPr="00B4015D">
        <w:rPr>
          <w:sz w:val="22"/>
          <w:szCs w:val="22"/>
        </w:rPr>
        <w:t>Používateľ</w:t>
      </w:r>
      <w:r w:rsidRPr="00B4015D">
        <w:rPr>
          <w:sz w:val="22"/>
          <w:szCs w:val="22"/>
        </w:rPr>
        <w:t xml:space="preserve">om prekážajú v riadnom plnení povinností </w:t>
      </w:r>
      <w:r w:rsidR="00D161A2" w:rsidRPr="00B4015D">
        <w:rPr>
          <w:sz w:val="22"/>
          <w:szCs w:val="22"/>
        </w:rPr>
        <w:t>Poskytovateľ</w:t>
      </w:r>
      <w:r w:rsidRPr="00B4015D">
        <w:rPr>
          <w:sz w:val="22"/>
          <w:szCs w:val="22"/>
        </w:rPr>
        <w:t>a podľa tejto</w:t>
      </w:r>
      <w:r w:rsidR="00CC034D" w:rsidRPr="00B4015D">
        <w:rPr>
          <w:sz w:val="22"/>
          <w:szCs w:val="22"/>
        </w:rPr>
        <w:t xml:space="preserve"> z</w:t>
      </w:r>
      <w:r w:rsidRPr="00B4015D">
        <w:rPr>
          <w:sz w:val="22"/>
          <w:szCs w:val="22"/>
        </w:rPr>
        <w:t xml:space="preserve">mluvy, je </w:t>
      </w:r>
      <w:r w:rsidR="00D161A2" w:rsidRPr="00B4015D">
        <w:rPr>
          <w:sz w:val="22"/>
          <w:szCs w:val="22"/>
        </w:rPr>
        <w:t>Poskytovateľ</w:t>
      </w:r>
      <w:r w:rsidRPr="00B4015D">
        <w:rPr>
          <w:sz w:val="22"/>
          <w:szCs w:val="22"/>
        </w:rPr>
        <w:t xml:space="preserve"> povinný ich plnenie v nevyhnutnom rozsahu prerušiť do doby výmeny nevhodných podkladov alebo zmeny pokynov </w:t>
      </w:r>
      <w:r w:rsidR="00D161A2" w:rsidRPr="00B4015D">
        <w:rPr>
          <w:sz w:val="22"/>
          <w:szCs w:val="22"/>
        </w:rPr>
        <w:t>Používateľ</w:t>
      </w:r>
      <w:r w:rsidRPr="00B4015D">
        <w:rPr>
          <w:sz w:val="22"/>
          <w:szCs w:val="22"/>
        </w:rPr>
        <w:t xml:space="preserve">a alebo písomného oznámenia, že </w:t>
      </w:r>
      <w:r w:rsidR="00D161A2" w:rsidRPr="00B4015D">
        <w:rPr>
          <w:sz w:val="22"/>
          <w:szCs w:val="22"/>
        </w:rPr>
        <w:t>Používateľ</w:t>
      </w:r>
      <w:r w:rsidRPr="00B4015D">
        <w:rPr>
          <w:sz w:val="22"/>
          <w:szCs w:val="22"/>
        </w:rPr>
        <w:t xml:space="preserve"> trvá na poskytnutí plnení podľa tejto </w:t>
      </w:r>
      <w:r w:rsidR="00BC4C03" w:rsidRPr="00B4015D">
        <w:rPr>
          <w:sz w:val="22"/>
          <w:szCs w:val="22"/>
        </w:rPr>
        <w:t>z</w:t>
      </w:r>
      <w:r w:rsidRPr="00B4015D">
        <w:rPr>
          <w:sz w:val="22"/>
          <w:szCs w:val="22"/>
        </w:rPr>
        <w:t xml:space="preserve">mluvy s použitím podkladov a pokynov daných mu </w:t>
      </w:r>
      <w:r w:rsidR="00D161A2" w:rsidRPr="00B4015D">
        <w:rPr>
          <w:sz w:val="22"/>
          <w:szCs w:val="22"/>
        </w:rPr>
        <w:t>Používateľ</w:t>
      </w:r>
      <w:r w:rsidRPr="00B4015D">
        <w:rPr>
          <w:sz w:val="22"/>
          <w:szCs w:val="22"/>
        </w:rPr>
        <w:t>om.</w:t>
      </w:r>
    </w:p>
    <w:p w14:paraId="67F8A852" w14:textId="4E3B4DA2"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lastRenderedPageBreak/>
        <w:t xml:space="preserve">Zmluvné strany sa zaväzujú upozorniť písomne druhú zmluvnú stranu bez zbytočného odkladu na vzniknuté okolnosti vylučujúce zodpovednosť, brániace riadnemu plneniu tejto </w:t>
      </w:r>
      <w:r w:rsidR="00BC4C03" w:rsidRPr="00B4015D">
        <w:rPr>
          <w:sz w:val="22"/>
          <w:szCs w:val="22"/>
        </w:rPr>
        <w:t>z</w:t>
      </w:r>
      <w:r w:rsidRPr="00B4015D">
        <w:rPr>
          <w:sz w:val="22"/>
          <w:szCs w:val="22"/>
        </w:rPr>
        <w:t>mluvy a predložiť druhej zmluvnej strane dôkazy o existencii týchto okolností. Zmluvné strany sa zaväzujú k vyvinutiu maximálneho úsilia na odvrátenie a prekonanie okolností vylučujúcich zodpovednosť.</w:t>
      </w:r>
    </w:p>
    <w:p w14:paraId="495E3A77" w14:textId="0874D570" w:rsidR="00B21624" w:rsidRPr="00B4015D" w:rsidRDefault="00D161A2" w:rsidP="00B4015D">
      <w:pPr>
        <w:numPr>
          <w:ilvl w:val="0"/>
          <w:numId w:val="87"/>
        </w:numPr>
        <w:tabs>
          <w:tab w:val="clear" w:pos="450"/>
        </w:tabs>
        <w:ind w:left="426" w:hanging="426"/>
        <w:jc w:val="both"/>
        <w:rPr>
          <w:sz w:val="22"/>
          <w:szCs w:val="22"/>
        </w:rPr>
      </w:pPr>
      <w:r w:rsidRPr="00B4015D">
        <w:rPr>
          <w:sz w:val="22"/>
          <w:szCs w:val="22"/>
        </w:rPr>
        <w:t>Poskytovateľ</w:t>
      </w:r>
      <w:r w:rsidR="00B21624" w:rsidRPr="00B4015D">
        <w:rPr>
          <w:sz w:val="22"/>
          <w:szCs w:val="22"/>
        </w:rPr>
        <w:t xml:space="preserve"> je oprávnený zabezpečiť plnenie tejto </w:t>
      </w:r>
      <w:r w:rsidR="00BC4C03" w:rsidRPr="00B4015D">
        <w:rPr>
          <w:sz w:val="22"/>
          <w:szCs w:val="22"/>
        </w:rPr>
        <w:t>z</w:t>
      </w:r>
      <w:r w:rsidR="00B21624" w:rsidRPr="00B4015D">
        <w:rPr>
          <w:sz w:val="22"/>
          <w:szCs w:val="22"/>
        </w:rPr>
        <w:t xml:space="preserve">mluvy alebo jeho častí prostredníctvom subdodávateľov v súlade s podmienkami verejného obstarávania a touto </w:t>
      </w:r>
      <w:r w:rsidR="00BC4C03" w:rsidRPr="00B4015D">
        <w:rPr>
          <w:sz w:val="22"/>
          <w:szCs w:val="22"/>
        </w:rPr>
        <w:t>z</w:t>
      </w:r>
      <w:r w:rsidR="00B21624" w:rsidRPr="00B4015D">
        <w:rPr>
          <w:sz w:val="22"/>
          <w:szCs w:val="22"/>
        </w:rPr>
        <w:t xml:space="preserve">mluvou. </w:t>
      </w:r>
      <w:r w:rsidRPr="00B4015D">
        <w:rPr>
          <w:sz w:val="22"/>
          <w:szCs w:val="22"/>
        </w:rPr>
        <w:t>Poskytovateľ</w:t>
      </w:r>
      <w:r w:rsidR="00B21624" w:rsidRPr="00B4015D">
        <w:rPr>
          <w:sz w:val="22"/>
          <w:szCs w:val="22"/>
        </w:rPr>
        <w:t xml:space="preserve"> zodpovedá za každé plnenie takéhoto subdodávateľa v rozsahu, ako keby plnenie poskytoval sám.</w:t>
      </w:r>
    </w:p>
    <w:p w14:paraId="3EF5B78E" w14:textId="0A0A2549"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 xml:space="preserve">V prípade okolnosti vylučujúcej zodpovednosť,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w:t>
      </w:r>
      <w:r w:rsidR="00BC4C03" w:rsidRPr="00B4015D">
        <w:rPr>
          <w:sz w:val="22"/>
          <w:szCs w:val="22"/>
        </w:rPr>
        <w:t>z</w:t>
      </w:r>
      <w:r w:rsidRPr="00B4015D">
        <w:rPr>
          <w:sz w:val="22"/>
          <w:szCs w:val="22"/>
        </w:rPr>
        <w:t xml:space="preserve">mluvná strana, ktorá nesplní svoje povinnosti z tejto </w:t>
      </w:r>
      <w:r w:rsidR="00BC4C03" w:rsidRPr="00B4015D">
        <w:rPr>
          <w:sz w:val="22"/>
          <w:szCs w:val="22"/>
        </w:rPr>
        <w:t>z</w:t>
      </w:r>
      <w:r w:rsidRPr="00B4015D">
        <w:rPr>
          <w:sz w:val="22"/>
          <w:szCs w:val="22"/>
        </w:rPr>
        <w:t>mluvy z dôvodu</w:t>
      </w:r>
      <w:r w:rsidRPr="00B4015D">
        <w:rPr>
          <w:rFonts w:eastAsia="Calibri"/>
          <w:sz w:val="22"/>
          <w:szCs w:val="22"/>
        </w:rPr>
        <w:t xml:space="preserve"> okolností vylučujúcich zodpovednosť, nebude zodpovedná za škodu. Zodpovednosť nevylučuje prekážka, ktorá vznikla až v čase, keď povinná strana bola v omeškaní s plnením svojej povinnosti, alebo vznikla z jej hospodárskych pomerov.</w:t>
      </w:r>
    </w:p>
    <w:p w14:paraId="738F91A2" w14:textId="13924F11"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 xml:space="preserve">Za okolnosť vylučujúcu zodpovednosť sa však nepovažuje oneskorenie dodávok subdodávateľov </w:t>
      </w:r>
      <w:r w:rsidR="00D161A2" w:rsidRPr="00B4015D">
        <w:rPr>
          <w:sz w:val="22"/>
          <w:szCs w:val="22"/>
        </w:rPr>
        <w:t>Poskytovateľ</w:t>
      </w:r>
      <w:r w:rsidRPr="00B4015D">
        <w:rPr>
          <w:sz w:val="22"/>
          <w:szCs w:val="22"/>
        </w:rPr>
        <w:t xml:space="preserve">a, omeškanie akýchkoľvek iných zmluvných partnerov </w:t>
      </w:r>
      <w:r w:rsidR="00D161A2" w:rsidRPr="00B4015D">
        <w:rPr>
          <w:sz w:val="22"/>
          <w:szCs w:val="22"/>
        </w:rPr>
        <w:t>Poskytovateľ</w:t>
      </w:r>
      <w:r w:rsidRPr="00B4015D">
        <w:rPr>
          <w:sz w:val="22"/>
          <w:szCs w:val="22"/>
        </w:rPr>
        <w:t xml:space="preserve">a alebo akékoľvek iné nesplnenie povinností zmluvných partnerov </w:t>
      </w:r>
      <w:r w:rsidR="00D161A2" w:rsidRPr="00B4015D">
        <w:rPr>
          <w:sz w:val="22"/>
          <w:szCs w:val="22"/>
        </w:rPr>
        <w:t>Poskytovateľ</w:t>
      </w:r>
      <w:r w:rsidRPr="00B4015D">
        <w:rPr>
          <w:sz w:val="22"/>
          <w:szCs w:val="22"/>
        </w:rPr>
        <w:t>a.</w:t>
      </w:r>
    </w:p>
    <w:p w14:paraId="65D2E5E4" w14:textId="41865E05" w:rsidR="00B21624" w:rsidRPr="00B4015D" w:rsidRDefault="00B21624" w:rsidP="00B4015D">
      <w:pPr>
        <w:numPr>
          <w:ilvl w:val="0"/>
          <w:numId w:val="87"/>
        </w:numPr>
        <w:tabs>
          <w:tab w:val="clear" w:pos="450"/>
        </w:tabs>
        <w:ind w:left="426" w:hanging="426"/>
        <w:jc w:val="both"/>
        <w:rPr>
          <w:sz w:val="22"/>
          <w:szCs w:val="22"/>
        </w:rPr>
      </w:pPr>
      <w:r w:rsidRPr="00B4015D">
        <w:rPr>
          <w:sz w:val="22"/>
          <w:szCs w:val="22"/>
        </w:rPr>
        <w:t xml:space="preserve">Pokiaľ okolnosti vylučujúce zodpovednosť trvajú dlhšie ako tridsať (30) dní, zmluvné strany sa zaväzujú rokovať o dotknutých povinnostiach, najmä predĺžení termínov podľa tejto </w:t>
      </w:r>
      <w:r w:rsidR="00610F0F" w:rsidRPr="00B4015D">
        <w:rPr>
          <w:sz w:val="22"/>
          <w:szCs w:val="22"/>
        </w:rPr>
        <w:t>z</w:t>
      </w:r>
      <w:r w:rsidRPr="00B4015D">
        <w:rPr>
          <w:sz w:val="22"/>
          <w:szCs w:val="22"/>
        </w:rPr>
        <w:t xml:space="preserve">mluvy. Pokiaľ nepríde k dohode, má </w:t>
      </w:r>
      <w:r w:rsidR="00D161A2" w:rsidRPr="00B4015D">
        <w:rPr>
          <w:sz w:val="22"/>
          <w:szCs w:val="22"/>
        </w:rPr>
        <w:t>Používateľ</w:t>
      </w:r>
      <w:r w:rsidRPr="00B4015D">
        <w:rPr>
          <w:sz w:val="22"/>
          <w:szCs w:val="22"/>
        </w:rPr>
        <w:t xml:space="preserve"> právo od tejto </w:t>
      </w:r>
      <w:r w:rsidR="00610F0F" w:rsidRPr="00B4015D">
        <w:rPr>
          <w:sz w:val="22"/>
          <w:szCs w:val="22"/>
        </w:rPr>
        <w:t>z</w:t>
      </w:r>
      <w:r w:rsidRPr="00B4015D">
        <w:rPr>
          <w:sz w:val="22"/>
          <w:szCs w:val="22"/>
        </w:rPr>
        <w:t>mluvy odstúpiť.</w:t>
      </w:r>
    </w:p>
    <w:p w14:paraId="0BB5EF25" w14:textId="77777777" w:rsidR="00EC6668" w:rsidRPr="00731235" w:rsidRDefault="00EC6668">
      <w:pPr>
        <w:pStyle w:val="Cislovanie2"/>
        <w:spacing w:after="0"/>
        <w:rPr>
          <w:sz w:val="22"/>
          <w:szCs w:val="22"/>
        </w:rPr>
      </w:pPr>
    </w:p>
    <w:p w14:paraId="5835B3DE" w14:textId="71065FDD" w:rsidR="003C46D2" w:rsidRPr="00B4015D" w:rsidRDefault="00A5406F" w:rsidP="00B4015D">
      <w:pPr>
        <w:pStyle w:val="Cislovanie2"/>
        <w:tabs>
          <w:tab w:val="left" w:pos="3660"/>
        </w:tabs>
        <w:spacing w:after="0"/>
        <w:jc w:val="center"/>
        <w:rPr>
          <w:b/>
          <w:sz w:val="22"/>
        </w:rPr>
      </w:pPr>
      <w:r w:rsidRPr="00B4015D">
        <w:rPr>
          <w:b/>
          <w:sz w:val="22"/>
        </w:rPr>
        <w:t>Č</w:t>
      </w:r>
      <w:r w:rsidR="00DA6F9F" w:rsidRPr="00731235">
        <w:rPr>
          <w:b/>
          <w:sz w:val="22"/>
        </w:rPr>
        <w:t>l</w:t>
      </w:r>
      <w:r w:rsidRPr="00B4015D">
        <w:rPr>
          <w:b/>
          <w:sz w:val="22"/>
        </w:rPr>
        <w:t>. X</w:t>
      </w:r>
      <w:r w:rsidR="00DA6F9F" w:rsidRPr="00731235">
        <w:rPr>
          <w:b/>
          <w:sz w:val="22"/>
        </w:rPr>
        <w:t>V</w:t>
      </w:r>
      <w:r w:rsidRPr="00731235">
        <w:rPr>
          <w:b/>
          <w:sz w:val="22"/>
          <w:szCs w:val="22"/>
        </w:rPr>
        <w:t xml:space="preserve"> </w:t>
      </w:r>
      <w:r w:rsidR="00D11431">
        <w:rPr>
          <w:b/>
          <w:sz w:val="22"/>
          <w:szCs w:val="22"/>
        </w:rPr>
        <w:t xml:space="preserve">- </w:t>
      </w:r>
      <w:r w:rsidR="00396537" w:rsidRPr="00731235">
        <w:rPr>
          <w:b/>
          <w:sz w:val="22"/>
          <w:szCs w:val="22"/>
        </w:rPr>
        <w:t>P</w:t>
      </w:r>
      <w:r w:rsidR="00D11431" w:rsidRPr="00731235">
        <w:rPr>
          <w:b/>
          <w:sz w:val="22"/>
          <w:szCs w:val="22"/>
        </w:rPr>
        <w:t>ráva duševného vlastníctva</w:t>
      </w:r>
    </w:p>
    <w:p w14:paraId="1F422A0F" w14:textId="3D92DAAC" w:rsidR="009F51C5" w:rsidRPr="00B4015D" w:rsidRDefault="009F51C5" w:rsidP="00B4015D">
      <w:pPr>
        <w:pStyle w:val="Cislovanie2"/>
        <w:tabs>
          <w:tab w:val="left" w:pos="3660"/>
        </w:tabs>
        <w:spacing w:after="0"/>
        <w:jc w:val="center"/>
        <w:rPr>
          <w:b/>
          <w:sz w:val="22"/>
        </w:rPr>
      </w:pPr>
    </w:p>
    <w:p w14:paraId="4E867847" w14:textId="1C98A337" w:rsidR="003F67AC" w:rsidRDefault="003F67AC" w:rsidP="00B4015D">
      <w:pPr>
        <w:pStyle w:val="Odsekzoznamu"/>
        <w:numPr>
          <w:ilvl w:val="0"/>
          <w:numId w:val="102"/>
        </w:numPr>
        <w:ind w:left="426" w:hanging="426"/>
        <w:jc w:val="both"/>
        <w:rPr>
          <w:sz w:val="22"/>
          <w:szCs w:val="22"/>
        </w:rPr>
      </w:pPr>
      <w:r w:rsidRPr="00731235">
        <w:rPr>
          <w:sz w:val="22"/>
          <w:szCs w:val="22"/>
        </w:rPr>
        <w:t>Používateľ nevykonáva majetkové práva autorov k dodaným licenciám ESET a nie je oprávnený vykonávať úpravy</w:t>
      </w:r>
      <w:r>
        <w:rPr>
          <w:sz w:val="22"/>
          <w:szCs w:val="22"/>
        </w:rPr>
        <w:t xml:space="preserve"> </w:t>
      </w:r>
      <w:r w:rsidRPr="00731235">
        <w:rPr>
          <w:sz w:val="22"/>
          <w:szCs w:val="22"/>
        </w:rPr>
        <w:t>softvér</w:t>
      </w:r>
      <w:r>
        <w:rPr>
          <w:sz w:val="22"/>
          <w:szCs w:val="22"/>
        </w:rPr>
        <w:t>u.</w:t>
      </w:r>
    </w:p>
    <w:p w14:paraId="0833912F" w14:textId="3F2A22D1" w:rsidR="00630C8D" w:rsidRPr="00630C8D" w:rsidRDefault="002667BC" w:rsidP="00B4015D">
      <w:pPr>
        <w:pStyle w:val="Odsekzoznamu"/>
        <w:numPr>
          <w:ilvl w:val="0"/>
          <w:numId w:val="102"/>
        </w:numPr>
        <w:ind w:left="426" w:hanging="426"/>
        <w:jc w:val="both"/>
        <w:rPr>
          <w:sz w:val="22"/>
          <w:szCs w:val="22"/>
        </w:rPr>
      </w:pPr>
      <w:r w:rsidRPr="00731235">
        <w:rPr>
          <w:sz w:val="22"/>
          <w:szCs w:val="22"/>
        </w:rPr>
        <w:t xml:space="preserve">Okamihom odstránenia ochranných prostriedkov alebo nainštalovania softvérových komponentov sa Používateľ stáva oprávneným užívateľom softvérového produktu a akceptuje licenčné osvedčenie </w:t>
      </w:r>
      <w:r w:rsidRPr="00630C8D">
        <w:rPr>
          <w:sz w:val="22"/>
          <w:szCs w:val="22"/>
        </w:rPr>
        <w:t>výrobcu softvéru.</w:t>
      </w:r>
      <w:r w:rsidR="00630C8D" w:rsidRPr="00630C8D">
        <w:rPr>
          <w:sz w:val="22"/>
          <w:szCs w:val="22"/>
        </w:rPr>
        <w:t xml:space="preserve"> </w:t>
      </w:r>
    </w:p>
    <w:p w14:paraId="4D1D475F" w14:textId="1197D01B" w:rsidR="00C375B2" w:rsidRPr="00630C8D" w:rsidRDefault="00C375B2" w:rsidP="00B4015D">
      <w:pPr>
        <w:pStyle w:val="Odsekzoznamu"/>
        <w:numPr>
          <w:ilvl w:val="0"/>
          <w:numId w:val="102"/>
        </w:numPr>
        <w:ind w:left="426" w:hanging="426"/>
        <w:jc w:val="both"/>
        <w:rPr>
          <w:sz w:val="22"/>
          <w:szCs w:val="22"/>
        </w:rPr>
      </w:pPr>
      <w:r w:rsidRPr="00630C8D">
        <w:rPr>
          <w:sz w:val="22"/>
          <w:szCs w:val="22"/>
        </w:rPr>
        <w:t>Používateľ sa zaväzuje dodržiavať autorské práva a licenčné podmienky špecifikované výrobcom softvéru.</w:t>
      </w:r>
    </w:p>
    <w:p w14:paraId="6D08C1F1" w14:textId="4D478773" w:rsidR="002B73B5" w:rsidRDefault="00630C8D" w:rsidP="00B4015D">
      <w:pPr>
        <w:pStyle w:val="Cislovanie2"/>
        <w:numPr>
          <w:ilvl w:val="0"/>
          <w:numId w:val="102"/>
        </w:numPr>
        <w:tabs>
          <w:tab w:val="left" w:pos="3660"/>
        </w:tabs>
        <w:spacing w:after="0"/>
        <w:ind w:left="426" w:hanging="426"/>
        <w:rPr>
          <w:sz w:val="22"/>
          <w:szCs w:val="22"/>
        </w:rPr>
      </w:pPr>
      <w:r>
        <w:rPr>
          <w:sz w:val="22"/>
          <w:szCs w:val="22"/>
        </w:rPr>
        <w:t>Poskytovateľ</w:t>
      </w:r>
      <w:r w:rsidRPr="00B4015D">
        <w:rPr>
          <w:sz w:val="22"/>
          <w:szCs w:val="22"/>
        </w:rPr>
        <w:t xml:space="preserve"> touto zmluvou poskytuje </w:t>
      </w:r>
      <w:r>
        <w:rPr>
          <w:sz w:val="22"/>
          <w:szCs w:val="22"/>
        </w:rPr>
        <w:t>Používateľovi</w:t>
      </w:r>
      <w:r w:rsidRPr="00B4015D">
        <w:rPr>
          <w:sz w:val="22"/>
          <w:szCs w:val="22"/>
        </w:rPr>
        <w:t xml:space="preserve"> odplatnú licenciu, t. j. udeľuje </w:t>
      </w:r>
      <w:r>
        <w:rPr>
          <w:sz w:val="22"/>
          <w:szCs w:val="22"/>
        </w:rPr>
        <w:t>Používateľ</w:t>
      </w:r>
      <w:r w:rsidR="00684445">
        <w:rPr>
          <w:sz w:val="22"/>
          <w:szCs w:val="22"/>
        </w:rPr>
        <w:t>ovi</w:t>
      </w:r>
      <w:r w:rsidRPr="00B4015D">
        <w:rPr>
          <w:sz w:val="22"/>
          <w:szCs w:val="22"/>
        </w:rPr>
        <w:t xml:space="preserve"> ako nadobúdateľovi licencie odplatný a územne a časovo obmedzený súhlas na používanie predmetu zmluvy v obmedzenom rozsahu pre svoje potreby pri dodržaní dohodnutých podmienok, čo znamená právo nainštalovať softvér na pevný disk počítača alebo na iné podobné médium slúžiace na trvalé ukladanie dát, inštaláciu a ukladanie softvéru do pamäte počítačového systému, na vykonávanie, na ukladanie a na zobrazovanie softvéru na počítačových systémoch. </w:t>
      </w:r>
    </w:p>
    <w:p w14:paraId="246E1322" w14:textId="4888CE16" w:rsidR="009378AD" w:rsidRDefault="009378AD" w:rsidP="00B4015D">
      <w:pPr>
        <w:pStyle w:val="Cislovanie2"/>
        <w:numPr>
          <w:ilvl w:val="0"/>
          <w:numId w:val="102"/>
        </w:numPr>
        <w:tabs>
          <w:tab w:val="left" w:pos="3660"/>
        </w:tabs>
        <w:spacing w:after="0"/>
        <w:ind w:left="426" w:hanging="426"/>
        <w:rPr>
          <w:sz w:val="22"/>
          <w:szCs w:val="22"/>
        </w:rPr>
      </w:pPr>
      <w:r>
        <w:rPr>
          <w:sz w:val="22"/>
          <w:szCs w:val="22"/>
        </w:rPr>
        <w:t>L</w:t>
      </w:r>
      <w:r w:rsidRPr="000D2C2E">
        <w:rPr>
          <w:sz w:val="22"/>
          <w:szCs w:val="22"/>
        </w:rPr>
        <w:t xml:space="preserve">icencia </w:t>
      </w:r>
      <w:r>
        <w:rPr>
          <w:sz w:val="22"/>
          <w:szCs w:val="22"/>
        </w:rPr>
        <w:t>má</w:t>
      </w:r>
      <w:r w:rsidRPr="000D2C2E">
        <w:rPr>
          <w:sz w:val="22"/>
          <w:szCs w:val="22"/>
        </w:rPr>
        <w:t xml:space="preserve"> charakter nevýhradnej licencie, nepre</w:t>
      </w:r>
      <w:r>
        <w:rPr>
          <w:sz w:val="22"/>
          <w:szCs w:val="22"/>
        </w:rPr>
        <w:t xml:space="preserve">voditeľnej licencie a poskytuje sa na </w:t>
      </w:r>
      <w:r w:rsidRPr="000D2C2E">
        <w:rPr>
          <w:sz w:val="22"/>
          <w:szCs w:val="22"/>
        </w:rPr>
        <w:t>dobu určitú.</w:t>
      </w:r>
    </w:p>
    <w:p w14:paraId="61F6C93C" w14:textId="48CE5B8F" w:rsidR="00413E73" w:rsidRDefault="00630C8D" w:rsidP="00B4015D">
      <w:pPr>
        <w:pStyle w:val="Cislovanie2"/>
        <w:numPr>
          <w:ilvl w:val="0"/>
          <w:numId w:val="102"/>
        </w:numPr>
        <w:tabs>
          <w:tab w:val="left" w:pos="3660"/>
        </w:tabs>
        <w:spacing w:after="0"/>
        <w:ind w:left="426" w:hanging="426"/>
        <w:rPr>
          <w:sz w:val="22"/>
          <w:szCs w:val="22"/>
        </w:rPr>
      </w:pPr>
      <w:r w:rsidRPr="00B4015D">
        <w:rPr>
          <w:sz w:val="22"/>
          <w:szCs w:val="22"/>
        </w:rPr>
        <w:t xml:space="preserve">Na účely tejto zmluvy sa poskytnutím licencie rozumie právo nerušeného používania predmetu zmluvy v súlade s obmedzeniami stanovenými </w:t>
      </w:r>
      <w:r w:rsidR="002B73B5" w:rsidRPr="000D2C2E">
        <w:rPr>
          <w:sz w:val="22"/>
        </w:rPr>
        <w:t>zákon</w:t>
      </w:r>
      <w:r w:rsidR="002B73B5">
        <w:rPr>
          <w:sz w:val="22"/>
        </w:rPr>
        <w:t>om</w:t>
      </w:r>
      <w:r w:rsidR="002B73B5" w:rsidRPr="000D2C2E">
        <w:rPr>
          <w:sz w:val="22"/>
        </w:rPr>
        <w:t xml:space="preserve"> č. 185/2015 Z. z. Autorský zákon v znení neskorších predpisov</w:t>
      </w:r>
      <w:r w:rsidR="009378AD">
        <w:rPr>
          <w:sz w:val="22"/>
        </w:rPr>
        <w:t>,</w:t>
      </w:r>
      <w:r w:rsidRPr="00B4015D">
        <w:rPr>
          <w:sz w:val="22"/>
          <w:szCs w:val="22"/>
        </w:rPr>
        <w:t xml:space="preserve"> touto zmluvou</w:t>
      </w:r>
      <w:r w:rsidR="009378AD">
        <w:rPr>
          <w:sz w:val="22"/>
          <w:szCs w:val="22"/>
        </w:rPr>
        <w:t xml:space="preserve"> a licenčnými podmienkami</w:t>
      </w:r>
      <w:r w:rsidRPr="00B4015D">
        <w:rPr>
          <w:sz w:val="22"/>
          <w:szCs w:val="22"/>
        </w:rPr>
        <w:t xml:space="preserve">. </w:t>
      </w:r>
    </w:p>
    <w:p w14:paraId="667B8059" w14:textId="7BA8F34F" w:rsidR="00BA6319" w:rsidRPr="00B4015D" w:rsidRDefault="00AE0D3D" w:rsidP="00B4015D">
      <w:pPr>
        <w:pStyle w:val="Cislovanie2"/>
        <w:numPr>
          <w:ilvl w:val="0"/>
          <w:numId w:val="102"/>
        </w:numPr>
        <w:tabs>
          <w:tab w:val="left" w:pos="3660"/>
        </w:tabs>
        <w:spacing w:after="0"/>
        <w:ind w:left="426" w:hanging="426"/>
        <w:rPr>
          <w:sz w:val="22"/>
        </w:rPr>
      </w:pPr>
      <w:r w:rsidRPr="00630C8D">
        <w:rPr>
          <w:sz w:val="22"/>
          <w:szCs w:val="22"/>
        </w:rPr>
        <w:t>Používateľ</w:t>
      </w:r>
      <w:r w:rsidR="00BA6319" w:rsidRPr="00B4015D">
        <w:rPr>
          <w:sz w:val="22"/>
        </w:rPr>
        <w:t xml:space="preserve"> prehlasuje, že nebude priamo ani nepriamo: </w:t>
      </w:r>
    </w:p>
    <w:p w14:paraId="2AF7BB69" w14:textId="445D095A" w:rsidR="009F51C5" w:rsidRPr="00B4015D" w:rsidRDefault="00BA6319" w:rsidP="00B4015D">
      <w:pPr>
        <w:pStyle w:val="Cislovanie2"/>
        <w:numPr>
          <w:ilvl w:val="0"/>
          <w:numId w:val="106"/>
        </w:numPr>
        <w:spacing w:after="0"/>
        <w:ind w:left="993" w:hanging="567"/>
        <w:rPr>
          <w:sz w:val="22"/>
        </w:rPr>
      </w:pPr>
      <w:r w:rsidRPr="00B4015D">
        <w:rPr>
          <w:sz w:val="22"/>
        </w:rPr>
        <w:t xml:space="preserve">používať žiadne dôverné informácie prináležiace </w:t>
      </w:r>
      <w:r w:rsidR="00396537" w:rsidRPr="00731235">
        <w:rPr>
          <w:sz w:val="22"/>
          <w:szCs w:val="22"/>
        </w:rPr>
        <w:t>Poskytovateľovi</w:t>
      </w:r>
      <w:r w:rsidR="00396537" w:rsidRPr="00B4015D">
        <w:rPr>
          <w:sz w:val="22"/>
        </w:rPr>
        <w:t xml:space="preserve"> </w:t>
      </w:r>
      <w:r w:rsidRPr="00B4015D">
        <w:rPr>
          <w:sz w:val="22"/>
        </w:rPr>
        <w:t>pre vytvorenie akéhokoľvek softvérového počítačového programu alebo užívateľskej dokumentácie,</w:t>
      </w:r>
    </w:p>
    <w:p w14:paraId="7CDD8641" w14:textId="35E91077" w:rsidR="00647D11" w:rsidRPr="00B4015D" w:rsidRDefault="00BA6319" w:rsidP="00B4015D">
      <w:pPr>
        <w:pStyle w:val="Cislovanie2"/>
        <w:numPr>
          <w:ilvl w:val="0"/>
          <w:numId w:val="106"/>
        </w:numPr>
        <w:spacing w:after="0"/>
        <w:ind w:left="993" w:hanging="567"/>
        <w:rPr>
          <w:sz w:val="22"/>
        </w:rPr>
      </w:pPr>
      <w:r w:rsidRPr="00B4015D">
        <w:rPr>
          <w:sz w:val="22"/>
        </w:rPr>
        <w:t xml:space="preserve">kopírovať, dočasne ani trvale, celkom ani čiastočne, reprodukovať, adaptovať, odvodzovať, prekladať, lokalizovať, portovať alebo akokoľvek inak modifikovať </w:t>
      </w:r>
      <w:r w:rsidR="009F51C5" w:rsidRPr="00B4015D">
        <w:rPr>
          <w:sz w:val="22"/>
        </w:rPr>
        <w:t xml:space="preserve">predmet zmluvy </w:t>
      </w:r>
      <w:r w:rsidRPr="00B4015D">
        <w:rPr>
          <w:sz w:val="22"/>
        </w:rPr>
        <w:t xml:space="preserve">alebo iné dôverné informácie </w:t>
      </w:r>
      <w:r w:rsidR="00396537" w:rsidRPr="00B34C7F">
        <w:rPr>
          <w:sz w:val="22"/>
          <w:szCs w:val="22"/>
        </w:rPr>
        <w:t>Poskytovateľa</w:t>
      </w:r>
      <w:r w:rsidR="00396537" w:rsidRPr="00B4015D">
        <w:rPr>
          <w:sz w:val="22"/>
        </w:rPr>
        <w:t xml:space="preserve"> </w:t>
      </w:r>
      <w:r w:rsidRPr="00B4015D">
        <w:rPr>
          <w:sz w:val="22"/>
        </w:rPr>
        <w:t xml:space="preserve">ani to nedovolí tretej osobe. </w:t>
      </w:r>
    </w:p>
    <w:p w14:paraId="59746705" w14:textId="5786CC83" w:rsidR="009F51C5" w:rsidRDefault="00AE0D3D" w:rsidP="00B4015D">
      <w:pPr>
        <w:pStyle w:val="Cislovanie2"/>
        <w:numPr>
          <w:ilvl w:val="0"/>
          <w:numId w:val="102"/>
        </w:numPr>
        <w:spacing w:after="0"/>
        <w:ind w:left="426" w:hanging="426"/>
        <w:rPr>
          <w:sz w:val="22"/>
        </w:rPr>
      </w:pPr>
      <w:r w:rsidRPr="00B34C7F">
        <w:rPr>
          <w:sz w:val="22"/>
          <w:szCs w:val="22"/>
        </w:rPr>
        <w:t>Poskytovateľ</w:t>
      </w:r>
      <w:r w:rsidR="009F51C5" w:rsidRPr="00B4015D">
        <w:rPr>
          <w:sz w:val="22"/>
        </w:rPr>
        <w:t xml:space="preserve"> touto zmluvou poskytuje </w:t>
      </w:r>
      <w:r w:rsidRPr="00B34C7F">
        <w:rPr>
          <w:sz w:val="22"/>
          <w:szCs w:val="22"/>
        </w:rPr>
        <w:t>Používateľ</w:t>
      </w:r>
      <w:r w:rsidR="009F51C5" w:rsidRPr="00B34C7F">
        <w:rPr>
          <w:sz w:val="22"/>
          <w:szCs w:val="22"/>
        </w:rPr>
        <w:t>ovi</w:t>
      </w:r>
      <w:r w:rsidR="009F51C5" w:rsidRPr="00B4015D">
        <w:rPr>
          <w:sz w:val="22"/>
        </w:rPr>
        <w:t xml:space="preserve"> iba práva na používanie licencií, ktoré sú predmetom zmluvy, nie práva </w:t>
      </w:r>
      <w:r w:rsidR="00FF4726" w:rsidRPr="00B4015D">
        <w:rPr>
          <w:sz w:val="22"/>
        </w:rPr>
        <w:t xml:space="preserve">na </w:t>
      </w:r>
      <w:r w:rsidR="009F51C5" w:rsidRPr="00B4015D">
        <w:rPr>
          <w:sz w:val="22"/>
        </w:rPr>
        <w:t>ich šírenie.</w:t>
      </w:r>
    </w:p>
    <w:p w14:paraId="32FC5717" w14:textId="7C024BF9" w:rsidR="00E02CD0" w:rsidRPr="00E02CD0" w:rsidRDefault="00E02CD0" w:rsidP="00B4015D">
      <w:pPr>
        <w:pStyle w:val="Cislovanie2"/>
        <w:numPr>
          <w:ilvl w:val="0"/>
          <w:numId w:val="102"/>
        </w:numPr>
        <w:spacing w:after="0"/>
        <w:ind w:left="426" w:hanging="426"/>
        <w:rPr>
          <w:sz w:val="22"/>
        </w:rPr>
      </w:pPr>
      <w:r w:rsidRPr="00B34C7F">
        <w:rPr>
          <w:sz w:val="22"/>
          <w:szCs w:val="22"/>
        </w:rPr>
        <w:t>V </w:t>
      </w:r>
      <w:r w:rsidRPr="00D11431">
        <w:rPr>
          <w:sz w:val="22"/>
          <w:szCs w:val="22"/>
        </w:rPr>
        <w:t>prípade neobnovenia podpory po uplynutí jej platnosti, môže Používateľ licencie používať len vo verzii, ktorá časovo spadá do obdobia platnosti podpory.</w:t>
      </w:r>
    </w:p>
    <w:p w14:paraId="27669113" w14:textId="25609BAB" w:rsidR="00E02CD0" w:rsidRPr="00B4015D" w:rsidRDefault="00E02CD0" w:rsidP="00B4015D">
      <w:pPr>
        <w:pStyle w:val="Cislovanie2"/>
        <w:numPr>
          <w:ilvl w:val="0"/>
          <w:numId w:val="102"/>
        </w:numPr>
        <w:spacing w:after="0"/>
        <w:ind w:left="426" w:hanging="426"/>
        <w:rPr>
          <w:sz w:val="22"/>
        </w:rPr>
      </w:pPr>
      <w:r w:rsidRPr="00D11431">
        <w:rPr>
          <w:sz w:val="22"/>
          <w:szCs w:val="22"/>
        </w:rPr>
        <w:t>V prípade, že tretia osoba akýmkoľvek spôsobom uplatní práva na dodan</w:t>
      </w:r>
      <w:r>
        <w:rPr>
          <w:sz w:val="22"/>
          <w:szCs w:val="22"/>
        </w:rPr>
        <w:t>é antivírusové riešenie</w:t>
      </w:r>
      <w:r w:rsidRPr="00D11431">
        <w:rPr>
          <w:sz w:val="22"/>
          <w:szCs w:val="22"/>
        </w:rPr>
        <w:t xml:space="preserve">, ktoré sú nezlučiteľné s právami vykonávanými Používateľom, </w:t>
      </w:r>
      <w:r>
        <w:rPr>
          <w:sz w:val="22"/>
          <w:szCs w:val="22"/>
        </w:rPr>
        <w:t>P</w:t>
      </w:r>
      <w:r w:rsidRPr="00D11431">
        <w:rPr>
          <w:sz w:val="22"/>
          <w:szCs w:val="22"/>
        </w:rPr>
        <w:t>oskytovateľ sa zaväzuje vykonať všetky opatrenia potrebné na nápravu a nerušený výkon práv Používateľa.</w:t>
      </w:r>
    </w:p>
    <w:p w14:paraId="4CF9F6B4" w14:textId="77777777" w:rsidR="00D11431" w:rsidRPr="00D11431" w:rsidRDefault="00D11431" w:rsidP="00B4015D">
      <w:pPr>
        <w:pStyle w:val="Cislovanie2"/>
        <w:spacing w:after="0"/>
        <w:rPr>
          <w:sz w:val="22"/>
          <w:szCs w:val="22"/>
        </w:rPr>
      </w:pPr>
    </w:p>
    <w:p w14:paraId="6F64D27D" w14:textId="528E3F37" w:rsidR="00D11431" w:rsidRDefault="00DA6F9F" w:rsidP="00B4015D">
      <w:pPr>
        <w:pStyle w:val="Nadpis31"/>
        <w:keepNext/>
        <w:keepLines/>
        <w:shd w:val="clear" w:color="auto" w:fill="auto"/>
        <w:spacing w:before="0" w:line="240" w:lineRule="auto"/>
        <w:ind w:firstLine="0"/>
        <w:jc w:val="center"/>
        <w:rPr>
          <w:sz w:val="22"/>
          <w:szCs w:val="22"/>
        </w:rPr>
      </w:pPr>
      <w:r w:rsidRPr="00B4015D">
        <w:rPr>
          <w:sz w:val="22"/>
        </w:rPr>
        <w:lastRenderedPageBreak/>
        <w:t>Čl. XVI -</w:t>
      </w:r>
      <w:r w:rsidRPr="00B4015D">
        <w:rPr>
          <w:sz w:val="22"/>
          <w:szCs w:val="22"/>
        </w:rPr>
        <w:t xml:space="preserve"> </w:t>
      </w:r>
      <w:r w:rsidR="00D11431" w:rsidRPr="00D11431">
        <w:rPr>
          <w:sz w:val="22"/>
          <w:szCs w:val="22"/>
        </w:rPr>
        <w:t>Ochrana dôverných informácii</w:t>
      </w:r>
    </w:p>
    <w:p w14:paraId="361C0E14" w14:textId="77777777" w:rsidR="00B732D3" w:rsidRPr="00D11431" w:rsidRDefault="00B732D3" w:rsidP="00B4015D">
      <w:pPr>
        <w:pStyle w:val="Nadpis31"/>
        <w:keepNext/>
        <w:keepLines/>
        <w:shd w:val="clear" w:color="auto" w:fill="auto"/>
        <w:spacing w:before="0" w:line="240" w:lineRule="auto"/>
        <w:ind w:firstLine="0"/>
        <w:jc w:val="center"/>
        <w:rPr>
          <w:sz w:val="22"/>
          <w:szCs w:val="22"/>
        </w:rPr>
      </w:pPr>
    </w:p>
    <w:p w14:paraId="09EC046B" w14:textId="20E77F28" w:rsidR="00D11431" w:rsidRPr="00D11431" w:rsidRDefault="00D11431" w:rsidP="00B4015D">
      <w:pPr>
        <w:pStyle w:val="Zkladntext22"/>
        <w:numPr>
          <w:ilvl w:val="0"/>
          <w:numId w:val="93"/>
        </w:numPr>
        <w:shd w:val="clear" w:color="auto" w:fill="auto"/>
        <w:tabs>
          <w:tab w:val="left" w:pos="426"/>
        </w:tabs>
        <w:spacing w:after="0" w:line="240" w:lineRule="auto"/>
        <w:ind w:left="426" w:hanging="425"/>
        <w:jc w:val="both"/>
        <w:rPr>
          <w:sz w:val="22"/>
          <w:szCs w:val="22"/>
        </w:rPr>
      </w:pPr>
      <w:r w:rsidRPr="00D11431">
        <w:rPr>
          <w:sz w:val="22"/>
          <w:szCs w:val="22"/>
        </w:rPr>
        <w:t>Zmluvné strany sa zaväzujú zachovávať mlčanlivosť o informáciách, ktoré získali v súvislosti s uzavretím alebo plnením tejto zmluvy (ďalej aj len súhrnne ako „</w:t>
      </w:r>
      <w:r w:rsidRPr="00B4015D">
        <w:rPr>
          <w:i/>
          <w:iCs/>
          <w:sz w:val="22"/>
          <w:szCs w:val="22"/>
        </w:rPr>
        <w:t>dôverné informácie</w:t>
      </w:r>
      <w:r w:rsidRPr="00D11431">
        <w:rPr>
          <w:sz w:val="22"/>
          <w:szCs w:val="22"/>
        </w:rPr>
        <w:t xml:space="preserve">“). Za dôverné informácie sa považujú: (i) informácie o činnosti </w:t>
      </w:r>
      <w:r>
        <w:rPr>
          <w:sz w:val="22"/>
          <w:szCs w:val="22"/>
        </w:rPr>
        <w:t>z</w:t>
      </w:r>
      <w:r w:rsidRPr="00D11431">
        <w:rPr>
          <w:sz w:val="22"/>
          <w:szCs w:val="22"/>
        </w:rPr>
        <w:t xml:space="preserve">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Pr>
          <w:sz w:val="22"/>
          <w:szCs w:val="22"/>
        </w:rPr>
        <w:t>z</w:t>
      </w:r>
      <w:r w:rsidRPr="00D11431">
        <w:rPr>
          <w:sz w:val="22"/>
          <w:szCs w:val="22"/>
        </w:rPr>
        <w:t xml:space="preserve">mluvnej strane, (ii) informácia výslovne </w:t>
      </w:r>
      <w:r>
        <w:rPr>
          <w:sz w:val="22"/>
          <w:szCs w:val="22"/>
        </w:rPr>
        <w:t>z</w:t>
      </w:r>
      <w:r w:rsidRPr="00D11431">
        <w:rPr>
          <w:sz w:val="22"/>
          <w:szCs w:val="22"/>
        </w:rPr>
        <w:t>mluvnou stranou označená ako „dôverná“, „</w:t>
      </w:r>
      <w:proofErr w:type="spellStart"/>
      <w:r w:rsidRPr="00D11431">
        <w:rPr>
          <w:sz w:val="22"/>
          <w:szCs w:val="22"/>
        </w:rPr>
        <w:t>confidential</w:t>
      </w:r>
      <w:proofErr w:type="spellEnd"/>
      <w:r w:rsidRPr="00D11431">
        <w:rPr>
          <w:sz w:val="22"/>
          <w:szCs w:val="22"/>
        </w:rPr>
        <w:t>“, „</w:t>
      </w:r>
      <w:proofErr w:type="spellStart"/>
      <w:r w:rsidRPr="00D11431">
        <w:rPr>
          <w:sz w:val="22"/>
          <w:szCs w:val="22"/>
        </w:rPr>
        <w:t>proprietary</w:t>
      </w:r>
      <w:proofErr w:type="spellEnd"/>
      <w:r w:rsidRPr="00D11431">
        <w:rPr>
          <w:sz w:val="22"/>
          <w:szCs w:val="22"/>
        </w:rPr>
        <w:t xml:space="preserve">“ alebo iným obdobným označením, a to od okamihu oznámenia tejto skutočnosti druhej </w:t>
      </w:r>
      <w:r>
        <w:rPr>
          <w:sz w:val="22"/>
          <w:szCs w:val="22"/>
        </w:rPr>
        <w:t>z</w:t>
      </w:r>
      <w:r w:rsidRPr="00D11431">
        <w:rPr>
          <w:sz w:val="22"/>
          <w:szCs w:val="22"/>
        </w:rPr>
        <w:t xml:space="preserve">mluvnej strane, (iii) informácia poskytnutá </w:t>
      </w:r>
      <w:r>
        <w:rPr>
          <w:sz w:val="22"/>
          <w:szCs w:val="22"/>
        </w:rPr>
        <w:t>z</w:t>
      </w:r>
      <w:r w:rsidRPr="00D11431">
        <w:rPr>
          <w:sz w:val="22"/>
          <w:szCs w:val="22"/>
        </w:rPr>
        <w:t xml:space="preserve">mluvnej strane alebo získaná </w:t>
      </w:r>
      <w:r>
        <w:rPr>
          <w:sz w:val="22"/>
          <w:szCs w:val="22"/>
        </w:rPr>
        <w:t>z</w:t>
      </w:r>
      <w:r w:rsidRPr="00D11431">
        <w:rPr>
          <w:sz w:val="22"/>
          <w:szCs w:val="22"/>
        </w:rPr>
        <w:t>mluvnou stranou pred nadobudnutím platnosti a účinnosti zmluvy a tiež počas jej platnosti a účinnosti, pokiaľ sa týka jej predmetu (iv) informácia, pre ktorú je stanovený všeobecne záväznými právnymi predpismi Slovenskej republiky osobitný režim nakladania (najmä obchodné tajomstvo, bankové tajomstvo, telekomunikačné tajomstvo, daňové tajomstvo a utajované skutočnosti).</w:t>
      </w:r>
    </w:p>
    <w:p w14:paraId="3E722BDA" w14:textId="77777777" w:rsidR="00D11431" w:rsidRPr="00B4015D" w:rsidRDefault="00D11431">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Za dôverné informácie sa nepovažujú:</w:t>
      </w:r>
    </w:p>
    <w:p w14:paraId="3D091FC4" w14:textId="77777777" w:rsidR="00D11431" w:rsidRPr="00B4015D" w:rsidRDefault="00D11431" w:rsidP="00B4015D">
      <w:pPr>
        <w:pStyle w:val="MLOdsek"/>
        <w:numPr>
          <w:ilvl w:val="2"/>
          <w:numId w:val="94"/>
        </w:numPr>
        <w:tabs>
          <w:tab w:val="clear" w:pos="1134"/>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táto zmluva, </w:t>
      </w:r>
    </w:p>
    <w:p w14:paraId="22146651" w14:textId="77777777" w:rsidR="00D11431" w:rsidRPr="00B4015D" w:rsidRDefault="00D11431">
      <w:pPr>
        <w:pStyle w:val="MLOdsek"/>
        <w:numPr>
          <w:ilvl w:val="2"/>
          <w:numId w:val="94"/>
        </w:numPr>
        <w:tabs>
          <w:tab w:val="left" w:pos="737"/>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  informácie, ktoré sa bez porušenia tejto zmluvy stali verejne známymi, </w:t>
      </w:r>
    </w:p>
    <w:p w14:paraId="03A5E92D" w14:textId="77777777" w:rsidR="00D11431" w:rsidRPr="00B4015D" w:rsidRDefault="00D11431">
      <w:pPr>
        <w:pStyle w:val="MLOdsek"/>
        <w:numPr>
          <w:ilvl w:val="2"/>
          <w:numId w:val="94"/>
        </w:numPr>
        <w:tabs>
          <w:tab w:val="left" w:pos="737"/>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  informácie, ktoré je Používateľ povinný sprístupniť alebo zverejniť podľa všeobecne záväzného právneho predpisu platného a účinného na území Slovenskej republiky,</w:t>
      </w:r>
    </w:p>
    <w:p w14:paraId="0EEF1C39" w14:textId="693F37A5" w:rsidR="00D11431" w:rsidRPr="00B4015D" w:rsidRDefault="00D11431">
      <w:pPr>
        <w:pStyle w:val="MLOdsek"/>
        <w:numPr>
          <w:ilvl w:val="2"/>
          <w:numId w:val="94"/>
        </w:numPr>
        <w:tabs>
          <w:tab w:val="left" w:pos="737"/>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  informácie zákonne získané </w:t>
      </w:r>
      <w:r>
        <w:rPr>
          <w:rFonts w:ascii="Times New Roman" w:hAnsi="Times New Roman"/>
          <w:lang w:val="sk-SK"/>
        </w:rPr>
        <w:t>z</w:t>
      </w:r>
      <w:r w:rsidRPr="00B4015D">
        <w:rPr>
          <w:rFonts w:ascii="Times New Roman" w:hAnsi="Times New Roman"/>
          <w:lang w:val="sk-SK"/>
        </w:rPr>
        <w:t>mluvnou stranou od tretej strany, ktorá ich legitímne získala alebo vyvinula a ktorá nemá žiadnu povinnosť, ktorá by obmedzovala ich zverejňovanie,</w:t>
      </w:r>
    </w:p>
    <w:p w14:paraId="061A6504" w14:textId="790789A1" w:rsidR="00D11431" w:rsidRPr="00B4015D" w:rsidRDefault="00D11431">
      <w:pPr>
        <w:pStyle w:val="MLOdsek"/>
        <w:numPr>
          <w:ilvl w:val="2"/>
          <w:numId w:val="94"/>
        </w:numPr>
        <w:tabs>
          <w:tab w:val="left" w:pos="737"/>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  informácie získané na základe postupu nezávislého na tejto zmluve alebo druhej </w:t>
      </w:r>
      <w:r>
        <w:rPr>
          <w:rFonts w:ascii="Times New Roman" w:hAnsi="Times New Roman"/>
          <w:lang w:val="sk-SK"/>
        </w:rPr>
        <w:t>z</w:t>
      </w:r>
      <w:r w:rsidRPr="00B4015D">
        <w:rPr>
          <w:rFonts w:ascii="Times New Roman" w:hAnsi="Times New Roman"/>
          <w:lang w:val="sk-SK"/>
        </w:rPr>
        <w:t>mluvnej strane, pokiaľ je strana, ktorá informácie získala, schopná túto skutočnosť doložiť,</w:t>
      </w:r>
    </w:p>
    <w:p w14:paraId="3DA207AC" w14:textId="235565B7" w:rsidR="00D11431" w:rsidRPr="00B4015D" w:rsidRDefault="00D11431" w:rsidP="00B4015D">
      <w:pPr>
        <w:pStyle w:val="MLOdsek"/>
        <w:numPr>
          <w:ilvl w:val="2"/>
          <w:numId w:val="94"/>
        </w:numPr>
        <w:tabs>
          <w:tab w:val="clear" w:pos="1134"/>
          <w:tab w:val="num" w:pos="851"/>
        </w:tabs>
        <w:spacing w:after="0" w:line="240" w:lineRule="auto"/>
        <w:ind w:left="851" w:hanging="425"/>
        <w:rPr>
          <w:rFonts w:ascii="Times New Roman" w:hAnsi="Times New Roman"/>
          <w:lang w:val="sk-SK"/>
        </w:rPr>
      </w:pPr>
      <w:r w:rsidRPr="00B4015D">
        <w:rPr>
          <w:rFonts w:ascii="Times New Roman" w:hAnsi="Times New Roman"/>
          <w:lang w:val="sk-SK"/>
        </w:rPr>
        <w:t xml:space="preserve">informácie nezávisle vyvinuté </w:t>
      </w:r>
      <w:r>
        <w:rPr>
          <w:rFonts w:ascii="Times New Roman" w:hAnsi="Times New Roman"/>
          <w:lang w:val="sk-SK"/>
        </w:rPr>
        <w:t>z</w:t>
      </w:r>
      <w:r w:rsidRPr="00B4015D">
        <w:rPr>
          <w:rFonts w:ascii="Times New Roman" w:hAnsi="Times New Roman"/>
          <w:lang w:val="sk-SK"/>
        </w:rPr>
        <w:t>mluvnou stranou.</w:t>
      </w:r>
    </w:p>
    <w:p w14:paraId="0C0D1453" w14:textId="27C61CAB"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 xml:space="preserve">Zmluvné strany sa zaväzujú používať dôverné informácie druhej </w:t>
      </w:r>
      <w:r>
        <w:rPr>
          <w:rFonts w:ascii="Times New Roman" w:hAnsi="Times New Roman"/>
          <w:lang w:val="sk-SK"/>
        </w:rPr>
        <w:t>z</w:t>
      </w:r>
      <w:r w:rsidRPr="00B4015D">
        <w:rPr>
          <w:rFonts w:ascii="Times New Roman" w:hAnsi="Times New Roman"/>
          <w:lang w:val="sk-SK"/>
        </w:rPr>
        <w:t xml:space="preserve">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w:t>
      </w:r>
      <w:r>
        <w:rPr>
          <w:rFonts w:ascii="Times New Roman" w:hAnsi="Times New Roman"/>
          <w:lang w:val="sk-SK"/>
        </w:rPr>
        <w:t>z</w:t>
      </w:r>
      <w:r w:rsidRPr="00B4015D">
        <w:rPr>
          <w:rFonts w:ascii="Times New Roman" w:hAnsi="Times New Roman"/>
          <w:lang w:val="sk-SK"/>
        </w:rPr>
        <w:t xml:space="preserve">mluvnej strany neposkytnú, neodovzdajú, neoznámia alebo iným spôsobom nevyzradia, resp. nesprístupnia dôverné informácie druhej </w:t>
      </w:r>
      <w:r>
        <w:rPr>
          <w:rFonts w:ascii="Times New Roman" w:hAnsi="Times New Roman"/>
          <w:lang w:val="sk-SK"/>
        </w:rPr>
        <w:t>z</w:t>
      </w:r>
      <w:r w:rsidRPr="00B4015D">
        <w:rPr>
          <w:rFonts w:ascii="Times New Roman" w:hAnsi="Times New Roman"/>
          <w:lang w:val="sk-SK"/>
        </w:rPr>
        <w:t>mluvnej strany tretej osobe.</w:t>
      </w:r>
    </w:p>
    <w:p w14:paraId="6CD16886" w14:textId="77777777"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 xml:space="preserve">Povinnosť zachovávať mlčanlivosť o dôverných informáciách sa nevzťahuje na nasledovné prípady: </w:t>
      </w:r>
    </w:p>
    <w:p w14:paraId="38A3DB9C" w14:textId="01503252" w:rsidR="00D11431" w:rsidRPr="00B4015D" w:rsidRDefault="00D11431">
      <w:pPr>
        <w:pStyle w:val="MLOdsek"/>
        <w:numPr>
          <w:ilvl w:val="1"/>
          <w:numId w:val="92"/>
        </w:numPr>
        <w:tabs>
          <w:tab w:val="clear" w:pos="1021"/>
          <w:tab w:val="left" w:pos="851"/>
        </w:tabs>
        <w:spacing w:after="0" w:line="240" w:lineRule="auto"/>
        <w:ind w:left="851" w:hanging="425"/>
        <w:rPr>
          <w:rFonts w:ascii="Times New Roman" w:hAnsi="Times New Roman"/>
          <w:lang w:val="sk-SK"/>
        </w:rPr>
      </w:pPr>
      <w:r>
        <w:rPr>
          <w:rFonts w:ascii="Times New Roman" w:hAnsi="Times New Roman"/>
          <w:lang w:val="sk-SK"/>
        </w:rPr>
        <w:t>z</w:t>
      </w:r>
      <w:r w:rsidRPr="00B4015D">
        <w:rPr>
          <w:rFonts w:ascii="Times New Roman" w:hAnsi="Times New Roman"/>
          <w:lang w:val="sk-SK"/>
        </w:rPr>
        <w:t xml:space="preserve">mluvnej strane na základe zákona alebo na základe rozhodnutia príslušného orgánu (napr. súdy, prokuratúra a iné) vznikla povinnosť sprístupniť alebo zverejniť dôvernú informáciu druhej </w:t>
      </w:r>
      <w:r>
        <w:rPr>
          <w:rFonts w:ascii="Times New Roman" w:hAnsi="Times New Roman"/>
          <w:lang w:val="sk-SK"/>
        </w:rPr>
        <w:t>z</w:t>
      </w:r>
      <w:r w:rsidRPr="00B4015D">
        <w:rPr>
          <w:rFonts w:ascii="Times New Roman" w:hAnsi="Times New Roman"/>
          <w:lang w:val="sk-SK"/>
        </w:rPr>
        <w:t xml:space="preserve">mluvnej strany alebo jej časť, </w:t>
      </w:r>
    </w:p>
    <w:p w14:paraId="012CBE20" w14:textId="2C9FAE6B" w:rsidR="00D11431" w:rsidRPr="00B4015D" w:rsidRDefault="00D11431">
      <w:pPr>
        <w:pStyle w:val="MLOdsek"/>
        <w:numPr>
          <w:ilvl w:val="1"/>
          <w:numId w:val="92"/>
        </w:numPr>
        <w:tabs>
          <w:tab w:val="clear" w:pos="1021"/>
          <w:tab w:val="left" w:pos="851"/>
        </w:tabs>
        <w:spacing w:after="0" w:line="240" w:lineRule="auto"/>
        <w:ind w:left="851" w:hanging="425"/>
        <w:rPr>
          <w:rFonts w:ascii="Times New Roman" w:hAnsi="Times New Roman"/>
          <w:lang w:val="sk-SK"/>
        </w:rPr>
      </w:pPr>
      <w:r w:rsidRPr="00B4015D">
        <w:rPr>
          <w:rFonts w:ascii="Times New Roman" w:hAnsi="Times New Roman"/>
          <w:lang w:val="sk-SK"/>
        </w:rPr>
        <w:t xml:space="preserve">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w:t>
      </w:r>
      <w:r>
        <w:rPr>
          <w:rFonts w:ascii="Times New Roman" w:hAnsi="Times New Roman"/>
          <w:lang w:val="sk-SK"/>
        </w:rPr>
        <w:t>z</w:t>
      </w:r>
      <w:r w:rsidRPr="00B4015D">
        <w:rPr>
          <w:rFonts w:ascii="Times New Roman" w:hAnsi="Times New Roman"/>
          <w:lang w:val="sk-SK"/>
        </w:rPr>
        <w:t xml:space="preserve">mluvné strany, </w:t>
      </w:r>
    </w:p>
    <w:p w14:paraId="2C868BEC" w14:textId="3945EEC6" w:rsidR="00D11431" w:rsidRPr="00B4015D" w:rsidRDefault="00D11431">
      <w:pPr>
        <w:pStyle w:val="MLOdsek"/>
        <w:numPr>
          <w:ilvl w:val="1"/>
          <w:numId w:val="92"/>
        </w:numPr>
        <w:tabs>
          <w:tab w:val="clear" w:pos="1021"/>
          <w:tab w:val="left" w:pos="851"/>
        </w:tabs>
        <w:spacing w:after="0" w:line="240" w:lineRule="auto"/>
        <w:ind w:left="851" w:hanging="425"/>
        <w:rPr>
          <w:rFonts w:ascii="Times New Roman" w:hAnsi="Times New Roman"/>
          <w:lang w:val="sk-SK"/>
        </w:rPr>
      </w:pPr>
      <w:r w:rsidRPr="00B4015D">
        <w:rPr>
          <w:rFonts w:ascii="Times New Roman" w:hAnsi="Times New Roman"/>
          <w:lang w:val="sk-SK"/>
        </w:rPr>
        <w:t xml:space="preserve">poskytnutie dôverných informácií odborným poradcom </w:t>
      </w:r>
      <w:r>
        <w:rPr>
          <w:rFonts w:ascii="Times New Roman" w:hAnsi="Times New Roman"/>
          <w:lang w:val="sk-SK"/>
        </w:rPr>
        <w:t>z</w:t>
      </w:r>
      <w:r w:rsidRPr="00B4015D">
        <w:rPr>
          <w:rFonts w:ascii="Times New Roman" w:hAnsi="Times New Roman"/>
          <w:lang w:val="sk-SK"/>
        </w:rPr>
        <w:t xml:space="preserve">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w:t>
      </w:r>
      <w:r>
        <w:rPr>
          <w:rFonts w:ascii="Times New Roman" w:hAnsi="Times New Roman"/>
          <w:lang w:val="sk-SK"/>
        </w:rPr>
        <w:t>z</w:t>
      </w:r>
      <w:r w:rsidRPr="00B4015D">
        <w:rPr>
          <w:rFonts w:ascii="Times New Roman" w:hAnsi="Times New Roman"/>
          <w:lang w:val="sk-SK"/>
        </w:rPr>
        <w:t xml:space="preserve">mluvnou stranou, a to v súvislosti s poskytovaním ich služieb dotknutej </w:t>
      </w:r>
      <w:r>
        <w:rPr>
          <w:rFonts w:ascii="Times New Roman" w:hAnsi="Times New Roman"/>
          <w:lang w:val="sk-SK"/>
        </w:rPr>
        <w:t>z</w:t>
      </w:r>
      <w:r w:rsidRPr="00B4015D">
        <w:rPr>
          <w:rFonts w:ascii="Times New Roman" w:hAnsi="Times New Roman"/>
          <w:lang w:val="sk-SK"/>
        </w:rPr>
        <w:t xml:space="preserve">mluvnej strane, </w:t>
      </w:r>
    </w:p>
    <w:p w14:paraId="40B29C5A" w14:textId="77777777" w:rsidR="00D11431" w:rsidRPr="00B4015D" w:rsidRDefault="00D11431" w:rsidP="00B4015D">
      <w:pPr>
        <w:pStyle w:val="MLOdsek"/>
        <w:numPr>
          <w:ilvl w:val="1"/>
          <w:numId w:val="92"/>
        </w:numPr>
        <w:tabs>
          <w:tab w:val="clear" w:pos="1021"/>
          <w:tab w:val="left" w:pos="851"/>
        </w:tabs>
        <w:spacing w:after="0" w:line="240" w:lineRule="auto"/>
        <w:ind w:left="851" w:hanging="425"/>
        <w:rPr>
          <w:rFonts w:ascii="Times New Roman" w:hAnsi="Times New Roman"/>
          <w:lang w:val="sk-SK"/>
        </w:rPr>
      </w:pPr>
      <w:r w:rsidRPr="00B4015D">
        <w:rPr>
          <w:rFonts w:ascii="Times New Roman" w:hAnsi="Times New Roman"/>
          <w:lang w:val="sk-SK"/>
        </w:rPr>
        <w:t xml:space="preserve">poskytnutie dôverných informácií Používateľom jeho zriaďovateľovi alebo inému subjektu verejnej správy v súvislosti s plnením im zverených úloh a činností. </w:t>
      </w:r>
    </w:p>
    <w:p w14:paraId="1F24EFD8" w14:textId="77777777"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Zmluvné strany sa zaväzujú, že poučia svojich zamestnancov, štatutárne orgány, ich členov a subdodávateľov, ktorým sú sprístupnené dôverné informácie, o povinnosti mlčanlivosti v zmysle tohto článku zmluvy.</w:t>
      </w:r>
      <w:r w:rsidRPr="00B4015D">
        <w:rPr>
          <w:rFonts w:ascii="Times New Roman" w:eastAsia="SimSun" w:hAnsi="Times New Roman"/>
          <w:lang w:val="sk-SK"/>
        </w:rPr>
        <w:t xml:space="preserve"> </w:t>
      </w:r>
      <w:r w:rsidRPr="00B4015D">
        <w:rPr>
          <w:rFonts w:ascii="Times New Roman" w:hAnsi="Times New Roman"/>
          <w:lang w:val="sk-SK"/>
        </w:rPr>
        <w:t xml:space="preserve">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w:t>
      </w:r>
      <w:r w:rsidRPr="00B4015D">
        <w:rPr>
          <w:rFonts w:ascii="Times New Roman" w:hAnsi="Times New Roman"/>
          <w:lang w:val="sk-SK"/>
        </w:rPr>
        <w:lastRenderedPageBreak/>
        <w:t>zamestnancov, ktorí sa budú podieľať na plnení tejto zmluvy, s povinnosťou mlčanlivosti v zmysle tejto zmluvy.</w:t>
      </w:r>
    </w:p>
    <w:p w14:paraId="6711E3AB" w14:textId="026F56CA"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 xml:space="preserve">Zmluvné strany sa zaväzujú, že upovedomia druhú </w:t>
      </w:r>
      <w:r>
        <w:rPr>
          <w:rFonts w:ascii="Times New Roman" w:hAnsi="Times New Roman"/>
          <w:lang w:val="sk-SK"/>
        </w:rPr>
        <w:t>z</w:t>
      </w:r>
      <w:r w:rsidRPr="00B4015D">
        <w:rPr>
          <w:rFonts w:ascii="Times New Roman" w:hAnsi="Times New Roman"/>
          <w:lang w:val="sk-SK"/>
        </w:rPr>
        <w:t xml:space="preserve">mluvnú stranu o porušení povinnosti mlčanlivosti bez zbytočného odkladu potom, ako sa o takomto porušení dozvedeli. Porušujúca </w:t>
      </w:r>
      <w:r>
        <w:rPr>
          <w:rFonts w:ascii="Times New Roman" w:hAnsi="Times New Roman"/>
          <w:lang w:val="sk-SK"/>
        </w:rPr>
        <w:t>z</w:t>
      </w:r>
      <w:r w:rsidRPr="00B4015D">
        <w:rPr>
          <w:rFonts w:ascii="Times New Roman" w:hAnsi="Times New Roman"/>
          <w:lang w:val="sk-SK"/>
        </w:rPr>
        <w:t>mluvná strana je povinná bezodkladne vykonať opatrenia na zamedzenie porušovania povinnosti mlčanlivosti.</w:t>
      </w:r>
    </w:p>
    <w:p w14:paraId="34580BC9" w14:textId="77777777"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 xml:space="preserve">Pre vylúčenie pochybností, ustanovenia bodov </w:t>
      </w:r>
      <w:r w:rsidRPr="00B4015D">
        <w:rPr>
          <w:rFonts w:ascii="Times New Roman" w:hAnsi="Times New Roman"/>
          <w:b/>
          <w:lang w:val="sk-SK"/>
        </w:rPr>
        <w:t>tohto článku</w:t>
      </w:r>
      <w:r w:rsidRPr="00B4015D">
        <w:rPr>
          <w:rFonts w:ascii="Times New Roman" w:hAnsi="Times New Roman"/>
          <w:lang w:val="sk-SK"/>
        </w:rPr>
        <w:t xml:space="preserve"> zmluvy sú účinné bez časového obmedzenia, t. j. aj po ukončení platnosti a účinnosti tejto zmluvy.</w:t>
      </w:r>
    </w:p>
    <w:p w14:paraId="30C8F0BE" w14:textId="11E650FA" w:rsidR="00D11431" w:rsidRPr="00B4015D" w:rsidRDefault="00D11431" w:rsidP="00B4015D">
      <w:pPr>
        <w:pStyle w:val="MLOdsek"/>
        <w:numPr>
          <w:ilvl w:val="0"/>
          <w:numId w:val="93"/>
        </w:numPr>
        <w:tabs>
          <w:tab w:val="left" w:pos="426"/>
        </w:tabs>
        <w:spacing w:after="0" w:line="240" w:lineRule="auto"/>
        <w:ind w:left="425" w:hanging="425"/>
        <w:rPr>
          <w:rFonts w:ascii="Times New Roman" w:hAnsi="Times New Roman"/>
          <w:lang w:val="sk-SK"/>
        </w:rPr>
      </w:pPr>
      <w:r w:rsidRPr="00B4015D">
        <w:rPr>
          <w:rFonts w:ascii="Times New Roman" w:hAnsi="Times New Roman"/>
          <w:lang w:val="sk-SK"/>
        </w:rPr>
        <w:t xml:space="preserve">Používateľ je oprávnený požadovať od Poskytovateľa zmluvnú pokutu vo výške </w:t>
      </w:r>
      <w:r w:rsidR="2B057E6E" w:rsidRPr="00B4015D">
        <w:rPr>
          <w:rFonts w:ascii="Times New Roman" w:hAnsi="Times New Roman"/>
          <w:b/>
          <w:lang w:val="sk-SK"/>
        </w:rPr>
        <w:t>5</w:t>
      </w:r>
      <w:r w:rsidRPr="00B4015D">
        <w:rPr>
          <w:rFonts w:ascii="Times New Roman" w:hAnsi="Times New Roman"/>
          <w:b/>
          <w:bCs/>
          <w:lang w:val="sk-SK"/>
        </w:rPr>
        <w:t xml:space="preserve">00,- EUR  </w:t>
      </w:r>
      <w:r w:rsidRPr="00B4015D">
        <w:rPr>
          <w:rFonts w:ascii="Times New Roman" w:hAnsi="Times New Roman"/>
          <w:lang w:val="sk-SK"/>
        </w:rPr>
        <w:t xml:space="preserve">(slovom: </w:t>
      </w:r>
      <w:r w:rsidR="00B732D3" w:rsidRPr="00B4015D">
        <w:rPr>
          <w:rFonts w:ascii="Times New Roman" w:hAnsi="Times New Roman"/>
          <w:lang w:val="sk-SK"/>
        </w:rPr>
        <w:t>päťsto</w:t>
      </w:r>
      <w:r w:rsidRPr="00B4015D">
        <w:rPr>
          <w:rFonts w:ascii="Times New Roman" w:hAnsi="Times New Roman"/>
          <w:lang w:val="sk-SK"/>
        </w:rPr>
        <w:t xml:space="preserve"> eur) za porušenie ktorejkoľvek povinnosti vyplývajúcej Poskytovateľovi z </w:t>
      </w:r>
      <w:r w:rsidRPr="00B4015D">
        <w:rPr>
          <w:rFonts w:ascii="Times New Roman" w:hAnsi="Times New Roman"/>
          <w:b/>
          <w:bCs/>
          <w:lang w:val="sk-SK"/>
        </w:rPr>
        <w:t>tohto</w:t>
      </w:r>
      <w:r w:rsidRPr="00B4015D">
        <w:rPr>
          <w:rFonts w:ascii="Times New Roman" w:hAnsi="Times New Roman"/>
          <w:lang w:val="sk-SK"/>
        </w:rPr>
        <w:t xml:space="preserve"> </w:t>
      </w:r>
      <w:r w:rsidRPr="00B4015D">
        <w:rPr>
          <w:rFonts w:ascii="Times New Roman" w:hAnsi="Times New Roman"/>
          <w:b/>
          <w:bCs/>
          <w:lang w:val="sk-SK"/>
        </w:rPr>
        <w:t xml:space="preserve">článku </w:t>
      </w:r>
      <w:r w:rsidRPr="00B4015D">
        <w:rPr>
          <w:rFonts w:ascii="Times New Roman" w:hAnsi="Times New Roman"/>
          <w:lang w:val="sk-SK"/>
        </w:rPr>
        <w:t>zmluvy a za každý jednotlivý prípad porušenia povinnosti aj opakovane. Používateľ je zároveň oprávnený odstúpiť od tejto zmluvy v prípade porušenia povinnosti Poskytovateľa vyplývajúcej z tohto článku zmluvy; takéto porušenie sa považuje za podstatné porušenie zmluvy.</w:t>
      </w:r>
    </w:p>
    <w:p w14:paraId="272530A9" w14:textId="27C870E2" w:rsidR="00D7672B" w:rsidRPr="00B4015D" w:rsidRDefault="00D7672B" w:rsidP="00B4015D">
      <w:pPr>
        <w:pStyle w:val="Cislovanie2"/>
        <w:tabs>
          <w:tab w:val="left" w:pos="709"/>
        </w:tabs>
        <w:spacing w:after="0"/>
        <w:ind w:left="426" w:hanging="426"/>
        <w:jc w:val="center"/>
        <w:rPr>
          <w:b/>
          <w:bCs/>
          <w:sz w:val="22"/>
          <w:szCs w:val="22"/>
        </w:rPr>
      </w:pPr>
    </w:p>
    <w:p w14:paraId="47481FFA" w14:textId="1A16A162" w:rsidR="0051451F" w:rsidRPr="00D11431" w:rsidRDefault="001B14BD" w:rsidP="00B4015D">
      <w:pPr>
        <w:pStyle w:val="Nadpis2"/>
        <w:tabs>
          <w:tab w:val="left" w:pos="709"/>
        </w:tabs>
        <w:spacing w:after="0"/>
        <w:ind w:left="426" w:hanging="426"/>
        <w:rPr>
          <w:rFonts w:cs="Times New Roman"/>
          <w:sz w:val="22"/>
          <w:szCs w:val="22"/>
          <w:lang w:val="sk-SK"/>
        </w:rPr>
      </w:pPr>
      <w:r w:rsidRPr="00B4015D">
        <w:rPr>
          <w:sz w:val="22"/>
          <w:szCs w:val="22"/>
          <w:lang w:eastAsia="zh-CN"/>
        </w:rPr>
        <w:t>Čl</w:t>
      </w:r>
      <w:r w:rsidR="00874754" w:rsidRPr="00B4015D">
        <w:rPr>
          <w:sz w:val="22"/>
          <w:szCs w:val="22"/>
          <w:lang w:eastAsia="zh-CN"/>
        </w:rPr>
        <w:t>.</w:t>
      </w:r>
      <w:r w:rsidRPr="00B4015D">
        <w:rPr>
          <w:sz w:val="22"/>
          <w:szCs w:val="22"/>
          <w:lang w:eastAsia="zh-CN"/>
        </w:rPr>
        <w:t xml:space="preserve"> </w:t>
      </w:r>
      <w:proofErr w:type="gramStart"/>
      <w:r w:rsidRPr="00B4015D">
        <w:rPr>
          <w:rFonts w:cs="Times New Roman"/>
          <w:sz w:val="22"/>
          <w:szCs w:val="22"/>
          <w:lang w:val="sk-SK"/>
        </w:rPr>
        <w:t>X</w:t>
      </w:r>
      <w:r w:rsidR="00DA6F9F" w:rsidRPr="00D11431">
        <w:rPr>
          <w:rFonts w:cs="Times New Roman"/>
          <w:sz w:val="22"/>
          <w:szCs w:val="22"/>
          <w:lang w:val="sk-SK"/>
        </w:rPr>
        <w:t>VI</w:t>
      </w:r>
      <w:r w:rsidR="008A110D" w:rsidRPr="00B4015D">
        <w:rPr>
          <w:rFonts w:cs="Times New Roman"/>
          <w:sz w:val="22"/>
          <w:szCs w:val="22"/>
          <w:lang w:val="sk-SK"/>
        </w:rPr>
        <w:t>I</w:t>
      </w:r>
      <w:r w:rsidR="00874754" w:rsidRPr="00D11431">
        <w:rPr>
          <w:rFonts w:cs="Times New Roman"/>
          <w:sz w:val="22"/>
          <w:szCs w:val="22"/>
          <w:lang w:val="sk-SK"/>
        </w:rPr>
        <w:t xml:space="preserve"> </w:t>
      </w:r>
      <w:r w:rsidR="00B21624" w:rsidRPr="00D11431">
        <w:rPr>
          <w:rFonts w:cs="Times New Roman"/>
          <w:sz w:val="22"/>
          <w:szCs w:val="22"/>
          <w:lang w:val="sk-SK"/>
        </w:rPr>
        <w:t>-</w:t>
      </w:r>
      <w:r w:rsidR="00B21624" w:rsidRPr="00B4015D">
        <w:rPr>
          <w:rFonts w:cs="Times New Roman"/>
          <w:sz w:val="22"/>
          <w:szCs w:val="22"/>
          <w:lang w:val="sk-SK"/>
        </w:rPr>
        <w:t xml:space="preserve"> </w:t>
      </w:r>
      <w:r w:rsidR="00B73D18" w:rsidRPr="00B4015D">
        <w:rPr>
          <w:rFonts w:cs="Times New Roman"/>
          <w:sz w:val="22"/>
          <w:szCs w:val="22"/>
          <w:lang w:val="sk-SK"/>
        </w:rPr>
        <w:t>Z</w:t>
      </w:r>
      <w:r w:rsidR="006704BD" w:rsidRPr="00B4015D">
        <w:rPr>
          <w:rFonts w:cs="Times New Roman"/>
          <w:sz w:val="22"/>
          <w:szCs w:val="22"/>
          <w:lang w:val="sk-SK"/>
        </w:rPr>
        <w:t>áverečné</w:t>
      </w:r>
      <w:proofErr w:type="gramEnd"/>
      <w:r w:rsidR="006704BD" w:rsidRPr="00B4015D">
        <w:rPr>
          <w:rFonts w:cs="Times New Roman"/>
          <w:sz w:val="22"/>
          <w:szCs w:val="22"/>
          <w:lang w:val="sk-SK"/>
        </w:rPr>
        <w:t xml:space="preserve"> ustanovenia</w:t>
      </w:r>
    </w:p>
    <w:p w14:paraId="3846CD05" w14:textId="77777777" w:rsidR="00D11431" w:rsidRPr="00B4015D" w:rsidRDefault="00D11431" w:rsidP="00B4015D">
      <w:pPr>
        <w:tabs>
          <w:tab w:val="left" w:pos="709"/>
        </w:tabs>
        <w:ind w:left="426" w:hanging="426"/>
        <w:rPr>
          <w:sz w:val="22"/>
          <w:szCs w:val="22"/>
        </w:rPr>
      </w:pPr>
    </w:p>
    <w:p w14:paraId="350CF445" w14:textId="585935E3" w:rsidR="00D11431" w:rsidRDefault="00B21624" w:rsidP="00B4015D">
      <w:pPr>
        <w:pStyle w:val="Odsekzoznamu"/>
        <w:numPr>
          <w:ilvl w:val="0"/>
          <w:numId w:val="97"/>
        </w:numPr>
        <w:tabs>
          <w:tab w:val="left" w:pos="709"/>
        </w:tabs>
        <w:ind w:left="426" w:hanging="426"/>
        <w:jc w:val="both"/>
        <w:rPr>
          <w:sz w:val="22"/>
          <w:szCs w:val="22"/>
        </w:rPr>
      </w:pPr>
      <w:r w:rsidRPr="00B4015D">
        <w:rPr>
          <w:sz w:val="22"/>
          <w:szCs w:val="22"/>
        </w:rPr>
        <w:t>Táto zmluva nadobúda platnosť dňom jej podpisu zmluvnými stranami a účinnosť dňom nasledujúcim po dni zverejnenia tejto zmluvy v Centrálnom registri zmlúv (ďalej v texte ako „</w:t>
      </w:r>
      <w:r w:rsidRPr="00B4015D">
        <w:rPr>
          <w:i/>
          <w:iCs/>
          <w:sz w:val="22"/>
          <w:szCs w:val="22"/>
        </w:rPr>
        <w:t>register</w:t>
      </w:r>
      <w:r w:rsidRPr="00B4015D">
        <w:rPr>
          <w:sz w:val="22"/>
          <w:szCs w:val="22"/>
        </w:rPr>
        <w:t>“) podľa ustanovenia § 5a zákona č. 211/2000 Z. z. o slobodnom prístupe k informáciám a o zmene a doplnení niektorých zákonov (zákon o slobode informácií) (ďalej v texte ako „</w:t>
      </w:r>
      <w:r w:rsidRPr="00B4015D">
        <w:rPr>
          <w:i/>
          <w:iCs/>
          <w:sz w:val="22"/>
          <w:szCs w:val="22"/>
        </w:rPr>
        <w:t>zákon o slobodnom prístupe k informáciám</w:t>
      </w:r>
      <w:r w:rsidRPr="00B4015D">
        <w:rPr>
          <w:sz w:val="22"/>
          <w:szCs w:val="22"/>
        </w:rPr>
        <w:t xml:space="preserve">“) v znení neskorších predpisov a v súlade s ustanovením § 47a Občianskeho zákonníka. Táto zmluva je povinne zverejňovanou zmluvou v zmysle zákona o slobodnom prístupe k informáciám. Ak ďalej nie je ustanovené inak, zmluvné strany berú na vedomie a súhlasia, že táto zmluva vrátane všetkých jej súčastí a príloh bude zverejnená v registri. Povinné zverejnenie zmluvy </w:t>
      </w:r>
      <w:r w:rsidR="00D161A2" w:rsidRPr="00B4015D">
        <w:rPr>
          <w:sz w:val="22"/>
          <w:szCs w:val="22"/>
        </w:rPr>
        <w:t>Používateľ</w:t>
      </w:r>
      <w:r w:rsidRPr="00B4015D">
        <w:rPr>
          <w:sz w:val="22"/>
          <w:szCs w:val="22"/>
        </w:rPr>
        <w:t>om nie je porušením povinnosti mlčanlivosti.</w:t>
      </w:r>
    </w:p>
    <w:p w14:paraId="4E54A948" w14:textId="6BE115C4" w:rsidR="00B21624" w:rsidRPr="00D11431" w:rsidRDefault="00B21624" w:rsidP="00B4015D">
      <w:pPr>
        <w:pStyle w:val="Odsekzoznamu"/>
        <w:numPr>
          <w:ilvl w:val="0"/>
          <w:numId w:val="97"/>
        </w:numPr>
        <w:tabs>
          <w:tab w:val="left" w:pos="709"/>
        </w:tabs>
        <w:ind w:left="426" w:hanging="426"/>
        <w:jc w:val="both"/>
        <w:rPr>
          <w:sz w:val="22"/>
          <w:szCs w:val="22"/>
        </w:rPr>
      </w:pPr>
      <w:r w:rsidRPr="00D11431">
        <w:rPr>
          <w:sz w:val="22"/>
          <w:szCs w:val="22"/>
        </w:rPr>
        <w:t>Zmluva sa uzatvára na dobu určitú, a to do dňa splnenia všetkých záväzkov podľa zmluvy zmluvnými stranami.</w:t>
      </w:r>
    </w:p>
    <w:p w14:paraId="20EF0ACC" w14:textId="4409B1E7" w:rsidR="00B21624" w:rsidRPr="00B4015D" w:rsidRDefault="00B21624" w:rsidP="00B4015D">
      <w:pPr>
        <w:pStyle w:val="Odsekzoznamu"/>
        <w:numPr>
          <w:ilvl w:val="0"/>
          <w:numId w:val="97"/>
        </w:numPr>
        <w:ind w:left="426" w:hanging="426"/>
        <w:jc w:val="both"/>
        <w:rPr>
          <w:sz w:val="22"/>
          <w:szCs w:val="22"/>
        </w:rPr>
      </w:pPr>
      <w:r w:rsidRPr="00B4015D">
        <w:rPr>
          <w:sz w:val="22"/>
          <w:szCs w:val="22"/>
        </w:rPr>
        <w:t>Ak v priebehu zmluvného vzťahu zmení Poskytovateľ názov/obchodné meno, prípadne dôjde k jeho rozdeleniu, zlúčeniu, splynutiu alebo úpadku, je povinný o tejto skutočnosti okamžite písomne informovať Používateľa, spolu s uvedením, ako prechádzajú práva a záväzky z tejto zmluvy na jeho právneho nástupcu a aký subjekt je jeho právnym nástupcom.</w:t>
      </w:r>
      <w:r w:rsidRPr="00B4015D" w:rsidDel="003E3421">
        <w:rPr>
          <w:sz w:val="22"/>
          <w:szCs w:val="22"/>
        </w:rPr>
        <w:t xml:space="preserve"> </w:t>
      </w:r>
    </w:p>
    <w:p w14:paraId="0D7DED35" w14:textId="56B7065A" w:rsidR="00B21624" w:rsidRPr="00D11431" w:rsidRDefault="00B21624" w:rsidP="00B4015D">
      <w:pPr>
        <w:pStyle w:val="Odsekzoznamu"/>
        <w:numPr>
          <w:ilvl w:val="0"/>
          <w:numId w:val="97"/>
        </w:numPr>
        <w:tabs>
          <w:tab w:val="left" w:pos="709"/>
        </w:tabs>
        <w:ind w:left="426" w:hanging="426"/>
        <w:jc w:val="both"/>
        <w:rPr>
          <w:sz w:val="22"/>
          <w:szCs w:val="22"/>
        </w:rPr>
      </w:pPr>
      <w:r w:rsidRPr="00D11431">
        <w:rPr>
          <w:sz w:val="22"/>
          <w:szCs w:val="22"/>
        </w:rPr>
        <w:t xml:space="preserve">Zmluvné strany sa dohodli, že </w:t>
      </w:r>
      <w:r w:rsidRPr="00B4015D">
        <w:rPr>
          <w:sz w:val="22"/>
          <w:szCs w:val="22"/>
        </w:rPr>
        <w:t xml:space="preserve">vzťahy neupravené touto zmluvou sa riadia príslušnými ustanoveniami </w:t>
      </w:r>
      <w:r w:rsidRPr="00D11431">
        <w:rPr>
          <w:sz w:val="22"/>
          <w:szCs w:val="22"/>
        </w:rPr>
        <w:t xml:space="preserve">Obchodného zákonníka a Autorského zákona v platnom </w:t>
      </w:r>
      <w:r w:rsidRPr="00B4015D">
        <w:rPr>
          <w:sz w:val="22"/>
          <w:szCs w:val="22"/>
        </w:rPr>
        <w:t xml:space="preserve">znení </w:t>
      </w:r>
      <w:r w:rsidRPr="00D11431">
        <w:rPr>
          <w:sz w:val="22"/>
          <w:szCs w:val="22"/>
        </w:rPr>
        <w:t xml:space="preserve">a právnym poriadkom Slovenskej republiky. Rozhodným právom na účely </w:t>
      </w:r>
      <w:proofErr w:type="spellStart"/>
      <w:r w:rsidRPr="00D11431">
        <w:rPr>
          <w:sz w:val="22"/>
          <w:szCs w:val="22"/>
        </w:rPr>
        <w:t>prejednania</w:t>
      </w:r>
      <w:proofErr w:type="spellEnd"/>
      <w:r w:rsidRPr="00D11431">
        <w:rPr>
          <w:sz w:val="22"/>
          <w:szCs w:val="22"/>
        </w:rPr>
        <w:t xml:space="preserve"> a rozhodnutia sporov, ktoré vzniknú z tejto zmluvy alebo v súvislosti s ňou je právo Slovenskej republiky.</w:t>
      </w:r>
    </w:p>
    <w:p w14:paraId="3301CD77" w14:textId="7604DE70" w:rsidR="00B21624" w:rsidRPr="00B4015D" w:rsidRDefault="00B21624" w:rsidP="00B4015D">
      <w:pPr>
        <w:pStyle w:val="Odsekzoznamu"/>
        <w:numPr>
          <w:ilvl w:val="0"/>
          <w:numId w:val="97"/>
        </w:numPr>
        <w:tabs>
          <w:tab w:val="left" w:pos="709"/>
        </w:tabs>
        <w:ind w:left="426" w:hanging="426"/>
        <w:jc w:val="both"/>
        <w:rPr>
          <w:sz w:val="22"/>
        </w:rPr>
      </w:pPr>
      <w:r w:rsidRPr="00D11431">
        <w:rPr>
          <w:sz w:val="22"/>
          <w:szCs w:val="22"/>
        </w:rPr>
        <w:t>V prípade rozporu medzi ustanoveniami tejto zmluvy a dispozitívnymi ustanoveniami všeobecne záväzných</w:t>
      </w:r>
      <w:r w:rsidRPr="00731235">
        <w:rPr>
          <w:sz w:val="22"/>
          <w:szCs w:val="22"/>
        </w:rPr>
        <w:t xml:space="preserve"> právnych</w:t>
      </w:r>
      <w:r w:rsidRPr="00B4015D">
        <w:rPr>
          <w:sz w:val="22"/>
        </w:rPr>
        <w:t xml:space="preserve"> predpisov </w:t>
      </w:r>
      <w:r w:rsidRPr="00731235">
        <w:rPr>
          <w:sz w:val="22"/>
          <w:szCs w:val="22"/>
        </w:rPr>
        <w:t>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r w:rsidRPr="00B4015D">
        <w:rPr>
          <w:sz w:val="22"/>
        </w:rPr>
        <w:t>.</w:t>
      </w:r>
    </w:p>
    <w:p w14:paraId="67342572" w14:textId="2D9DBC9D" w:rsidR="00B21624" w:rsidRPr="00731235" w:rsidRDefault="00B21624" w:rsidP="00B4015D">
      <w:pPr>
        <w:pStyle w:val="Odsekzoznamu"/>
        <w:numPr>
          <w:ilvl w:val="0"/>
          <w:numId w:val="97"/>
        </w:numPr>
        <w:ind w:left="426" w:hanging="426"/>
        <w:jc w:val="both"/>
        <w:rPr>
          <w:sz w:val="22"/>
          <w:szCs w:val="22"/>
        </w:rPr>
      </w:pPr>
      <w:r w:rsidRPr="00731235">
        <w:rPr>
          <w:sz w:val="22"/>
          <w:szCs w:val="22"/>
        </w:rPr>
        <w:t>V prípade, že by sa dostali do rozporu zmluva, Príloha č. 1 a iná príloha, ak Používateľ neurčí inak, platí nasledovné poradie záväznosti uvedených dokumentov:</w:t>
      </w:r>
    </w:p>
    <w:p w14:paraId="568D70BC" w14:textId="77777777" w:rsidR="00B21624" w:rsidRPr="00731235" w:rsidRDefault="00B21624">
      <w:pPr>
        <w:pStyle w:val="Odsekzoznamu"/>
        <w:numPr>
          <w:ilvl w:val="1"/>
          <w:numId w:val="84"/>
        </w:numPr>
        <w:ind w:left="993" w:hanging="567"/>
        <w:jc w:val="both"/>
        <w:rPr>
          <w:sz w:val="22"/>
          <w:szCs w:val="22"/>
        </w:rPr>
      </w:pPr>
      <w:r w:rsidRPr="00731235">
        <w:rPr>
          <w:sz w:val="22"/>
          <w:szCs w:val="22"/>
        </w:rPr>
        <w:t>Zmluva,</w:t>
      </w:r>
    </w:p>
    <w:p w14:paraId="0B2AD2D6" w14:textId="2DDB1874" w:rsidR="00B21624" w:rsidRPr="00731235" w:rsidRDefault="00B21624">
      <w:pPr>
        <w:pStyle w:val="Odsekzoznamu"/>
        <w:numPr>
          <w:ilvl w:val="1"/>
          <w:numId w:val="84"/>
        </w:numPr>
        <w:ind w:left="993" w:hanging="567"/>
        <w:jc w:val="both"/>
        <w:rPr>
          <w:sz w:val="22"/>
          <w:szCs w:val="22"/>
        </w:rPr>
      </w:pPr>
      <w:r w:rsidRPr="00B4015D">
        <w:rPr>
          <w:sz w:val="22"/>
        </w:rPr>
        <w:t xml:space="preserve">Príloha č. </w:t>
      </w:r>
      <w:r w:rsidRPr="00731235">
        <w:rPr>
          <w:sz w:val="22"/>
          <w:szCs w:val="22"/>
        </w:rPr>
        <w:t>1,</w:t>
      </w:r>
    </w:p>
    <w:p w14:paraId="04E71CDC" w14:textId="77777777" w:rsidR="00B21624" w:rsidRPr="00731235" w:rsidRDefault="00B21624">
      <w:pPr>
        <w:pStyle w:val="Odsekzoznamu"/>
        <w:numPr>
          <w:ilvl w:val="1"/>
          <w:numId w:val="84"/>
        </w:numPr>
        <w:ind w:left="993" w:hanging="567"/>
        <w:jc w:val="both"/>
        <w:rPr>
          <w:sz w:val="22"/>
          <w:szCs w:val="22"/>
        </w:rPr>
      </w:pPr>
      <w:r w:rsidRPr="00731235">
        <w:rPr>
          <w:sz w:val="22"/>
          <w:szCs w:val="22"/>
        </w:rPr>
        <w:t>iná príloha.</w:t>
      </w:r>
    </w:p>
    <w:p w14:paraId="314AD17B" w14:textId="2EC724C0" w:rsidR="00B21624" w:rsidRPr="00731235" w:rsidRDefault="00B21624">
      <w:pPr>
        <w:ind w:left="426"/>
        <w:jc w:val="both"/>
        <w:rPr>
          <w:sz w:val="22"/>
          <w:szCs w:val="22"/>
        </w:rPr>
      </w:pPr>
      <w:r w:rsidRPr="00731235">
        <w:rPr>
          <w:sz w:val="22"/>
          <w:szCs w:val="22"/>
        </w:rPr>
        <w:t xml:space="preserve">Pre vylúčenie pochybností, ustanovenia Zmluvy majú prednosť pred obsahom ktorejkoľvek z príloh tejto Zmluvy. Zmluvné strany zároveň prihliadajú pri výklade ustanovení tejto Zmluvy vrátane jej príloh na obsah vysvetlení a ďalších prípadných doplňujúcich informácií poskytnutých </w:t>
      </w:r>
      <w:r w:rsidR="00D161A2">
        <w:rPr>
          <w:sz w:val="22"/>
          <w:szCs w:val="22"/>
        </w:rPr>
        <w:t>Používateľ</w:t>
      </w:r>
      <w:r w:rsidRPr="00731235">
        <w:rPr>
          <w:sz w:val="22"/>
          <w:szCs w:val="22"/>
        </w:rPr>
        <w:t xml:space="preserve">om </w:t>
      </w:r>
      <w:r w:rsidR="00D161A2">
        <w:rPr>
          <w:sz w:val="22"/>
          <w:szCs w:val="22"/>
        </w:rPr>
        <w:t>Poskytovateľ</w:t>
      </w:r>
      <w:r w:rsidRPr="00731235">
        <w:rPr>
          <w:sz w:val="22"/>
          <w:szCs w:val="22"/>
        </w:rPr>
        <w:t>ovi v procese verejného obstarávania.</w:t>
      </w:r>
    </w:p>
    <w:p w14:paraId="1E531FF2" w14:textId="3829C012" w:rsidR="00B21624" w:rsidRPr="00731235" w:rsidRDefault="00B21624" w:rsidP="00B4015D">
      <w:pPr>
        <w:pStyle w:val="Odsekzoznamu"/>
        <w:numPr>
          <w:ilvl w:val="0"/>
          <w:numId w:val="97"/>
        </w:numPr>
        <w:tabs>
          <w:tab w:val="left" w:pos="426"/>
        </w:tabs>
        <w:ind w:left="426" w:hanging="426"/>
        <w:jc w:val="both"/>
        <w:rPr>
          <w:sz w:val="22"/>
          <w:szCs w:val="22"/>
        </w:rPr>
      </w:pPr>
      <w:r w:rsidRPr="00731235">
        <w:rPr>
          <w:sz w:val="22"/>
          <w:szCs w:val="22"/>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731235">
        <w:rPr>
          <w:sz w:val="22"/>
          <w:szCs w:val="22"/>
        </w:rPr>
        <w:t>prejednanie</w:t>
      </w:r>
      <w:proofErr w:type="spellEnd"/>
      <w:r w:rsidRPr="00731235">
        <w:rPr>
          <w:sz w:val="22"/>
          <w:szCs w:val="22"/>
        </w:rPr>
        <w:t xml:space="preserve"> a rozhodnutie sporov príslušné súdy Slovenskej republiky.</w:t>
      </w:r>
    </w:p>
    <w:p w14:paraId="75FD4C98" w14:textId="1774E67C" w:rsidR="00B21624" w:rsidRPr="00731235" w:rsidRDefault="00B21624" w:rsidP="00B4015D">
      <w:pPr>
        <w:pStyle w:val="Odsekzoznamu"/>
        <w:numPr>
          <w:ilvl w:val="0"/>
          <w:numId w:val="97"/>
        </w:numPr>
        <w:tabs>
          <w:tab w:val="left" w:pos="426"/>
        </w:tabs>
        <w:ind w:left="426" w:hanging="426"/>
        <w:jc w:val="both"/>
        <w:rPr>
          <w:sz w:val="22"/>
          <w:szCs w:val="22"/>
        </w:rPr>
      </w:pPr>
      <w:r w:rsidRPr="00B4015D">
        <w:rPr>
          <w:sz w:val="22"/>
        </w:rPr>
        <w:t>Neoddelite</w:t>
      </w:r>
      <w:r w:rsidRPr="00B4015D">
        <w:rPr>
          <w:rFonts w:eastAsia="Helvetica"/>
          <w:sz w:val="22"/>
        </w:rPr>
        <w:t>ľ</w:t>
      </w:r>
      <w:r w:rsidRPr="00B4015D">
        <w:rPr>
          <w:sz w:val="22"/>
        </w:rPr>
        <w:t xml:space="preserve">nou súčasťou </w:t>
      </w:r>
      <w:r w:rsidRPr="00731235">
        <w:rPr>
          <w:sz w:val="22"/>
          <w:szCs w:val="22"/>
        </w:rPr>
        <w:t xml:space="preserve">tejto </w:t>
      </w:r>
      <w:r w:rsidRPr="00B4015D">
        <w:rPr>
          <w:sz w:val="22"/>
        </w:rPr>
        <w:t xml:space="preserve">zmluvy </w:t>
      </w:r>
      <w:r w:rsidRPr="00731235">
        <w:rPr>
          <w:sz w:val="22"/>
          <w:szCs w:val="22"/>
        </w:rPr>
        <w:t>sú nasledovné prílohy:</w:t>
      </w:r>
    </w:p>
    <w:p w14:paraId="11706094" w14:textId="7ABAE50E" w:rsidR="00B21624" w:rsidRPr="00DE1852" w:rsidRDefault="00B21624">
      <w:pPr>
        <w:pStyle w:val="Odsekzoznamu"/>
        <w:numPr>
          <w:ilvl w:val="0"/>
          <w:numId w:val="89"/>
        </w:numPr>
        <w:ind w:left="993" w:hanging="567"/>
        <w:jc w:val="both"/>
        <w:rPr>
          <w:sz w:val="22"/>
          <w:szCs w:val="22"/>
        </w:rPr>
      </w:pPr>
      <w:r w:rsidRPr="00B4015D">
        <w:rPr>
          <w:sz w:val="22"/>
        </w:rPr>
        <w:t>Príloha č. 1</w:t>
      </w:r>
      <w:r w:rsidRPr="00DE1852">
        <w:rPr>
          <w:sz w:val="22"/>
          <w:szCs w:val="22"/>
        </w:rPr>
        <w:t>:</w:t>
      </w:r>
      <w:r w:rsidRPr="00B4015D">
        <w:rPr>
          <w:sz w:val="22"/>
        </w:rPr>
        <w:t xml:space="preserve"> Špecifikácia predmetu zmluvy,</w:t>
      </w:r>
    </w:p>
    <w:p w14:paraId="1F35BCE6" w14:textId="6EF24B43" w:rsidR="00B21624" w:rsidRPr="00DE1852" w:rsidRDefault="00B21624">
      <w:pPr>
        <w:pStyle w:val="Odsekzoznamu"/>
        <w:numPr>
          <w:ilvl w:val="0"/>
          <w:numId w:val="89"/>
        </w:numPr>
        <w:tabs>
          <w:tab w:val="left" w:pos="426"/>
        </w:tabs>
        <w:ind w:left="992" w:hanging="567"/>
        <w:rPr>
          <w:sz w:val="22"/>
          <w:szCs w:val="22"/>
          <w:u w:val="single"/>
        </w:rPr>
      </w:pPr>
      <w:r w:rsidRPr="00B4015D">
        <w:rPr>
          <w:sz w:val="22"/>
        </w:rPr>
        <w:t>Príloha č. 2</w:t>
      </w:r>
      <w:r w:rsidRPr="00DE1852">
        <w:rPr>
          <w:sz w:val="22"/>
          <w:szCs w:val="22"/>
        </w:rPr>
        <w:t>:</w:t>
      </w:r>
      <w:r w:rsidRPr="00B4015D">
        <w:rPr>
          <w:sz w:val="22"/>
        </w:rPr>
        <w:t xml:space="preserve"> Špecifikácia rozšírených servisných služieb,</w:t>
      </w:r>
    </w:p>
    <w:p w14:paraId="1988C120" w14:textId="64073C41" w:rsidR="00B21624" w:rsidRPr="00B4015D" w:rsidRDefault="00B21624">
      <w:pPr>
        <w:pStyle w:val="Cislovanie2"/>
        <w:numPr>
          <w:ilvl w:val="0"/>
          <w:numId w:val="89"/>
        </w:numPr>
        <w:spacing w:after="0"/>
        <w:ind w:left="992" w:hanging="567"/>
        <w:rPr>
          <w:sz w:val="22"/>
          <w:szCs w:val="22"/>
        </w:rPr>
      </w:pPr>
      <w:r w:rsidRPr="00B4015D">
        <w:rPr>
          <w:sz w:val="22"/>
        </w:rPr>
        <w:t>Príloha č. 3</w:t>
      </w:r>
      <w:r w:rsidR="00994828">
        <w:rPr>
          <w:sz w:val="22"/>
        </w:rPr>
        <w:t>:</w:t>
      </w:r>
      <w:r w:rsidRPr="00B4015D">
        <w:rPr>
          <w:sz w:val="22"/>
        </w:rPr>
        <w:t xml:space="preserve"> </w:t>
      </w:r>
      <w:bookmarkStart w:id="1" w:name="_Hlk180409758"/>
      <w:r w:rsidRPr="00B4015D">
        <w:rPr>
          <w:sz w:val="22"/>
        </w:rPr>
        <w:t>Kalkulácia ceny predmetu</w:t>
      </w:r>
      <w:bookmarkEnd w:id="1"/>
      <w:r w:rsidRPr="00B4015D">
        <w:rPr>
          <w:sz w:val="22"/>
        </w:rPr>
        <w:t xml:space="preserve">, </w:t>
      </w:r>
    </w:p>
    <w:p w14:paraId="2E65A1CC" w14:textId="6414CCE6" w:rsidR="00B21624" w:rsidRPr="00B4015D" w:rsidRDefault="00B21624">
      <w:pPr>
        <w:pStyle w:val="Cislovanie2"/>
        <w:numPr>
          <w:ilvl w:val="0"/>
          <w:numId w:val="89"/>
        </w:numPr>
        <w:spacing w:after="0"/>
        <w:ind w:left="992" w:hanging="567"/>
        <w:rPr>
          <w:sz w:val="22"/>
          <w:szCs w:val="22"/>
        </w:rPr>
      </w:pPr>
      <w:r w:rsidRPr="00B4015D">
        <w:rPr>
          <w:sz w:val="22"/>
        </w:rPr>
        <w:t>Príloha č. 4</w:t>
      </w:r>
      <w:r w:rsidR="0092734A">
        <w:rPr>
          <w:sz w:val="22"/>
        </w:rPr>
        <w:t>:</w:t>
      </w:r>
      <w:r w:rsidRPr="00B4015D">
        <w:rPr>
          <w:sz w:val="22"/>
        </w:rPr>
        <w:t xml:space="preserve"> Zoznam subdodávateľov, </w:t>
      </w:r>
    </w:p>
    <w:p w14:paraId="0BFCD94B" w14:textId="0D058E4A" w:rsidR="00B21624" w:rsidRPr="00B4015D" w:rsidRDefault="00B21624" w:rsidP="00B4015D">
      <w:pPr>
        <w:pStyle w:val="Cislovanie2"/>
        <w:numPr>
          <w:ilvl w:val="0"/>
          <w:numId w:val="89"/>
        </w:numPr>
        <w:spacing w:after="0"/>
        <w:ind w:left="992" w:hanging="567"/>
        <w:rPr>
          <w:sz w:val="22"/>
        </w:rPr>
      </w:pPr>
      <w:r w:rsidRPr="00B4015D">
        <w:rPr>
          <w:sz w:val="22"/>
        </w:rPr>
        <w:lastRenderedPageBreak/>
        <w:t>Príloha č. 5</w:t>
      </w:r>
      <w:r w:rsidR="0092734A">
        <w:rPr>
          <w:sz w:val="22"/>
        </w:rPr>
        <w:t>:</w:t>
      </w:r>
      <w:r w:rsidRPr="00B4015D">
        <w:rPr>
          <w:sz w:val="22"/>
        </w:rPr>
        <w:t xml:space="preserve"> </w:t>
      </w:r>
      <w:bookmarkStart w:id="2" w:name="_Hlk180409821"/>
      <w:r w:rsidRPr="00B4015D">
        <w:rPr>
          <w:sz w:val="22"/>
        </w:rPr>
        <w:t xml:space="preserve">Kontaktné údaje servisnej podpory </w:t>
      </w:r>
      <w:r w:rsidRPr="00B4015D">
        <w:rPr>
          <w:sz w:val="22"/>
          <w:szCs w:val="22"/>
        </w:rPr>
        <w:t>Poskytovateľa</w:t>
      </w:r>
      <w:bookmarkEnd w:id="2"/>
      <w:r w:rsidR="00DE1852" w:rsidRPr="00B4015D">
        <w:rPr>
          <w:sz w:val="22"/>
          <w:szCs w:val="22"/>
        </w:rPr>
        <w:t>.</w:t>
      </w:r>
    </w:p>
    <w:p w14:paraId="6E020EE4" w14:textId="51E6AC43" w:rsidR="00B21624" w:rsidRPr="00731235" w:rsidRDefault="00B21624" w:rsidP="00B4015D">
      <w:pPr>
        <w:pStyle w:val="Odsekzoznamu"/>
        <w:numPr>
          <w:ilvl w:val="0"/>
          <w:numId w:val="97"/>
        </w:numPr>
        <w:ind w:left="426" w:hanging="426"/>
        <w:jc w:val="both"/>
        <w:rPr>
          <w:sz w:val="22"/>
          <w:szCs w:val="22"/>
        </w:rPr>
      </w:pPr>
      <w:r w:rsidRPr="00731235">
        <w:rPr>
          <w:sz w:val="22"/>
          <w:szCs w:val="22"/>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60024620" w14:textId="55FAB925" w:rsidR="00B21624" w:rsidRPr="00731235" w:rsidRDefault="00B21624" w:rsidP="00B4015D">
      <w:pPr>
        <w:pStyle w:val="Odsekzoznamu"/>
        <w:numPr>
          <w:ilvl w:val="0"/>
          <w:numId w:val="97"/>
        </w:numPr>
        <w:ind w:left="426" w:hanging="426"/>
        <w:jc w:val="both"/>
        <w:rPr>
          <w:sz w:val="22"/>
          <w:szCs w:val="22"/>
        </w:rPr>
      </w:pPr>
      <w:r w:rsidRPr="00731235">
        <w:rPr>
          <w:sz w:val="22"/>
          <w:szCs w:val="22"/>
        </w:rPr>
        <w:t xml:space="preserve">Túto zmluvu je možné meniť a dopĺňať iba písomnými dodatkami podpísanými oprávnenými osobami oboch strán. Dodatky k tejto zmluve je možné uzatvoriť výlučne v súlade s </w:t>
      </w:r>
      <w:proofErr w:type="spellStart"/>
      <w:r w:rsidRPr="00731235">
        <w:rPr>
          <w:sz w:val="22"/>
          <w:szCs w:val="22"/>
        </w:rPr>
        <w:t>ust</w:t>
      </w:r>
      <w:proofErr w:type="spellEnd"/>
      <w:r w:rsidRPr="00731235">
        <w:rPr>
          <w:sz w:val="22"/>
          <w:szCs w:val="22"/>
        </w:rPr>
        <w:t>. § 18 zákona o VO.</w:t>
      </w:r>
    </w:p>
    <w:p w14:paraId="524918DC" w14:textId="69E2524E" w:rsidR="00B21624" w:rsidRPr="00731235" w:rsidRDefault="00B21624" w:rsidP="00B4015D">
      <w:pPr>
        <w:pStyle w:val="Odsekzoznamu"/>
        <w:numPr>
          <w:ilvl w:val="0"/>
          <w:numId w:val="97"/>
        </w:numPr>
        <w:ind w:left="426" w:hanging="426"/>
        <w:jc w:val="both"/>
        <w:rPr>
          <w:sz w:val="22"/>
          <w:szCs w:val="22"/>
        </w:rPr>
      </w:pPr>
      <w:r w:rsidRPr="00731235">
        <w:rPr>
          <w:sz w:val="22"/>
          <w:szCs w:val="22"/>
        </w:rPr>
        <w:t xml:space="preserve">Táto </w:t>
      </w:r>
      <w:r w:rsidR="000D0610" w:rsidRPr="00731235">
        <w:rPr>
          <w:sz w:val="22"/>
          <w:szCs w:val="22"/>
        </w:rPr>
        <w:t>z</w:t>
      </w:r>
      <w:r w:rsidRPr="00731235">
        <w:rPr>
          <w:sz w:val="22"/>
          <w:szCs w:val="22"/>
        </w:rPr>
        <w:t xml:space="preserve">mluva je vyhotovená v piatich vyhotoveniach s platnosťou originálu, z ktorých štyri vyhotovenia obdrží </w:t>
      </w:r>
      <w:r w:rsidR="000D0610" w:rsidRPr="00731235">
        <w:rPr>
          <w:sz w:val="22"/>
          <w:szCs w:val="22"/>
        </w:rPr>
        <w:t>Použí</w:t>
      </w:r>
      <w:r w:rsidRPr="00731235">
        <w:rPr>
          <w:sz w:val="22"/>
          <w:szCs w:val="22"/>
        </w:rPr>
        <w:t xml:space="preserve">vateľ a jedno vyhotovenie obdrží </w:t>
      </w:r>
      <w:r w:rsidR="000D0610" w:rsidRPr="00731235">
        <w:rPr>
          <w:sz w:val="22"/>
          <w:szCs w:val="22"/>
        </w:rPr>
        <w:t>Poskytova</w:t>
      </w:r>
      <w:r w:rsidRPr="00731235">
        <w:rPr>
          <w:sz w:val="22"/>
          <w:szCs w:val="22"/>
        </w:rPr>
        <w:t>teľ.</w:t>
      </w:r>
    </w:p>
    <w:p w14:paraId="594B8497" w14:textId="6B1C662A" w:rsidR="00B21624" w:rsidRPr="00731235" w:rsidRDefault="00B21624" w:rsidP="00B4015D">
      <w:pPr>
        <w:pStyle w:val="Odsekzoznamu"/>
        <w:numPr>
          <w:ilvl w:val="0"/>
          <w:numId w:val="97"/>
        </w:numPr>
        <w:ind w:left="426" w:hanging="426"/>
        <w:jc w:val="both"/>
        <w:rPr>
          <w:sz w:val="22"/>
          <w:szCs w:val="22"/>
        </w:rPr>
      </w:pPr>
      <w:r w:rsidRPr="00731235">
        <w:rPr>
          <w:sz w:val="22"/>
          <w:szCs w:val="22"/>
        </w:rPr>
        <w:t xml:space="preserve">Všetky podmienky, ustanovenia a povinnosti vyplývajúce zo </w:t>
      </w:r>
      <w:r w:rsidR="000D0610" w:rsidRPr="00731235">
        <w:rPr>
          <w:sz w:val="22"/>
          <w:szCs w:val="22"/>
        </w:rPr>
        <w:t>z</w:t>
      </w:r>
      <w:r w:rsidRPr="00731235">
        <w:rPr>
          <w:sz w:val="22"/>
          <w:szCs w:val="22"/>
        </w:rPr>
        <w:t>mluvy a jej príloh sú pre strany i ich prípadných zákonných nástupcov záväzné.</w:t>
      </w:r>
    </w:p>
    <w:p w14:paraId="412A786F" w14:textId="3FA3D80C" w:rsidR="00B21624" w:rsidRPr="00B4015D" w:rsidRDefault="00B21624" w:rsidP="00B4015D">
      <w:pPr>
        <w:pStyle w:val="Odsekzoznamu"/>
        <w:numPr>
          <w:ilvl w:val="0"/>
          <w:numId w:val="97"/>
        </w:numPr>
        <w:ind w:left="426" w:hanging="426"/>
        <w:jc w:val="both"/>
        <w:rPr>
          <w:sz w:val="22"/>
          <w:szCs w:val="22"/>
        </w:rPr>
      </w:pPr>
      <w:r w:rsidRPr="00B4015D">
        <w:rPr>
          <w:sz w:val="22"/>
          <w:szCs w:val="22"/>
        </w:rPr>
        <w:t xml:space="preserve">Zmluvné strany vyhlasujú, že si </w:t>
      </w:r>
      <w:r w:rsidR="000D0610" w:rsidRPr="00B4015D">
        <w:rPr>
          <w:sz w:val="22"/>
          <w:szCs w:val="22"/>
        </w:rPr>
        <w:t>z</w:t>
      </w:r>
      <w:r w:rsidRPr="00B4015D">
        <w:rPr>
          <w:sz w:val="22"/>
          <w:szCs w:val="22"/>
        </w:rPr>
        <w:t xml:space="preserve">mluvu riadne prečítali, jej obsahu porozumeli, </w:t>
      </w:r>
      <w:r w:rsidR="000D0610" w:rsidRPr="00B4015D">
        <w:rPr>
          <w:sz w:val="22"/>
          <w:szCs w:val="22"/>
        </w:rPr>
        <w:t>z</w:t>
      </w:r>
      <w:r w:rsidRPr="00B4015D">
        <w:rPr>
          <w:sz w:val="22"/>
          <w:szCs w:val="22"/>
        </w:rPr>
        <w:t xml:space="preserve">mluvu uzatvorili dobrovoľne, ich prejavy vôle sú slobodné, určité, vážne a zrozumiteľné a nebola uzavretá v tiesni, pod nátlakom a ani za nápadne nevýhodných podmienok. Na znak súhlasu s obsahom </w:t>
      </w:r>
      <w:r w:rsidR="000D0610" w:rsidRPr="00B4015D">
        <w:rPr>
          <w:sz w:val="22"/>
          <w:szCs w:val="22"/>
        </w:rPr>
        <w:t>z</w:t>
      </w:r>
      <w:r w:rsidRPr="00B4015D">
        <w:rPr>
          <w:sz w:val="22"/>
          <w:szCs w:val="22"/>
        </w:rPr>
        <w:t>mluvy ju vlastnoručne podpísali.</w:t>
      </w:r>
    </w:p>
    <w:p w14:paraId="6C6DDD8C" w14:textId="77777777" w:rsidR="00181262" w:rsidRPr="00B4015D" w:rsidRDefault="00181262">
      <w:pPr>
        <w:pStyle w:val="Cislovanie2"/>
        <w:spacing w:after="0"/>
        <w:jc w:val="left"/>
        <w:rPr>
          <w:sz w:val="22"/>
        </w:rPr>
      </w:pPr>
    </w:p>
    <w:p w14:paraId="3E365A42" w14:textId="77777777" w:rsidR="00892E3F" w:rsidRPr="00B4015D" w:rsidRDefault="00892E3F">
      <w:pPr>
        <w:pStyle w:val="Cislovanie2"/>
        <w:spacing w:after="0"/>
        <w:ind w:left="680"/>
        <w:rPr>
          <w:sz w:val="22"/>
        </w:rPr>
      </w:pPr>
    </w:p>
    <w:p w14:paraId="46316D6B" w14:textId="7B02C97F" w:rsidR="006276E8" w:rsidRDefault="0016352D">
      <w:pPr>
        <w:rPr>
          <w:sz w:val="22"/>
        </w:rPr>
      </w:pPr>
      <w:r w:rsidRPr="00B4015D">
        <w:rPr>
          <w:sz w:val="22"/>
        </w:rPr>
        <w:t>V</w:t>
      </w:r>
      <w:r w:rsidR="00A8028A" w:rsidRPr="00B4015D">
        <w:rPr>
          <w:sz w:val="22"/>
        </w:rPr>
        <w:t> </w:t>
      </w:r>
      <w:r w:rsidR="002504AA" w:rsidRPr="00731235">
        <w:rPr>
          <w:sz w:val="22"/>
          <w:szCs w:val="22"/>
        </w:rPr>
        <w:t>.................</w:t>
      </w:r>
      <w:r w:rsidR="00A8028A" w:rsidRPr="00731235">
        <w:rPr>
          <w:sz w:val="22"/>
          <w:szCs w:val="22"/>
        </w:rPr>
        <w:t>,</w:t>
      </w:r>
      <w:r w:rsidR="00A8028A" w:rsidRPr="00B4015D">
        <w:rPr>
          <w:sz w:val="22"/>
        </w:rPr>
        <w:t xml:space="preserve"> </w:t>
      </w:r>
      <w:r w:rsidRPr="00B4015D">
        <w:rPr>
          <w:sz w:val="22"/>
        </w:rPr>
        <w:t xml:space="preserve"> dňa </w:t>
      </w:r>
      <w:r w:rsidR="00072508" w:rsidRPr="00B4015D">
        <w:rPr>
          <w:sz w:val="22"/>
        </w:rPr>
        <w:t>.......................</w:t>
      </w:r>
      <w:r w:rsidRPr="00B4015D">
        <w:rPr>
          <w:sz w:val="22"/>
        </w:rPr>
        <w:t xml:space="preserve">           </w:t>
      </w:r>
      <w:r w:rsidR="009D4E80" w:rsidRPr="00B4015D">
        <w:rPr>
          <w:sz w:val="22"/>
        </w:rPr>
        <w:t xml:space="preserve">        </w:t>
      </w:r>
      <w:r w:rsidRPr="00B4015D">
        <w:rPr>
          <w:sz w:val="22"/>
        </w:rPr>
        <w:t xml:space="preserve"> </w:t>
      </w:r>
      <w:r w:rsidR="00CC746D" w:rsidRPr="00B4015D">
        <w:rPr>
          <w:sz w:val="22"/>
        </w:rPr>
        <w:tab/>
      </w:r>
      <w:r w:rsidR="00CC746D" w:rsidRPr="00B4015D">
        <w:rPr>
          <w:sz w:val="22"/>
        </w:rPr>
        <w:tab/>
      </w:r>
      <w:r w:rsidR="00CC746D" w:rsidRPr="00B4015D">
        <w:rPr>
          <w:sz w:val="22"/>
        </w:rPr>
        <w:tab/>
      </w:r>
      <w:r w:rsidR="00F52961" w:rsidRPr="00B4015D">
        <w:rPr>
          <w:sz w:val="22"/>
        </w:rPr>
        <w:t>V</w:t>
      </w:r>
      <w:r w:rsidR="00A517C0" w:rsidRPr="00B4015D">
        <w:rPr>
          <w:sz w:val="22"/>
        </w:rPr>
        <w:t> </w:t>
      </w:r>
      <w:r w:rsidR="001E15FA" w:rsidRPr="00B4015D">
        <w:rPr>
          <w:sz w:val="22"/>
        </w:rPr>
        <w:t>...................., dňa ...............</w:t>
      </w:r>
    </w:p>
    <w:p w14:paraId="26FAE9E5" w14:textId="77777777" w:rsidR="00B732D3" w:rsidRDefault="00B732D3">
      <w:pPr>
        <w:rPr>
          <w:sz w:val="22"/>
        </w:rPr>
      </w:pPr>
    </w:p>
    <w:p w14:paraId="4E50E34E" w14:textId="77777777" w:rsidR="00181262" w:rsidRPr="00B4015D" w:rsidRDefault="00181262">
      <w:pPr>
        <w:rPr>
          <w:sz w:val="22"/>
        </w:rPr>
      </w:pPr>
    </w:p>
    <w:p w14:paraId="713F7ABC" w14:textId="5E1DA357" w:rsidR="009D4E80" w:rsidRPr="00731235" w:rsidRDefault="00AE0D3D">
      <w:pPr>
        <w:tabs>
          <w:tab w:val="center" w:pos="1985"/>
          <w:tab w:val="center" w:pos="7371"/>
        </w:tabs>
        <w:rPr>
          <w:sz w:val="22"/>
          <w:szCs w:val="22"/>
        </w:rPr>
      </w:pPr>
      <w:r w:rsidRPr="00731235">
        <w:rPr>
          <w:sz w:val="22"/>
          <w:szCs w:val="22"/>
        </w:rPr>
        <w:t>Používateľ</w:t>
      </w:r>
      <w:r w:rsidR="00952136" w:rsidRPr="00731235">
        <w:rPr>
          <w:sz w:val="22"/>
          <w:szCs w:val="22"/>
        </w:rPr>
        <w:t>:</w:t>
      </w:r>
      <w:r w:rsidR="00952136" w:rsidRPr="00731235">
        <w:rPr>
          <w:sz w:val="22"/>
          <w:szCs w:val="22"/>
        </w:rPr>
        <w:tab/>
      </w:r>
      <w:r w:rsidR="009D4E80" w:rsidRPr="00731235">
        <w:rPr>
          <w:sz w:val="22"/>
          <w:szCs w:val="22"/>
        </w:rPr>
        <w:t xml:space="preserve">                                                        </w:t>
      </w:r>
      <w:r w:rsidR="00CC746D" w:rsidRPr="00731235">
        <w:rPr>
          <w:sz w:val="22"/>
          <w:szCs w:val="22"/>
        </w:rPr>
        <w:t xml:space="preserve">                            </w:t>
      </w:r>
      <w:r w:rsidR="00AF2705" w:rsidRPr="00731235">
        <w:rPr>
          <w:sz w:val="22"/>
          <w:szCs w:val="22"/>
        </w:rPr>
        <w:t xml:space="preserve"> </w:t>
      </w:r>
      <w:r w:rsidRPr="00731235">
        <w:rPr>
          <w:sz w:val="22"/>
          <w:szCs w:val="22"/>
        </w:rPr>
        <w:t>Poskytovateľ</w:t>
      </w:r>
      <w:r w:rsidR="00397835" w:rsidRPr="00731235">
        <w:rPr>
          <w:sz w:val="22"/>
          <w:szCs w:val="22"/>
        </w:rPr>
        <w:t>:</w:t>
      </w:r>
    </w:p>
    <w:p w14:paraId="2B546879" w14:textId="77777777" w:rsidR="00237770" w:rsidRDefault="00237770">
      <w:pPr>
        <w:pStyle w:val="Hlavika"/>
        <w:tabs>
          <w:tab w:val="clear" w:pos="4536"/>
          <w:tab w:val="clear" w:pos="9072"/>
          <w:tab w:val="center" w:pos="1985"/>
          <w:tab w:val="center" w:pos="7371"/>
        </w:tabs>
        <w:rPr>
          <w:sz w:val="22"/>
          <w:szCs w:val="22"/>
        </w:rPr>
      </w:pPr>
    </w:p>
    <w:p w14:paraId="3194DE78" w14:textId="77777777" w:rsidR="00181262" w:rsidRDefault="00181262">
      <w:pPr>
        <w:pStyle w:val="Hlavika"/>
        <w:tabs>
          <w:tab w:val="clear" w:pos="4536"/>
          <w:tab w:val="clear" w:pos="9072"/>
          <w:tab w:val="center" w:pos="1985"/>
          <w:tab w:val="center" w:pos="7371"/>
        </w:tabs>
        <w:rPr>
          <w:sz w:val="22"/>
          <w:szCs w:val="22"/>
        </w:rPr>
      </w:pPr>
    </w:p>
    <w:p w14:paraId="083FB215" w14:textId="77777777" w:rsidR="00181262" w:rsidRDefault="00181262">
      <w:pPr>
        <w:pStyle w:val="Hlavika"/>
        <w:tabs>
          <w:tab w:val="clear" w:pos="4536"/>
          <w:tab w:val="clear" w:pos="9072"/>
          <w:tab w:val="center" w:pos="1985"/>
          <w:tab w:val="center" w:pos="7371"/>
        </w:tabs>
        <w:rPr>
          <w:sz w:val="22"/>
          <w:szCs w:val="22"/>
        </w:rPr>
      </w:pPr>
    </w:p>
    <w:p w14:paraId="60D553B6" w14:textId="77777777" w:rsidR="00591FE5" w:rsidRPr="00731235" w:rsidRDefault="00591FE5">
      <w:pPr>
        <w:pStyle w:val="Hlavika"/>
        <w:tabs>
          <w:tab w:val="clear" w:pos="4536"/>
          <w:tab w:val="clear" w:pos="9072"/>
          <w:tab w:val="center" w:pos="1985"/>
          <w:tab w:val="center" w:pos="7371"/>
        </w:tabs>
        <w:rPr>
          <w:sz w:val="22"/>
          <w:szCs w:val="22"/>
        </w:rPr>
      </w:pPr>
    </w:p>
    <w:p w14:paraId="7935A363" w14:textId="6A3DA2C7" w:rsidR="00F322D6" w:rsidRPr="00731235" w:rsidRDefault="00CC746D">
      <w:pPr>
        <w:jc w:val="both"/>
        <w:rPr>
          <w:color w:val="000000" w:themeColor="text1"/>
          <w:sz w:val="22"/>
          <w:szCs w:val="22"/>
        </w:rPr>
      </w:pPr>
      <w:r w:rsidRPr="00731235">
        <w:rPr>
          <w:color w:val="000000" w:themeColor="text1"/>
          <w:sz w:val="22"/>
          <w:szCs w:val="22"/>
        </w:rPr>
        <w:t>________________________________</w:t>
      </w:r>
      <w:r w:rsidR="00A517C0" w:rsidRPr="00731235">
        <w:rPr>
          <w:color w:val="000000" w:themeColor="text1"/>
          <w:sz w:val="22"/>
          <w:szCs w:val="22"/>
        </w:rPr>
        <w:tab/>
      </w:r>
      <w:r w:rsidR="00A517C0" w:rsidRPr="00731235">
        <w:rPr>
          <w:color w:val="000000" w:themeColor="text1"/>
          <w:sz w:val="22"/>
          <w:szCs w:val="22"/>
        </w:rPr>
        <w:tab/>
      </w:r>
      <w:r w:rsidR="00A517C0" w:rsidRPr="00731235">
        <w:rPr>
          <w:color w:val="000000" w:themeColor="text1"/>
          <w:sz w:val="22"/>
          <w:szCs w:val="22"/>
        </w:rPr>
        <w:tab/>
      </w:r>
      <w:r w:rsidR="00A517C0" w:rsidRPr="00731235">
        <w:rPr>
          <w:color w:val="000000" w:themeColor="text1"/>
          <w:sz w:val="22"/>
          <w:szCs w:val="22"/>
        </w:rPr>
        <w:tab/>
        <w:t>_________________________</w:t>
      </w:r>
    </w:p>
    <w:p w14:paraId="6CCC1D84" w14:textId="77777777" w:rsidR="00C828FB" w:rsidRPr="00731235" w:rsidRDefault="00C828FB">
      <w:pPr>
        <w:pStyle w:val="Zkladntext"/>
        <w:tabs>
          <w:tab w:val="num" w:pos="720"/>
        </w:tabs>
        <w:rPr>
          <w:b/>
        </w:rPr>
      </w:pPr>
      <w:r w:rsidRPr="00731235">
        <w:rPr>
          <w:b/>
        </w:rPr>
        <w:t>Mgr. Matúš Čupka</w:t>
      </w:r>
      <w:r w:rsidRPr="00731235">
        <w:rPr>
          <w:b/>
        </w:rPr>
        <w:tab/>
      </w:r>
      <w:r w:rsidRPr="00731235">
        <w:rPr>
          <w:b/>
        </w:rPr>
        <w:tab/>
      </w:r>
      <w:r w:rsidRPr="00731235">
        <w:rPr>
          <w:b/>
        </w:rPr>
        <w:tab/>
      </w:r>
      <w:r w:rsidRPr="00731235">
        <w:rPr>
          <w:b/>
        </w:rPr>
        <w:tab/>
      </w:r>
      <w:r w:rsidRPr="00731235">
        <w:rPr>
          <w:b/>
        </w:rPr>
        <w:tab/>
      </w:r>
      <w:r w:rsidRPr="00731235">
        <w:rPr>
          <w:b/>
        </w:rPr>
        <w:tab/>
      </w:r>
      <w:r w:rsidRPr="00731235">
        <w:rPr>
          <w:b/>
          <w:bCs/>
          <w:highlight w:val="yellow"/>
        </w:rPr>
        <w:t>...........</w:t>
      </w:r>
    </w:p>
    <w:p w14:paraId="599A9258" w14:textId="1220F6D5" w:rsidR="00713E43" w:rsidRPr="00731235" w:rsidRDefault="00C828FB">
      <w:pPr>
        <w:rPr>
          <w:color w:val="000000" w:themeColor="text1"/>
          <w:sz w:val="22"/>
          <w:szCs w:val="22"/>
        </w:rPr>
      </w:pPr>
      <w:r w:rsidRPr="00731235">
        <w:rPr>
          <w:b/>
        </w:rPr>
        <w:t>starosta</w:t>
      </w:r>
      <w:r w:rsidRPr="00731235">
        <w:rPr>
          <w:color w:val="000000" w:themeColor="text1"/>
          <w:sz w:val="22"/>
          <w:szCs w:val="22"/>
        </w:rPr>
        <w:t xml:space="preserve"> </w:t>
      </w:r>
      <w:r w:rsidR="00713E43" w:rsidRPr="00731235">
        <w:rPr>
          <w:color w:val="000000" w:themeColor="text1"/>
          <w:sz w:val="22"/>
          <w:szCs w:val="22"/>
        </w:rPr>
        <w:br w:type="page"/>
      </w:r>
    </w:p>
    <w:p w14:paraId="4E1C5BCD" w14:textId="77777777" w:rsidR="00713E43" w:rsidRPr="00B4015D" w:rsidRDefault="00713E43">
      <w:pPr>
        <w:jc w:val="both"/>
        <w:rPr>
          <w:color w:val="000000" w:themeColor="text1"/>
          <w:sz w:val="22"/>
        </w:rPr>
      </w:pPr>
    </w:p>
    <w:p w14:paraId="17A82E9D" w14:textId="77777777" w:rsidR="00AF5E0F" w:rsidRPr="00B4015D" w:rsidRDefault="00AF5E0F" w:rsidP="00B4015D">
      <w:pPr>
        <w:pStyle w:val="Nadpis2"/>
        <w:spacing w:after="0"/>
        <w:jc w:val="left"/>
        <w:rPr>
          <w:sz w:val="22"/>
          <w:u w:val="single"/>
          <w:lang w:val="sk-SK"/>
        </w:rPr>
      </w:pPr>
      <w:r w:rsidRPr="00B4015D">
        <w:rPr>
          <w:sz w:val="22"/>
          <w:u w:val="single"/>
          <w:lang w:val="sk-SK"/>
        </w:rPr>
        <w:t xml:space="preserve">Príloha č. 1 Špecifikácia predmetu zmluvy </w:t>
      </w:r>
    </w:p>
    <w:tbl>
      <w:tblPr>
        <w:tblW w:w="9629" w:type="dxa"/>
        <w:tblInd w:w="80" w:type="dxa"/>
        <w:tblCellMar>
          <w:left w:w="70" w:type="dxa"/>
          <w:right w:w="70" w:type="dxa"/>
        </w:tblCellMar>
        <w:tblLook w:val="04A0" w:firstRow="1" w:lastRow="0" w:firstColumn="1" w:lastColumn="0" w:noHBand="0" w:noVBand="1"/>
      </w:tblPr>
      <w:tblGrid>
        <w:gridCol w:w="788"/>
        <w:gridCol w:w="8841"/>
      </w:tblGrid>
      <w:tr w:rsidR="00AF5E0F" w:rsidRPr="00731235" w14:paraId="6D0A3FBE" w14:textId="77777777" w:rsidTr="00AF5E0F">
        <w:trPr>
          <w:trHeight w:val="780"/>
        </w:trPr>
        <w:tc>
          <w:tcPr>
            <w:tcW w:w="9629" w:type="dxa"/>
            <w:gridSpan w:val="2"/>
            <w:tcBorders>
              <w:top w:val="single" w:sz="8" w:space="0" w:color="000000"/>
              <w:left w:val="single" w:sz="8" w:space="0" w:color="auto"/>
              <w:bottom w:val="nil"/>
              <w:right w:val="nil"/>
            </w:tcBorders>
            <w:shd w:val="clear" w:color="000000" w:fill="FFFFFF"/>
            <w:hideMark/>
          </w:tcPr>
          <w:p w14:paraId="2A1105CB" w14:textId="77777777" w:rsidR="00AF5E0F" w:rsidRPr="00B4015D" w:rsidRDefault="00350756">
            <w:pPr>
              <w:rPr>
                <w:b/>
                <w:color w:val="000000"/>
                <w:sz w:val="18"/>
              </w:rPr>
            </w:pPr>
            <w:r w:rsidRPr="00B4015D">
              <w:rPr>
                <w:b/>
                <w:color w:val="000000"/>
                <w:sz w:val="18"/>
              </w:rPr>
              <w:t>Technické</w:t>
            </w:r>
            <w:r w:rsidR="00AF5E0F" w:rsidRPr="00B4015D">
              <w:rPr>
                <w:b/>
                <w:color w:val="000000"/>
                <w:sz w:val="18"/>
              </w:rPr>
              <w:t xml:space="preserve"> vlastnosti, parametre a hodnoty </w:t>
            </w:r>
            <w:r w:rsidRPr="00B4015D">
              <w:rPr>
                <w:b/>
                <w:color w:val="000000"/>
                <w:sz w:val="18"/>
              </w:rPr>
              <w:t xml:space="preserve">predmetu zmluvy </w:t>
            </w:r>
          </w:p>
          <w:p w14:paraId="6A17FE88" w14:textId="77777777" w:rsidR="00350756" w:rsidRPr="00B4015D" w:rsidRDefault="00350756">
            <w:pPr>
              <w:rPr>
                <w:b/>
                <w:color w:val="000000"/>
                <w:sz w:val="18"/>
              </w:rPr>
            </w:pPr>
          </w:p>
          <w:p w14:paraId="358C93AE" w14:textId="77777777" w:rsidR="00350756" w:rsidRPr="00B4015D" w:rsidRDefault="00350756">
            <w:pPr>
              <w:rPr>
                <w:i/>
                <w:color w:val="000000"/>
                <w:sz w:val="18"/>
              </w:rPr>
            </w:pPr>
            <w:r w:rsidRPr="00B4015D">
              <w:rPr>
                <w:i/>
                <w:color w:val="FF0000"/>
                <w:sz w:val="18"/>
              </w:rPr>
              <w:t>(uchádzač prílohy vyplní v zmysle ním predkladaného tovaru)</w:t>
            </w:r>
          </w:p>
        </w:tc>
      </w:tr>
      <w:tr w:rsidR="00AF5E0F" w:rsidRPr="00731235" w14:paraId="4D270BC9" w14:textId="77777777" w:rsidTr="00AF5E0F">
        <w:trPr>
          <w:trHeight w:val="300"/>
        </w:trPr>
        <w:tc>
          <w:tcPr>
            <w:tcW w:w="9629" w:type="dxa"/>
            <w:gridSpan w:val="2"/>
            <w:vMerge w:val="restart"/>
            <w:tcBorders>
              <w:top w:val="single" w:sz="8" w:space="0" w:color="auto"/>
              <w:left w:val="single" w:sz="8" w:space="0" w:color="auto"/>
              <w:bottom w:val="single" w:sz="4" w:space="0" w:color="000000"/>
              <w:right w:val="single" w:sz="8" w:space="0" w:color="000000"/>
            </w:tcBorders>
            <w:shd w:val="clear" w:color="000000" w:fill="F2F2F2"/>
            <w:vAlign w:val="center"/>
            <w:hideMark/>
          </w:tcPr>
          <w:p w14:paraId="3D3C4B71" w14:textId="77777777" w:rsidR="00AF5E0F" w:rsidRPr="00B4015D" w:rsidRDefault="00AF5E0F">
            <w:pPr>
              <w:rPr>
                <w:b/>
                <w:sz w:val="18"/>
              </w:rPr>
            </w:pPr>
            <w:r w:rsidRPr="00B4015D">
              <w:rPr>
                <w:b/>
                <w:sz w:val="18"/>
              </w:rPr>
              <w:t> </w:t>
            </w:r>
          </w:p>
        </w:tc>
      </w:tr>
      <w:tr w:rsidR="00AF5E0F" w:rsidRPr="00731235" w14:paraId="77B69533" w14:textId="77777777" w:rsidTr="00AF5E0F">
        <w:trPr>
          <w:trHeight w:val="293"/>
        </w:trPr>
        <w:tc>
          <w:tcPr>
            <w:tcW w:w="9629" w:type="dxa"/>
            <w:gridSpan w:val="2"/>
            <w:vMerge/>
            <w:tcBorders>
              <w:top w:val="single" w:sz="8" w:space="0" w:color="auto"/>
              <w:left w:val="single" w:sz="8" w:space="0" w:color="auto"/>
              <w:bottom w:val="single" w:sz="4" w:space="0" w:color="000000"/>
              <w:right w:val="single" w:sz="8" w:space="0" w:color="000000"/>
            </w:tcBorders>
            <w:vAlign w:val="center"/>
            <w:hideMark/>
          </w:tcPr>
          <w:p w14:paraId="6DFC00C6" w14:textId="77777777" w:rsidR="00AF5E0F" w:rsidRPr="00B4015D" w:rsidRDefault="00AF5E0F">
            <w:pPr>
              <w:rPr>
                <w:b/>
                <w:sz w:val="18"/>
              </w:rPr>
            </w:pPr>
          </w:p>
        </w:tc>
      </w:tr>
      <w:tr w:rsidR="00AF5E0F" w:rsidRPr="00731235" w14:paraId="585093FA" w14:textId="77777777" w:rsidTr="00AF5E0F">
        <w:trPr>
          <w:trHeight w:val="1050"/>
        </w:trPr>
        <w:tc>
          <w:tcPr>
            <w:tcW w:w="788" w:type="dxa"/>
            <w:tcBorders>
              <w:top w:val="nil"/>
              <w:left w:val="single" w:sz="8" w:space="0" w:color="auto"/>
              <w:bottom w:val="single" w:sz="4" w:space="0" w:color="auto"/>
              <w:right w:val="single" w:sz="4" w:space="0" w:color="auto"/>
            </w:tcBorders>
            <w:shd w:val="clear" w:color="auto" w:fill="auto"/>
            <w:vAlign w:val="center"/>
            <w:hideMark/>
          </w:tcPr>
          <w:p w14:paraId="3286CDAC" w14:textId="77777777" w:rsidR="00AF5E0F" w:rsidRPr="00B4015D" w:rsidRDefault="00AF5E0F">
            <w:pPr>
              <w:jc w:val="center"/>
              <w:rPr>
                <w:b/>
                <w:sz w:val="18"/>
              </w:rPr>
            </w:pPr>
            <w:r w:rsidRPr="00B4015D">
              <w:rPr>
                <w:b/>
                <w:sz w:val="18"/>
              </w:rPr>
              <w:t>1.</w:t>
            </w:r>
          </w:p>
        </w:tc>
        <w:tc>
          <w:tcPr>
            <w:tcW w:w="8841" w:type="dxa"/>
            <w:tcBorders>
              <w:top w:val="nil"/>
              <w:left w:val="nil"/>
              <w:bottom w:val="single" w:sz="4" w:space="0" w:color="auto"/>
              <w:right w:val="single" w:sz="8" w:space="0" w:color="auto"/>
            </w:tcBorders>
            <w:shd w:val="clear" w:color="000000" w:fill="FFFFFF"/>
            <w:vAlign w:val="center"/>
            <w:hideMark/>
          </w:tcPr>
          <w:p w14:paraId="788D1AF8" w14:textId="4833CADC" w:rsidR="00AF5E0F" w:rsidRPr="00B4015D" w:rsidRDefault="00AF5E0F">
            <w:pPr>
              <w:rPr>
                <w:b/>
                <w:sz w:val="18"/>
              </w:rPr>
            </w:pPr>
            <w:r w:rsidRPr="00B4015D">
              <w:rPr>
                <w:b/>
                <w:sz w:val="18"/>
              </w:rPr>
              <w:t xml:space="preserve">Licencie ESET PROTECT Enterprise alebo ekvivalent, na licenčné obdobie </w:t>
            </w:r>
            <w:r w:rsidR="0046429B" w:rsidRPr="00B4015D">
              <w:rPr>
                <w:b/>
                <w:sz w:val="18"/>
              </w:rPr>
              <w:t>24</w:t>
            </w:r>
            <w:r w:rsidRPr="00B4015D">
              <w:rPr>
                <w:b/>
                <w:sz w:val="18"/>
              </w:rPr>
              <w:t xml:space="preserve"> mesiacov s rozšírenou servisnou podporou formou SLA na obdobie </w:t>
            </w:r>
            <w:r w:rsidR="0046429B" w:rsidRPr="00B4015D">
              <w:rPr>
                <w:b/>
                <w:sz w:val="18"/>
              </w:rPr>
              <w:t xml:space="preserve">24 </w:t>
            </w:r>
            <w:r w:rsidRPr="00B4015D">
              <w:rPr>
                <w:b/>
                <w:sz w:val="18"/>
              </w:rPr>
              <w:t xml:space="preserve">mesiacov </w:t>
            </w:r>
          </w:p>
        </w:tc>
      </w:tr>
      <w:tr w:rsidR="00AF5E0F" w:rsidRPr="00731235" w14:paraId="7E68E293"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2649CFA3" w14:textId="77777777" w:rsidR="00AF5E0F" w:rsidRPr="00B4015D" w:rsidRDefault="00AF5E0F">
            <w:pPr>
              <w:jc w:val="center"/>
              <w:rPr>
                <w:sz w:val="18"/>
              </w:rPr>
            </w:pPr>
            <w:r w:rsidRPr="00B4015D">
              <w:rPr>
                <w:sz w:val="18"/>
              </w:rPr>
              <w:t>1.1.</w:t>
            </w:r>
          </w:p>
        </w:tc>
        <w:tc>
          <w:tcPr>
            <w:tcW w:w="8841" w:type="dxa"/>
            <w:tcBorders>
              <w:top w:val="nil"/>
              <w:left w:val="nil"/>
              <w:bottom w:val="single" w:sz="4" w:space="0" w:color="000000"/>
              <w:right w:val="single" w:sz="8" w:space="0" w:color="auto"/>
            </w:tcBorders>
            <w:shd w:val="clear" w:color="000000" w:fill="FFFFFF"/>
            <w:vAlign w:val="center"/>
            <w:hideMark/>
          </w:tcPr>
          <w:p w14:paraId="78AF76AE" w14:textId="271DA22D" w:rsidR="00AF5E0F" w:rsidRPr="00B4015D" w:rsidRDefault="00AF5E0F">
            <w:pPr>
              <w:rPr>
                <w:sz w:val="18"/>
              </w:rPr>
            </w:pPr>
            <w:r w:rsidRPr="00B4015D">
              <w:rPr>
                <w:sz w:val="18"/>
              </w:rPr>
              <w:t xml:space="preserve">Dodanie licencií ESET PROTECT Enterprise alebo ekvivalent pre ochranu min.  </w:t>
            </w:r>
            <w:r w:rsidR="0046429B" w:rsidRPr="00B4015D">
              <w:rPr>
                <w:sz w:val="18"/>
              </w:rPr>
              <w:t>300</w:t>
            </w:r>
            <w:r w:rsidRPr="00B4015D">
              <w:rPr>
                <w:sz w:val="18"/>
              </w:rPr>
              <w:t xml:space="preserve"> </w:t>
            </w:r>
            <w:proofErr w:type="spellStart"/>
            <w:r w:rsidRPr="00B4015D">
              <w:rPr>
                <w:sz w:val="18"/>
              </w:rPr>
              <w:t>endpointov</w:t>
            </w:r>
            <w:proofErr w:type="spellEnd"/>
          </w:p>
        </w:tc>
      </w:tr>
      <w:tr w:rsidR="00AF5E0F" w:rsidRPr="00731235" w14:paraId="1E760449" w14:textId="77777777" w:rsidTr="00AF5E0F">
        <w:trPr>
          <w:trHeight w:val="540"/>
        </w:trPr>
        <w:tc>
          <w:tcPr>
            <w:tcW w:w="788" w:type="dxa"/>
            <w:tcBorders>
              <w:top w:val="nil"/>
              <w:left w:val="single" w:sz="8" w:space="0" w:color="auto"/>
              <w:bottom w:val="nil"/>
              <w:right w:val="single" w:sz="4" w:space="0" w:color="auto"/>
            </w:tcBorders>
            <w:shd w:val="clear" w:color="auto" w:fill="auto"/>
            <w:noWrap/>
            <w:vAlign w:val="center"/>
            <w:hideMark/>
          </w:tcPr>
          <w:p w14:paraId="18C91ADD" w14:textId="77777777" w:rsidR="00AF5E0F" w:rsidRPr="00B4015D" w:rsidRDefault="00AF5E0F">
            <w:pPr>
              <w:jc w:val="center"/>
              <w:rPr>
                <w:sz w:val="18"/>
              </w:rPr>
            </w:pPr>
            <w:r w:rsidRPr="00B4015D">
              <w:rPr>
                <w:sz w:val="18"/>
              </w:rPr>
              <w:t>1.2.</w:t>
            </w:r>
          </w:p>
        </w:tc>
        <w:tc>
          <w:tcPr>
            <w:tcW w:w="8841" w:type="dxa"/>
            <w:tcBorders>
              <w:top w:val="nil"/>
              <w:left w:val="nil"/>
              <w:bottom w:val="nil"/>
              <w:right w:val="single" w:sz="8" w:space="0" w:color="auto"/>
            </w:tcBorders>
            <w:shd w:val="clear" w:color="000000" w:fill="FFFFFF"/>
            <w:vAlign w:val="center"/>
            <w:hideMark/>
          </w:tcPr>
          <w:p w14:paraId="761854B1" w14:textId="77777777" w:rsidR="00AF5E0F" w:rsidRPr="00B4015D" w:rsidRDefault="00AF5E0F">
            <w:pPr>
              <w:rPr>
                <w:sz w:val="18"/>
              </w:rPr>
            </w:pPr>
            <w:r w:rsidRPr="00B4015D">
              <w:rPr>
                <w:sz w:val="18"/>
              </w:rPr>
              <w:t xml:space="preserve">Dodanie implementačných, konfiguračných prác pre XDR platformu ESET PROTECT Enterprise alebo ekvivalent </w:t>
            </w:r>
          </w:p>
        </w:tc>
      </w:tr>
      <w:tr w:rsidR="00AF5E0F" w:rsidRPr="00731235" w14:paraId="4945374A" w14:textId="77777777" w:rsidTr="00AF5E0F">
        <w:trPr>
          <w:trHeight w:val="81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8F3345" w14:textId="77777777" w:rsidR="00AF5E0F" w:rsidRPr="00B4015D" w:rsidRDefault="00AF5E0F">
            <w:pPr>
              <w:jc w:val="center"/>
              <w:rPr>
                <w:sz w:val="18"/>
              </w:rPr>
            </w:pPr>
            <w:r w:rsidRPr="00B4015D">
              <w:rPr>
                <w:sz w:val="18"/>
              </w:rPr>
              <w:t>1.3.</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00AEB43D" w14:textId="77777777" w:rsidR="00AF5E0F" w:rsidRPr="00B4015D" w:rsidRDefault="00AF5E0F">
            <w:pPr>
              <w:rPr>
                <w:sz w:val="18"/>
              </w:rPr>
            </w:pPr>
            <w:r w:rsidRPr="00B4015D">
              <w:rPr>
                <w:sz w:val="18"/>
              </w:rPr>
              <w:t xml:space="preserve">Implementácia prostredia ESET PROTECT alebo ekvivalent (centrálneho manažmentu) pre serverové prostredie, pracovné stanice v rozsahu  min. 8 dní </w:t>
            </w:r>
          </w:p>
        </w:tc>
      </w:tr>
      <w:tr w:rsidR="00AF5E0F" w:rsidRPr="00731235" w14:paraId="68E55E3C"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7F66F563" w14:textId="77777777" w:rsidR="00AF5E0F" w:rsidRPr="00B4015D" w:rsidRDefault="00AF5E0F">
            <w:pPr>
              <w:jc w:val="center"/>
              <w:rPr>
                <w:sz w:val="18"/>
              </w:rPr>
            </w:pPr>
            <w:r w:rsidRPr="00B4015D">
              <w:rPr>
                <w:sz w:val="18"/>
              </w:rPr>
              <w:t>1.4.</w:t>
            </w:r>
          </w:p>
        </w:tc>
        <w:tc>
          <w:tcPr>
            <w:tcW w:w="8841" w:type="dxa"/>
            <w:tcBorders>
              <w:top w:val="nil"/>
              <w:left w:val="nil"/>
              <w:bottom w:val="single" w:sz="4" w:space="0" w:color="auto"/>
              <w:right w:val="single" w:sz="8" w:space="0" w:color="auto"/>
            </w:tcBorders>
            <w:shd w:val="clear" w:color="000000" w:fill="FFFFFF"/>
            <w:vAlign w:val="center"/>
            <w:hideMark/>
          </w:tcPr>
          <w:p w14:paraId="2BE0C4A9" w14:textId="77777777" w:rsidR="00AF5E0F" w:rsidRPr="00B4015D" w:rsidRDefault="00AF5E0F">
            <w:pPr>
              <w:rPr>
                <w:sz w:val="18"/>
              </w:rPr>
            </w:pPr>
            <w:r w:rsidRPr="00B4015D">
              <w:rPr>
                <w:sz w:val="18"/>
              </w:rPr>
              <w:t xml:space="preserve">Implementačné a optimalizačné práce pre prostredie ESET </w:t>
            </w:r>
            <w:proofErr w:type="spellStart"/>
            <w:r w:rsidRPr="00B4015D">
              <w:rPr>
                <w:sz w:val="18"/>
              </w:rPr>
              <w:t>Inspect</w:t>
            </w:r>
            <w:proofErr w:type="spellEnd"/>
            <w:r w:rsidRPr="00B4015D">
              <w:rPr>
                <w:sz w:val="18"/>
              </w:rPr>
              <w:t xml:space="preserve"> alebo ekvivalent  (uchádzač uvedie presný názov ním ponúkaného riešenia) v rozsahu min. 35 dní  </w:t>
            </w:r>
          </w:p>
        </w:tc>
      </w:tr>
      <w:tr w:rsidR="00AF5E0F" w:rsidRPr="00731235" w14:paraId="072679AA" w14:textId="77777777" w:rsidTr="00AF5E0F">
        <w:trPr>
          <w:trHeight w:val="27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425D11A4" w14:textId="77777777" w:rsidR="00AF5E0F" w:rsidRPr="00B4015D" w:rsidRDefault="00AF5E0F">
            <w:pPr>
              <w:jc w:val="center"/>
              <w:rPr>
                <w:sz w:val="18"/>
              </w:rPr>
            </w:pPr>
            <w:r w:rsidRPr="00B4015D">
              <w:rPr>
                <w:sz w:val="18"/>
              </w:rPr>
              <w:t>1.5.</w:t>
            </w:r>
          </w:p>
        </w:tc>
        <w:tc>
          <w:tcPr>
            <w:tcW w:w="8841" w:type="dxa"/>
            <w:tcBorders>
              <w:top w:val="nil"/>
              <w:left w:val="nil"/>
              <w:bottom w:val="single" w:sz="4" w:space="0" w:color="auto"/>
              <w:right w:val="single" w:sz="8" w:space="0" w:color="auto"/>
            </w:tcBorders>
            <w:shd w:val="clear" w:color="000000" w:fill="FFFFFF"/>
            <w:vAlign w:val="center"/>
            <w:hideMark/>
          </w:tcPr>
          <w:p w14:paraId="077AA55C" w14:textId="77777777" w:rsidR="00AF5E0F" w:rsidRPr="00B4015D" w:rsidRDefault="00AF5E0F">
            <w:pPr>
              <w:rPr>
                <w:sz w:val="18"/>
              </w:rPr>
            </w:pPr>
            <w:r w:rsidRPr="00B4015D">
              <w:rPr>
                <w:sz w:val="18"/>
              </w:rPr>
              <w:t xml:space="preserve">Implementácia a konfigurácia </w:t>
            </w:r>
            <w:proofErr w:type="spellStart"/>
            <w:r w:rsidRPr="00B4015D">
              <w:rPr>
                <w:sz w:val="18"/>
              </w:rPr>
              <w:t>sandbox</w:t>
            </w:r>
            <w:proofErr w:type="spellEnd"/>
            <w:r w:rsidRPr="00B4015D">
              <w:rPr>
                <w:sz w:val="18"/>
              </w:rPr>
              <w:t xml:space="preserve"> funkcionality na </w:t>
            </w:r>
            <w:proofErr w:type="spellStart"/>
            <w:r w:rsidRPr="00B4015D">
              <w:rPr>
                <w:sz w:val="18"/>
              </w:rPr>
              <w:t>endpointoch</w:t>
            </w:r>
            <w:proofErr w:type="spellEnd"/>
            <w:r w:rsidRPr="00B4015D">
              <w:rPr>
                <w:sz w:val="18"/>
              </w:rPr>
              <w:t>.</w:t>
            </w:r>
          </w:p>
        </w:tc>
      </w:tr>
      <w:tr w:rsidR="00AF5E0F" w:rsidRPr="00731235" w14:paraId="622840ED"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6A162DEC" w14:textId="77777777" w:rsidR="00AF5E0F" w:rsidRPr="00B4015D" w:rsidRDefault="00AF5E0F">
            <w:pPr>
              <w:jc w:val="center"/>
              <w:rPr>
                <w:sz w:val="18"/>
              </w:rPr>
            </w:pPr>
            <w:r w:rsidRPr="00B4015D">
              <w:rPr>
                <w:sz w:val="18"/>
              </w:rPr>
              <w:t>1.6.</w:t>
            </w:r>
          </w:p>
        </w:tc>
        <w:tc>
          <w:tcPr>
            <w:tcW w:w="8841" w:type="dxa"/>
            <w:tcBorders>
              <w:top w:val="nil"/>
              <w:left w:val="nil"/>
              <w:bottom w:val="single" w:sz="4" w:space="0" w:color="auto"/>
              <w:right w:val="single" w:sz="8" w:space="0" w:color="auto"/>
            </w:tcBorders>
            <w:shd w:val="clear" w:color="000000" w:fill="FFFFFF"/>
            <w:vAlign w:val="center"/>
            <w:hideMark/>
          </w:tcPr>
          <w:p w14:paraId="6FEC954B" w14:textId="77777777" w:rsidR="00AF5E0F" w:rsidRPr="00B4015D" w:rsidRDefault="00AF5E0F">
            <w:pPr>
              <w:rPr>
                <w:sz w:val="18"/>
              </w:rPr>
            </w:pPr>
            <w:r w:rsidRPr="00B4015D">
              <w:rPr>
                <w:sz w:val="18"/>
              </w:rPr>
              <w:t xml:space="preserve">Technické školenie pre administrátorov verejného obstarávateľa na nástroj ESET </w:t>
            </w:r>
            <w:proofErr w:type="spellStart"/>
            <w:r w:rsidRPr="00B4015D">
              <w:rPr>
                <w:sz w:val="18"/>
              </w:rPr>
              <w:t>Inspect</w:t>
            </w:r>
            <w:proofErr w:type="spellEnd"/>
            <w:r w:rsidRPr="00B4015D">
              <w:rPr>
                <w:sz w:val="18"/>
              </w:rPr>
              <w:t xml:space="preserve"> alebo ekvivalent v poslednej vydanej verzii (najaktuálnejšie dostupnej na trhu) v rozsahu min. 2 dni</w:t>
            </w:r>
          </w:p>
        </w:tc>
      </w:tr>
      <w:tr w:rsidR="00AF5E0F" w:rsidRPr="00731235" w14:paraId="625CE5D8"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3D4FA67B" w14:textId="77777777" w:rsidR="00AF5E0F" w:rsidRPr="00B4015D" w:rsidRDefault="00AF5E0F">
            <w:pPr>
              <w:jc w:val="center"/>
              <w:rPr>
                <w:sz w:val="18"/>
              </w:rPr>
            </w:pPr>
            <w:r w:rsidRPr="00B4015D">
              <w:rPr>
                <w:sz w:val="18"/>
              </w:rPr>
              <w:t>1.7.</w:t>
            </w:r>
          </w:p>
        </w:tc>
        <w:tc>
          <w:tcPr>
            <w:tcW w:w="8841" w:type="dxa"/>
            <w:tcBorders>
              <w:top w:val="nil"/>
              <w:left w:val="nil"/>
              <w:bottom w:val="single" w:sz="4" w:space="0" w:color="auto"/>
              <w:right w:val="single" w:sz="8" w:space="0" w:color="auto"/>
            </w:tcBorders>
            <w:shd w:val="clear" w:color="000000" w:fill="FFFFFF"/>
            <w:vAlign w:val="center"/>
            <w:hideMark/>
          </w:tcPr>
          <w:p w14:paraId="33B2831E" w14:textId="77777777" w:rsidR="00AF5E0F" w:rsidRPr="00B4015D" w:rsidRDefault="00AF5E0F">
            <w:pPr>
              <w:rPr>
                <w:sz w:val="18"/>
              </w:rPr>
            </w:pPr>
            <w:r w:rsidRPr="00B4015D">
              <w:rPr>
                <w:sz w:val="18"/>
              </w:rPr>
              <w:t>Technické školenie pre  administrátorov verejného obst</w:t>
            </w:r>
            <w:r w:rsidR="00072C6F" w:rsidRPr="00B4015D">
              <w:rPr>
                <w:sz w:val="18"/>
              </w:rPr>
              <w:t>a</w:t>
            </w:r>
            <w:r w:rsidRPr="00B4015D">
              <w:rPr>
                <w:sz w:val="18"/>
              </w:rPr>
              <w:t xml:space="preserve">rávateľa na nástroje ESET </w:t>
            </w:r>
            <w:proofErr w:type="spellStart"/>
            <w:r w:rsidRPr="00B4015D">
              <w:rPr>
                <w:sz w:val="18"/>
              </w:rPr>
              <w:t>Protect</w:t>
            </w:r>
            <w:proofErr w:type="spellEnd"/>
            <w:r w:rsidRPr="00B4015D">
              <w:rPr>
                <w:sz w:val="18"/>
              </w:rPr>
              <w:t xml:space="preserve"> alebo ekvivalent v rozsahu min. 1 deň</w:t>
            </w:r>
          </w:p>
        </w:tc>
      </w:tr>
      <w:tr w:rsidR="00AF5E0F" w:rsidRPr="00731235" w14:paraId="1EB73787"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20EA8868" w14:textId="77777777" w:rsidR="00AF5E0F" w:rsidRPr="00B4015D" w:rsidRDefault="00AF5E0F">
            <w:pPr>
              <w:jc w:val="center"/>
              <w:rPr>
                <w:sz w:val="18"/>
              </w:rPr>
            </w:pPr>
            <w:r w:rsidRPr="00B4015D">
              <w:rPr>
                <w:sz w:val="18"/>
              </w:rPr>
              <w:t>1.8.</w:t>
            </w:r>
          </w:p>
        </w:tc>
        <w:tc>
          <w:tcPr>
            <w:tcW w:w="8841" w:type="dxa"/>
            <w:tcBorders>
              <w:top w:val="nil"/>
              <w:left w:val="nil"/>
              <w:bottom w:val="single" w:sz="4" w:space="0" w:color="auto"/>
              <w:right w:val="single" w:sz="8" w:space="0" w:color="auto"/>
            </w:tcBorders>
            <w:shd w:val="clear" w:color="000000" w:fill="FFFFFF"/>
            <w:vAlign w:val="center"/>
            <w:hideMark/>
          </w:tcPr>
          <w:p w14:paraId="607FB7B3" w14:textId="77777777" w:rsidR="00AF5E0F" w:rsidRPr="00B4015D" w:rsidRDefault="00AF5E0F">
            <w:pPr>
              <w:rPr>
                <w:sz w:val="18"/>
              </w:rPr>
            </w:pPr>
            <w:r w:rsidRPr="00B4015D">
              <w:rPr>
                <w:sz w:val="18"/>
              </w:rPr>
              <w:t>Súčasťou dodania  predmetu zákazky je poskytovanie aktualizácií (update), nových verzií (upgrade) alebo podpory obstarávaných licencií.</w:t>
            </w:r>
          </w:p>
        </w:tc>
      </w:tr>
      <w:tr w:rsidR="00AF5E0F" w:rsidRPr="00731235" w14:paraId="7C2DED76"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75DA064A" w14:textId="77777777" w:rsidR="00AF5E0F" w:rsidRPr="00B4015D" w:rsidRDefault="00AF5E0F">
            <w:pPr>
              <w:jc w:val="center"/>
              <w:rPr>
                <w:sz w:val="18"/>
              </w:rPr>
            </w:pPr>
            <w:r w:rsidRPr="00B4015D">
              <w:rPr>
                <w:sz w:val="18"/>
              </w:rPr>
              <w:t>1.9.</w:t>
            </w:r>
          </w:p>
        </w:tc>
        <w:tc>
          <w:tcPr>
            <w:tcW w:w="8841" w:type="dxa"/>
            <w:tcBorders>
              <w:top w:val="nil"/>
              <w:left w:val="nil"/>
              <w:bottom w:val="single" w:sz="4" w:space="0" w:color="auto"/>
              <w:right w:val="single" w:sz="8" w:space="0" w:color="auto"/>
            </w:tcBorders>
            <w:shd w:val="clear" w:color="000000" w:fill="FFFFFF"/>
            <w:vAlign w:val="center"/>
            <w:hideMark/>
          </w:tcPr>
          <w:p w14:paraId="48303354" w14:textId="77777777" w:rsidR="00AF5E0F" w:rsidRPr="00B4015D" w:rsidRDefault="00AF5E0F">
            <w:pPr>
              <w:rPr>
                <w:sz w:val="18"/>
              </w:rPr>
            </w:pPr>
            <w:r w:rsidRPr="00B4015D">
              <w:rPr>
                <w:sz w:val="18"/>
              </w:rPr>
              <w:t>Poskytovanie služieb rozšírenej servisnej podpory formou SLA s aktívnym monitoringom pre XDR platformu a na prenosné zariadenia prostredníctvom centrálnej konzoly na obdobie min. 12 mesiacov.</w:t>
            </w:r>
          </w:p>
        </w:tc>
      </w:tr>
      <w:tr w:rsidR="00AF5E0F" w:rsidRPr="00731235" w14:paraId="3D2058E8" w14:textId="77777777" w:rsidTr="00AF5E0F">
        <w:trPr>
          <w:trHeight w:val="270"/>
        </w:trPr>
        <w:tc>
          <w:tcPr>
            <w:tcW w:w="962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FBC0CE" w14:textId="77777777" w:rsidR="00AF5E0F" w:rsidRPr="00B4015D" w:rsidRDefault="00AF5E0F">
            <w:pPr>
              <w:rPr>
                <w:b/>
                <w:sz w:val="18"/>
              </w:rPr>
            </w:pPr>
            <w:r w:rsidRPr="00B4015D">
              <w:rPr>
                <w:b/>
                <w:sz w:val="18"/>
              </w:rPr>
              <w:t>Bližšia min. technická špecifikácia na softvérové riešenie pre prostredie XDR:</w:t>
            </w:r>
          </w:p>
        </w:tc>
      </w:tr>
      <w:tr w:rsidR="00AF5E0F" w:rsidRPr="00731235" w14:paraId="0248E903" w14:textId="77777777" w:rsidTr="00AF5E0F">
        <w:trPr>
          <w:trHeight w:val="27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1CFF8D5B" w14:textId="77777777" w:rsidR="00AF5E0F" w:rsidRPr="00B4015D" w:rsidRDefault="00AF5E0F">
            <w:pPr>
              <w:jc w:val="center"/>
              <w:rPr>
                <w:b/>
                <w:sz w:val="18"/>
              </w:rPr>
            </w:pPr>
            <w:r w:rsidRPr="00B4015D">
              <w:rPr>
                <w:b/>
                <w:sz w:val="18"/>
              </w:rPr>
              <w:t xml:space="preserve">2. </w:t>
            </w:r>
          </w:p>
        </w:tc>
        <w:tc>
          <w:tcPr>
            <w:tcW w:w="8841" w:type="dxa"/>
            <w:tcBorders>
              <w:top w:val="nil"/>
              <w:left w:val="nil"/>
              <w:bottom w:val="nil"/>
              <w:right w:val="nil"/>
            </w:tcBorders>
            <w:shd w:val="clear" w:color="auto" w:fill="auto"/>
            <w:noWrap/>
            <w:vAlign w:val="bottom"/>
            <w:hideMark/>
          </w:tcPr>
          <w:p w14:paraId="12DEA411" w14:textId="77777777" w:rsidR="00AF5E0F" w:rsidRPr="00B4015D" w:rsidRDefault="00AF5E0F">
            <w:pPr>
              <w:rPr>
                <w:b/>
                <w:color w:val="000000"/>
                <w:sz w:val="18"/>
              </w:rPr>
            </w:pPr>
            <w:r w:rsidRPr="00B4015D">
              <w:rPr>
                <w:b/>
                <w:color w:val="000000"/>
                <w:sz w:val="18"/>
              </w:rPr>
              <w:t>Antivírusové riešenie pre koncové body a servery:</w:t>
            </w:r>
          </w:p>
        </w:tc>
      </w:tr>
      <w:tr w:rsidR="00AF5E0F" w:rsidRPr="00731235" w14:paraId="398E36A7"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421FBA7B" w14:textId="77777777" w:rsidR="00AF5E0F" w:rsidRPr="00B4015D" w:rsidRDefault="00AF5E0F">
            <w:pPr>
              <w:jc w:val="center"/>
              <w:rPr>
                <w:sz w:val="18"/>
              </w:rPr>
            </w:pPr>
            <w:r w:rsidRPr="00B4015D">
              <w:rPr>
                <w:sz w:val="18"/>
              </w:rPr>
              <w:t>2.1.</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5641E8D6" w14:textId="77777777" w:rsidR="00AF5E0F" w:rsidRPr="00B4015D" w:rsidRDefault="00AF5E0F">
            <w:pPr>
              <w:rPr>
                <w:sz w:val="18"/>
              </w:rPr>
            </w:pPr>
            <w:r w:rsidRPr="00B4015D">
              <w:rPr>
                <w:sz w:val="18"/>
              </w:rPr>
              <w:t xml:space="preserve">Podporované klientske platformy OS - min. Windows, Linux, </w:t>
            </w:r>
            <w:proofErr w:type="spellStart"/>
            <w:r w:rsidRPr="00B4015D">
              <w:rPr>
                <w:sz w:val="18"/>
              </w:rPr>
              <w:t>MacOS</w:t>
            </w:r>
            <w:proofErr w:type="spellEnd"/>
            <w:r w:rsidRPr="00B4015D">
              <w:rPr>
                <w:sz w:val="18"/>
              </w:rPr>
              <w:t xml:space="preserve">, Android, všetko v slovenskom alebo českom jazyku Natívna podpora architektúr pre platformy Windows a </w:t>
            </w:r>
            <w:proofErr w:type="spellStart"/>
            <w:r w:rsidRPr="00B4015D">
              <w:rPr>
                <w:sz w:val="18"/>
              </w:rPr>
              <w:t>MacOS</w:t>
            </w:r>
            <w:proofErr w:type="spellEnd"/>
            <w:r w:rsidRPr="00B4015D">
              <w:rPr>
                <w:sz w:val="18"/>
              </w:rPr>
              <w:t>: x86, x64, ARM64</w:t>
            </w:r>
          </w:p>
        </w:tc>
      </w:tr>
      <w:tr w:rsidR="00AF5E0F" w:rsidRPr="00731235" w14:paraId="15487DD4"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1FD38780" w14:textId="77777777" w:rsidR="00AF5E0F" w:rsidRPr="00B4015D" w:rsidRDefault="00AF5E0F">
            <w:pPr>
              <w:jc w:val="center"/>
              <w:rPr>
                <w:sz w:val="18"/>
              </w:rPr>
            </w:pPr>
            <w:r w:rsidRPr="00B4015D">
              <w:rPr>
                <w:sz w:val="18"/>
              </w:rPr>
              <w:t>2.2.</w:t>
            </w:r>
          </w:p>
        </w:tc>
        <w:tc>
          <w:tcPr>
            <w:tcW w:w="8841" w:type="dxa"/>
            <w:tcBorders>
              <w:top w:val="nil"/>
              <w:left w:val="nil"/>
              <w:bottom w:val="single" w:sz="4" w:space="0" w:color="auto"/>
              <w:right w:val="single" w:sz="8" w:space="0" w:color="auto"/>
            </w:tcBorders>
            <w:shd w:val="clear" w:color="000000" w:fill="FFFFFF"/>
            <w:vAlign w:val="center"/>
            <w:hideMark/>
          </w:tcPr>
          <w:p w14:paraId="11020362" w14:textId="77777777" w:rsidR="00AF5E0F" w:rsidRPr="00B4015D" w:rsidRDefault="00AF5E0F">
            <w:pPr>
              <w:rPr>
                <w:sz w:val="18"/>
              </w:rPr>
            </w:pPr>
            <w:proofErr w:type="spellStart"/>
            <w:r w:rsidRPr="00B4015D">
              <w:rPr>
                <w:sz w:val="18"/>
              </w:rPr>
              <w:t>Antimalware</w:t>
            </w:r>
            <w:proofErr w:type="spellEnd"/>
            <w:r w:rsidRPr="00B4015D">
              <w:rPr>
                <w:sz w:val="18"/>
              </w:rPr>
              <w:t xml:space="preserve">, </w:t>
            </w:r>
            <w:proofErr w:type="spellStart"/>
            <w:r w:rsidRPr="00B4015D">
              <w:rPr>
                <w:sz w:val="18"/>
              </w:rPr>
              <w:t>antiransomware</w:t>
            </w:r>
            <w:proofErr w:type="spellEnd"/>
            <w:r w:rsidRPr="00B4015D">
              <w:rPr>
                <w:sz w:val="18"/>
              </w:rPr>
              <w:t xml:space="preserve">, </w:t>
            </w:r>
            <w:proofErr w:type="spellStart"/>
            <w:r w:rsidRPr="00B4015D">
              <w:rPr>
                <w:sz w:val="18"/>
              </w:rPr>
              <w:t>antispyware</w:t>
            </w:r>
            <w:proofErr w:type="spellEnd"/>
            <w:r w:rsidRPr="00B4015D">
              <w:rPr>
                <w:sz w:val="18"/>
              </w:rPr>
              <w:t xml:space="preserve"> a </w:t>
            </w:r>
            <w:proofErr w:type="spellStart"/>
            <w:r w:rsidRPr="00B4015D">
              <w:rPr>
                <w:sz w:val="18"/>
              </w:rPr>
              <w:t>anti</w:t>
            </w:r>
            <w:proofErr w:type="spellEnd"/>
            <w:r w:rsidRPr="00B4015D">
              <w:rPr>
                <w:sz w:val="18"/>
              </w:rPr>
              <w:t>-phishing na aktívnu ochranu pred všetkými   typmi hrozieb</w:t>
            </w:r>
          </w:p>
        </w:tc>
      </w:tr>
      <w:tr w:rsidR="00AF5E0F" w:rsidRPr="00731235" w14:paraId="135AE822"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190FDC79" w14:textId="77777777" w:rsidR="00AF5E0F" w:rsidRPr="00B4015D" w:rsidRDefault="00AF5E0F">
            <w:pPr>
              <w:jc w:val="center"/>
              <w:rPr>
                <w:sz w:val="18"/>
              </w:rPr>
            </w:pPr>
            <w:r w:rsidRPr="00B4015D">
              <w:rPr>
                <w:sz w:val="18"/>
              </w:rPr>
              <w:t>2.3.</w:t>
            </w:r>
          </w:p>
        </w:tc>
        <w:tc>
          <w:tcPr>
            <w:tcW w:w="8841" w:type="dxa"/>
            <w:tcBorders>
              <w:top w:val="nil"/>
              <w:left w:val="nil"/>
              <w:bottom w:val="single" w:sz="4" w:space="0" w:color="auto"/>
              <w:right w:val="single" w:sz="8" w:space="0" w:color="auto"/>
            </w:tcBorders>
            <w:shd w:val="clear" w:color="000000" w:fill="FFFFFF"/>
            <w:vAlign w:val="center"/>
            <w:hideMark/>
          </w:tcPr>
          <w:p w14:paraId="1089D91D" w14:textId="77777777" w:rsidR="00AF5E0F" w:rsidRPr="00B4015D" w:rsidRDefault="00AF5E0F">
            <w:pPr>
              <w:rPr>
                <w:sz w:val="18"/>
              </w:rPr>
            </w:pPr>
            <w:r w:rsidRPr="00B4015D">
              <w:rPr>
                <w:sz w:val="18"/>
              </w:rPr>
              <w:t>Personálny firewall pre zabránenie neautorizovanému prístupu k zariadeniu so schopnosťou automatického prebratia pravidiel z brány Windows Firewall.</w:t>
            </w:r>
          </w:p>
        </w:tc>
      </w:tr>
      <w:tr w:rsidR="00AF5E0F" w:rsidRPr="00731235" w14:paraId="0988BBED"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2188157A" w14:textId="77777777" w:rsidR="00AF5E0F" w:rsidRPr="00B4015D" w:rsidRDefault="00AF5E0F">
            <w:pPr>
              <w:jc w:val="center"/>
              <w:rPr>
                <w:sz w:val="18"/>
              </w:rPr>
            </w:pPr>
            <w:r w:rsidRPr="00B4015D">
              <w:rPr>
                <w:sz w:val="18"/>
              </w:rPr>
              <w:t>2.4.</w:t>
            </w:r>
          </w:p>
        </w:tc>
        <w:tc>
          <w:tcPr>
            <w:tcW w:w="8841" w:type="dxa"/>
            <w:tcBorders>
              <w:top w:val="nil"/>
              <w:left w:val="nil"/>
              <w:bottom w:val="single" w:sz="4" w:space="0" w:color="auto"/>
              <w:right w:val="single" w:sz="8" w:space="0" w:color="auto"/>
            </w:tcBorders>
            <w:shd w:val="clear" w:color="000000" w:fill="FFFFFF"/>
            <w:vAlign w:val="center"/>
            <w:hideMark/>
          </w:tcPr>
          <w:p w14:paraId="7CACBAD7" w14:textId="77777777" w:rsidR="00AF5E0F" w:rsidRPr="00B4015D" w:rsidRDefault="00AF5E0F">
            <w:pPr>
              <w:rPr>
                <w:sz w:val="18"/>
              </w:rPr>
            </w:pPr>
            <w:r w:rsidRPr="00B4015D">
              <w:rPr>
                <w:sz w:val="18"/>
              </w:rPr>
              <w:t>Modul pre ochranu operačného systému a elimináciu aktivít ohrozujúcich bezpečnosť zariadenia s možnosťou definovať pravidlá pre systémové registre, procesy, aplikácie a súbory</w:t>
            </w:r>
          </w:p>
        </w:tc>
      </w:tr>
      <w:tr w:rsidR="00AF5E0F" w:rsidRPr="00731235" w14:paraId="4C0E2A1A" w14:textId="77777777" w:rsidTr="00AF5E0F">
        <w:trPr>
          <w:trHeight w:val="81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5D9E2346" w14:textId="77777777" w:rsidR="00AF5E0F" w:rsidRPr="00B4015D" w:rsidRDefault="00AF5E0F">
            <w:pPr>
              <w:jc w:val="center"/>
              <w:rPr>
                <w:sz w:val="18"/>
              </w:rPr>
            </w:pPr>
            <w:r w:rsidRPr="00B4015D">
              <w:rPr>
                <w:sz w:val="18"/>
              </w:rPr>
              <w:t>2.5.</w:t>
            </w:r>
          </w:p>
        </w:tc>
        <w:tc>
          <w:tcPr>
            <w:tcW w:w="8841" w:type="dxa"/>
            <w:tcBorders>
              <w:top w:val="nil"/>
              <w:left w:val="nil"/>
              <w:bottom w:val="single" w:sz="4" w:space="0" w:color="auto"/>
              <w:right w:val="single" w:sz="8" w:space="0" w:color="auto"/>
            </w:tcBorders>
            <w:shd w:val="clear" w:color="000000" w:fill="FFFFFF"/>
            <w:vAlign w:val="center"/>
            <w:hideMark/>
          </w:tcPr>
          <w:p w14:paraId="16BC2CC4" w14:textId="77777777" w:rsidR="00AF5E0F" w:rsidRPr="00B4015D" w:rsidRDefault="00AF5E0F">
            <w:pPr>
              <w:rPr>
                <w:sz w:val="18"/>
              </w:rPr>
            </w:pPr>
            <w:r w:rsidRPr="00B4015D">
              <w:rPr>
                <w:sz w:val="18"/>
              </w:rPr>
              <w:t xml:space="preserve">Ochrana pred neautorizovanou zmenou nastavenia / vyradenie z prevádzky / odinštalovaním </w:t>
            </w:r>
            <w:proofErr w:type="spellStart"/>
            <w:r w:rsidRPr="00B4015D">
              <w:rPr>
                <w:sz w:val="18"/>
              </w:rPr>
              <w:t>antimalware</w:t>
            </w:r>
            <w:proofErr w:type="spellEnd"/>
            <w:r w:rsidRPr="00B4015D">
              <w:rPr>
                <w:sz w:val="18"/>
              </w:rPr>
              <w:t xml:space="preserve"> riešení a kritických nastavení a súborov operačného systému</w:t>
            </w:r>
          </w:p>
        </w:tc>
      </w:tr>
      <w:tr w:rsidR="00AF5E0F" w:rsidRPr="00731235" w14:paraId="46701F36"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56720B8C" w14:textId="77777777" w:rsidR="00AF5E0F" w:rsidRPr="00B4015D" w:rsidRDefault="00AF5E0F">
            <w:pPr>
              <w:jc w:val="center"/>
              <w:rPr>
                <w:sz w:val="18"/>
              </w:rPr>
            </w:pPr>
            <w:r w:rsidRPr="00B4015D">
              <w:rPr>
                <w:sz w:val="18"/>
              </w:rPr>
              <w:t>2.6.</w:t>
            </w:r>
          </w:p>
        </w:tc>
        <w:tc>
          <w:tcPr>
            <w:tcW w:w="8841" w:type="dxa"/>
            <w:tcBorders>
              <w:top w:val="nil"/>
              <w:left w:val="nil"/>
              <w:bottom w:val="single" w:sz="4" w:space="0" w:color="auto"/>
              <w:right w:val="single" w:sz="8" w:space="0" w:color="auto"/>
            </w:tcBorders>
            <w:shd w:val="clear" w:color="000000" w:fill="FFFFFF"/>
            <w:vAlign w:val="center"/>
            <w:hideMark/>
          </w:tcPr>
          <w:p w14:paraId="7031ED79" w14:textId="77777777" w:rsidR="00AF5E0F" w:rsidRPr="00B4015D" w:rsidRDefault="00AF5E0F">
            <w:pPr>
              <w:rPr>
                <w:sz w:val="18"/>
              </w:rPr>
            </w:pPr>
            <w:r w:rsidRPr="00B4015D">
              <w:rPr>
                <w:sz w:val="18"/>
              </w:rPr>
              <w:t>Aktívna aj pasívna heuristická analýza pre detekciu doposiaľ neznámych hrozieb</w:t>
            </w:r>
          </w:p>
        </w:tc>
      </w:tr>
      <w:tr w:rsidR="00AF5E0F" w:rsidRPr="00731235" w14:paraId="21BD638D" w14:textId="77777777" w:rsidTr="00116B60">
        <w:trPr>
          <w:trHeight w:val="108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566A35F4" w14:textId="77777777" w:rsidR="00AF5E0F" w:rsidRPr="00B4015D" w:rsidRDefault="00AF5E0F">
            <w:pPr>
              <w:jc w:val="center"/>
              <w:rPr>
                <w:sz w:val="18"/>
              </w:rPr>
            </w:pPr>
            <w:r w:rsidRPr="00B4015D">
              <w:rPr>
                <w:sz w:val="18"/>
              </w:rPr>
              <w:t>2.7.</w:t>
            </w:r>
          </w:p>
        </w:tc>
        <w:tc>
          <w:tcPr>
            <w:tcW w:w="8841" w:type="dxa"/>
            <w:tcBorders>
              <w:top w:val="nil"/>
              <w:left w:val="nil"/>
              <w:bottom w:val="single" w:sz="4" w:space="0" w:color="auto"/>
              <w:right w:val="single" w:sz="8" w:space="0" w:color="auto"/>
            </w:tcBorders>
            <w:shd w:val="clear" w:color="000000" w:fill="FFFFFF"/>
            <w:vAlign w:val="center"/>
            <w:hideMark/>
          </w:tcPr>
          <w:p w14:paraId="43A4BB97" w14:textId="77777777" w:rsidR="00AF5E0F" w:rsidRPr="00B4015D" w:rsidRDefault="00AF5E0F">
            <w:pPr>
              <w:rPr>
                <w:sz w:val="18"/>
              </w:rPr>
            </w:pPr>
            <w:r w:rsidRPr="00B4015D">
              <w:rPr>
                <w:sz w:val="18"/>
              </w:rPr>
              <w:t xml:space="preserve">Systém na blokáciu </w:t>
            </w:r>
            <w:proofErr w:type="spellStart"/>
            <w:r w:rsidRPr="00B4015D">
              <w:rPr>
                <w:sz w:val="18"/>
              </w:rPr>
              <w:t>exploitov</w:t>
            </w:r>
            <w:proofErr w:type="spellEnd"/>
            <w:r w:rsidRPr="00B4015D">
              <w:rPr>
                <w:sz w:val="18"/>
              </w:rPr>
              <w:t xml:space="preserve"> zneužívajúcich </w:t>
            </w:r>
            <w:proofErr w:type="spellStart"/>
            <w:r w:rsidRPr="00B4015D">
              <w:rPr>
                <w:sz w:val="18"/>
              </w:rPr>
              <w:t>zero-day</w:t>
            </w:r>
            <w:proofErr w:type="spellEnd"/>
            <w:r w:rsidRPr="00B4015D">
              <w:rPr>
                <w:sz w:val="18"/>
              </w:rPr>
              <w:t xml:space="preserve"> zraniteľností, ktorý pokrýva najpoužívanejšie vektory útoku: min. sieťové protokoly, Flash </w:t>
            </w:r>
            <w:proofErr w:type="spellStart"/>
            <w:r w:rsidRPr="00B4015D">
              <w:rPr>
                <w:sz w:val="18"/>
              </w:rPr>
              <w:t>Player</w:t>
            </w:r>
            <w:proofErr w:type="spellEnd"/>
            <w:r w:rsidRPr="00B4015D">
              <w:rPr>
                <w:sz w:val="18"/>
              </w:rPr>
              <w:t>, Java, Microsoft Office, webové prehliadače, e-mailových klientov, PDF čítačky</w:t>
            </w:r>
          </w:p>
        </w:tc>
      </w:tr>
      <w:tr w:rsidR="00AF5E0F" w:rsidRPr="00731235" w14:paraId="60B7AB86" w14:textId="77777777" w:rsidTr="00116B60">
        <w:trPr>
          <w:trHeight w:val="54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EDF0" w14:textId="77777777" w:rsidR="00AF5E0F" w:rsidRPr="00B4015D" w:rsidRDefault="00AF5E0F">
            <w:pPr>
              <w:jc w:val="center"/>
              <w:rPr>
                <w:sz w:val="18"/>
              </w:rPr>
            </w:pPr>
            <w:r w:rsidRPr="00B4015D">
              <w:rPr>
                <w:sz w:val="18"/>
              </w:rPr>
              <w:lastRenderedPageBreak/>
              <w:t>2.8.</w:t>
            </w:r>
          </w:p>
        </w:tc>
        <w:tc>
          <w:tcPr>
            <w:tcW w:w="8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50899" w14:textId="77777777" w:rsidR="00AF5E0F" w:rsidRPr="00B4015D" w:rsidRDefault="00AF5E0F">
            <w:pPr>
              <w:rPr>
                <w:sz w:val="18"/>
              </w:rPr>
            </w:pPr>
            <w:r w:rsidRPr="00B4015D">
              <w:rPr>
                <w:sz w:val="18"/>
              </w:rPr>
              <w:t>Systém na detekciu malwaru už na sieťovej úrovni poskytujúci ochranu aj pred zneužitím zraniteľností na sieťovej vrstve</w:t>
            </w:r>
          </w:p>
        </w:tc>
      </w:tr>
      <w:tr w:rsidR="00AF5E0F" w:rsidRPr="00731235" w14:paraId="3553BE2B" w14:textId="77777777" w:rsidTr="00AF5E0F">
        <w:trPr>
          <w:trHeight w:val="27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013C1AA3" w14:textId="77777777" w:rsidR="00AF5E0F" w:rsidRPr="00B4015D" w:rsidRDefault="00AF5E0F">
            <w:pPr>
              <w:jc w:val="center"/>
              <w:rPr>
                <w:sz w:val="18"/>
              </w:rPr>
            </w:pPr>
            <w:r w:rsidRPr="00B4015D">
              <w:rPr>
                <w:sz w:val="18"/>
              </w:rPr>
              <w:t>2.9.</w:t>
            </w:r>
          </w:p>
        </w:tc>
        <w:tc>
          <w:tcPr>
            <w:tcW w:w="8841" w:type="dxa"/>
            <w:tcBorders>
              <w:top w:val="nil"/>
              <w:left w:val="nil"/>
              <w:bottom w:val="single" w:sz="4" w:space="0" w:color="auto"/>
              <w:right w:val="single" w:sz="8" w:space="0" w:color="auto"/>
            </w:tcBorders>
            <w:shd w:val="clear" w:color="000000" w:fill="FFFFFF"/>
            <w:vAlign w:val="center"/>
            <w:hideMark/>
          </w:tcPr>
          <w:p w14:paraId="79D6825A" w14:textId="77777777" w:rsidR="00AF5E0F" w:rsidRPr="00B4015D" w:rsidRDefault="00AF5E0F">
            <w:pPr>
              <w:rPr>
                <w:sz w:val="18"/>
              </w:rPr>
            </w:pPr>
            <w:r w:rsidRPr="00B4015D">
              <w:rPr>
                <w:sz w:val="18"/>
              </w:rPr>
              <w:t>Kontrola šifrovaných spojení (SSL, TLS, HTTPS, IMAPS…).</w:t>
            </w:r>
          </w:p>
        </w:tc>
      </w:tr>
      <w:tr w:rsidR="00AF5E0F" w:rsidRPr="00731235" w14:paraId="658B94EC" w14:textId="77777777" w:rsidTr="00AF5E0F">
        <w:trPr>
          <w:trHeight w:val="27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68B34638" w14:textId="77777777" w:rsidR="00AF5E0F" w:rsidRPr="00B4015D" w:rsidRDefault="00AF5E0F">
            <w:pPr>
              <w:jc w:val="center"/>
              <w:rPr>
                <w:sz w:val="18"/>
              </w:rPr>
            </w:pPr>
            <w:r w:rsidRPr="00B4015D">
              <w:rPr>
                <w:sz w:val="18"/>
              </w:rPr>
              <w:t>2.10.</w:t>
            </w:r>
          </w:p>
        </w:tc>
        <w:tc>
          <w:tcPr>
            <w:tcW w:w="8841" w:type="dxa"/>
            <w:tcBorders>
              <w:top w:val="nil"/>
              <w:left w:val="nil"/>
              <w:bottom w:val="single" w:sz="4" w:space="0" w:color="auto"/>
              <w:right w:val="single" w:sz="8" w:space="0" w:color="auto"/>
            </w:tcBorders>
            <w:shd w:val="clear" w:color="000000" w:fill="FFFFFF"/>
            <w:vAlign w:val="center"/>
            <w:hideMark/>
          </w:tcPr>
          <w:p w14:paraId="4099C0F0" w14:textId="77777777" w:rsidR="00AF5E0F" w:rsidRPr="00B4015D" w:rsidRDefault="00AF5E0F">
            <w:pPr>
              <w:rPr>
                <w:sz w:val="18"/>
              </w:rPr>
            </w:pPr>
            <w:proofErr w:type="spellStart"/>
            <w:r w:rsidRPr="00B4015D">
              <w:rPr>
                <w:sz w:val="18"/>
              </w:rPr>
              <w:t>Anti</w:t>
            </w:r>
            <w:proofErr w:type="spellEnd"/>
            <w:r w:rsidRPr="00B4015D">
              <w:rPr>
                <w:sz w:val="18"/>
              </w:rPr>
              <w:t xml:space="preserve">-phishing so schopnosťou detekcie </w:t>
            </w:r>
            <w:proofErr w:type="spellStart"/>
            <w:r w:rsidRPr="00B4015D">
              <w:rPr>
                <w:sz w:val="18"/>
              </w:rPr>
              <w:t>homoglyph</w:t>
            </w:r>
            <w:proofErr w:type="spellEnd"/>
            <w:r w:rsidRPr="00B4015D">
              <w:rPr>
                <w:sz w:val="18"/>
              </w:rPr>
              <w:t xml:space="preserve"> útokov</w:t>
            </w:r>
          </w:p>
        </w:tc>
      </w:tr>
      <w:tr w:rsidR="00AF5E0F" w:rsidRPr="00731235" w14:paraId="6379D347" w14:textId="77777777" w:rsidTr="00AF5E0F">
        <w:trPr>
          <w:trHeight w:val="540"/>
        </w:trPr>
        <w:tc>
          <w:tcPr>
            <w:tcW w:w="788" w:type="dxa"/>
            <w:tcBorders>
              <w:top w:val="nil"/>
              <w:left w:val="single" w:sz="8" w:space="0" w:color="auto"/>
              <w:bottom w:val="single" w:sz="4" w:space="0" w:color="auto"/>
              <w:right w:val="single" w:sz="4" w:space="0" w:color="auto"/>
            </w:tcBorders>
            <w:shd w:val="clear" w:color="auto" w:fill="auto"/>
            <w:noWrap/>
            <w:vAlign w:val="center"/>
            <w:hideMark/>
          </w:tcPr>
          <w:p w14:paraId="36DD047E" w14:textId="77777777" w:rsidR="00AF5E0F" w:rsidRPr="00B4015D" w:rsidRDefault="00AF5E0F">
            <w:pPr>
              <w:jc w:val="center"/>
              <w:rPr>
                <w:sz w:val="18"/>
              </w:rPr>
            </w:pPr>
            <w:r w:rsidRPr="00B4015D">
              <w:rPr>
                <w:sz w:val="18"/>
              </w:rPr>
              <w:t>2.11.</w:t>
            </w:r>
          </w:p>
        </w:tc>
        <w:tc>
          <w:tcPr>
            <w:tcW w:w="8841" w:type="dxa"/>
            <w:tcBorders>
              <w:top w:val="nil"/>
              <w:left w:val="nil"/>
              <w:bottom w:val="single" w:sz="4" w:space="0" w:color="auto"/>
              <w:right w:val="single" w:sz="8" w:space="0" w:color="auto"/>
            </w:tcBorders>
            <w:shd w:val="clear" w:color="000000" w:fill="FFFFFF"/>
            <w:vAlign w:val="center"/>
            <w:hideMark/>
          </w:tcPr>
          <w:p w14:paraId="580218AF" w14:textId="77777777" w:rsidR="00AF5E0F" w:rsidRPr="00B4015D" w:rsidRDefault="00AF5E0F">
            <w:pPr>
              <w:rPr>
                <w:sz w:val="18"/>
              </w:rPr>
            </w:pPr>
            <w:r w:rsidRPr="00B4015D">
              <w:rPr>
                <w:sz w:val="18"/>
              </w:rPr>
              <w:t xml:space="preserve">Kontrola RAM pamäte pre lepšiu detekciu malwaru využívajúcu silnú </w:t>
            </w:r>
            <w:proofErr w:type="spellStart"/>
            <w:r w:rsidRPr="00B4015D">
              <w:rPr>
                <w:sz w:val="18"/>
              </w:rPr>
              <w:t>obfuskáciu</w:t>
            </w:r>
            <w:proofErr w:type="spellEnd"/>
            <w:r w:rsidRPr="00B4015D">
              <w:rPr>
                <w:sz w:val="18"/>
              </w:rPr>
              <w:t xml:space="preserve"> a šifrovanie</w:t>
            </w:r>
          </w:p>
        </w:tc>
      </w:tr>
      <w:tr w:rsidR="00AF5E0F" w:rsidRPr="00731235" w14:paraId="6923E9F5" w14:textId="77777777" w:rsidTr="00AF5E0F">
        <w:trPr>
          <w:trHeight w:val="540"/>
        </w:trPr>
        <w:tc>
          <w:tcPr>
            <w:tcW w:w="788" w:type="dxa"/>
            <w:tcBorders>
              <w:top w:val="nil"/>
              <w:left w:val="single" w:sz="8" w:space="0" w:color="auto"/>
              <w:bottom w:val="nil"/>
              <w:right w:val="single" w:sz="4" w:space="0" w:color="auto"/>
            </w:tcBorders>
            <w:shd w:val="clear" w:color="auto" w:fill="auto"/>
            <w:noWrap/>
            <w:vAlign w:val="center"/>
            <w:hideMark/>
          </w:tcPr>
          <w:p w14:paraId="53AB4599" w14:textId="77777777" w:rsidR="00AF5E0F" w:rsidRPr="00B4015D" w:rsidRDefault="00AF5E0F">
            <w:pPr>
              <w:jc w:val="center"/>
              <w:rPr>
                <w:sz w:val="18"/>
              </w:rPr>
            </w:pPr>
            <w:r w:rsidRPr="00B4015D">
              <w:rPr>
                <w:sz w:val="18"/>
              </w:rPr>
              <w:t>2.12.</w:t>
            </w:r>
          </w:p>
        </w:tc>
        <w:tc>
          <w:tcPr>
            <w:tcW w:w="8841" w:type="dxa"/>
            <w:tcBorders>
              <w:top w:val="nil"/>
              <w:left w:val="nil"/>
              <w:bottom w:val="nil"/>
              <w:right w:val="single" w:sz="8" w:space="0" w:color="auto"/>
            </w:tcBorders>
            <w:shd w:val="clear" w:color="000000" w:fill="FFFFFF"/>
            <w:vAlign w:val="center"/>
            <w:hideMark/>
          </w:tcPr>
          <w:p w14:paraId="6C99F39E" w14:textId="77777777" w:rsidR="00AF5E0F" w:rsidRPr="00B4015D" w:rsidRDefault="00AF5E0F">
            <w:pPr>
              <w:rPr>
                <w:sz w:val="18"/>
              </w:rPr>
            </w:pPr>
            <w:proofErr w:type="spellStart"/>
            <w:r w:rsidRPr="00B4015D">
              <w:rPr>
                <w:sz w:val="18"/>
              </w:rPr>
              <w:t>Cloud</w:t>
            </w:r>
            <w:proofErr w:type="spellEnd"/>
            <w:r w:rsidRPr="00B4015D">
              <w:rPr>
                <w:sz w:val="18"/>
              </w:rPr>
              <w:t xml:space="preserve"> kontrola súborov pre urýchlenie skenovania fungujúce na základe reputácie súborov.</w:t>
            </w:r>
          </w:p>
        </w:tc>
      </w:tr>
      <w:tr w:rsidR="00AF5E0F" w:rsidRPr="00731235" w14:paraId="67D93FB4"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1D35C0F" w14:textId="77777777" w:rsidR="00AF5E0F" w:rsidRPr="00B4015D" w:rsidRDefault="00AF5E0F">
            <w:pPr>
              <w:jc w:val="center"/>
              <w:rPr>
                <w:sz w:val="18"/>
              </w:rPr>
            </w:pPr>
            <w:r w:rsidRPr="00B4015D">
              <w:rPr>
                <w:sz w:val="18"/>
              </w:rPr>
              <w:t>2.13.</w:t>
            </w:r>
          </w:p>
        </w:tc>
        <w:tc>
          <w:tcPr>
            <w:tcW w:w="8841" w:type="dxa"/>
            <w:tcBorders>
              <w:top w:val="single" w:sz="4" w:space="0" w:color="auto"/>
              <w:left w:val="nil"/>
              <w:bottom w:val="nil"/>
              <w:right w:val="single" w:sz="8" w:space="0" w:color="auto"/>
            </w:tcBorders>
            <w:shd w:val="clear" w:color="000000" w:fill="FFFFFF"/>
            <w:vAlign w:val="center"/>
            <w:hideMark/>
          </w:tcPr>
          <w:p w14:paraId="447F6F2F" w14:textId="77777777" w:rsidR="00AF5E0F" w:rsidRPr="00B4015D" w:rsidRDefault="00AF5E0F">
            <w:pPr>
              <w:rPr>
                <w:sz w:val="18"/>
              </w:rPr>
            </w:pPr>
            <w:r w:rsidRPr="00B4015D">
              <w:rPr>
                <w:sz w:val="18"/>
              </w:rPr>
              <w:t>Kontrola súborov v priebehu sťahovania pre zníženie celkového času kontroly</w:t>
            </w:r>
          </w:p>
        </w:tc>
      </w:tr>
      <w:tr w:rsidR="00AF5E0F" w:rsidRPr="00731235" w14:paraId="75F8B841"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46DD03C" w14:textId="77777777" w:rsidR="00AF5E0F" w:rsidRPr="00B4015D" w:rsidRDefault="00AF5E0F">
            <w:pPr>
              <w:jc w:val="center"/>
              <w:rPr>
                <w:sz w:val="18"/>
              </w:rPr>
            </w:pPr>
            <w:r w:rsidRPr="00B4015D">
              <w:rPr>
                <w:sz w:val="18"/>
              </w:rPr>
              <w:t>2.14.</w:t>
            </w:r>
          </w:p>
        </w:tc>
        <w:tc>
          <w:tcPr>
            <w:tcW w:w="8841" w:type="dxa"/>
            <w:tcBorders>
              <w:top w:val="single" w:sz="4" w:space="0" w:color="auto"/>
              <w:left w:val="nil"/>
              <w:bottom w:val="nil"/>
              <w:right w:val="single" w:sz="8" w:space="0" w:color="auto"/>
            </w:tcBorders>
            <w:shd w:val="clear" w:color="000000" w:fill="FFFFFF"/>
            <w:vAlign w:val="center"/>
            <w:hideMark/>
          </w:tcPr>
          <w:p w14:paraId="53DA3A3A" w14:textId="77777777" w:rsidR="00AF5E0F" w:rsidRPr="00B4015D" w:rsidRDefault="00AF5E0F">
            <w:pPr>
              <w:rPr>
                <w:sz w:val="18"/>
              </w:rPr>
            </w:pPr>
            <w:r w:rsidRPr="00B4015D">
              <w:rPr>
                <w:sz w:val="18"/>
              </w:rPr>
              <w:t>Kontrola súborov pri zapisovaní na disku a extrahovaní archivačných súborov</w:t>
            </w:r>
          </w:p>
        </w:tc>
      </w:tr>
      <w:tr w:rsidR="00AF5E0F" w:rsidRPr="00731235" w14:paraId="527A8E08"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1C1991C" w14:textId="77777777" w:rsidR="00AF5E0F" w:rsidRPr="00B4015D" w:rsidRDefault="00AF5E0F">
            <w:pPr>
              <w:jc w:val="center"/>
              <w:rPr>
                <w:sz w:val="18"/>
              </w:rPr>
            </w:pPr>
            <w:r w:rsidRPr="00B4015D">
              <w:rPr>
                <w:sz w:val="18"/>
              </w:rPr>
              <w:t>2.15.</w:t>
            </w:r>
          </w:p>
        </w:tc>
        <w:tc>
          <w:tcPr>
            <w:tcW w:w="8841" w:type="dxa"/>
            <w:tcBorders>
              <w:top w:val="single" w:sz="4" w:space="0" w:color="auto"/>
              <w:left w:val="nil"/>
              <w:bottom w:val="nil"/>
              <w:right w:val="single" w:sz="8" w:space="0" w:color="auto"/>
            </w:tcBorders>
            <w:shd w:val="clear" w:color="000000" w:fill="FFFFFF"/>
            <w:vAlign w:val="center"/>
            <w:hideMark/>
          </w:tcPr>
          <w:p w14:paraId="5B1BBEFB" w14:textId="77777777" w:rsidR="00AF5E0F" w:rsidRPr="00B4015D" w:rsidRDefault="00AF5E0F">
            <w:pPr>
              <w:rPr>
                <w:sz w:val="18"/>
              </w:rPr>
            </w:pPr>
            <w:r w:rsidRPr="00B4015D">
              <w:rPr>
                <w:sz w:val="18"/>
              </w:rPr>
              <w:t>Detekcia s využitím strojového učenia</w:t>
            </w:r>
          </w:p>
        </w:tc>
      </w:tr>
      <w:tr w:rsidR="00AF5E0F" w:rsidRPr="00731235" w14:paraId="64DB7ABE"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2A7A37F" w14:textId="77777777" w:rsidR="00AF5E0F" w:rsidRPr="00B4015D" w:rsidRDefault="00AF5E0F">
            <w:pPr>
              <w:jc w:val="center"/>
              <w:rPr>
                <w:sz w:val="18"/>
              </w:rPr>
            </w:pPr>
            <w:r w:rsidRPr="00B4015D">
              <w:rPr>
                <w:sz w:val="18"/>
              </w:rPr>
              <w:t>2.16.</w:t>
            </w:r>
          </w:p>
        </w:tc>
        <w:tc>
          <w:tcPr>
            <w:tcW w:w="8841" w:type="dxa"/>
            <w:tcBorders>
              <w:top w:val="single" w:sz="4" w:space="0" w:color="auto"/>
              <w:left w:val="nil"/>
              <w:bottom w:val="single" w:sz="4" w:space="0" w:color="auto"/>
              <w:right w:val="single" w:sz="4" w:space="0" w:color="auto"/>
            </w:tcBorders>
            <w:shd w:val="clear" w:color="auto" w:fill="auto"/>
            <w:noWrap/>
            <w:vAlign w:val="center"/>
            <w:hideMark/>
          </w:tcPr>
          <w:p w14:paraId="343809C4" w14:textId="77777777" w:rsidR="00AF5E0F" w:rsidRPr="00B4015D" w:rsidRDefault="00AF5E0F">
            <w:pPr>
              <w:jc w:val="both"/>
              <w:rPr>
                <w:color w:val="000000"/>
                <w:sz w:val="18"/>
              </w:rPr>
            </w:pPr>
            <w:r w:rsidRPr="00B4015D">
              <w:rPr>
                <w:color w:val="000000"/>
                <w:sz w:val="18"/>
              </w:rPr>
              <w:t xml:space="preserve">Funkcia ochrany proti zapojeniu do </w:t>
            </w:r>
            <w:proofErr w:type="spellStart"/>
            <w:r w:rsidRPr="00B4015D">
              <w:rPr>
                <w:color w:val="000000"/>
                <w:sz w:val="18"/>
              </w:rPr>
              <w:t>botnetu</w:t>
            </w:r>
            <w:proofErr w:type="spellEnd"/>
            <w:r w:rsidRPr="00B4015D">
              <w:rPr>
                <w:color w:val="000000"/>
                <w:sz w:val="18"/>
              </w:rPr>
              <w:t xml:space="preserve"> pracujúcej s detekciou sieťových signatúr</w:t>
            </w:r>
          </w:p>
        </w:tc>
      </w:tr>
      <w:tr w:rsidR="00AF5E0F" w:rsidRPr="00731235" w14:paraId="1EE280E5"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300C35C" w14:textId="77777777" w:rsidR="00AF5E0F" w:rsidRPr="00B4015D" w:rsidRDefault="00AF5E0F">
            <w:pPr>
              <w:jc w:val="center"/>
              <w:rPr>
                <w:sz w:val="18"/>
              </w:rPr>
            </w:pPr>
            <w:r w:rsidRPr="00B4015D">
              <w:rPr>
                <w:sz w:val="18"/>
              </w:rPr>
              <w:t>2.17.</w:t>
            </w:r>
          </w:p>
        </w:tc>
        <w:tc>
          <w:tcPr>
            <w:tcW w:w="8841" w:type="dxa"/>
            <w:tcBorders>
              <w:top w:val="nil"/>
              <w:left w:val="nil"/>
              <w:bottom w:val="nil"/>
              <w:right w:val="single" w:sz="8" w:space="0" w:color="auto"/>
            </w:tcBorders>
            <w:shd w:val="clear" w:color="000000" w:fill="FFFFFF"/>
            <w:vAlign w:val="center"/>
            <w:hideMark/>
          </w:tcPr>
          <w:p w14:paraId="5F536F52" w14:textId="77777777" w:rsidR="00AF5E0F" w:rsidRPr="00B4015D" w:rsidRDefault="00AF5E0F">
            <w:pPr>
              <w:rPr>
                <w:sz w:val="18"/>
              </w:rPr>
            </w:pPr>
            <w:r w:rsidRPr="00B4015D">
              <w:rPr>
                <w:sz w:val="18"/>
              </w:rPr>
              <w:t>Ochrana pred sieťovými útokmi skenujúca sieťovú komunikáciu a blokujúca pokusy o zneužitie zraniteľností na sieťovej úrovni</w:t>
            </w:r>
          </w:p>
        </w:tc>
      </w:tr>
      <w:tr w:rsidR="00AF5E0F" w:rsidRPr="00731235" w14:paraId="73D140AC"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2779E71" w14:textId="77777777" w:rsidR="00AF5E0F" w:rsidRPr="00B4015D" w:rsidRDefault="00AF5E0F">
            <w:pPr>
              <w:jc w:val="center"/>
              <w:rPr>
                <w:sz w:val="18"/>
              </w:rPr>
            </w:pPr>
            <w:r w:rsidRPr="00B4015D">
              <w:rPr>
                <w:sz w:val="18"/>
              </w:rPr>
              <w:t>2.18.</w:t>
            </w:r>
          </w:p>
        </w:tc>
        <w:tc>
          <w:tcPr>
            <w:tcW w:w="8841" w:type="dxa"/>
            <w:tcBorders>
              <w:top w:val="single" w:sz="4" w:space="0" w:color="auto"/>
              <w:left w:val="nil"/>
              <w:bottom w:val="nil"/>
              <w:right w:val="single" w:sz="8" w:space="0" w:color="auto"/>
            </w:tcBorders>
            <w:shd w:val="clear" w:color="000000" w:fill="FFFFFF"/>
            <w:vAlign w:val="center"/>
            <w:hideMark/>
          </w:tcPr>
          <w:p w14:paraId="7206394D" w14:textId="77777777" w:rsidR="00AF5E0F" w:rsidRPr="00B4015D" w:rsidRDefault="00AF5E0F">
            <w:pPr>
              <w:rPr>
                <w:sz w:val="18"/>
              </w:rPr>
            </w:pPr>
            <w:r w:rsidRPr="00B4015D">
              <w:rPr>
                <w:sz w:val="18"/>
              </w:rPr>
              <w:t xml:space="preserve">Kontrola s podporou </w:t>
            </w:r>
            <w:proofErr w:type="spellStart"/>
            <w:r w:rsidRPr="00B4015D">
              <w:rPr>
                <w:sz w:val="18"/>
              </w:rPr>
              <w:t>cloudu</w:t>
            </w:r>
            <w:proofErr w:type="spellEnd"/>
            <w:r w:rsidRPr="00B4015D">
              <w:rPr>
                <w:sz w:val="18"/>
              </w:rPr>
              <w:t xml:space="preserve"> pre odosielanie a online vyhodnocovanie neznámych a potenciálne škodlivých aplikácií.</w:t>
            </w:r>
          </w:p>
        </w:tc>
      </w:tr>
      <w:tr w:rsidR="00AF5E0F" w:rsidRPr="00731235" w14:paraId="70F52D4B"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DAAF082" w14:textId="77777777" w:rsidR="00AF5E0F" w:rsidRPr="00B4015D" w:rsidRDefault="00AF5E0F">
            <w:pPr>
              <w:jc w:val="center"/>
              <w:rPr>
                <w:sz w:val="18"/>
              </w:rPr>
            </w:pPr>
            <w:r w:rsidRPr="00B4015D">
              <w:rPr>
                <w:sz w:val="18"/>
              </w:rPr>
              <w:t>2.19.</w:t>
            </w:r>
          </w:p>
        </w:tc>
        <w:tc>
          <w:tcPr>
            <w:tcW w:w="8841" w:type="dxa"/>
            <w:tcBorders>
              <w:top w:val="single" w:sz="4" w:space="0" w:color="auto"/>
              <w:left w:val="nil"/>
              <w:bottom w:val="nil"/>
              <w:right w:val="single" w:sz="8" w:space="0" w:color="auto"/>
            </w:tcBorders>
            <w:shd w:val="clear" w:color="000000" w:fill="FFFFFF"/>
            <w:vAlign w:val="center"/>
            <w:hideMark/>
          </w:tcPr>
          <w:p w14:paraId="61D985F7" w14:textId="77777777" w:rsidR="00AF5E0F" w:rsidRPr="00B4015D" w:rsidRDefault="00AF5E0F">
            <w:pPr>
              <w:rPr>
                <w:sz w:val="18"/>
              </w:rPr>
            </w:pPr>
            <w:r w:rsidRPr="00B4015D">
              <w:rPr>
                <w:sz w:val="18"/>
              </w:rPr>
              <w:t xml:space="preserve">Lokálny </w:t>
            </w:r>
            <w:proofErr w:type="spellStart"/>
            <w:r w:rsidRPr="00B4015D">
              <w:rPr>
                <w:sz w:val="18"/>
              </w:rPr>
              <w:t>sandbox</w:t>
            </w:r>
            <w:proofErr w:type="spellEnd"/>
          </w:p>
        </w:tc>
      </w:tr>
      <w:tr w:rsidR="00AF5E0F" w:rsidRPr="00731235" w14:paraId="19A0C0E1"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8D78AEA" w14:textId="77777777" w:rsidR="00AF5E0F" w:rsidRPr="00B4015D" w:rsidRDefault="00AF5E0F">
            <w:pPr>
              <w:jc w:val="center"/>
              <w:rPr>
                <w:sz w:val="18"/>
              </w:rPr>
            </w:pPr>
            <w:r w:rsidRPr="00B4015D">
              <w:rPr>
                <w:sz w:val="18"/>
              </w:rPr>
              <w:t>2.20.</w:t>
            </w:r>
          </w:p>
        </w:tc>
        <w:tc>
          <w:tcPr>
            <w:tcW w:w="8841" w:type="dxa"/>
            <w:tcBorders>
              <w:top w:val="single" w:sz="4" w:space="0" w:color="auto"/>
              <w:left w:val="nil"/>
              <w:bottom w:val="nil"/>
              <w:right w:val="single" w:sz="8" w:space="0" w:color="auto"/>
            </w:tcBorders>
            <w:shd w:val="clear" w:color="000000" w:fill="FFFFFF"/>
            <w:vAlign w:val="center"/>
            <w:hideMark/>
          </w:tcPr>
          <w:p w14:paraId="4FF8DF71" w14:textId="77777777" w:rsidR="00AF5E0F" w:rsidRPr="00B4015D" w:rsidRDefault="00AF5E0F">
            <w:pPr>
              <w:rPr>
                <w:sz w:val="18"/>
              </w:rPr>
            </w:pPr>
            <w:r w:rsidRPr="00B4015D">
              <w:rPr>
                <w:sz w:val="18"/>
              </w:rPr>
              <w:t xml:space="preserve">Modul behaviorálnej analýzy pre detekciu správania nových typov </w:t>
            </w:r>
            <w:proofErr w:type="spellStart"/>
            <w:r w:rsidRPr="00B4015D">
              <w:rPr>
                <w:sz w:val="18"/>
              </w:rPr>
              <w:t>ransomwaru</w:t>
            </w:r>
            <w:proofErr w:type="spellEnd"/>
          </w:p>
        </w:tc>
      </w:tr>
      <w:tr w:rsidR="00AF5E0F" w:rsidRPr="00731235" w14:paraId="4DB5493F"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7142E83" w14:textId="77777777" w:rsidR="00AF5E0F" w:rsidRPr="00B4015D" w:rsidRDefault="00AF5E0F">
            <w:pPr>
              <w:jc w:val="center"/>
              <w:rPr>
                <w:sz w:val="18"/>
              </w:rPr>
            </w:pPr>
            <w:r w:rsidRPr="00B4015D">
              <w:rPr>
                <w:sz w:val="18"/>
              </w:rPr>
              <w:t>2.21.</w:t>
            </w:r>
          </w:p>
        </w:tc>
        <w:tc>
          <w:tcPr>
            <w:tcW w:w="8841" w:type="dxa"/>
            <w:tcBorders>
              <w:top w:val="single" w:sz="4" w:space="0" w:color="auto"/>
              <w:left w:val="nil"/>
              <w:bottom w:val="nil"/>
              <w:right w:val="single" w:sz="8" w:space="0" w:color="auto"/>
            </w:tcBorders>
            <w:shd w:val="clear" w:color="000000" w:fill="FFFFFF"/>
            <w:vAlign w:val="center"/>
            <w:hideMark/>
          </w:tcPr>
          <w:p w14:paraId="6C4928F6" w14:textId="77777777" w:rsidR="00AF5E0F" w:rsidRPr="00B4015D" w:rsidRDefault="00AF5E0F">
            <w:pPr>
              <w:rPr>
                <w:sz w:val="18"/>
              </w:rPr>
            </w:pPr>
            <w:r w:rsidRPr="00B4015D">
              <w:rPr>
                <w:sz w:val="18"/>
              </w:rPr>
              <w:t xml:space="preserve">Systém reputácie pre získanie informácií o </w:t>
            </w:r>
            <w:proofErr w:type="spellStart"/>
            <w:r w:rsidRPr="00B4015D">
              <w:rPr>
                <w:sz w:val="18"/>
              </w:rPr>
              <w:t>závadnosti</w:t>
            </w:r>
            <w:proofErr w:type="spellEnd"/>
            <w:r w:rsidRPr="00B4015D">
              <w:rPr>
                <w:sz w:val="18"/>
              </w:rPr>
              <w:t xml:space="preserve"> súborov a URL adries</w:t>
            </w:r>
          </w:p>
        </w:tc>
      </w:tr>
      <w:tr w:rsidR="00AF5E0F" w:rsidRPr="00731235" w14:paraId="310044B3"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EC7D4AC" w14:textId="77777777" w:rsidR="00AF5E0F" w:rsidRPr="00B4015D" w:rsidRDefault="00AF5E0F">
            <w:pPr>
              <w:jc w:val="center"/>
              <w:rPr>
                <w:sz w:val="18"/>
              </w:rPr>
            </w:pPr>
            <w:r w:rsidRPr="00B4015D">
              <w:rPr>
                <w:sz w:val="18"/>
              </w:rPr>
              <w:t>2.22.</w:t>
            </w:r>
          </w:p>
        </w:tc>
        <w:tc>
          <w:tcPr>
            <w:tcW w:w="8841" w:type="dxa"/>
            <w:tcBorders>
              <w:top w:val="single" w:sz="4" w:space="0" w:color="auto"/>
              <w:left w:val="nil"/>
              <w:bottom w:val="nil"/>
              <w:right w:val="single" w:sz="8" w:space="0" w:color="auto"/>
            </w:tcBorders>
            <w:shd w:val="clear" w:color="000000" w:fill="FFFFFF"/>
            <w:vAlign w:val="center"/>
            <w:hideMark/>
          </w:tcPr>
          <w:p w14:paraId="13369BB6" w14:textId="77777777" w:rsidR="00AF5E0F" w:rsidRPr="00B4015D" w:rsidRDefault="00AF5E0F">
            <w:pPr>
              <w:rPr>
                <w:sz w:val="18"/>
              </w:rPr>
            </w:pPr>
            <w:r w:rsidRPr="00B4015D">
              <w:rPr>
                <w:sz w:val="18"/>
              </w:rPr>
              <w:t>Cloudový systém na detekciu nového malwaru ešte nezaneseného v aktualizáciách signatúr</w:t>
            </w:r>
          </w:p>
        </w:tc>
      </w:tr>
      <w:tr w:rsidR="00AF5E0F" w:rsidRPr="00731235" w14:paraId="4DAD1C19"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258479D" w14:textId="77777777" w:rsidR="00AF5E0F" w:rsidRPr="00B4015D" w:rsidRDefault="00AF5E0F">
            <w:pPr>
              <w:jc w:val="center"/>
              <w:rPr>
                <w:sz w:val="18"/>
              </w:rPr>
            </w:pPr>
            <w:r w:rsidRPr="00B4015D">
              <w:rPr>
                <w:sz w:val="18"/>
              </w:rPr>
              <w:t>2.23.</w:t>
            </w:r>
          </w:p>
        </w:tc>
        <w:tc>
          <w:tcPr>
            <w:tcW w:w="8841" w:type="dxa"/>
            <w:tcBorders>
              <w:top w:val="single" w:sz="4" w:space="0" w:color="auto"/>
              <w:left w:val="nil"/>
              <w:bottom w:val="nil"/>
              <w:right w:val="single" w:sz="8" w:space="0" w:color="auto"/>
            </w:tcBorders>
            <w:shd w:val="clear" w:color="000000" w:fill="FFFFFF"/>
            <w:vAlign w:val="center"/>
            <w:hideMark/>
          </w:tcPr>
          <w:p w14:paraId="3FC041E7" w14:textId="77777777" w:rsidR="00AF5E0F" w:rsidRPr="00B4015D" w:rsidRDefault="00AF5E0F">
            <w:pPr>
              <w:rPr>
                <w:sz w:val="18"/>
              </w:rPr>
            </w:pPr>
            <w:r w:rsidRPr="00B4015D">
              <w:rPr>
                <w:sz w:val="18"/>
              </w:rPr>
              <w:t xml:space="preserve">Technológia na detekciu </w:t>
            </w:r>
            <w:proofErr w:type="spellStart"/>
            <w:r w:rsidRPr="00B4015D">
              <w:rPr>
                <w:sz w:val="18"/>
              </w:rPr>
              <w:t>rootktitov</w:t>
            </w:r>
            <w:proofErr w:type="spellEnd"/>
            <w:r w:rsidRPr="00B4015D">
              <w:rPr>
                <w:sz w:val="18"/>
              </w:rPr>
              <w:t xml:space="preserve"> obvykle sa maskujúcich za súčasti operačného systému.</w:t>
            </w:r>
          </w:p>
        </w:tc>
      </w:tr>
      <w:tr w:rsidR="00AF5E0F" w:rsidRPr="00731235" w14:paraId="09E2E744"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51BDB7A" w14:textId="77777777" w:rsidR="00AF5E0F" w:rsidRPr="00B4015D" w:rsidRDefault="00AF5E0F">
            <w:pPr>
              <w:jc w:val="center"/>
              <w:rPr>
                <w:sz w:val="18"/>
              </w:rPr>
            </w:pPr>
            <w:r w:rsidRPr="00B4015D">
              <w:rPr>
                <w:sz w:val="18"/>
              </w:rPr>
              <w:t>2.24.</w:t>
            </w:r>
          </w:p>
        </w:tc>
        <w:tc>
          <w:tcPr>
            <w:tcW w:w="8841" w:type="dxa"/>
            <w:tcBorders>
              <w:top w:val="single" w:sz="4" w:space="0" w:color="auto"/>
              <w:left w:val="nil"/>
              <w:bottom w:val="nil"/>
              <w:right w:val="single" w:sz="8" w:space="0" w:color="auto"/>
            </w:tcBorders>
            <w:shd w:val="clear" w:color="000000" w:fill="FFFFFF"/>
            <w:vAlign w:val="center"/>
            <w:hideMark/>
          </w:tcPr>
          <w:p w14:paraId="18BF9C7B" w14:textId="77777777" w:rsidR="00AF5E0F" w:rsidRPr="00B4015D" w:rsidRDefault="00AF5E0F">
            <w:pPr>
              <w:rPr>
                <w:sz w:val="18"/>
              </w:rPr>
            </w:pPr>
            <w:r w:rsidRPr="00B4015D">
              <w:rPr>
                <w:sz w:val="18"/>
              </w:rPr>
              <w:t xml:space="preserve">Skener firmvéru </w:t>
            </w:r>
            <w:proofErr w:type="spellStart"/>
            <w:r w:rsidRPr="00B4015D">
              <w:rPr>
                <w:sz w:val="18"/>
              </w:rPr>
              <w:t>BIOSu</w:t>
            </w:r>
            <w:proofErr w:type="spellEnd"/>
            <w:r w:rsidRPr="00B4015D">
              <w:rPr>
                <w:sz w:val="18"/>
              </w:rPr>
              <w:t xml:space="preserve"> a UEFI</w:t>
            </w:r>
          </w:p>
        </w:tc>
      </w:tr>
      <w:tr w:rsidR="00AF5E0F" w:rsidRPr="00731235" w14:paraId="61533E53"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0CEC13E" w14:textId="77777777" w:rsidR="00AF5E0F" w:rsidRPr="00B4015D" w:rsidRDefault="00AF5E0F">
            <w:pPr>
              <w:jc w:val="center"/>
              <w:rPr>
                <w:sz w:val="18"/>
              </w:rPr>
            </w:pPr>
            <w:r w:rsidRPr="00B4015D">
              <w:rPr>
                <w:sz w:val="18"/>
              </w:rPr>
              <w:t>2.25.</w:t>
            </w:r>
          </w:p>
        </w:tc>
        <w:tc>
          <w:tcPr>
            <w:tcW w:w="8841" w:type="dxa"/>
            <w:tcBorders>
              <w:top w:val="single" w:sz="4" w:space="0" w:color="auto"/>
              <w:left w:val="nil"/>
              <w:bottom w:val="nil"/>
              <w:right w:val="single" w:sz="8" w:space="0" w:color="auto"/>
            </w:tcBorders>
            <w:shd w:val="clear" w:color="000000" w:fill="FFFFFF"/>
            <w:vAlign w:val="center"/>
            <w:hideMark/>
          </w:tcPr>
          <w:p w14:paraId="76D8416F" w14:textId="77777777" w:rsidR="00AF5E0F" w:rsidRPr="00B4015D" w:rsidRDefault="00AF5E0F">
            <w:pPr>
              <w:rPr>
                <w:sz w:val="18"/>
              </w:rPr>
            </w:pPr>
            <w:r w:rsidRPr="00B4015D">
              <w:rPr>
                <w:sz w:val="18"/>
              </w:rPr>
              <w:t xml:space="preserve">Skenovanie súborov v </w:t>
            </w:r>
            <w:proofErr w:type="spellStart"/>
            <w:r w:rsidRPr="00B4015D">
              <w:rPr>
                <w:sz w:val="18"/>
              </w:rPr>
              <w:t>cloude</w:t>
            </w:r>
            <w:proofErr w:type="spellEnd"/>
            <w:r w:rsidRPr="00B4015D">
              <w:rPr>
                <w:sz w:val="18"/>
              </w:rPr>
              <w:t xml:space="preserve"> OneDrive</w:t>
            </w:r>
          </w:p>
        </w:tc>
      </w:tr>
      <w:tr w:rsidR="00AF5E0F" w:rsidRPr="00731235" w14:paraId="303557E2" w14:textId="77777777" w:rsidTr="00AF5E0F">
        <w:trPr>
          <w:trHeight w:val="108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18AF1DC" w14:textId="77777777" w:rsidR="00AF5E0F" w:rsidRPr="00B4015D" w:rsidRDefault="00AF5E0F">
            <w:pPr>
              <w:jc w:val="center"/>
              <w:rPr>
                <w:sz w:val="18"/>
              </w:rPr>
            </w:pPr>
            <w:r w:rsidRPr="00B4015D">
              <w:rPr>
                <w:sz w:val="18"/>
              </w:rPr>
              <w:t>2.26.</w:t>
            </w:r>
          </w:p>
        </w:tc>
        <w:tc>
          <w:tcPr>
            <w:tcW w:w="8841" w:type="dxa"/>
            <w:tcBorders>
              <w:top w:val="single" w:sz="4" w:space="0" w:color="auto"/>
              <w:left w:val="nil"/>
              <w:bottom w:val="nil"/>
              <w:right w:val="single" w:sz="8" w:space="0" w:color="auto"/>
            </w:tcBorders>
            <w:shd w:val="clear" w:color="000000" w:fill="FFFFFF"/>
            <w:vAlign w:val="center"/>
            <w:hideMark/>
          </w:tcPr>
          <w:p w14:paraId="5A6D5A7D" w14:textId="77777777" w:rsidR="00AF5E0F" w:rsidRPr="00B4015D" w:rsidRDefault="00AF5E0F">
            <w:pPr>
              <w:rPr>
                <w:sz w:val="18"/>
              </w:rPr>
            </w:pPr>
            <w:r w:rsidRPr="00B4015D">
              <w:rPr>
                <w:sz w:val="18"/>
              </w:rPr>
              <w:t xml:space="preserve">Funkcionalita pre MS Windows v min. rozsahu: </w:t>
            </w:r>
            <w:proofErr w:type="spellStart"/>
            <w:r w:rsidRPr="00B4015D">
              <w:rPr>
                <w:sz w:val="18"/>
              </w:rPr>
              <w:t>Antimalware</w:t>
            </w:r>
            <w:proofErr w:type="spellEnd"/>
            <w:r w:rsidRPr="00B4015D">
              <w:rPr>
                <w:sz w:val="18"/>
              </w:rPr>
              <w:t xml:space="preserve">, </w:t>
            </w:r>
            <w:proofErr w:type="spellStart"/>
            <w:r w:rsidRPr="00B4015D">
              <w:rPr>
                <w:sz w:val="18"/>
              </w:rPr>
              <w:t>Antispyware</w:t>
            </w:r>
            <w:proofErr w:type="spellEnd"/>
            <w:r w:rsidRPr="00B4015D">
              <w:rPr>
                <w:sz w:val="18"/>
              </w:rPr>
              <w:t xml:space="preserve">, </w:t>
            </w:r>
            <w:proofErr w:type="spellStart"/>
            <w:r w:rsidRPr="00B4015D">
              <w:rPr>
                <w:sz w:val="18"/>
              </w:rPr>
              <w:t>Personal</w:t>
            </w:r>
            <w:proofErr w:type="spellEnd"/>
            <w:r w:rsidRPr="00B4015D">
              <w:rPr>
                <w:sz w:val="18"/>
              </w:rPr>
              <w:t xml:space="preserve"> Firewall, </w:t>
            </w:r>
            <w:proofErr w:type="spellStart"/>
            <w:r w:rsidRPr="00B4015D">
              <w:rPr>
                <w:sz w:val="18"/>
              </w:rPr>
              <w:t>Personal</w:t>
            </w:r>
            <w:proofErr w:type="spellEnd"/>
            <w:r w:rsidRPr="00B4015D">
              <w:rPr>
                <w:sz w:val="18"/>
              </w:rPr>
              <w:t xml:space="preserve"> IPS, </w:t>
            </w:r>
            <w:proofErr w:type="spellStart"/>
            <w:r w:rsidRPr="00B4015D">
              <w:rPr>
                <w:sz w:val="18"/>
              </w:rPr>
              <w:t>Application</w:t>
            </w:r>
            <w:proofErr w:type="spellEnd"/>
            <w:r w:rsidRPr="00B4015D">
              <w:rPr>
                <w:sz w:val="18"/>
              </w:rPr>
              <w:t xml:space="preserve"> </w:t>
            </w:r>
            <w:proofErr w:type="spellStart"/>
            <w:r w:rsidRPr="00B4015D">
              <w:rPr>
                <w:sz w:val="18"/>
              </w:rPr>
              <w:t>Control</w:t>
            </w:r>
            <w:proofErr w:type="spellEnd"/>
            <w:r w:rsidRPr="00B4015D">
              <w:rPr>
                <w:sz w:val="18"/>
              </w:rPr>
              <w:t xml:space="preserve">, Device </w:t>
            </w:r>
            <w:proofErr w:type="spellStart"/>
            <w:r w:rsidRPr="00B4015D">
              <w:rPr>
                <w:sz w:val="18"/>
              </w:rPr>
              <w:t>control</w:t>
            </w:r>
            <w:proofErr w:type="spellEnd"/>
            <w:r w:rsidRPr="00B4015D">
              <w:rPr>
                <w:sz w:val="18"/>
              </w:rPr>
              <w:t xml:space="preserve">, </w:t>
            </w:r>
            <w:proofErr w:type="spellStart"/>
            <w:r w:rsidRPr="00B4015D">
              <w:rPr>
                <w:sz w:val="18"/>
              </w:rPr>
              <w:t>Security</w:t>
            </w:r>
            <w:proofErr w:type="spellEnd"/>
            <w:r w:rsidRPr="00B4015D">
              <w:rPr>
                <w:sz w:val="18"/>
              </w:rPr>
              <w:t xml:space="preserve"> </w:t>
            </w:r>
            <w:proofErr w:type="spellStart"/>
            <w:r w:rsidRPr="00B4015D">
              <w:rPr>
                <w:sz w:val="18"/>
              </w:rPr>
              <w:t>Memory</w:t>
            </w:r>
            <w:proofErr w:type="spellEnd"/>
            <w:r w:rsidRPr="00B4015D">
              <w:rPr>
                <w:sz w:val="18"/>
              </w:rPr>
              <w:t xml:space="preserve"> (zabraňuje útokom na bežiace aplikácie), kontrola integrity systémových komponentov</w:t>
            </w:r>
          </w:p>
        </w:tc>
      </w:tr>
      <w:tr w:rsidR="00AF5E0F" w:rsidRPr="00731235" w14:paraId="7CCF2CDC"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9795737" w14:textId="77777777" w:rsidR="00AF5E0F" w:rsidRPr="00B4015D" w:rsidRDefault="00AF5E0F">
            <w:pPr>
              <w:jc w:val="center"/>
              <w:rPr>
                <w:sz w:val="18"/>
              </w:rPr>
            </w:pPr>
            <w:r w:rsidRPr="00B4015D">
              <w:rPr>
                <w:sz w:val="18"/>
              </w:rPr>
              <w:t>2.27.</w:t>
            </w:r>
          </w:p>
        </w:tc>
        <w:tc>
          <w:tcPr>
            <w:tcW w:w="8841" w:type="dxa"/>
            <w:tcBorders>
              <w:top w:val="single" w:sz="4" w:space="0" w:color="auto"/>
              <w:left w:val="nil"/>
              <w:bottom w:val="nil"/>
              <w:right w:val="single" w:sz="8" w:space="0" w:color="auto"/>
            </w:tcBorders>
            <w:shd w:val="clear" w:color="000000" w:fill="FFFFFF"/>
            <w:vAlign w:val="center"/>
            <w:hideMark/>
          </w:tcPr>
          <w:p w14:paraId="0F1391DB" w14:textId="77777777" w:rsidR="00AF5E0F" w:rsidRPr="00B4015D" w:rsidRDefault="00AF5E0F">
            <w:pPr>
              <w:rPr>
                <w:sz w:val="18"/>
              </w:rPr>
            </w:pPr>
            <w:r w:rsidRPr="00B4015D">
              <w:rPr>
                <w:sz w:val="18"/>
              </w:rPr>
              <w:t xml:space="preserve">Funkcionalita pre k </w:t>
            </w:r>
            <w:proofErr w:type="spellStart"/>
            <w:r w:rsidRPr="00B4015D">
              <w:rPr>
                <w:sz w:val="18"/>
              </w:rPr>
              <w:t>MacOS</w:t>
            </w:r>
            <w:proofErr w:type="spellEnd"/>
            <w:r w:rsidRPr="00B4015D">
              <w:rPr>
                <w:sz w:val="18"/>
              </w:rPr>
              <w:t xml:space="preserve"> v min. rozsahu- </w:t>
            </w:r>
            <w:proofErr w:type="spellStart"/>
            <w:r w:rsidRPr="00B4015D">
              <w:rPr>
                <w:sz w:val="18"/>
              </w:rPr>
              <w:t>Personal</w:t>
            </w:r>
            <w:proofErr w:type="spellEnd"/>
            <w:r w:rsidRPr="00B4015D">
              <w:rPr>
                <w:sz w:val="18"/>
              </w:rPr>
              <w:t xml:space="preserve"> Firewall, Device </w:t>
            </w:r>
            <w:proofErr w:type="spellStart"/>
            <w:r w:rsidRPr="00B4015D">
              <w:rPr>
                <w:sz w:val="18"/>
              </w:rPr>
              <w:t>control</w:t>
            </w:r>
            <w:proofErr w:type="spellEnd"/>
            <w:r w:rsidRPr="00B4015D">
              <w:rPr>
                <w:sz w:val="18"/>
              </w:rPr>
              <w:t xml:space="preserve">, </w:t>
            </w:r>
            <w:proofErr w:type="spellStart"/>
            <w:r w:rsidRPr="00B4015D">
              <w:rPr>
                <w:sz w:val="18"/>
              </w:rPr>
              <w:t>autoupgrade</w:t>
            </w:r>
            <w:proofErr w:type="spellEnd"/>
          </w:p>
        </w:tc>
      </w:tr>
      <w:tr w:rsidR="00AF5E0F" w:rsidRPr="00731235" w14:paraId="6B2C7FA7"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2F8FDDE" w14:textId="77777777" w:rsidR="00AF5E0F" w:rsidRPr="00B4015D" w:rsidRDefault="00AF5E0F">
            <w:pPr>
              <w:jc w:val="center"/>
              <w:rPr>
                <w:sz w:val="18"/>
              </w:rPr>
            </w:pPr>
            <w:r w:rsidRPr="00B4015D">
              <w:rPr>
                <w:sz w:val="18"/>
              </w:rPr>
              <w:t>2.28.</w:t>
            </w:r>
          </w:p>
        </w:tc>
        <w:tc>
          <w:tcPr>
            <w:tcW w:w="8841" w:type="dxa"/>
            <w:tcBorders>
              <w:top w:val="single" w:sz="4" w:space="0" w:color="auto"/>
              <w:left w:val="nil"/>
              <w:bottom w:val="nil"/>
              <w:right w:val="single" w:sz="8" w:space="0" w:color="auto"/>
            </w:tcBorders>
            <w:shd w:val="clear" w:color="000000" w:fill="FFFFFF"/>
            <w:vAlign w:val="center"/>
            <w:hideMark/>
          </w:tcPr>
          <w:p w14:paraId="152FF090" w14:textId="77777777" w:rsidR="00AF5E0F" w:rsidRPr="00B4015D" w:rsidRDefault="00AF5E0F">
            <w:pPr>
              <w:rPr>
                <w:sz w:val="18"/>
              </w:rPr>
            </w:pPr>
            <w:r w:rsidRPr="00B4015D">
              <w:rPr>
                <w:sz w:val="18"/>
              </w:rPr>
              <w:t xml:space="preserve">Možnosť aplikovania bezpečnostných politík aj v </w:t>
            </w:r>
            <w:proofErr w:type="spellStart"/>
            <w:r w:rsidRPr="00B4015D">
              <w:rPr>
                <w:sz w:val="18"/>
              </w:rPr>
              <w:t>offline</w:t>
            </w:r>
            <w:proofErr w:type="spellEnd"/>
            <w:r w:rsidRPr="00B4015D">
              <w:rPr>
                <w:sz w:val="18"/>
              </w:rPr>
              <w:t xml:space="preserve"> režime na základe definovaných podmienok</w:t>
            </w:r>
          </w:p>
        </w:tc>
      </w:tr>
      <w:tr w:rsidR="00AF5E0F" w:rsidRPr="00731235" w14:paraId="396F27B5"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52A247A" w14:textId="77777777" w:rsidR="00AF5E0F" w:rsidRPr="00B4015D" w:rsidRDefault="00AF5E0F">
            <w:pPr>
              <w:jc w:val="center"/>
              <w:rPr>
                <w:sz w:val="18"/>
              </w:rPr>
            </w:pPr>
            <w:r w:rsidRPr="00B4015D">
              <w:rPr>
                <w:sz w:val="18"/>
              </w:rPr>
              <w:t>2.29.</w:t>
            </w:r>
          </w:p>
        </w:tc>
        <w:tc>
          <w:tcPr>
            <w:tcW w:w="8841" w:type="dxa"/>
            <w:tcBorders>
              <w:top w:val="single" w:sz="4" w:space="0" w:color="auto"/>
              <w:left w:val="nil"/>
              <w:bottom w:val="nil"/>
              <w:right w:val="single" w:sz="8" w:space="0" w:color="auto"/>
            </w:tcBorders>
            <w:shd w:val="clear" w:color="000000" w:fill="FFFFFF"/>
            <w:vAlign w:val="center"/>
            <w:hideMark/>
          </w:tcPr>
          <w:p w14:paraId="5CC62B12" w14:textId="77777777" w:rsidR="00AF5E0F" w:rsidRPr="00B4015D" w:rsidRDefault="00AF5E0F">
            <w:pPr>
              <w:rPr>
                <w:sz w:val="18"/>
              </w:rPr>
            </w:pPr>
            <w:r w:rsidRPr="00B4015D">
              <w:rPr>
                <w:sz w:val="18"/>
              </w:rPr>
              <w:t>Ochrana proti pokročilým hrozbám (APT) a 0-day zraniteľnostiam</w:t>
            </w:r>
          </w:p>
        </w:tc>
      </w:tr>
      <w:tr w:rsidR="00AF5E0F" w:rsidRPr="00731235" w14:paraId="7A94828E"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853203E" w14:textId="77777777" w:rsidR="00AF5E0F" w:rsidRPr="00B4015D" w:rsidRDefault="00AF5E0F">
            <w:pPr>
              <w:jc w:val="center"/>
              <w:rPr>
                <w:sz w:val="18"/>
              </w:rPr>
            </w:pPr>
            <w:r w:rsidRPr="00B4015D">
              <w:rPr>
                <w:sz w:val="18"/>
              </w:rPr>
              <w:t>2.30.</w:t>
            </w:r>
          </w:p>
        </w:tc>
        <w:tc>
          <w:tcPr>
            <w:tcW w:w="8841" w:type="dxa"/>
            <w:tcBorders>
              <w:top w:val="single" w:sz="4" w:space="0" w:color="auto"/>
              <w:left w:val="nil"/>
              <w:bottom w:val="nil"/>
              <w:right w:val="single" w:sz="8" w:space="0" w:color="auto"/>
            </w:tcBorders>
            <w:shd w:val="clear" w:color="000000" w:fill="FFFFFF"/>
            <w:vAlign w:val="center"/>
            <w:hideMark/>
          </w:tcPr>
          <w:p w14:paraId="2808F465" w14:textId="77777777" w:rsidR="00AF5E0F" w:rsidRPr="00B4015D" w:rsidRDefault="00AF5E0F">
            <w:pPr>
              <w:rPr>
                <w:sz w:val="18"/>
              </w:rPr>
            </w:pPr>
            <w:r w:rsidRPr="00B4015D">
              <w:rPr>
                <w:sz w:val="18"/>
              </w:rPr>
              <w:t xml:space="preserve">Podpora automatického vytvárania </w:t>
            </w:r>
            <w:proofErr w:type="spellStart"/>
            <w:r w:rsidRPr="00B4015D">
              <w:rPr>
                <w:sz w:val="18"/>
              </w:rPr>
              <w:t>dump</w:t>
            </w:r>
            <w:proofErr w:type="spellEnd"/>
            <w:r w:rsidRPr="00B4015D">
              <w:rPr>
                <w:sz w:val="18"/>
              </w:rPr>
              <w:t xml:space="preserve"> súborov na stanici na základe nálezov</w:t>
            </w:r>
          </w:p>
        </w:tc>
      </w:tr>
      <w:tr w:rsidR="00AF5E0F" w:rsidRPr="00731235" w14:paraId="615F0CE4"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E6186CF" w14:textId="77777777" w:rsidR="00AF5E0F" w:rsidRPr="00B4015D" w:rsidRDefault="00AF5E0F">
            <w:pPr>
              <w:jc w:val="center"/>
              <w:rPr>
                <w:sz w:val="18"/>
              </w:rPr>
            </w:pPr>
            <w:r w:rsidRPr="00B4015D">
              <w:rPr>
                <w:sz w:val="18"/>
              </w:rPr>
              <w:t>2.31.</w:t>
            </w:r>
          </w:p>
        </w:tc>
        <w:tc>
          <w:tcPr>
            <w:tcW w:w="8841" w:type="dxa"/>
            <w:tcBorders>
              <w:top w:val="single" w:sz="4" w:space="0" w:color="auto"/>
              <w:left w:val="nil"/>
              <w:bottom w:val="nil"/>
              <w:right w:val="single" w:sz="8" w:space="0" w:color="auto"/>
            </w:tcBorders>
            <w:shd w:val="clear" w:color="000000" w:fill="FFFFFF"/>
            <w:vAlign w:val="center"/>
            <w:hideMark/>
          </w:tcPr>
          <w:p w14:paraId="6E7D8B8A" w14:textId="77777777" w:rsidR="00AF5E0F" w:rsidRPr="00B4015D" w:rsidRDefault="00AF5E0F">
            <w:pPr>
              <w:rPr>
                <w:sz w:val="18"/>
              </w:rPr>
            </w:pPr>
            <w:r w:rsidRPr="00B4015D">
              <w:rPr>
                <w:sz w:val="18"/>
              </w:rPr>
              <w:t>Okamžité blokovanie/mazanie napadnutých súborov na stanici (s možnosťou stiahnutia administrátorom na ďalšiu analýzu)</w:t>
            </w:r>
          </w:p>
        </w:tc>
      </w:tr>
      <w:tr w:rsidR="00AF5E0F" w:rsidRPr="00731235" w14:paraId="46CF7A43"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67E6611" w14:textId="77777777" w:rsidR="00AF5E0F" w:rsidRPr="00B4015D" w:rsidRDefault="00AF5E0F">
            <w:pPr>
              <w:jc w:val="center"/>
              <w:rPr>
                <w:sz w:val="18"/>
              </w:rPr>
            </w:pPr>
            <w:r w:rsidRPr="00B4015D">
              <w:rPr>
                <w:sz w:val="18"/>
              </w:rPr>
              <w:t>2.32.</w:t>
            </w:r>
          </w:p>
        </w:tc>
        <w:tc>
          <w:tcPr>
            <w:tcW w:w="8841" w:type="dxa"/>
            <w:tcBorders>
              <w:top w:val="single" w:sz="4" w:space="0" w:color="auto"/>
              <w:left w:val="nil"/>
              <w:bottom w:val="nil"/>
              <w:right w:val="single" w:sz="8" w:space="0" w:color="auto"/>
            </w:tcBorders>
            <w:shd w:val="clear" w:color="000000" w:fill="FFFFFF"/>
            <w:vAlign w:val="center"/>
            <w:hideMark/>
          </w:tcPr>
          <w:p w14:paraId="0A1E487C" w14:textId="77777777" w:rsidR="00AF5E0F" w:rsidRPr="00B4015D" w:rsidRDefault="00AF5E0F">
            <w:pPr>
              <w:rPr>
                <w:sz w:val="18"/>
              </w:rPr>
            </w:pPr>
            <w:r w:rsidRPr="00B4015D">
              <w:rPr>
                <w:sz w:val="18"/>
              </w:rPr>
              <w:t xml:space="preserve">Duálny aktualizačný profil pre možnosť sťahovania aktualizácií z </w:t>
            </w:r>
            <w:proofErr w:type="spellStart"/>
            <w:r w:rsidRPr="00B4015D">
              <w:rPr>
                <w:sz w:val="18"/>
              </w:rPr>
              <w:t>mirroru</w:t>
            </w:r>
            <w:proofErr w:type="spellEnd"/>
            <w:r w:rsidRPr="00B4015D">
              <w:rPr>
                <w:sz w:val="18"/>
              </w:rPr>
              <w:t xml:space="preserve"> v lokálnej sieti a zároveň vzdialených serverov pri nedostupnosti lokálneho </w:t>
            </w:r>
            <w:proofErr w:type="spellStart"/>
            <w:r w:rsidRPr="00B4015D">
              <w:rPr>
                <w:sz w:val="18"/>
              </w:rPr>
              <w:t>mirroru</w:t>
            </w:r>
            <w:proofErr w:type="spellEnd"/>
            <w:r w:rsidRPr="00B4015D">
              <w:rPr>
                <w:sz w:val="18"/>
              </w:rPr>
              <w:t xml:space="preserve"> (pre cestujúcich používateľov s notebookmi).</w:t>
            </w:r>
          </w:p>
        </w:tc>
      </w:tr>
      <w:tr w:rsidR="00AF5E0F" w:rsidRPr="00731235" w14:paraId="7B55D893" w14:textId="77777777" w:rsidTr="00116B60">
        <w:trPr>
          <w:trHeight w:val="81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92458B" w14:textId="77777777" w:rsidR="00AF5E0F" w:rsidRPr="00B4015D" w:rsidRDefault="00AF5E0F">
            <w:pPr>
              <w:jc w:val="center"/>
              <w:rPr>
                <w:sz w:val="18"/>
              </w:rPr>
            </w:pPr>
            <w:r w:rsidRPr="00B4015D">
              <w:rPr>
                <w:sz w:val="18"/>
              </w:rPr>
              <w:t>2.33.</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268299DF" w14:textId="77777777" w:rsidR="00AF5E0F" w:rsidRPr="00B4015D" w:rsidRDefault="00AF5E0F">
            <w:pPr>
              <w:rPr>
                <w:sz w:val="18"/>
              </w:rPr>
            </w:pPr>
            <w:r w:rsidRPr="00B4015D">
              <w:rPr>
                <w:sz w:val="18"/>
              </w:rPr>
              <w:t>Možnosť definovať webové stránky, ktoré sa spustia v chránenom režime prehliadača, pre bezpečnú prácu s kritickými systémami alebo internetovým bankovníctvo</w:t>
            </w:r>
          </w:p>
        </w:tc>
      </w:tr>
      <w:tr w:rsidR="00AF5E0F" w:rsidRPr="00731235" w14:paraId="5FAC5948" w14:textId="77777777" w:rsidTr="00116B60">
        <w:trPr>
          <w:trHeight w:val="27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27411" w14:textId="77777777" w:rsidR="00AF5E0F" w:rsidRPr="00B4015D" w:rsidRDefault="00AF5E0F">
            <w:pPr>
              <w:jc w:val="center"/>
              <w:rPr>
                <w:sz w:val="18"/>
              </w:rPr>
            </w:pPr>
            <w:r w:rsidRPr="00B4015D">
              <w:rPr>
                <w:sz w:val="18"/>
              </w:rPr>
              <w:t>2.34.</w:t>
            </w:r>
          </w:p>
        </w:tc>
        <w:tc>
          <w:tcPr>
            <w:tcW w:w="8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B82FA" w14:textId="77777777" w:rsidR="00AF5E0F" w:rsidRPr="00B4015D" w:rsidRDefault="00AF5E0F">
            <w:pPr>
              <w:rPr>
                <w:sz w:val="18"/>
              </w:rPr>
            </w:pPr>
            <w:r w:rsidRPr="00B4015D">
              <w:rPr>
                <w:sz w:val="18"/>
              </w:rPr>
              <w:t>Aktívne ochrany pred útokmi hrubou silou na protokol SMB a RDP</w:t>
            </w:r>
          </w:p>
        </w:tc>
      </w:tr>
      <w:tr w:rsidR="00AF5E0F" w:rsidRPr="00731235" w14:paraId="38B8836E" w14:textId="77777777" w:rsidTr="00116B60">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1E9FC4A" w14:textId="77777777" w:rsidR="00AF5E0F" w:rsidRPr="00B4015D" w:rsidRDefault="00AF5E0F">
            <w:pPr>
              <w:jc w:val="center"/>
              <w:rPr>
                <w:sz w:val="18"/>
              </w:rPr>
            </w:pPr>
            <w:r w:rsidRPr="00B4015D">
              <w:rPr>
                <w:sz w:val="18"/>
              </w:rPr>
              <w:lastRenderedPageBreak/>
              <w:t>2.35.</w:t>
            </w:r>
          </w:p>
        </w:tc>
        <w:tc>
          <w:tcPr>
            <w:tcW w:w="8841" w:type="dxa"/>
            <w:tcBorders>
              <w:top w:val="single" w:sz="4" w:space="0" w:color="auto"/>
              <w:left w:val="nil"/>
              <w:bottom w:val="nil"/>
              <w:right w:val="single" w:sz="8" w:space="0" w:color="auto"/>
            </w:tcBorders>
            <w:shd w:val="clear" w:color="000000" w:fill="FFFFFF"/>
            <w:vAlign w:val="center"/>
            <w:hideMark/>
          </w:tcPr>
          <w:p w14:paraId="38809A9E" w14:textId="77777777" w:rsidR="00AF5E0F" w:rsidRPr="00B4015D" w:rsidRDefault="00AF5E0F">
            <w:pPr>
              <w:rPr>
                <w:sz w:val="18"/>
              </w:rPr>
            </w:pPr>
            <w:r w:rsidRPr="00B4015D">
              <w:rPr>
                <w:sz w:val="18"/>
              </w:rPr>
              <w:t>Možnosť zablokovania konkrétnej IP adresy po sérii neúspešných pokusov o prihlásenie pre protokoly SMB a RDP s možnosťou výnimiek vo vnútorných sieťach</w:t>
            </w:r>
          </w:p>
        </w:tc>
      </w:tr>
      <w:tr w:rsidR="00AF5E0F" w:rsidRPr="00731235" w14:paraId="1A50DD5F"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996D93F" w14:textId="77777777" w:rsidR="00AF5E0F" w:rsidRPr="00B4015D" w:rsidRDefault="00AF5E0F">
            <w:pPr>
              <w:jc w:val="center"/>
              <w:rPr>
                <w:sz w:val="18"/>
              </w:rPr>
            </w:pPr>
            <w:r w:rsidRPr="00B4015D">
              <w:rPr>
                <w:sz w:val="18"/>
              </w:rPr>
              <w:t>2.36.</w:t>
            </w:r>
          </w:p>
        </w:tc>
        <w:tc>
          <w:tcPr>
            <w:tcW w:w="8841" w:type="dxa"/>
            <w:tcBorders>
              <w:top w:val="single" w:sz="4" w:space="0" w:color="auto"/>
              <w:left w:val="nil"/>
              <w:bottom w:val="nil"/>
              <w:right w:val="single" w:sz="8" w:space="0" w:color="auto"/>
            </w:tcBorders>
            <w:shd w:val="clear" w:color="000000" w:fill="FFFFFF"/>
            <w:vAlign w:val="center"/>
            <w:hideMark/>
          </w:tcPr>
          <w:p w14:paraId="4B1907E6" w14:textId="77777777" w:rsidR="00AF5E0F" w:rsidRPr="00B4015D" w:rsidRDefault="00AF5E0F">
            <w:pPr>
              <w:rPr>
                <w:sz w:val="18"/>
              </w:rPr>
            </w:pPr>
            <w:r w:rsidRPr="00B4015D">
              <w:rPr>
                <w:sz w:val="18"/>
              </w:rPr>
              <w:t>Automatické aktualizácie bezpečnostného softvéru s možnosťou odloženia reštartu stanice.</w:t>
            </w:r>
          </w:p>
        </w:tc>
      </w:tr>
      <w:tr w:rsidR="00AF5E0F" w:rsidRPr="00731235" w14:paraId="140F8436"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B493EAF" w14:textId="77777777" w:rsidR="00AF5E0F" w:rsidRPr="00B4015D" w:rsidRDefault="00AF5E0F">
            <w:pPr>
              <w:jc w:val="center"/>
              <w:rPr>
                <w:sz w:val="18"/>
              </w:rPr>
            </w:pPr>
            <w:r w:rsidRPr="00B4015D">
              <w:rPr>
                <w:sz w:val="18"/>
              </w:rPr>
              <w:t>2.37.</w:t>
            </w:r>
          </w:p>
        </w:tc>
        <w:tc>
          <w:tcPr>
            <w:tcW w:w="8841" w:type="dxa"/>
            <w:tcBorders>
              <w:top w:val="single" w:sz="4" w:space="0" w:color="auto"/>
              <w:left w:val="nil"/>
              <w:bottom w:val="nil"/>
              <w:right w:val="single" w:sz="8" w:space="0" w:color="auto"/>
            </w:tcBorders>
            <w:shd w:val="clear" w:color="000000" w:fill="FFFFFF"/>
            <w:vAlign w:val="center"/>
            <w:hideMark/>
          </w:tcPr>
          <w:p w14:paraId="33F689C1" w14:textId="77777777" w:rsidR="00AF5E0F" w:rsidRPr="00B4015D" w:rsidRDefault="00AF5E0F">
            <w:pPr>
              <w:rPr>
                <w:sz w:val="18"/>
              </w:rPr>
            </w:pPr>
            <w:r w:rsidRPr="00B4015D">
              <w:rPr>
                <w:sz w:val="18"/>
              </w:rPr>
              <w:t>"Zmrazenie“ na požadovanej verzii – produkt je možné nakonfigurovať tak, aby nedochádzalo k automatickému povyšovaniu majoritných a minoritných verzií najmä na staniciach, kde sa vyžaduje vysoká stabilita</w:t>
            </w:r>
          </w:p>
        </w:tc>
      </w:tr>
      <w:tr w:rsidR="00AF5E0F" w:rsidRPr="00731235" w14:paraId="2D51601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24FCFF4" w14:textId="77777777" w:rsidR="00AF5E0F" w:rsidRPr="00B4015D" w:rsidRDefault="00AF5E0F">
            <w:pPr>
              <w:jc w:val="center"/>
              <w:rPr>
                <w:b/>
                <w:sz w:val="18"/>
              </w:rPr>
            </w:pPr>
            <w:r w:rsidRPr="00B4015D">
              <w:rPr>
                <w:b/>
                <w:sz w:val="18"/>
              </w:rPr>
              <w:t>3.</w:t>
            </w:r>
          </w:p>
        </w:tc>
        <w:tc>
          <w:tcPr>
            <w:tcW w:w="8841" w:type="dxa"/>
            <w:tcBorders>
              <w:top w:val="single" w:sz="4" w:space="0" w:color="auto"/>
              <w:left w:val="nil"/>
              <w:bottom w:val="nil"/>
              <w:right w:val="single" w:sz="8" w:space="0" w:color="auto"/>
            </w:tcBorders>
            <w:shd w:val="clear" w:color="000000" w:fill="FFFFFF"/>
            <w:vAlign w:val="center"/>
            <w:hideMark/>
          </w:tcPr>
          <w:p w14:paraId="3AE9904B" w14:textId="77777777" w:rsidR="00AF5E0F" w:rsidRPr="00B4015D" w:rsidRDefault="00AF5E0F">
            <w:pPr>
              <w:rPr>
                <w:b/>
                <w:sz w:val="18"/>
              </w:rPr>
            </w:pPr>
            <w:r w:rsidRPr="00B4015D">
              <w:rPr>
                <w:b/>
                <w:sz w:val="18"/>
              </w:rPr>
              <w:t>Integrovaná cloudová analýza neznámych vzoriek</w:t>
            </w:r>
          </w:p>
        </w:tc>
      </w:tr>
      <w:tr w:rsidR="00AF5E0F" w:rsidRPr="00731235" w14:paraId="1DB64C2D" w14:textId="77777777" w:rsidTr="00AF5E0F">
        <w:trPr>
          <w:trHeight w:val="108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5E134B1" w14:textId="77777777" w:rsidR="00AF5E0F" w:rsidRPr="00B4015D" w:rsidRDefault="00AF5E0F">
            <w:pPr>
              <w:jc w:val="center"/>
              <w:rPr>
                <w:sz w:val="18"/>
              </w:rPr>
            </w:pPr>
            <w:r w:rsidRPr="00B4015D">
              <w:rPr>
                <w:sz w:val="18"/>
              </w:rPr>
              <w:t>3.1.</w:t>
            </w:r>
          </w:p>
        </w:tc>
        <w:tc>
          <w:tcPr>
            <w:tcW w:w="8841" w:type="dxa"/>
            <w:tcBorders>
              <w:top w:val="single" w:sz="4" w:space="0" w:color="auto"/>
              <w:left w:val="nil"/>
              <w:bottom w:val="nil"/>
              <w:right w:val="single" w:sz="8" w:space="0" w:color="auto"/>
            </w:tcBorders>
            <w:shd w:val="clear" w:color="000000" w:fill="FFFFFF"/>
            <w:vAlign w:val="center"/>
            <w:hideMark/>
          </w:tcPr>
          <w:p w14:paraId="4BAF4351" w14:textId="77777777" w:rsidR="00AF5E0F" w:rsidRPr="00B4015D" w:rsidRDefault="00AF5E0F">
            <w:pPr>
              <w:rPr>
                <w:sz w:val="18"/>
              </w:rPr>
            </w:pPr>
            <w:r w:rsidRPr="00B4015D">
              <w:rPr>
                <w:sz w:val="18"/>
              </w:rPr>
              <w:t xml:space="preserve">Funkcia cloudového </w:t>
            </w:r>
            <w:proofErr w:type="spellStart"/>
            <w:r w:rsidRPr="00B4015D">
              <w:rPr>
                <w:sz w:val="18"/>
              </w:rPr>
              <w:t>sandboxu</w:t>
            </w:r>
            <w:proofErr w:type="spellEnd"/>
            <w:r w:rsidRPr="00B4015D">
              <w:rPr>
                <w:sz w:val="18"/>
              </w:rPr>
              <w:t xml:space="preserve"> je integrovaná do produktu pre koncové a serverové zariadenia, tzn. Cloudový </w:t>
            </w:r>
            <w:proofErr w:type="spellStart"/>
            <w:r w:rsidRPr="00B4015D">
              <w:rPr>
                <w:sz w:val="18"/>
              </w:rPr>
              <w:t>sandbox</w:t>
            </w:r>
            <w:proofErr w:type="spellEnd"/>
            <w:r w:rsidRPr="00B4015D">
              <w:rPr>
                <w:sz w:val="18"/>
              </w:rPr>
              <w:t xml:space="preserve"> nemá vlastného agenta, nevyžaduje inštaláciu ďalšie komponenty či už v rámci produktu alebo implementácie HW prvku do siete</w:t>
            </w:r>
          </w:p>
        </w:tc>
      </w:tr>
      <w:tr w:rsidR="00AF5E0F" w:rsidRPr="00731235" w14:paraId="1C6C2B1B"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5951457" w14:textId="77777777" w:rsidR="00AF5E0F" w:rsidRPr="00B4015D" w:rsidRDefault="00AF5E0F">
            <w:pPr>
              <w:jc w:val="center"/>
              <w:rPr>
                <w:sz w:val="18"/>
              </w:rPr>
            </w:pPr>
            <w:r w:rsidRPr="00B4015D">
              <w:rPr>
                <w:sz w:val="18"/>
              </w:rPr>
              <w:t>3.2.</w:t>
            </w:r>
          </w:p>
        </w:tc>
        <w:tc>
          <w:tcPr>
            <w:tcW w:w="8841" w:type="dxa"/>
            <w:tcBorders>
              <w:top w:val="single" w:sz="4" w:space="0" w:color="auto"/>
              <w:left w:val="nil"/>
              <w:bottom w:val="nil"/>
              <w:right w:val="single" w:sz="8" w:space="0" w:color="auto"/>
            </w:tcBorders>
            <w:shd w:val="clear" w:color="000000" w:fill="FFFFFF"/>
            <w:vAlign w:val="center"/>
            <w:hideMark/>
          </w:tcPr>
          <w:p w14:paraId="733A3E12" w14:textId="77777777" w:rsidR="00AF5E0F" w:rsidRPr="00B4015D" w:rsidRDefault="00AF5E0F">
            <w:pPr>
              <w:rPr>
                <w:sz w:val="18"/>
              </w:rPr>
            </w:pPr>
            <w:proofErr w:type="spellStart"/>
            <w:r w:rsidRPr="00B4015D">
              <w:rPr>
                <w:sz w:val="18"/>
              </w:rPr>
              <w:t>Sandbox</w:t>
            </w:r>
            <w:proofErr w:type="spellEnd"/>
            <w:r w:rsidRPr="00B4015D">
              <w:rPr>
                <w:sz w:val="18"/>
              </w:rPr>
              <w:t xml:space="preserve"> umožňujúci spustenie vzoriek malwaru pre: • Windows • Linux</w:t>
            </w:r>
          </w:p>
        </w:tc>
      </w:tr>
      <w:tr w:rsidR="00AF5E0F" w:rsidRPr="00731235" w14:paraId="333E2C4D"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CBE7A4E" w14:textId="77777777" w:rsidR="00AF5E0F" w:rsidRPr="00B4015D" w:rsidRDefault="00AF5E0F">
            <w:pPr>
              <w:jc w:val="center"/>
              <w:rPr>
                <w:sz w:val="18"/>
              </w:rPr>
            </w:pPr>
            <w:r w:rsidRPr="00B4015D">
              <w:rPr>
                <w:sz w:val="18"/>
              </w:rPr>
              <w:t>3.3.</w:t>
            </w:r>
          </w:p>
        </w:tc>
        <w:tc>
          <w:tcPr>
            <w:tcW w:w="8841" w:type="dxa"/>
            <w:tcBorders>
              <w:top w:val="single" w:sz="4" w:space="0" w:color="auto"/>
              <w:left w:val="nil"/>
              <w:bottom w:val="nil"/>
              <w:right w:val="single" w:sz="8" w:space="0" w:color="auto"/>
            </w:tcBorders>
            <w:shd w:val="clear" w:color="000000" w:fill="FFFFFF"/>
            <w:vAlign w:val="center"/>
            <w:hideMark/>
          </w:tcPr>
          <w:p w14:paraId="3266F7D3" w14:textId="77777777" w:rsidR="00AF5E0F" w:rsidRPr="00B4015D" w:rsidRDefault="00AF5E0F">
            <w:pPr>
              <w:rPr>
                <w:sz w:val="18"/>
              </w:rPr>
            </w:pPr>
            <w:r w:rsidRPr="00B4015D">
              <w:rPr>
                <w:sz w:val="18"/>
              </w:rPr>
              <w:t>Možnosť využitia na koncových bodoch a serveroch pre aktívnu detekciu škodlivých súborov</w:t>
            </w:r>
          </w:p>
        </w:tc>
      </w:tr>
      <w:tr w:rsidR="00AF5E0F" w:rsidRPr="00731235" w14:paraId="0ADA99A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33646DC" w14:textId="77777777" w:rsidR="00AF5E0F" w:rsidRPr="00B4015D" w:rsidRDefault="00AF5E0F">
            <w:pPr>
              <w:jc w:val="center"/>
              <w:rPr>
                <w:sz w:val="18"/>
              </w:rPr>
            </w:pPr>
            <w:r w:rsidRPr="00B4015D">
              <w:rPr>
                <w:sz w:val="18"/>
              </w:rPr>
              <w:t>3.4.</w:t>
            </w:r>
          </w:p>
        </w:tc>
        <w:tc>
          <w:tcPr>
            <w:tcW w:w="8841" w:type="dxa"/>
            <w:tcBorders>
              <w:top w:val="single" w:sz="4" w:space="0" w:color="auto"/>
              <w:left w:val="nil"/>
              <w:bottom w:val="nil"/>
              <w:right w:val="single" w:sz="8" w:space="0" w:color="auto"/>
            </w:tcBorders>
            <w:shd w:val="clear" w:color="000000" w:fill="FFFFFF"/>
            <w:vAlign w:val="center"/>
            <w:hideMark/>
          </w:tcPr>
          <w:p w14:paraId="04494B4E" w14:textId="77777777" w:rsidR="00AF5E0F" w:rsidRPr="00B4015D" w:rsidRDefault="00AF5E0F">
            <w:pPr>
              <w:rPr>
                <w:sz w:val="18"/>
              </w:rPr>
            </w:pPr>
            <w:r w:rsidRPr="00B4015D">
              <w:rPr>
                <w:sz w:val="18"/>
              </w:rPr>
              <w:t>Analýza neznámych vzoriek v rade jednotiek minút</w:t>
            </w:r>
          </w:p>
        </w:tc>
      </w:tr>
      <w:tr w:rsidR="00AF5E0F" w:rsidRPr="00731235" w14:paraId="3AB6B10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F462702" w14:textId="77777777" w:rsidR="00AF5E0F" w:rsidRPr="00B4015D" w:rsidRDefault="00AF5E0F">
            <w:pPr>
              <w:jc w:val="center"/>
              <w:rPr>
                <w:sz w:val="18"/>
              </w:rPr>
            </w:pPr>
            <w:r w:rsidRPr="00B4015D">
              <w:rPr>
                <w:sz w:val="18"/>
              </w:rPr>
              <w:t>3.5.</w:t>
            </w:r>
          </w:p>
        </w:tc>
        <w:tc>
          <w:tcPr>
            <w:tcW w:w="8841" w:type="dxa"/>
            <w:tcBorders>
              <w:top w:val="single" w:sz="4" w:space="0" w:color="auto"/>
              <w:left w:val="nil"/>
              <w:bottom w:val="nil"/>
              <w:right w:val="single" w:sz="8" w:space="0" w:color="auto"/>
            </w:tcBorders>
            <w:shd w:val="clear" w:color="000000" w:fill="FFFFFF"/>
            <w:vAlign w:val="center"/>
            <w:hideMark/>
          </w:tcPr>
          <w:p w14:paraId="41537B87" w14:textId="77777777" w:rsidR="00AF5E0F" w:rsidRPr="00B4015D" w:rsidRDefault="00AF5E0F">
            <w:pPr>
              <w:rPr>
                <w:sz w:val="18"/>
              </w:rPr>
            </w:pPr>
            <w:r w:rsidRPr="00B4015D">
              <w:rPr>
                <w:sz w:val="18"/>
              </w:rPr>
              <w:t xml:space="preserve">Optimalizácia pre znemožnenie obídenia </w:t>
            </w:r>
            <w:proofErr w:type="spellStart"/>
            <w:r w:rsidRPr="00B4015D">
              <w:rPr>
                <w:sz w:val="18"/>
              </w:rPr>
              <w:t>anti-sandbox</w:t>
            </w:r>
            <w:proofErr w:type="spellEnd"/>
            <w:r w:rsidRPr="00B4015D">
              <w:rPr>
                <w:sz w:val="18"/>
              </w:rPr>
              <w:t xml:space="preserve"> mechanizmy</w:t>
            </w:r>
          </w:p>
        </w:tc>
      </w:tr>
      <w:tr w:rsidR="00AF5E0F" w:rsidRPr="00731235" w14:paraId="10EEABE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DB1275E" w14:textId="77777777" w:rsidR="00AF5E0F" w:rsidRPr="00B4015D" w:rsidRDefault="00AF5E0F">
            <w:pPr>
              <w:jc w:val="center"/>
              <w:rPr>
                <w:sz w:val="18"/>
              </w:rPr>
            </w:pPr>
            <w:r w:rsidRPr="00B4015D">
              <w:rPr>
                <w:sz w:val="18"/>
              </w:rPr>
              <w:t>3.6.</w:t>
            </w:r>
          </w:p>
        </w:tc>
        <w:tc>
          <w:tcPr>
            <w:tcW w:w="8841" w:type="dxa"/>
            <w:tcBorders>
              <w:top w:val="single" w:sz="4" w:space="0" w:color="auto"/>
              <w:left w:val="nil"/>
              <w:bottom w:val="nil"/>
              <w:right w:val="single" w:sz="8" w:space="0" w:color="auto"/>
            </w:tcBorders>
            <w:shd w:val="clear" w:color="000000" w:fill="FFFFFF"/>
            <w:vAlign w:val="center"/>
            <w:hideMark/>
          </w:tcPr>
          <w:p w14:paraId="603FF6DF" w14:textId="77777777" w:rsidR="00AF5E0F" w:rsidRPr="00B4015D" w:rsidRDefault="00AF5E0F">
            <w:pPr>
              <w:rPr>
                <w:sz w:val="18"/>
              </w:rPr>
            </w:pPr>
            <w:r w:rsidRPr="00B4015D">
              <w:rPr>
                <w:sz w:val="18"/>
              </w:rPr>
              <w:t xml:space="preserve">Schopnosť analýzy </w:t>
            </w:r>
            <w:proofErr w:type="spellStart"/>
            <w:r w:rsidRPr="00B4015D">
              <w:rPr>
                <w:sz w:val="18"/>
              </w:rPr>
              <w:t>rootkitov</w:t>
            </w:r>
            <w:proofErr w:type="spellEnd"/>
            <w:r w:rsidRPr="00B4015D">
              <w:rPr>
                <w:sz w:val="18"/>
              </w:rPr>
              <w:t xml:space="preserve"> a </w:t>
            </w:r>
            <w:proofErr w:type="spellStart"/>
            <w:r w:rsidRPr="00B4015D">
              <w:rPr>
                <w:sz w:val="18"/>
              </w:rPr>
              <w:t>ransomvéru</w:t>
            </w:r>
            <w:proofErr w:type="spellEnd"/>
          </w:p>
        </w:tc>
      </w:tr>
      <w:tr w:rsidR="00AF5E0F" w:rsidRPr="00731235" w14:paraId="1AD0A265"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F462738" w14:textId="77777777" w:rsidR="00AF5E0F" w:rsidRPr="00B4015D" w:rsidRDefault="00AF5E0F">
            <w:pPr>
              <w:jc w:val="center"/>
              <w:rPr>
                <w:sz w:val="18"/>
              </w:rPr>
            </w:pPr>
            <w:r w:rsidRPr="00B4015D">
              <w:rPr>
                <w:sz w:val="18"/>
              </w:rPr>
              <w:t>3.7.</w:t>
            </w:r>
          </w:p>
        </w:tc>
        <w:tc>
          <w:tcPr>
            <w:tcW w:w="8841" w:type="dxa"/>
            <w:tcBorders>
              <w:top w:val="single" w:sz="4" w:space="0" w:color="auto"/>
              <w:left w:val="nil"/>
              <w:bottom w:val="nil"/>
              <w:right w:val="single" w:sz="8" w:space="0" w:color="auto"/>
            </w:tcBorders>
            <w:shd w:val="clear" w:color="000000" w:fill="FFFFFF"/>
            <w:vAlign w:val="center"/>
            <w:hideMark/>
          </w:tcPr>
          <w:p w14:paraId="315B68CF" w14:textId="77777777" w:rsidR="00AF5E0F" w:rsidRPr="00B4015D" w:rsidRDefault="00AF5E0F">
            <w:pPr>
              <w:rPr>
                <w:sz w:val="18"/>
              </w:rPr>
            </w:pPr>
            <w:r w:rsidRPr="00B4015D">
              <w:rPr>
                <w:sz w:val="18"/>
              </w:rPr>
              <w:t xml:space="preserve">Schopnosť detekcie a zastavenie zneužitia alebo pokusu o zneužitie </w:t>
            </w:r>
            <w:proofErr w:type="spellStart"/>
            <w:r w:rsidRPr="00B4015D">
              <w:rPr>
                <w:sz w:val="18"/>
              </w:rPr>
              <w:t>zero</w:t>
            </w:r>
            <w:proofErr w:type="spellEnd"/>
            <w:r w:rsidRPr="00B4015D">
              <w:rPr>
                <w:sz w:val="18"/>
              </w:rPr>
              <w:t xml:space="preserve"> </w:t>
            </w:r>
            <w:proofErr w:type="spellStart"/>
            <w:r w:rsidRPr="00B4015D">
              <w:rPr>
                <w:sz w:val="18"/>
              </w:rPr>
              <w:t>day</w:t>
            </w:r>
            <w:proofErr w:type="spellEnd"/>
            <w:r w:rsidRPr="00B4015D">
              <w:rPr>
                <w:sz w:val="18"/>
              </w:rPr>
              <w:t xml:space="preserve"> zraniteľnosti</w:t>
            </w:r>
          </w:p>
        </w:tc>
      </w:tr>
      <w:tr w:rsidR="00AF5E0F" w:rsidRPr="00731235" w14:paraId="3782E23A"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0F2C452" w14:textId="77777777" w:rsidR="00AF5E0F" w:rsidRPr="00B4015D" w:rsidRDefault="00AF5E0F">
            <w:pPr>
              <w:jc w:val="center"/>
              <w:rPr>
                <w:sz w:val="18"/>
              </w:rPr>
            </w:pPr>
            <w:r w:rsidRPr="00B4015D">
              <w:rPr>
                <w:sz w:val="18"/>
              </w:rPr>
              <w:t>3.8.</w:t>
            </w:r>
          </w:p>
        </w:tc>
        <w:tc>
          <w:tcPr>
            <w:tcW w:w="8841" w:type="dxa"/>
            <w:tcBorders>
              <w:top w:val="single" w:sz="4" w:space="0" w:color="auto"/>
              <w:left w:val="nil"/>
              <w:bottom w:val="nil"/>
              <w:right w:val="single" w:sz="8" w:space="0" w:color="auto"/>
            </w:tcBorders>
            <w:shd w:val="clear" w:color="000000" w:fill="FFFFFF"/>
            <w:vAlign w:val="center"/>
            <w:hideMark/>
          </w:tcPr>
          <w:p w14:paraId="0C627082" w14:textId="77777777" w:rsidR="00AF5E0F" w:rsidRPr="00B4015D" w:rsidRDefault="00AF5E0F">
            <w:pPr>
              <w:rPr>
                <w:sz w:val="18"/>
              </w:rPr>
            </w:pPr>
            <w:r w:rsidRPr="00B4015D">
              <w:rPr>
                <w:sz w:val="18"/>
              </w:rPr>
              <w:t>Riešenie pracuje s behaviorálnou analýzou</w:t>
            </w:r>
          </w:p>
        </w:tc>
      </w:tr>
      <w:tr w:rsidR="00AF5E0F" w:rsidRPr="00731235" w14:paraId="4316EEA5"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32D8AFC" w14:textId="77777777" w:rsidR="00AF5E0F" w:rsidRPr="00B4015D" w:rsidRDefault="00AF5E0F">
            <w:pPr>
              <w:jc w:val="center"/>
              <w:rPr>
                <w:sz w:val="18"/>
              </w:rPr>
            </w:pPr>
            <w:r w:rsidRPr="00B4015D">
              <w:rPr>
                <w:sz w:val="18"/>
              </w:rPr>
              <w:t>3.9.</w:t>
            </w:r>
          </w:p>
        </w:tc>
        <w:tc>
          <w:tcPr>
            <w:tcW w:w="8841" w:type="dxa"/>
            <w:tcBorders>
              <w:top w:val="single" w:sz="4" w:space="0" w:color="auto"/>
              <w:left w:val="nil"/>
              <w:bottom w:val="nil"/>
              <w:right w:val="single" w:sz="8" w:space="0" w:color="auto"/>
            </w:tcBorders>
            <w:shd w:val="clear" w:color="000000" w:fill="FFFFFF"/>
            <w:vAlign w:val="center"/>
            <w:hideMark/>
          </w:tcPr>
          <w:p w14:paraId="7539BD0F" w14:textId="77777777" w:rsidR="00AF5E0F" w:rsidRPr="00B4015D" w:rsidRDefault="00AF5E0F">
            <w:pPr>
              <w:rPr>
                <w:sz w:val="18"/>
              </w:rPr>
            </w:pPr>
            <w:r w:rsidRPr="00B4015D">
              <w:rPr>
                <w:sz w:val="18"/>
              </w:rPr>
              <w:t>Kompletný výsledok o zanalyzovanom súbore vrátane informácie o nájdenom i nenájdenom škodlivom správaní daného súboru</w:t>
            </w:r>
          </w:p>
        </w:tc>
      </w:tr>
      <w:tr w:rsidR="00AF5E0F" w:rsidRPr="00731235" w14:paraId="1726B8FA"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1CE1611" w14:textId="77777777" w:rsidR="00AF5E0F" w:rsidRPr="00B4015D" w:rsidRDefault="00AF5E0F">
            <w:pPr>
              <w:jc w:val="center"/>
              <w:rPr>
                <w:sz w:val="18"/>
              </w:rPr>
            </w:pPr>
            <w:r w:rsidRPr="00B4015D">
              <w:rPr>
                <w:sz w:val="18"/>
              </w:rPr>
              <w:t>3.10.</w:t>
            </w:r>
          </w:p>
        </w:tc>
        <w:tc>
          <w:tcPr>
            <w:tcW w:w="8841" w:type="dxa"/>
            <w:tcBorders>
              <w:top w:val="single" w:sz="4" w:space="0" w:color="auto"/>
              <w:left w:val="nil"/>
              <w:bottom w:val="nil"/>
              <w:right w:val="single" w:sz="8" w:space="0" w:color="auto"/>
            </w:tcBorders>
            <w:shd w:val="clear" w:color="000000" w:fill="FFFFFF"/>
            <w:vAlign w:val="center"/>
            <w:hideMark/>
          </w:tcPr>
          <w:p w14:paraId="3A317A1F" w14:textId="77777777" w:rsidR="00AF5E0F" w:rsidRPr="00B4015D" w:rsidRDefault="00AF5E0F">
            <w:pPr>
              <w:rPr>
                <w:sz w:val="18"/>
              </w:rPr>
            </w:pPr>
            <w:r w:rsidRPr="00B4015D">
              <w:rPr>
                <w:sz w:val="18"/>
              </w:rPr>
              <w:t xml:space="preserve">Manuálne odoslanie vzorky do </w:t>
            </w:r>
            <w:proofErr w:type="spellStart"/>
            <w:r w:rsidRPr="00B4015D">
              <w:rPr>
                <w:sz w:val="18"/>
              </w:rPr>
              <w:t>sandboxu</w:t>
            </w:r>
            <w:proofErr w:type="spellEnd"/>
          </w:p>
        </w:tc>
      </w:tr>
      <w:tr w:rsidR="00AF5E0F" w:rsidRPr="00731235" w14:paraId="07BCBFD2"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3930DC3" w14:textId="77777777" w:rsidR="00AF5E0F" w:rsidRPr="00B4015D" w:rsidRDefault="00AF5E0F">
            <w:pPr>
              <w:jc w:val="center"/>
              <w:rPr>
                <w:sz w:val="18"/>
              </w:rPr>
            </w:pPr>
            <w:r w:rsidRPr="00B4015D">
              <w:rPr>
                <w:sz w:val="18"/>
              </w:rPr>
              <w:t>3.11.</w:t>
            </w:r>
          </w:p>
        </w:tc>
        <w:tc>
          <w:tcPr>
            <w:tcW w:w="8841" w:type="dxa"/>
            <w:tcBorders>
              <w:top w:val="single" w:sz="4" w:space="0" w:color="auto"/>
              <w:left w:val="nil"/>
              <w:bottom w:val="nil"/>
              <w:right w:val="single" w:sz="8" w:space="0" w:color="auto"/>
            </w:tcBorders>
            <w:shd w:val="clear" w:color="000000" w:fill="FFFFFF"/>
            <w:vAlign w:val="center"/>
            <w:hideMark/>
          </w:tcPr>
          <w:p w14:paraId="7B83BB7E" w14:textId="77777777" w:rsidR="00AF5E0F" w:rsidRPr="00B4015D" w:rsidRDefault="00AF5E0F">
            <w:pPr>
              <w:rPr>
                <w:sz w:val="18"/>
              </w:rPr>
            </w:pPr>
            <w:r w:rsidRPr="00B4015D">
              <w:rPr>
                <w:sz w:val="18"/>
              </w:rPr>
              <w:t xml:space="preserve">Možnosť proaktívnej ochrany, kedy je potenciálna hrozba blokovaná, pokiaľ nie je známy výsledok analýzy zo </w:t>
            </w:r>
            <w:proofErr w:type="spellStart"/>
            <w:r w:rsidRPr="00B4015D">
              <w:rPr>
                <w:sz w:val="18"/>
              </w:rPr>
              <w:t>sandboxu</w:t>
            </w:r>
            <w:proofErr w:type="spellEnd"/>
          </w:p>
        </w:tc>
      </w:tr>
      <w:tr w:rsidR="00AF5E0F" w:rsidRPr="00731235" w14:paraId="5F77B5FB"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F179641" w14:textId="77777777" w:rsidR="00AF5E0F" w:rsidRPr="00B4015D" w:rsidRDefault="00AF5E0F">
            <w:pPr>
              <w:jc w:val="center"/>
              <w:rPr>
                <w:sz w:val="18"/>
              </w:rPr>
            </w:pPr>
            <w:r w:rsidRPr="00B4015D">
              <w:rPr>
                <w:sz w:val="18"/>
              </w:rPr>
              <w:t>3.12.</w:t>
            </w:r>
          </w:p>
        </w:tc>
        <w:tc>
          <w:tcPr>
            <w:tcW w:w="8841" w:type="dxa"/>
            <w:tcBorders>
              <w:top w:val="single" w:sz="4" w:space="0" w:color="auto"/>
              <w:left w:val="nil"/>
              <w:bottom w:val="nil"/>
              <w:right w:val="single" w:sz="8" w:space="0" w:color="auto"/>
            </w:tcBorders>
            <w:shd w:val="clear" w:color="000000" w:fill="FFFFFF"/>
            <w:vAlign w:val="center"/>
            <w:hideMark/>
          </w:tcPr>
          <w:p w14:paraId="76EC39F0" w14:textId="77777777" w:rsidR="00AF5E0F" w:rsidRPr="00B4015D" w:rsidRDefault="00AF5E0F">
            <w:pPr>
              <w:rPr>
                <w:sz w:val="18"/>
              </w:rPr>
            </w:pPr>
            <w:r w:rsidRPr="00B4015D">
              <w:rPr>
                <w:sz w:val="18"/>
              </w:rPr>
              <w:t>Neobmedzené množstvo odosielaných súborov</w:t>
            </w:r>
          </w:p>
        </w:tc>
      </w:tr>
      <w:tr w:rsidR="00AF5E0F" w:rsidRPr="00731235" w14:paraId="0D0C3D67"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E8D3986" w14:textId="77777777" w:rsidR="00AF5E0F" w:rsidRPr="00B4015D" w:rsidRDefault="00AF5E0F">
            <w:pPr>
              <w:jc w:val="center"/>
              <w:rPr>
                <w:sz w:val="18"/>
              </w:rPr>
            </w:pPr>
            <w:r w:rsidRPr="00B4015D">
              <w:rPr>
                <w:sz w:val="18"/>
              </w:rPr>
              <w:t>3.13.</w:t>
            </w:r>
          </w:p>
        </w:tc>
        <w:tc>
          <w:tcPr>
            <w:tcW w:w="8841" w:type="dxa"/>
            <w:tcBorders>
              <w:top w:val="single" w:sz="4" w:space="0" w:color="auto"/>
              <w:left w:val="nil"/>
              <w:bottom w:val="nil"/>
              <w:right w:val="single" w:sz="8" w:space="0" w:color="auto"/>
            </w:tcBorders>
            <w:shd w:val="clear" w:color="000000" w:fill="FFFFFF"/>
            <w:vAlign w:val="center"/>
            <w:hideMark/>
          </w:tcPr>
          <w:p w14:paraId="5AE48D44" w14:textId="77777777" w:rsidR="00AF5E0F" w:rsidRPr="00B4015D" w:rsidRDefault="00AF5E0F">
            <w:pPr>
              <w:rPr>
                <w:sz w:val="18"/>
              </w:rPr>
            </w:pPr>
            <w:r w:rsidRPr="00B4015D">
              <w:rPr>
                <w:sz w:val="18"/>
              </w:rPr>
              <w:t>Všetka komunikácia prebieha šifrovaným kanálom</w:t>
            </w:r>
          </w:p>
        </w:tc>
      </w:tr>
      <w:tr w:rsidR="00AF5E0F" w:rsidRPr="00731235" w14:paraId="4D4E74B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99C47C6" w14:textId="77777777" w:rsidR="00AF5E0F" w:rsidRPr="00B4015D" w:rsidRDefault="00AF5E0F">
            <w:pPr>
              <w:jc w:val="center"/>
              <w:rPr>
                <w:sz w:val="18"/>
              </w:rPr>
            </w:pPr>
            <w:r w:rsidRPr="00B4015D">
              <w:rPr>
                <w:sz w:val="18"/>
              </w:rPr>
              <w:t>3.14.</w:t>
            </w:r>
          </w:p>
        </w:tc>
        <w:tc>
          <w:tcPr>
            <w:tcW w:w="8841" w:type="dxa"/>
            <w:tcBorders>
              <w:top w:val="single" w:sz="4" w:space="0" w:color="auto"/>
              <w:left w:val="nil"/>
              <w:bottom w:val="nil"/>
              <w:right w:val="single" w:sz="8" w:space="0" w:color="auto"/>
            </w:tcBorders>
            <w:shd w:val="clear" w:color="000000" w:fill="FFFFFF"/>
            <w:vAlign w:val="center"/>
            <w:hideMark/>
          </w:tcPr>
          <w:p w14:paraId="6B7A48F9" w14:textId="77777777" w:rsidR="00AF5E0F" w:rsidRPr="00B4015D" w:rsidRDefault="00AF5E0F">
            <w:pPr>
              <w:rPr>
                <w:sz w:val="18"/>
              </w:rPr>
            </w:pPr>
            <w:r w:rsidRPr="00B4015D">
              <w:rPr>
                <w:sz w:val="18"/>
              </w:rPr>
              <w:t xml:space="preserve">Okamžité odstránenie súboru po dokončení analýzy v cloudovom </w:t>
            </w:r>
            <w:proofErr w:type="spellStart"/>
            <w:r w:rsidRPr="00B4015D">
              <w:rPr>
                <w:sz w:val="18"/>
              </w:rPr>
              <w:t>sandboxe</w:t>
            </w:r>
            <w:proofErr w:type="spellEnd"/>
          </w:p>
        </w:tc>
      </w:tr>
      <w:tr w:rsidR="00AF5E0F" w:rsidRPr="00731235" w14:paraId="3404D7F0"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5DF6412" w14:textId="77777777" w:rsidR="00AF5E0F" w:rsidRPr="00B4015D" w:rsidRDefault="00AF5E0F">
            <w:pPr>
              <w:jc w:val="center"/>
              <w:rPr>
                <w:sz w:val="18"/>
              </w:rPr>
            </w:pPr>
            <w:r w:rsidRPr="00B4015D">
              <w:rPr>
                <w:sz w:val="18"/>
              </w:rPr>
              <w:t>3.15.</w:t>
            </w:r>
          </w:p>
        </w:tc>
        <w:tc>
          <w:tcPr>
            <w:tcW w:w="8841" w:type="dxa"/>
            <w:tcBorders>
              <w:top w:val="single" w:sz="4" w:space="0" w:color="auto"/>
              <w:left w:val="nil"/>
              <w:bottom w:val="nil"/>
              <w:right w:val="single" w:sz="8" w:space="0" w:color="auto"/>
            </w:tcBorders>
            <w:shd w:val="clear" w:color="000000" w:fill="FFFFFF"/>
            <w:vAlign w:val="center"/>
            <w:hideMark/>
          </w:tcPr>
          <w:p w14:paraId="760EE219" w14:textId="77777777" w:rsidR="00AF5E0F" w:rsidRPr="00B4015D" w:rsidRDefault="00AF5E0F">
            <w:pPr>
              <w:rPr>
                <w:sz w:val="18"/>
              </w:rPr>
            </w:pPr>
            <w:r w:rsidRPr="00B4015D">
              <w:rPr>
                <w:sz w:val="18"/>
              </w:rPr>
              <w:t xml:space="preserve">Možnosť voľby, aké kategórie súborov do cloudového </w:t>
            </w:r>
            <w:proofErr w:type="spellStart"/>
            <w:r w:rsidRPr="00B4015D">
              <w:rPr>
                <w:sz w:val="18"/>
              </w:rPr>
              <w:t>sandboxu</w:t>
            </w:r>
            <w:proofErr w:type="spellEnd"/>
            <w:r w:rsidRPr="00B4015D">
              <w:rPr>
                <w:sz w:val="18"/>
              </w:rPr>
              <w:t xml:space="preserve"> budú odchádzať (spustiteľné súbory, archívy, skripty, pravdepodobný spam, dokumenty </w:t>
            </w:r>
            <w:proofErr w:type="spellStart"/>
            <w:r w:rsidRPr="00B4015D">
              <w:rPr>
                <w:sz w:val="18"/>
              </w:rPr>
              <w:t>atp</w:t>
            </w:r>
            <w:proofErr w:type="spellEnd"/>
            <w:r w:rsidRPr="00B4015D">
              <w:rPr>
                <w:sz w:val="18"/>
              </w:rPr>
              <w:t>.)</w:t>
            </w:r>
          </w:p>
        </w:tc>
      </w:tr>
      <w:tr w:rsidR="00AF5E0F" w:rsidRPr="00731235" w14:paraId="5A1A4844"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8DCD998" w14:textId="77777777" w:rsidR="00AF5E0F" w:rsidRPr="00B4015D" w:rsidRDefault="00AF5E0F">
            <w:pPr>
              <w:jc w:val="center"/>
              <w:rPr>
                <w:sz w:val="18"/>
              </w:rPr>
            </w:pPr>
            <w:r w:rsidRPr="00B4015D">
              <w:rPr>
                <w:sz w:val="18"/>
              </w:rPr>
              <w:t>3.16.</w:t>
            </w:r>
          </w:p>
        </w:tc>
        <w:tc>
          <w:tcPr>
            <w:tcW w:w="8841" w:type="dxa"/>
            <w:tcBorders>
              <w:top w:val="single" w:sz="4" w:space="0" w:color="auto"/>
              <w:left w:val="nil"/>
              <w:bottom w:val="nil"/>
              <w:right w:val="single" w:sz="8" w:space="0" w:color="auto"/>
            </w:tcBorders>
            <w:shd w:val="clear" w:color="000000" w:fill="FFFFFF"/>
            <w:vAlign w:val="center"/>
            <w:hideMark/>
          </w:tcPr>
          <w:p w14:paraId="0B947A08" w14:textId="77777777" w:rsidR="00AF5E0F" w:rsidRPr="00B4015D" w:rsidRDefault="00AF5E0F">
            <w:pPr>
              <w:rPr>
                <w:sz w:val="18"/>
              </w:rPr>
            </w:pPr>
            <w:r w:rsidRPr="00B4015D">
              <w:rPr>
                <w:sz w:val="18"/>
              </w:rPr>
              <w:t xml:space="preserve">Veľkosť odoslaných súborov do cloudového </w:t>
            </w:r>
            <w:proofErr w:type="spellStart"/>
            <w:r w:rsidRPr="00B4015D">
              <w:rPr>
                <w:sz w:val="18"/>
              </w:rPr>
              <w:t>sandboxu</w:t>
            </w:r>
            <w:proofErr w:type="spellEnd"/>
            <w:r w:rsidRPr="00B4015D">
              <w:rPr>
                <w:sz w:val="18"/>
              </w:rPr>
              <w:t xml:space="preserve"> môže dosahovať až 64MB</w:t>
            </w:r>
          </w:p>
        </w:tc>
      </w:tr>
      <w:tr w:rsidR="00AF5E0F" w:rsidRPr="00731235" w14:paraId="60B55080"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D533DDB" w14:textId="77777777" w:rsidR="00AF5E0F" w:rsidRPr="00B4015D" w:rsidRDefault="00AF5E0F">
            <w:pPr>
              <w:jc w:val="center"/>
              <w:rPr>
                <w:sz w:val="18"/>
              </w:rPr>
            </w:pPr>
            <w:r w:rsidRPr="00B4015D">
              <w:rPr>
                <w:sz w:val="18"/>
              </w:rPr>
              <w:t>3.17.</w:t>
            </w:r>
          </w:p>
        </w:tc>
        <w:tc>
          <w:tcPr>
            <w:tcW w:w="8841" w:type="dxa"/>
            <w:tcBorders>
              <w:top w:val="single" w:sz="4" w:space="0" w:color="auto"/>
              <w:left w:val="nil"/>
              <w:bottom w:val="nil"/>
              <w:right w:val="single" w:sz="8" w:space="0" w:color="auto"/>
            </w:tcBorders>
            <w:shd w:val="clear" w:color="000000" w:fill="FFFFFF"/>
            <w:vAlign w:val="center"/>
            <w:hideMark/>
          </w:tcPr>
          <w:p w14:paraId="3D78DCA4" w14:textId="77777777" w:rsidR="00AF5E0F" w:rsidRPr="00B4015D" w:rsidRDefault="00AF5E0F">
            <w:pPr>
              <w:rPr>
                <w:sz w:val="18"/>
              </w:rPr>
            </w:pPr>
            <w:r w:rsidRPr="00B4015D">
              <w:rPr>
                <w:sz w:val="18"/>
              </w:rPr>
              <w:t>Výsledky analyzovaných súborov sú dostupné a automatizovane distribuované všetkým serverom a staniciam naprieč organizáciou, tak aby nedochádzalo k duplicitnému testovaniu</w:t>
            </w:r>
          </w:p>
        </w:tc>
      </w:tr>
      <w:tr w:rsidR="00AF5E0F" w:rsidRPr="00731235" w14:paraId="164B4A9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6DE1EEF" w14:textId="77777777" w:rsidR="00AF5E0F" w:rsidRPr="00B4015D" w:rsidRDefault="00AF5E0F">
            <w:pPr>
              <w:jc w:val="center"/>
              <w:rPr>
                <w:b/>
                <w:sz w:val="18"/>
              </w:rPr>
            </w:pPr>
            <w:r w:rsidRPr="00B4015D">
              <w:rPr>
                <w:b/>
                <w:sz w:val="18"/>
              </w:rPr>
              <w:t>4.</w:t>
            </w:r>
          </w:p>
        </w:tc>
        <w:tc>
          <w:tcPr>
            <w:tcW w:w="8841" w:type="dxa"/>
            <w:tcBorders>
              <w:top w:val="single" w:sz="4" w:space="0" w:color="auto"/>
              <w:left w:val="nil"/>
              <w:bottom w:val="nil"/>
              <w:right w:val="single" w:sz="8" w:space="0" w:color="auto"/>
            </w:tcBorders>
            <w:shd w:val="clear" w:color="000000" w:fill="FFFFFF"/>
            <w:vAlign w:val="center"/>
            <w:hideMark/>
          </w:tcPr>
          <w:p w14:paraId="325587E6" w14:textId="77777777" w:rsidR="00AF5E0F" w:rsidRPr="00B4015D" w:rsidRDefault="00AF5E0F">
            <w:pPr>
              <w:rPr>
                <w:b/>
                <w:sz w:val="18"/>
              </w:rPr>
            </w:pPr>
            <w:r w:rsidRPr="00B4015D">
              <w:rPr>
                <w:b/>
                <w:sz w:val="18"/>
              </w:rPr>
              <w:t>Šifrovanie celých diskov</w:t>
            </w:r>
          </w:p>
        </w:tc>
      </w:tr>
      <w:tr w:rsidR="00AF5E0F" w:rsidRPr="00731235" w14:paraId="7821615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1783F24" w14:textId="77777777" w:rsidR="00AF5E0F" w:rsidRPr="00B4015D" w:rsidRDefault="00AF5E0F">
            <w:pPr>
              <w:jc w:val="center"/>
              <w:rPr>
                <w:sz w:val="18"/>
              </w:rPr>
            </w:pPr>
            <w:r w:rsidRPr="00B4015D">
              <w:rPr>
                <w:sz w:val="18"/>
              </w:rPr>
              <w:t>4.1.</w:t>
            </w:r>
          </w:p>
        </w:tc>
        <w:tc>
          <w:tcPr>
            <w:tcW w:w="8841" w:type="dxa"/>
            <w:tcBorders>
              <w:top w:val="single" w:sz="4" w:space="0" w:color="auto"/>
              <w:left w:val="nil"/>
              <w:bottom w:val="nil"/>
              <w:right w:val="single" w:sz="8" w:space="0" w:color="auto"/>
            </w:tcBorders>
            <w:shd w:val="clear" w:color="000000" w:fill="FFFFFF"/>
            <w:vAlign w:val="center"/>
            <w:hideMark/>
          </w:tcPr>
          <w:p w14:paraId="5D1B3732" w14:textId="77777777" w:rsidR="00AF5E0F" w:rsidRPr="00B4015D" w:rsidRDefault="00AF5E0F">
            <w:pPr>
              <w:rPr>
                <w:sz w:val="18"/>
              </w:rPr>
            </w:pPr>
            <w:r w:rsidRPr="00B4015D">
              <w:rPr>
                <w:sz w:val="18"/>
              </w:rPr>
              <w:t xml:space="preserve">Podpora platforiem Windows a </w:t>
            </w:r>
            <w:proofErr w:type="spellStart"/>
            <w:r w:rsidRPr="00B4015D">
              <w:rPr>
                <w:sz w:val="18"/>
              </w:rPr>
              <w:t>MacOS</w:t>
            </w:r>
            <w:proofErr w:type="spellEnd"/>
          </w:p>
        </w:tc>
      </w:tr>
      <w:tr w:rsidR="00AF5E0F" w:rsidRPr="00731235" w14:paraId="23725939"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39F2656" w14:textId="77777777" w:rsidR="00AF5E0F" w:rsidRPr="00B4015D" w:rsidRDefault="00AF5E0F">
            <w:pPr>
              <w:jc w:val="center"/>
              <w:rPr>
                <w:sz w:val="18"/>
              </w:rPr>
            </w:pPr>
            <w:r w:rsidRPr="00B4015D">
              <w:rPr>
                <w:sz w:val="18"/>
              </w:rPr>
              <w:t>4.2.</w:t>
            </w:r>
          </w:p>
        </w:tc>
        <w:tc>
          <w:tcPr>
            <w:tcW w:w="8841" w:type="dxa"/>
            <w:tcBorders>
              <w:top w:val="single" w:sz="4" w:space="0" w:color="auto"/>
              <w:left w:val="nil"/>
              <w:bottom w:val="nil"/>
              <w:right w:val="single" w:sz="8" w:space="0" w:color="auto"/>
            </w:tcBorders>
            <w:shd w:val="clear" w:color="000000" w:fill="FFFFFF"/>
            <w:vAlign w:val="center"/>
            <w:hideMark/>
          </w:tcPr>
          <w:p w14:paraId="7B8E76D9" w14:textId="77777777" w:rsidR="00AF5E0F" w:rsidRPr="00B4015D" w:rsidRDefault="00AF5E0F">
            <w:pPr>
              <w:rPr>
                <w:sz w:val="18"/>
              </w:rPr>
            </w:pPr>
            <w:r w:rsidRPr="00B4015D">
              <w:rPr>
                <w:sz w:val="18"/>
              </w:rPr>
              <w:t>Správa cez jednotný centrálny manažment</w:t>
            </w:r>
          </w:p>
        </w:tc>
      </w:tr>
      <w:tr w:rsidR="00AF5E0F" w:rsidRPr="00731235" w14:paraId="4126285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4D592E1" w14:textId="77777777" w:rsidR="00AF5E0F" w:rsidRPr="00B4015D" w:rsidRDefault="00AF5E0F">
            <w:pPr>
              <w:jc w:val="center"/>
              <w:rPr>
                <w:sz w:val="18"/>
              </w:rPr>
            </w:pPr>
            <w:r w:rsidRPr="00B4015D">
              <w:rPr>
                <w:sz w:val="18"/>
              </w:rPr>
              <w:t>4.3.</w:t>
            </w:r>
          </w:p>
        </w:tc>
        <w:tc>
          <w:tcPr>
            <w:tcW w:w="8841" w:type="dxa"/>
            <w:tcBorders>
              <w:top w:val="single" w:sz="4" w:space="0" w:color="auto"/>
              <w:left w:val="nil"/>
              <w:bottom w:val="nil"/>
              <w:right w:val="single" w:sz="8" w:space="0" w:color="auto"/>
            </w:tcBorders>
            <w:shd w:val="clear" w:color="000000" w:fill="FFFFFF"/>
            <w:vAlign w:val="center"/>
            <w:hideMark/>
          </w:tcPr>
          <w:p w14:paraId="4070C444" w14:textId="77777777" w:rsidR="00AF5E0F" w:rsidRPr="00B4015D" w:rsidRDefault="00AF5E0F">
            <w:pPr>
              <w:rPr>
                <w:sz w:val="18"/>
              </w:rPr>
            </w:pPr>
            <w:r w:rsidRPr="00B4015D">
              <w:rPr>
                <w:sz w:val="18"/>
              </w:rPr>
              <w:t xml:space="preserve">Unikátna technológia pre platformu Windows (nevyužíva sa </w:t>
            </w:r>
            <w:proofErr w:type="spellStart"/>
            <w:r w:rsidRPr="00B4015D">
              <w:rPr>
                <w:sz w:val="18"/>
              </w:rPr>
              <w:t>BitLocker</w:t>
            </w:r>
            <w:proofErr w:type="spellEnd"/>
            <w:r w:rsidRPr="00B4015D">
              <w:rPr>
                <w:sz w:val="18"/>
              </w:rPr>
              <w:t>)</w:t>
            </w:r>
          </w:p>
        </w:tc>
      </w:tr>
      <w:tr w:rsidR="00AF5E0F" w:rsidRPr="00731235" w14:paraId="3D1D505F"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FE75272" w14:textId="77777777" w:rsidR="00AF5E0F" w:rsidRPr="00B4015D" w:rsidRDefault="00AF5E0F">
            <w:pPr>
              <w:jc w:val="center"/>
              <w:rPr>
                <w:sz w:val="18"/>
              </w:rPr>
            </w:pPr>
            <w:r w:rsidRPr="00B4015D">
              <w:rPr>
                <w:sz w:val="18"/>
              </w:rPr>
              <w:t>4.4.</w:t>
            </w:r>
          </w:p>
        </w:tc>
        <w:tc>
          <w:tcPr>
            <w:tcW w:w="8841" w:type="dxa"/>
            <w:tcBorders>
              <w:top w:val="single" w:sz="4" w:space="0" w:color="auto"/>
              <w:left w:val="nil"/>
              <w:bottom w:val="nil"/>
              <w:right w:val="single" w:sz="8" w:space="0" w:color="auto"/>
            </w:tcBorders>
            <w:shd w:val="clear" w:color="000000" w:fill="FFFFFF"/>
            <w:vAlign w:val="center"/>
            <w:hideMark/>
          </w:tcPr>
          <w:p w14:paraId="1852D761" w14:textId="77777777" w:rsidR="00AF5E0F" w:rsidRPr="00B4015D" w:rsidRDefault="00AF5E0F">
            <w:pPr>
              <w:rPr>
                <w:sz w:val="18"/>
              </w:rPr>
            </w:pPr>
            <w:r w:rsidRPr="00B4015D">
              <w:rPr>
                <w:sz w:val="18"/>
              </w:rPr>
              <w:t>Podpora Pre-</w:t>
            </w:r>
            <w:proofErr w:type="spellStart"/>
            <w:r w:rsidRPr="00B4015D">
              <w:rPr>
                <w:sz w:val="18"/>
              </w:rPr>
              <w:t>Boot</w:t>
            </w:r>
            <w:proofErr w:type="spellEnd"/>
            <w:r w:rsidRPr="00B4015D">
              <w:rPr>
                <w:sz w:val="18"/>
              </w:rPr>
              <w:t xml:space="preserve"> autentizácia</w:t>
            </w:r>
          </w:p>
        </w:tc>
      </w:tr>
      <w:tr w:rsidR="00AF5E0F" w:rsidRPr="00731235" w14:paraId="10E5364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8A125D4" w14:textId="77777777" w:rsidR="00AF5E0F" w:rsidRPr="00B4015D" w:rsidRDefault="00AF5E0F">
            <w:pPr>
              <w:jc w:val="center"/>
              <w:rPr>
                <w:sz w:val="18"/>
              </w:rPr>
            </w:pPr>
            <w:r w:rsidRPr="00B4015D">
              <w:rPr>
                <w:sz w:val="18"/>
              </w:rPr>
              <w:t>4.5.</w:t>
            </w:r>
          </w:p>
        </w:tc>
        <w:tc>
          <w:tcPr>
            <w:tcW w:w="8841" w:type="dxa"/>
            <w:tcBorders>
              <w:top w:val="single" w:sz="4" w:space="0" w:color="auto"/>
              <w:left w:val="nil"/>
              <w:bottom w:val="nil"/>
              <w:right w:val="single" w:sz="8" w:space="0" w:color="auto"/>
            </w:tcBorders>
            <w:shd w:val="clear" w:color="000000" w:fill="FFFFFF"/>
            <w:vAlign w:val="center"/>
            <w:hideMark/>
          </w:tcPr>
          <w:p w14:paraId="4934FD46" w14:textId="77777777" w:rsidR="00AF5E0F" w:rsidRPr="00B4015D" w:rsidRDefault="00AF5E0F">
            <w:pPr>
              <w:rPr>
                <w:sz w:val="18"/>
              </w:rPr>
            </w:pPr>
            <w:r w:rsidRPr="00B4015D">
              <w:rPr>
                <w:sz w:val="18"/>
              </w:rPr>
              <w:t>Podpora TMP modulu</w:t>
            </w:r>
          </w:p>
        </w:tc>
      </w:tr>
      <w:tr w:rsidR="00AF5E0F" w:rsidRPr="00731235" w14:paraId="4316B9FB"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46119F0" w14:textId="77777777" w:rsidR="00AF5E0F" w:rsidRPr="00B4015D" w:rsidRDefault="00AF5E0F">
            <w:pPr>
              <w:jc w:val="center"/>
              <w:rPr>
                <w:sz w:val="18"/>
              </w:rPr>
            </w:pPr>
            <w:r w:rsidRPr="00B4015D">
              <w:rPr>
                <w:sz w:val="18"/>
              </w:rPr>
              <w:t>4.6.</w:t>
            </w:r>
          </w:p>
        </w:tc>
        <w:tc>
          <w:tcPr>
            <w:tcW w:w="8841" w:type="dxa"/>
            <w:tcBorders>
              <w:top w:val="single" w:sz="4" w:space="0" w:color="auto"/>
              <w:left w:val="nil"/>
              <w:bottom w:val="nil"/>
              <w:right w:val="single" w:sz="8" w:space="0" w:color="auto"/>
            </w:tcBorders>
            <w:shd w:val="clear" w:color="000000" w:fill="FFFFFF"/>
            <w:vAlign w:val="center"/>
            <w:hideMark/>
          </w:tcPr>
          <w:p w14:paraId="5C2CF097" w14:textId="77777777" w:rsidR="00AF5E0F" w:rsidRPr="00B4015D" w:rsidRDefault="00AF5E0F">
            <w:pPr>
              <w:rPr>
                <w:sz w:val="18"/>
              </w:rPr>
            </w:pPr>
            <w:r w:rsidRPr="00B4015D">
              <w:rPr>
                <w:sz w:val="18"/>
              </w:rPr>
              <w:t xml:space="preserve">Podpora Opal </w:t>
            </w:r>
            <w:proofErr w:type="spellStart"/>
            <w:r w:rsidRPr="00B4015D">
              <w:rPr>
                <w:sz w:val="18"/>
              </w:rPr>
              <w:t>samošifrovacích</w:t>
            </w:r>
            <w:proofErr w:type="spellEnd"/>
            <w:r w:rsidRPr="00B4015D">
              <w:rPr>
                <w:sz w:val="18"/>
              </w:rPr>
              <w:t xml:space="preserve"> diskov</w:t>
            </w:r>
          </w:p>
        </w:tc>
      </w:tr>
      <w:tr w:rsidR="00AF5E0F" w:rsidRPr="00731235" w14:paraId="047F8A72"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9E9A5F4" w14:textId="77777777" w:rsidR="00AF5E0F" w:rsidRPr="00B4015D" w:rsidRDefault="00AF5E0F">
            <w:pPr>
              <w:jc w:val="center"/>
              <w:rPr>
                <w:sz w:val="18"/>
              </w:rPr>
            </w:pPr>
            <w:r w:rsidRPr="00B4015D">
              <w:rPr>
                <w:sz w:val="18"/>
              </w:rPr>
              <w:t>4.7.</w:t>
            </w:r>
          </w:p>
        </w:tc>
        <w:tc>
          <w:tcPr>
            <w:tcW w:w="8841" w:type="dxa"/>
            <w:tcBorders>
              <w:top w:val="single" w:sz="4" w:space="0" w:color="auto"/>
              <w:left w:val="nil"/>
              <w:bottom w:val="nil"/>
              <w:right w:val="single" w:sz="8" w:space="0" w:color="auto"/>
            </w:tcBorders>
            <w:shd w:val="clear" w:color="000000" w:fill="FFFFFF"/>
            <w:vAlign w:val="center"/>
            <w:hideMark/>
          </w:tcPr>
          <w:p w14:paraId="73905E53" w14:textId="77777777" w:rsidR="00AF5E0F" w:rsidRPr="00B4015D" w:rsidRDefault="00AF5E0F">
            <w:pPr>
              <w:rPr>
                <w:sz w:val="18"/>
              </w:rPr>
            </w:pPr>
            <w:r w:rsidRPr="00B4015D">
              <w:rPr>
                <w:sz w:val="18"/>
              </w:rPr>
              <w:t>Možnosť definovať: počet chybne zadaných pokusov, zložitosť a dĺžku autentizačného hesla</w:t>
            </w:r>
          </w:p>
        </w:tc>
      </w:tr>
      <w:tr w:rsidR="00AF5E0F" w:rsidRPr="00731235" w14:paraId="3EBD7323"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BEEE74B" w14:textId="77777777" w:rsidR="00AF5E0F" w:rsidRPr="00B4015D" w:rsidRDefault="00AF5E0F">
            <w:pPr>
              <w:jc w:val="center"/>
              <w:rPr>
                <w:sz w:val="18"/>
              </w:rPr>
            </w:pPr>
            <w:r w:rsidRPr="00B4015D">
              <w:rPr>
                <w:sz w:val="18"/>
              </w:rPr>
              <w:t>4.8.</w:t>
            </w:r>
          </w:p>
        </w:tc>
        <w:tc>
          <w:tcPr>
            <w:tcW w:w="8841" w:type="dxa"/>
            <w:tcBorders>
              <w:top w:val="single" w:sz="4" w:space="0" w:color="auto"/>
              <w:left w:val="nil"/>
              <w:bottom w:val="nil"/>
              <w:right w:val="single" w:sz="8" w:space="0" w:color="auto"/>
            </w:tcBorders>
            <w:shd w:val="clear" w:color="000000" w:fill="FFFFFF"/>
            <w:vAlign w:val="center"/>
            <w:hideMark/>
          </w:tcPr>
          <w:p w14:paraId="072C04B6" w14:textId="77777777" w:rsidR="00AF5E0F" w:rsidRPr="00B4015D" w:rsidRDefault="00AF5E0F">
            <w:pPr>
              <w:rPr>
                <w:sz w:val="18"/>
              </w:rPr>
            </w:pPr>
            <w:r w:rsidRPr="00B4015D">
              <w:rPr>
                <w:sz w:val="18"/>
              </w:rPr>
              <w:t>Možnosť obmedziť platnosť autentizačného hesla</w:t>
            </w:r>
          </w:p>
        </w:tc>
      </w:tr>
      <w:tr w:rsidR="00AF5E0F" w:rsidRPr="00731235" w14:paraId="75D64E92"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4F6E853" w14:textId="77777777" w:rsidR="00AF5E0F" w:rsidRPr="00B4015D" w:rsidRDefault="00AF5E0F">
            <w:pPr>
              <w:jc w:val="center"/>
              <w:rPr>
                <w:sz w:val="18"/>
              </w:rPr>
            </w:pPr>
            <w:r w:rsidRPr="00B4015D">
              <w:rPr>
                <w:sz w:val="18"/>
              </w:rPr>
              <w:t>4.9.</w:t>
            </w:r>
          </w:p>
        </w:tc>
        <w:tc>
          <w:tcPr>
            <w:tcW w:w="8841" w:type="dxa"/>
            <w:tcBorders>
              <w:top w:val="single" w:sz="4" w:space="0" w:color="auto"/>
              <w:left w:val="nil"/>
              <w:bottom w:val="nil"/>
              <w:right w:val="single" w:sz="8" w:space="0" w:color="auto"/>
            </w:tcBorders>
            <w:shd w:val="clear" w:color="000000" w:fill="FFFFFF"/>
            <w:vAlign w:val="center"/>
            <w:hideMark/>
          </w:tcPr>
          <w:p w14:paraId="0F3B6D21" w14:textId="77777777" w:rsidR="00AF5E0F" w:rsidRPr="00B4015D" w:rsidRDefault="00AF5E0F">
            <w:pPr>
              <w:rPr>
                <w:sz w:val="18"/>
              </w:rPr>
            </w:pPr>
            <w:r w:rsidRPr="00B4015D">
              <w:rPr>
                <w:sz w:val="18"/>
              </w:rPr>
              <w:t>Podpora okamžitého zmazania šifrovacieho kľúča a následné uzamknutie počítača</w:t>
            </w:r>
          </w:p>
        </w:tc>
      </w:tr>
      <w:tr w:rsidR="00AF5E0F" w:rsidRPr="00731235" w14:paraId="5958A763" w14:textId="77777777" w:rsidTr="00116B60">
        <w:trPr>
          <w:trHeight w:val="27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913119" w14:textId="77777777" w:rsidR="00AF5E0F" w:rsidRPr="00B4015D" w:rsidRDefault="00AF5E0F">
            <w:pPr>
              <w:jc w:val="center"/>
              <w:rPr>
                <w:sz w:val="18"/>
              </w:rPr>
            </w:pPr>
            <w:r w:rsidRPr="00B4015D">
              <w:rPr>
                <w:sz w:val="18"/>
              </w:rPr>
              <w:t>4.10.</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121561E1" w14:textId="77777777" w:rsidR="00AF5E0F" w:rsidRPr="00B4015D" w:rsidRDefault="00AF5E0F">
            <w:pPr>
              <w:rPr>
                <w:sz w:val="18"/>
              </w:rPr>
            </w:pPr>
            <w:proofErr w:type="spellStart"/>
            <w:r w:rsidRPr="00B4015D">
              <w:rPr>
                <w:sz w:val="18"/>
              </w:rPr>
              <w:t>Recovery</w:t>
            </w:r>
            <w:proofErr w:type="spellEnd"/>
            <w:r w:rsidRPr="00B4015D">
              <w:rPr>
                <w:sz w:val="18"/>
              </w:rPr>
              <w:t xml:space="preserve"> z centrálnej konzoly</w:t>
            </w:r>
          </w:p>
        </w:tc>
      </w:tr>
      <w:tr w:rsidR="00AF5E0F" w:rsidRPr="00731235" w14:paraId="6D610A71" w14:textId="77777777" w:rsidTr="00116B60">
        <w:trPr>
          <w:trHeight w:val="27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A7913" w14:textId="77777777" w:rsidR="00AF5E0F" w:rsidRPr="00B4015D" w:rsidRDefault="00AF5E0F">
            <w:pPr>
              <w:jc w:val="center"/>
              <w:rPr>
                <w:sz w:val="18"/>
              </w:rPr>
            </w:pPr>
            <w:r w:rsidRPr="00B4015D">
              <w:rPr>
                <w:sz w:val="18"/>
              </w:rPr>
              <w:t>5.</w:t>
            </w:r>
          </w:p>
        </w:tc>
        <w:tc>
          <w:tcPr>
            <w:tcW w:w="8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3AE43" w14:textId="77777777" w:rsidR="00AF5E0F" w:rsidRPr="00B4015D" w:rsidRDefault="00AF5E0F">
            <w:pPr>
              <w:rPr>
                <w:b/>
                <w:sz w:val="18"/>
              </w:rPr>
            </w:pPr>
            <w:r w:rsidRPr="00B4015D">
              <w:rPr>
                <w:b/>
                <w:sz w:val="18"/>
              </w:rPr>
              <w:t>XDR riešenie</w:t>
            </w:r>
          </w:p>
        </w:tc>
      </w:tr>
      <w:tr w:rsidR="00AF5E0F" w:rsidRPr="00731235" w14:paraId="5CD6E3EB" w14:textId="77777777" w:rsidTr="00116B60">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EDA838B" w14:textId="77777777" w:rsidR="00AF5E0F" w:rsidRPr="00B4015D" w:rsidRDefault="00AF5E0F">
            <w:pPr>
              <w:jc w:val="center"/>
              <w:rPr>
                <w:sz w:val="18"/>
              </w:rPr>
            </w:pPr>
            <w:r w:rsidRPr="00B4015D">
              <w:rPr>
                <w:sz w:val="18"/>
              </w:rPr>
              <w:lastRenderedPageBreak/>
              <w:t>5.1.</w:t>
            </w:r>
          </w:p>
        </w:tc>
        <w:tc>
          <w:tcPr>
            <w:tcW w:w="8841" w:type="dxa"/>
            <w:tcBorders>
              <w:top w:val="single" w:sz="4" w:space="0" w:color="auto"/>
              <w:left w:val="nil"/>
              <w:bottom w:val="nil"/>
              <w:right w:val="single" w:sz="8" w:space="0" w:color="auto"/>
            </w:tcBorders>
            <w:shd w:val="clear" w:color="000000" w:fill="FFFFFF"/>
            <w:vAlign w:val="center"/>
            <w:hideMark/>
          </w:tcPr>
          <w:p w14:paraId="5FF533F3" w14:textId="77777777" w:rsidR="00AF5E0F" w:rsidRPr="00B4015D" w:rsidRDefault="00AF5E0F">
            <w:pPr>
              <w:rPr>
                <w:sz w:val="18"/>
              </w:rPr>
            </w:pPr>
            <w:r w:rsidRPr="00B4015D">
              <w:rPr>
                <w:sz w:val="18"/>
              </w:rPr>
              <w:t xml:space="preserve">Možnosť prevádzky centrálneho servera v </w:t>
            </w:r>
            <w:proofErr w:type="spellStart"/>
            <w:r w:rsidRPr="00B4015D">
              <w:rPr>
                <w:sz w:val="18"/>
              </w:rPr>
              <w:t>cloude</w:t>
            </w:r>
            <w:proofErr w:type="spellEnd"/>
            <w:r w:rsidRPr="00B4015D">
              <w:rPr>
                <w:sz w:val="18"/>
              </w:rPr>
              <w:t xml:space="preserve"> alebo on-premise na platforme Windows Server</w:t>
            </w:r>
          </w:p>
        </w:tc>
      </w:tr>
      <w:tr w:rsidR="00AF5E0F" w:rsidRPr="00731235" w14:paraId="0A74564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AF284C4" w14:textId="77777777" w:rsidR="00AF5E0F" w:rsidRPr="00B4015D" w:rsidRDefault="00AF5E0F">
            <w:pPr>
              <w:jc w:val="center"/>
              <w:rPr>
                <w:sz w:val="18"/>
              </w:rPr>
            </w:pPr>
            <w:r w:rsidRPr="00B4015D">
              <w:rPr>
                <w:sz w:val="18"/>
              </w:rPr>
              <w:t>5.2.</w:t>
            </w:r>
          </w:p>
        </w:tc>
        <w:tc>
          <w:tcPr>
            <w:tcW w:w="8841" w:type="dxa"/>
            <w:tcBorders>
              <w:top w:val="single" w:sz="4" w:space="0" w:color="auto"/>
              <w:left w:val="nil"/>
              <w:bottom w:val="nil"/>
              <w:right w:val="single" w:sz="8" w:space="0" w:color="auto"/>
            </w:tcBorders>
            <w:shd w:val="clear" w:color="000000" w:fill="FFFFFF"/>
            <w:vAlign w:val="center"/>
            <w:hideMark/>
          </w:tcPr>
          <w:p w14:paraId="04DC173E" w14:textId="77777777" w:rsidR="00AF5E0F" w:rsidRPr="00B4015D" w:rsidRDefault="00AF5E0F">
            <w:pPr>
              <w:rPr>
                <w:sz w:val="18"/>
              </w:rPr>
            </w:pPr>
            <w:r w:rsidRPr="00B4015D">
              <w:rPr>
                <w:sz w:val="18"/>
              </w:rPr>
              <w:t>Webová konzola pre správu a vyhodnotenie</w:t>
            </w:r>
          </w:p>
        </w:tc>
      </w:tr>
      <w:tr w:rsidR="00AF5E0F" w:rsidRPr="00731235" w14:paraId="543FB14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C1FAB54" w14:textId="77777777" w:rsidR="00AF5E0F" w:rsidRPr="00B4015D" w:rsidRDefault="00AF5E0F">
            <w:pPr>
              <w:jc w:val="center"/>
              <w:rPr>
                <w:sz w:val="18"/>
              </w:rPr>
            </w:pPr>
            <w:r w:rsidRPr="00B4015D">
              <w:rPr>
                <w:sz w:val="18"/>
              </w:rPr>
              <w:t>5.3.</w:t>
            </w:r>
          </w:p>
        </w:tc>
        <w:tc>
          <w:tcPr>
            <w:tcW w:w="8841" w:type="dxa"/>
            <w:tcBorders>
              <w:top w:val="single" w:sz="4" w:space="0" w:color="auto"/>
              <w:left w:val="nil"/>
              <w:bottom w:val="nil"/>
              <w:right w:val="single" w:sz="8" w:space="0" w:color="auto"/>
            </w:tcBorders>
            <w:shd w:val="clear" w:color="000000" w:fill="FFFFFF"/>
            <w:vAlign w:val="center"/>
            <w:hideMark/>
          </w:tcPr>
          <w:p w14:paraId="55FC89CF" w14:textId="77777777" w:rsidR="00AF5E0F" w:rsidRPr="00B4015D" w:rsidRDefault="00AF5E0F">
            <w:pPr>
              <w:rPr>
                <w:sz w:val="18"/>
              </w:rPr>
            </w:pPr>
            <w:r w:rsidRPr="00B4015D">
              <w:rPr>
                <w:sz w:val="18"/>
              </w:rPr>
              <w:t>Možnosť prevádzky s databázami: Microsoft SQL, MySQL</w:t>
            </w:r>
          </w:p>
        </w:tc>
      </w:tr>
      <w:tr w:rsidR="00AF5E0F" w:rsidRPr="00731235" w14:paraId="2794B3B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A81AE6A" w14:textId="77777777" w:rsidR="00AF5E0F" w:rsidRPr="00B4015D" w:rsidRDefault="00AF5E0F">
            <w:pPr>
              <w:jc w:val="center"/>
              <w:rPr>
                <w:sz w:val="18"/>
              </w:rPr>
            </w:pPr>
            <w:r w:rsidRPr="00B4015D">
              <w:rPr>
                <w:sz w:val="18"/>
              </w:rPr>
              <w:t>5.4.</w:t>
            </w:r>
          </w:p>
        </w:tc>
        <w:tc>
          <w:tcPr>
            <w:tcW w:w="8841" w:type="dxa"/>
            <w:tcBorders>
              <w:top w:val="single" w:sz="4" w:space="0" w:color="auto"/>
              <w:left w:val="nil"/>
              <w:bottom w:val="nil"/>
              <w:right w:val="single" w:sz="8" w:space="0" w:color="auto"/>
            </w:tcBorders>
            <w:shd w:val="clear" w:color="000000" w:fill="FFFFFF"/>
            <w:vAlign w:val="center"/>
            <w:hideMark/>
          </w:tcPr>
          <w:p w14:paraId="4C0CF15F" w14:textId="77777777" w:rsidR="00AF5E0F" w:rsidRPr="00B4015D" w:rsidRDefault="00AF5E0F">
            <w:pPr>
              <w:rPr>
                <w:sz w:val="18"/>
              </w:rPr>
            </w:pPr>
            <w:r w:rsidRPr="00B4015D">
              <w:rPr>
                <w:sz w:val="18"/>
              </w:rPr>
              <w:t xml:space="preserve">Možnosť prevádzky v </w:t>
            </w:r>
            <w:proofErr w:type="spellStart"/>
            <w:r w:rsidRPr="00B4015D">
              <w:rPr>
                <w:sz w:val="18"/>
              </w:rPr>
              <w:t>offline</w:t>
            </w:r>
            <w:proofErr w:type="spellEnd"/>
            <w:r w:rsidRPr="00B4015D">
              <w:rPr>
                <w:sz w:val="18"/>
              </w:rPr>
              <w:t xml:space="preserve"> prostredí</w:t>
            </w:r>
          </w:p>
        </w:tc>
      </w:tr>
      <w:tr w:rsidR="00AF5E0F" w:rsidRPr="00731235" w14:paraId="65DD088F"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EBE292D" w14:textId="77777777" w:rsidR="00AF5E0F" w:rsidRPr="00B4015D" w:rsidRDefault="00AF5E0F">
            <w:pPr>
              <w:jc w:val="center"/>
              <w:rPr>
                <w:sz w:val="18"/>
              </w:rPr>
            </w:pPr>
            <w:r w:rsidRPr="00B4015D">
              <w:rPr>
                <w:sz w:val="18"/>
              </w:rPr>
              <w:t>5.5.</w:t>
            </w:r>
          </w:p>
        </w:tc>
        <w:tc>
          <w:tcPr>
            <w:tcW w:w="8841" w:type="dxa"/>
            <w:tcBorders>
              <w:top w:val="single" w:sz="4" w:space="0" w:color="auto"/>
              <w:left w:val="nil"/>
              <w:bottom w:val="nil"/>
              <w:right w:val="single" w:sz="8" w:space="0" w:color="auto"/>
            </w:tcBorders>
            <w:shd w:val="clear" w:color="000000" w:fill="FFFFFF"/>
            <w:vAlign w:val="center"/>
            <w:hideMark/>
          </w:tcPr>
          <w:p w14:paraId="303E6CB4" w14:textId="77777777" w:rsidR="00AF5E0F" w:rsidRPr="00B4015D" w:rsidRDefault="00AF5E0F">
            <w:pPr>
              <w:rPr>
                <w:sz w:val="18"/>
              </w:rPr>
            </w:pPr>
            <w:r w:rsidRPr="00B4015D">
              <w:rPr>
                <w:sz w:val="18"/>
              </w:rPr>
              <w:t>Autonómne správanie so schopnosťou vyhodnotiť podozrivú/ škodlivú aktivitu a zareagovať na ňu aj bez aktuálne dostupného riadiaceho servera alebo internetového pripojenia</w:t>
            </w:r>
          </w:p>
        </w:tc>
      </w:tr>
      <w:tr w:rsidR="00AF5E0F" w:rsidRPr="00731235" w14:paraId="337DBDB5"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B9E479D" w14:textId="77777777" w:rsidR="00AF5E0F" w:rsidRPr="00B4015D" w:rsidRDefault="00AF5E0F">
            <w:pPr>
              <w:jc w:val="center"/>
              <w:rPr>
                <w:sz w:val="18"/>
              </w:rPr>
            </w:pPr>
            <w:r w:rsidRPr="00B4015D">
              <w:rPr>
                <w:sz w:val="18"/>
              </w:rPr>
              <w:t>5.6.</w:t>
            </w:r>
          </w:p>
        </w:tc>
        <w:tc>
          <w:tcPr>
            <w:tcW w:w="8841" w:type="dxa"/>
            <w:tcBorders>
              <w:top w:val="single" w:sz="4" w:space="0" w:color="auto"/>
              <w:left w:val="nil"/>
              <w:bottom w:val="nil"/>
              <w:right w:val="single" w:sz="8" w:space="0" w:color="auto"/>
            </w:tcBorders>
            <w:shd w:val="clear" w:color="000000" w:fill="FFFFFF"/>
            <w:vAlign w:val="center"/>
            <w:hideMark/>
          </w:tcPr>
          <w:p w14:paraId="322E40EE" w14:textId="77777777" w:rsidR="00AF5E0F" w:rsidRPr="00B4015D" w:rsidRDefault="00AF5E0F">
            <w:pPr>
              <w:rPr>
                <w:sz w:val="18"/>
              </w:rPr>
            </w:pPr>
            <w:r w:rsidRPr="00B4015D">
              <w:rPr>
                <w:sz w:val="18"/>
              </w:rPr>
              <w:t>Logovanie činností administrátora (tzv.</w:t>
            </w:r>
            <w:r w:rsidR="00C42932" w:rsidRPr="00B4015D">
              <w:rPr>
                <w:sz w:val="18"/>
              </w:rPr>
              <w:t xml:space="preserve"> </w:t>
            </w:r>
            <w:r w:rsidRPr="00B4015D">
              <w:rPr>
                <w:sz w:val="18"/>
              </w:rPr>
              <w:t>Audit Log)</w:t>
            </w:r>
          </w:p>
        </w:tc>
      </w:tr>
      <w:tr w:rsidR="00AF5E0F" w:rsidRPr="00731235" w14:paraId="5E39A756"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9E39B06" w14:textId="77777777" w:rsidR="00AF5E0F" w:rsidRPr="00B4015D" w:rsidRDefault="00AF5E0F">
            <w:pPr>
              <w:jc w:val="center"/>
              <w:rPr>
                <w:sz w:val="18"/>
              </w:rPr>
            </w:pPr>
            <w:r w:rsidRPr="00B4015D">
              <w:rPr>
                <w:sz w:val="18"/>
              </w:rPr>
              <w:t>5.7.</w:t>
            </w:r>
          </w:p>
        </w:tc>
        <w:tc>
          <w:tcPr>
            <w:tcW w:w="8841" w:type="dxa"/>
            <w:tcBorders>
              <w:top w:val="single" w:sz="4" w:space="0" w:color="auto"/>
              <w:left w:val="nil"/>
              <w:bottom w:val="nil"/>
              <w:right w:val="single" w:sz="8" w:space="0" w:color="auto"/>
            </w:tcBorders>
            <w:shd w:val="clear" w:color="000000" w:fill="FFFFFF"/>
            <w:vAlign w:val="center"/>
            <w:hideMark/>
          </w:tcPr>
          <w:p w14:paraId="2BBF1FF4" w14:textId="77777777" w:rsidR="00AF5E0F" w:rsidRPr="00B4015D" w:rsidRDefault="00AF5E0F">
            <w:pPr>
              <w:rPr>
                <w:sz w:val="18"/>
              </w:rPr>
            </w:pPr>
            <w:r w:rsidRPr="00B4015D">
              <w:rPr>
                <w:sz w:val="18"/>
              </w:rPr>
              <w:t xml:space="preserve">Podpora EDR pre systémy Windows, Windows server, </w:t>
            </w:r>
            <w:proofErr w:type="spellStart"/>
            <w:r w:rsidRPr="00B4015D">
              <w:rPr>
                <w:sz w:val="18"/>
              </w:rPr>
              <w:t>MacOS</w:t>
            </w:r>
            <w:proofErr w:type="spellEnd"/>
            <w:r w:rsidRPr="00B4015D">
              <w:rPr>
                <w:sz w:val="18"/>
              </w:rPr>
              <w:t xml:space="preserve"> a Linux</w:t>
            </w:r>
          </w:p>
        </w:tc>
      </w:tr>
      <w:tr w:rsidR="00AF5E0F" w:rsidRPr="00731235" w14:paraId="6EC5066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4D563F5" w14:textId="77777777" w:rsidR="00AF5E0F" w:rsidRPr="00B4015D" w:rsidRDefault="00AF5E0F">
            <w:pPr>
              <w:jc w:val="center"/>
              <w:rPr>
                <w:sz w:val="18"/>
              </w:rPr>
            </w:pPr>
            <w:r w:rsidRPr="00B4015D">
              <w:rPr>
                <w:sz w:val="18"/>
              </w:rPr>
              <w:t>5.8.</w:t>
            </w:r>
          </w:p>
        </w:tc>
        <w:tc>
          <w:tcPr>
            <w:tcW w:w="8841" w:type="dxa"/>
            <w:tcBorders>
              <w:top w:val="single" w:sz="4" w:space="0" w:color="auto"/>
              <w:left w:val="nil"/>
              <w:bottom w:val="nil"/>
              <w:right w:val="single" w:sz="8" w:space="0" w:color="auto"/>
            </w:tcBorders>
            <w:shd w:val="clear" w:color="000000" w:fill="FFFFFF"/>
            <w:vAlign w:val="center"/>
            <w:hideMark/>
          </w:tcPr>
          <w:p w14:paraId="6968A669" w14:textId="77777777" w:rsidR="00AF5E0F" w:rsidRPr="00B4015D" w:rsidRDefault="00AF5E0F">
            <w:pPr>
              <w:rPr>
                <w:sz w:val="18"/>
              </w:rPr>
            </w:pPr>
            <w:r w:rsidRPr="00B4015D">
              <w:rPr>
                <w:sz w:val="18"/>
              </w:rPr>
              <w:t>Možnosť autentizácie do manažmentu EDR pomocou 2FA</w:t>
            </w:r>
          </w:p>
        </w:tc>
      </w:tr>
      <w:tr w:rsidR="00AF5E0F" w:rsidRPr="00731235" w14:paraId="74AD3C76"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79270DC" w14:textId="77777777" w:rsidR="00AF5E0F" w:rsidRPr="00B4015D" w:rsidRDefault="00AF5E0F">
            <w:pPr>
              <w:jc w:val="center"/>
              <w:rPr>
                <w:sz w:val="18"/>
              </w:rPr>
            </w:pPr>
            <w:r w:rsidRPr="00B4015D">
              <w:rPr>
                <w:sz w:val="18"/>
              </w:rPr>
              <w:t>5.9.</w:t>
            </w:r>
          </w:p>
        </w:tc>
        <w:tc>
          <w:tcPr>
            <w:tcW w:w="8841" w:type="dxa"/>
            <w:tcBorders>
              <w:top w:val="single" w:sz="4" w:space="0" w:color="auto"/>
              <w:left w:val="nil"/>
              <w:bottom w:val="nil"/>
              <w:right w:val="single" w:sz="8" w:space="0" w:color="auto"/>
            </w:tcBorders>
            <w:shd w:val="clear" w:color="000000" w:fill="FFFFFF"/>
            <w:vAlign w:val="center"/>
            <w:hideMark/>
          </w:tcPr>
          <w:p w14:paraId="6800759F" w14:textId="77777777" w:rsidR="00AF5E0F" w:rsidRPr="00B4015D" w:rsidRDefault="00AF5E0F">
            <w:pPr>
              <w:rPr>
                <w:sz w:val="18"/>
              </w:rPr>
            </w:pPr>
            <w:r w:rsidRPr="00B4015D">
              <w:rPr>
                <w:sz w:val="18"/>
              </w:rPr>
              <w:t>Možnosť riadenia manažmentu EDR prostredníctvom API, a to ako pre: Prijímanie informácií z EDR serverov aj Zasielanie príkazov na EDR servery</w:t>
            </w:r>
          </w:p>
        </w:tc>
      </w:tr>
      <w:tr w:rsidR="00AF5E0F" w:rsidRPr="00731235" w14:paraId="6D0E49FD"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4F563B1" w14:textId="77777777" w:rsidR="00AF5E0F" w:rsidRPr="00B4015D" w:rsidRDefault="00AF5E0F">
            <w:pPr>
              <w:jc w:val="center"/>
              <w:rPr>
                <w:sz w:val="18"/>
              </w:rPr>
            </w:pPr>
            <w:r w:rsidRPr="00B4015D">
              <w:rPr>
                <w:sz w:val="18"/>
              </w:rPr>
              <w:t>5.10.</w:t>
            </w:r>
          </w:p>
        </w:tc>
        <w:tc>
          <w:tcPr>
            <w:tcW w:w="8841" w:type="dxa"/>
            <w:tcBorders>
              <w:top w:val="single" w:sz="4" w:space="0" w:color="auto"/>
              <w:left w:val="nil"/>
              <w:bottom w:val="nil"/>
              <w:right w:val="single" w:sz="8" w:space="0" w:color="auto"/>
            </w:tcBorders>
            <w:shd w:val="clear" w:color="000000" w:fill="FFFFFF"/>
            <w:vAlign w:val="center"/>
            <w:hideMark/>
          </w:tcPr>
          <w:p w14:paraId="44FE5BA3" w14:textId="77777777" w:rsidR="00AF5E0F" w:rsidRPr="00B4015D" w:rsidRDefault="00AF5E0F">
            <w:pPr>
              <w:rPr>
                <w:sz w:val="18"/>
              </w:rPr>
            </w:pPr>
            <w:r w:rsidRPr="00B4015D">
              <w:rPr>
                <w:sz w:val="18"/>
              </w:rPr>
              <w:t>Integrovaný nástroj v EDR riešení pre vzdialené zasielanie príkazov priamo z konzoly</w:t>
            </w:r>
          </w:p>
        </w:tc>
      </w:tr>
      <w:tr w:rsidR="00AF5E0F" w:rsidRPr="00731235" w14:paraId="2D3E491A"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8395D94" w14:textId="77777777" w:rsidR="00AF5E0F" w:rsidRPr="00B4015D" w:rsidRDefault="00AF5E0F">
            <w:pPr>
              <w:jc w:val="center"/>
              <w:rPr>
                <w:sz w:val="18"/>
              </w:rPr>
            </w:pPr>
            <w:r w:rsidRPr="00B4015D">
              <w:rPr>
                <w:sz w:val="18"/>
              </w:rPr>
              <w:t>5.11.</w:t>
            </w:r>
          </w:p>
        </w:tc>
        <w:tc>
          <w:tcPr>
            <w:tcW w:w="8841" w:type="dxa"/>
            <w:tcBorders>
              <w:top w:val="single" w:sz="4" w:space="0" w:color="auto"/>
              <w:left w:val="nil"/>
              <w:bottom w:val="nil"/>
              <w:right w:val="single" w:sz="8" w:space="0" w:color="auto"/>
            </w:tcBorders>
            <w:shd w:val="clear" w:color="000000" w:fill="FFFFFF"/>
            <w:vAlign w:val="center"/>
            <w:hideMark/>
          </w:tcPr>
          <w:p w14:paraId="2BC7DB8C" w14:textId="77777777" w:rsidR="00AF5E0F" w:rsidRPr="00B4015D" w:rsidRDefault="00AF5E0F">
            <w:pPr>
              <w:rPr>
                <w:sz w:val="18"/>
              </w:rPr>
            </w:pPr>
            <w:r w:rsidRPr="00B4015D">
              <w:rPr>
                <w:sz w:val="18"/>
              </w:rPr>
              <w:t>Možnosť izolácie zariadenia od siete</w:t>
            </w:r>
          </w:p>
        </w:tc>
      </w:tr>
      <w:tr w:rsidR="00AF5E0F" w:rsidRPr="00731235" w14:paraId="73FECE1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987299C" w14:textId="77777777" w:rsidR="00AF5E0F" w:rsidRPr="00B4015D" w:rsidRDefault="00AF5E0F">
            <w:pPr>
              <w:jc w:val="center"/>
              <w:rPr>
                <w:sz w:val="18"/>
              </w:rPr>
            </w:pPr>
            <w:r w:rsidRPr="00B4015D">
              <w:rPr>
                <w:sz w:val="18"/>
              </w:rPr>
              <w:t>5.12.</w:t>
            </w:r>
          </w:p>
        </w:tc>
        <w:tc>
          <w:tcPr>
            <w:tcW w:w="8841" w:type="dxa"/>
            <w:tcBorders>
              <w:top w:val="single" w:sz="4" w:space="0" w:color="auto"/>
              <w:left w:val="nil"/>
              <w:bottom w:val="nil"/>
              <w:right w:val="single" w:sz="8" w:space="0" w:color="auto"/>
            </w:tcBorders>
            <w:shd w:val="clear" w:color="000000" w:fill="FFFFFF"/>
            <w:vAlign w:val="center"/>
            <w:hideMark/>
          </w:tcPr>
          <w:p w14:paraId="6154243B" w14:textId="77777777" w:rsidR="00AF5E0F" w:rsidRPr="00B4015D" w:rsidRDefault="00AF5E0F">
            <w:pPr>
              <w:rPr>
                <w:sz w:val="18"/>
              </w:rPr>
            </w:pPr>
            <w:r w:rsidRPr="00B4015D">
              <w:rPr>
                <w:sz w:val="18"/>
              </w:rPr>
              <w:t xml:space="preserve">Možnosť tvorby vlastných </w:t>
            </w:r>
            <w:proofErr w:type="spellStart"/>
            <w:r w:rsidRPr="00B4015D">
              <w:rPr>
                <w:sz w:val="18"/>
              </w:rPr>
              <w:t>IoC</w:t>
            </w:r>
            <w:proofErr w:type="spellEnd"/>
          </w:p>
        </w:tc>
      </w:tr>
      <w:tr w:rsidR="00AF5E0F" w:rsidRPr="00731235" w14:paraId="0A24BDE6"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13610D8" w14:textId="77777777" w:rsidR="00AF5E0F" w:rsidRPr="00B4015D" w:rsidRDefault="00AF5E0F">
            <w:pPr>
              <w:jc w:val="center"/>
              <w:rPr>
                <w:sz w:val="18"/>
              </w:rPr>
            </w:pPr>
            <w:r w:rsidRPr="00B4015D">
              <w:rPr>
                <w:sz w:val="18"/>
              </w:rPr>
              <w:t>5.13.</w:t>
            </w:r>
          </w:p>
        </w:tc>
        <w:tc>
          <w:tcPr>
            <w:tcW w:w="8841" w:type="dxa"/>
            <w:tcBorders>
              <w:top w:val="single" w:sz="4" w:space="0" w:color="auto"/>
              <w:left w:val="nil"/>
              <w:bottom w:val="nil"/>
              <w:right w:val="single" w:sz="8" w:space="0" w:color="auto"/>
            </w:tcBorders>
            <w:shd w:val="clear" w:color="000000" w:fill="FFFFFF"/>
            <w:vAlign w:val="center"/>
            <w:hideMark/>
          </w:tcPr>
          <w:p w14:paraId="6230EDEE" w14:textId="77777777" w:rsidR="00AF5E0F" w:rsidRPr="00B4015D" w:rsidRDefault="00AF5E0F">
            <w:pPr>
              <w:rPr>
                <w:sz w:val="18"/>
              </w:rPr>
            </w:pPr>
            <w:r w:rsidRPr="00B4015D">
              <w:rPr>
                <w:sz w:val="18"/>
              </w:rPr>
              <w:t>Možnosť škálovania množstva historických dát vyhodnotených v EDR min. 3 mesiace pre raw-</w:t>
            </w:r>
            <w:proofErr w:type="spellStart"/>
            <w:r w:rsidRPr="00B4015D">
              <w:rPr>
                <w:sz w:val="18"/>
              </w:rPr>
              <w:t>data</w:t>
            </w:r>
            <w:proofErr w:type="spellEnd"/>
            <w:r w:rsidRPr="00B4015D">
              <w:rPr>
                <w:sz w:val="18"/>
              </w:rPr>
              <w:t xml:space="preserve"> a min. 3 roky pre dete</w:t>
            </w:r>
            <w:r w:rsidR="00C42932" w:rsidRPr="00B4015D">
              <w:rPr>
                <w:sz w:val="18"/>
              </w:rPr>
              <w:t>g</w:t>
            </w:r>
            <w:r w:rsidRPr="00B4015D">
              <w:rPr>
                <w:sz w:val="18"/>
              </w:rPr>
              <w:t>ované incidenty.</w:t>
            </w:r>
          </w:p>
        </w:tc>
      </w:tr>
      <w:tr w:rsidR="00AF5E0F" w:rsidRPr="00731235" w14:paraId="00EBBE50"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E95CC63" w14:textId="77777777" w:rsidR="00AF5E0F" w:rsidRPr="00B4015D" w:rsidRDefault="00AF5E0F">
            <w:pPr>
              <w:jc w:val="center"/>
              <w:rPr>
                <w:sz w:val="18"/>
              </w:rPr>
            </w:pPr>
            <w:r w:rsidRPr="00B4015D">
              <w:rPr>
                <w:sz w:val="18"/>
              </w:rPr>
              <w:t>5.14.</w:t>
            </w:r>
          </w:p>
        </w:tc>
        <w:tc>
          <w:tcPr>
            <w:tcW w:w="8841" w:type="dxa"/>
            <w:tcBorders>
              <w:top w:val="single" w:sz="4" w:space="0" w:color="auto"/>
              <w:left w:val="nil"/>
              <w:bottom w:val="nil"/>
              <w:right w:val="single" w:sz="8" w:space="0" w:color="auto"/>
            </w:tcBorders>
            <w:shd w:val="clear" w:color="000000" w:fill="FFFFFF"/>
            <w:vAlign w:val="center"/>
            <w:hideMark/>
          </w:tcPr>
          <w:p w14:paraId="13CED5C6" w14:textId="77777777" w:rsidR="00AF5E0F" w:rsidRPr="00B4015D" w:rsidRDefault="00AF5E0F">
            <w:pPr>
              <w:rPr>
                <w:sz w:val="18"/>
              </w:rPr>
            </w:pPr>
            <w:r w:rsidRPr="00B4015D">
              <w:rPr>
                <w:sz w:val="18"/>
              </w:rPr>
              <w:t>„učiaci režim“ pre automatizované vytváranie výnimiek k detekčným pravidlám</w:t>
            </w:r>
          </w:p>
        </w:tc>
      </w:tr>
      <w:tr w:rsidR="00AF5E0F" w:rsidRPr="00731235" w14:paraId="22788392"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EF0AB12" w14:textId="77777777" w:rsidR="00AF5E0F" w:rsidRPr="00B4015D" w:rsidRDefault="00AF5E0F">
            <w:pPr>
              <w:jc w:val="center"/>
              <w:rPr>
                <w:sz w:val="18"/>
              </w:rPr>
            </w:pPr>
            <w:r w:rsidRPr="00B4015D">
              <w:rPr>
                <w:sz w:val="18"/>
              </w:rPr>
              <w:t>5.15.</w:t>
            </w:r>
          </w:p>
        </w:tc>
        <w:tc>
          <w:tcPr>
            <w:tcW w:w="8841" w:type="dxa"/>
            <w:tcBorders>
              <w:top w:val="single" w:sz="4" w:space="0" w:color="auto"/>
              <w:left w:val="nil"/>
              <w:bottom w:val="nil"/>
              <w:right w:val="single" w:sz="8" w:space="0" w:color="auto"/>
            </w:tcBorders>
            <w:shd w:val="clear" w:color="000000" w:fill="FFFFFF"/>
            <w:vAlign w:val="center"/>
            <w:hideMark/>
          </w:tcPr>
          <w:p w14:paraId="21DFD198" w14:textId="77777777" w:rsidR="00AF5E0F" w:rsidRPr="00B4015D" w:rsidRDefault="00AF5E0F">
            <w:pPr>
              <w:rPr>
                <w:sz w:val="18"/>
              </w:rPr>
            </w:pPr>
            <w:r w:rsidRPr="00B4015D">
              <w:rPr>
                <w:sz w:val="18"/>
              </w:rPr>
              <w:t>Indikátory útoku pracujúce s behaviorálnou detekciou</w:t>
            </w:r>
          </w:p>
        </w:tc>
      </w:tr>
      <w:tr w:rsidR="00AF5E0F" w:rsidRPr="00731235" w14:paraId="2E24DD82"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45C393B" w14:textId="77777777" w:rsidR="00AF5E0F" w:rsidRPr="00B4015D" w:rsidRDefault="00AF5E0F">
            <w:pPr>
              <w:jc w:val="center"/>
              <w:rPr>
                <w:sz w:val="18"/>
              </w:rPr>
            </w:pPr>
            <w:r w:rsidRPr="00B4015D">
              <w:rPr>
                <w:sz w:val="18"/>
              </w:rPr>
              <w:t>5.16.</w:t>
            </w:r>
          </w:p>
        </w:tc>
        <w:tc>
          <w:tcPr>
            <w:tcW w:w="8841" w:type="dxa"/>
            <w:tcBorders>
              <w:top w:val="single" w:sz="4" w:space="0" w:color="auto"/>
              <w:left w:val="nil"/>
              <w:bottom w:val="nil"/>
              <w:right w:val="single" w:sz="8" w:space="0" w:color="auto"/>
            </w:tcBorders>
            <w:shd w:val="clear" w:color="000000" w:fill="FFFFFF"/>
            <w:vAlign w:val="center"/>
            <w:hideMark/>
          </w:tcPr>
          <w:p w14:paraId="610C40F5" w14:textId="77777777" w:rsidR="00AF5E0F" w:rsidRPr="00B4015D" w:rsidRDefault="00AF5E0F">
            <w:pPr>
              <w:rPr>
                <w:sz w:val="18"/>
              </w:rPr>
            </w:pPr>
            <w:r w:rsidRPr="00B4015D">
              <w:rPr>
                <w:sz w:val="18"/>
              </w:rPr>
              <w:t>Indikátory útoku pracujúce s reputáciou</w:t>
            </w:r>
          </w:p>
        </w:tc>
      </w:tr>
      <w:tr w:rsidR="00AF5E0F" w:rsidRPr="00731235" w14:paraId="6F770215"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7528A49" w14:textId="77777777" w:rsidR="00AF5E0F" w:rsidRPr="00B4015D" w:rsidRDefault="00AF5E0F">
            <w:pPr>
              <w:jc w:val="center"/>
              <w:rPr>
                <w:sz w:val="18"/>
              </w:rPr>
            </w:pPr>
            <w:r w:rsidRPr="00B4015D">
              <w:rPr>
                <w:sz w:val="18"/>
              </w:rPr>
              <w:t>5.17.</w:t>
            </w:r>
          </w:p>
        </w:tc>
        <w:tc>
          <w:tcPr>
            <w:tcW w:w="8841" w:type="dxa"/>
            <w:tcBorders>
              <w:top w:val="single" w:sz="4" w:space="0" w:color="auto"/>
              <w:left w:val="nil"/>
              <w:bottom w:val="nil"/>
              <w:right w:val="single" w:sz="8" w:space="0" w:color="auto"/>
            </w:tcBorders>
            <w:shd w:val="clear" w:color="000000" w:fill="FFFFFF"/>
            <w:vAlign w:val="center"/>
            <w:hideMark/>
          </w:tcPr>
          <w:p w14:paraId="148FE5FE" w14:textId="77777777" w:rsidR="00AF5E0F" w:rsidRPr="00B4015D" w:rsidRDefault="00AF5E0F">
            <w:pPr>
              <w:rPr>
                <w:sz w:val="18"/>
              </w:rPr>
            </w:pPr>
            <w:r w:rsidRPr="00B4015D">
              <w:rPr>
                <w:sz w:val="18"/>
              </w:rPr>
              <w:t>Riešenie umož</w:t>
            </w:r>
            <w:r w:rsidR="00C42932" w:rsidRPr="00B4015D">
              <w:rPr>
                <w:sz w:val="18"/>
              </w:rPr>
              <w:t>ň</w:t>
            </w:r>
            <w:r w:rsidRPr="00B4015D">
              <w:rPr>
                <w:sz w:val="18"/>
              </w:rPr>
              <w:t>uje analýzu vektorov útoku</w:t>
            </w:r>
          </w:p>
        </w:tc>
      </w:tr>
      <w:tr w:rsidR="00AF5E0F" w:rsidRPr="00731235" w14:paraId="7805C771" w14:textId="77777777" w:rsidTr="00AF5E0F">
        <w:trPr>
          <w:trHeight w:val="108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397E467" w14:textId="77777777" w:rsidR="00AF5E0F" w:rsidRPr="00B4015D" w:rsidRDefault="00AF5E0F">
            <w:pPr>
              <w:jc w:val="center"/>
              <w:rPr>
                <w:sz w:val="18"/>
              </w:rPr>
            </w:pPr>
            <w:r w:rsidRPr="00B4015D">
              <w:rPr>
                <w:sz w:val="18"/>
              </w:rPr>
              <w:t>5.18.</w:t>
            </w:r>
          </w:p>
        </w:tc>
        <w:tc>
          <w:tcPr>
            <w:tcW w:w="8841" w:type="dxa"/>
            <w:tcBorders>
              <w:top w:val="single" w:sz="4" w:space="0" w:color="auto"/>
              <w:left w:val="nil"/>
              <w:bottom w:val="nil"/>
              <w:right w:val="single" w:sz="8" w:space="0" w:color="auto"/>
            </w:tcBorders>
            <w:shd w:val="clear" w:color="000000" w:fill="FFFFFF"/>
            <w:vAlign w:val="center"/>
            <w:hideMark/>
          </w:tcPr>
          <w:p w14:paraId="3522182A" w14:textId="77777777" w:rsidR="00AF5E0F" w:rsidRPr="00B4015D" w:rsidRDefault="00AF5E0F">
            <w:pPr>
              <w:rPr>
                <w:sz w:val="18"/>
              </w:rPr>
            </w:pPr>
            <w:r w:rsidRPr="00B4015D">
              <w:rPr>
                <w:sz w:val="18"/>
              </w:rPr>
              <w:t xml:space="preserve">Schopnosť detekcie: min. škodlivých spustiteľných súborov: skriptov, </w:t>
            </w:r>
            <w:proofErr w:type="spellStart"/>
            <w:r w:rsidRPr="00B4015D">
              <w:rPr>
                <w:sz w:val="18"/>
              </w:rPr>
              <w:t>exploitov</w:t>
            </w:r>
            <w:proofErr w:type="spellEnd"/>
            <w:r w:rsidRPr="00B4015D">
              <w:rPr>
                <w:sz w:val="18"/>
              </w:rPr>
              <w:t xml:space="preserve">, </w:t>
            </w:r>
            <w:proofErr w:type="spellStart"/>
            <w:r w:rsidRPr="00B4015D">
              <w:rPr>
                <w:sz w:val="18"/>
              </w:rPr>
              <w:t>rootkitov</w:t>
            </w:r>
            <w:proofErr w:type="spellEnd"/>
            <w:r w:rsidRPr="00B4015D">
              <w:rPr>
                <w:sz w:val="18"/>
              </w:rPr>
              <w:t xml:space="preserve">, sieťových útokov, zneužitie WMI nástrojov,  </w:t>
            </w:r>
            <w:proofErr w:type="spellStart"/>
            <w:r w:rsidRPr="00B4015D">
              <w:rPr>
                <w:sz w:val="18"/>
              </w:rPr>
              <w:t>bezsúborového</w:t>
            </w:r>
            <w:proofErr w:type="spellEnd"/>
            <w:r w:rsidRPr="00B4015D">
              <w:rPr>
                <w:sz w:val="18"/>
              </w:rPr>
              <w:t xml:space="preserve"> malwaru, škodlivých systémových ovládačov / </w:t>
            </w:r>
            <w:proofErr w:type="spellStart"/>
            <w:r w:rsidRPr="00B4015D">
              <w:rPr>
                <w:sz w:val="18"/>
              </w:rPr>
              <w:t>kernel</w:t>
            </w:r>
            <w:proofErr w:type="spellEnd"/>
            <w:r w:rsidRPr="00B4015D">
              <w:rPr>
                <w:sz w:val="18"/>
              </w:rPr>
              <w:t xml:space="preserve"> modulov, pokusov o </w:t>
            </w:r>
            <w:proofErr w:type="spellStart"/>
            <w:r w:rsidRPr="00B4015D">
              <w:rPr>
                <w:sz w:val="18"/>
              </w:rPr>
              <w:t>dump</w:t>
            </w:r>
            <w:proofErr w:type="spellEnd"/>
            <w:r w:rsidRPr="00B4015D">
              <w:rPr>
                <w:sz w:val="18"/>
              </w:rPr>
              <w:t xml:space="preserve"> prihlasovacích údajov užívateľa</w:t>
            </w:r>
          </w:p>
        </w:tc>
      </w:tr>
      <w:tr w:rsidR="00AF5E0F" w:rsidRPr="00731235" w14:paraId="717D6A5B"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0C11F22" w14:textId="77777777" w:rsidR="00AF5E0F" w:rsidRPr="00B4015D" w:rsidRDefault="00AF5E0F">
            <w:pPr>
              <w:jc w:val="center"/>
              <w:rPr>
                <w:sz w:val="18"/>
              </w:rPr>
            </w:pPr>
            <w:r w:rsidRPr="00B4015D">
              <w:rPr>
                <w:sz w:val="18"/>
              </w:rPr>
              <w:t>5.19.</w:t>
            </w:r>
          </w:p>
        </w:tc>
        <w:tc>
          <w:tcPr>
            <w:tcW w:w="8841" w:type="dxa"/>
            <w:tcBorders>
              <w:top w:val="single" w:sz="4" w:space="0" w:color="auto"/>
              <w:left w:val="nil"/>
              <w:bottom w:val="nil"/>
              <w:right w:val="single" w:sz="8" w:space="0" w:color="auto"/>
            </w:tcBorders>
            <w:shd w:val="clear" w:color="000000" w:fill="FFFFFF"/>
            <w:vAlign w:val="center"/>
            <w:hideMark/>
          </w:tcPr>
          <w:p w14:paraId="5BD4102D" w14:textId="77777777" w:rsidR="00AF5E0F" w:rsidRPr="00B4015D" w:rsidRDefault="00AF5E0F">
            <w:pPr>
              <w:rPr>
                <w:sz w:val="18"/>
              </w:rPr>
            </w:pPr>
            <w:r w:rsidRPr="00B4015D">
              <w:rPr>
                <w:sz w:val="18"/>
              </w:rPr>
              <w:t>Schopnosť dete</w:t>
            </w:r>
            <w:r w:rsidR="009A760E" w:rsidRPr="00B4015D">
              <w:rPr>
                <w:sz w:val="18"/>
              </w:rPr>
              <w:t>g</w:t>
            </w:r>
            <w:r w:rsidRPr="00B4015D">
              <w:rPr>
                <w:sz w:val="18"/>
              </w:rPr>
              <w:t>ovať laterálny pohyb útočníka</w:t>
            </w:r>
          </w:p>
        </w:tc>
      </w:tr>
      <w:tr w:rsidR="00AF5E0F" w:rsidRPr="00731235" w14:paraId="063DBA5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366275B" w14:textId="77777777" w:rsidR="00AF5E0F" w:rsidRPr="00B4015D" w:rsidRDefault="00AF5E0F">
            <w:pPr>
              <w:jc w:val="center"/>
              <w:rPr>
                <w:sz w:val="18"/>
              </w:rPr>
            </w:pPr>
            <w:r w:rsidRPr="00B4015D">
              <w:rPr>
                <w:sz w:val="18"/>
              </w:rPr>
              <w:t>5.20.</w:t>
            </w:r>
          </w:p>
        </w:tc>
        <w:tc>
          <w:tcPr>
            <w:tcW w:w="8841" w:type="dxa"/>
            <w:tcBorders>
              <w:top w:val="single" w:sz="4" w:space="0" w:color="auto"/>
              <w:left w:val="nil"/>
              <w:bottom w:val="nil"/>
              <w:right w:val="single" w:sz="8" w:space="0" w:color="auto"/>
            </w:tcBorders>
            <w:shd w:val="clear" w:color="000000" w:fill="FFFFFF"/>
            <w:vAlign w:val="center"/>
            <w:hideMark/>
          </w:tcPr>
          <w:p w14:paraId="3100C977" w14:textId="77777777" w:rsidR="00AF5E0F" w:rsidRPr="00B4015D" w:rsidRDefault="00AF5E0F">
            <w:pPr>
              <w:rPr>
                <w:sz w:val="18"/>
              </w:rPr>
            </w:pPr>
            <w:r w:rsidRPr="00B4015D">
              <w:rPr>
                <w:sz w:val="18"/>
              </w:rPr>
              <w:t>Analýza procesov, všetkých spustiteľných súborov a DLL knižníc.</w:t>
            </w:r>
          </w:p>
        </w:tc>
      </w:tr>
      <w:tr w:rsidR="00AF5E0F" w:rsidRPr="00731235" w14:paraId="01F020F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9235D5A" w14:textId="77777777" w:rsidR="00AF5E0F" w:rsidRPr="00B4015D" w:rsidRDefault="00AF5E0F">
            <w:pPr>
              <w:jc w:val="center"/>
              <w:rPr>
                <w:sz w:val="18"/>
              </w:rPr>
            </w:pPr>
            <w:r w:rsidRPr="00B4015D">
              <w:rPr>
                <w:sz w:val="18"/>
              </w:rPr>
              <w:t>5.21.</w:t>
            </w:r>
          </w:p>
        </w:tc>
        <w:tc>
          <w:tcPr>
            <w:tcW w:w="8841" w:type="dxa"/>
            <w:tcBorders>
              <w:top w:val="single" w:sz="4" w:space="0" w:color="auto"/>
              <w:left w:val="nil"/>
              <w:bottom w:val="nil"/>
              <w:right w:val="single" w:sz="8" w:space="0" w:color="auto"/>
            </w:tcBorders>
            <w:shd w:val="clear" w:color="000000" w:fill="FFFFFF"/>
            <w:vAlign w:val="center"/>
            <w:hideMark/>
          </w:tcPr>
          <w:p w14:paraId="2CC0F7D3" w14:textId="77777777" w:rsidR="00AF5E0F" w:rsidRPr="00B4015D" w:rsidRDefault="00AF5E0F">
            <w:pPr>
              <w:rPr>
                <w:sz w:val="18"/>
              </w:rPr>
            </w:pPr>
            <w:r w:rsidRPr="00B4015D">
              <w:rPr>
                <w:sz w:val="18"/>
              </w:rPr>
              <w:t>Náhľad na spustené skripty použité pri detegovanej udalosti</w:t>
            </w:r>
          </w:p>
        </w:tc>
      </w:tr>
      <w:tr w:rsidR="00AF5E0F" w:rsidRPr="00731235" w14:paraId="3251620F"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42E3A63" w14:textId="77777777" w:rsidR="00AF5E0F" w:rsidRPr="00B4015D" w:rsidRDefault="00AF5E0F">
            <w:pPr>
              <w:jc w:val="center"/>
              <w:rPr>
                <w:sz w:val="18"/>
              </w:rPr>
            </w:pPr>
            <w:r w:rsidRPr="00B4015D">
              <w:rPr>
                <w:sz w:val="18"/>
              </w:rPr>
              <w:t>5.22.</w:t>
            </w:r>
          </w:p>
        </w:tc>
        <w:tc>
          <w:tcPr>
            <w:tcW w:w="8841" w:type="dxa"/>
            <w:tcBorders>
              <w:top w:val="single" w:sz="4" w:space="0" w:color="auto"/>
              <w:left w:val="nil"/>
              <w:bottom w:val="nil"/>
              <w:right w:val="single" w:sz="8" w:space="0" w:color="auto"/>
            </w:tcBorders>
            <w:shd w:val="clear" w:color="000000" w:fill="FFFFFF"/>
            <w:vAlign w:val="center"/>
            <w:hideMark/>
          </w:tcPr>
          <w:p w14:paraId="2C82D5D0" w14:textId="77777777" w:rsidR="00AF5E0F" w:rsidRPr="00B4015D" w:rsidRDefault="00AF5E0F">
            <w:pPr>
              <w:rPr>
                <w:sz w:val="18"/>
              </w:rPr>
            </w:pPr>
            <w:r w:rsidRPr="00B4015D">
              <w:rPr>
                <w:sz w:val="18"/>
              </w:rPr>
              <w:t>Možnosť zabezpečeného vzdialeného spojenia cez servery výrobcu do konzoly EDR</w:t>
            </w:r>
          </w:p>
        </w:tc>
      </w:tr>
      <w:tr w:rsidR="00AF5E0F" w:rsidRPr="00731235" w14:paraId="655F87ED" w14:textId="77777777" w:rsidTr="00AF5E0F">
        <w:trPr>
          <w:trHeight w:val="108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72B9696" w14:textId="77777777" w:rsidR="00AF5E0F" w:rsidRPr="00B4015D" w:rsidRDefault="00AF5E0F">
            <w:pPr>
              <w:jc w:val="center"/>
              <w:rPr>
                <w:sz w:val="18"/>
              </w:rPr>
            </w:pPr>
            <w:r w:rsidRPr="00B4015D">
              <w:rPr>
                <w:sz w:val="18"/>
              </w:rPr>
              <w:t>5.23.</w:t>
            </w:r>
          </w:p>
        </w:tc>
        <w:tc>
          <w:tcPr>
            <w:tcW w:w="8841" w:type="dxa"/>
            <w:tcBorders>
              <w:top w:val="single" w:sz="4" w:space="0" w:color="auto"/>
              <w:left w:val="nil"/>
              <w:bottom w:val="nil"/>
              <w:right w:val="single" w:sz="8" w:space="0" w:color="auto"/>
            </w:tcBorders>
            <w:shd w:val="clear" w:color="000000" w:fill="FFFFFF"/>
            <w:vAlign w:val="center"/>
            <w:hideMark/>
          </w:tcPr>
          <w:p w14:paraId="5E3D0116" w14:textId="77777777" w:rsidR="00AF5E0F" w:rsidRPr="00B4015D" w:rsidRDefault="00AF5E0F">
            <w:pPr>
              <w:rPr>
                <w:sz w:val="18"/>
              </w:rPr>
            </w:pPr>
            <w:r w:rsidRPr="00B4015D">
              <w:rPr>
                <w:sz w:val="18"/>
              </w:rPr>
              <w:t xml:space="preserve">Schopnosť automatizovaného </w:t>
            </w:r>
            <w:proofErr w:type="spellStart"/>
            <w:r w:rsidRPr="00B4015D">
              <w:rPr>
                <w:sz w:val="18"/>
              </w:rPr>
              <w:t>response</w:t>
            </w:r>
            <w:proofErr w:type="spellEnd"/>
            <w:r w:rsidRPr="00B4015D">
              <w:rPr>
                <w:sz w:val="18"/>
              </w:rPr>
              <w:t xml:space="preserve"> úkonu pre jednotlivé detekčné pravidlá v podobe: izolácia stanice, blokácia </w:t>
            </w:r>
            <w:proofErr w:type="spellStart"/>
            <w:r w:rsidRPr="00B4015D">
              <w:rPr>
                <w:sz w:val="18"/>
              </w:rPr>
              <w:t>hash</w:t>
            </w:r>
            <w:proofErr w:type="spellEnd"/>
            <w:r w:rsidRPr="00B4015D">
              <w:rPr>
                <w:sz w:val="18"/>
              </w:rPr>
              <w:t xml:space="preserve"> súboru, blokácia a vyčistenie siete od konkrétneho súboru, ukončení procesu, reštart počítača, vypnutie počítača</w:t>
            </w:r>
          </w:p>
        </w:tc>
      </w:tr>
      <w:tr w:rsidR="00AF5E0F" w:rsidRPr="00731235" w14:paraId="21157F8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CEE6E42" w14:textId="77777777" w:rsidR="00AF5E0F" w:rsidRPr="00B4015D" w:rsidRDefault="00AF5E0F">
            <w:pPr>
              <w:jc w:val="center"/>
              <w:rPr>
                <w:sz w:val="18"/>
              </w:rPr>
            </w:pPr>
            <w:r w:rsidRPr="00B4015D">
              <w:rPr>
                <w:sz w:val="18"/>
              </w:rPr>
              <w:t>5.24.</w:t>
            </w:r>
          </w:p>
        </w:tc>
        <w:tc>
          <w:tcPr>
            <w:tcW w:w="8841" w:type="dxa"/>
            <w:tcBorders>
              <w:top w:val="single" w:sz="4" w:space="0" w:color="auto"/>
              <w:left w:val="nil"/>
              <w:bottom w:val="nil"/>
              <w:right w:val="single" w:sz="8" w:space="0" w:color="auto"/>
            </w:tcBorders>
            <w:shd w:val="clear" w:color="000000" w:fill="FFFFFF"/>
            <w:vAlign w:val="center"/>
            <w:hideMark/>
          </w:tcPr>
          <w:p w14:paraId="0208A7AE" w14:textId="77777777" w:rsidR="00AF5E0F" w:rsidRPr="00B4015D" w:rsidRDefault="00AF5E0F">
            <w:pPr>
              <w:rPr>
                <w:sz w:val="18"/>
              </w:rPr>
            </w:pPr>
            <w:r w:rsidRPr="00B4015D">
              <w:rPr>
                <w:sz w:val="18"/>
              </w:rPr>
              <w:t>Možnosť automatického vyriešenia incidentu administrátorom</w:t>
            </w:r>
          </w:p>
        </w:tc>
      </w:tr>
      <w:tr w:rsidR="00AF5E0F" w:rsidRPr="00731235" w14:paraId="161261D9"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0CB06B0" w14:textId="77777777" w:rsidR="00AF5E0F" w:rsidRPr="00B4015D" w:rsidRDefault="00AF5E0F">
            <w:pPr>
              <w:jc w:val="center"/>
              <w:rPr>
                <w:sz w:val="18"/>
              </w:rPr>
            </w:pPr>
            <w:r w:rsidRPr="00B4015D">
              <w:rPr>
                <w:sz w:val="18"/>
              </w:rPr>
              <w:t>5.25.</w:t>
            </w:r>
          </w:p>
        </w:tc>
        <w:tc>
          <w:tcPr>
            <w:tcW w:w="8841" w:type="dxa"/>
            <w:tcBorders>
              <w:top w:val="single" w:sz="4" w:space="0" w:color="auto"/>
              <w:left w:val="nil"/>
              <w:bottom w:val="nil"/>
              <w:right w:val="single" w:sz="8" w:space="0" w:color="auto"/>
            </w:tcBorders>
            <w:shd w:val="clear" w:color="000000" w:fill="FFFFFF"/>
            <w:vAlign w:val="center"/>
            <w:hideMark/>
          </w:tcPr>
          <w:p w14:paraId="17CC5CD7" w14:textId="77777777" w:rsidR="00AF5E0F" w:rsidRPr="00B4015D" w:rsidRDefault="00AF5E0F">
            <w:pPr>
              <w:rPr>
                <w:sz w:val="18"/>
              </w:rPr>
            </w:pPr>
            <w:proofErr w:type="spellStart"/>
            <w:r w:rsidRPr="00B4015D">
              <w:rPr>
                <w:sz w:val="18"/>
              </w:rPr>
              <w:t>Priorizácia</w:t>
            </w:r>
            <w:proofErr w:type="spellEnd"/>
            <w:r w:rsidRPr="00B4015D">
              <w:rPr>
                <w:sz w:val="18"/>
              </w:rPr>
              <w:t xml:space="preserve"> vzniknutých incidentov</w:t>
            </w:r>
          </w:p>
        </w:tc>
      </w:tr>
      <w:tr w:rsidR="00AF5E0F" w:rsidRPr="00731235" w14:paraId="089B454B"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A408F15" w14:textId="77777777" w:rsidR="00AF5E0F" w:rsidRPr="00B4015D" w:rsidRDefault="00AF5E0F">
            <w:pPr>
              <w:jc w:val="center"/>
              <w:rPr>
                <w:sz w:val="18"/>
              </w:rPr>
            </w:pPr>
            <w:r w:rsidRPr="00B4015D">
              <w:rPr>
                <w:sz w:val="18"/>
              </w:rPr>
              <w:t>5.26.</w:t>
            </w:r>
          </w:p>
        </w:tc>
        <w:tc>
          <w:tcPr>
            <w:tcW w:w="8841" w:type="dxa"/>
            <w:tcBorders>
              <w:top w:val="single" w:sz="4" w:space="0" w:color="auto"/>
              <w:left w:val="nil"/>
              <w:bottom w:val="nil"/>
              <w:right w:val="single" w:sz="8" w:space="0" w:color="auto"/>
            </w:tcBorders>
            <w:shd w:val="clear" w:color="000000" w:fill="FFFFFF"/>
            <w:vAlign w:val="center"/>
            <w:hideMark/>
          </w:tcPr>
          <w:p w14:paraId="79BDFCE1" w14:textId="77777777" w:rsidR="00AF5E0F" w:rsidRPr="00B4015D" w:rsidRDefault="00AF5E0F">
            <w:pPr>
              <w:rPr>
                <w:sz w:val="18"/>
              </w:rPr>
            </w:pPr>
            <w:r w:rsidRPr="00B4015D">
              <w:rPr>
                <w:sz w:val="18"/>
              </w:rPr>
              <w:t>Možnosť stiahnutia spustiteľných súborov zo staníc pre bližšiu analýzu vo formáte archívu opatreným heslom</w:t>
            </w:r>
          </w:p>
        </w:tc>
      </w:tr>
      <w:tr w:rsidR="00AF5E0F" w:rsidRPr="00731235" w14:paraId="4390E4D9"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7BE03F8" w14:textId="77777777" w:rsidR="00AF5E0F" w:rsidRPr="00B4015D" w:rsidRDefault="00AF5E0F">
            <w:pPr>
              <w:jc w:val="center"/>
              <w:rPr>
                <w:sz w:val="18"/>
              </w:rPr>
            </w:pPr>
            <w:r w:rsidRPr="00B4015D">
              <w:rPr>
                <w:sz w:val="18"/>
              </w:rPr>
              <w:t>5.27.</w:t>
            </w:r>
          </w:p>
        </w:tc>
        <w:tc>
          <w:tcPr>
            <w:tcW w:w="8841" w:type="dxa"/>
            <w:tcBorders>
              <w:top w:val="single" w:sz="4" w:space="0" w:color="auto"/>
              <w:left w:val="nil"/>
              <w:bottom w:val="nil"/>
              <w:right w:val="single" w:sz="8" w:space="0" w:color="auto"/>
            </w:tcBorders>
            <w:shd w:val="clear" w:color="000000" w:fill="FFFFFF"/>
            <w:vAlign w:val="center"/>
            <w:hideMark/>
          </w:tcPr>
          <w:p w14:paraId="5FAB23FF" w14:textId="77777777" w:rsidR="00AF5E0F" w:rsidRPr="00B4015D" w:rsidRDefault="00AF5E0F">
            <w:pPr>
              <w:rPr>
                <w:sz w:val="18"/>
              </w:rPr>
            </w:pPr>
            <w:r w:rsidRPr="00B4015D">
              <w:rPr>
                <w:sz w:val="18"/>
              </w:rPr>
              <w:t xml:space="preserve">Integrácia a zobrazenie detekcií vykonaných </w:t>
            </w:r>
            <w:proofErr w:type="spellStart"/>
            <w:r w:rsidRPr="00B4015D">
              <w:rPr>
                <w:sz w:val="18"/>
              </w:rPr>
              <w:t>antimalware</w:t>
            </w:r>
            <w:proofErr w:type="spellEnd"/>
            <w:r w:rsidRPr="00B4015D">
              <w:rPr>
                <w:sz w:val="18"/>
              </w:rPr>
              <w:t xml:space="preserve"> produktom</w:t>
            </w:r>
          </w:p>
        </w:tc>
      </w:tr>
      <w:tr w:rsidR="00AF5E0F" w:rsidRPr="00731235" w14:paraId="72414077"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8A8324C" w14:textId="77777777" w:rsidR="00AF5E0F" w:rsidRPr="00B4015D" w:rsidRDefault="00AF5E0F">
            <w:pPr>
              <w:jc w:val="center"/>
              <w:rPr>
                <w:sz w:val="18"/>
              </w:rPr>
            </w:pPr>
            <w:r w:rsidRPr="00B4015D">
              <w:rPr>
                <w:sz w:val="18"/>
              </w:rPr>
              <w:t>5.28.</w:t>
            </w:r>
          </w:p>
        </w:tc>
        <w:tc>
          <w:tcPr>
            <w:tcW w:w="8841" w:type="dxa"/>
            <w:tcBorders>
              <w:top w:val="single" w:sz="4" w:space="0" w:color="auto"/>
              <w:left w:val="nil"/>
              <w:bottom w:val="nil"/>
              <w:right w:val="single" w:sz="8" w:space="0" w:color="auto"/>
            </w:tcBorders>
            <w:shd w:val="clear" w:color="000000" w:fill="FFFFFF"/>
            <w:vAlign w:val="center"/>
            <w:hideMark/>
          </w:tcPr>
          <w:p w14:paraId="579E62CD" w14:textId="77777777" w:rsidR="00AF5E0F" w:rsidRPr="00B4015D" w:rsidRDefault="00AF5E0F">
            <w:pPr>
              <w:rPr>
                <w:sz w:val="18"/>
              </w:rPr>
            </w:pPr>
            <w:r w:rsidRPr="00B4015D">
              <w:rPr>
                <w:sz w:val="18"/>
              </w:rPr>
              <w:t xml:space="preserve">Riešenie je schopné generovať tzv. </w:t>
            </w:r>
            <w:proofErr w:type="spellStart"/>
            <w:r w:rsidRPr="00B4015D">
              <w:rPr>
                <w:sz w:val="18"/>
              </w:rPr>
              <w:t>forest</w:t>
            </w:r>
            <w:proofErr w:type="spellEnd"/>
            <w:r w:rsidRPr="00B4015D">
              <w:rPr>
                <w:sz w:val="18"/>
              </w:rPr>
              <w:t>/</w:t>
            </w:r>
            <w:proofErr w:type="spellStart"/>
            <w:r w:rsidRPr="00B4015D">
              <w:rPr>
                <w:sz w:val="18"/>
              </w:rPr>
              <w:t>full</w:t>
            </w:r>
            <w:proofErr w:type="spellEnd"/>
            <w:r w:rsidRPr="00B4015D">
              <w:rPr>
                <w:sz w:val="18"/>
              </w:rPr>
              <w:t xml:space="preserve"> </w:t>
            </w:r>
            <w:proofErr w:type="spellStart"/>
            <w:r w:rsidRPr="00B4015D">
              <w:rPr>
                <w:sz w:val="18"/>
              </w:rPr>
              <w:t>execution</w:t>
            </w:r>
            <w:proofErr w:type="spellEnd"/>
            <w:r w:rsidRPr="00B4015D">
              <w:rPr>
                <w:sz w:val="18"/>
              </w:rPr>
              <w:t xml:space="preserve"> </w:t>
            </w:r>
            <w:proofErr w:type="spellStart"/>
            <w:r w:rsidRPr="00B4015D">
              <w:rPr>
                <w:sz w:val="18"/>
              </w:rPr>
              <w:t>tree</w:t>
            </w:r>
            <w:proofErr w:type="spellEnd"/>
            <w:r w:rsidRPr="00B4015D">
              <w:rPr>
                <w:sz w:val="18"/>
              </w:rPr>
              <w:t xml:space="preserve"> model</w:t>
            </w:r>
          </w:p>
        </w:tc>
      </w:tr>
      <w:tr w:rsidR="00AF5E0F" w:rsidRPr="00731235" w14:paraId="3934BF94"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C5307F2" w14:textId="77777777" w:rsidR="00AF5E0F" w:rsidRPr="00B4015D" w:rsidRDefault="00AF5E0F">
            <w:pPr>
              <w:jc w:val="center"/>
              <w:rPr>
                <w:sz w:val="18"/>
              </w:rPr>
            </w:pPr>
            <w:r w:rsidRPr="00B4015D">
              <w:rPr>
                <w:sz w:val="18"/>
              </w:rPr>
              <w:t>5.29.</w:t>
            </w:r>
          </w:p>
        </w:tc>
        <w:tc>
          <w:tcPr>
            <w:tcW w:w="8841" w:type="dxa"/>
            <w:tcBorders>
              <w:top w:val="single" w:sz="4" w:space="0" w:color="auto"/>
              <w:left w:val="nil"/>
              <w:bottom w:val="nil"/>
              <w:right w:val="single" w:sz="8" w:space="0" w:color="auto"/>
            </w:tcBorders>
            <w:shd w:val="clear" w:color="000000" w:fill="FFFFFF"/>
            <w:vAlign w:val="center"/>
            <w:hideMark/>
          </w:tcPr>
          <w:p w14:paraId="2864AC5A" w14:textId="77777777" w:rsidR="00AF5E0F" w:rsidRPr="00B4015D" w:rsidRDefault="00AF5E0F">
            <w:pPr>
              <w:rPr>
                <w:sz w:val="18"/>
              </w:rPr>
            </w:pPr>
            <w:r w:rsidRPr="00B4015D">
              <w:rPr>
                <w:sz w:val="18"/>
              </w:rPr>
              <w:t xml:space="preserve">Vyhľadávanie pomocou novo vytvorených </w:t>
            </w:r>
            <w:proofErr w:type="spellStart"/>
            <w:r w:rsidRPr="00B4015D">
              <w:rPr>
                <w:sz w:val="18"/>
              </w:rPr>
              <w:t>IoC</w:t>
            </w:r>
            <w:proofErr w:type="spellEnd"/>
            <w:r w:rsidRPr="00B4015D">
              <w:rPr>
                <w:sz w:val="18"/>
              </w:rPr>
              <w:t xml:space="preserve"> nad historickými dátami</w:t>
            </w:r>
          </w:p>
        </w:tc>
      </w:tr>
      <w:tr w:rsidR="00AF5E0F" w:rsidRPr="00731235" w14:paraId="69301CF9"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7A66429" w14:textId="77777777" w:rsidR="00AF5E0F" w:rsidRPr="00B4015D" w:rsidRDefault="00AF5E0F">
            <w:pPr>
              <w:jc w:val="center"/>
              <w:rPr>
                <w:sz w:val="18"/>
              </w:rPr>
            </w:pPr>
            <w:r w:rsidRPr="00B4015D">
              <w:rPr>
                <w:sz w:val="18"/>
              </w:rPr>
              <w:t>5.30.</w:t>
            </w:r>
          </w:p>
        </w:tc>
        <w:tc>
          <w:tcPr>
            <w:tcW w:w="8841" w:type="dxa"/>
            <w:tcBorders>
              <w:top w:val="single" w:sz="4" w:space="0" w:color="auto"/>
              <w:left w:val="nil"/>
              <w:bottom w:val="nil"/>
              <w:right w:val="single" w:sz="8" w:space="0" w:color="auto"/>
            </w:tcBorders>
            <w:shd w:val="clear" w:color="000000" w:fill="FFFFFF"/>
            <w:vAlign w:val="center"/>
            <w:hideMark/>
          </w:tcPr>
          <w:p w14:paraId="055D591B" w14:textId="77777777" w:rsidR="00AF5E0F" w:rsidRPr="00B4015D" w:rsidRDefault="00AF5E0F">
            <w:pPr>
              <w:rPr>
                <w:sz w:val="18"/>
              </w:rPr>
            </w:pPr>
            <w:r w:rsidRPr="00B4015D">
              <w:rPr>
                <w:sz w:val="18"/>
              </w:rPr>
              <w:t xml:space="preserve">Previazanie s technikami popísanými v </w:t>
            </w:r>
            <w:proofErr w:type="spellStart"/>
            <w:r w:rsidRPr="00B4015D">
              <w:rPr>
                <w:sz w:val="18"/>
              </w:rPr>
              <w:t>knowledge</w:t>
            </w:r>
            <w:proofErr w:type="spellEnd"/>
            <w:r w:rsidRPr="00B4015D">
              <w:rPr>
                <w:sz w:val="18"/>
              </w:rPr>
              <w:t xml:space="preserve"> base MITRE ATT&amp;CK</w:t>
            </w:r>
          </w:p>
        </w:tc>
      </w:tr>
      <w:tr w:rsidR="00AF5E0F" w:rsidRPr="00731235" w14:paraId="16B600A0"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5D47730" w14:textId="77777777" w:rsidR="00AF5E0F" w:rsidRPr="00B4015D" w:rsidRDefault="00AF5E0F">
            <w:pPr>
              <w:jc w:val="center"/>
              <w:rPr>
                <w:sz w:val="18"/>
              </w:rPr>
            </w:pPr>
            <w:r w:rsidRPr="00B4015D">
              <w:rPr>
                <w:sz w:val="18"/>
              </w:rPr>
              <w:t>5.31.</w:t>
            </w:r>
          </w:p>
        </w:tc>
        <w:tc>
          <w:tcPr>
            <w:tcW w:w="8841" w:type="dxa"/>
            <w:tcBorders>
              <w:top w:val="single" w:sz="4" w:space="0" w:color="auto"/>
              <w:left w:val="nil"/>
              <w:bottom w:val="nil"/>
              <w:right w:val="single" w:sz="8" w:space="0" w:color="auto"/>
            </w:tcBorders>
            <w:shd w:val="clear" w:color="000000" w:fill="FFFFFF"/>
            <w:vAlign w:val="center"/>
            <w:hideMark/>
          </w:tcPr>
          <w:p w14:paraId="72ED5A81" w14:textId="77777777" w:rsidR="00AF5E0F" w:rsidRPr="00B4015D" w:rsidRDefault="00AF5E0F">
            <w:pPr>
              <w:rPr>
                <w:sz w:val="18"/>
              </w:rPr>
            </w:pPr>
            <w:r w:rsidRPr="00B4015D">
              <w:rPr>
                <w:sz w:val="18"/>
              </w:rPr>
              <w:t xml:space="preserve">Integrovaný vyhľadávač </w:t>
            </w:r>
            <w:proofErr w:type="spellStart"/>
            <w:r w:rsidRPr="00B4015D">
              <w:rPr>
                <w:sz w:val="18"/>
              </w:rPr>
              <w:t>VirusTotal</w:t>
            </w:r>
            <w:proofErr w:type="spellEnd"/>
            <w:r w:rsidRPr="00B4015D">
              <w:rPr>
                <w:sz w:val="18"/>
              </w:rPr>
              <w:t xml:space="preserve"> s možnosť rozšírenia o vlastné vyhľadávače</w:t>
            </w:r>
          </w:p>
        </w:tc>
      </w:tr>
      <w:tr w:rsidR="00AF5E0F" w:rsidRPr="00731235" w14:paraId="6EE71F62"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F42B40B" w14:textId="77777777" w:rsidR="00AF5E0F" w:rsidRPr="00B4015D" w:rsidRDefault="00AF5E0F">
            <w:pPr>
              <w:jc w:val="center"/>
              <w:rPr>
                <w:b/>
                <w:sz w:val="18"/>
              </w:rPr>
            </w:pPr>
            <w:r w:rsidRPr="00B4015D">
              <w:rPr>
                <w:b/>
                <w:sz w:val="18"/>
              </w:rPr>
              <w:t>6.</w:t>
            </w:r>
          </w:p>
        </w:tc>
        <w:tc>
          <w:tcPr>
            <w:tcW w:w="8841" w:type="dxa"/>
            <w:tcBorders>
              <w:top w:val="single" w:sz="4" w:space="0" w:color="auto"/>
              <w:left w:val="nil"/>
              <w:bottom w:val="nil"/>
              <w:right w:val="single" w:sz="8" w:space="0" w:color="auto"/>
            </w:tcBorders>
            <w:shd w:val="clear" w:color="000000" w:fill="FFFFFF"/>
            <w:vAlign w:val="center"/>
            <w:hideMark/>
          </w:tcPr>
          <w:p w14:paraId="1D01F37F" w14:textId="77777777" w:rsidR="00AF5E0F" w:rsidRPr="00B4015D" w:rsidRDefault="00AF5E0F">
            <w:pPr>
              <w:rPr>
                <w:b/>
                <w:sz w:val="18"/>
              </w:rPr>
            </w:pPr>
            <w:r w:rsidRPr="00B4015D">
              <w:rPr>
                <w:b/>
                <w:sz w:val="18"/>
              </w:rPr>
              <w:t>Management konzola pre správu všetkých riešení v rámci ponúkaného balíka v rozsahu:</w:t>
            </w:r>
          </w:p>
        </w:tc>
      </w:tr>
      <w:tr w:rsidR="00AF5E0F" w:rsidRPr="00731235" w14:paraId="709FFE44" w14:textId="77777777" w:rsidTr="00116B60">
        <w:trPr>
          <w:trHeight w:val="54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ABE10C" w14:textId="77777777" w:rsidR="00AF5E0F" w:rsidRPr="00B4015D" w:rsidRDefault="00AF5E0F">
            <w:pPr>
              <w:jc w:val="center"/>
              <w:rPr>
                <w:sz w:val="18"/>
              </w:rPr>
            </w:pPr>
            <w:r w:rsidRPr="00B4015D">
              <w:rPr>
                <w:sz w:val="18"/>
              </w:rPr>
              <w:t>6.1.</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63E5594E" w14:textId="77777777" w:rsidR="00AF5E0F" w:rsidRPr="00B4015D" w:rsidRDefault="00AF5E0F">
            <w:pPr>
              <w:rPr>
                <w:sz w:val="18"/>
              </w:rPr>
            </w:pPr>
            <w:r w:rsidRPr="00B4015D">
              <w:rPr>
                <w:sz w:val="18"/>
              </w:rPr>
              <w:t>Možnosť prevádzkovať jednotnú management konzolu na správu týchto riešení v cloudovom nasadení alebo lokálnom (on-</w:t>
            </w:r>
            <w:proofErr w:type="spellStart"/>
            <w:r w:rsidRPr="00B4015D">
              <w:rPr>
                <w:sz w:val="18"/>
              </w:rPr>
              <w:t>prem</w:t>
            </w:r>
            <w:proofErr w:type="spellEnd"/>
            <w:r w:rsidRPr="00B4015D">
              <w:rPr>
                <w:sz w:val="18"/>
              </w:rPr>
              <w:t>) nasadení</w:t>
            </w:r>
          </w:p>
        </w:tc>
      </w:tr>
      <w:tr w:rsidR="00AF5E0F" w:rsidRPr="00731235" w14:paraId="5677A37F" w14:textId="77777777" w:rsidTr="00116B60">
        <w:trPr>
          <w:trHeight w:val="27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7D59" w14:textId="77777777" w:rsidR="00AF5E0F" w:rsidRPr="00B4015D" w:rsidRDefault="00AF5E0F">
            <w:pPr>
              <w:jc w:val="center"/>
              <w:rPr>
                <w:sz w:val="18"/>
              </w:rPr>
            </w:pPr>
            <w:r w:rsidRPr="00B4015D">
              <w:rPr>
                <w:sz w:val="18"/>
              </w:rPr>
              <w:t>6.2.</w:t>
            </w:r>
          </w:p>
        </w:tc>
        <w:tc>
          <w:tcPr>
            <w:tcW w:w="8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7A8E7" w14:textId="77777777" w:rsidR="00AF5E0F" w:rsidRPr="00B4015D" w:rsidRDefault="00AF5E0F">
            <w:pPr>
              <w:rPr>
                <w:sz w:val="18"/>
              </w:rPr>
            </w:pPr>
            <w:r w:rsidRPr="00B4015D">
              <w:rPr>
                <w:sz w:val="18"/>
              </w:rPr>
              <w:t>Webová konzola</w:t>
            </w:r>
          </w:p>
        </w:tc>
      </w:tr>
      <w:tr w:rsidR="00AF5E0F" w:rsidRPr="00731235" w14:paraId="6C69BB1B" w14:textId="77777777" w:rsidTr="00116B60">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6C82976" w14:textId="77777777" w:rsidR="00AF5E0F" w:rsidRPr="00B4015D" w:rsidRDefault="00AF5E0F">
            <w:pPr>
              <w:jc w:val="center"/>
              <w:rPr>
                <w:sz w:val="18"/>
              </w:rPr>
            </w:pPr>
            <w:r w:rsidRPr="00B4015D">
              <w:rPr>
                <w:sz w:val="18"/>
              </w:rPr>
              <w:lastRenderedPageBreak/>
              <w:t>6.3.</w:t>
            </w:r>
          </w:p>
        </w:tc>
        <w:tc>
          <w:tcPr>
            <w:tcW w:w="8841" w:type="dxa"/>
            <w:tcBorders>
              <w:top w:val="single" w:sz="4" w:space="0" w:color="auto"/>
              <w:left w:val="nil"/>
              <w:bottom w:val="nil"/>
              <w:right w:val="single" w:sz="8" w:space="0" w:color="auto"/>
            </w:tcBorders>
            <w:shd w:val="clear" w:color="000000" w:fill="FFFFFF"/>
            <w:vAlign w:val="center"/>
            <w:hideMark/>
          </w:tcPr>
          <w:p w14:paraId="07EB640B" w14:textId="77777777" w:rsidR="00AF5E0F" w:rsidRPr="00B4015D" w:rsidRDefault="00AF5E0F">
            <w:pPr>
              <w:rPr>
                <w:sz w:val="18"/>
              </w:rPr>
            </w:pPr>
            <w:r w:rsidRPr="00B4015D">
              <w:rPr>
                <w:sz w:val="18"/>
              </w:rPr>
              <w:t>Možnosť inštalácie na Windows aj Linux</w:t>
            </w:r>
          </w:p>
        </w:tc>
      </w:tr>
      <w:tr w:rsidR="00AF5E0F" w:rsidRPr="00731235" w14:paraId="02C02BDF"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F3BF518" w14:textId="77777777" w:rsidR="00AF5E0F" w:rsidRPr="00B4015D" w:rsidRDefault="00AF5E0F">
            <w:pPr>
              <w:jc w:val="center"/>
              <w:rPr>
                <w:sz w:val="18"/>
              </w:rPr>
            </w:pPr>
            <w:r w:rsidRPr="00B4015D">
              <w:rPr>
                <w:sz w:val="18"/>
              </w:rPr>
              <w:t>6.4.</w:t>
            </w:r>
          </w:p>
        </w:tc>
        <w:tc>
          <w:tcPr>
            <w:tcW w:w="8841" w:type="dxa"/>
            <w:tcBorders>
              <w:top w:val="single" w:sz="4" w:space="0" w:color="auto"/>
              <w:left w:val="nil"/>
              <w:bottom w:val="nil"/>
              <w:right w:val="single" w:sz="8" w:space="0" w:color="auto"/>
            </w:tcBorders>
            <w:shd w:val="clear" w:color="000000" w:fill="FFFFFF"/>
            <w:vAlign w:val="center"/>
            <w:hideMark/>
          </w:tcPr>
          <w:p w14:paraId="2A365DFB" w14:textId="77777777" w:rsidR="00AF5E0F" w:rsidRPr="00B4015D" w:rsidRDefault="00AF5E0F">
            <w:pPr>
              <w:rPr>
                <w:sz w:val="18"/>
              </w:rPr>
            </w:pPr>
            <w:r w:rsidRPr="00B4015D">
              <w:rPr>
                <w:sz w:val="18"/>
              </w:rPr>
              <w:t xml:space="preserve">Predpripravená </w:t>
            </w:r>
            <w:proofErr w:type="spellStart"/>
            <w:r w:rsidRPr="00B4015D">
              <w:rPr>
                <w:sz w:val="18"/>
              </w:rPr>
              <w:t>virtual</w:t>
            </w:r>
            <w:proofErr w:type="spellEnd"/>
            <w:r w:rsidRPr="00B4015D">
              <w:rPr>
                <w:sz w:val="18"/>
              </w:rPr>
              <w:t xml:space="preserve"> </w:t>
            </w:r>
            <w:proofErr w:type="spellStart"/>
            <w:r w:rsidRPr="00B4015D">
              <w:rPr>
                <w:sz w:val="18"/>
              </w:rPr>
              <w:t>appliance</w:t>
            </w:r>
            <w:proofErr w:type="spellEnd"/>
            <w:r w:rsidRPr="00B4015D">
              <w:rPr>
                <w:sz w:val="18"/>
              </w:rPr>
              <w:t xml:space="preserve"> pre virtuálne prostredie </w:t>
            </w:r>
            <w:proofErr w:type="spellStart"/>
            <w:r w:rsidRPr="00B4015D">
              <w:rPr>
                <w:sz w:val="18"/>
              </w:rPr>
              <w:t>VMware</w:t>
            </w:r>
            <w:proofErr w:type="spellEnd"/>
            <w:r w:rsidRPr="00B4015D">
              <w:rPr>
                <w:sz w:val="18"/>
              </w:rPr>
              <w:t xml:space="preserve">, Microsoft </w:t>
            </w:r>
            <w:proofErr w:type="spellStart"/>
            <w:r w:rsidRPr="00B4015D">
              <w:rPr>
                <w:sz w:val="18"/>
              </w:rPr>
              <w:t>Hyper</w:t>
            </w:r>
            <w:proofErr w:type="spellEnd"/>
            <w:r w:rsidRPr="00B4015D">
              <w:rPr>
                <w:sz w:val="18"/>
              </w:rPr>
              <w:t xml:space="preserve">-V a Microsoft </w:t>
            </w:r>
            <w:proofErr w:type="spellStart"/>
            <w:r w:rsidRPr="00B4015D">
              <w:rPr>
                <w:sz w:val="18"/>
              </w:rPr>
              <w:t>Azure</w:t>
            </w:r>
            <w:proofErr w:type="spellEnd"/>
            <w:r w:rsidRPr="00B4015D">
              <w:rPr>
                <w:sz w:val="18"/>
              </w:rPr>
              <w:t xml:space="preserve">, Oracle </w:t>
            </w:r>
            <w:proofErr w:type="spellStart"/>
            <w:r w:rsidRPr="00B4015D">
              <w:rPr>
                <w:sz w:val="18"/>
              </w:rPr>
              <w:t>Virtual</w:t>
            </w:r>
            <w:proofErr w:type="spellEnd"/>
            <w:r w:rsidRPr="00B4015D">
              <w:rPr>
                <w:sz w:val="18"/>
              </w:rPr>
              <w:t xml:space="preserve"> Box</w:t>
            </w:r>
          </w:p>
        </w:tc>
      </w:tr>
      <w:tr w:rsidR="00AF5E0F" w:rsidRPr="00731235" w14:paraId="2BB4FC2D"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15FBAA4" w14:textId="77777777" w:rsidR="00AF5E0F" w:rsidRPr="00B4015D" w:rsidRDefault="00AF5E0F">
            <w:pPr>
              <w:jc w:val="center"/>
              <w:rPr>
                <w:sz w:val="18"/>
              </w:rPr>
            </w:pPr>
            <w:r w:rsidRPr="00B4015D">
              <w:rPr>
                <w:sz w:val="18"/>
              </w:rPr>
              <w:t>6.5.</w:t>
            </w:r>
          </w:p>
        </w:tc>
        <w:tc>
          <w:tcPr>
            <w:tcW w:w="8841" w:type="dxa"/>
            <w:tcBorders>
              <w:top w:val="single" w:sz="4" w:space="0" w:color="auto"/>
              <w:left w:val="nil"/>
              <w:bottom w:val="nil"/>
              <w:right w:val="single" w:sz="8" w:space="0" w:color="auto"/>
            </w:tcBorders>
            <w:shd w:val="clear" w:color="000000" w:fill="FFFFFF"/>
            <w:vAlign w:val="center"/>
            <w:hideMark/>
          </w:tcPr>
          <w:p w14:paraId="7087FAFF" w14:textId="77777777" w:rsidR="00AF5E0F" w:rsidRPr="00B4015D" w:rsidRDefault="00AF5E0F">
            <w:pPr>
              <w:rPr>
                <w:sz w:val="18"/>
              </w:rPr>
            </w:pPr>
            <w:r w:rsidRPr="00B4015D">
              <w:rPr>
                <w:sz w:val="18"/>
              </w:rPr>
              <w:t>Server/proxy architektúra pre sieťovú pružnosť – zníženie záťaže pri sťahovaní aktualizácií detekčných modulov výrobcu</w:t>
            </w:r>
          </w:p>
        </w:tc>
      </w:tr>
      <w:tr w:rsidR="00AF5E0F" w:rsidRPr="00731235" w14:paraId="2BFF4151"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93B27C8" w14:textId="77777777" w:rsidR="00AF5E0F" w:rsidRPr="00B4015D" w:rsidRDefault="00AF5E0F">
            <w:pPr>
              <w:jc w:val="center"/>
              <w:rPr>
                <w:sz w:val="18"/>
              </w:rPr>
            </w:pPr>
            <w:r w:rsidRPr="00B4015D">
              <w:rPr>
                <w:sz w:val="18"/>
              </w:rPr>
              <w:t>6.7.</w:t>
            </w:r>
          </w:p>
        </w:tc>
        <w:tc>
          <w:tcPr>
            <w:tcW w:w="8841" w:type="dxa"/>
            <w:tcBorders>
              <w:top w:val="single" w:sz="4" w:space="0" w:color="auto"/>
              <w:left w:val="nil"/>
              <w:bottom w:val="nil"/>
              <w:right w:val="single" w:sz="8" w:space="0" w:color="auto"/>
            </w:tcBorders>
            <w:shd w:val="clear" w:color="000000" w:fill="FFFFFF"/>
            <w:vAlign w:val="center"/>
            <w:hideMark/>
          </w:tcPr>
          <w:p w14:paraId="4D7210E7" w14:textId="77777777" w:rsidR="00AF5E0F" w:rsidRPr="00B4015D" w:rsidRDefault="00AF5E0F">
            <w:pPr>
              <w:rPr>
                <w:sz w:val="18"/>
              </w:rPr>
            </w:pPr>
            <w:r w:rsidRPr="00B4015D">
              <w:rPr>
                <w:sz w:val="18"/>
              </w:rPr>
              <w:t xml:space="preserve">Možnosť prebudenia klientov pomocou </w:t>
            </w:r>
            <w:proofErr w:type="spellStart"/>
            <w:r w:rsidRPr="00B4015D">
              <w:rPr>
                <w:sz w:val="18"/>
              </w:rPr>
              <w:t>Wake</w:t>
            </w:r>
            <w:proofErr w:type="spellEnd"/>
            <w:r w:rsidRPr="00B4015D">
              <w:rPr>
                <w:sz w:val="18"/>
              </w:rPr>
              <w:t xml:space="preserve"> On </w:t>
            </w:r>
            <w:proofErr w:type="spellStart"/>
            <w:r w:rsidRPr="00B4015D">
              <w:rPr>
                <w:sz w:val="18"/>
              </w:rPr>
              <w:t>Lan</w:t>
            </w:r>
            <w:proofErr w:type="spellEnd"/>
          </w:p>
        </w:tc>
      </w:tr>
      <w:tr w:rsidR="00AF5E0F" w:rsidRPr="00731235" w14:paraId="437C4107"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A797A44" w14:textId="77777777" w:rsidR="00AF5E0F" w:rsidRPr="00B4015D" w:rsidRDefault="00AF5E0F">
            <w:pPr>
              <w:jc w:val="center"/>
              <w:rPr>
                <w:sz w:val="18"/>
              </w:rPr>
            </w:pPr>
            <w:r w:rsidRPr="00B4015D">
              <w:rPr>
                <w:sz w:val="18"/>
              </w:rPr>
              <w:t>6.8.</w:t>
            </w:r>
          </w:p>
        </w:tc>
        <w:tc>
          <w:tcPr>
            <w:tcW w:w="8841" w:type="dxa"/>
            <w:tcBorders>
              <w:top w:val="single" w:sz="4" w:space="0" w:color="auto"/>
              <w:left w:val="nil"/>
              <w:bottom w:val="nil"/>
              <w:right w:val="single" w:sz="8" w:space="0" w:color="auto"/>
            </w:tcBorders>
            <w:shd w:val="clear" w:color="000000" w:fill="FFFFFF"/>
            <w:vAlign w:val="center"/>
            <w:hideMark/>
          </w:tcPr>
          <w:p w14:paraId="21548B99" w14:textId="77777777" w:rsidR="00AF5E0F" w:rsidRPr="00B4015D" w:rsidRDefault="00AF5E0F">
            <w:pPr>
              <w:rPr>
                <w:sz w:val="18"/>
              </w:rPr>
            </w:pPr>
            <w:r w:rsidRPr="00B4015D">
              <w:rPr>
                <w:sz w:val="18"/>
              </w:rPr>
              <w:t>Vzdialené vypnutie, reštart počítača alebo odhlásenie všetkých užívateľov</w:t>
            </w:r>
          </w:p>
        </w:tc>
      </w:tr>
      <w:tr w:rsidR="00AF5E0F" w:rsidRPr="00731235" w14:paraId="6C2C6D1C"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0D77839" w14:textId="77777777" w:rsidR="00AF5E0F" w:rsidRPr="00B4015D" w:rsidRDefault="00AF5E0F">
            <w:pPr>
              <w:jc w:val="center"/>
              <w:rPr>
                <w:sz w:val="18"/>
              </w:rPr>
            </w:pPr>
            <w:r w:rsidRPr="00B4015D">
              <w:rPr>
                <w:sz w:val="18"/>
              </w:rPr>
              <w:t>6.9.</w:t>
            </w:r>
          </w:p>
        </w:tc>
        <w:tc>
          <w:tcPr>
            <w:tcW w:w="8841" w:type="dxa"/>
            <w:tcBorders>
              <w:top w:val="single" w:sz="4" w:space="0" w:color="auto"/>
              <w:left w:val="nil"/>
              <w:bottom w:val="nil"/>
              <w:right w:val="single" w:sz="8" w:space="0" w:color="auto"/>
            </w:tcBorders>
            <w:shd w:val="clear" w:color="000000" w:fill="FFFFFF"/>
            <w:vAlign w:val="center"/>
            <w:hideMark/>
          </w:tcPr>
          <w:p w14:paraId="352BCB8B" w14:textId="77777777" w:rsidR="00AF5E0F" w:rsidRPr="00B4015D" w:rsidRDefault="00AF5E0F">
            <w:pPr>
              <w:rPr>
                <w:sz w:val="18"/>
              </w:rPr>
            </w:pPr>
            <w:r w:rsidRPr="00B4015D">
              <w:rPr>
                <w:sz w:val="18"/>
              </w:rPr>
              <w:t xml:space="preserve">Možnosť konfigurácie </w:t>
            </w:r>
            <w:proofErr w:type="spellStart"/>
            <w:r w:rsidRPr="00B4015D">
              <w:rPr>
                <w:sz w:val="18"/>
              </w:rPr>
              <w:t>virtual</w:t>
            </w:r>
            <w:proofErr w:type="spellEnd"/>
            <w:r w:rsidRPr="00B4015D">
              <w:rPr>
                <w:sz w:val="18"/>
              </w:rPr>
              <w:t xml:space="preserve"> </w:t>
            </w:r>
            <w:proofErr w:type="spellStart"/>
            <w:r w:rsidRPr="00B4015D">
              <w:rPr>
                <w:sz w:val="18"/>
              </w:rPr>
              <w:t>appliance</w:t>
            </w:r>
            <w:proofErr w:type="spellEnd"/>
            <w:r w:rsidRPr="00B4015D">
              <w:rPr>
                <w:sz w:val="18"/>
              </w:rPr>
              <w:t xml:space="preserve"> cez užívateľsky prívetivé webové rozhranie </w:t>
            </w:r>
            <w:proofErr w:type="spellStart"/>
            <w:r w:rsidRPr="00B4015D">
              <w:rPr>
                <w:sz w:val="18"/>
              </w:rPr>
              <w:t>Webmin</w:t>
            </w:r>
            <w:proofErr w:type="spellEnd"/>
          </w:p>
        </w:tc>
      </w:tr>
      <w:tr w:rsidR="00AF5E0F" w:rsidRPr="00731235" w14:paraId="44767D9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F62AE4C" w14:textId="77777777" w:rsidR="00AF5E0F" w:rsidRPr="00B4015D" w:rsidRDefault="00AF5E0F">
            <w:pPr>
              <w:jc w:val="center"/>
              <w:rPr>
                <w:sz w:val="18"/>
              </w:rPr>
            </w:pPr>
            <w:r w:rsidRPr="00B4015D">
              <w:rPr>
                <w:sz w:val="18"/>
              </w:rPr>
              <w:t>6.10.</w:t>
            </w:r>
          </w:p>
        </w:tc>
        <w:tc>
          <w:tcPr>
            <w:tcW w:w="8841" w:type="dxa"/>
            <w:tcBorders>
              <w:top w:val="single" w:sz="4" w:space="0" w:color="auto"/>
              <w:left w:val="nil"/>
              <w:bottom w:val="nil"/>
              <w:right w:val="single" w:sz="8" w:space="0" w:color="auto"/>
            </w:tcBorders>
            <w:shd w:val="clear" w:color="000000" w:fill="FFFFFF"/>
            <w:vAlign w:val="center"/>
            <w:hideMark/>
          </w:tcPr>
          <w:p w14:paraId="07C5A5CE" w14:textId="77777777" w:rsidR="00AF5E0F" w:rsidRPr="00B4015D" w:rsidRDefault="00AF5E0F">
            <w:pPr>
              <w:rPr>
                <w:sz w:val="18"/>
              </w:rPr>
            </w:pPr>
            <w:r w:rsidRPr="00B4015D">
              <w:rPr>
                <w:sz w:val="18"/>
              </w:rPr>
              <w:t xml:space="preserve">Nezávislí manažment agent pre platformy Windows, Linux a </w:t>
            </w:r>
            <w:proofErr w:type="spellStart"/>
            <w:r w:rsidRPr="00B4015D">
              <w:rPr>
                <w:sz w:val="18"/>
              </w:rPr>
              <w:t>MacOS</w:t>
            </w:r>
            <w:proofErr w:type="spellEnd"/>
          </w:p>
        </w:tc>
      </w:tr>
      <w:tr w:rsidR="00AF5E0F" w:rsidRPr="00731235" w14:paraId="435C7CC1"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0BDEF91" w14:textId="77777777" w:rsidR="00AF5E0F" w:rsidRPr="00B4015D" w:rsidRDefault="00AF5E0F">
            <w:pPr>
              <w:jc w:val="center"/>
              <w:rPr>
                <w:sz w:val="18"/>
              </w:rPr>
            </w:pPr>
            <w:r w:rsidRPr="00B4015D">
              <w:rPr>
                <w:sz w:val="18"/>
              </w:rPr>
              <w:t>6.11.</w:t>
            </w:r>
          </w:p>
        </w:tc>
        <w:tc>
          <w:tcPr>
            <w:tcW w:w="8841" w:type="dxa"/>
            <w:tcBorders>
              <w:top w:val="single" w:sz="4" w:space="0" w:color="auto"/>
              <w:left w:val="nil"/>
              <w:bottom w:val="nil"/>
              <w:right w:val="single" w:sz="8" w:space="0" w:color="auto"/>
            </w:tcBorders>
            <w:shd w:val="clear" w:color="000000" w:fill="FFFFFF"/>
            <w:vAlign w:val="center"/>
            <w:hideMark/>
          </w:tcPr>
          <w:p w14:paraId="619C46FF" w14:textId="77777777" w:rsidR="00AF5E0F" w:rsidRPr="00B4015D" w:rsidRDefault="00AF5E0F">
            <w:pPr>
              <w:rPr>
                <w:sz w:val="18"/>
              </w:rPr>
            </w:pPr>
            <w:r w:rsidRPr="00B4015D">
              <w:rPr>
                <w:sz w:val="18"/>
              </w:rPr>
              <w:t xml:space="preserve">Management agent pre architektúry na platformy Windows a </w:t>
            </w:r>
            <w:proofErr w:type="spellStart"/>
            <w:r w:rsidRPr="00B4015D">
              <w:rPr>
                <w:sz w:val="18"/>
              </w:rPr>
              <w:t>MacOS</w:t>
            </w:r>
            <w:proofErr w:type="spellEnd"/>
            <w:r w:rsidRPr="00B4015D">
              <w:rPr>
                <w:sz w:val="18"/>
              </w:rPr>
              <w:t>: x86, x64, ARM64</w:t>
            </w:r>
          </w:p>
        </w:tc>
      </w:tr>
      <w:tr w:rsidR="00AF5E0F" w:rsidRPr="00731235" w14:paraId="147DCF53"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E2AC2F7" w14:textId="77777777" w:rsidR="00AF5E0F" w:rsidRPr="00B4015D" w:rsidRDefault="00AF5E0F">
            <w:pPr>
              <w:jc w:val="center"/>
              <w:rPr>
                <w:sz w:val="18"/>
              </w:rPr>
            </w:pPr>
            <w:r w:rsidRPr="00B4015D">
              <w:rPr>
                <w:sz w:val="18"/>
              </w:rPr>
              <w:t>612.</w:t>
            </w:r>
          </w:p>
        </w:tc>
        <w:tc>
          <w:tcPr>
            <w:tcW w:w="8841" w:type="dxa"/>
            <w:tcBorders>
              <w:top w:val="single" w:sz="4" w:space="0" w:color="auto"/>
              <w:left w:val="nil"/>
              <w:bottom w:val="nil"/>
              <w:right w:val="single" w:sz="8" w:space="0" w:color="auto"/>
            </w:tcBorders>
            <w:shd w:val="clear" w:color="000000" w:fill="FFFFFF"/>
            <w:vAlign w:val="center"/>
            <w:hideMark/>
          </w:tcPr>
          <w:p w14:paraId="5986692D" w14:textId="77777777" w:rsidR="00AF5E0F" w:rsidRPr="00B4015D" w:rsidRDefault="00AF5E0F">
            <w:pPr>
              <w:rPr>
                <w:sz w:val="18"/>
              </w:rPr>
            </w:pPr>
            <w:r w:rsidRPr="00B4015D">
              <w:rPr>
                <w:sz w:val="18"/>
              </w:rPr>
              <w:t xml:space="preserve">Nezávislý agent (pracuje aj </w:t>
            </w:r>
            <w:proofErr w:type="spellStart"/>
            <w:r w:rsidRPr="00B4015D">
              <w:rPr>
                <w:sz w:val="18"/>
              </w:rPr>
              <w:t>offline</w:t>
            </w:r>
            <w:proofErr w:type="spellEnd"/>
            <w:r w:rsidRPr="00B4015D">
              <w:rPr>
                <w:sz w:val="18"/>
              </w:rPr>
              <w:t>) vzdialenej správy pre zabezpečenie komunikácie a ovládania operačného systému verejného obstarávateľa</w:t>
            </w:r>
          </w:p>
        </w:tc>
      </w:tr>
      <w:tr w:rsidR="00AF5E0F" w:rsidRPr="00731235" w14:paraId="45233E9B"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9874CD0" w14:textId="77777777" w:rsidR="00AF5E0F" w:rsidRPr="00B4015D" w:rsidRDefault="00AF5E0F">
            <w:pPr>
              <w:jc w:val="center"/>
              <w:rPr>
                <w:sz w:val="18"/>
              </w:rPr>
            </w:pPr>
            <w:r w:rsidRPr="00B4015D">
              <w:rPr>
                <w:sz w:val="18"/>
              </w:rPr>
              <w:t>6.13.</w:t>
            </w:r>
          </w:p>
        </w:tc>
        <w:tc>
          <w:tcPr>
            <w:tcW w:w="8841" w:type="dxa"/>
            <w:tcBorders>
              <w:top w:val="single" w:sz="4" w:space="0" w:color="auto"/>
              <w:left w:val="nil"/>
              <w:bottom w:val="nil"/>
              <w:right w:val="single" w:sz="8" w:space="0" w:color="auto"/>
            </w:tcBorders>
            <w:shd w:val="clear" w:color="000000" w:fill="FFFFFF"/>
            <w:vAlign w:val="center"/>
            <w:hideMark/>
          </w:tcPr>
          <w:p w14:paraId="169AA11B" w14:textId="77777777" w:rsidR="00AF5E0F" w:rsidRPr="00B4015D" w:rsidRDefault="00AF5E0F">
            <w:pPr>
              <w:rPr>
                <w:sz w:val="18"/>
              </w:rPr>
            </w:pPr>
            <w:proofErr w:type="spellStart"/>
            <w:r w:rsidRPr="00B4015D">
              <w:rPr>
                <w:sz w:val="18"/>
              </w:rPr>
              <w:t>Offline</w:t>
            </w:r>
            <w:proofErr w:type="spellEnd"/>
            <w:r w:rsidRPr="00B4015D">
              <w:rPr>
                <w:sz w:val="18"/>
              </w:rPr>
              <w:t xml:space="preserve"> uplatňovanie politík a spúšťanie úloh pri výskyte definovanej udalosti (napríklad: odpojenie od siete pri nájdení škodlivého kódu).</w:t>
            </w:r>
          </w:p>
        </w:tc>
      </w:tr>
      <w:tr w:rsidR="00AF5E0F" w:rsidRPr="00731235" w14:paraId="395F275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425AA2E" w14:textId="77777777" w:rsidR="00AF5E0F" w:rsidRPr="00B4015D" w:rsidRDefault="00AF5E0F">
            <w:pPr>
              <w:jc w:val="center"/>
              <w:rPr>
                <w:sz w:val="18"/>
              </w:rPr>
            </w:pPr>
            <w:r w:rsidRPr="00B4015D">
              <w:rPr>
                <w:sz w:val="18"/>
              </w:rPr>
              <w:t>6.14.</w:t>
            </w:r>
          </w:p>
        </w:tc>
        <w:tc>
          <w:tcPr>
            <w:tcW w:w="8841" w:type="dxa"/>
            <w:tcBorders>
              <w:top w:val="single" w:sz="4" w:space="0" w:color="auto"/>
              <w:left w:val="nil"/>
              <w:bottom w:val="nil"/>
              <w:right w:val="single" w:sz="8" w:space="0" w:color="auto"/>
            </w:tcBorders>
            <w:shd w:val="clear" w:color="000000" w:fill="FFFFFF"/>
            <w:vAlign w:val="center"/>
            <w:hideMark/>
          </w:tcPr>
          <w:p w14:paraId="63FE99CD" w14:textId="77777777" w:rsidR="00AF5E0F" w:rsidRPr="00B4015D" w:rsidRDefault="00AF5E0F">
            <w:pPr>
              <w:rPr>
                <w:sz w:val="18"/>
              </w:rPr>
            </w:pPr>
            <w:r w:rsidRPr="00B4015D">
              <w:rPr>
                <w:sz w:val="18"/>
              </w:rPr>
              <w:t>Administrácia v najpoužívanejších jazykoch vrátane slovenčiny</w:t>
            </w:r>
          </w:p>
        </w:tc>
      </w:tr>
      <w:tr w:rsidR="00AF5E0F" w:rsidRPr="00731235" w14:paraId="72AF8029"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1273F9BD" w14:textId="77777777" w:rsidR="00AF5E0F" w:rsidRPr="00B4015D" w:rsidRDefault="00AF5E0F">
            <w:pPr>
              <w:jc w:val="center"/>
              <w:rPr>
                <w:sz w:val="18"/>
              </w:rPr>
            </w:pPr>
            <w:r w:rsidRPr="00B4015D">
              <w:rPr>
                <w:sz w:val="18"/>
              </w:rPr>
              <w:t>6.15.</w:t>
            </w:r>
          </w:p>
        </w:tc>
        <w:tc>
          <w:tcPr>
            <w:tcW w:w="8841" w:type="dxa"/>
            <w:tcBorders>
              <w:top w:val="single" w:sz="4" w:space="0" w:color="auto"/>
              <w:left w:val="nil"/>
              <w:bottom w:val="nil"/>
              <w:right w:val="single" w:sz="8" w:space="0" w:color="auto"/>
            </w:tcBorders>
            <w:shd w:val="clear" w:color="000000" w:fill="FFFFFF"/>
            <w:vAlign w:val="center"/>
            <w:hideMark/>
          </w:tcPr>
          <w:p w14:paraId="06407AB1" w14:textId="77777777" w:rsidR="00AF5E0F" w:rsidRPr="00B4015D" w:rsidRDefault="00AF5E0F">
            <w:pPr>
              <w:rPr>
                <w:sz w:val="18"/>
              </w:rPr>
            </w:pPr>
            <w:r w:rsidRPr="00B4015D">
              <w:rPr>
                <w:sz w:val="18"/>
              </w:rPr>
              <w:t>Široké možnosti konfigurácie oprávnení administrátorov (napríklad možnosť správy iba časti infraštruktúry, ktoré konkrétnemu administrátorovi podlieha)</w:t>
            </w:r>
          </w:p>
        </w:tc>
      </w:tr>
      <w:tr w:rsidR="00AF5E0F" w:rsidRPr="00731235" w14:paraId="42A1BEEE"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1D49702" w14:textId="77777777" w:rsidR="00AF5E0F" w:rsidRPr="00B4015D" w:rsidRDefault="00AF5E0F">
            <w:pPr>
              <w:jc w:val="center"/>
              <w:rPr>
                <w:sz w:val="18"/>
              </w:rPr>
            </w:pPr>
            <w:r w:rsidRPr="00B4015D">
              <w:rPr>
                <w:sz w:val="18"/>
              </w:rPr>
              <w:t>6.16.</w:t>
            </w:r>
          </w:p>
        </w:tc>
        <w:tc>
          <w:tcPr>
            <w:tcW w:w="8841" w:type="dxa"/>
            <w:tcBorders>
              <w:top w:val="single" w:sz="4" w:space="0" w:color="auto"/>
              <w:left w:val="nil"/>
              <w:bottom w:val="nil"/>
              <w:right w:val="single" w:sz="8" w:space="0" w:color="auto"/>
            </w:tcBorders>
            <w:shd w:val="clear" w:color="000000" w:fill="FFFFFF"/>
            <w:vAlign w:val="center"/>
            <w:hideMark/>
          </w:tcPr>
          <w:p w14:paraId="63B21A24" w14:textId="77777777" w:rsidR="00AF5E0F" w:rsidRPr="00B4015D" w:rsidRDefault="00AF5E0F">
            <w:pPr>
              <w:rPr>
                <w:sz w:val="18"/>
              </w:rPr>
            </w:pPr>
            <w:r w:rsidRPr="00B4015D">
              <w:rPr>
                <w:sz w:val="18"/>
              </w:rPr>
              <w:t>Zabezpečenie prístupu administrátorov do vzdialenej správy pomocou 2FA</w:t>
            </w:r>
          </w:p>
        </w:tc>
      </w:tr>
      <w:tr w:rsidR="00AF5E0F" w:rsidRPr="00731235" w14:paraId="33FCDE1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22680DC" w14:textId="77777777" w:rsidR="00AF5E0F" w:rsidRPr="00B4015D" w:rsidRDefault="00AF5E0F">
            <w:pPr>
              <w:jc w:val="center"/>
              <w:rPr>
                <w:sz w:val="18"/>
              </w:rPr>
            </w:pPr>
            <w:r w:rsidRPr="00B4015D">
              <w:rPr>
                <w:sz w:val="18"/>
              </w:rPr>
              <w:t>6.17.</w:t>
            </w:r>
          </w:p>
        </w:tc>
        <w:tc>
          <w:tcPr>
            <w:tcW w:w="8841" w:type="dxa"/>
            <w:tcBorders>
              <w:top w:val="single" w:sz="4" w:space="0" w:color="auto"/>
              <w:left w:val="nil"/>
              <w:bottom w:val="nil"/>
              <w:right w:val="single" w:sz="8" w:space="0" w:color="auto"/>
            </w:tcBorders>
            <w:shd w:val="clear" w:color="000000" w:fill="FFFFFF"/>
            <w:vAlign w:val="center"/>
            <w:hideMark/>
          </w:tcPr>
          <w:p w14:paraId="2A2A4DF1" w14:textId="77777777" w:rsidR="00AF5E0F" w:rsidRPr="00B4015D" w:rsidRDefault="00AF5E0F">
            <w:pPr>
              <w:rPr>
                <w:sz w:val="18"/>
              </w:rPr>
            </w:pPr>
            <w:r w:rsidRPr="00B4015D">
              <w:rPr>
                <w:sz w:val="18"/>
              </w:rPr>
              <w:t>Podpora štítkov/</w:t>
            </w:r>
            <w:proofErr w:type="spellStart"/>
            <w:r w:rsidRPr="00B4015D">
              <w:rPr>
                <w:sz w:val="18"/>
              </w:rPr>
              <w:t>tagovania</w:t>
            </w:r>
            <w:proofErr w:type="spellEnd"/>
            <w:r w:rsidRPr="00B4015D">
              <w:rPr>
                <w:sz w:val="18"/>
              </w:rPr>
              <w:t xml:space="preserve"> pre jednoduchšiu správu a vyhľadávanie</w:t>
            </w:r>
          </w:p>
        </w:tc>
      </w:tr>
      <w:tr w:rsidR="00AF5E0F" w:rsidRPr="00731235" w14:paraId="239B9C15"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6E19D8F" w14:textId="77777777" w:rsidR="00AF5E0F" w:rsidRPr="00B4015D" w:rsidRDefault="00AF5E0F">
            <w:pPr>
              <w:jc w:val="center"/>
              <w:rPr>
                <w:sz w:val="18"/>
              </w:rPr>
            </w:pPr>
            <w:r w:rsidRPr="00B4015D">
              <w:rPr>
                <w:sz w:val="18"/>
              </w:rPr>
              <w:t>6.18.</w:t>
            </w:r>
          </w:p>
        </w:tc>
        <w:tc>
          <w:tcPr>
            <w:tcW w:w="8841" w:type="dxa"/>
            <w:tcBorders>
              <w:top w:val="single" w:sz="4" w:space="0" w:color="auto"/>
              <w:left w:val="nil"/>
              <w:bottom w:val="nil"/>
              <w:right w:val="single" w:sz="8" w:space="0" w:color="auto"/>
            </w:tcBorders>
            <w:shd w:val="clear" w:color="000000" w:fill="FFFFFF"/>
            <w:vAlign w:val="center"/>
            <w:hideMark/>
          </w:tcPr>
          <w:p w14:paraId="18663212" w14:textId="77777777" w:rsidR="00AF5E0F" w:rsidRPr="00B4015D" w:rsidRDefault="00AF5E0F">
            <w:pPr>
              <w:rPr>
                <w:sz w:val="18"/>
              </w:rPr>
            </w:pPr>
            <w:r w:rsidRPr="00B4015D">
              <w:rPr>
                <w:sz w:val="18"/>
              </w:rPr>
              <w:t>Správa karantény s možnosťou vzdialeného vymazania / obnovenia / obnovenia a vylúčenia objektu z detekcie</w:t>
            </w:r>
          </w:p>
        </w:tc>
      </w:tr>
      <w:tr w:rsidR="00AF5E0F" w:rsidRPr="00731235" w14:paraId="07049C54"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3BF864E" w14:textId="77777777" w:rsidR="00AF5E0F" w:rsidRPr="00B4015D" w:rsidRDefault="00AF5E0F">
            <w:pPr>
              <w:jc w:val="center"/>
              <w:rPr>
                <w:sz w:val="18"/>
              </w:rPr>
            </w:pPr>
            <w:r w:rsidRPr="00B4015D">
              <w:rPr>
                <w:sz w:val="18"/>
              </w:rPr>
              <w:t>6.19.</w:t>
            </w:r>
          </w:p>
        </w:tc>
        <w:tc>
          <w:tcPr>
            <w:tcW w:w="8841" w:type="dxa"/>
            <w:tcBorders>
              <w:top w:val="single" w:sz="4" w:space="0" w:color="auto"/>
              <w:left w:val="nil"/>
              <w:bottom w:val="nil"/>
              <w:right w:val="single" w:sz="8" w:space="0" w:color="auto"/>
            </w:tcBorders>
            <w:shd w:val="clear" w:color="000000" w:fill="FFFFFF"/>
            <w:vAlign w:val="center"/>
            <w:hideMark/>
          </w:tcPr>
          <w:p w14:paraId="05902C6A" w14:textId="77777777" w:rsidR="00AF5E0F" w:rsidRPr="00B4015D" w:rsidRDefault="00AF5E0F">
            <w:pPr>
              <w:rPr>
                <w:sz w:val="18"/>
              </w:rPr>
            </w:pPr>
            <w:r w:rsidRPr="00B4015D">
              <w:rPr>
                <w:sz w:val="18"/>
              </w:rPr>
              <w:t>Vzdialené získanie zachyteného škodlivého súboru</w:t>
            </w:r>
          </w:p>
        </w:tc>
      </w:tr>
      <w:tr w:rsidR="00AF5E0F" w:rsidRPr="00731235" w14:paraId="7528318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6EDF05F" w14:textId="77777777" w:rsidR="00AF5E0F" w:rsidRPr="00B4015D" w:rsidRDefault="00AF5E0F">
            <w:pPr>
              <w:jc w:val="center"/>
              <w:rPr>
                <w:sz w:val="18"/>
              </w:rPr>
            </w:pPr>
            <w:r w:rsidRPr="00B4015D">
              <w:rPr>
                <w:sz w:val="18"/>
              </w:rPr>
              <w:t>6.20.</w:t>
            </w:r>
          </w:p>
        </w:tc>
        <w:tc>
          <w:tcPr>
            <w:tcW w:w="8841" w:type="dxa"/>
            <w:tcBorders>
              <w:top w:val="single" w:sz="4" w:space="0" w:color="auto"/>
              <w:left w:val="nil"/>
              <w:bottom w:val="nil"/>
              <w:right w:val="single" w:sz="8" w:space="0" w:color="auto"/>
            </w:tcBorders>
            <w:shd w:val="clear" w:color="000000" w:fill="FFFFFF"/>
            <w:vAlign w:val="center"/>
            <w:hideMark/>
          </w:tcPr>
          <w:p w14:paraId="012B4CA6" w14:textId="77777777" w:rsidR="00AF5E0F" w:rsidRPr="00B4015D" w:rsidRDefault="00AF5E0F">
            <w:pPr>
              <w:rPr>
                <w:sz w:val="18"/>
              </w:rPr>
            </w:pPr>
            <w:r w:rsidRPr="00B4015D">
              <w:rPr>
                <w:sz w:val="18"/>
              </w:rPr>
              <w:t>Detekcia nespravovaných (rizikových) počítačov komunikujúcich na sieti.</w:t>
            </w:r>
          </w:p>
        </w:tc>
      </w:tr>
      <w:tr w:rsidR="00AF5E0F" w:rsidRPr="00731235" w14:paraId="14BB2B21"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1FFFA5B" w14:textId="77777777" w:rsidR="00AF5E0F" w:rsidRPr="00B4015D" w:rsidRDefault="00AF5E0F">
            <w:pPr>
              <w:jc w:val="center"/>
              <w:rPr>
                <w:sz w:val="18"/>
              </w:rPr>
            </w:pPr>
            <w:r w:rsidRPr="00B4015D">
              <w:rPr>
                <w:sz w:val="18"/>
              </w:rPr>
              <w:t>6.21.</w:t>
            </w:r>
          </w:p>
        </w:tc>
        <w:tc>
          <w:tcPr>
            <w:tcW w:w="8841" w:type="dxa"/>
            <w:tcBorders>
              <w:top w:val="single" w:sz="4" w:space="0" w:color="auto"/>
              <w:left w:val="nil"/>
              <w:bottom w:val="nil"/>
              <w:right w:val="single" w:sz="8" w:space="0" w:color="auto"/>
            </w:tcBorders>
            <w:shd w:val="clear" w:color="000000" w:fill="FFFFFF"/>
            <w:vAlign w:val="center"/>
            <w:hideMark/>
          </w:tcPr>
          <w:p w14:paraId="74344800" w14:textId="77777777" w:rsidR="00AF5E0F" w:rsidRPr="00B4015D" w:rsidRDefault="00AF5E0F">
            <w:pPr>
              <w:rPr>
                <w:sz w:val="18"/>
              </w:rPr>
            </w:pPr>
            <w:r w:rsidRPr="00B4015D">
              <w:rPr>
                <w:sz w:val="18"/>
              </w:rPr>
              <w:t>Podpora pre inštalácie a odinštalácie aplikácií 3.strán</w:t>
            </w:r>
          </w:p>
        </w:tc>
      </w:tr>
      <w:tr w:rsidR="00AF5E0F" w:rsidRPr="00731235" w14:paraId="6546B074"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B723FAB" w14:textId="77777777" w:rsidR="00AF5E0F" w:rsidRPr="00B4015D" w:rsidRDefault="00AF5E0F">
            <w:pPr>
              <w:jc w:val="center"/>
              <w:rPr>
                <w:sz w:val="18"/>
              </w:rPr>
            </w:pPr>
            <w:r w:rsidRPr="00B4015D">
              <w:rPr>
                <w:sz w:val="18"/>
              </w:rPr>
              <w:t>6.22.</w:t>
            </w:r>
          </w:p>
        </w:tc>
        <w:tc>
          <w:tcPr>
            <w:tcW w:w="8841" w:type="dxa"/>
            <w:tcBorders>
              <w:top w:val="single" w:sz="4" w:space="0" w:color="auto"/>
              <w:left w:val="nil"/>
              <w:bottom w:val="nil"/>
              <w:right w:val="single" w:sz="8" w:space="0" w:color="auto"/>
            </w:tcBorders>
            <w:shd w:val="clear" w:color="000000" w:fill="FFFFFF"/>
            <w:vAlign w:val="center"/>
            <w:hideMark/>
          </w:tcPr>
          <w:p w14:paraId="1901632F" w14:textId="77777777" w:rsidR="00AF5E0F" w:rsidRPr="00B4015D" w:rsidRDefault="00AF5E0F">
            <w:pPr>
              <w:rPr>
                <w:sz w:val="18"/>
              </w:rPr>
            </w:pPr>
            <w:r w:rsidRPr="00B4015D">
              <w:rPr>
                <w:sz w:val="18"/>
              </w:rPr>
              <w:t>Vyčítanie informácií o verziách softvéru 3. strán</w:t>
            </w:r>
          </w:p>
        </w:tc>
      </w:tr>
      <w:tr w:rsidR="00AF5E0F" w:rsidRPr="00731235" w14:paraId="6D56A190"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3EC3CB0" w14:textId="77777777" w:rsidR="00AF5E0F" w:rsidRPr="00B4015D" w:rsidRDefault="00AF5E0F">
            <w:pPr>
              <w:jc w:val="center"/>
              <w:rPr>
                <w:sz w:val="18"/>
              </w:rPr>
            </w:pPr>
            <w:r w:rsidRPr="00B4015D">
              <w:rPr>
                <w:sz w:val="18"/>
              </w:rPr>
              <w:t>6.23.</w:t>
            </w:r>
          </w:p>
        </w:tc>
        <w:tc>
          <w:tcPr>
            <w:tcW w:w="8841" w:type="dxa"/>
            <w:tcBorders>
              <w:top w:val="single" w:sz="4" w:space="0" w:color="auto"/>
              <w:left w:val="nil"/>
              <w:bottom w:val="nil"/>
              <w:right w:val="single" w:sz="8" w:space="0" w:color="auto"/>
            </w:tcBorders>
            <w:shd w:val="clear" w:color="000000" w:fill="FFFFFF"/>
            <w:vAlign w:val="center"/>
            <w:hideMark/>
          </w:tcPr>
          <w:p w14:paraId="78E11103" w14:textId="77777777" w:rsidR="00AF5E0F" w:rsidRPr="00B4015D" w:rsidRDefault="00AF5E0F">
            <w:pPr>
              <w:rPr>
                <w:sz w:val="18"/>
              </w:rPr>
            </w:pPr>
            <w:r w:rsidRPr="00B4015D">
              <w:rPr>
                <w:sz w:val="18"/>
              </w:rPr>
              <w:t>Možnosť vyčítať informácie o hardvéri na spravovaných zariadeniach (CPU, RAM, diskové jednotky, grafické karty…).</w:t>
            </w:r>
          </w:p>
        </w:tc>
      </w:tr>
      <w:tr w:rsidR="00AF5E0F" w:rsidRPr="00731235" w14:paraId="7FFE2861"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F810CB9" w14:textId="77777777" w:rsidR="00AF5E0F" w:rsidRPr="00B4015D" w:rsidRDefault="00AF5E0F">
            <w:pPr>
              <w:jc w:val="center"/>
              <w:rPr>
                <w:sz w:val="18"/>
              </w:rPr>
            </w:pPr>
            <w:r w:rsidRPr="00B4015D">
              <w:rPr>
                <w:sz w:val="18"/>
              </w:rPr>
              <w:t>6.24.</w:t>
            </w:r>
          </w:p>
        </w:tc>
        <w:tc>
          <w:tcPr>
            <w:tcW w:w="8841" w:type="dxa"/>
            <w:tcBorders>
              <w:top w:val="single" w:sz="4" w:space="0" w:color="auto"/>
              <w:left w:val="nil"/>
              <w:bottom w:val="nil"/>
              <w:right w:val="single" w:sz="8" w:space="0" w:color="auto"/>
            </w:tcBorders>
            <w:shd w:val="clear" w:color="000000" w:fill="FFFFFF"/>
            <w:vAlign w:val="center"/>
            <w:hideMark/>
          </w:tcPr>
          <w:p w14:paraId="04D1CEFB" w14:textId="77777777" w:rsidR="00AF5E0F" w:rsidRPr="00B4015D" w:rsidRDefault="00AF5E0F">
            <w:pPr>
              <w:rPr>
                <w:sz w:val="18"/>
              </w:rPr>
            </w:pPr>
            <w:r w:rsidRPr="00B4015D">
              <w:rPr>
                <w:sz w:val="18"/>
              </w:rPr>
              <w:t>Možnosť vyčítať sériové číslo zariadenia</w:t>
            </w:r>
          </w:p>
        </w:tc>
      </w:tr>
      <w:tr w:rsidR="00AF5E0F" w:rsidRPr="00731235" w14:paraId="7981196F"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4601017" w14:textId="77777777" w:rsidR="00AF5E0F" w:rsidRPr="00B4015D" w:rsidRDefault="00AF5E0F">
            <w:pPr>
              <w:jc w:val="center"/>
              <w:rPr>
                <w:sz w:val="18"/>
              </w:rPr>
            </w:pPr>
            <w:r w:rsidRPr="00B4015D">
              <w:rPr>
                <w:sz w:val="18"/>
              </w:rPr>
              <w:t>6.25.</w:t>
            </w:r>
          </w:p>
        </w:tc>
        <w:tc>
          <w:tcPr>
            <w:tcW w:w="8841" w:type="dxa"/>
            <w:tcBorders>
              <w:top w:val="single" w:sz="4" w:space="0" w:color="auto"/>
              <w:left w:val="nil"/>
              <w:bottom w:val="nil"/>
              <w:right w:val="single" w:sz="8" w:space="0" w:color="auto"/>
            </w:tcBorders>
            <w:shd w:val="clear" w:color="000000" w:fill="FFFFFF"/>
            <w:vAlign w:val="center"/>
            <w:hideMark/>
          </w:tcPr>
          <w:p w14:paraId="04563021" w14:textId="77777777" w:rsidR="00AF5E0F" w:rsidRPr="00B4015D" w:rsidRDefault="00AF5E0F">
            <w:pPr>
              <w:rPr>
                <w:sz w:val="18"/>
              </w:rPr>
            </w:pPr>
            <w:r w:rsidRPr="00B4015D">
              <w:rPr>
                <w:sz w:val="18"/>
              </w:rPr>
              <w:t>Možnosť vyčítať voľné miesto na disku</w:t>
            </w:r>
          </w:p>
        </w:tc>
      </w:tr>
      <w:tr w:rsidR="00AF5E0F" w:rsidRPr="00731235" w14:paraId="025C198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8B9A10C" w14:textId="77777777" w:rsidR="00AF5E0F" w:rsidRPr="00B4015D" w:rsidRDefault="00AF5E0F">
            <w:pPr>
              <w:jc w:val="center"/>
              <w:rPr>
                <w:sz w:val="18"/>
              </w:rPr>
            </w:pPr>
            <w:r w:rsidRPr="00B4015D">
              <w:rPr>
                <w:sz w:val="18"/>
              </w:rPr>
              <w:t>6.26.</w:t>
            </w:r>
          </w:p>
        </w:tc>
        <w:tc>
          <w:tcPr>
            <w:tcW w:w="8841" w:type="dxa"/>
            <w:tcBorders>
              <w:top w:val="single" w:sz="4" w:space="0" w:color="auto"/>
              <w:left w:val="nil"/>
              <w:bottom w:val="nil"/>
              <w:right w:val="single" w:sz="8" w:space="0" w:color="auto"/>
            </w:tcBorders>
            <w:shd w:val="clear" w:color="000000" w:fill="FFFFFF"/>
            <w:vAlign w:val="center"/>
            <w:hideMark/>
          </w:tcPr>
          <w:p w14:paraId="34642E97" w14:textId="77777777" w:rsidR="00AF5E0F" w:rsidRPr="00B4015D" w:rsidRDefault="00AF5E0F">
            <w:pPr>
              <w:rPr>
                <w:sz w:val="18"/>
              </w:rPr>
            </w:pPr>
            <w:r w:rsidRPr="00B4015D">
              <w:rPr>
                <w:sz w:val="18"/>
              </w:rPr>
              <w:t xml:space="preserve">Detekcia aktívneho šifrovania </w:t>
            </w:r>
            <w:proofErr w:type="spellStart"/>
            <w:r w:rsidRPr="00B4015D">
              <w:rPr>
                <w:sz w:val="18"/>
              </w:rPr>
              <w:t>BitLocker</w:t>
            </w:r>
            <w:proofErr w:type="spellEnd"/>
            <w:r w:rsidRPr="00B4015D">
              <w:rPr>
                <w:sz w:val="18"/>
              </w:rPr>
              <w:t xml:space="preserve"> na spravovanej stanici</w:t>
            </w:r>
          </w:p>
        </w:tc>
      </w:tr>
      <w:tr w:rsidR="00AF5E0F" w:rsidRPr="00731235" w14:paraId="679E876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24CB64D" w14:textId="77777777" w:rsidR="00AF5E0F" w:rsidRPr="00B4015D" w:rsidRDefault="00AF5E0F">
            <w:pPr>
              <w:jc w:val="center"/>
              <w:rPr>
                <w:sz w:val="18"/>
              </w:rPr>
            </w:pPr>
            <w:r w:rsidRPr="00B4015D">
              <w:rPr>
                <w:sz w:val="18"/>
              </w:rPr>
              <w:t>6.27.</w:t>
            </w:r>
          </w:p>
        </w:tc>
        <w:tc>
          <w:tcPr>
            <w:tcW w:w="8841" w:type="dxa"/>
            <w:tcBorders>
              <w:top w:val="single" w:sz="4" w:space="0" w:color="auto"/>
              <w:left w:val="nil"/>
              <w:bottom w:val="nil"/>
              <w:right w:val="single" w:sz="8" w:space="0" w:color="auto"/>
            </w:tcBorders>
            <w:shd w:val="clear" w:color="000000" w:fill="FFFFFF"/>
            <w:vAlign w:val="center"/>
            <w:hideMark/>
          </w:tcPr>
          <w:p w14:paraId="73FA626B" w14:textId="77777777" w:rsidR="00AF5E0F" w:rsidRPr="00B4015D" w:rsidRDefault="00AF5E0F">
            <w:pPr>
              <w:rPr>
                <w:sz w:val="18"/>
              </w:rPr>
            </w:pPr>
            <w:r w:rsidRPr="00B4015D">
              <w:rPr>
                <w:sz w:val="18"/>
              </w:rPr>
              <w:t xml:space="preserve">Zobrazenie časovej informácie o poslednom </w:t>
            </w:r>
            <w:proofErr w:type="spellStart"/>
            <w:r w:rsidRPr="00B4015D">
              <w:rPr>
                <w:sz w:val="18"/>
              </w:rPr>
              <w:t>boote</w:t>
            </w:r>
            <w:proofErr w:type="spellEnd"/>
            <w:r w:rsidRPr="00B4015D">
              <w:rPr>
                <w:sz w:val="18"/>
              </w:rPr>
              <w:t xml:space="preserve"> stanice</w:t>
            </w:r>
          </w:p>
        </w:tc>
      </w:tr>
      <w:tr w:rsidR="00AF5E0F" w:rsidRPr="00731235" w14:paraId="33E37BEF"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7BE3172" w14:textId="77777777" w:rsidR="00AF5E0F" w:rsidRPr="00B4015D" w:rsidRDefault="00AF5E0F">
            <w:pPr>
              <w:jc w:val="center"/>
              <w:rPr>
                <w:sz w:val="18"/>
              </w:rPr>
            </w:pPr>
            <w:r w:rsidRPr="00B4015D">
              <w:rPr>
                <w:sz w:val="18"/>
              </w:rPr>
              <w:t>6.28.</w:t>
            </w:r>
          </w:p>
        </w:tc>
        <w:tc>
          <w:tcPr>
            <w:tcW w:w="8841" w:type="dxa"/>
            <w:tcBorders>
              <w:top w:val="single" w:sz="4" w:space="0" w:color="auto"/>
              <w:left w:val="nil"/>
              <w:bottom w:val="nil"/>
              <w:right w:val="single" w:sz="8" w:space="0" w:color="auto"/>
            </w:tcBorders>
            <w:shd w:val="clear" w:color="000000" w:fill="FFFFFF"/>
            <w:vAlign w:val="center"/>
            <w:hideMark/>
          </w:tcPr>
          <w:p w14:paraId="667BBBE0" w14:textId="77777777" w:rsidR="00AF5E0F" w:rsidRPr="00B4015D" w:rsidRDefault="00AF5E0F">
            <w:pPr>
              <w:rPr>
                <w:sz w:val="18"/>
              </w:rPr>
            </w:pPr>
            <w:r w:rsidRPr="00B4015D">
              <w:rPr>
                <w:sz w:val="18"/>
              </w:rPr>
              <w:t>Odoslanie správy na počítač / mobilné zariadenie, ktoré sa následne zobrazí užívateľovi na obrazovke</w:t>
            </w:r>
          </w:p>
        </w:tc>
      </w:tr>
      <w:tr w:rsidR="00AF5E0F" w:rsidRPr="00731235" w14:paraId="3392F1E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9164775" w14:textId="77777777" w:rsidR="00AF5E0F" w:rsidRPr="00B4015D" w:rsidRDefault="00AF5E0F">
            <w:pPr>
              <w:jc w:val="center"/>
              <w:rPr>
                <w:sz w:val="18"/>
              </w:rPr>
            </w:pPr>
            <w:r w:rsidRPr="00B4015D">
              <w:rPr>
                <w:sz w:val="18"/>
              </w:rPr>
              <w:t>6.29.</w:t>
            </w:r>
          </w:p>
        </w:tc>
        <w:tc>
          <w:tcPr>
            <w:tcW w:w="8841" w:type="dxa"/>
            <w:tcBorders>
              <w:top w:val="single" w:sz="4" w:space="0" w:color="auto"/>
              <w:left w:val="nil"/>
              <w:bottom w:val="nil"/>
              <w:right w:val="single" w:sz="8" w:space="0" w:color="auto"/>
            </w:tcBorders>
            <w:shd w:val="clear" w:color="000000" w:fill="FFFFFF"/>
            <w:vAlign w:val="center"/>
            <w:hideMark/>
          </w:tcPr>
          <w:p w14:paraId="26C01FDC" w14:textId="77777777" w:rsidR="00AF5E0F" w:rsidRPr="00B4015D" w:rsidRDefault="00AF5E0F">
            <w:pPr>
              <w:rPr>
                <w:sz w:val="18"/>
              </w:rPr>
            </w:pPr>
            <w:r w:rsidRPr="00B4015D">
              <w:rPr>
                <w:sz w:val="18"/>
              </w:rPr>
              <w:t>Vzdialené odinštalovanie antivírusového riešenia 3. strany</w:t>
            </w:r>
          </w:p>
        </w:tc>
      </w:tr>
      <w:tr w:rsidR="00AF5E0F" w:rsidRPr="00731235" w14:paraId="03604D20" w14:textId="77777777" w:rsidTr="00AF5E0F">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757AAA6" w14:textId="77777777" w:rsidR="00AF5E0F" w:rsidRPr="00B4015D" w:rsidRDefault="00AF5E0F">
            <w:pPr>
              <w:jc w:val="center"/>
              <w:rPr>
                <w:sz w:val="18"/>
              </w:rPr>
            </w:pPr>
            <w:r w:rsidRPr="00B4015D">
              <w:rPr>
                <w:sz w:val="18"/>
              </w:rPr>
              <w:t>6.30.</w:t>
            </w:r>
          </w:p>
        </w:tc>
        <w:tc>
          <w:tcPr>
            <w:tcW w:w="8841" w:type="dxa"/>
            <w:tcBorders>
              <w:top w:val="single" w:sz="4" w:space="0" w:color="auto"/>
              <w:left w:val="nil"/>
              <w:bottom w:val="nil"/>
              <w:right w:val="single" w:sz="8" w:space="0" w:color="auto"/>
            </w:tcBorders>
            <w:shd w:val="clear" w:color="000000" w:fill="FFFFFF"/>
            <w:vAlign w:val="center"/>
            <w:hideMark/>
          </w:tcPr>
          <w:p w14:paraId="693A79D2" w14:textId="77777777" w:rsidR="00AF5E0F" w:rsidRPr="00B4015D" w:rsidRDefault="00AF5E0F">
            <w:pPr>
              <w:rPr>
                <w:sz w:val="18"/>
              </w:rPr>
            </w:pPr>
            <w:r w:rsidRPr="00B4015D">
              <w:rPr>
                <w:sz w:val="18"/>
              </w:rPr>
              <w:t>Vzdialené spustenie akéhokoľvek príkazu na cieľovej stanici pomocou Príkazového riadka</w:t>
            </w:r>
          </w:p>
        </w:tc>
      </w:tr>
      <w:tr w:rsidR="00AF5E0F" w:rsidRPr="00731235" w14:paraId="52AC7777"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07B8451" w14:textId="77777777" w:rsidR="00AF5E0F" w:rsidRPr="00B4015D" w:rsidRDefault="00AF5E0F">
            <w:pPr>
              <w:jc w:val="center"/>
              <w:rPr>
                <w:sz w:val="18"/>
              </w:rPr>
            </w:pPr>
            <w:r w:rsidRPr="00B4015D">
              <w:rPr>
                <w:sz w:val="18"/>
              </w:rPr>
              <w:t>6.31.</w:t>
            </w:r>
          </w:p>
        </w:tc>
        <w:tc>
          <w:tcPr>
            <w:tcW w:w="8841" w:type="dxa"/>
            <w:tcBorders>
              <w:top w:val="single" w:sz="4" w:space="0" w:color="auto"/>
              <w:left w:val="nil"/>
              <w:bottom w:val="nil"/>
              <w:right w:val="single" w:sz="8" w:space="0" w:color="auto"/>
            </w:tcBorders>
            <w:shd w:val="clear" w:color="000000" w:fill="FFFFFF"/>
            <w:vAlign w:val="center"/>
            <w:hideMark/>
          </w:tcPr>
          <w:p w14:paraId="3D8FDA0A" w14:textId="77777777" w:rsidR="00AF5E0F" w:rsidRPr="00B4015D" w:rsidRDefault="00AF5E0F">
            <w:pPr>
              <w:rPr>
                <w:sz w:val="18"/>
              </w:rPr>
            </w:pPr>
            <w:r w:rsidRPr="00B4015D">
              <w:rPr>
                <w:sz w:val="18"/>
              </w:rPr>
              <w:t>Dynamické skupiny pre možnosť definovania podmienok, za ktorých dôjde k automatickému zaradeniu klienta do požadovanej skupiny a automatickému uplatneniu klientskej úlohy</w:t>
            </w:r>
          </w:p>
        </w:tc>
      </w:tr>
      <w:tr w:rsidR="00AF5E0F" w:rsidRPr="00731235" w14:paraId="70A5D6D2" w14:textId="77777777" w:rsidTr="00AF5E0F">
        <w:trPr>
          <w:trHeight w:val="81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D6FF529" w14:textId="77777777" w:rsidR="00AF5E0F" w:rsidRPr="00B4015D" w:rsidRDefault="00AF5E0F">
            <w:pPr>
              <w:jc w:val="center"/>
              <w:rPr>
                <w:sz w:val="18"/>
              </w:rPr>
            </w:pPr>
            <w:r w:rsidRPr="00B4015D">
              <w:rPr>
                <w:sz w:val="18"/>
              </w:rPr>
              <w:t>6.32.</w:t>
            </w:r>
          </w:p>
        </w:tc>
        <w:tc>
          <w:tcPr>
            <w:tcW w:w="8841" w:type="dxa"/>
            <w:tcBorders>
              <w:top w:val="single" w:sz="4" w:space="0" w:color="auto"/>
              <w:left w:val="nil"/>
              <w:bottom w:val="nil"/>
              <w:right w:val="single" w:sz="8" w:space="0" w:color="auto"/>
            </w:tcBorders>
            <w:shd w:val="clear" w:color="000000" w:fill="FFFFFF"/>
            <w:vAlign w:val="center"/>
            <w:hideMark/>
          </w:tcPr>
          <w:p w14:paraId="0B1CF313" w14:textId="77777777" w:rsidR="00AF5E0F" w:rsidRPr="00B4015D" w:rsidRDefault="00AF5E0F">
            <w:pPr>
              <w:rPr>
                <w:sz w:val="18"/>
              </w:rPr>
            </w:pPr>
            <w:r w:rsidRPr="00B4015D">
              <w:rPr>
                <w:sz w:val="18"/>
              </w:rPr>
              <w:t>Automatické zasielanie upozornení pri dosiahnutí definovaného počtu alebo percent ovplyvnených klientov (napríklad: 5 % všetkých počítačov / 50 klientov hlási problémy)</w:t>
            </w:r>
          </w:p>
        </w:tc>
      </w:tr>
      <w:tr w:rsidR="00AF5E0F" w:rsidRPr="00731235" w14:paraId="73378DD2"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52F3BF7" w14:textId="77777777" w:rsidR="00AF5E0F" w:rsidRPr="00B4015D" w:rsidRDefault="00AF5E0F">
            <w:pPr>
              <w:jc w:val="center"/>
              <w:rPr>
                <w:sz w:val="18"/>
              </w:rPr>
            </w:pPr>
            <w:r w:rsidRPr="00B4015D">
              <w:rPr>
                <w:sz w:val="18"/>
              </w:rPr>
              <w:t>6.33.</w:t>
            </w:r>
          </w:p>
        </w:tc>
        <w:tc>
          <w:tcPr>
            <w:tcW w:w="8841" w:type="dxa"/>
            <w:tcBorders>
              <w:top w:val="single" w:sz="4" w:space="0" w:color="auto"/>
              <w:left w:val="nil"/>
              <w:bottom w:val="nil"/>
              <w:right w:val="single" w:sz="8" w:space="0" w:color="auto"/>
            </w:tcBorders>
            <w:shd w:val="clear" w:color="000000" w:fill="FFFFFF"/>
            <w:vAlign w:val="center"/>
            <w:hideMark/>
          </w:tcPr>
          <w:p w14:paraId="201C2802" w14:textId="77777777" w:rsidR="00AF5E0F" w:rsidRPr="00B4015D" w:rsidRDefault="00AF5E0F">
            <w:pPr>
              <w:rPr>
                <w:sz w:val="18"/>
              </w:rPr>
            </w:pPr>
            <w:r w:rsidRPr="00B4015D">
              <w:rPr>
                <w:sz w:val="18"/>
              </w:rPr>
              <w:t xml:space="preserve">Podpora SNMP Trap, </w:t>
            </w:r>
            <w:proofErr w:type="spellStart"/>
            <w:r w:rsidRPr="00B4015D">
              <w:rPr>
                <w:sz w:val="18"/>
              </w:rPr>
              <w:t>Syslogu</w:t>
            </w:r>
            <w:proofErr w:type="spellEnd"/>
            <w:r w:rsidRPr="00B4015D">
              <w:rPr>
                <w:sz w:val="18"/>
              </w:rPr>
              <w:t xml:space="preserve"> a </w:t>
            </w:r>
            <w:proofErr w:type="spellStart"/>
            <w:r w:rsidR="00233406" w:rsidRPr="00B4015D">
              <w:rPr>
                <w:sz w:val="18"/>
              </w:rPr>
              <w:t>Q</w:t>
            </w:r>
            <w:r w:rsidRPr="00B4015D">
              <w:rPr>
                <w:sz w:val="18"/>
              </w:rPr>
              <w:t>Radar</w:t>
            </w:r>
            <w:proofErr w:type="spellEnd"/>
            <w:r w:rsidRPr="00B4015D">
              <w:rPr>
                <w:sz w:val="18"/>
              </w:rPr>
              <w:t xml:space="preserve"> SIEM</w:t>
            </w:r>
          </w:p>
        </w:tc>
      </w:tr>
      <w:tr w:rsidR="00AF5E0F" w:rsidRPr="00731235" w14:paraId="22E5E3B2"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35489ADD" w14:textId="77777777" w:rsidR="00AF5E0F" w:rsidRPr="00B4015D" w:rsidRDefault="00AF5E0F">
            <w:pPr>
              <w:jc w:val="center"/>
              <w:rPr>
                <w:sz w:val="18"/>
              </w:rPr>
            </w:pPr>
            <w:r w:rsidRPr="00B4015D">
              <w:rPr>
                <w:sz w:val="18"/>
              </w:rPr>
              <w:t>6.34.</w:t>
            </w:r>
          </w:p>
        </w:tc>
        <w:tc>
          <w:tcPr>
            <w:tcW w:w="8841" w:type="dxa"/>
            <w:tcBorders>
              <w:top w:val="single" w:sz="4" w:space="0" w:color="auto"/>
              <w:left w:val="nil"/>
              <w:bottom w:val="nil"/>
              <w:right w:val="single" w:sz="8" w:space="0" w:color="auto"/>
            </w:tcBorders>
            <w:shd w:val="clear" w:color="000000" w:fill="FFFFFF"/>
            <w:vAlign w:val="center"/>
            <w:hideMark/>
          </w:tcPr>
          <w:p w14:paraId="3D69E794" w14:textId="77777777" w:rsidR="00AF5E0F" w:rsidRPr="00B4015D" w:rsidRDefault="00AF5E0F">
            <w:pPr>
              <w:rPr>
                <w:sz w:val="18"/>
              </w:rPr>
            </w:pPr>
            <w:r w:rsidRPr="00B4015D">
              <w:rPr>
                <w:sz w:val="18"/>
              </w:rPr>
              <w:t xml:space="preserve">Podpora formátov pre </w:t>
            </w:r>
            <w:proofErr w:type="spellStart"/>
            <w:r w:rsidRPr="00B4015D">
              <w:rPr>
                <w:sz w:val="18"/>
              </w:rPr>
              <w:t>Syslog</w:t>
            </w:r>
            <w:proofErr w:type="spellEnd"/>
            <w:r w:rsidRPr="00B4015D">
              <w:rPr>
                <w:sz w:val="18"/>
              </w:rPr>
              <w:t xml:space="preserve"> správy: CEF, JSON, LEEF</w:t>
            </w:r>
          </w:p>
        </w:tc>
      </w:tr>
      <w:tr w:rsidR="00AF5E0F" w:rsidRPr="00731235" w14:paraId="53A2B847"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685CEFB7" w14:textId="77777777" w:rsidR="00AF5E0F" w:rsidRPr="00B4015D" w:rsidRDefault="00AF5E0F">
            <w:pPr>
              <w:jc w:val="center"/>
              <w:rPr>
                <w:sz w:val="18"/>
              </w:rPr>
            </w:pPr>
            <w:r w:rsidRPr="00B4015D">
              <w:rPr>
                <w:sz w:val="18"/>
              </w:rPr>
              <w:t>6.35.</w:t>
            </w:r>
          </w:p>
        </w:tc>
        <w:tc>
          <w:tcPr>
            <w:tcW w:w="8841" w:type="dxa"/>
            <w:tcBorders>
              <w:top w:val="single" w:sz="4" w:space="0" w:color="auto"/>
              <w:left w:val="nil"/>
              <w:bottom w:val="nil"/>
              <w:right w:val="single" w:sz="8" w:space="0" w:color="auto"/>
            </w:tcBorders>
            <w:shd w:val="clear" w:color="000000" w:fill="FFFFFF"/>
            <w:vAlign w:val="center"/>
            <w:hideMark/>
          </w:tcPr>
          <w:p w14:paraId="50652755" w14:textId="77777777" w:rsidR="00AF5E0F" w:rsidRPr="00B4015D" w:rsidRDefault="00AF5E0F">
            <w:pPr>
              <w:rPr>
                <w:sz w:val="18"/>
              </w:rPr>
            </w:pPr>
            <w:r w:rsidRPr="00B4015D">
              <w:rPr>
                <w:sz w:val="18"/>
              </w:rPr>
              <w:t>Podpora inštalácie skriptom - *.</w:t>
            </w:r>
            <w:proofErr w:type="spellStart"/>
            <w:r w:rsidRPr="00B4015D">
              <w:rPr>
                <w:sz w:val="18"/>
              </w:rPr>
              <w:t>bat</w:t>
            </w:r>
            <w:proofErr w:type="spellEnd"/>
            <w:r w:rsidRPr="00B4015D">
              <w:rPr>
                <w:sz w:val="18"/>
              </w:rPr>
              <w:t>, *.</w:t>
            </w:r>
            <w:proofErr w:type="spellStart"/>
            <w:r w:rsidRPr="00B4015D">
              <w:rPr>
                <w:sz w:val="18"/>
              </w:rPr>
              <w:t>sh</w:t>
            </w:r>
            <w:proofErr w:type="spellEnd"/>
            <w:r w:rsidRPr="00B4015D">
              <w:rPr>
                <w:sz w:val="18"/>
              </w:rPr>
              <w:t>, *.</w:t>
            </w:r>
            <w:proofErr w:type="spellStart"/>
            <w:r w:rsidRPr="00B4015D">
              <w:rPr>
                <w:sz w:val="18"/>
              </w:rPr>
              <w:t>ini</w:t>
            </w:r>
            <w:proofErr w:type="spellEnd"/>
            <w:r w:rsidRPr="00B4015D">
              <w:rPr>
                <w:sz w:val="18"/>
              </w:rPr>
              <w:t xml:space="preserve"> (GPO, SSCM…).</w:t>
            </w:r>
          </w:p>
        </w:tc>
      </w:tr>
      <w:tr w:rsidR="00AF5E0F" w:rsidRPr="00731235" w14:paraId="4ACB4AA5"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248451D0" w14:textId="77777777" w:rsidR="00AF5E0F" w:rsidRPr="00B4015D" w:rsidRDefault="00AF5E0F">
            <w:pPr>
              <w:jc w:val="center"/>
              <w:rPr>
                <w:sz w:val="18"/>
              </w:rPr>
            </w:pPr>
            <w:r w:rsidRPr="00B4015D">
              <w:rPr>
                <w:sz w:val="18"/>
              </w:rPr>
              <w:t>6.36.</w:t>
            </w:r>
          </w:p>
        </w:tc>
        <w:tc>
          <w:tcPr>
            <w:tcW w:w="8841" w:type="dxa"/>
            <w:tcBorders>
              <w:top w:val="single" w:sz="4" w:space="0" w:color="auto"/>
              <w:left w:val="nil"/>
              <w:bottom w:val="nil"/>
              <w:right w:val="single" w:sz="8" w:space="0" w:color="auto"/>
            </w:tcBorders>
            <w:shd w:val="clear" w:color="000000" w:fill="FFFFFF"/>
            <w:vAlign w:val="center"/>
            <w:hideMark/>
          </w:tcPr>
          <w:p w14:paraId="03436020" w14:textId="77777777" w:rsidR="00AF5E0F" w:rsidRPr="00B4015D" w:rsidRDefault="00AF5E0F">
            <w:pPr>
              <w:rPr>
                <w:sz w:val="18"/>
              </w:rPr>
            </w:pPr>
            <w:r w:rsidRPr="00B4015D">
              <w:rPr>
                <w:sz w:val="18"/>
              </w:rPr>
              <w:t>Rýchle pripojenie na klienta pomocou RDP z konzoly pre vzdialenú správu.</w:t>
            </w:r>
          </w:p>
        </w:tc>
      </w:tr>
      <w:tr w:rsidR="00AF5E0F" w:rsidRPr="00731235" w14:paraId="47F15820"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3FB7D6C" w14:textId="77777777" w:rsidR="00AF5E0F" w:rsidRPr="00B4015D" w:rsidRDefault="00AF5E0F">
            <w:pPr>
              <w:jc w:val="center"/>
              <w:rPr>
                <w:sz w:val="18"/>
              </w:rPr>
            </w:pPr>
            <w:r w:rsidRPr="00B4015D">
              <w:rPr>
                <w:sz w:val="18"/>
              </w:rPr>
              <w:t>6.37.</w:t>
            </w:r>
          </w:p>
        </w:tc>
        <w:tc>
          <w:tcPr>
            <w:tcW w:w="8841" w:type="dxa"/>
            <w:tcBorders>
              <w:top w:val="single" w:sz="4" w:space="0" w:color="auto"/>
              <w:left w:val="nil"/>
              <w:bottom w:val="nil"/>
              <w:right w:val="single" w:sz="8" w:space="0" w:color="auto"/>
            </w:tcBorders>
            <w:shd w:val="clear" w:color="000000" w:fill="FFFFFF"/>
            <w:vAlign w:val="center"/>
            <w:hideMark/>
          </w:tcPr>
          <w:p w14:paraId="12079525" w14:textId="77777777" w:rsidR="00AF5E0F" w:rsidRPr="00B4015D" w:rsidRDefault="00AF5E0F">
            <w:pPr>
              <w:rPr>
                <w:sz w:val="18"/>
              </w:rPr>
            </w:pPr>
            <w:r w:rsidRPr="00B4015D">
              <w:rPr>
                <w:sz w:val="18"/>
              </w:rPr>
              <w:t>Reportovanie stavu klientov chránených inými bezpečnostnými programami.</w:t>
            </w:r>
          </w:p>
        </w:tc>
      </w:tr>
      <w:tr w:rsidR="00AF5E0F" w:rsidRPr="00731235" w14:paraId="0C841E1B" w14:textId="77777777" w:rsidTr="00116B60">
        <w:trPr>
          <w:trHeight w:val="27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CE997F" w14:textId="77777777" w:rsidR="00AF5E0F" w:rsidRPr="00B4015D" w:rsidRDefault="00AF5E0F">
            <w:pPr>
              <w:jc w:val="center"/>
              <w:rPr>
                <w:sz w:val="18"/>
              </w:rPr>
            </w:pPr>
            <w:r w:rsidRPr="00B4015D">
              <w:rPr>
                <w:sz w:val="18"/>
              </w:rPr>
              <w:t>6.38.</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60E356C1" w14:textId="77777777" w:rsidR="00AF5E0F" w:rsidRPr="00B4015D" w:rsidRDefault="00AF5E0F">
            <w:pPr>
              <w:rPr>
                <w:sz w:val="18"/>
              </w:rPr>
            </w:pPr>
            <w:r w:rsidRPr="00B4015D">
              <w:rPr>
                <w:sz w:val="18"/>
              </w:rPr>
              <w:t>Schopnosť zaslať reporty a upozornenia na e-mail</w:t>
            </w:r>
          </w:p>
        </w:tc>
      </w:tr>
      <w:tr w:rsidR="00AF5E0F" w:rsidRPr="00731235" w14:paraId="68FD4621" w14:textId="77777777" w:rsidTr="00116B60">
        <w:trPr>
          <w:trHeight w:val="54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3AC2E" w14:textId="77777777" w:rsidR="00AF5E0F" w:rsidRPr="00B4015D" w:rsidRDefault="00AF5E0F">
            <w:pPr>
              <w:jc w:val="center"/>
              <w:rPr>
                <w:sz w:val="18"/>
              </w:rPr>
            </w:pPr>
            <w:r w:rsidRPr="00B4015D">
              <w:rPr>
                <w:sz w:val="18"/>
              </w:rPr>
              <w:t>6.39.</w:t>
            </w:r>
          </w:p>
        </w:tc>
        <w:tc>
          <w:tcPr>
            <w:tcW w:w="8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1274B" w14:textId="77777777" w:rsidR="00AF5E0F" w:rsidRPr="00B4015D" w:rsidRDefault="00AF5E0F">
            <w:pPr>
              <w:rPr>
                <w:sz w:val="18"/>
              </w:rPr>
            </w:pPr>
            <w:r w:rsidRPr="00B4015D">
              <w:rPr>
                <w:sz w:val="18"/>
              </w:rPr>
              <w:t xml:space="preserve">Konzola podporuje </w:t>
            </w:r>
            <w:proofErr w:type="spellStart"/>
            <w:r w:rsidRPr="00B4015D">
              <w:rPr>
                <w:sz w:val="18"/>
              </w:rPr>
              <w:t>multidoménové</w:t>
            </w:r>
            <w:proofErr w:type="spellEnd"/>
            <w:r w:rsidRPr="00B4015D">
              <w:rPr>
                <w:sz w:val="18"/>
              </w:rPr>
              <w:t xml:space="preserve"> prostredie (schopnosť pracovať s viacerými AD štruktúrami)</w:t>
            </w:r>
          </w:p>
        </w:tc>
      </w:tr>
      <w:tr w:rsidR="00AF5E0F" w:rsidRPr="00731235" w14:paraId="70FBA0FA" w14:textId="77777777" w:rsidTr="00116B60">
        <w:trPr>
          <w:trHeight w:val="54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577850AE" w14:textId="77777777" w:rsidR="00AF5E0F" w:rsidRPr="00B4015D" w:rsidRDefault="00AF5E0F">
            <w:pPr>
              <w:jc w:val="center"/>
              <w:rPr>
                <w:sz w:val="18"/>
              </w:rPr>
            </w:pPr>
            <w:r w:rsidRPr="00B4015D">
              <w:rPr>
                <w:sz w:val="18"/>
              </w:rPr>
              <w:lastRenderedPageBreak/>
              <w:t>6.40.</w:t>
            </w:r>
          </w:p>
        </w:tc>
        <w:tc>
          <w:tcPr>
            <w:tcW w:w="8841" w:type="dxa"/>
            <w:tcBorders>
              <w:top w:val="single" w:sz="4" w:space="0" w:color="auto"/>
              <w:left w:val="nil"/>
              <w:bottom w:val="nil"/>
              <w:right w:val="single" w:sz="8" w:space="0" w:color="auto"/>
            </w:tcBorders>
            <w:shd w:val="clear" w:color="000000" w:fill="FFFFFF"/>
            <w:vAlign w:val="center"/>
            <w:hideMark/>
          </w:tcPr>
          <w:p w14:paraId="3DBC043E" w14:textId="77777777" w:rsidR="00AF5E0F" w:rsidRPr="00B4015D" w:rsidRDefault="00AF5E0F">
            <w:pPr>
              <w:rPr>
                <w:sz w:val="18"/>
              </w:rPr>
            </w:pPr>
            <w:r w:rsidRPr="00B4015D">
              <w:rPr>
                <w:sz w:val="18"/>
              </w:rPr>
              <w:t xml:space="preserve">Konzola podporuje </w:t>
            </w:r>
            <w:proofErr w:type="spellStart"/>
            <w:r w:rsidRPr="00B4015D">
              <w:rPr>
                <w:sz w:val="18"/>
              </w:rPr>
              <w:t>multitenantné</w:t>
            </w:r>
            <w:proofErr w:type="spellEnd"/>
            <w:r w:rsidRPr="00B4015D">
              <w:rPr>
                <w:sz w:val="18"/>
              </w:rPr>
              <w:t xml:space="preserve"> prostredie (schopnosť v jednej konzole spravovať viac počítačových štruktúr)</w:t>
            </w:r>
          </w:p>
        </w:tc>
      </w:tr>
      <w:tr w:rsidR="00AF5E0F" w:rsidRPr="00731235" w14:paraId="0611C49C"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05B8A97" w14:textId="77777777" w:rsidR="00AF5E0F" w:rsidRPr="005D2FCA" w:rsidRDefault="00AF5E0F">
            <w:pPr>
              <w:jc w:val="center"/>
              <w:rPr>
                <w:sz w:val="18"/>
              </w:rPr>
            </w:pPr>
            <w:r w:rsidRPr="005D2FCA">
              <w:rPr>
                <w:sz w:val="18"/>
              </w:rPr>
              <w:t>6.41.</w:t>
            </w:r>
          </w:p>
        </w:tc>
        <w:tc>
          <w:tcPr>
            <w:tcW w:w="8841" w:type="dxa"/>
            <w:tcBorders>
              <w:top w:val="single" w:sz="4" w:space="0" w:color="auto"/>
              <w:left w:val="nil"/>
              <w:bottom w:val="nil"/>
              <w:right w:val="single" w:sz="8" w:space="0" w:color="auto"/>
            </w:tcBorders>
            <w:shd w:val="clear" w:color="000000" w:fill="FFFFFF"/>
            <w:vAlign w:val="center"/>
            <w:hideMark/>
          </w:tcPr>
          <w:p w14:paraId="52E06865" w14:textId="77777777" w:rsidR="00AF5E0F" w:rsidRPr="005D2FCA" w:rsidRDefault="00AF5E0F">
            <w:pPr>
              <w:rPr>
                <w:sz w:val="18"/>
              </w:rPr>
            </w:pPr>
            <w:r w:rsidRPr="005D2FCA">
              <w:rPr>
                <w:sz w:val="18"/>
              </w:rPr>
              <w:t>Podpora VDI prostredia (</w:t>
            </w:r>
            <w:proofErr w:type="spellStart"/>
            <w:r w:rsidRPr="005D2FCA">
              <w:rPr>
                <w:sz w:val="18"/>
              </w:rPr>
              <w:t>Citrix</w:t>
            </w:r>
            <w:proofErr w:type="spellEnd"/>
            <w:r w:rsidRPr="005D2FCA">
              <w:rPr>
                <w:sz w:val="18"/>
              </w:rPr>
              <w:t xml:space="preserve">, </w:t>
            </w:r>
            <w:proofErr w:type="spellStart"/>
            <w:r w:rsidRPr="005D2FCA">
              <w:rPr>
                <w:sz w:val="18"/>
              </w:rPr>
              <w:t>VMware</w:t>
            </w:r>
            <w:proofErr w:type="spellEnd"/>
            <w:r w:rsidRPr="005D2FCA">
              <w:rPr>
                <w:sz w:val="18"/>
              </w:rPr>
              <w:t xml:space="preserve">, SCCM, </w:t>
            </w:r>
            <w:proofErr w:type="spellStart"/>
            <w:r w:rsidRPr="005D2FCA">
              <w:rPr>
                <w:sz w:val="18"/>
              </w:rPr>
              <w:t>apod</w:t>
            </w:r>
            <w:proofErr w:type="spellEnd"/>
            <w:r w:rsidRPr="005D2FCA">
              <w:rPr>
                <w:sz w:val="18"/>
              </w:rPr>
              <w:t>)</w:t>
            </w:r>
          </w:p>
        </w:tc>
      </w:tr>
      <w:tr w:rsidR="00AF5E0F" w:rsidRPr="00731235" w14:paraId="6A440D9D"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72B05555" w14:textId="77777777" w:rsidR="00AF5E0F" w:rsidRPr="00B4015D" w:rsidRDefault="00AF5E0F">
            <w:pPr>
              <w:jc w:val="center"/>
              <w:rPr>
                <w:sz w:val="18"/>
              </w:rPr>
            </w:pPr>
            <w:r w:rsidRPr="00B4015D">
              <w:rPr>
                <w:sz w:val="18"/>
              </w:rPr>
              <w:t>6.42.</w:t>
            </w:r>
          </w:p>
        </w:tc>
        <w:tc>
          <w:tcPr>
            <w:tcW w:w="8841" w:type="dxa"/>
            <w:tcBorders>
              <w:top w:val="single" w:sz="4" w:space="0" w:color="auto"/>
              <w:left w:val="nil"/>
              <w:bottom w:val="nil"/>
              <w:right w:val="single" w:sz="8" w:space="0" w:color="auto"/>
            </w:tcBorders>
            <w:shd w:val="clear" w:color="000000" w:fill="FFFFFF"/>
            <w:vAlign w:val="center"/>
            <w:hideMark/>
          </w:tcPr>
          <w:p w14:paraId="71C694B6" w14:textId="77777777" w:rsidR="00AF5E0F" w:rsidRPr="00B4015D" w:rsidRDefault="00AF5E0F">
            <w:pPr>
              <w:rPr>
                <w:sz w:val="18"/>
              </w:rPr>
            </w:pPr>
            <w:r w:rsidRPr="00B4015D">
              <w:rPr>
                <w:sz w:val="18"/>
              </w:rPr>
              <w:t xml:space="preserve">Podpora klonovania počítačov pomocou </w:t>
            </w:r>
            <w:proofErr w:type="spellStart"/>
            <w:r w:rsidRPr="00B4015D">
              <w:rPr>
                <w:sz w:val="18"/>
              </w:rPr>
              <w:t>golden</w:t>
            </w:r>
            <w:proofErr w:type="spellEnd"/>
            <w:r w:rsidRPr="00B4015D">
              <w:rPr>
                <w:sz w:val="18"/>
              </w:rPr>
              <w:t xml:space="preserve"> image</w:t>
            </w:r>
          </w:p>
        </w:tc>
      </w:tr>
      <w:tr w:rsidR="00AF5E0F" w:rsidRPr="00731235" w14:paraId="6A8BB203"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4FCB37D8" w14:textId="77777777" w:rsidR="00AF5E0F" w:rsidRPr="00B4015D" w:rsidRDefault="00AF5E0F">
            <w:pPr>
              <w:jc w:val="center"/>
              <w:rPr>
                <w:sz w:val="18"/>
              </w:rPr>
            </w:pPr>
            <w:r w:rsidRPr="00B4015D">
              <w:rPr>
                <w:sz w:val="18"/>
              </w:rPr>
              <w:t>6.43.</w:t>
            </w:r>
          </w:p>
        </w:tc>
        <w:tc>
          <w:tcPr>
            <w:tcW w:w="8841" w:type="dxa"/>
            <w:tcBorders>
              <w:top w:val="single" w:sz="4" w:space="0" w:color="auto"/>
              <w:left w:val="nil"/>
              <w:bottom w:val="nil"/>
              <w:right w:val="single" w:sz="8" w:space="0" w:color="auto"/>
            </w:tcBorders>
            <w:shd w:val="clear" w:color="000000" w:fill="FFFFFF"/>
            <w:vAlign w:val="center"/>
            <w:hideMark/>
          </w:tcPr>
          <w:p w14:paraId="422A4451" w14:textId="77777777" w:rsidR="00AF5E0F" w:rsidRPr="00B4015D" w:rsidRDefault="00AF5E0F">
            <w:pPr>
              <w:rPr>
                <w:sz w:val="18"/>
              </w:rPr>
            </w:pPr>
            <w:r w:rsidRPr="00B4015D">
              <w:rPr>
                <w:sz w:val="18"/>
              </w:rPr>
              <w:t>Podpora inštanciách klonov</w:t>
            </w:r>
          </w:p>
        </w:tc>
      </w:tr>
      <w:tr w:rsidR="00AF5E0F" w:rsidRPr="00731235" w14:paraId="796BF3F4" w14:textId="77777777" w:rsidTr="00AF5E0F">
        <w:trPr>
          <w:trHeight w:val="270"/>
        </w:trPr>
        <w:tc>
          <w:tcPr>
            <w:tcW w:w="788" w:type="dxa"/>
            <w:tcBorders>
              <w:top w:val="single" w:sz="4" w:space="0" w:color="auto"/>
              <w:left w:val="single" w:sz="8" w:space="0" w:color="auto"/>
              <w:bottom w:val="nil"/>
              <w:right w:val="single" w:sz="4" w:space="0" w:color="auto"/>
            </w:tcBorders>
            <w:shd w:val="clear" w:color="auto" w:fill="auto"/>
            <w:noWrap/>
            <w:vAlign w:val="center"/>
            <w:hideMark/>
          </w:tcPr>
          <w:p w14:paraId="0C390E16" w14:textId="77777777" w:rsidR="00AF5E0F" w:rsidRPr="00B4015D" w:rsidRDefault="00AF5E0F">
            <w:pPr>
              <w:jc w:val="center"/>
              <w:rPr>
                <w:sz w:val="18"/>
              </w:rPr>
            </w:pPr>
            <w:r w:rsidRPr="00B4015D">
              <w:rPr>
                <w:sz w:val="18"/>
              </w:rPr>
              <w:t>6.44.</w:t>
            </w:r>
          </w:p>
        </w:tc>
        <w:tc>
          <w:tcPr>
            <w:tcW w:w="8841" w:type="dxa"/>
            <w:tcBorders>
              <w:top w:val="single" w:sz="4" w:space="0" w:color="auto"/>
              <w:left w:val="nil"/>
              <w:bottom w:val="nil"/>
              <w:right w:val="single" w:sz="8" w:space="0" w:color="auto"/>
            </w:tcBorders>
            <w:shd w:val="clear" w:color="000000" w:fill="FFFFFF"/>
            <w:vAlign w:val="center"/>
            <w:hideMark/>
          </w:tcPr>
          <w:p w14:paraId="03DE122D" w14:textId="77777777" w:rsidR="00AF5E0F" w:rsidRPr="00B4015D" w:rsidRDefault="00AF5E0F">
            <w:pPr>
              <w:rPr>
                <w:sz w:val="18"/>
              </w:rPr>
            </w:pPr>
            <w:r w:rsidRPr="00B4015D">
              <w:rPr>
                <w:sz w:val="18"/>
              </w:rPr>
              <w:t>Podpora obnovy identity počítača pre VDI prostredie na základe FQDN</w:t>
            </w:r>
          </w:p>
        </w:tc>
      </w:tr>
      <w:tr w:rsidR="00AF5E0F" w:rsidRPr="00731235" w14:paraId="2AA4F94E" w14:textId="77777777" w:rsidTr="00116B60">
        <w:trPr>
          <w:trHeight w:val="54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7ACCE7" w14:textId="77777777" w:rsidR="00AF5E0F" w:rsidRPr="00B4015D" w:rsidRDefault="00AF5E0F">
            <w:pPr>
              <w:jc w:val="center"/>
              <w:rPr>
                <w:sz w:val="18"/>
              </w:rPr>
            </w:pPr>
            <w:r w:rsidRPr="00B4015D">
              <w:rPr>
                <w:sz w:val="18"/>
              </w:rPr>
              <w:t>6.45.</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2B139E19" w14:textId="77777777" w:rsidR="00AF5E0F" w:rsidRPr="00B4015D" w:rsidRDefault="00AF5E0F">
            <w:pPr>
              <w:rPr>
                <w:sz w:val="18"/>
              </w:rPr>
            </w:pPr>
            <w:r w:rsidRPr="00B4015D">
              <w:rPr>
                <w:sz w:val="18"/>
              </w:rPr>
              <w:t>Možnosť definovať viacero menných vzorov klonovaných počítačov pre VDI prostredie</w:t>
            </w:r>
          </w:p>
        </w:tc>
      </w:tr>
      <w:tr w:rsidR="00AF5E0F" w:rsidRPr="00731235" w14:paraId="47B71700" w14:textId="77777777" w:rsidTr="00116B60">
        <w:trPr>
          <w:trHeight w:val="108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FCDF1C" w14:textId="77777777" w:rsidR="00AF5E0F" w:rsidRPr="00B4015D" w:rsidRDefault="00AF5E0F">
            <w:pPr>
              <w:jc w:val="center"/>
              <w:rPr>
                <w:sz w:val="18"/>
              </w:rPr>
            </w:pPr>
            <w:r w:rsidRPr="00B4015D">
              <w:rPr>
                <w:sz w:val="18"/>
              </w:rPr>
              <w:t>6.46.</w:t>
            </w:r>
          </w:p>
        </w:tc>
        <w:tc>
          <w:tcPr>
            <w:tcW w:w="8841" w:type="dxa"/>
            <w:tcBorders>
              <w:top w:val="single" w:sz="4" w:space="0" w:color="auto"/>
              <w:left w:val="nil"/>
              <w:bottom w:val="single" w:sz="4" w:space="0" w:color="auto"/>
              <w:right w:val="single" w:sz="8" w:space="0" w:color="auto"/>
            </w:tcBorders>
            <w:shd w:val="clear" w:color="000000" w:fill="FFFFFF"/>
            <w:vAlign w:val="center"/>
            <w:hideMark/>
          </w:tcPr>
          <w:p w14:paraId="2107EA60" w14:textId="77777777" w:rsidR="00AF5E0F" w:rsidRPr="00B4015D" w:rsidRDefault="00AF5E0F">
            <w:pPr>
              <w:rPr>
                <w:sz w:val="18"/>
              </w:rPr>
            </w:pPr>
            <w:r w:rsidRPr="00B4015D">
              <w:rPr>
                <w:sz w:val="18"/>
              </w:rPr>
              <w:t xml:space="preserve">Pridanie zariadenia do vzdialenej správy pomocou: synchronizácia s </w:t>
            </w:r>
            <w:proofErr w:type="spellStart"/>
            <w:r w:rsidRPr="00B4015D">
              <w:rPr>
                <w:sz w:val="18"/>
              </w:rPr>
              <w:t>Active</w:t>
            </w:r>
            <w:proofErr w:type="spellEnd"/>
            <w:r w:rsidRPr="00B4015D">
              <w:rPr>
                <w:sz w:val="18"/>
              </w:rPr>
              <w:t xml:space="preserve"> </w:t>
            </w:r>
            <w:proofErr w:type="spellStart"/>
            <w:r w:rsidRPr="00B4015D">
              <w:rPr>
                <w:sz w:val="18"/>
              </w:rPr>
              <w:t>Directory</w:t>
            </w:r>
            <w:proofErr w:type="spellEnd"/>
            <w:r w:rsidRPr="00B4015D">
              <w:rPr>
                <w:sz w:val="18"/>
              </w:rPr>
              <w:t xml:space="preserve">, ručné pridanie pomocou podľa IP adresy alebo názvu zariadenia, pomocou sieťového </w:t>
            </w:r>
            <w:proofErr w:type="spellStart"/>
            <w:r w:rsidRPr="00B4015D">
              <w:rPr>
                <w:sz w:val="18"/>
              </w:rPr>
              <w:t>skenu</w:t>
            </w:r>
            <w:proofErr w:type="spellEnd"/>
            <w:r w:rsidRPr="00B4015D">
              <w:rPr>
                <w:sz w:val="18"/>
              </w:rPr>
              <w:t xml:space="preserve"> nechránených zariadení v sieti, Import cez </w:t>
            </w:r>
            <w:proofErr w:type="spellStart"/>
            <w:r w:rsidRPr="00B4015D">
              <w:rPr>
                <w:sz w:val="18"/>
              </w:rPr>
              <w:t>csv</w:t>
            </w:r>
            <w:proofErr w:type="spellEnd"/>
            <w:r w:rsidRPr="00B4015D">
              <w:rPr>
                <w:sz w:val="18"/>
              </w:rPr>
              <w:t xml:space="preserve"> súbor</w:t>
            </w:r>
          </w:p>
        </w:tc>
      </w:tr>
      <w:tr w:rsidR="005D2FCA" w:rsidRPr="00731235" w14:paraId="4D7885C9" w14:textId="77777777" w:rsidTr="00B4015D">
        <w:trPr>
          <w:trHeight w:val="272"/>
        </w:trPr>
        <w:tc>
          <w:tcPr>
            <w:tcW w:w="788" w:type="dxa"/>
            <w:tcBorders>
              <w:top w:val="single" w:sz="4" w:space="0" w:color="auto"/>
              <w:left w:val="single" w:sz="8" w:space="0" w:color="auto"/>
              <w:bottom w:val="single" w:sz="4" w:space="0" w:color="auto"/>
              <w:right w:val="nil"/>
            </w:tcBorders>
            <w:shd w:val="clear" w:color="auto" w:fill="auto"/>
            <w:noWrap/>
            <w:vAlign w:val="center"/>
          </w:tcPr>
          <w:p w14:paraId="00044DAB" w14:textId="37490809" w:rsidR="005D2FCA" w:rsidRPr="00B4015D" w:rsidRDefault="005D2FCA">
            <w:pPr>
              <w:jc w:val="center"/>
              <w:rPr>
                <w:b/>
                <w:sz w:val="18"/>
              </w:rPr>
            </w:pPr>
            <w:r w:rsidRPr="00B4015D">
              <w:rPr>
                <w:b/>
                <w:sz w:val="18"/>
              </w:rPr>
              <w:t>7.</w:t>
            </w:r>
          </w:p>
        </w:tc>
        <w:tc>
          <w:tcPr>
            <w:tcW w:w="8841" w:type="dxa"/>
            <w:tcBorders>
              <w:top w:val="single" w:sz="4" w:space="0" w:color="auto"/>
              <w:left w:val="single" w:sz="8" w:space="0" w:color="auto"/>
              <w:bottom w:val="single" w:sz="4" w:space="0" w:color="auto"/>
              <w:right w:val="nil"/>
            </w:tcBorders>
            <w:shd w:val="clear" w:color="auto" w:fill="auto"/>
            <w:vAlign w:val="center"/>
          </w:tcPr>
          <w:p w14:paraId="40245909" w14:textId="127540F1" w:rsidR="005D2FCA" w:rsidRPr="00B4015D" w:rsidRDefault="005D2FCA">
            <w:pPr>
              <w:rPr>
                <w:b/>
                <w:sz w:val="18"/>
              </w:rPr>
            </w:pPr>
            <w:r w:rsidRPr="00B4015D">
              <w:rPr>
                <w:b/>
                <w:sz w:val="18"/>
              </w:rPr>
              <w:t>Správa zraniteľností a patchov aplikácií tretích strán:</w:t>
            </w:r>
          </w:p>
        </w:tc>
      </w:tr>
      <w:tr w:rsidR="005D2FCA" w:rsidRPr="00731235" w14:paraId="09BC7A22"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0B703B96" w14:textId="326E1C2D" w:rsidR="005D2FCA" w:rsidRPr="005D2FCA" w:rsidRDefault="005D2FCA">
            <w:pPr>
              <w:jc w:val="center"/>
              <w:rPr>
                <w:sz w:val="18"/>
              </w:rPr>
            </w:pPr>
            <w:r w:rsidRPr="00B4015D">
              <w:rPr>
                <w:sz w:val="18"/>
              </w:rPr>
              <w:t>7.1.</w:t>
            </w:r>
          </w:p>
        </w:tc>
        <w:tc>
          <w:tcPr>
            <w:tcW w:w="8841" w:type="dxa"/>
            <w:tcBorders>
              <w:top w:val="single" w:sz="4" w:space="0" w:color="auto"/>
              <w:left w:val="nil"/>
              <w:bottom w:val="nil"/>
              <w:right w:val="single" w:sz="8" w:space="0" w:color="auto"/>
            </w:tcBorders>
            <w:shd w:val="clear" w:color="000000" w:fill="FFFFFF"/>
            <w:vAlign w:val="center"/>
          </w:tcPr>
          <w:p w14:paraId="6BAA9253" w14:textId="7D9E068C" w:rsidR="005D2FCA" w:rsidRPr="005D2FCA" w:rsidRDefault="005D2FCA">
            <w:pPr>
              <w:rPr>
                <w:sz w:val="18"/>
              </w:rPr>
            </w:pPr>
            <w:r w:rsidRPr="00B4015D">
              <w:rPr>
                <w:sz w:val="18"/>
              </w:rPr>
              <w:t>Automatizované kontroly podľa vlastného harmonogramu na základe prispôsobiteľných pravidiel</w:t>
            </w:r>
          </w:p>
        </w:tc>
      </w:tr>
      <w:tr w:rsidR="005D2FCA" w:rsidRPr="00731235" w14:paraId="598EC6C5"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1EA6271F" w14:textId="4F2C9D5E" w:rsidR="005D2FCA" w:rsidRPr="005D2FCA" w:rsidRDefault="005D2FCA">
            <w:pPr>
              <w:jc w:val="center"/>
              <w:rPr>
                <w:sz w:val="18"/>
              </w:rPr>
            </w:pPr>
            <w:r w:rsidRPr="00B4015D">
              <w:rPr>
                <w:sz w:val="18"/>
              </w:rPr>
              <w:t>7.2.</w:t>
            </w:r>
          </w:p>
        </w:tc>
        <w:tc>
          <w:tcPr>
            <w:tcW w:w="8841" w:type="dxa"/>
            <w:tcBorders>
              <w:top w:val="single" w:sz="4" w:space="0" w:color="auto"/>
              <w:left w:val="nil"/>
              <w:bottom w:val="nil"/>
              <w:right w:val="single" w:sz="8" w:space="0" w:color="auto"/>
            </w:tcBorders>
            <w:shd w:val="clear" w:color="000000" w:fill="FFFFFF"/>
            <w:vAlign w:val="center"/>
          </w:tcPr>
          <w:p w14:paraId="67378FA6" w14:textId="425B99EB" w:rsidR="005D2FCA" w:rsidRPr="005D2FCA" w:rsidRDefault="005D2FCA">
            <w:pPr>
              <w:rPr>
                <w:sz w:val="18"/>
              </w:rPr>
            </w:pPr>
            <w:r w:rsidRPr="00B4015D">
              <w:rPr>
                <w:sz w:val="18"/>
              </w:rPr>
              <w:t>Filtrovanie, zoskupovanie a triedenie zraniteľností podľa ich závažnosti</w:t>
            </w:r>
          </w:p>
        </w:tc>
      </w:tr>
      <w:tr w:rsidR="005D2FCA" w:rsidRPr="00731235" w14:paraId="66ADAAAB"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556C49E2" w14:textId="2B499EBE" w:rsidR="005D2FCA" w:rsidRPr="005D2FCA" w:rsidRDefault="005D2FCA">
            <w:pPr>
              <w:jc w:val="center"/>
              <w:rPr>
                <w:sz w:val="18"/>
              </w:rPr>
            </w:pPr>
            <w:r w:rsidRPr="00B4015D">
              <w:rPr>
                <w:sz w:val="18"/>
              </w:rPr>
              <w:t>7.3.</w:t>
            </w:r>
          </w:p>
        </w:tc>
        <w:tc>
          <w:tcPr>
            <w:tcW w:w="8841" w:type="dxa"/>
            <w:tcBorders>
              <w:top w:val="single" w:sz="4" w:space="0" w:color="auto"/>
              <w:left w:val="nil"/>
              <w:bottom w:val="nil"/>
              <w:right w:val="single" w:sz="8" w:space="0" w:color="auto"/>
            </w:tcBorders>
            <w:shd w:val="clear" w:color="000000" w:fill="FFFFFF"/>
            <w:vAlign w:val="center"/>
          </w:tcPr>
          <w:p w14:paraId="365B4688" w14:textId="325CC04A" w:rsidR="005D2FCA" w:rsidRPr="005D2FCA" w:rsidRDefault="005D2FCA">
            <w:pPr>
              <w:rPr>
                <w:sz w:val="18"/>
              </w:rPr>
            </w:pPr>
            <w:r w:rsidRPr="00B4015D">
              <w:rPr>
                <w:sz w:val="18"/>
              </w:rPr>
              <w:t>Možnosť manuálnych alebo automatických opráv</w:t>
            </w:r>
          </w:p>
        </w:tc>
      </w:tr>
      <w:tr w:rsidR="005D2FCA" w:rsidRPr="00731235" w14:paraId="3561B5AF"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2F79451A" w14:textId="7BDB97D5" w:rsidR="005D2FCA" w:rsidRPr="005D2FCA" w:rsidRDefault="005D2FCA">
            <w:pPr>
              <w:jc w:val="center"/>
              <w:rPr>
                <w:sz w:val="18"/>
              </w:rPr>
            </w:pPr>
            <w:r w:rsidRPr="00B4015D">
              <w:rPr>
                <w:sz w:val="18"/>
              </w:rPr>
              <w:t>7.4.</w:t>
            </w:r>
          </w:p>
        </w:tc>
        <w:tc>
          <w:tcPr>
            <w:tcW w:w="8841" w:type="dxa"/>
            <w:tcBorders>
              <w:top w:val="single" w:sz="4" w:space="0" w:color="auto"/>
              <w:left w:val="nil"/>
              <w:bottom w:val="nil"/>
              <w:right w:val="single" w:sz="8" w:space="0" w:color="auto"/>
            </w:tcBorders>
            <w:shd w:val="clear" w:color="000000" w:fill="FFFFFF"/>
            <w:vAlign w:val="center"/>
          </w:tcPr>
          <w:p w14:paraId="5A5CCE43" w14:textId="39187F62" w:rsidR="005D2FCA" w:rsidRPr="005D2FCA" w:rsidRDefault="005D2FCA">
            <w:pPr>
              <w:rPr>
                <w:sz w:val="18"/>
              </w:rPr>
            </w:pPr>
            <w:r w:rsidRPr="00B4015D">
              <w:rPr>
                <w:sz w:val="18"/>
              </w:rPr>
              <w:t>Prispôsobiteľné politiky záplat</w:t>
            </w:r>
          </w:p>
        </w:tc>
      </w:tr>
      <w:tr w:rsidR="005D2FCA" w:rsidRPr="00731235" w14:paraId="10910256"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0083D026" w14:textId="12073211" w:rsidR="005D2FCA" w:rsidRPr="005D2FCA" w:rsidRDefault="005D2FCA">
            <w:pPr>
              <w:jc w:val="center"/>
              <w:rPr>
                <w:sz w:val="18"/>
              </w:rPr>
            </w:pPr>
            <w:r w:rsidRPr="00B4015D">
              <w:rPr>
                <w:sz w:val="18"/>
              </w:rPr>
              <w:t>7.5.</w:t>
            </w:r>
          </w:p>
        </w:tc>
        <w:tc>
          <w:tcPr>
            <w:tcW w:w="8841" w:type="dxa"/>
            <w:tcBorders>
              <w:top w:val="single" w:sz="4" w:space="0" w:color="auto"/>
              <w:left w:val="nil"/>
              <w:bottom w:val="nil"/>
              <w:right w:val="single" w:sz="8" w:space="0" w:color="auto"/>
            </w:tcBorders>
            <w:shd w:val="clear" w:color="000000" w:fill="FFFFFF"/>
            <w:vAlign w:val="center"/>
          </w:tcPr>
          <w:p w14:paraId="5BD4DF8D" w14:textId="4F372805" w:rsidR="005D2FCA" w:rsidRPr="005D2FCA" w:rsidRDefault="005D2FCA">
            <w:pPr>
              <w:rPr>
                <w:sz w:val="18"/>
              </w:rPr>
            </w:pPr>
            <w:r w:rsidRPr="00B4015D">
              <w:rPr>
                <w:sz w:val="18"/>
              </w:rPr>
              <w:t xml:space="preserve">Podpora </w:t>
            </w:r>
            <w:proofErr w:type="spellStart"/>
            <w:r w:rsidRPr="00B4015D">
              <w:rPr>
                <w:sz w:val="18"/>
              </w:rPr>
              <w:t>multitenant</w:t>
            </w:r>
            <w:proofErr w:type="spellEnd"/>
            <w:r w:rsidRPr="00B4015D">
              <w:rPr>
                <w:sz w:val="18"/>
              </w:rPr>
              <w:t xml:space="preserve"> v komplexných sieťových prostrediach - prehľad zraniteľností v konkrétnych častiach organizácie </w:t>
            </w:r>
          </w:p>
        </w:tc>
      </w:tr>
      <w:tr w:rsidR="005D2FCA" w:rsidRPr="00731235" w14:paraId="3AC1D6BE"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26136194" w14:textId="20253A38" w:rsidR="005D2FCA" w:rsidRPr="005D2FCA" w:rsidRDefault="005D2FCA">
            <w:pPr>
              <w:jc w:val="center"/>
              <w:rPr>
                <w:sz w:val="18"/>
              </w:rPr>
            </w:pPr>
            <w:r w:rsidRPr="00B4015D">
              <w:rPr>
                <w:sz w:val="18"/>
              </w:rPr>
              <w:t>7.6.</w:t>
            </w:r>
          </w:p>
        </w:tc>
        <w:tc>
          <w:tcPr>
            <w:tcW w:w="8841" w:type="dxa"/>
            <w:tcBorders>
              <w:top w:val="single" w:sz="4" w:space="0" w:color="auto"/>
              <w:left w:val="nil"/>
              <w:bottom w:val="nil"/>
              <w:right w:val="single" w:sz="8" w:space="0" w:color="auto"/>
            </w:tcBorders>
            <w:shd w:val="clear" w:color="000000" w:fill="FFFFFF"/>
            <w:vAlign w:val="center"/>
          </w:tcPr>
          <w:p w14:paraId="5093376B" w14:textId="6CD41B39" w:rsidR="005D2FCA" w:rsidRPr="005D2FCA" w:rsidRDefault="005D2FCA">
            <w:pPr>
              <w:rPr>
                <w:sz w:val="18"/>
              </w:rPr>
            </w:pPr>
            <w:r w:rsidRPr="00B4015D">
              <w:rPr>
                <w:sz w:val="18"/>
              </w:rPr>
              <w:t>Databáza zraniteľností, CVSS 2.0 a CVSS 3.1</w:t>
            </w:r>
          </w:p>
        </w:tc>
      </w:tr>
      <w:tr w:rsidR="005D2FCA" w:rsidRPr="00731235" w14:paraId="03759D4D" w14:textId="77777777" w:rsidTr="00B4015D">
        <w:trPr>
          <w:trHeight w:val="272"/>
        </w:trPr>
        <w:tc>
          <w:tcPr>
            <w:tcW w:w="788" w:type="dxa"/>
            <w:tcBorders>
              <w:top w:val="single" w:sz="4" w:space="0" w:color="auto"/>
              <w:left w:val="single" w:sz="8" w:space="0" w:color="auto"/>
              <w:bottom w:val="single" w:sz="4" w:space="0" w:color="auto"/>
              <w:right w:val="nil"/>
            </w:tcBorders>
            <w:shd w:val="clear" w:color="auto" w:fill="auto"/>
            <w:noWrap/>
            <w:vAlign w:val="center"/>
          </w:tcPr>
          <w:p w14:paraId="39580CD1" w14:textId="36B585A0" w:rsidR="005D2FCA" w:rsidRPr="00B4015D" w:rsidRDefault="005D2FCA">
            <w:pPr>
              <w:jc w:val="center"/>
              <w:rPr>
                <w:b/>
                <w:sz w:val="18"/>
              </w:rPr>
            </w:pPr>
            <w:r w:rsidRPr="00B4015D">
              <w:rPr>
                <w:b/>
                <w:sz w:val="18"/>
              </w:rPr>
              <w:t>8.</w:t>
            </w:r>
          </w:p>
        </w:tc>
        <w:tc>
          <w:tcPr>
            <w:tcW w:w="8841" w:type="dxa"/>
            <w:tcBorders>
              <w:top w:val="single" w:sz="4" w:space="0" w:color="auto"/>
              <w:left w:val="single" w:sz="8" w:space="0" w:color="auto"/>
              <w:bottom w:val="single" w:sz="4" w:space="0" w:color="auto"/>
              <w:right w:val="nil"/>
            </w:tcBorders>
            <w:shd w:val="clear" w:color="auto" w:fill="auto"/>
            <w:vAlign w:val="center"/>
          </w:tcPr>
          <w:p w14:paraId="01F086F2" w14:textId="54E029EE" w:rsidR="005D2FCA" w:rsidRPr="00B4015D" w:rsidRDefault="005D2FCA">
            <w:pPr>
              <w:rPr>
                <w:b/>
                <w:sz w:val="18"/>
              </w:rPr>
            </w:pPr>
            <w:r w:rsidRPr="00B4015D">
              <w:rPr>
                <w:b/>
                <w:sz w:val="18"/>
              </w:rPr>
              <w:t>Ochrana poštových serverov/</w:t>
            </w:r>
            <w:proofErr w:type="spellStart"/>
            <w:r w:rsidRPr="00B4015D">
              <w:rPr>
                <w:b/>
                <w:sz w:val="18"/>
              </w:rPr>
              <w:t>mailboxov</w:t>
            </w:r>
            <w:proofErr w:type="spellEnd"/>
            <w:r w:rsidRPr="00B4015D">
              <w:rPr>
                <w:b/>
                <w:sz w:val="18"/>
              </w:rPr>
              <w:t>:</w:t>
            </w:r>
          </w:p>
        </w:tc>
      </w:tr>
      <w:tr w:rsidR="005D2FCA" w:rsidRPr="00731235" w14:paraId="715BDCF0" w14:textId="77777777" w:rsidTr="00B4015D">
        <w:trPr>
          <w:trHeight w:val="272"/>
        </w:trPr>
        <w:tc>
          <w:tcPr>
            <w:tcW w:w="788" w:type="dxa"/>
            <w:tcBorders>
              <w:top w:val="nil"/>
              <w:left w:val="single" w:sz="8" w:space="0" w:color="auto"/>
              <w:bottom w:val="single" w:sz="4" w:space="0" w:color="auto"/>
              <w:right w:val="single" w:sz="4" w:space="0" w:color="auto"/>
            </w:tcBorders>
            <w:shd w:val="clear" w:color="auto" w:fill="auto"/>
            <w:noWrap/>
            <w:vAlign w:val="center"/>
          </w:tcPr>
          <w:p w14:paraId="52204CF8" w14:textId="015FD7A3" w:rsidR="005D2FCA" w:rsidRPr="005D2FCA" w:rsidRDefault="005D2FCA">
            <w:pPr>
              <w:jc w:val="center"/>
              <w:rPr>
                <w:sz w:val="18"/>
              </w:rPr>
            </w:pPr>
            <w:r w:rsidRPr="00B4015D">
              <w:rPr>
                <w:sz w:val="18"/>
              </w:rPr>
              <w:t>8.1.</w:t>
            </w:r>
          </w:p>
        </w:tc>
        <w:tc>
          <w:tcPr>
            <w:tcW w:w="8841" w:type="dxa"/>
            <w:tcBorders>
              <w:top w:val="nil"/>
              <w:left w:val="nil"/>
              <w:bottom w:val="single" w:sz="4" w:space="0" w:color="auto"/>
              <w:right w:val="single" w:sz="8" w:space="0" w:color="auto"/>
            </w:tcBorders>
            <w:shd w:val="clear" w:color="000000" w:fill="FFFFFF"/>
            <w:vAlign w:val="center"/>
          </w:tcPr>
          <w:p w14:paraId="3C35A731" w14:textId="5DF7AAC9" w:rsidR="005D2FCA" w:rsidRPr="005D2FCA" w:rsidRDefault="005D2FCA">
            <w:pPr>
              <w:rPr>
                <w:sz w:val="18"/>
              </w:rPr>
            </w:pPr>
            <w:r w:rsidRPr="00B4015D">
              <w:rPr>
                <w:sz w:val="18"/>
              </w:rPr>
              <w:t xml:space="preserve">Komplexná vrstva ochrany na úrovni servera s cieľom zabrániť prieniku spamu a </w:t>
            </w:r>
            <w:proofErr w:type="spellStart"/>
            <w:r w:rsidRPr="00B4015D">
              <w:rPr>
                <w:sz w:val="18"/>
              </w:rPr>
              <w:t>malvéru</w:t>
            </w:r>
            <w:proofErr w:type="spellEnd"/>
            <w:r w:rsidRPr="00B4015D">
              <w:rPr>
                <w:sz w:val="18"/>
              </w:rPr>
              <w:t xml:space="preserve"> do e</w:t>
            </w:r>
            <w:r w:rsidRPr="00B4015D">
              <w:rPr>
                <w:sz w:val="18"/>
              </w:rPr>
              <w:noBreakHyphen/>
              <w:t>mailových schránok používateľov</w:t>
            </w:r>
          </w:p>
        </w:tc>
      </w:tr>
      <w:tr w:rsidR="005D2FCA" w:rsidRPr="00731235" w14:paraId="69BBAB6E" w14:textId="77777777" w:rsidTr="00B4015D">
        <w:trPr>
          <w:trHeight w:val="272"/>
        </w:trPr>
        <w:tc>
          <w:tcPr>
            <w:tcW w:w="788" w:type="dxa"/>
            <w:tcBorders>
              <w:top w:val="nil"/>
              <w:left w:val="single" w:sz="8" w:space="0" w:color="auto"/>
              <w:bottom w:val="nil"/>
              <w:right w:val="single" w:sz="4" w:space="0" w:color="auto"/>
            </w:tcBorders>
            <w:shd w:val="clear" w:color="auto" w:fill="auto"/>
            <w:noWrap/>
            <w:vAlign w:val="center"/>
          </w:tcPr>
          <w:p w14:paraId="6C37D0BB" w14:textId="1391DDD3" w:rsidR="005D2FCA" w:rsidRPr="005D2FCA" w:rsidRDefault="005D2FCA">
            <w:pPr>
              <w:jc w:val="center"/>
              <w:rPr>
                <w:sz w:val="18"/>
              </w:rPr>
            </w:pPr>
            <w:r w:rsidRPr="00B4015D">
              <w:rPr>
                <w:sz w:val="18"/>
              </w:rPr>
              <w:t>8.2.</w:t>
            </w:r>
          </w:p>
        </w:tc>
        <w:tc>
          <w:tcPr>
            <w:tcW w:w="8841" w:type="dxa"/>
            <w:tcBorders>
              <w:top w:val="nil"/>
              <w:left w:val="nil"/>
              <w:bottom w:val="nil"/>
              <w:right w:val="single" w:sz="8" w:space="0" w:color="auto"/>
            </w:tcBorders>
            <w:shd w:val="clear" w:color="000000" w:fill="FFFFFF"/>
            <w:vAlign w:val="center"/>
          </w:tcPr>
          <w:p w14:paraId="344F855A" w14:textId="3A70C712" w:rsidR="005D2FCA" w:rsidRPr="005D2FCA" w:rsidRDefault="005D2FCA">
            <w:pPr>
              <w:rPr>
                <w:sz w:val="18"/>
              </w:rPr>
            </w:pPr>
            <w:proofErr w:type="spellStart"/>
            <w:r w:rsidRPr="00B4015D">
              <w:rPr>
                <w:sz w:val="18"/>
              </w:rPr>
              <w:t>Antimalvér</w:t>
            </w:r>
            <w:proofErr w:type="spellEnd"/>
            <w:r w:rsidRPr="00B4015D">
              <w:rPr>
                <w:sz w:val="18"/>
              </w:rPr>
              <w:t xml:space="preserve">, </w:t>
            </w:r>
            <w:proofErr w:type="spellStart"/>
            <w:r w:rsidRPr="00B4015D">
              <w:rPr>
                <w:sz w:val="18"/>
              </w:rPr>
              <w:t>antispam</w:t>
            </w:r>
            <w:proofErr w:type="spellEnd"/>
            <w:r w:rsidRPr="00B4015D">
              <w:rPr>
                <w:sz w:val="18"/>
              </w:rPr>
              <w:t xml:space="preserve">, </w:t>
            </w:r>
            <w:proofErr w:type="spellStart"/>
            <w:r w:rsidRPr="00B4015D">
              <w:rPr>
                <w:sz w:val="18"/>
              </w:rPr>
              <w:t>anti</w:t>
            </w:r>
            <w:proofErr w:type="spellEnd"/>
            <w:r w:rsidRPr="00B4015D">
              <w:rPr>
                <w:sz w:val="18"/>
              </w:rPr>
              <w:noBreakHyphen/>
              <w:t>Phishing, ochrana hostiteľských serverov, ochrana založená na strojovom učení</w:t>
            </w:r>
          </w:p>
        </w:tc>
      </w:tr>
      <w:tr w:rsidR="005D2FCA" w:rsidRPr="00731235" w14:paraId="2F25D3D2"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5FAC7DB7" w14:textId="393B7E80" w:rsidR="005D2FCA" w:rsidRPr="005D2FCA" w:rsidRDefault="005D2FCA">
            <w:pPr>
              <w:jc w:val="center"/>
              <w:rPr>
                <w:sz w:val="18"/>
              </w:rPr>
            </w:pPr>
            <w:r w:rsidRPr="00B4015D">
              <w:rPr>
                <w:sz w:val="18"/>
              </w:rPr>
              <w:t>8.3.</w:t>
            </w:r>
          </w:p>
        </w:tc>
        <w:tc>
          <w:tcPr>
            <w:tcW w:w="8841" w:type="dxa"/>
            <w:tcBorders>
              <w:top w:val="single" w:sz="4" w:space="0" w:color="auto"/>
              <w:left w:val="nil"/>
              <w:bottom w:val="nil"/>
              <w:right w:val="single" w:sz="8" w:space="0" w:color="auto"/>
            </w:tcBorders>
            <w:shd w:val="clear" w:color="000000" w:fill="FFFFFF"/>
            <w:vAlign w:val="center"/>
          </w:tcPr>
          <w:p w14:paraId="775FBEC0" w14:textId="5049C5F1" w:rsidR="005D2FCA" w:rsidRPr="005D2FCA" w:rsidRDefault="005D2FCA">
            <w:pPr>
              <w:rPr>
                <w:sz w:val="18"/>
              </w:rPr>
            </w:pPr>
            <w:r w:rsidRPr="00B4015D">
              <w:rPr>
                <w:sz w:val="18"/>
              </w:rPr>
              <w:t>Správa karantény</w:t>
            </w:r>
          </w:p>
        </w:tc>
      </w:tr>
      <w:tr w:rsidR="005D2FCA" w:rsidRPr="00731235" w14:paraId="2DA9BCA8" w14:textId="77777777" w:rsidTr="00B4015D">
        <w:trPr>
          <w:trHeight w:val="272"/>
        </w:trPr>
        <w:tc>
          <w:tcPr>
            <w:tcW w:w="788" w:type="dxa"/>
            <w:tcBorders>
              <w:top w:val="single" w:sz="4" w:space="0" w:color="auto"/>
              <w:left w:val="single" w:sz="8" w:space="0" w:color="auto"/>
              <w:bottom w:val="nil"/>
              <w:right w:val="single" w:sz="4" w:space="0" w:color="auto"/>
            </w:tcBorders>
            <w:shd w:val="clear" w:color="auto" w:fill="auto"/>
            <w:noWrap/>
            <w:vAlign w:val="center"/>
          </w:tcPr>
          <w:p w14:paraId="593BF3BB" w14:textId="5335C169" w:rsidR="005D2FCA" w:rsidRPr="005D2FCA" w:rsidRDefault="005D2FCA">
            <w:pPr>
              <w:jc w:val="center"/>
              <w:rPr>
                <w:sz w:val="18"/>
              </w:rPr>
            </w:pPr>
            <w:r w:rsidRPr="00B4015D">
              <w:rPr>
                <w:sz w:val="18"/>
              </w:rPr>
              <w:t>8.4.</w:t>
            </w:r>
          </w:p>
        </w:tc>
        <w:tc>
          <w:tcPr>
            <w:tcW w:w="8841" w:type="dxa"/>
            <w:tcBorders>
              <w:top w:val="single" w:sz="4" w:space="0" w:color="auto"/>
              <w:left w:val="nil"/>
              <w:bottom w:val="nil"/>
              <w:right w:val="single" w:sz="8" w:space="0" w:color="auto"/>
            </w:tcBorders>
            <w:shd w:val="clear" w:color="000000" w:fill="FFFFFF"/>
            <w:vAlign w:val="center"/>
          </w:tcPr>
          <w:p w14:paraId="6C0241F8" w14:textId="25AF5AA9" w:rsidR="005D2FCA" w:rsidRPr="005D2FCA" w:rsidRDefault="005D2FCA">
            <w:pPr>
              <w:rPr>
                <w:sz w:val="18"/>
              </w:rPr>
            </w:pPr>
            <w:r w:rsidRPr="00B4015D">
              <w:rPr>
                <w:sz w:val="18"/>
              </w:rPr>
              <w:t>Podpora klastrov</w:t>
            </w:r>
          </w:p>
        </w:tc>
      </w:tr>
      <w:tr w:rsidR="005D2FCA" w:rsidRPr="00731235" w14:paraId="4BC76D2F" w14:textId="77777777" w:rsidTr="00B4015D">
        <w:trPr>
          <w:trHeight w:val="272"/>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752B8" w14:textId="37885A8A" w:rsidR="005D2FCA" w:rsidRPr="00B4015D" w:rsidRDefault="005D2FCA">
            <w:pPr>
              <w:jc w:val="center"/>
              <w:rPr>
                <w:b/>
                <w:sz w:val="18"/>
              </w:rPr>
            </w:pPr>
            <w:r w:rsidRPr="00B4015D">
              <w:rPr>
                <w:b/>
                <w:sz w:val="18"/>
              </w:rPr>
              <w:t>9.</w:t>
            </w:r>
          </w:p>
        </w:tc>
        <w:tc>
          <w:tcPr>
            <w:tcW w:w="8841" w:type="dxa"/>
            <w:tcBorders>
              <w:top w:val="single" w:sz="4" w:space="0" w:color="auto"/>
              <w:left w:val="nil"/>
              <w:bottom w:val="single" w:sz="4" w:space="0" w:color="auto"/>
              <w:right w:val="single" w:sz="4" w:space="0" w:color="auto"/>
            </w:tcBorders>
            <w:shd w:val="clear" w:color="auto" w:fill="auto"/>
            <w:vAlign w:val="center"/>
          </w:tcPr>
          <w:p w14:paraId="0AED46F2" w14:textId="742E83EF" w:rsidR="005D2FCA" w:rsidRPr="00B4015D" w:rsidRDefault="005D2FCA">
            <w:pPr>
              <w:rPr>
                <w:b/>
                <w:sz w:val="18"/>
              </w:rPr>
            </w:pPr>
            <w:r w:rsidRPr="00B4015D">
              <w:rPr>
                <w:b/>
                <w:sz w:val="18"/>
              </w:rPr>
              <w:t xml:space="preserve">Ochrana cloudového prostredia Microsoft365/Google </w:t>
            </w:r>
            <w:proofErr w:type="spellStart"/>
            <w:r w:rsidRPr="00B4015D">
              <w:rPr>
                <w:b/>
                <w:sz w:val="18"/>
              </w:rPr>
              <w:t>Workspace</w:t>
            </w:r>
            <w:proofErr w:type="spellEnd"/>
            <w:r w:rsidRPr="00B4015D">
              <w:rPr>
                <w:b/>
                <w:sz w:val="18"/>
              </w:rPr>
              <w:t>:</w:t>
            </w:r>
          </w:p>
        </w:tc>
      </w:tr>
      <w:tr w:rsidR="005D2FCA" w:rsidRPr="00731235" w14:paraId="30B4EBA4" w14:textId="77777777" w:rsidTr="00B4015D">
        <w:trPr>
          <w:trHeight w:val="272"/>
        </w:trPr>
        <w:tc>
          <w:tcPr>
            <w:tcW w:w="788" w:type="dxa"/>
            <w:tcBorders>
              <w:top w:val="nil"/>
              <w:left w:val="single" w:sz="8" w:space="0" w:color="auto"/>
              <w:bottom w:val="nil"/>
              <w:right w:val="single" w:sz="4" w:space="0" w:color="auto"/>
            </w:tcBorders>
            <w:shd w:val="clear" w:color="auto" w:fill="auto"/>
            <w:noWrap/>
            <w:vAlign w:val="center"/>
          </w:tcPr>
          <w:p w14:paraId="3CB4718D" w14:textId="7112AAC7" w:rsidR="005D2FCA" w:rsidRPr="005D2FCA" w:rsidRDefault="005D2FCA">
            <w:pPr>
              <w:jc w:val="center"/>
              <w:rPr>
                <w:sz w:val="18"/>
              </w:rPr>
            </w:pPr>
            <w:r w:rsidRPr="00B4015D">
              <w:rPr>
                <w:sz w:val="18"/>
              </w:rPr>
              <w:t>9.1.</w:t>
            </w:r>
          </w:p>
        </w:tc>
        <w:tc>
          <w:tcPr>
            <w:tcW w:w="8841" w:type="dxa"/>
            <w:tcBorders>
              <w:top w:val="nil"/>
              <w:left w:val="nil"/>
              <w:bottom w:val="nil"/>
              <w:right w:val="single" w:sz="8" w:space="0" w:color="auto"/>
            </w:tcBorders>
            <w:shd w:val="clear" w:color="000000" w:fill="FFFFFF"/>
            <w:vAlign w:val="center"/>
          </w:tcPr>
          <w:p w14:paraId="71750104" w14:textId="3D689B18" w:rsidR="005D2FCA" w:rsidRPr="005D2FCA" w:rsidRDefault="005D2FCA">
            <w:pPr>
              <w:rPr>
                <w:sz w:val="18"/>
              </w:rPr>
            </w:pPr>
            <w:r w:rsidRPr="00B4015D">
              <w:rPr>
                <w:sz w:val="18"/>
              </w:rPr>
              <w:t>Pokročilá ochrana pre aplikácie služby Microsoft 365 prostredníctvom ľahko použiteľnej cloudovej konzoly</w:t>
            </w:r>
          </w:p>
        </w:tc>
      </w:tr>
      <w:tr w:rsidR="005D2FCA" w:rsidRPr="00731235" w14:paraId="720F3F12" w14:textId="77777777" w:rsidTr="00B4015D">
        <w:trPr>
          <w:trHeight w:val="272"/>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C0CFB7" w14:textId="757FA84D" w:rsidR="005D2FCA" w:rsidRPr="005D2FCA" w:rsidRDefault="005D2FCA">
            <w:pPr>
              <w:jc w:val="center"/>
              <w:rPr>
                <w:sz w:val="18"/>
              </w:rPr>
            </w:pPr>
            <w:r w:rsidRPr="00B4015D">
              <w:rPr>
                <w:sz w:val="18"/>
              </w:rPr>
              <w:t>9.2.</w:t>
            </w:r>
          </w:p>
        </w:tc>
        <w:tc>
          <w:tcPr>
            <w:tcW w:w="8841" w:type="dxa"/>
            <w:tcBorders>
              <w:top w:val="single" w:sz="4" w:space="0" w:color="auto"/>
              <w:left w:val="nil"/>
              <w:bottom w:val="single" w:sz="4" w:space="0" w:color="auto"/>
              <w:right w:val="single" w:sz="8" w:space="0" w:color="auto"/>
            </w:tcBorders>
            <w:shd w:val="clear" w:color="000000" w:fill="FFFFFF"/>
            <w:vAlign w:val="center"/>
          </w:tcPr>
          <w:p w14:paraId="2AED70DB" w14:textId="090DE7BB" w:rsidR="005D2FCA" w:rsidRPr="005D2FCA" w:rsidRDefault="005D2FCA">
            <w:pPr>
              <w:rPr>
                <w:sz w:val="18"/>
              </w:rPr>
            </w:pPr>
            <w:r w:rsidRPr="00B4015D">
              <w:rPr>
                <w:sz w:val="18"/>
              </w:rPr>
              <w:t xml:space="preserve">Filtrovanie spamu, </w:t>
            </w:r>
            <w:proofErr w:type="spellStart"/>
            <w:r w:rsidRPr="00B4015D">
              <w:rPr>
                <w:sz w:val="18"/>
              </w:rPr>
              <w:t>antimalvérová</w:t>
            </w:r>
            <w:proofErr w:type="spellEnd"/>
            <w:r w:rsidRPr="00B4015D">
              <w:rPr>
                <w:sz w:val="18"/>
              </w:rPr>
              <w:t xml:space="preserve"> kontrola, </w:t>
            </w:r>
            <w:proofErr w:type="spellStart"/>
            <w:r w:rsidRPr="00B4015D">
              <w:rPr>
                <w:sz w:val="18"/>
              </w:rPr>
              <w:t>anti</w:t>
            </w:r>
            <w:proofErr w:type="spellEnd"/>
            <w:r w:rsidRPr="00B4015D">
              <w:rPr>
                <w:sz w:val="18"/>
              </w:rPr>
              <w:noBreakHyphen/>
              <w:t xml:space="preserve">phishing a cloudový </w:t>
            </w:r>
            <w:proofErr w:type="spellStart"/>
            <w:r w:rsidRPr="00B4015D">
              <w:rPr>
                <w:sz w:val="18"/>
              </w:rPr>
              <w:t>sandboxing</w:t>
            </w:r>
            <w:proofErr w:type="spellEnd"/>
          </w:p>
        </w:tc>
      </w:tr>
      <w:tr w:rsidR="005D2FCA" w:rsidRPr="00731235" w14:paraId="0A55296F" w14:textId="77777777" w:rsidTr="00B4015D">
        <w:trPr>
          <w:trHeight w:val="272"/>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09FFB2" w14:textId="43913A0A" w:rsidR="005D2FCA" w:rsidRPr="00B4015D" w:rsidRDefault="005D2FCA">
            <w:pPr>
              <w:jc w:val="center"/>
              <w:rPr>
                <w:sz w:val="18"/>
              </w:rPr>
            </w:pPr>
            <w:r w:rsidRPr="00B4015D">
              <w:rPr>
                <w:sz w:val="18"/>
              </w:rPr>
              <w:t>9.4.</w:t>
            </w:r>
          </w:p>
        </w:tc>
        <w:tc>
          <w:tcPr>
            <w:tcW w:w="8841" w:type="dxa"/>
            <w:tcBorders>
              <w:top w:val="single" w:sz="4" w:space="0" w:color="auto"/>
              <w:left w:val="nil"/>
              <w:bottom w:val="single" w:sz="4" w:space="0" w:color="auto"/>
              <w:right w:val="single" w:sz="8" w:space="0" w:color="auto"/>
            </w:tcBorders>
            <w:shd w:val="clear" w:color="000000" w:fill="FFFFFF"/>
            <w:vAlign w:val="center"/>
          </w:tcPr>
          <w:p w14:paraId="54A2F31B" w14:textId="424A9DB6" w:rsidR="005D2FCA" w:rsidRPr="00B4015D" w:rsidRDefault="005D2FCA">
            <w:pPr>
              <w:rPr>
                <w:sz w:val="18"/>
              </w:rPr>
            </w:pPr>
            <w:r w:rsidRPr="00B4015D">
              <w:rPr>
                <w:sz w:val="18"/>
              </w:rPr>
              <w:t>Overovanie pri prístupe k VPN, RDP a Outlooku, webové aplikácie</w:t>
            </w:r>
          </w:p>
        </w:tc>
      </w:tr>
      <w:tr w:rsidR="005D2FCA" w:rsidRPr="00731235" w14:paraId="5A2A4E8F" w14:textId="77777777" w:rsidTr="00B4015D">
        <w:trPr>
          <w:trHeight w:val="272"/>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232A8B" w14:textId="7B3F3113" w:rsidR="005D2FCA" w:rsidRPr="00B4015D" w:rsidRDefault="005D2FCA">
            <w:pPr>
              <w:jc w:val="center"/>
              <w:rPr>
                <w:sz w:val="18"/>
              </w:rPr>
            </w:pPr>
            <w:r w:rsidRPr="00B4015D">
              <w:rPr>
                <w:sz w:val="18"/>
              </w:rPr>
              <w:t>9.5.</w:t>
            </w:r>
          </w:p>
        </w:tc>
        <w:tc>
          <w:tcPr>
            <w:tcW w:w="8841" w:type="dxa"/>
            <w:tcBorders>
              <w:top w:val="single" w:sz="4" w:space="0" w:color="auto"/>
              <w:left w:val="nil"/>
              <w:bottom w:val="single" w:sz="4" w:space="0" w:color="auto"/>
              <w:right w:val="single" w:sz="8" w:space="0" w:color="auto"/>
            </w:tcBorders>
            <w:shd w:val="clear" w:color="000000" w:fill="FFFFFF"/>
            <w:vAlign w:val="center"/>
          </w:tcPr>
          <w:p w14:paraId="6023D835" w14:textId="6C7262A4" w:rsidR="005D2FCA" w:rsidRPr="00B4015D" w:rsidRDefault="005D2FCA">
            <w:pPr>
              <w:rPr>
                <w:sz w:val="18"/>
              </w:rPr>
            </w:pPr>
            <w:r w:rsidRPr="00B4015D">
              <w:rPr>
                <w:sz w:val="18"/>
              </w:rPr>
              <w:t xml:space="preserve">Riešenie bez programátorského zásahu musí mať integráciu: HOTP, alebo na HMAC- založené </w:t>
            </w:r>
            <w:proofErr w:type="spellStart"/>
            <w:r w:rsidRPr="00B4015D">
              <w:rPr>
                <w:sz w:val="18"/>
              </w:rPr>
              <w:t>jednorázové</w:t>
            </w:r>
            <w:proofErr w:type="spellEnd"/>
            <w:r w:rsidRPr="00B4015D">
              <w:rPr>
                <w:sz w:val="18"/>
              </w:rPr>
              <w:t xml:space="preserve"> heslá </w:t>
            </w:r>
            <w:proofErr w:type="spellStart"/>
            <w:r w:rsidRPr="00B4015D">
              <w:rPr>
                <w:sz w:val="18"/>
              </w:rPr>
              <w:t>one-time</w:t>
            </w:r>
            <w:proofErr w:type="spellEnd"/>
            <w:r w:rsidRPr="00B4015D">
              <w:rPr>
                <w:sz w:val="18"/>
              </w:rPr>
              <w:t xml:space="preserve"> </w:t>
            </w:r>
            <w:proofErr w:type="spellStart"/>
            <w:r w:rsidRPr="00B4015D">
              <w:rPr>
                <w:sz w:val="18"/>
              </w:rPr>
              <w:t>password</w:t>
            </w:r>
            <w:proofErr w:type="spellEnd"/>
            <w:r w:rsidRPr="00B4015D">
              <w:rPr>
                <w:sz w:val="18"/>
              </w:rPr>
              <w:t xml:space="preserve"> (OTP), Audit používateľov v denníku. (úspešné, neúspešne pokusy o overenie).</w:t>
            </w:r>
          </w:p>
        </w:tc>
      </w:tr>
    </w:tbl>
    <w:p w14:paraId="55FA48B2" w14:textId="6BD64FE9" w:rsidR="00AF5E0F" w:rsidRPr="00B4015D" w:rsidRDefault="00AF5E0F"/>
    <w:p w14:paraId="21973562" w14:textId="402C9B89" w:rsidR="00116B60" w:rsidRDefault="00116B60"/>
    <w:p w14:paraId="0A579D5B" w14:textId="4B4BBDF5" w:rsidR="005D2FCA" w:rsidRDefault="005D2FCA"/>
    <w:p w14:paraId="33C32E4E" w14:textId="21BB61A9" w:rsidR="005D2FCA" w:rsidRDefault="005D2FCA"/>
    <w:p w14:paraId="2C9E60A5" w14:textId="58ABD603" w:rsidR="005D2FCA" w:rsidRDefault="005D2FCA"/>
    <w:p w14:paraId="533E14D2" w14:textId="4C5D6E37" w:rsidR="005D2FCA" w:rsidRDefault="005D2FCA"/>
    <w:p w14:paraId="375A16BD" w14:textId="5CF3EF19" w:rsidR="005D2FCA" w:rsidRDefault="005D2FCA"/>
    <w:p w14:paraId="15287285" w14:textId="3DADFB6E" w:rsidR="005D2FCA" w:rsidRDefault="005D2FCA"/>
    <w:p w14:paraId="56939056" w14:textId="16C19B11" w:rsidR="005D2FCA" w:rsidRDefault="005D2FCA"/>
    <w:p w14:paraId="1C66A386" w14:textId="0DB5F032" w:rsidR="005D2FCA" w:rsidRDefault="005D2FCA"/>
    <w:p w14:paraId="17CC555B" w14:textId="184C2E84" w:rsidR="005D2FCA" w:rsidRDefault="005D2FCA"/>
    <w:p w14:paraId="3DA12FEE" w14:textId="3347FD65" w:rsidR="005D2FCA" w:rsidRDefault="005D2FCA"/>
    <w:p w14:paraId="6BD0CA1B" w14:textId="06627F08" w:rsidR="005D2FCA" w:rsidRDefault="005D2FCA"/>
    <w:p w14:paraId="0BB00723" w14:textId="13715AAB" w:rsidR="005D2FCA" w:rsidRDefault="005D2FCA"/>
    <w:p w14:paraId="7EB00EE2" w14:textId="06BC61D6" w:rsidR="005D2FCA" w:rsidRDefault="005D2FCA"/>
    <w:p w14:paraId="04020D89" w14:textId="62824A1D" w:rsidR="005D2FCA" w:rsidRDefault="005D2FCA"/>
    <w:p w14:paraId="3B622250" w14:textId="77837B85" w:rsidR="005D2FCA" w:rsidRDefault="005D2FCA"/>
    <w:p w14:paraId="0A2687DE" w14:textId="08A523EF" w:rsidR="005D2FCA" w:rsidRDefault="005D2FCA"/>
    <w:p w14:paraId="42604305" w14:textId="17CE3554" w:rsidR="005D2FCA" w:rsidRDefault="005D2FCA"/>
    <w:p w14:paraId="5CE08A51" w14:textId="6FFC97ED" w:rsidR="005D2FCA" w:rsidRDefault="005D2FCA"/>
    <w:p w14:paraId="507D689D" w14:textId="2F7A527C" w:rsidR="005D2FCA" w:rsidRDefault="005D2FCA"/>
    <w:p w14:paraId="02BB37EA" w14:textId="77777777" w:rsidR="005D2FCA" w:rsidRPr="00B4015D" w:rsidRDefault="005D2FCA"/>
    <w:p w14:paraId="480E9D48" w14:textId="77777777" w:rsidR="00AF5E0F" w:rsidRPr="00B4015D" w:rsidRDefault="00AF5E0F">
      <w:pPr>
        <w:rPr>
          <w:b/>
          <w:sz w:val="22"/>
        </w:rPr>
      </w:pPr>
      <w:r w:rsidRPr="00B4015D">
        <w:rPr>
          <w:b/>
          <w:sz w:val="22"/>
        </w:rPr>
        <w:lastRenderedPageBreak/>
        <w:t>Príloha č. 2 Špecifikácia rozšírených servisných služieb</w:t>
      </w:r>
    </w:p>
    <w:tbl>
      <w:tblPr>
        <w:tblW w:w="9497" w:type="dxa"/>
        <w:jc w:val="center"/>
        <w:tblCellMar>
          <w:left w:w="70" w:type="dxa"/>
          <w:right w:w="70" w:type="dxa"/>
        </w:tblCellMar>
        <w:tblLook w:val="04A0" w:firstRow="1" w:lastRow="0" w:firstColumn="1" w:lastColumn="0" w:noHBand="0" w:noVBand="1"/>
      </w:tblPr>
      <w:tblGrid>
        <w:gridCol w:w="545"/>
        <w:gridCol w:w="8952"/>
      </w:tblGrid>
      <w:tr w:rsidR="00AF5E0F" w:rsidRPr="00731235" w14:paraId="76B954A8" w14:textId="77777777" w:rsidTr="00AF5E0F">
        <w:trPr>
          <w:trHeight w:val="270"/>
          <w:jc w:val="center"/>
        </w:trPr>
        <w:tc>
          <w:tcPr>
            <w:tcW w:w="949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3B4B60F" w14:textId="77777777" w:rsidR="00AF5E0F" w:rsidRPr="00B4015D" w:rsidRDefault="00AF5E0F">
            <w:pPr>
              <w:rPr>
                <w:b/>
                <w:sz w:val="18"/>
              </w:rPr>
            </w:pPr>
            <w:r w:rsidRPr="00B4015D">
              <w:rPr>
                <w:b/>
                <w:sz w:val="18"/>
              </w:rPr>
              <w:t>Bližšia špecifikácia služieb rozšírenej servisnej on-site pre prostredie XDR:</w:t>
            </w:r>
          </w:p>
        </w:tc>
      </w:tr>
      <w:tr w:rsidR="00AF5E0F" w:rsidRPr="00731235" w14:paraId="601F394A" w14:textId="77777777" w:rsidTr="00D33765">
        <w:trPr>
          <w:trHeight w:val="564"/>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3EF1B0EF" w14:textId="77777777" w:rsidR="00AF5E0F" w:rsidRPr="00B4015D" w:rsidRDefault="00AF5E0F">
            <w:pPr>
              <w:jc w:val="center"/>
              <w:rPr>
                <w:b/>
                <w:sz w:val="18"/>
              </w:rPr>
            </w:pPr>
            <w:r w:rsidRPr="00B4015D">
              <w:rPr>
                <w:b/>
                <w:sz w:val="18"/>
              </w:rPr>
              <w:t>1.</w:t>
            </w:r>
          </w:p>
        </w:tc>
        <w:tc>
          <w:tcPr>
            <w:tcW w:w="8952" w:type="dxa"/>
            <w:tcBorders>
              <w:top w:val="nil"/>
              <w:left w:val="nil"/>
              <w:bottom w:val="single" w:sz="4" w:space="0" w:color="auto"/>
              <w:right w:val="single" w:sz="8" w:space="0" w:color="auto"/>
            </w:tcBorders>
            <w:shd w:val="clear" w:color="000000" w:fill="FFFFFF"/>
            <w:vAlign w:val="center"/>
            <w:hideMark/>
          </w:tcPr>
          <w:p w14:paraId="591D9D0F" w14:textId="77777777" w:rsidR="00AF5E0F" w:rsidRPr="00B4015D" w:rsidRDefault="00AF5E0F">
            <w:pPr>
              <w:rPr>
                <w:b/>
                <w:sz w:val="18"/>
              </w:rPr>
            </w:pPr>
            <w:r w:rsidRPr="00B4015D">
              <w:rPr>
                <w:b/>
                <w:sz w:val="18"/>
              </w:rPr>
              <w:t xml:space="preserve">Poskytovanie služieb rozšírenej servisnej podpory s aktívnym monitoringom ESET </w:t>
            </w:r>
            <w:proofErr w:type="spellStart"/>
            <w:r w:rsidRPr="00B4015D">
              <w:rPr>
                <w:b/>
                <w:sz w:val="18"/>
              </w:rPr>
              <w:t>Inspect</w:t>
            </w:r>
            <w:proofErr w:type="spellEnd"/>
            <w:r w:rsidRPr="00B4015D">
              <w:rPr>
                <w:b/>
                <w:sz w:val="18"/>
              </w:rPr>
              <w:t xml:space="preserve"> riešenia a centrálnej konzoly ESET PROTECT alebo ekvivalentné riešenie </w:t>
            </w:r>
          </w:p>
        </w:tc>
      </w:tr>
      <w:tr w:rsidR="00AF5E0F" w:rsidRPr="00731235" w14:paraId="3914E54C" w14:textId="77777777" w:rsidTr="00D33765">
        <w:trPr>
          <w:trHeight w:val="270"/>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8E5BADA" w14:textId="77777777" w:rsidR="00AF5E0F" w:rsidRPr="00B4015D" w:rsidRDefault="00AF5E0F">
            <w:pPr>
              <w:jc w:val="center"/>
              <w:rPr>
                <w:sz w:val="18"/>
              </w:rPr>
            </w:pPr>
            <w:r w:rsidRPr="00B4015D">
              <w:rPr>
                <w:sz w:val="18"/>
              </w:rPr>
              <w:t>1.1.</w:t>
            </w:r>
          </w:p>
        </w:tc>
        <w:tc>
          <w:tcPr>
            <w:tcW w:w="8952" w:type="dxa"/>
            <w:tcBorders>
              <w:top w:val="nil"/>
              <w:left w:val="nil"/>
              <w:bottom w:val="single" w:sz="4" w:space="0" w:color="auto"/>
              <w:right w:val="single" w:sz="8" w:space="0" w:color="auto"/>
            </w:tcBorders>
            <w:shd w:val="clear" w:color="000000" w:fill="FFFFFF"/>
            <w:vAlign w:val="center"/>
            <w:hideMark/>
          </w:tcPr>
          <w:p w14:paraId="103E176A" w14:textId="77777777" w:rsidR="00AF5E0F" w:rsidRPr="00B4015D" w:rsidRDefault="00AF5E0F">
            <w:pPr>
              <w:rPr>
                <w:sz w:val="18"/>
              </w:rPr>
            </w:pPr>
            <w:r w:rsidRPr="00B4015D">
              <w:rPr>
                <w:sz w:val="18"/>
              </w:rPr>
              <w:t>Definícia podpory:</w:t>
            </w:r>
          </w:p>
        </w:tc>
      </w:tr>
      <w:tr w:rsidR="00AF5E0F" w:rsidRPr="00731235" w14:paraId="3D0DF0F7" w14:textId="77777777" w:rsidTr="00D33765">
        <w:trPr>
          <w:trHeight w:val="810"/>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71AD5964" w14:textId="77777777" w:rsidR="00AF5E0F" w:rsidRPr="00B4015D" w:rsidRDefault="00AF5E0F">
            <w:pPr>
              <w:jc w:val="center"/>
              <w:rPr>
                <w:sz w:val="18"/>
              </w:rPr>
            </w:pPr>
            <w:r w:rsidRPr="00B4015D">
              <w:rPr>
                <w:sz w:val="18"/>
              </w:rPr>
              <w:t>1.1.1.</w:t>
            </w:r>
          </w:p>
        </w:tc>
        <w:tc>
          <w:tcPr>
            <w:tcW w:w="8952" w:type="dxa"/>
            <w:tcBorders>
              <w:top w:val="nil"/>
              <w:left w:val="nil"/>
              <w:bottom w:val="single" w:sz="4" w:space="0" w:color="auto"/>
              <w:right w:val="single" w:sz="8" w:space="0" w:color="auto"/>
            </w:tcBorders>
            <w:shd w:val="clear" w:color="000000" w:fill="FFFFFF"/>
            <w:vAlign w:val="center"/>
            <w:hideMark/>
          </w:tcPr>
          <w:p w14:paraId="224B47CB" w14:textId="1B8DA75F" w:rsidR="00AF5E0F" w:rsidRPr="00B4015D" w:rsidRDefault="00AF5E0F">
            <w:pPr>
              <w:rPr>
                <w:sz w:val="18"/>
              </w:rPr>
            </w:pPr>
            <w:r w:rsidRPr="00B4015D">
              <w:rPr>
                <w:sz w:val="18"/>
              </w:rPr>
              <w:t xml:space="preserve">Podpora poskytovaná </w:t>
            </w:r>
            <w:r w:rsidR="00233406" w:rsidRPr="00B4015D">
              <w:rPr>
                <w:sz w:val="18"/>
              </w:rPr>
              <w:t xml:space="preserve">v režime </w:t>
            </w:r>
            <w:r w:rsidR="00C508A2" w:rsidRPr="00B4015D">
              <w:rPr>
                <w:sz w:val="18"/>
              </w:rPr>
              <w:t>5x</w:t>
            </w:r>
            <w:r w:rsidRPr="00B4015D">
              <w:rPr>
                <w:sz w:val="18"/>
              </w:rPr>
              <w:t>8</w:t>
            </w:r>
            <w:r w:rsidR="00C508A2" w:rsidRPr="00B4015D">
              <w:rPr>
                <w:sz w:val="18"/>
              </w:rPr>
              <w:t xml:space="preserve"> </w:t>
            </w:r>
            <w:r w:rsidRPr="00B4015D">
              <w:rPr>
                <w:sz w:val="18"/>
              </w:rPr>
              <w:t>,</w:t>
            </w:r>
            <w:r w:rsidR="00C508A2" w:rsidRPr="00B4015D">
              <w:rPr>
                <w:sz w:val="18"/>
              </w:rPr>
              <w:t xml:space="preserve">, t. j. </w:t>
            </w:r>
            <w:r w:rsidRPr="00B4015D">
              <w:rPr>
                <w:sz w:val="18"/>
              </w:rPr>
              <w:t xml:space="preserve">v prac. dňoch v čase </w:t>
            </w:r>
            <w:r w:rsidR="0046429B" w:rsidRPr="00B4015D">
              <w:rPr>
                <w:sz w:val="18"/>
              </w:rPr>
              <w:t>8</w:t>
            </w:r>
            <w:r w:rsidRPr="00B4015D">
              <w:rPr>
                <w:sz w:val="18"/>
              </w:rPr>
              <w:t>:00-1</w:t>
            </w:r>
            <w:r w:rsidR="0046429B" w:rsidRPr="00B4015D">
              <w:rPr>
                <w:sz w:val="18"/>
              </w:rPr>
              <w:t>6</w:t>
            </w:r>
            <w:r w:rsidRPr="00B4015D">
              <w:rPr>
                <w:sz w:val="18"/>
              </w:rPr>
              <w:t>:00 h</w:t>
            </w:r>
            <w:r w:rsidR="00233406" w:rsidRPr="00B4015D">
              <w:rPr>
                <w:sz w:val="18"/>
              </w:rPr>
              <w:t>od.</w:t>
            </w:r>
            <w:r w:rsidRPr="00B4015D">
              <w:rPr>
                <w:sz w:val="18"/>
              </w:rPr>
              <w:t>, potvrdenie prijatia požiadavky na servisný zásah do . 60 minút</w:t>
            </w:r>
            <w:r w:rsidR="000F0C8B" w:rsidRPr="00B4015D">
              <w:rPr>
                <w:sz w:val="18"/>
              </w:rPr>
              <w:t xml:space="preserve"> od </w:t>
            </w:r>
            <w:r w:rsidR="00D85DB4" w:rsidRPr="00B4015D">
              <w:rPr>
                <w:sz w:val="18"/>
              </w:rPr>
              <w:t xml:space="preserve">jej </w:t>
            </w:r>
            <w:r w:rsidR="000F0C8B" w:rsidRPr="00B4015D">
              <w:rPr>
                <w:sz w:val="18"/>
              </w:rPr>
              <w:t>nahlásenia</w:t>
            </w:r>
          </w:p>
        </w:tc>
      </w:tr>
      <w:tr w:rsidR="00AF5E0F" w:rsidRPr="00731235" w14:paraId="483E88F6" w14:textId="77777777" w:rsidTr="00D33765">
        <w:trPr>
          <w:trHeight w:val="491"/>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5AE212BD" w14:textId="77777777" w:rsidR="00AF5E0F" w:rsidRPr="00B4015D" w:rsidRDefault="00AF5E0F">
            <w:pPr>
              <w:jc w:val="center"/>
              <w:rPr>
                <w:sz w:val="18"/>
              </w:rPr>
            </w:pPr>
            <w:r w:rsidRPr="00B4015D">
              <w:rPr>
                <w:sz w:val="18"/>
              </w:rPr>
              <w:t>1.1.2.</w:t>
            </w:r>
          </w:p>
        </w:tc>
        <w:tc>
          <w:tcPr>
            <w:tcW w:w="8952" w:type="dxa"/>
            <w:tcBorders>
              <w:top w:val="nil"/>
              <w:left w:val="nil"/>
              <w:bottom w:val="single" w:sz="4" w:space="0" w:color="auto"/>
              <w:right w:val="single" w:sz="8" w:space="0" w:color="auto"/>
            </w:tcBorders>
            <w:shd w:val="clear" w:color="000000" w:fill="FFFFFF"/>
            <w:vAlign w:val="center"/>
            <w:hideMark/>
          </w:tcPr>
          <w:p w14:paraId="2DF5C2CA" w14:textId="77777777" w:rsidR="00AF5E0F" w:rsidRPr="00B4015D" w:rsidRDefault="00AF5E0F">
            <w:pPr>
              <w:rPr>
                <w:sz w:val="18"/>
              </w:rPr>
            </w:pPr>
            <w:r w:rsidRPr="00B4015D">
              <w:rPr>
                <w:sz w:val="18"/>
              </w:rPr>
              <w:t xml:space="preserve">Nástup na riešenie </w:t>
            </w:r>
            <w:r w:rsidR="00D85DB4" w:rsidRPr="00B4015D">
              <w:rPr>
                <w:sz w:val="18"/>
              </w:rPr>
              <w:t xml:space="preserve">požiadavky </w:t>
            </w:r>
            <w:r w:rsidRPr="00B4015D">
              <w:rPr>
                <w:sz w:val="18"/>
              </w:rPr>
              <w:t xml:space="preserve">najneskôr do 4 hodín od </w:t>
            </w:r>
            <w:r w:rsidR="00D85DB4" w:rsidRPr="00B4015D">
              <w:rPr>
                <w:sz w:val="18"/>
              </w:rPr>
              <w:t xml:space="preserve">jej </w:t>
            </w:r>
            <w:r w:rsidRPr="00B4015D">
              <w:rPr>
                <w:sz w:val="18"/>
              </w:rPr>
              <w:t>nahlásenia , ktor</w:t>
            </w:r>
            <w:r w:rsidR="00D85DB4" w:rsidRPr="00B4015D">
              <w:rPr>
                <w:sz w:val="18"/>
              </w:rPr>
              <w:t>á</w:t>
            </w:r>
            <w:r w:rsidRPr="00B4015D">
              <w:rPr>
                <w:sz w:val="18"/>
              </w:rPr>
              <w:t xml:space="preserve"> sa vzťahuje na ESET PROTECT a ESET </w:t>
            </w:r>
            <w:proofErr w:type="spellStart"/>
            <w:r w:rsidRPr="00B4015D">
              <w:rPr>
                <w:sz w:val="18"/>
              </w:rPr>
              <w:t>Inspect</w:t>
            </w:r>
            <w:proofErr w:type="spellEnd"/>
            <w:r w:rsidRPr="00B4015D">
              <w:rPr>
                <w:sz w:val="18"/>
              </w:rPr>
              <w:t xml:space="preserve"> prostredia (alebo ekvivalent)</w:t>
            </w:r>
          </w:p>
        </w:tc>
      </w:tr>
      <w:tr w:rsidR="00AF5E0F" w:rsidRPr="00731235" w14:paraId="5165C5B6" w14:textId="77777777" w:rsidTr="00D33765">
        <w:trPr>
          <w:trHeight w:val="270"/>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22192D72" w14:textId="77777777" w:rsidR="00AF5E0F" w:rsidRPr="00B4015D" w:rsidRDefault="00AF5E0F">
            <w:pPr>
              <w:jc w:val="center"/>
              <w:rPr>
                <w:sz w:val="18"/>
              </w:rPr>
            </w:pPr>
            <w:r w:rsidRPr="00B4015D">
              <w:rPr>
                <w:sz w:val="18"/>
              </w:rPr>
              <w:t>1.2.</w:t>
            </w:r>
          </w:p>
        </w:tc>
        <w:tc>
          <w:tcPr>
            <w:tcW w:w="8952" w:type="dxa"/>
            <w:tcBorders>
              <w:top w:val="nil"/>
              <w:left w:val="nil"/>
              <w:bottom w:val="single" w:sz="4" w:space="0" w:color="auto"/>
              <w:right w:val="single" w:sz="8" w:space="0" w:color="auto"/>
            </w:tcBorders>
            <w:shd w:val="clear" w:color="000000" w:fill="FFFFFF"/>
            <w:vAlign w:val="center"/>
            <w:hideMark/>
          </w:tcPr>
          <w:p w14:paraId="3AF12D5B" w14:textId="77777777" w:rsidR="00AF5E0F" w:rsidRPr="00B4015D" w:rsidRDefault="00AF5E0F">
            <w:pPr>
              <w:rPr>
                <w:sz w:val="18"/>
              </w:rPr>
            </w:pPr>
            <w:r w:rsidRPr="00B4015D">
              <w:rPr>
                <w:sz w:val="18"/>
              </w:rPr>
              <w:t>Rozsah podpory</w:t>
            </w:r>
          </w:p>
        </w:tc>
      </w:tr>
      <w:tr w:rsidR="00AF5E0F" w:rsidRPr="00731235" w14:paraId="48746D4B" w14:textId="77777777" w:rsidTr="00D33765">
        <w:trPr>
          <w:trHeight w:val="709"/>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485EC629" w14:textId="77777777" w:rsidR="00AF5E0F" w:rsidRPr="00B4015D" w:rsidRDefault="00AF5E0F">
            <w:pPr>
              <w:jc w:val="center"/>
              <w:rPr>
                <w:sz w:val="18"/>
              </w:rPr>
            </w:pPr>
            <w:r w:rsidRPr="00B4015D">
              <w:rPr>
                <w:sz w:val="18"/>
              </w:rPr>
              <w:t>1.2.1</w:t>
            </w:r>
          </w:p>
        </w:tc>
        <w:tc>
          <w:tcPr>
            <w:tcW w:w="8952" w:type="dxa"/>
            <w:tcBorders>
              <w:top w:val="nil"/>
              <w:left w:val="nil"/>
              <w:bottom w:val="single" w:sz="4" w:space="0" w:color="auto"/>
              <w:right w:val="single" w:sz="8" w:space="0" w:color="auto"/>
            </w:tcBorders>
            <w:shd w:val="clear" w:color="000000" w:fill="FFFFFF"/>
            <w:vAlign w:val="center"/>
            <w:hideMark/>
          </w:tcPr>
          <w:p w14:paraId="76E4F413" w14:textId="77777777" w:rsidR="00AF5E0F" w:rsidRPr="00B4015D" w:rsidRDefault="00AF5E0F">
            <w:pPr>
              <w:rPr>
                <w:sz w:val="18"/>
              </w:rPr>
            </w:pPr>
            <w:r w:rsidRPr="00B4015D">
              <w:rPr>
                <w:sz w:val="18"/>
              </w:rPr>
              <w:t>Komplexná starostlivosť o prevádzku XDR platformy alebo ekvivalentu charakteristický pre balík ESET PROTECT Enterprise (alebo ekvivalent)</w:t>
            </w:r>
          </w:p>
        </w:tc>
      </w:tr>
      <w:tr w:rsidR="00AF5E0F" w:rsidRPr="00731235" w14:paraId="6B8BAA57" w14:textId="77777777" w:rsidTr="00D33765">
        <w:trPr>
          <w:trHeight w:val="270"/>
          <w:jc w:val="center"/>
        </w:trPr>
        <w:tc>
          <w:tcPr>
            <w:tcW w:w="545" w:type="dxa"/>
            <w:tcBorders>
              <w:top w:val="nil"/>
              <w:left w:val="single" w:sz="8" w:space="0" w:color="auto"/>
              <w:bottom w:val="single" w:sz="4" w:space="0" w:color="auto"/>
              <w:right w:val="single" w:sz="4" w:space="0" w:color="auto"/>
            </w:tcBorders>
            <w:shd w:val="clear" w:color="auto" w:fill="auto"/>
            <w:noWrap/>
            <w:vAlign w:val="center"/>
            <w:hideMark/>
          </w:tcPr>
          <w:p w14:paraId="3591C1C5" w14:textId="77777777" w:rsidR="00AF5E0F" w:rsidRPr="00B4015D" w:rsidRDefault="00AF5E0F">
            <w:pPr>
              <w:jc w:val="center"/>
              <w:rPr>
                <w:sz w:val="18"/>
              </w:rPr>
            </w:pPr>
            <w:r w:rsidRPr="00B4015D">
              <w:rPr>
                <w:sz w:val="18"/>
              </w:rPr>
              <w:t>1.3.</w:t>
            </w:r>
          </w:p>
        </w:tc>
        <w:tc>
          <w:tcPr>
            <w:tcW w:w="8952" w:type="dxa"/>
            <w:tcBorders>
              <w:top w:val="nil"/>
              <w:left w:val="nil"/>
              <w:bottom w:val="single" w:sz="4" w:space="0" w:color="auto"/>
              <w:right w:val="single" w:sz="8" w:space="0" w:color="auto"/>
            </w:tcBorders>
            <w:shd w:val="clear" w:color="000000" w:fill="FFFFFF"/>
            <w:vAlign w:val="center"/>
            <w:hideMark/>
          </w:tcPr>
          <w:p w14:paraId="33C36F25" w14:textId="77777777" w:rsidR="00AF5E0F" w:rsidRPr="00B4015D" w:rsidRDefault="00AF5E0F">
            <w:pPr>
              <w:rPr>
                <w:sz w:val="18"/>
              </w:rPr>
            </w:pPr>
            <w:r w:rsidRPr="00B4015D">
              <w:rPr>
                <w:sz w:val="18"/>
              </w:rPr>
              <w:t>Požadované proaktívne činnosti pre oblasť podpory</w:t>
            </w:r>
          </w:p>
        </w:tc>
      </w:tr>
      <w:tr w:rsidR="00D33765" w:rsidRPr="00731235" w14:paraId="3776E7F1" w14:textId="77777777" w:rsidTr="00D33765">
        <w:trPr>
          <w:trHeight w:val="5670"/>
          <w:jc w:val="center"/>
        </w:trPr>
        <w:tc>
          <w:tcPr>
            <w:tcW w:w="545" w:type="dxa"/>
            <w:tcBorders>
              <w:top w:val="nil"/>
              <w:left w:val="single" w:sz="8" w:space="0" w:color="auto"/>
              <w:bottom w:val="single" w:sz="8" w:space="0" w:color="000000"/>
              <w:right w:val="single" w:sz="4" w:space="0" w:color="auto"/>
            </w:tcBorders>
            <w:shd w:val="clear" w:color="auto" w:fill="auto"/>
            <w:noWrap/>
            <w:vAlign w:val="center"/>
          </w:tcPr>
          <w:p w14:paraId="25E9F095" w14:textId="512CFF1D" w:rsidR="00D33765" w:rsidRPr="005D2FCA" w:rsidRDefault="00D33765" w:rsidP="00D33765">
            <w:pPr>
              <w:jc w:val="center"/>
              <w:rPr>
                <w:sz w:val="18"/>
              </w:rPr>
            </w:pPr>
            <w:r w:rsidRPr="00B37B85">
              <w:rPr>
                <w:sz w:val="18"/>
              </w:rPr>
              <w:t>1.3.1</w:t>
            </w:r>
          </w:p>
        </w:tc>
        <w:tc>
          <w:tcPr>
            <w:tcW w:w="8952" w:type="dxa"/>
            <w:tcBorders>
              <w:top w:val="nil"/>
              <w:left w:val="single" w:sz="4" w:space="0" w:color="auto"/>
              <w:bottom w:val="single" w:sz="8" w:space="0" w:color="000000"/>
              <w:right w:val="single" w:sz="8" w:space="0" w:color="auto"/>
            </w:tcBorders>
            <w:shd w:val="clear" w:color="000000" w:fill="FFFFFF"/>
          </w:tcPr>
          <w:p w14:paraId="6E6801AB" w14:textId="77777777" w:rsidR="00D33765" w:rsidRDefault="00D33765" w:rsidP="00D33765">
            <w:pPr>
              <w:rPr>
                <w:sz w:val="18"/>
              </w:rPr>
            </w:pPr>
            <w:r w:rsidRPr="00B37B85">
              <w:rPr>
                <w:sz w:val="18"/>
              </w:rPr>
              <w:t xml:space="preserve">Proaktívne riešenie vznikajúcich problémov v rozsahu 2 MD (16 </w:t>
            </w:r>
            <w:proofErr w:type="spellStart"/>
            <w:r w:rsidRPr="00B37B85">
              <w:rPr>
                <w:sz w:val="18"/>
              </w:rPr>
              <w:t>človekohodín</w:t>
            </w:r>
            <w:proofErr w:type="spellEnd"/>
            <w:r w:rsidRPr="00B37B85">
              <w:rPr>
                <w:sz w:val="18"/>
              </w:rPr>
              <w:t>) mesačne. V rámci tejto aktivity sú požadované nasledovné min. činnosti pre riešenie (resp. ekvivalentné riešenie, ktoré spĺňa min. požadované činnosti):</w:t>
            </w:r>
            <w:r w:rsidRPr="00B37B85">
              <w:rPr>
                <w:sz w:val="18"/>
              </w:rPr>
              <w:br/>
              <w:t>- proaktívny monitoring vybraných parametrov a dostupnosť všetkých služieb aplikačného riešenia EDR/XDR serverového systému.</w:t>
            </w:r>
            <w:r w:rsidRPr="00B37B85">
              <w:rPr>
                <w:sz w:val="18"/>
              </w:rPr>
              <w:br/>
              <w:t>- aktívny monitoring EDR/XDR pravidiel s príslušným notifikačným mechanizmom</w:t>
            </w:r>
            <w:r w:rsidRPr="00B37B85">
              <w:rPr>
                <w:sz w:val="18"/>
              </w:rPr>
              <w:br/>
              <w:t xml:space="preserve">- nastavovanie pravidelných reportov podľa požiadaviek </w:t>
            </w:r>
            <w:r w:rsidRPr="00731235">
              <w:rPr>
                <w:sz w:val="18"/>
                <w:szCs w:val="18"/>
              </w:rPr>
              <w:t>Používateľa</w:t>
            </w:r>
            <w:r w:rsidRPr="00B37B85">
              <w:rPr>
                <w:sz w:val="18"/>
              </w:rPr>
              <w:t xml:space="preserve"> v celkom rozsahu 2 reporty za mesiac.</w:t>
            </w:r>
            <w:r w:rsidRPr="00B37B85">
              <w:rPr>
                <w:sz w:val="18"/>
              </w:rPr>
              <w:br/>
            </w:r>
            <w:proofErr w:type="spellStart"/>
            <w:r w:rsidRPr="00B37B85">
              <w:rPr>
                <w:sz w:val="18"/>
              </w:rPr>
              <w:t>Security</w:t>
            </w:r>
            <w:proofErr w:type="spellEnd"/>
            <w:r w:rsidRPr="00B37B85">
              <w:rPr>
                <w:sz w:val="18"/>
              </w:rPr>
              <w:t xml:space="preserve"> podpora pre ESET </w:t>
            </w:r>
            <w:proofErr w:type="spellStart"/>
            <w:r w:rsidRPr="00B37B85">
              <w:rPr>
                <w:sz w:val="18"/>
              </w:rPr>
              <w:t>Inspect</w:t>
            </w:r>
            <w:proofErr w:type="spellEnd"/>
            <w:r w:rsidRPr="00B37B85">
              <w:rPr>
                <w:sz w:val="18"/>
              </w:rPr>
              <w:t xml:space="preserve"> </w:t>
            </w:r>
            <w:proofErr w:type="spellStart"/>
            <w:r w:rsidRPr="00B37B85">
              <w:rPr>
                <w:sz w:val="18"/>
              </w:rPr>
              <w:t>endpointové</w:t>
            </w:r>
            <w:proofErr w:type="spellEnd"/>
            <w:r w:rsidRPr="00B37B85">
              <w:rPr>
                <w:sz w:val="18"/>
              </w:rPr>
              <w:t xml:space="preserve"> produkty: </w:t>
            </w:r>
            <w:r w:rsidRPr="00B37B85">
              <w:rPr>
                <w:sz w:val="18"/>
              </w:rPr>
              <w:br/>
              <w:t xml:space="preserve">- Malware: chýbajúca detekcia, </w:t>
            </w:r>
            <w:r w:rsidRPr="00B37B85">
              <w:rPr>
                <w:sz w:val="18"/>
              </w:rPr>
              <w:br/>
              <w:t xml:space="preserve">- Malware: problém s liečením, </w:t>
            </w:r>
            <w:r w:rsidRPr="00B37B85">
              <w:rPr>
                <w:sz w:val="18"/>
              </w:rPr>
              <w:br/>
              <w:t xml:space="preserve">- Malware: infekcia </w:t>
            </w:r>
            <w:proofErr w:type="spellStart"/>
            <w:r w:rsidRPr="00B37B85">
              <w:rPr>
                <w:sz w:val="18"/>
              </w:rPr>
              <w:t>ransomvérom</w:t>
            </w:r>
            <w:proofErr w:type="spellEnd"/>
            <w:r w:rsidRPr="00B37B85">
              <w:rPr>
                <w:sz w:val="18"/>
              </w:rPr>
              <w:t xml:space="preserve">, </w:t>
            </w:r>
            <w:r w:rsidRPr="00B37B85">
              <w:rPr>
                <w:sz w:val="18"/>
              </w:rPr>
              <w:br/>
              <w:t xml:space="preserve">- Zachytenie </w:t>
            </w:r>
            <w:proofErr w:type="spellStart"/>
            <w:r w:rsidRPr="00B37B85">
              <w:rPr>
                <w:sz w:val="18"/>
              </w:rPr>
              <w:t>False</w:t>
            </w:r>
            <w:proofErr w:type="spellEnd"/>
            <w:r w:rsidRPr="00B37B85">
              <w:rPr>
                <w:sz w:val="18"/>
              </w:rPr>
              <w:t xml:space="preserve"> </w:t>
            </w:r>
            <w:proofErr w:type="spellStart"/>
            <w:r w:rsidRPr="00B37B85">
              <w:rPr>
                <w:sz w:val="18"/>
              </w:rPr>
              <w:t>positive</w:t>
            </w:r>
            <w:proofErr w:type="spellEnd"/>
            <w:r w:rsidRPr="00B37B85">
              <w:rPr>
                <w:sz w:val="18"/>
              </w:rPr>
              <w:t xml:space="preserve">, </w:t>
            </w:r>
            <w:r w:rsidRPr="00B37B85">
              <w:rPr>
                <w:sz w:val="18"/>
              </w:rPr>
              <w:br/>
              <w:t>- Vyšetrenie podozrivého správania</w:t>
            </w:r>
            <w:r w:rsidRPr="00B37B85">
              <w:rPr>
                <w:sz w:val="18"/>
              </w:rPr>
              <w:br/>
              <w:t xml:space="preserve">- Vyšetrenie malware incidentu a odozva na vzniknutý malware incident: </w:t>
            </w:r>
            <w:r w:rsidRPr="00B37B85">
              <w:rPr>
                <w:sz w:val="18"/>
              </w:rPr>
              <w:br/>
              <w:t xml:space="preserve">Základná analýza zaslaného súboru, </w:t>
            </w:r>
            <w:r w:rsidRPr="00B37B85">
              <w:rPr>
                <w:sz w:val="18"/>
              </w:rPr>
              <w:br/>
              <w:t xml:space="preserve">- Detailná analýza zaslaného súboru, </w:t>
            </w:r>
            <w:r w:rsidRPr="00B37B85">
              <w:rPr>
                <w:sz w:val="18"/>
              </w:rPr>
              <w:br/>
              <w:t xml:space="preserve">- Analýza a vyšetrenie odovzdaných súvisiacich dát, </w:t>
            </w:r>
            <w:r w:rsidRPr="00B37B85">
              <w:rPr>
                <w:sz w:val="18"/>
              </w:rPr>
              <w:br/>
              <w:t>- Asistencia pri odozve/protiopatreniach na malware incident,</w:t>
            </w:r>
            <w:r w:rsidRPr="00B37B85">
              <w:rPr>
                <w:sz w:val="18"/>
              </w:rPr>
              <w:br/>
              <w:t xml:space="preserve">Podpora pre riešenie bezpečnostných incidentov v prostredí XDR: </w:t>
            </w:r>
            <w:r w:rsidRPr="00B37B85">
              <w:rPr>
                <w:sz w:val="18"/>
              </w:rPr>
              <w:br/>
              <w:t xml:space="preserve">- Podpora s vytváraním XDR pravidiel, </w:t>
            </w:r>
            <w:r w:rsidRPr="00B37B85">
              <w:rPr>
                <w:sz w:val="18"/>
              </w:rPr>
              <w:br/>
              <w:t xml:space="preserve">- Podpora s vytváraním XDR výnimiek, </w:t>
            </w:r>
            <w:r w:rsidRPr="00B37B85">
              <w:rPr>
                <w:sz w:val="18"/>
              </w:rPr>
              <w:br/>
              <w:t xml:space="preserve">- ESET </w:t>
            </w:r>
            <w:proofErr w:type="spellStart"/>
            <w:r w:rsidRPr="00B37B85">
              <w:rPr>
                <w:sz w:val="18"/>
              </w:rPr>
              <w:t>Inspect</w:t>
            </w:r>
            <w:proofErr w:type="spellEnd"/>
            <w:r w:rsidRPr="00B37B85">
              <w:rPr>
                <w:sz w:val="18"/>
              </w:rPr>
              <w:t xml:space="preserve">, alebo ekvivalent operatívna optimalizácia prostredia, </w:t>
            </w:r>
            <w:r w:rsidRPr="00B37B85">
              <w:rPr>
                <w:sz w:val="18"/>
              </w:rPr>
              <w:br/>
              <w:t xml:space="preserve">- ESET </w:t>
            </w:r>
            <w:proofErr w:type="spellStart"/>
            <w:r w:rsidRPr="00B37B85">
              <w:rPr>
                <w:sz w:val="18"/>
              </w:rPr>
              <w:t>Inspect</w:t>
            </w:r>
            <w:proofErr w:type="spellEnd"/>
            <w:r w:rsidRPr="00B37B85">
              <w:rPr>
                <w:sz w:val="18"/>
              </w:rPr>
              <w:t xml:space="preserve"> služba </w:t>
            </w:r>
            <w:proofErr w:type="spellStart"/>
            <w:r w:rsidRPr="00B37B85">
              <w:rPr>
                <w:sz w:val="18"/>
              </w:rPr>
              <w:t>Threat</w:t>
            </w:r>
            <w:proofErr w:type="spellEnd"/>
            <w:r w:rsidRPr="00B37B85">
              <w:rPr>
                <w:sz w:val="18"/>
              </w:rPr>
              <w:t xml:space="preserve"> </w:t>
            </w:r>
            <w:proofErr w:type="spellStart"/>
            <w:r w:rsidRPr="00B37B85">
              <w:rPr>
                <w:sz w:val="18"/>
              </w:rPr>
              <w:t>Hunting</w:t>
            </w:r>
            <w:proofErr w:type="spellEnd"/>
            <w:r w:rsidRPr="00B37B85">
              <w:rPr>
                <w:sz w:val="18"/>
              </w:rPr>
              <w:t xml:space="preserve">, alebo ekvivalent (poskytovaná na požiadanie zo strany </w:t>
            </w:r>
            <w:r w:rsidRPr="00731235">
              <w:rPr>
                <w:sz w:val="18"/>
                <w:szCs w:val="18"/>
              </w:rPr>
              <w:t>Používateľa</w:t>
            </w:r>
            <w:r w:rsidRPr="00D33765">
              <w:rPr>
                <w:sz w:val="18"/>
              </w:rPr>
              <w:t>).</w:t>
            </w:r>
            <w:r w:rsidRPr="00D33765">
              <w:rPr>
                <w:sz w:val="18"/>
              </w:rPr>
              <w:br/>
              <w:t>- pravidelné vyhodnocovanie XDR incidentov na mesačnej báze s príslušným návrhom opatrení a reštrikcií</w:t>
            </w:r>
            <w:r w:rsidRPr="00D33765">
              <w:rPr>
                <w:sz w:val="18"/>
              </w:rPr>
              <w:br/>
              <w:t>- v mesačnej správe je zahrnuté aj vyhotovenie úplného ročného analytického reportu, ktorý bude sumarizovať všetky zistenia a odporúčania za ročné sledované obdobie</w:t>
            </w:r>
            <w:r w:rsidRPr="00D33765">
              <w:rPr>
                <w:sz w:val="18"/>
              </w:rPr>
              <w:br/>
              <w:t>- kontrola logov</w:t>
            </w:r>
            <w:r w:rsidRPr="00D33765">
              <w:rPr>
                <w:sz w:val="18"/>
              </w:rPr>
              <w:br/>
              <w:t xml:space="preserve">- napojenie na SIEM a zadefinovanie parametrov (poskytovaná na požiadanie zo strany </w:t>
            </w:r>
            <w:r w:rsidRPr="00731235">
              <w:rPr>
                <w:sz w:val="18"/>
                <w:szCs w:val="18"/>
              </w:rPr>
              <w:t>Používateľa</w:t>
            </w:r>
            <w:r w:rsidRPr="00B37B85">
              <w:rPr>
                <w:sz w:val="18"/>
              </w:rPr>
              <w:t>).</w:t>
            </w:r>
            <w:r w:rsidRPr="00B37B85">
              <w:rPr>
                <w:sz w:val="18"/>
              </w:rPr>
              <w:br/>
              <w:t xml:space="preserve">- aktualizácia aplikačného vybavenia v zmysle odporúčaní výrobcom, </w:t>
            </w:r>
            <w:r w:rsidRPr="00B37B85">
              <w:rPr>
                <w:sz w:val="18"/>
              </w:rPr>
              <w:br/>
              <w:t>- dodanie informácií o známych bezpečnostných chybách a aplikovanie náprav</w:t>
            </w:r>
            <w:r w:rsidRPr="00B37B85">
              <w:rPr>
                <w:sz w:val="18"/>
              </w:rPr>
              <w:br/>
              <w:t xml:space="preserve">- vo fáze poskytovania podpory, pravidelné stretnutia pracovnej skupiny min. 1x mesačne, </w:t>
            </w:r>
            <w:r w:rsidRPr="00B37B85">
              <w:rPr>
                <w:sz w:val="18"/>
              </w:rPr>
              <w:br/>
              <w:t>- evidencia XDR incidentov a úprav na on-line portáli/</w:t>
            </w:r>
            <w:proofErr w:type="spellStart"/>
            <w:r w:rsidRPr="00B37B85">
              <w:rPr>
                <w:sz w:val="18"/>
              </w:rPr>
              <w:t>HelpDesku</w:t>
            </w:r>
            <w:proofErr w:type="spellEnd"/>
            <w:r w:rsidRPr="00B37B85">
              <w:rPr>
                <w:sz w:val="18"/>
              </w:rPr>
              <w:t>.</w:t>
            </w:r>
          </w:p>
          <w:p w14:paraId="2714ED24" w14:textId="77777777" w:rsidR="00D33765" w:rsidRPr="00B37B85" w:rsidRDefault="00D33765" w:rsidP="00D33765">
            <w:pPr>
              <w:rPr>
                <w:sz w:val="18"/>
              </w:rPr>
            </w:pPr>
          </w:p>
          <w:p w14:paraId="68DA46D5" w14:textId="77777777" w:rsidR="00D33765" w:rsidRPr="00B37B85" w:rsidRDefault="00D33765" w:rsidP="00D33765">
            <w:pPr>
              <w:rPr>
                <w:sz w:val="18"/>
              </w:rPr>
            </w:pPr>
          </w:p>
          <w:p w14:paraId="18DC4188" w14:textId="77777777" w:rsidR="00D33765" w:rsidRDefault="00D33765" w:rsidP="00D33765">
            <w:pPr>
              <w:rPr>
                <w:sz w:val="18"/>
              </w:rPr>
            </w:pPr>
          </w:p>
          <w:p w14:paraId="1ABF4997" w14:textId="40BDECAA" w:rsidR="00D33765" w:rsidRDefault="00D33765" w:rsidP="00D33765">
            <w:pPr>
              <w:rPr>
                <w:sz w:val="18"/>
              </w:rPr>
            </w:pPr>
          </w:p>
        </w:tc>
      </w:tr>
      <w:tr w:rsidR="00D33765" w:rsidRPr="00731235" w14:paraId="5FDF2D71" w14:textId="77777777" w:rsidTr="00D33765">
        <w:trPr>
          <w:trHeight w:val="119"/>
          <w:jc w:val="center"/>
        </w:trPr>
        <w:tc>
          <w:tcPr>
            <w:tcW w:w="545" w:type="dxa"/>
            <w:tcBorders>
              <w:top w:val="nil"/>
              <w:left w:val="single" w:sz="8" w:space="0" w:color="auto"/>
              <w:bottom w:val="single" w:sz="8" w:space="0" w:color="000000"/>
              <w:right w:val="single" w:sz="4" w:space="0" w:color="auto"/>
            </w:tcBorders>
            <w:shd w:val="clear" w:color="auto" w:fill="auto"/>
            <w:noWrap/>
            <w:vAlign w:val="center"/>
          </w:tcPr>
          <w:p w14:paraId="7B8B7E5A" w14:textId="56D4CF3F" w:rsidR="00D33765" w:rsidRDefault="00D33765" w:rsidP="00D33765">
            <w:pPr>
              <w:jc w:val="center"/>
              <w:rPr>
                <w:sz w:val="18"/>
              </w:rPr>
            </w:pPr>
            <w:r w:rsidRPr="001036ED">
              <w:rPr>
                <w:b/>
                <w:sz w:val="18"/>
              </w:rPr>
              <w:t>1.4</w:t>
            </w:r>
          </w:p>
        </w:tc>
        <w:tc>
          <w:tcPr>
            <w:tcW w:w="8952" w:type="dxa"/>
            <w:tcBorders>
              <w:top w:val="nil"/>
              <w:left w:val="single" w:sz="4" w:space="0" w:color="auto"/>
              <w:bottom w:val="single" w:sz="8" w:space="0" w:color="000000"/>
              <w:right w:val="single" w:sz="8" w:space="0" w:color="auto"/>
            </w:tcBorders>
            <w:shd w:val="clear" w:color="000000" w:fill="FFFFFF"/>
          </w:tcPr>
          <w:p w14:paraId="317B3CFB" w14:textId="3664DF3C" w:rsidR="00D33765" w:rsidRPr="00B37B85" w:rsidRDefault="00D33765" w:rsidP="00D33765">
            <w:pPr>
              <w:rPr>
                <w:sz w:val="18"/>
              </w:rPr>
            </w:pPr>
            <w:r w:rsidRPr="001036ED">
              <w:rPr>
                <w:b/>
                <w:sz w:val="18"/>
              </w:rPr>
              <w:t>Personálne zabezpečenie:</w:t>
            </w:r>
          </w:p>
        </w:tc>
      </w:tr>
      <w:tr w:rsidR="00D33765" w:rsidRPr="00731235" w14:paraId="4CEADE31" w14:textId="77777777" w:rsidTr="00B4015D">
        <w:trPr>
          <w:trHeight w:val="1871"/>
          <w:jc w:val="center"/>
        </w:trPr>
        <w:tc>
          <w:tcPr>
            <w:tcW w:w="545" w:type="dxa"/>
            <w:tcBorders>
              <w:top w:val="nil"/>
              <w:left w:val="single" w:sz="8" w:space="0" w:color="auto"/>
              <w:bottom w:val="single" w:sz="8" w:space="0" w:color="000000"/>
              <w:right w:val="single" w:sz="4" w:space="0" w:color="auto"/>
            </w:tcBorders>
            <w:shd w:val="clear" w:color="auto" w:fill="auto"/>
            <w:noWrap/>
            <w:vAlign w:val="center"/>
          </w:tcPr>
          <w:p w14:paraId="09CB3C9B" w14:textId="4AC27693" w:rsidR="00D33765" w:rsidRPr="00B4015D" w:rsidRDefault="00D33765" w:rsidP="00D33765">
            <w:pPr>
              <w:jc w:val="center"/>
              <w:rPr>
                <w:sz w:val="18"/>
              </w:rPr>
            </w:pPr>
            <w:r w:rsidRPr="00B4015D">
              <w:rPr>
                <w:sz w:val="18"/>
              </w:rPr>
              <w:t>1.4.1</w:t>
            </w:r>
          </w:p>
        </w:tc>
        <w:tc>
          <w:tcPr>
            <w:tcW w:w="8952" w:type="dxa"/>
            <w:tcBorders>
              <w:top w:val="nil"/>
              <w:left w:val="single" w:sz="4" w:space="0" w:color="auto"/>
              <w:bottom w:val="single" w:sz="8" w:space="0" w:color="000000"/>
              <w:right w:val="single" w:sz="8" w:space="0" w:color="auto"/>
            </w:tcBorders>
            <w:shd w:val="clear" w:color="000000" w:fill="FFFFFF"/>
          </w:tcPr>
          <w:p w14:paraId="6D908D10" w14:textId="77777777" w:rsidR="00D33765" w:rsidRDefault="00D33765" w:rsidP="00D33765">
            <w:pPr>
              <w:rPr>
                <w:sz w:val="18"/>
              </w:rPr>
            </w:pPr>
            <w:r w:rsidRPr="001036ED">
              <w:rPr>
                <w:sz w:val="18"/>
              </w:rPr>
              <w:t xml:space="preserve">Nutnosť 3 pracovníkov so špecializáciou ESET </w:t>
            </w:r>
            <w:proofErr w:type="spellStart"/>
            <w:r w:rsidRPr="001036ED">
              <w:rPr>
                <w:sz w:val="18"/>
              </w:rPr>
              <w:t>Optimization</w:t>
            </w:r>
            <w:proofErr w:type="spellEnd"/>
            <w:r w:rsidRPr="001036ED">
              <w:rPr>
                <w:sz w:val="18"/>
              </w:rPr>
              <w:t xml:space="preserve"> </w:t>
            </w:r>
            <w:proofErr w:type="spellStart"/>
            <w:r w:rsidRPr="001036ED">
              <w:rPr>
                <w:sz w:val="18"/>
              </w:rPr>
              <w:t>Specialist</w:t>
            </w:r>
            <w:proofErr w:type="spellEnd"/>
            <w:r w:rsidRPr="001036ED">
              <w:rPr>
                <w:sz w:val="18"/>
              </w:rPr>
              <w:t xml:space="preserve"> (doklady sú vydané výrobcom tovaru resp. riešenia, alebo ekvivalentu), 3 pracovníci s certifikáciou:</w:t>
            </w:r>
          </w:p>
          <w:p w14:paraId="5D809FC3" w14:textId="77777777" w:rsidR="00D33765" w:rsidRDefault="00D33765" w:rsidP="00D33765">
            <w:pPr>
              <w:rPr>
                <w:sz w:val="18"/>
              </w:rPr>
            </w:pPr>
            <w:r w:rsidRPr="001036ED">
              <w:rPr>
                <w:sz w:val="18"/>
              </w:rPr>
              <w:t xml:space="preserve"> - Základné technické znalosti ESET riešení, alebo ekvivalent,</w:t>
            </w:r>
          </w:p>
          <w:p w14:paraId="2A7DECE9" w14:textId="77777777" w:rsidR="00D33765" w:rsidRDefault="00D33765" w:rsidP="00D33765">
            <w:pPr>
              <w:rPr>
                <w:sz w:val="18"/>
              </w:rPr>
            </w:pPr>
            <w:r w:rsidRPr="001036ED">
              <w:rPr>
                <w:sz w:val="18"/>
              </w:rPr>
              <w:t xml:space="preserve"> - Základná technická certifikácia, - Pokročilá technická certifikácia, </w:t>
            </w:r>
          </w:p>
          <w:p w14:paraId="3BF65DCB" w14:textId="77777777" w:rsidR="00D33765" w:rsidRDefault="00D33765" w:rsidP="00D33765">
            <w:pPr>
              <w:rPr>
                <w:sz w:val="18"/>
              </w:rPr>
            </w:pPr>
            <w:r w:rsidRPr="001036ED">
              <w:rPr>
                <w:sz w:val="18"/>
              </w:rPr>
              <w:t xml:space="preserve">- Produktová technická certifikácia na ESET Mail </w:t>
            </w:r>
            <w:proofErr w:type="spellStart"/>
            <w:r w:rsidRPr="001036ED">
              <w:rPr>
                <w:sz w:val="18"/>
              </w:rPr>
              <w:t>Security</w:t>
            </w:r>
            <w:proofErr w:type="spellEnd"/>
            <w:r w:rsidRPr="001036ED">
              <w:rPr>
                <w:sz w:val="18"/>
              </w:rPr>
              <w:t xml:space="preserve"> pre Microsoft Exchange Server, alebo ekvivalent V zmysle legislatívy požadujeme, aby akýkoľvek partner vedel deklarovať aspoň 3 certifikovaných pracovníkov s certifikáciou </w:t>
            </w:r>
            <w:proofErr w:type="spellStart"/>
            <w:r w:rsidRPr="001036ED">
              <w:rPr>
                <w:sz w:val="18"/>
              </w:rPr>
              <w:t>CySA</w:t>
            </w:r>
            <w:proofErr w:type="spellEnd"/>
            <w:r w:rsidRPr="001036ED">
              <w:rPr>
                <w:sz w:val="18"/>
              </w:rPr>
              <w:t xml:space="preserve">+. Táto certifikácia deklaruje všestrannú skúsenosť spoločnosti a pracovníkov pri analýzach bezpečnostných incidentov. </w:t>
            </w:r>
          </w:p>
          <w:p w14:paraId="54E0BE21" w14:textId="5471F59B" w:rsidR="00D33765" w:rsidRDefault="00D33765" w:rsidP="00D33765">
            <w:pPr>
              <w:rPr>
                <w:b/>
                <w:sz w:val="18"/>
              </w:rPr>
            </w:pPr>
            <w:r w:rsidRPr="001036ED">
              <w:rPr>
                <w:sz w:val="18"/>
              </w:rPr>
              <w:t xml:space="preserve">1 </w:t>
            </w:r>
            <w:proofErr w:type="spellStart"/>
            <w:r w:rsidRPr="001036ED">
              <w:rPr>
                <w:sz w:val="18"/>
              </w:rPr>
              <w:t>certifikovana</w:t>
            </w:r>
            <w:proofErr w:type="spellEnd"/>
            <w:r w:rsidRPr="001036ED">
              <w:rPr>
                <w:sz w:val="18"/>
              </w:rPr>
              <w:t xml:space="preserve"> osoba v roli projektový manažér s platným certifikátom projektového riadenia PRINCE2 </w:t>
            </w:r>
            <w:proofErr w:type="spellStart"/>
            <w:r w:rsidRPr="001036ED">
              <w:rPr>
                <w:sz w:val="18"/>
              </w:rPr>
              <w:t>Practitioner</w:t>
            </w:r>
            <w:proofErr w:type="spellEnd"/>
            <w:r w:rsidRPr="001036ED">
              <w:rPr>
                <w:sz w:val="18"/>
              </w:rPr>
              <w:t>.</w:t>
            </w:r>
          </w:p>
          <w:p w14:paraId="4E2531F8" w14:textId="7C5767FA" w:rsidR="00D33765" w:rsidRPr="00B4015D" w:rsidRDefault="00D33765" w:rsidP="00B4015D">
            <w:pPr>
              <w:tabs>
                <w:tab w:val="left" w:pos="3840"/>
              </w:tabs>
              <w:rPr>
                <w:sz w:val="18"/>
              </w:rPr>
            </w:pPr>
            <w:r>
              <w:rPr>
                <w:sz w:val="18"/>
              </w:rPr>
              <w:tab/>
            </w:r>
          </w:p>
        </w:tc>
      </w:tr>
    </w:tbl>
    <w:p w14:paraId="4D82ED33" w14:textId="65E29F5A" w:rsidR="00625ED6" w:rsidRPr="00B4015D" w:rsidRDefault="00625ED6">
      <w:pPr>
        <w:sectPr w:rsidR="00625ED6" w:rsidRPr="00B4015D" w:rsidSect="0094209C">
          <w:footerReference w:type="default" r:id="rId14"/>
          <w:pgSz w:w="11906" w:h="16838"/>
          <w:pgMar w:top="1134" w:right="1133" w:bottom="1134" w:left="1418" w:header="709" w:footer="624" w:gutter="0"/>
          <w:cols w:space="708"/>
          <w:docGrid w:linePitch="326"/>
        </w:sectPr>
      </w:pPr>
    </w:p>
    <w:p w14:paraId="2B936EF1" w14:textId="201BDCF2" w:rsidR="00A76980" w:rsidRPr="00A76980" w:rsidRDefault="00A76980">
      <w:pPr>
        <w:pStyle w:val="Nadpis2"/>
        <w:spacing w:after="0"/>
        <w:jc w:val="left"/>
        <w:rPr>
          <w:rFonts w:cs="Times New Roman"/>
          <w:sz w:val="22"/>
          <w:u w:val="single"/>
          <w:lang w:val="sk-SK"/>
        </w:rPr>
      </w:pPr>
      <w:r w:rsidRPr="00A76980">
        <w:rPr>
          <w:rFonts w:cs="Times New Roman"/>
          <w:sz w:val="22"/>
          <w:u w:val="single"/>
          <w:lang w:val="sk-SK"/>
        </w:rPr>
        <w:lastRenderedPageBreak/>
        <w:t xml:space="preserve">Príloha č. 3 </w:t>
      </w:r>
      <w:r w:rsidR="00DC1C48" w:rsidRPr="00DC1C48">
        <w:rPr>
          <w:rFonts w:cs="Times New Roman"/>
          <w:sz w:val="22"/>
          <w:lang w:val="sk-SK"/>
        </w:rPr>
        <w:t>Kalkulácia ceny predmetu</w:t>
      </w:r>
    </w:p>
    <w:p w14:paraId="607E72E5" w14:textId="77777777" w:rsidR="00A76980" w:rsidRDefault="00A76980">
      <w:pPr>
        <w:rPr>
          <w:rFonts w:cs="Arial"/>
          <w:b/>
          <w:bCs/>
          <w:iCs/>
          <w:sz w:val="22"/>
          <w:u w:val="single"/>
        </w:rPr>
      </w:pPr>
      <w:r>
        <w:rPr>
          <w:sz w:val="22"/>
          <w:u w:val="single"/>
        </w:rPr>
        <w:br w:type="page"/>
      </w:r>
    </w:p>
    <w:p w14:paraId="22E1477F" w14:textId="5213E67F" w:rsidR="0013590B" w:rsidRPr="00B4015D" w:rsidRDefault="0013590B" w:rsidP="00B4015D">
      <w:pPr>
        <w:pStyle w:val="Nadpis2"/>
        <w:spacing w:after="0"/>
        <w:jc w:val="left"/>
        <w:rPr>
          <w:sz w:val="22"/>
          <w:u w:val="single"/>
          <w:lang w:val="sk-SK"/>
        </w:rPr>
      </w:pPr>
      <w:r w:rsidRPr="00B4015D">
        <w:rPr>
          <w:sz w:val="22"/>
          <w:u w:val="single"/>
          <w:lang w:val="sk-SK"/>
        </w:rPr>
        <w:lastRenderedPageBreak/>
        <w:t>Príloha č. 4. Zoznam sub</w:t>
      </w:r>
      <w:r w:rsidR="00393273" w:rsidRPr="00B4015D">
        <w:rPr>
          <w:sz w:val="22"/>
          <w:u w:val="single"/>
          <w:lang w:val="sk-SK"/>
        </w:rPr>
        <w:t>dodá</w:t>
      </w:r>
      <w:r w:rsidR="00AE0D3D" w:rsidRPr="00B4015D">
        <w:rPr>
          <w:sz w:val="22"/>
          <w:u w:val="single"/>
          <w:lang w:val="sk-SK"/>
        </w:rPr>
        <w:t>vateľ</w:t>
      </w:r>
      <w:r w:rsidRPr="00B4015D">
        <w:rPr>
          <w:sz w:val="22"/>
          <w:u w:val="single"/>
          <w:lang w:val="sk-SK"/>
        </w:rPr>
        <w:t>ov</w:t>
      </w:r>
    </w:p>
    <w:p w14:paraId="378093A7" w14:textId="77777777" w:rsidR="0013590B" w:rsidRPr="00B4015D" w:rsidRDefault="0013590B">
      <w:pPr>
        <w:jc w:val="both"/>
        <w:rPr>
          <w:b/>
          <w:color w:val="000000" w:themeColor="text1"/>
          <w:sz w:val="22"/>
          <w:shd w:val="clear" w:color="auto" w:fill="FFFFFF"/>
        </w:rPr>
      </w:pPr>
      <w:r w:rsidRPr="00B4015D">
        <w:rPr>
          <w:b/>
          <w:sz w:val="22"/>
        </w:rPr>
        <w:t>Predmet zmluvy - UPGRADE ANTIVÍRUSOVEHO SOFTVÉRU ESET  A SLUŽBY ROZŠÍRENEJ PODPORY KYBERNETICKEJ BEZPEČNOSTI S AKTÍVNYM MONITORINGOM XDR PLATFORMY</w:t>
      </w:r>
    </w:p>
    <w:p w14:paraId="5AAD3034" w14:textId="77777777" w:rsidR="0013590B" w:rsidRPr="00B4015D" w:rsidRDefault="0013590B"/>
    <w:p w14:paraId="411F201E" w14:textId="604AEA16" w:rsidR="0013590B" w:rsidRPr="00B4015D" w:rsidRDefault="0013590B">
      <w:pPr>
        <w:rPr>
          <w:b/>
          <w:i/>
          <w:sz w:val="22"/>
        </w:rPr>
      </w:pPr>
      <w:r w:rsidRPr="00B4015D">
        <w:rPr>
          <w:b/>
          <w:i/>
          <w:sz w:val="22"/>
        </w:rPr>
        <w:t>Sub</w:t>
      </w:r>
      <w:r w:rsidR="002504AA" w:rsidRPr="00B4015D">
        <w:rPr>
          <w:b/>
          <w:i/>
          <w:sz w:val="22"/>
        </w:rPr>
        <w:t>dodáv</w:t>
      </w:r>
      <w:r w:rsidR="00AE0D3D" w:rsidRPr="00B4015D">
        <w:rPr>
          <w:b/>
          <w:i/>
          <w:sz w:val="22"/>
        </w:rPr>
        <w:t>ateľ</w:t>
      </w:r>
      <w:r w:rsidRPr="00B4015D">
        <w:rPr>
          <w:b/>
          <w:i/>
          <w:sz w:val="22"/>
        </w:rPr>
        <w:t xml:space="preserve">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3590B" w:rsidRPr="00731235" w14:paraId="386B5875" w14:textId="77777777" w:rsidTr="0013590B">
        <w:tc>
          <w:tcPr>
            <w:tcW w:w="415" w:type="dxa"/>
            <w:hideMark/>
          </w:tcPr>
          <w:p w14:paraId="622007F2" w14:textId="77777777" w:rsidR="0013590B" w:rsidRPr="00B4015D" w:rsidRDefault="0013590B">
            <w:pPr>
              <w:rPr>
                <w:i/>
                <w:sz w:val="22"/>
              </w:rPr>
            </w:pPr>
            <w:r w:rsidRPr="00B4015D">
              <w:rPr>
                <w:i/>
                <w:sz w:val="22"/>
              </w:rPr>
              <w:t>a/</w:t>
            </w:r>
          </w:p>
        </w:tc>
        <w:tc>
          <w:tcPr>
            <w:tcW w:w="3237" w:type="dxa"/>
            <w:hideMark/>
          </w:tcPr>
          <w:p w14:paraId="01DDC215" w14:textId="77777777" w:rsidR="0013590B" w:rsidRPr="00B4015D" w:rsidRDefault="0013590B">
            <w:pPr>
              <w:rPr>
                <w:i/>
                <w:sz w:val="22"/>
              </w:rPr>
            </w:pPr>
            <w:r w:rsidRPr="00B4015D">
              <w:rPr>
                <w:i/>
                <w:sz w:val="22"/>
              </w:rPr>
              <w:t xml:space="preserve">Obchodné meno </w:t>
            </w:r>
          </w:p>
        </w:tc>
        <w:tc>
          <w:tcPr>
            <w:tcW w:w="5558" w:type="dxa"/>
          </w:tcPr>
          <w:p w14:paraId="336B5A13" w14:textId="77777777" w:rsidR="0013590B" w:rsidRPr="00B4015D" w:rsidRDefault="0013590B">
            <w:pPr>
              <w:rPr>
                <w:i/>
                <w:sz w:val="22"/>
              </w:rPr>
            </w:pPr>
          </w:p>
        </w:tc>
      </w:tr>
      <w:tr w:rsidR="0013590B" w:rsidRPr="00731235" w14:paraId="61C4358C" w14:textId="77777777" w:rsidTr="0013590B">
        <w:tc>
          <w:tcPr>
            <w:tcW w:w="415" w:type="dxa"/>
            <w:hideMark/>
          </w:tcPr>
          <w:p w14:paraId="092D4AE9" w14:textId="77777777" w:rsidR="0013590B" w:rsidRPr="00B4015D" w:rsidRDefault="0013590B">
            <w:pPr>
              <w:rPr>
                <w:i/>
                <w:sz w:val="22"/>
              </w:rPr>
            </w:pPr>
            <w:r w:rsidRPr="00B4015D">
              <w:rPr>
                <w:i/>
                <w:sz w:val="22"/>
              </w:rPr>
              <w:t>b/</w:t>
            </w:r>
          </w:p>
        </w:tc>
        <w:tc>
          <w:tcPr>
            <w:tcW w:w="3237" w:type="dxa"/>
            <w:hideMark/>
          </w:tcPr>
          <w:p w14:paraId="299F8E49" w14:textId="77777777" w:rsidR="0013590B" w:rsidRPr="00B4015D" w:rsidRDefault="0013590B">
            <w:pPr>
              <w:rPr>
                <w:i/>
                <w:sz w:val="22"/>
              </w:rPr>
            </w:pPr>
            <w:r w:rsidRPr="00B4015D">
              <w:rPr>
                <w:i/>
                <w:sz w:val="22"/>
              </w:rPr>
              <w:t>Sídlo</w:t>
            </w:r>
          </w:p>
        </w:tc>
        <w:tc>
          <w:tcPr>
            <w:tcW w:w="5558" w:type="dxa"/>
          </w:tcPr>
          <w:p w14:paraId="69223E7D" w14:textId="77777777" w:rsidR="0013590B" w:rsidRPr="00B4015D" w:rsidRDefault="0013590B">
            <w:pPr>
              <w:rPr>
                <w:i/>
                <w:sz w:val="22"/>
              </w:rPr>
            </w:pPr>
          </w:p>
        </w:tc>
      </w:tr>
      <w:tr w:rsidR="0013590B" w:rsidRPr="00731235" w14:paraId="76EC9876" w14:textId="77777777" w:rsidTr="0013590B">
        <w:tc>
          <w:tcPr>
            <w:tcW w:w="415" w:type="dxa"/>
            <w:hideMark/>
          </w:tcPr>
          <w:p w14:paraId="3F472A87" w14:textId="77777777" w:rsidR="0013590B" w:rsidRPr="00B4015D" w:rsidRDefault="0013590B">
            <w:pPr>
              <w:rPr>
                <w:i/>
                <w:sz w:val="22"/>
              </w:rPr>
            </w:pPr>
            <w:r w:rsidRPr="00B4015D">
              <w:rPr>
                <w:i/>
                <w:sz w:val="22"/>
              </w:rPr>
              <w:t>c/</w:t>
            </w:r>
          </w:p>
        </w:tc>
        <w:tc>
          <w:tcPr>
            <w:tcW w:w="3237" w:type="dxa"/>
            <w:hideMark/>
          </w:tcPr>
          <w:p w14:paraId="283761C0" w14:textId="77777777" w:rsidR="0013590B" w:rsidRPr="00B4015D" w:rsidRDefault="0013590B">
            <w:pPr>
              <w:rPr>
                <w:i/>
                <w:sz w:val="22"/>
              </w:rPr>
            </w:pPr>
            <w:r w:rsidRPr="00B4015D">
              <w:rPr>
                <w:i/>
                <w:sz w:val="22"/>
              </w:rPr>
              <w:t xml:space="preserve">IČO </w:t>
            </w:r>
          </w:p>
        </w:tc>
        <w:tc>
          <w:tcPr>
            <w:tcW w:w="5558" w:type="dxa"/>
          </w:tcPr>
          <w:p w14:paraId="6FADBB05" w14:textId="77777777" w:rsidR="0013590B" w:rsidRPr="00B4015D" w:rsidRDefault="0013590B">
            <w:pPr>
              <w:rPr>
                <w:i/>
                <w:sz w:val="22"/>
              </w:rPr>
            </w:pPr>
          </w:p>
        </w:tc>
      </w:tr>
      <w:tr w:rsidR="0013590B" w:rsidRPr="00731235" w14:paraId="76DEE4F3" w14:textId="77777777" w:rsidTr="0013590B">
        <w:tc>
          <w:tcPr>
            <w:tcW w:w="415" w:type="dxa"/>
            <w:hideMark/>
          </w:tcPr>
          <w:p w14:paraId="6DA1EB90" w14:textId="77777777" w:rsidR="0013590B" w:rsidRPr="00B4015D" w:rsidRDefault="0013590B">
            <w:pPr>
              <w:rPr>
                <w:i/>
                <w:sz w:val="22"/>
              </w:rPr>
            </w:pPr>
            <w:r w:rsidRPr="00B4015D">
              <w:rPr>
                <w:i/>
                <w:sz w:val="22"/>
              </w:rPr>
              <w:t>d/</w:t>
            </w:r>
          </w:p>
        </w:tc>
        <w:tc>
          <w:tcPr>
            <w:tcW w:w="3237" w:type="dxa"/>
            <w:hideMark/>
          </w:tcPr>
          <w:p w14:paraId="77D6E786" w14:textId="77777777" w:rsidR="0013590B" w:rsidRPr="00B4015D" w:rsidRDefault="0013590B">
            <w:pPr>
              <w:rPr>
                <w:i/>
                <w:sz w:val="22"/>
              </w:rPr>
            </w:pPr>
            <w:r w:rsidRPr="00B4015D">
              <w:rPr>
                <w:i/>
                <w:sz w:val="22"/>
              </w:rPr>
              <w:t>Predmet subdodávky</w:t>
            </w:r>
          </w:p>
        </w:tc>
        <w:tc>
          <w:tcPr>
            <w:tcW w:w="5558" w:type="dxa"/>
          </w:tcPr>
          <w:p w14:paraId="0A7CF565" w14:textId="77777777" w:rsidR="0013590B" w:rsidRPr="00B4015D" w:rsidRDefault="0013590B">
            <w:pPr>
              <w:rPr>
                <w:i/>
                <w:sz w:val="22"/>
              </w:rPr>
            </w:pPr>
          </w:p>
        </w:tc>
      </w:tr>
      <w:tr w:rsidR="0013590B" w:rsidRPr="00731235" w14:paraId="77DBE57A" w14:textId="77777777" w:rsidTr="0013590B">
        <w:tc>
          <w:tcPr>
            <w:tcW w:w="415" w:type="dxa"/>
            <w:hideMark/>
          </w:tcPr>
          <w:p w14:paraId="6002467F" w14:textId="77777777" w:rsidR="0013590B" w:rsidRPr="00B4015D" w:rsidRDefault="0013590B">
            <w:pPr>
              <w:rPr>
                <w:i/>
                <w:sz w:val="22"/>
              </w:rPr>
            </w:pPr>
            <w:r w:rsidRPr="00B4015D">
              <w:rPr>
                <w:i/>
                <w:sz w:val="22"/>
              </w:rPr>
              <w:t xml:space="preserve">e/ </w:t>
            </w:r>
          </w:p>
        </w:tc>
        <w:tc>
          <w:tcPr>
            <w:tcW w:w="3237" w:type="dxa"/>
            <w:hideMark/>
          </w:tcPr>
          <w:p w14:paraId="525758AB" w14:textId="77777777" w:rsidR="0013590B" w:rsidRPr="00B4015D" w:rsidRDefault="0013590B">
            <w:pPr>
              <w:rPr>
                <w:i/>
                <w:sz w:val="22"/>
              </w:rPr>
            </w:pPr>
            <w:r w:rsidRPr="00B4015D">
              <w:rPr>
                <w:i/>
                <w:sz w:val="22"/>
              </w:rPr>
              <w:t>Presný rozsah subdodávky</w:t>
            </w:r>
          </w:p>
        </w:tc>
        <w:tc>
          <w:tcPr>
            <w:tcW w:w="5558" w:type="dxa"/>
          </w:tcPr>
          <w:p w14:paraId="7BF16C7D" w14:textId="77777777" w:rsidR="0013590B" w:rsidRPr="00B4015D" w:rsidRDefault="0013590B">
            <w:pPr>
              <w:rPr>
                <w:i/>
                <w:sz w:val="22"/>
              </w:rPr>
            </w:pPr>
          </w:p>
        </w:tc>
      </w:tr>
      <w:tr w:rsidR="0013590B" w:rsidRPr="00731235" w14:paraId="2330C3AC" w14:textId="77777777" w:rsidTr="0013590B">
        <w:tc>
          <w:tcPr>
            <w:tcW w:w="415" w:type="dxa"/>
            <w:hideMark/>
          </w:tcPr>
          <w:p w14:paraId="49FF7314" w14:textId="77777777" w:rsidR="0013590B" w:rsidRPr="00B4015D" w:rsidRDefault="0013590B">
            <w:pPr>
              <w:rPr>
                <w:i/>
                <w:sz w:val="22"/>
              </w:rPr>
            </w:pPr>
            <w:r w:rsidRPr="00B4015D">
              <w:rPr>
                <w:i/>
                <w:sz w:val="22"/>
              </w:rPr>
              <w:t>f/</w:t>
            </w:r>
          </w:p>
        </w:tc>
        <w:tc>
          <w:tcPr>
            <w:tcW w:w="3237" w:type="dxa"/>
            <w:hideMark/>
          </w:tcPr>
          <w:p w14:paraId="67EEA68C" w14:textId="77777777" w:rsidR="0013590B" w:rsidRPr="00B4015D" w:rsidRDefault="0013590B">
            <w:pPr>
              <w:rPr>
                <w:i/>
                <w:sz w:val="22"/>
              </w:rPr>
            </w:pPr>
            <w:r w:rsidRPr="00B4015D">
              <w:rPr>
                <w:i/>
                <w:sz w:val="22"/>
              </w:rPr>
              <w:t>Percentuálny podiel tejto subdodávky z celkového  plnenia zmluvy</w:t>
            </w:r>
          </w:p>
        </w:tc>
        <w:tc>
          <w:tcPr>
            <w:tcW w:w="5558" w:type="dxa"/>
          </w:tcPr>
          <w:p w14:paraId="4978325C" w14:textId="77777777" w:rsidR="0013590B" w:rsidRPr="00B4015D" w:rsidRDefault="0013590B">
            <w:pPr>
              <w:rPr>
                <w:i/>
                <w:sz w:val="22"/>
              </w:rPr>
            </w:pPr>
          </w:p>
        </w:tc>
      </w:tr>
      <w:tr w:rsidR="0013590B" w:rsidRPr="00731235" w14:paraId="20F23ABF" w14:textId="77777777" w:rsidTr="0013590B">
        <w:tc>
          <w:tcPr>
            <w:tcW w:w="415" w:type="dxa"/>
            <w:hideMark/>
          </w:tcPr>
          <w:p w14:paraId="20CF6591" w14:textId="77777777" w:rsidR="0013590B" w:rsidRPr="00B4015D" w:rsidRDefault="0013590B">
            <w:pPr>
              <w:rPr>
                <w:i/>
                <w:sz w:val="22"/>
              </w:rPr>
            </w:pPr>
            <w:r w:rsidRPr="00B4015D">
              <w:rPr>
                <w:i/>
                <w:sz w:val="22"/>
              </w:rPr>
              <w:t>g/</w:t>
            </w:r>
          </w:p>
        </w:tc>
        <w:tc>
          <w:tcPr>
            <w:tcW w:w="3237" w:type="dxa"/>
            <w:hideMark/>
          </w:tcPr>
          <w:p w14:paraId="4F783B79" w14:textId="3503353F" w:rsidR="0013590B" w:rsidRPr="00B4015D" w:rsidRDefault="0013590B">
            <w:pPr>
              <w:rPr>
                <w:i/>
                <w:sz w:val="22"/>
              </w:rPr>
            </w:pPr>
            <w:r w:rsidRPr="00B4015D">
              <w:rPr>
                <w:i/>
                <w:sz w:val="22"/>
              </w:rPr>
              <w:t>Osoba oprávnená konať za sub</w:t>
            </w:r>
            <w:r w:rsidR="002504AA" w:rsidRPr="00B4015D">
              <w:rPr>
                <w:i/>
                <w:sz w:val="22"/>
              </w:rPr>
              <w:t>dodáv</w:t>
            </w:r>
            <w:r w:rsidR="00AE0D3D" w:rsidRPr="00B4015D">
              <w:rPr>
                <w:i/>
                <w:sz w:val="22"/>
              </w:rPr>
              <w:t>ateľ</w:t>
            </w:r>
            <w:r w:rsidRPr="00B4015D">
              <w:rPr>
                <w:i/>
                <w:sz w:val="22"/>
              </w:rPr>
              <w:t xml:space="preserve">a </w:t>
            </w:r>
          </w:p>
        </w:tc>
        <w:tc>
          <w:tcPr>
            <w:tcW w:w="5558" w:type="dxa"/>
            <w:hideMark/>
          </w:tcPr>
          <w:p w14:paraId="528E7BF4" w14:textId="77777777" w:rsidR="0013590B" w:rsidRPr="00B4015D" w:rsidRDefault="0013590B">
            <w:pPr>
              <w:rPr>
                <w:i/>
                <w:sz w:val="22"/>
              </w:rPr>
            </w:pPr>
            <w:r w:rsidRPr="00B4015D">
              <w:rPr>
                <w:i/>
                <w:sz w:val="22"/>
              </w:rPr>
              <w:t>Meno a priezvisko :</w:t>
            </w:r>
          </w:p>
          <w:p w14:paraId="3F36282A" w14:textId="77777777" w:rsidR="0013590B" w:rsidRPr="00B4015D" w:rsidRDefault="00D046A9">
            <w:pPr>
              <w:rPr>
                <w:i/>
                <w:sz w:val="22"/>
              </w:rPr>
            </w:pPr>
            <w:r w:rsidRPr="00B4015D">
              <w:rPr>
                <w:i/>
                <w:sz w:val="22"/>
              </w:rPr>
              <w:t>Funkcia</w:t>
            </w:r>
            <w:r w:rsidR="0013590B" w:rsidRPr="00B4015D">
              <w:rPr>
                <w:i/>
                <w:sz w:val="22"/>
              </w:rPr>
              <w:t>:</w:t>
            </w:r>
          </w:p>
          <w:p w14:paraId="1BAFBC03" w14:textId="77777777" w:rsidR="0013590B" w:rsidRPr="00B4015D" w:rsidRDefault="0013590B">
            <w:pPr>
              <w:rPr>
                <w:i/>
                <w:sz w:val="22"/>
              </w:rPr>
            </w:pPr>
            <w:r w:rsidRPr="00B4015D">
              <w:rPr>
                <w:i/>
                <w:sz w:val="22"/>
              </w:rPr>
              <w:t xml:space="preserve">Tel. kontakt: </w:t>
            </w:r>
          </w:p>
          <w:p w14:paraId="3FCC7005" w14:textId="77777777" w:rsidR="0013590B" w:rsidRPr="00B4015D" w:rsidRDefault="0013590B">
            <w:pPr>
              <w:rPr>
                <w:i/>
                <w:sz w:val="22"/>
              </w:rPr>
            </w:pPr>
            <w:r w:rsidRPr="00B4015D">
              <w:rPr>
                <w:i/>
                <w:sz w:val="22"/>
              </w:rPr>
              <w:t>E-mail adresa :</w:t>
            </w:r>
          </w:p>
        </w:tc>
      </w:tr>
      <w:tr w:rsidR="0013590B" w:rsidRPr="00731235" w14:paraId="23BD9E6D" w14:textId="77777777" w:rsidTr="0013590B">
        <w:tc>
          <w:tcPr>
            <w:tcW w:w="415" w:type="dxa"/>
            <w:hideMark/>
          </w:tcPr>
          <w:p w14:paraId="07C47D71" w14:textId="77777777" w:rsidR="0013590B" w:rsidRPr="00B4015D" w:rsidRDefault="0013590B">
            <w:pPr>
              <w:rPr>
                <w:i/>
                <w:sz w:val="22"/>
              </w:rPr>
            </w:pPr>
            <w:r w:rsidRPr="00B4015D">
              <w:rPr>
                <w:i/>
                <w:sz w:val="22"/>
              </w:rPr>
              <w:t>h/</w:t>
            </w:r>
          </w:p>
        </w:tc>
        <w:tc>
          <w:tcPr>
            <w:tcW w:w="3237" w:type="dxa"/>
            <w:hideMark/>
          </w:tcPr>
          <w:p w14:paraId="180D198A" w14:textId="77777777" w:rsidR="0013590B" w:rsidRPr="00B4015D" w:rsidRDefault="0013590B">
            <w:pPr>
              <w:rPr>
                <w:i/>
                <w:sz w:val="22"/>
              </w:rPr>
            </w:pPr>
            <w:r w:rsidRPr="00B4015D">
              <w:rPr>
                <w:i/>
                <w:sz w:val="22"/>
              </w:rPr>
              <w:t xml:space="preserve">Iné </w:t>
            </w:r>
          </w:p>
        </w:tc>
        <w:tc>
          <w:tcPr>
            <w:tcW w:w="5558" w:type="dxa"/>
          </w:tcPr>
          <w:p w14:paraId="49999388" w14:textId="77777777" w:rsidR="0013590B" w:rsidRPr="00B4015D" w:rsidRDefault="0013590B">
            <w:pPr>
              <w:rPr>
                <w:i/>
                <w:sz w:val="22"/>
              </w:rPr>
            </w:pPr>
          </w:p>
        </w:tc>
      </w:tr>
    </w:tbl>
    <w:p w14:paraId="3C738328" w14:textId="77777777" w:rsidR="0013590B" w:rsidRPr="00B4015D" w:rsidRDefault="0013590B">
      <w:pPr>
        <w:rPr>
          <w:b/>
          <w:i/>
          <w:sz w:val="22"/>
        </w:rPr>
      </w:pPr>
    </w:p>
    <w:p w14:paraId="367B5AEA" w14:textId="571E70E6" w:rsidR="0013590B" w:rsidRPr="00B4015D" w:rsidRDefault="0013590B">
      <w:pPr>
        <w:rPr>
          <w:b/>
          <w:i/>
          <w:sz w:val="22"/>
        </w:rPr>
      </w:pPr>
      <w:r w:rsidRPr="00B4015D">
        <w:rPr>
          <w:b/>
          <w:i/>
          <w:sz w:val="22"/>
        </w:rPr>
        <w:t>Sub</w:t>
      </w:r>
      <w:r w:rsidR="002504AA" w:rsidRPr="00B4015D">
        <w:rPr>
          <w:b/>
          <w:i/>
          <w:sz w:val="22"/>
        </w:rPr>
        <w:t>dodáv</w:t>
      </w:r>
      <w:r w:rsidR="00AE0D3D" w:rsidRPr="00B4015D">
        <w:rPr>
          <w:b/>
          <w:i/>
          <w:sz w:val="22"/>
        </w:rPr>
        <w:t>ateľ</w:t>
      </w:r>
      <w:r w:rsidRPr="00B4015D">
        <w:rPr>
          <w:b/>
          <w:i/>
          <w:sz w:val="22"/>
        </w:rPr>
        <w:t xml:space="preserve">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13590B" w:rsidRPr="00731235" w14:paraId="36C3C885" w14:textId="77777777" w:rsidTr="0013590B">
        <w:tc>
          <w:tcPr>
            <w:tcW w:w="415" w:type="dxa"/>
            <w:hideMark/>
          </w:tcPr>
          <w:p w14:paraId="355BA47E" w14:textId="77777777" w:rsidR="0013590B" w:rsidRPr="00B4015D" w:rsidRDefault="0013590B">
            <w:pPr>
              <w:rPr>
                <w:i/>
                <w:sz w:val="22"/>
              </w:rPr>
            </w:pPr>
            <w:r w:rsidRPr="00B4015D">
              <w:rPr>
                <w:i/>
                <w:sz w:val="22"/>
              </w:rPr>
              <w:t>a/</w:t>
            </w:r>
          </w:p>
        </w:tc>
        <w:tc>
          <w:tcPr>
            <w:tcW w:w="3237" w:type="dxa"/>
            <w:hideMark/>
          </w:tcPr>
          <w:p w14:paraId="17C23551" w14:textId="77777777" w:rsidR="0013590B" w:rsidRPr="00B4015D" w:rsidRDefault="0013590B">
            <w:pPr>
              <w:rPr>
                <w:i/>
                <w:sz w:val="22"/>
              </w:rPr>
            </w:pPr>
            <w:r w:rsidRPr="00B4015D">
              <w:rPr>
                <w:i/>
                <w:sz w:val="22"/>
              </w:rPr>
              <w:t xml:space="preserve">Obchodné meno </w:t>
            </w:r>
          </w:p>
        </w:tc>
        <w:tc>
          <w:tcPr>
            <w:tcW w:w="5558" w:type="dxa"/>
          </w:tcPr>
          <w:p w14:paraId="1084191B" w14:textId="77777777" w:rsidR="0013590B" w:rsidRPr="00B4015D" w:rsidRDefault="0013590B">
            <w:pPr>
              <w:rPr>
                <w:i/>
                <w:sz w:val="22"/>
              </w:rPr>
            </w:pPr>
          </w:p>
        </w:tc>
      </w:tr>
      <w:tr w:rsidR="0013590B" w:rsidRPr="00731235" w14:paraId="1599E85E" w14:textId="77777777" w:rsidTr="0013590B">
        <w:tc>
          <w:tcPr>
            <w:tcW w:w="415" w:type="dxa"/>
            <w:hideMark/>
          </w:tcPr>
          <w:p w14:paraId="0FF07A80" w14:textId="77777777" w:rsidR="0013590B" w:rsidRPr="00B4015D" w:rsidRDefault="0013590B">
            <w:pPr>
              <w:rPr>
                <w:i/>
                <w:sz w:val="22"/>
              </w:rPr>
            </w:pPr>
            <w:r w:rsidRPr="00B4015D">
              <w:rPr>
                <w:i/>
                <w:sz w:val="22"/>
              </w:rPr>
              <w:t>b/</w:t>
            </w:r>
          </w:p>
        </w:tc>
        <w:tc>
          <w:tcPr>
            <w:tcW w:w="3237" w:type="dxa"/>
            <w:hideMark/>
          </w:tcPr>
          <w:p w14:paraId="17982E5C" w14:textId="77777777" w:rsidR="0013590B" w:rsidRPr="00B4015D" w:rsidRDefault="0013590B">
            <w:pPr>
              <w:rPr>
                <w:i/>
                <w:sz w:val="22"/>
              </w:rPr>
            </w:pPr>
            <w:r w:rsidRPr="00B4015D">
              <w:rPr>
                <w:i/>
                <w:sz w:val="22"/>
              </w:rPr>
              <w:t>Sídlo</w:t>
            </w:r>
          </w:p>
        </w:tc>
        <w:tc>
          <w:tcPr>
            <w:tcW w:w="5558" w:type="dxa"/>
          </w:tcPr>
          <w:p w14:paraId="44373931" w14:textId="77777777" w:rsidR="0013590B" w:rsidRPr="00B4015D" w:rsidRDefault="0013590B">
            <w:pPr>
              <w:rPr>
                <w:i/>
                <w:sz w:val="22"/>
              </w:rPr>
            </w:pPr>
          </w:p>
        </w:tc>
      </w:tr>
      <w:tr w:rsidR="0013590B" w:rsidRPr="00731235" w14:paraId="4DB8F013" w14:textId="77777777" w:rsidTr="0013590B">
        <w:tc>
          <w:tcPr>
            <w:tcW w:w="415" w:type="dxa"/>
            <w:hideMark/>
          </w:tcPr>
          <w:p w14:paraId="4C741046" w14:textId="77777777" w:rsidR="0013590B" w:rsidRPr="00B4015D" w:rsidRDefault="0013590B">
            <w:pPr>
              <w:rPr>
                <w:i/>
                <w:sz w:val="22"/>
              </w:rPr>
            </w:pPr>
            <w:r w:rsidRPr="00B4015D">
              <w:rPr>
                <w:i/>
                <w:sz w:val="22"/>
              </w:rPr>
              <w:t>c/</w:t>
            </w:r>
          </w:p>
        </w:tc>
        <w:tc>
          <w:tcPr>
            <w:tcW w:w="3237" w:type="dxa"/>
            <w:hideMark/>
          </w:tcPr>
          <w:p w14:paraId="1BA13B21" w14:textId="77777777" w:rsidR="0013590B" w:rsidRPr="00B4015D" w:rsidRDefault="0013590B">
            <w:pPr>
              <w:rPr>
                <w:i/>
                <w:sz w:val="22"/>
              </w:rPr>
            </w:pPr>
            <w:r w:rsidRPr="00B4015D">
              <w:rPr>
                <w:i/>
                <w:sz w:val="22"/>
              </w:rPr>
              <w:t xml:space="preserve">IČO </w:t>
            </w:r>
          </w:p>
        </w:tc>
        <w:tc>
          <w:tcPr>
            <w:tcW w:w="5558" w:type="dxa"/>
          </w:tcPr>
          <w:p w14:paraId="13661178" w14:textId="77777777" w:rsidR="0013590B" w:rsidRPr="00B4015D" w:rsidRDefault="0013590B">
            <w:pPr>
              <w:rPr>
                <w:i/>
                <w:sz w:val="22"/>
              </w:rPr>
            </w:pPr>
          </w:p>
        </w:tc>
      </w:tr>
      <w:tr w:rsidR="0013590B" w:rsidRPr="00731235" w14:paraId="19CBD6EB" w14:textId="77777777" w:rsidTr="0013590B">
        <w:tc>
          <w:tcPr>
            <w:tcW w:w="415" w:type="dxa"/>
            <w:hideMark/>
          </w:tcPr>
          <w:p w14:paraId="4ADEEDAE" w14:textId="77777777" w:rsidR="0013590B" w:rsidRPr="00B4015D" w:rsidRDefault="0013590B">
            <w:pPr>
              <w:rPr>
                <w:i/>
                <w:sz w:val="22"/>
              </w:rPr>
            </w:pPr>
            <w:r w:rsidRPr="00B4015D">
              <w:rPr>
                <w:i/>
                <w:sz w:val="22"/>
              </w:rPr>
              <w:t>d/</w:t>
            </w:r>
          </w:p>
        </w:tc>
        <w:tc>
          <w:tcPr>
            <w:tcW w:w="3237" w:type="dxa"/>
            <w:hideMark/>
          </w:tcPr>
          <w:p w14:paraId="655111D0" w14:textId="77777777" w:rsidR="0013590B" w:rsidRPr="00B4015D" w:rsidRDefault="0013590B">
            <w:pPr>
              <w:rPr>
                <w:i/>
                <w:sz w:val="22"/>
              </w:rPr>
            </w:pPr>
            <w:r w:rsidRPr="00B4015D">
              <w:rPr>
                <w:i/>
                <w:sz w:val="22"/>
              </w:rPr>
              <w:t>Predmet subdodávky</w:t>
            </w:r>
          </w:p>
        </w:tc>
        <w:tc>
          <w:tcPr>
            <w:tcW w:w="5558" w:type="dxa"/>
          </w:tcPr>
          <w:p w14:paraId="72253E16" w14:textId="77777777" w:rsidR="0013590B" w:rsidRPr="00B4015D" w:rsidRDefault="0013590B">
            <w:pPr>
              <w:rPr>
                <w:i/>
                <w:sz w:val="22"/>
              </w:rPr>
            </w:pPr>
          </w:p>
        </w:tc>
      </w:tr>
      <w:tr w:rsidR="0013590B" w:rsidRPr="00731235" w14:paraId="68BAA82C" w14:textId="77777777" w:rsidTr="0013590B">
        <w:tc>
          <w:tcPr>
            <w:tcW w:w="415" w:type="dxa"/>
            <w:hideMark/>
          </w:tcPr>
          <w:p w14:paraId="3C00B1D7" w14:textId="77777777" w:rsidR="0013590B" w:rsidRPr="00B4015D" w:rsidRDefault="0013590B">
            <w:pPr>
              <w:rPr>
                <w:i/>
                <w:sz w:val="22"/>
              </w:rPr>
            </w:pPr>
            <w:r w:rsidRPr="00B4015D">
              <w:rPr>
                <w:i/>
                <w:sz w:val="22"/>
              </w:rPr>
              <w:t xml:space="preserve">e/ </w:t>
            </w:r>
          </w:p>
        </w:tc>
        <w:tc>
          <w:tcPr>
            <w:tcW w:w="3237" w:type="dxa"/>
            <w:hideMark/>
          </w:tcPr>
          <w:p w14:paraId="01B34EFD" w14:textId="77777777" w:rsidR="0013590B" w:rsidRPr="00B4015D" w:rsidRDefault="0013590B">
            <w:pPr>
              <w:rPr>
                <w:i/>
                <w:sz w:val="22"/>
              </w:rPr>
            </w:pPr>
            <w:r w:rsidRPr="00B4015D">
              <w:rPr>
                <w:i/>
                <w:sz w:val="22"/>
              </w:rPr>
              <w:t>Presný rozsah subdodávky</w:t>
            </w:r>
          </w:p>
        </w:tc>
        <w:tc>
          <w:tcPr>
            <w:tcW w:w="5558" w:type="dxa"/>
          </w:tcPr>
          <w:p w14:paraId="56E9F722" w14:textId="77777777" w:rsidR="0013590B" w:rsidRPr="00B4015D" w:rsidRDefault="0013590B">
            <w:pPr>
              <w:rPr>
                <w:i/>
                <w:sz w:val="22"/>
              </w:rPr>
            </w:pPr>
          </w:p>
        </w:tc>
      </w:tr>
      <w:tr w:rsidR="0013590B" w:rsidRPr="00731235" w14:paraId="4B763B3A" w14:textId="77777777" w:rsidTr="0013590B">
        <w:tc>
          <w:tcPr>
            <w:tcW w:w="415" w:type="dxa"/>
            <w:hideMark/>
          </w:tcPr>
          <w:p w14:paraId="5BD28224" w14:textId="77777777" w:rsidR="0013590B" w:rsidRPr="00B4015D" w:rsidRDefault="0013590B">
            <w:pPr>
              <w:rPr>
                <w:i/>
                <w:sz w:val="22"/>
              </w:rPr>
            </w:pPr>
            <w:r w:rsidRPr="00B4015D">
              <w:rPr>
                <w:i/>
                <w:sz w:val="22"/>
              </w:rPr>
              <w:t>f/</w:t>
            </w:r>
          </w:p>
        </w:tc>
        <w:tc>
          <w:tcPr>
            <w:tcW w:w="3237" w:type="dxa"/>
            <w:hideMark/>
          </w:tcPr>
          <w:p w14:paraId="35D776F8" w14:textId="77777777" w:rsidR="0013590B" w:rsidRPr="00B4015D" w:rsidRDefault="0013590B">
            <w:pPr>
              <w:rPr>
                <w:i/>
                <w:sz w:val="22"/>
              </w:rPr>
            </w:pPr>
            <w:r w:rsidRPr="00B4015D">
              <w:rPr>
                <w:i/>
                <w:sz w:val="22"/>
              </w:rPr>
              <w:t>Percentuálny podiel tejto subdodávky z celkového  plnenia zmluvy</w:t>
            </w:r>
          </w:p>
        </w:tc>
        <w:tc>
          <w:tcPr>
            <w:tcW w:w="5558" w:type="dxa"/>
          </w:tcPr>
          <w:p w14:paraId="25FBE468" w14:textId="77777777" w:rsidR="0013590B" w:rsidRPr="00B4015D" w:rsidRDefault="0013590B">
            <w:pPr>
              <w:rPr>
                <w:i/>
                <w:sz w:val="22"/>
              </w:rPr>
            </w:pPr>
          </w:p>
        </w:tc>
      </w:tr>
      <w:tr w:rsidR="0013590B" w:rsidRPr="00731235" w14:paraId="676C8CF3" w14:textId="77777777" w:rsidTr="0013590B">
        <w:tc>
          <w:tcPr>
            <w:tcW w:w="415" w:type="dxa"/>
            <w:hideMark/>
          </w:tcPr>
          <w:p w14:paraId="11CB0AEC" w14:textId="77777777" w:rsidR="0013590B" w:rsidRPr="00B4015D" w:rsidRDefault="0013590B">
            <w:pPr>
              <w:rPr>
                <w:i/>
                <w:sz w:val="22"/>
              </w:rPr>
            </w:pPr>
            <w:r w:rsidRPr="00B4015D">
              <w:rPr>
                <w:i/>
                <w:sz w:val="22"/>
              </w:rPr>
              <w:t>g/</w:t>
            </w:r>
          </w:p>
        </w:tc>
        <w:tc>
          <w:tcPr>
            <w:tcW w:w="3237" w:type="dxa"/>
            <w:hideMark/>
          </w:tcPr>
          <w:p w14:paraId="356EB3F6" w14:textId="45DE1E8A" w:rsidR="0013590B" w:rsidRPr="00B4015D" w:rsidRDefault="0013590B">
            <w:pPr>
              <w:rPr>
                <w:i/>
                <w:sz w:val="22"/>
              </w:rPr>
            </w:pPr>
            <w:r w:rsidRPr="00B4015D">
              <w:rPr>
                <w:i/>
                <w:sz w:val="22"/>
              </w:rPr>
              <w:t>Osoba oprávnená konať za sub</w:t>
            </w:r>
            <w:r w:rsidR="002504AA" w:rsidRPr="00B4015D">
              <w:rPr>
                <w:i/>
                <w:sz w:val="22"/>
              </w:rPr>
              <w:t>dodáv</w:t>
            </w:r>
            <w:r w:rsidR="00AE0D3D" w:rsidRPr="00B4015D">
              <w:rPr>
                <w:i/>
                <w:sz w:val="22"/>
              </w:rPr>
              <w:t>ateľ</w:t>
            </w:r>
            <w:r w:rsidRPr="00B4015D">
              <w:rPr>
                <w:i/>
                <w:sz w:val="22"/>
              </w:rPr>
              <w:t xml:space="preserve">a </w:t>
            </w:r>
          </w:p>
        </w:tc>
        <w:tc>
          <w:tcPr>
            <w:tcW w:w="5558" w:type="dxa"/>
            <w:hideMark/>
          </w:tcPr>
          <w:p w14:paraId="72FAAEFE" w14:textId="77777777" w:rsidR="0013590B" w:rsidRPr="00B4015D" w:rsidRDefault="0013590B">
            <w:pPr>
              <w:rPr>
                <w:i/>
                <w:sz w:val="22"/>
              </w:rPr>
            </w:pPr>
            <w:r w:rsidRPr="00B4015D">
              <w:rPr>
                <w:i/>
                <w:sz w:val="22"/>
              </w:rPr>
              <w:t>Meno a priezvisko :</w:t>
            </w:r>
          </w:p>
          <w:p w14:paraId="1618432F" w14:textId="77777777" w:rsidR="0013590B" w:rsidRPr="00B4015D" w:rsidRDefault="00D046A9">
            <w:pPr>
              <w:rPr>
                <w:i/>
                <w:sz w:val="22"/>
              </w:rPr>
            </w:pPr>
            <w:r w:rsidRPr="00B4015D">
              <w:rPr>
                <w:i/>
                <w:sz w:val="22"/>
              </w:rPr>
              <w:t>Funkcia</w:t>
            </w:r>
            <w:r w:rsidR="0013590B" w:rsidRPr="00B4015D">
              <w:rPr>
                <w:i/>
                <w:sz w:val="22"/>
              </w:rPr>
              <w:t>:</w:t>
            </w:r>
          </w:p>
          <w:p w14:paraId="3BD60DC2" w14:textId="77777777" w:rsidR="0013590B" w:rsidRPr="00B4015D" w:rsidRDefault="0013590B">
            <w:pPr>
              <w:rPr>
                <w:i/>
                <w:sz w:val="22"/>
              </w:rPr>
            </w:pPr>
            <w:r w:rsidRPr="00B4015D">
              <w:rPr>
                <w:i/>
                <w:sz w:val="22"/>
              </w:rPr>
              <w:t xml:space="preserve">Tel. kontakt: </w:t>
            </w:r>
          </w:p>
          <w:p w14:paraId="1DDAA159" w14:textId="77777777" w:rsidR="0013590B" w:rsidRPr="00B4015D" w:rsidRDefault="0013590B">
            <w:pPr>
              <w:rPr>
                <w:i/>
                <w:sz w:val="22"/>
              </w:rPr>
            </w:pPr>
            <w:r w:rsidRPr="00B4015D">
              <w:rPr>
                <w:i/>
                <w:sz w:val="22"/>
              </w:rPr>
              <w:t>E-mail adresa :</w:t>
            </w:r>
          </w:p>
        </w:tc>
      </w:tr>
      <w:tr w:rsidR="0013590B" w:rsidRPr="00731235" w14:paraId="0310A2F5" w14:textId="77777777" w:rsidTr="0013590B">
        <w:tc>
          <w:tcPr>
            <w:tcW w:w="415" w:type="dxa"/>
            <w:hideMark/>
          </w:tcPr>
          <w:p w14:paraId="4A683A44" w14:textId="77777777" w:rsidR="0013590B" w:rsidRPr="00B4015D" w:rsidRDefault="0013590B">
            <w:pPr>
              <w:rPr>
                <w:i/>
                <w:sz w:val="22"/>
              </w:rPr>
            </w:pPr>
            <w:r w:rsidRPr="00B4015D">
              <w:rPr>
                <w:i/>
                <w:sz w:val="22"/>
              </w:rPr>
              <w:t>h/</w:t>
            </w:r>
          </w:p>
        </w:tc>
        <w:tc>
          <w:tcPr>
            <w:tcW w:w="3237" w:type="dxa"/>
            <w:hideMark/>
          </w:tcPr>
          <w:p w14:paraId="1B902370" w14:textId="77777777" w:rsidR="0013590B" w:rsidRPr="00B4015D" w:rsidRDefault="0013590B">
            <w:pPr>
              <w:rPr>
                <w:i/>
                <w:sz w:val="22"/>
              </w:rPr>
            </w:pPr>
            <w:r w:rsidRPr="00B4015D">
              <w:rPr>
                <w:i/>
                <w:sz w:val="22"/>
              </w:rPr>
              <w:t xml:space="preserve">Iné </w:t>
            </w:r>
          </w:p>
        </w:tc>
        <w:tc>
          <w:tcPr>
            <w:tcW w:w="5558" w:type="dxa"/>
          </w:tcPr>
          <w:p w14:paraId="03AC4646" w14:textId="77777777" w:rsidR="0013590B" w:rsidRPr="00B4015D" w:rsidRDefault="0013590B">
            <w:pPr>
              <w:rPr>
                <w:i/>
                <w:sz w:val="22"/>
              </w:rPr>
            </w:pPr>
          </w:p>
        </w:tc>
      </w:tr>
    </w:tbl>
    <w:p w14:paraId="304834F9" w14:textId="77777777" w:rsidR="0013590B" w:rsidRPr="00B4015D" w:rsidRDefault="0013590B">
      <w:pPr>
        <w:rPr>
          <w:i/>
          <w:sz w:val="22"/>
        </w:rPr>
      </w:pPr>
    </w:p>
    <w:p w14:paraId="5D24EF20" w14:textId="591CC763" w:rsidR="0013590B" w:rsidRPr="00B4015D" w:rsidRDefault="0013590B">
      <w:pPr>
        <w:jc w:val="both"/>
        <w:rPr>
          <w:sz w:val="22"/>
        </w:rPr>
      </w:pPr>
      <w:r w:rsidRPr="00B4015D">
        <w:rPr>
          <w:sz w:val="22"/>
        </w:rPr>
        <w:t xml:space="preserve">* Pokiaľ </w:t>
      </w:r>
      <w:r w:rsidR="00AE0D3D" w:rsidRPr="00731235">
        <w:rPr>
          <w:sz w:val="22"/>
          <w:szCs w:val="22"/>
        </w:rPr>
        <w:t>Poskytovateľ</w:t>
      </w:r>
      <w:r w:rsidRPr="00B4015D">
        <w:rPr>
          <w:sz w:val="22"/>
        </w:rPr>
        <w:t xml:space="preserve">   bude zabezpečovať plnenie tejto zmluvy prostredníctvom svojich sub</w:t>
      </w:r>
      <w:r w:rsidR="002504AA" w:rsidRPr="00B4015D">
        <w:rPr>
          <w:sz w:val="22"/>
        </w:rPr>
        <w:t>dodáv</w:t>
      </w:r>
      <w:r w:rsidR="00AE0D3D" w:rsidRPr="00B4015D">
        <w:rPr>
          <w:sz w:val="22"/>
        </w:rPr>
        <w:t>ateľ</w:t>
      </w:r>
      <w:r w:rsidRPr="00B4015D">
        <w:rPr>
          <w:sz w:val="22"/>
        </w:rPr>
        <w:t>ov (čl. IX. tejto zmluvy) vpíše všetky požadované údaje do tabuliek vyššie.</w:t>
      </w:r>
    </w:p>
    <w:p w14:paraId="6CF69815" w14:textId="401A127B" w:rsidR="0013590B" w:rsidRPr="00B4015D" w:rsidRDefault="0013590B">
      <w:pPr>
        <w:jc w:val="both"/>
        <w:rPr>
          <w:sz w:val="22"/>
        </w:rPr>
      </w:pPr>
      <w:r w:rsidRPr="00B4015D">
        <w:rPr>
          <w:sz w:val="22"/>
        </w:rPr>
        <w:t xml:space="preserve">**V prípade, že </w:t>
      </w:r>
      <w:r w:rsidR="00AE0D3D" w:rsidRPr="00731235">
        <w:rPr>
          <w:sz w:val="22"/>
          <w:szCs w:val="22"/>
        </w:rPr>
        <w:t>Poskytovateľ</w:t>
      </w:r>
      <w:r w:rsidRPr="00B4015D">
        <w:rPr>
          <w:sz w:val="22"/>
        </w:rPr>
        <w:t xml:space="preserve"> plnenie tejto zmluvy nebude zabezpečovať prostredníctvom svojich sub</w:t>
      </w:r>
      <w:r w:rsidR="002504AA" w:rsidRPr="00B4015D">
        <w:rPr>
          <w:sz w:val="22"/>
        </w:rPr>
        <w:t>dodáv</w:t>
      </w:r>
      <w:r w:rsidR="00AE0D3D" w:rsidRPr="00B4015D">
        <w:rPr>
          <w:sz w:val="22"/>
        </w:rPr>
        <w:t>ateľ</w:t>
      </w:r>
      <w:r w:rsidRPr="00B4015D">
        <w:rPr>
          <w:sz w:val="22"/>
        </w:rPr>
        <w:t>ov (čl. IX. tejto zmluvy) preškrtne vyššie uvedené tabuľky a túto skutočnosť  potvrdí podpisom prehlásenia na tejto prílohe:</w:t>
      </w:r>
    </w:p>
    <w:p w14:paraId="4B354854" w14:textId="77777777" w:rsidR="0013590B" w:rsidRPr="00B4015D" w:rsidRDefault="0013590B">
      <w:pPr>
        <w:rPr>
          <w:sz w:val="22"/>
        </w:rPr>
      </w:pPr>
    </w:p>
    <w:p w14:paraId="56248B2B" w14:textId="4343D9A4" w:rsidR="0013590B" w:rsidRPr="00B4015D" w:rsidRDefault="0013590B">
      <w:pPr>
        <w:rPr>
          <w:b/>
          <w:sz w:val="22"/>
          <w:u w:val="single"/>
        </w:rPr>
      </w:pPr>
      <w:r w:rsidRPr="00B4015D">
        <w:rPr>
          <w:b/>
          <w:sz w:val="22"/>
          <w:u w:val="single"/>
        </w:rPr>
        <w:t xml:space="preserve">Prehlásenie </w:t>
      </w:r>
      <w:r w:rsidR="00AE0D3D" w:rsidRPr="00731235">
        <w:rPr>
          <w:b/>
          <w:sz w:val="22"/>
          <w:szCs w:val="22"/>
          <w:u w:val="single"/>
        </w:rPr>
        <w:t>Poskytovateľ</w:t>
      </w:r>
      <w:r w:rsidRPr="00731235">
        <w:rPr>
          <w:b/>
          <w:sz w:val="22"/>
          <w:szCs w:val="22"/>
          <w:u w:val="single"/>
        </w:rPr>
        <w:t>a</w:t>
      </w:r>
      <w:r w:rsidRPr="00B4015D">
        <w:rPr>
          <w:b/>
          <w:sz w:val="22"/>
          <w:u w:val="single"/>
        </w:rPr>
        <w:t xml:space="preserve"> ** : </w:t>
      </w:r>
    </w:p>
    <w:p w14:paraId="52FBC37E" w14:textId="1D014411" w:rsidR="0013590B" w:rsidRPr="00B4015D" w:rsidRDefault="00AE0D3D">
      <w:pPr>
        <w:rPr>
          <w:b/>
          <w:sz w:val="22"/>
        </w:rPr>
      </w:pPr>
      <w:r w:rsidRPr="00731235">
        <w:rPr>
          <w:b/>
          <w:sz w:val="22"/>
          <w:szCs w:val="22"/>
        </w:rPr>
        <w:t>Poskytovateľ</w:t>
      </w:r>
      <w:r w:rsidR="0013590B" w:rsidRPr="00B4015D">
        <w:rPr>
          <w:b/>
          <w:sz w:val="22"/>
        </w:rPr>
        <w:t xml:space="preserve"> týmto prehlasuje, že plnenie tejto zmluvy nebude zabezpečovať prostredníctvom svojich sub</w:t>
      </w:r>
      <w:r w:rsidR="002504AA" w:rsidRPr="00B4015D">
        <w:rPr>
          <w:b/>
          <w:sz w:val="22"/>
        </w:rPr>
        <w:t>dodáv</w:t>
      </w:r>
      <w:r w:rsidRPr="00B4015D">
        <w:rPr>
          <w:b/>
          <w:sz w:val="22"/>
        </w:rPr>
        <w:t>ateľ</w:t>
      </w:r>
      <w:r w:rsidR="0013590B" w:rsidRPr="00B4015D">
        <w:rPr>
          <w:b/>
          <w:sz w:val="22"/>
        </w:rPr>
        <w:t>ov ( čl. IX. tejto zmluvy).</w:t>
      </w:r>
    </w:p>
    <w:p w14:paraId="1F878E92" w14:textId="77777777" w:rsidR="0013590B" w:rsidRPr="00B4015D" w:rsidRDefault="0013590B">
      <w:pPr>
        <w:rPr>
          <w:b/>
          <w:sz w:val="22"/>
        </w:rPr>
      </w:pPr>
    </w:p>
    <w:p w14:paraId="2E7529B1" w14:textId="77777777" w:rsidR="0013590B" w:rsidRPr="00B4015D" w:rsidRDefault="0013590B">
      <w:pPr>
        <w:rPr>
          <w:b/>
          <w:sz w:val="22"/>
        </w:rPr>
      </w:pPr>
      <w:r w:rsidRPr="00B4015D">
        <w:rPr>
          <w:b/>
          <w:sz w:val="22"/>
        </w:rPr>
        <w:t xml:space="preserve"> V ...................................., dňa ..........................</w:t>
      </w:r>
    </w:p>
    <w:p w14:paraId="5FCD3D0C" w14:textId="77777777" w:rsidR="0013590B" w:rsidRPr="00B4015D" w:rsidRDefault="0013590B">
      <w:pPr>
        <w:rPr>
          <w:b/>
          <w:sz w:val="22"/>
        </w:rPr>
      </w:pPr>
    </w:p>
    <w:p w14:paraId="5FABD5B7" w14:textId="549D11B2" w:rsidR="0013590B" w:rsidRPr="00B4015D" w:rsidRDefault="00AE0D3D">
      <w:pPr>
        <w:rPr>
          <w:b/>
          <w:sz w:val="22"/>
        </w:rPr>
      </w:pPr>
      <w:r w:rsidRPr="00731235">
        <w:rPr>
          <w:b/>
          <w:sz w:val="22"/>
          <w:szCs w:val="22"/>
        </w:rPr>
        <w:t>Poskytovateľ</w:t>
      </w:r>
      <w:r w:rsidR="0013590B" w:rsidRPr="00B4015D">
        <w:rPr>
          <w:b/>
          <w:sz w:val="22"/>
        </w:rPr>
        <w:t xml:space="preserve"> : _____________________________ </w:t>
      </w:r>
    </w:p>
    <w:p w14:paraId="5E32BDF2" w14:textId="77777777" w:rsidR="0013590B" w:rsidRPr="00B4015D" w:rsidRDefault="0013590B">
      <w:pPr>
        <w:rPr>
          <w:b/>
          <w:sz w:val="22"/>
        </w:rPr>
      </w:pPr>
    </w:p>
    <w:p w14:paraId="5BADDF67" w14:textId="77777777" w:rsidR="0013590B" w:rsidRPr="00B4015D" w:rsidRDefault="0013590B">
      <w:pPr>
        <w:rPr>
          <w:b/>
          <w:sz w:val="22"/>
        </w:rPr>
      </w:pPr>
    </w:p>
    <w:p w14:paraId="3860613D" w14:textId="77777777" w:rsidR="0013590B" w:rsidRPr="00B4015D" w:rsidRDefault="0013590B">
      <w:pPr>
        <w:rPr>
          <w:b/>
          <w:sz w:val="22"/>
        </w:rPr>
      </w:pPr>
    </w:p>
    <w:p w14:paraId="647F2D6F" w14:textId="77777777" w:rsidR="002311D8" w:rsidRPr="00B4015D" w:rsidRDefault="002311D8">
      <w:pPr>
        <w:rPr>
          <w:b/>
          <w:sz w:val="22"/>
        </w:rPr>
      </w:pPr>
      <w:r w:rsidRPr="00B4015D">
        <w:rPr>
          <w:b/>
          <w:sz w:val="22"/>
        </w:rPr>
        <w:br w:type="page"/>
      </w:r>
    </w:p>
    <w:p w14:paraId="7DFEF814" w14:textId="77777777" w:rsidR="0013590B" w:rsidRPr="00B4015D" w:rsidRDefault="0013590B">
      <w:pPr>
        <w:rPr>
          <w:b/>
          <w:sz w:val="22"/>
        </w:rPr>
      </w:pPr>
      <w:r w:rsidRPr="00B4015D">
        <w:rPr>
          <w:b/>
          <w:sz w:val="22"/>
        </w:rPr>
        <w:lastRenderedPageBreak/>
        <w:t>Príloha č.</w:t>
      </w:r>
      <w:r w:rsidR="007E0F6D" w:rsidRPr="00B4015D">
        <w:rPr>
          <w:b/>
          <w:sz w:val="22"/>
        </w:rPr>
        <w:t xml:space="preserve"> </w:t>
      </w:r>
      <w:r w:rsidRPr="00B4015D">
        <w:rPr>
          <w:b/>
          <w:sz w:val="22"/>
        </w:rPr>
        <w:t>5- Kontaktné údaje Servisného strediska</w:t>
      </w:r>
    </w:p>
    <w:p w14:paraId="398001AA" w14:textId="77777777" w:rsidR="0013590B" w:rsidRPr="00B4015D" w:rsidRDefault="0013590B">
      <w:pPr>
        <w:jc w:val="both"/>
        <w:rPr>
          <w:color w:val="000000" w:themeColor="text1"/>
          <w:sz w:val="22"/>
        </w:rPr>
      </w:pPr>
      <w:r w:rsidRPr="00B4015D">
        <w:rPr>
          <w:b/>
          <w:sz w:val="22"/>
        </w:rPr>
        <w:t>Predmet plnenia – tovar: UPGRADE ANTIVÍRUSOVEHO SOFTVÉRU ESET  A SLUŽBY ROZŠÍRENEJ PODPORY KYBERNETICKEJ BEZPEČNOSTI S AKTÍVNYM MONITORINGOM XDR PLATFORMY</w:t>
      </w:r>
    </w:p>
    <w:p w14:paraId="7ECCADE5" w14:textId="77777777" w:rsidR="0013590B" w:rsidRPr="00B4015D" w:rsidRDefault="0013590B">
      <w:pPr>
        <w:jc w:val="both"/>
        <w:rPr>
          <w:sz w:val="22"/>
        </w:rPr>
      </w:pPr>
    </w:p>
    <w:p w14:paraId="0D3833EA" w14:textId="77777777" w:rsidR="0013590B" w:rsidRPr="00B4015D" w:rsidRDefault="0013590B">
      <w:pPr>
        <w:jc w:val="both"/>
        <w:rPr>
          <w:sz w:val="22"/>
        </w:rPr>
      </w:pPr>
    </w:p>
    <w:p w14:paraId="402C4617" w14:textId="77777777" w:rsidR="0013590B" w:rsidRPr="00B4015D" w:rsidRDefault="0013590B">
      <w:pPr>
        <w:jc w:val="both"/>
        <w:rPr>
          <w:sz w:val="22"/>
        </w:rPr>
      </w:pPr>
    </w:p>
    <w:p w14:paraId="7D89AF07" w14:textId="77777777" w:rsidR="0013590B" w:rsidRPr="00B4015D" w:rsidRDefault="0013590B">
      <w:pPr>
        <w:jc w:val="both"/>
        <w:rPr>
          <w:sz w:val="22"/>
        </w:rPr>
      </w:pPr>
    </w:p>
    <w:p w14:paraId="260C951B" w14:textId="77777777" w:rsidR="0013590B" w:rsidRPr="00B4015D" w:rsidRDefault="0013590B">
      <w:pPr>
        <w:jc w:val="both"/>
        <w:rPr>
          <w:sz w:val="22"/>
        </w:rPr>
      </w:pPr>
    </w:p>
    <w:p w14:paraId="4BC1067F" w14:textId="77777777" w:rsidR="0013590B" w:rsidRPr="00B4015D" w:rsidRDefault="0013590B">
      <w:pPr>
        <w:jc w:val="both"/>
        <w:rPr>
          <w:sz w:val="22"/>
        </w:rPr>
      </w:pPr>
    </w:p>
    <w:p w14:paraId="4723203C" w14:textId="77777777" w:rsidR="0013590B" w:rsidRPr="00B4015D" w:rsidRDefault="0013590B">
      <w:pPr>
        <w:jc w:val="both"/>
        <w:rPr>
          <w:sz w:val="22"/>
        </w:rPr>
      </w:pPr>
    </w:p>
    <w:p w14:paraId="29987F6E" w14:textId="77777777" w:rsidR="0013590B" w:rsidRPr="00B4015D" w:rsidRDefault="0013590B">
      <w:pPr>
        <w:jc w:val="both"/>
        <w:rPr>
          <w:sz w:val="22"/>
        </w:rPr>
      </w:pPr>
    </w:p>
    <w:p w14:paraId="5A5D6C6F" w14:textId="77777777" w:rsidR="0013590B" w:rsidRPr="00B4015D" w:rsidRDefault="0013590B">
      <w:pPr>
        <w:jc w:val="both"/>
        <w:rPr>
          <w:sz w:val="22"/>
        </w:rPr>
      </w:pPr>
    </w:p>
    <w:p w14:paraId="4D15D77C" w14:textId="77777777" w:rsidR="0013590B" w:rsidRPr="00B4015D" w:rsidRDefault="0013590B">
      <w:pPr>
        <w:jc w:val="both"/>
        <w:rPr>
          <w:sz w:val="22"/>
        </w:rPr>
      </w:pPr>
    </w:p>
    <w:p w14:paraId="59F87EDF" w14:textId="77777777" w:rsidR="0013590B" w:rsidRPr="00B4015D" w:rsidRDefault="0013590B">
      <w:pPr>
        <w:jc w:val="both"/>
        <w:rPr>
          <w:sz w:val="22"/>
        </w:rPr>
      </w:pPr>
    </w:p>
    <w:p w14:paraId="2D280E26" w14:textId="77777777" w:rsidR="0013590B" w:rsidRPr="00B4015D" w:rsidRDefault="0013590B">
      <w:pPr>
        <w:jc w:val="both"/>
        <w:rPr>
          <w:sz w:val="22"/>
        </w:rPr>
      </w:pPr>
    </w:p>
    <w:p w14:paraId="74B3992D" w14:textId="77777777" w:rsidR="0013590B" w:rsidRPr="00B4015D" w:rsidRDefault="0013590B">
      <w:pPr>
        <w:jc w:val="both"/>
        <w:rPr>
          <w:sz w:val="22"/>
        </w:rPr>
      </w:pPr>
    </w:p>
    <w:p w14:paraId="2908373B" w14:textId="77777777" w:rsidR="0013590B" w:rsidRPr="00B4015D" w:rsidRDefault="0013590B">
      <w:pPr>
        <w:jc w:val="both"/>
        <w:rPr>
          <w:sz w:val="22"/>
        </w:rPr>
      </w:pPr>
    </w:p>
    <w:p w14:paraId="3B3B8ADB" w14:textId="77777777" w:rsidR="0013590B" w:rsidRPr="00B4015D" w:rsidRDefault="0013590B">
      <w:pPr>
        <w:jc w:val="both"/>
        <w:rPr>
          <w:sz w:val="22"/>
        </w:rPr>
      </w:pPr>
    </w:p>
    <w:p w14:paraId="764AC4C7" w14:textId="77777777" w:rsidR="0013590B" w:rsidRPr="00B4015D" w:rsidRDefault="0013590B">
      <w:pPr>
        <w:jc w:val="both"/>
        <w:rPr>
          <w:sz w:val="22"/>
        </w:rPr>
      </w:pPr>
    </w:p>
    <w:p w14:paraId="2D6C029A" w14:textId="77777777" w:rsidR="0013590B" w:rsidRPr="00B4015D" w:rsidRDefault="0013590B">
      <w:pPr>
        <w:jc w:val="both"/>
        <w:rPr>
          <w:sz w:val="22"/>
        </w:rPr>
      </w:pPr>
    </w:p>
    <w:p w14:paraId="23AC8E9C" w14:textId="77777777" w:rsidR="0013590B" w:rsidRPr="00B4015D" w:rsidRDefault="0013590B">
      <w:pPr>
        <w:jc w:val="both"/>
        <w:rPr>
          <w:sz w:val="22"/>
        </w:rPr>
      </w:pPr>
    </w:p>
    <w:p w14:paraId="2DE7C725" w14:textId="77777777" w:rsidR="0013590B" w:rsidRPr="00B4015D" w:rsidRDefault="0013590B">
      <w:pPr>
        <w:jc w:val="both"/>
        <w:rPr>
          <w:sz w:val="22"/>
        </w:rPr>
      </w:pPr>
    </w:p>
    <w:p w14:paraId="2FCFB36E" w14:textId="77777777" w:rsidR="0013590B" w:rsidRPr="00B4015D" w:rsidRDefault="0013590B">
      <w:pPr>
        <w:jc w:val="both"/>
        <w:rPr>
          <w:sz w:val="22"/>
        </w:rPr>
      </w:pPr>
    </w:p>
    <w:p w14:paraId="4E234665" w14:textId="77777777" w:rsidR="0013590B" w:rsidRPr="00B4015D" w:rsidRDefault="0013590B">
      <w:pPr>
        <w:jc w:val="both"/>
        <w:rPr>
          <w:sz w:val="22"/>
        </w:rPr>
      </w:pPr>
    </w:p>
    <w:p w14:paraId="3A507CD0" w14:textId="77777777" w:rsidR="0013590B" w:rsidRPr="00B4015D" w:rsidRDefault="0013590B">
      <w:pPr>
        <w:jc w:val="both"/>
        <w:rPr>
          <w:sz w:val="22"/>
        </w:rPr>
      </w:pPr>
    </w:p>
    <w:p w14:paraId="3CD11586" w14:textId="77777777" w:rsidR="0013590B" w:rsidRPr="00B4015D" w:rsidRDefault="0013590B">
      <w:pPr>
        <w:jc w:val="both"/>
        <w:rPr>
          <w:sz w:val="22"/>
        </w:rPr>
      </w:pPr>
    </w:p>
    <w:p w14:paraId="3C3386FA" w14:textId="77777777" w:rsidR="0013590B" w:rsidRPr="00B4015D" w:rsidRDefault="0013590B">
      <w:pPr>
        <w:jc w:val="both"/>
        <w:rPr>
          <w:sz w:val="22"/>
        </w:rPr>
      </w:pPr>
    </w:p>
    <w:p w14:paraId="1FCE01BC" w14:textId="77777777" w:rsidR="0013590B" w:rsidRPr="00B4015D" w:rsidRDefault="0013590B">
      <w:pPr>
        <w:jc w:val="both"/>
        <w:rPr>
          <w:sz w:val="22"/>
        </w:rPr>
      </w:pPr>
    </w:p>
    <w:p w14:paraId="3D2545C4" w14:textId="77777777" w:rsidR="0013590B" w:rsidRPr="00B4015D" w:rsidRDefault="0013590B">
      <w:pPr>
        <w:jc w:val="both"/>
        <w:rPr>
          <w:sz w:val="22"/>
        </w:rPr>
      </w:pPr>
    </w:p>
    <w:p w14:paraId="59F23A15" w14:textId="77777777" w:rsidR="0013590B" w:rsidRPr="00B4015D" w:rsidRDefault="0013590B">
      <w:pPr>
        <w:jc w:val="both"/>
        <w:rPr>
          <w:sz w:val="22"/>
        </w:rPr>
      </w:pPr>
    </w:p>
    <w:p w14:paraId="3CAB1537" w14:textId="77777777" w:rsidR="0013590B" w:rsidRPr="00B4015D" w:rsidRDefault="0013590B">
      <w:pPr>
        <w:jc w:val="both"/>
        <w:rPr>
          <w:sz w:val="22"/>
        </w:rPr>
      </w:pPr>
    </w:p>
    <w:p w14:paraId="0A59B3CE" w14:textId="77777777" w:rsidR="0013590B" w:rsidRPr="00B4015D" w:rsidRDefault="0013590B">
      <w:pPr>
        <w:jc w:val="both"/>
        <w:rPr>
          <w:sz w:val="22"/>
        </w:rPr>
      </w:pPr>
    </w:p>
    <w:p w14:paraId="2E538AA1" w14:textId="77777777" w:rsidR="0013590B" w:rsidRPr="00B4015D" w:rsidRDefault="0013590B">
      <w:pPr>
        <w:jc w:val="both"/>
        <w:rPr>
          <w:sz w:val="22"/>
        </w:rPr>
      </w:pPr>
    </w:p>
    <w:p w14:paraId="55F9FD15" w14:textId="77777777" w:rsidR="0013590B" w:rsidRPr="00B4015D" w:rsidRDefault="0013590B">
      <w:pPr>
        <w:jc w:val="both"/>
        <w:rPr>
          <w:sz w:val="22"/>
        </w:rPr>
      </w:pPr>
    </w:p>
    <w:p w14:paraId="726EEA1D" w14:textId="77777777" w:rsidR="0013590B" w:rsidRPr="00B4015D" w:rsidRDefault="0013590B">
      <w:pPr>
        <w:jc w:val="both"/>
        <w:rPr>
          <w:sz w:val="22"/>
        </w:rPr>
      </w:pPr>
    </w:p>
    <w:p w14:paraId="2418526C" w14:textId="77777777" w:rsidR="0013590B" w:rsidRPr="00B4015D" w:rsidRDefault="0013590B">
      <w:pPr>
        <w:jc w:val="both"/>
        <w:rPr>
          <w:sz w:val="22"/>
        </w:rPr>
      </w:pPr>
    </w:p>
    <w:p w14:paraId="541EC4B0" w14:textId="77777777" w:rsidR="0013590B" w:rsidRPr="00B4015D" w:rsidRDefault="0013590B">
      <w:pPr>
        <w:jc w:val="both"/>
        <w:rPr>
          <w:sz w:val="22"/>
        </w:rPr>
      </w:pPr>
    </w:p>
    <w:p w14:paraId="3B6C6A68" w14:textId="77777777" w:rsidR="0013590B" w:rsidRPr="00B4015D" w:rsidRDefault="0013590B">
      <w:pPr>
        <w:jc w:val="both"/>
        <w:rPr>
          <w:sz w:val="22"/>
        </w:rPr>
      </w:pPr>
    </w:p>
    <w:p w14:paraId="493AE2C9" w14:textId="77777777" w:rsidR="0013590B" w:rsidRPr="00B4015D" w:rsidRDefault="0013590B">
      <w:pPr>
        <w:jc w:val="both"/>
        <w:rPr>
          <w:sz w:val="22"/>
        </w:rPr>
      </w:pPr>
    </w:p>
    <w:p w14:paraId="731B0C0A" w14:textId="77777777" w:rsidR="0013590B" w:rsidRPr="00B4015D" w:rsidRDefault="0013590B">
      <w:pPr>
        <w:jc w:val="both"/>
        <w:rPr>
          <w:sz w:val="22"/>
        </w:rPr>
      </w:pPr>
    </w:p>
    <w:p w14:paraId="6FA9BF5C" w14:textId="77777777" w:rsidR="0013590B" w:rsidRPr="00B4015D" w:rsidRDefault="0013590B">
      <w:pPr>
        <w:jc w:val="both"/>
        <w:rPr>
          <w:sz w:val="22"/>
        </w:rPr>
      </w:pPr>
    </w:p>
    <w:p w14:paraId="5E1F23A2" w14:textId="77777777" w:rsidR="0013590B" w:rsidRPr="00B4015D" w:rsidRDefault="0013590B">
      <w:pPr>
        <w:jc w:val="both"/>
        <w:rPr>
          <w:sz w:val="22"/>
        </w:rPr>
      </w:pPr>
    </w:p>
    <w:p w14:paraId="6BA6D763" w14:textId="77777777" w:rsidR="0013590B" w:rsidRPr="00B4015D" w:rsidRDefault="0013590B">
      <w:pPr>
        <w:jc w:val="both"/>
        <w:rPr>
          <w:sz w:val="22"/>
        </w:rPr>
      </w:pPr>
    </w:p>
    <w:p w14:paraId="7AA1F37D" w14:textId="77777777" w:rsidR="0013590B" w:rsidRPr="00B4015D" w:rsidRDefault="0013590B">
      <w:pPr>
        <w:jc w:val="both"/>
        <w:rPr>
          <w:sz w:val="22"/>
        </w:rPr>
      </w:pPr>
    </w:p>
    <w:p w14:paraId="3206EC6F" w14:textId="77777777" w:rsidR="0013590B" w:rsidRPr="00B4015D" w:rsidRDefault="0013590B">
      <w:pPr>
        <w:jc w:val="both"/>
        <w:rPr>
          <w:sz w:val="22"/>
        </w:rPr>
      </w:pPr>
    </w:p>
    <w:p w14:paraId="4EA93910" w14:textId="77777777" w:rsidR="0013590B" w:rsidRPr="00B4015D" w:rsidRDefault="0013590B">
      <w:pPr>
        <w:jc w:val="both"/>
        <w:rPr>
          <w:sz w:val="22"/>
        </w:rPr>
      </w:pPr>
    </w:p>
    <w:p w14:paraId="4CFEF361" w14:textId="77777777" w:rsidR="0013590B" w:rsidRPr="00B4015D" w:rsidRDefault="0013590B">
      <w:pPr>
        <w:jc w:val="both"/>
        <w:rPr>
          <w:sz w:val="22"/>
        </w:rPr>
      </w:pPr>
    </w:p>
    <w:p w14:paraId="6BCB9E89" w14:textId="77777777" w:rsidR="0013590B" w:rsidRPr="00B4015D" w:rsidRDefault="0013590B">
      <w:pPr>
        <w:jc w:val="both"/>
        <w:rPr>
          <w:sz w:val="22"/>
        </w:rPr>
      </w:pPr>
    </w:p>
    <w:p w14:paraId="7D8DE6DA" w14:textId="77777777" w:rsidR="0013590B" w:rsidRPr="00B4015D" w:rsidRDefault="0013590B">
      <w:pPr>
        <w:jc w:val="both"/>
        <w:rPr>
          <w:sz w:val="22"/>
        </w:rPr>
      </w:pPr>
    </w:p>
    <w:p w14:paraId="47DE276A" w14:textId="77777777" w:rsidR="0013590B" w:rsidRPr="00B4015D" w:rsidRDefault="0013590B">
      <w:pPr>
        <w:jc w:val="both"/>
        <w:rPr>
          <w:sz w:val="22"/>
        </w:rPr>
      </w:pPr>
    </w:p>
    <w:p w14:paraId="309AEED7" w14:textId="77777777" w:rsidR="0013590B" w:rsidRPr="00B4015D" w:rsidRDefault="0013590B">
      <w:pPr>
        <w:jc w:val="both"/>
        <w:rPr>
          <w:sz w:val="22"/>
        </w:rPr>
      </w:pPr>
    </w:p>
    <w:p w14:paraId="227EB06F" w14:textId="40142167" w:rsidR="0013590B" w:rsidRPr="00B4015D" w:rsidRDefault="0013590B" w:rsidP="00B4015D">
      <w:pPr>
        <w:rPr>
          <w:sz w:val="22"/>
        </w:rPr>
      </w:pPr>
    </w:p>
    <w:p w14:paraId="1A51EF5B" w14:textId="09B006FE" w:rsidR="007E0F6D" w:rsidRPr="00B4015D" w:rsidRDefault="007E0F6D">
      <w:pPr>
        <w:rPr>
          <w:color w:val="000000" w:themeColor="text1"/>
          <w:sz w:val="22"/>
        </w:rPr>
      </w:pPr>
    </w:p>
    <w:sectPr w:rsidR="007E0F6D" w:rsidRPr="00B4015D" w:rsidSect="004E5341">
      <w:pgSz w:w="11906" w:h="16838"/>
      <w:pgMar w:top="1134" w:right="1133" w:bottom="1134" w:left="1418" w:header="709"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5AF9C" w14:textId="77777777" w:rsidR="006437DF" w:rsidRDefault="006437DF">
      <w:r>
        <w:separator/>
      </w:r>
    </w:p>
  </w:endnote>
  <w:endnote w:type="continuationSeparator" w:id="0">
    <w:p w14:paraId="3B4D2642" w14:textId="77777777" w:rsidR="006437DF" w:rsidRDefault="006437DF">
      <w:r>
        <w:continuationSeparator/>
      </w:r>
    </w:p>
  </w:endnote>
  <w:endnote w:type="continuationNotice" w:id="1">
    <w:p w14:paraId="2EB39E67" w14:textId="77777777" w:rsidR="006437DF" w:rsidRDefault="00643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F6CE" w14:textId="5FFA7A95" w:rsidR="00D33765" w:rsidRPr="00C5660F" w:rsidRDefault="00D33765" w:rsidP="008A74BC">
    <w:pPr>
      <w:pStyle w:val="Pta"/>
      <w:jc w:val="center"/>
      <w:rPr>
        <w:szCs w:val="20"/>
      </w:rPr>
    </w:pPr>
    <w:r w:rsidRPr="00C5660F">
      <w:rPr>
        <w:rStyle w:val="slostrany"/>
        <w:szCs w:val="20"/>
      </w:rPr>
      <w:fldChar w:fldCharType="begin"/>
    </w:r>
    <w:r w:rsidRPr="00C5660F">
      <w:rPr>
        <w:rStyle w:val="slostrany"/>
        <w:szCs w:val="20"/>
      </w:rPr>
      <w:instrText xml:space="preserve"> PAGE </w:instrText>
    </w:r>
    <w:r w:rsidRPr="00C5660F">
      <w:rPr>
        <w:rStyle w:val="slostrany"/>
        <w:szCs w:val="20"/>
      </w:rPr>
      <w:fldChar w:fldCharType="separate"/>
    </w:r>
    <w:r w:rsidR="00942E74">
      <w:rPr>
        <w:rStyle w:val="slostrany"/>
        <w:noProof/>
        <w:szCs w:val="20"/>
      </w:rPr>
      <w:t>1</w:t>
    </w:r>
    <w:r w:rsidRPr="00C5660F">
      <w:rPr>
        <w:rStyle w:val="slostrany"/>
        <w:szCs w:val="20"/>
      </w:rPr>
      <w:fldChar w:fldCharType="end"/>
    </w:r>
    <w:r w:rsidRPr="00C5660F">
      <w:rPr>
        <w:rStyle w:val="slostrany"/>
        <w:szCs w:val="20"/>
      </w:rPr>
      <w:t>/</w:t>
    </w:r>
    <w:r w:rsidRPr="00C5660F">
      <w:rPr>
        <w:rStyle w:val="slostrany"/>
        <w:szCs w:val="20"/>
      </w:rPr>
      <w:fldChar w:fldCharType="begin"/>
    </w:r>
    <w:r w:rsidRPr="00C5660F">
      <w:rPr>
        <w:rStyle w:val="slostrany"/>
        <w:szCs w:val="20"/>
      </w:rPr>
      <w:instrText xml:space="preserve"> NUMPAGES </w:instrText>
    </w:r>
    <w:r w:rsidRPr="00C5660F">
      <w:rPr>
        <w:rStyle w:val="slostrany"/>
        <w:szCs w:val="20"/>
      </w:rPr>
      <w:fldChar w:fldCharType="separate"/>
    </w:r>
    <w:r w:rsidR="00942E74">
      <w:rPr>
        <w:rStyle w:val="slostrany"/>
        <w:noProof/>
        <w:szCs w:val="20"/>
      </w:rPr>
      <w:t>25</w:t>
    </w:r>
    <w:r w:rsidRPr="00C5660F">
      <w:rPr>
        <w:rStyle w:val="slostrany"/>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CD4E" w14:textId="77777777" w:rsidR="006437DF" w:rsidRDefault="006437DF">
      <w:r>
        <w:separator/>
      </w:r>
    </w:p>
  </w:footnote>
  <w:footnote w:type="continuationSeparator" w:id="0">
    <w:p w14:paraId="0673E94B" w14:textId="77777777" w:rsidR="006437DF" w:rsidRDefault="006437DF">
      <w:r>
        <w:continuationSeparator/>
      </w:r>
    </w:p>
  </w:footnote>
  <w:footnote w:type="continuationNotice" w:id="1">
    <w:p w14:paraId="7E1F6DBE" w14:textId="77777777" w:rsidR="006437DF" w:rsidRDefault="00643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0F3117A"/>
    <w:multiLevelType w:val="hybridMultilevel"/>
    <w:tmpl w:val="37ECE4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C33E44"/>
    <w:multiLevelType w:val="hybridMultilevel"/>
    <w:tmpl w:val="0372642E"/>
    <w:lvl w:ilvl="0" w:tplc="C76E42B0">
      <w:start w:val="1"/>
      <w:numFmt w:val="decimal"/>
      <w:lvlText w:val="%1."/>
      <w:lvlJc w:val="left"/>
      <w:pPr>
        <w:tabs>
          <w:tab w:val="num" w:pos="360"/>
        </w:tabs>
        <w:ind w:left="360" w:hanging="360"/>
      </w:pPr>
      <w:rPr>
        <w:rFonts w:ascii="Times New Roman" w:hAnsi="Times New Roman"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033CBF"/>
    <w:multiLevelType w:val="singleLevel"/>
    <w:tmpl w:val="C76E42B0"/>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7" w15:restartNumberingAfterBreak="0">
    <w:nsid w:val="03573D42"/>
    <w:multiLevelType w:val="hybridMultilevel"/>
    <w:tmpl w:val="983005BA"/>
    <w:lvl w:ilvl="0" w:tplc="041B0017">
      <w:start w:val="1"/>
      <w:numFmt w:val="lowerLetter"/>
      <w:lvlText w:val="%1)"/>
      <w:lvlJc w:val="left"/>
      <w:pPr>
        <w:ind w:left="1944" w:hanging="360"/>
      </w:p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8" w15:restartNumberingAfterBreak="0">
    <w:nsid w:val="080C69FC"/>
    <w:multiLevelType w:val="hybridMultilevel"/>
    <w:tmpl w:val="CDAE1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09472AB2"/>
    <w:multiLevelType w:val="multilevel"/>
    <w:tmpl w:val="25C08CD0"/>
    <w:lvl w:ilvl="0">
      <w:start w:val="1"/>
      <w:numFmt w:val="decimal"/>
      <w:lvlText w:val="%1."/>
      <w:lvlJc w:val="left"/>
      <w:pPr>
        <w:tabs>
          <w:tab w:val="num" w:pos="878"/>
        </w:tabs>
        <w:ind w:left="737" w:hanging="737"/>
      </w:pPr>
      <w:rPr>
        <w:rFonts w:ascii="Calibri" w:hAnsi="Calibr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0B9E692A"/>
    <w:multiLevelType w:val="hybridMultilevel"/>
    <w:tmpl w:val="BB3C973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CBC3F46"/>
    <w:multiLevelType w:val="hybridMultilevel"/>
    <w:tmpl w:val="719E28D8"/>
    <w:lvl w:ilvl="0" w:tplc="7352A37A">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15" w15:restartNumberingAfterBreak="0">
    <w:nsid w:val="0F0D21FE"/>
    <w:multiLevelType w:val="hybridMultilevel"/>
    <w:tmpl w:val="552AA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B53FF2"/>
    <w:multiLevelType w:val="hybridMultilevel"/>
    <w:tmpl w:val="3480604C"/>
    <w:lvl w:ilvl="0" w:tplc="041B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4E837EC"/>
    <w:multiLevelType w:val="multilevel"/>
    <w:tmpl w:val="A1D8848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500706"/>
    <w:multiLevelType w:val="hybridMultilevel"/>
    <w:tmpl w:val="81120132"/>
    <w:lvl w:ilvl="0" w:tplc="50AE939C">
      <w:start w:val="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915249"/>
    <w:multiLevelType w:val="hybridMultilevel"/>
    <w:tmpl w:val="BBCAB794"/>
    <w:lvl w:ilvl="0" w:tplc="554E2D38">
      <w:start w:val="1"/>
      <w:numFmt w:val="decimal"/>
      <w:lvlText w:val="%1."/>
      <w:lvlJc w:val="left"/>
      <w:pPr>
        <w:ind w:left="900" w:hanging="540"/>
      </w:pPr>
      <w:rPr>
        <w:rFonts w:ascii="Times New Roman" w:hAnsi="Times New Roman" w:cs="Times New Roman"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2428D6"/>
    <w:multiLevelType w:val="multilevel"/>
    <w:tmpl w:val="77B4B71C"/>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245B666E"/>
    <w:multiLevelType w:val="multilevel"/>
    <w:tmpl w:val="A1D8848A"/>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C01225"/>
    <w:multiLevelType w:val="hybridMultilevel"/>
    <w:tmpl w:val="4F1C5ED4"/>
    <w:lvl w:ilvl="0" w:tplc="AA2E54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70638A4"/>
    <w:multiLevelType w:val="multilevel"/>
    <w:tmpl w:val="CEC4C55A"/>
    <w:lvl w:ilvl="0">
      <w:start w:val="1"/>
      <w:numFmt w:val="decimal"/>
      <w:lvlText w:val="%1."/>
      <w:lvlJc w:val="left"/>
      <w:pPr>
        <w:tabs>
          <w:tab w:val="num" w:pos="878"/>
        </w:tabs>
        <w:ind w:left="737" w:hanging="737"/>
      </w:pPr>
      <w:rPr>
        <w:rFonts w:ascii="Times New Roman" w:hAnsi="Times New Roman" w:cs="Times New Roman" w:hint="default"/>
        <w:b/>
        <w:sz w:val="24"/>
        <w:szCs w:val="24"/>
      </w:rPr>
    </w:lvl>
    <w:lvl w:ilvl="1">
      <w:start w:val="1"/>
      <w:numFmt w:val="decimal"/>
      <w:lvlText w:val="%2."/>
      <w:lvlJc w:val="left"/>
      <w:pPr>
        <w:ind w:left="720" w:hanging="360"/>
      </w:pPr>
      <w:rPr>
        <w:rFonts w:hint="default"/>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5" w15:restartNumberingAfterBreak="0">
    <w:nsid w:val="2B8079F3"/>
    <w:multiLevelType w:val="multilevel"/>
    <w:tmpl w:val="4D8A0F46"/>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6" w15:restartNumberingAfterBreak="0">
    <w:nsid w:val="2BC7263A"/>
    <w:multiLevelType w:val="hybridMultilevel"/>
    <w:tmpl w:val="528C212A"/>
    <w:lvl w:ilvl="0" w:tplc="489CDF2C">
      <w:start w:val="10"/>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E385C75"/>
    <w:multiLevelType w:val="hybridMultilevel"/>
    <w:tmpl w:val="A0B4AEF4"/>
    <w:lvl w:ilvl="0" w:tplc="0405000F">
      <w:start w:val="1"/>
      <w:numFmt w:val="decimal"/>
      <w:lvlText w:val="%1."/>
      <w:lvlJc w:val="left"/>
      <w:pPr>
        <w:ind w:left="295" w:hanging="360"/>
      </w:pPr>
      <w:rPr>
        <w:rFonts w:hint="default"/>
      </w:rPr>
    </w:lvl>
    <w:lvl w:ilvl="1" w:tplc="041B0019" w:tentative="1">
      <w:start w:val="1"/>
      <w:numFmt w:val="lowerLetter"/>
      <w:lvlText w:val="%2."/>
      <w:lvlJc w:val="left"/>
      <w:pPr>
        <w:ind w:left="1015" w:hanging="360"/>
      </w:pPr>
    </w:lvl>
    <w:lvl w:ilvl="2" w:tplc="041B001B" w:tentative="1">
      <w:start w:val="1"/>
      <w:numFmt w:val="lowerRoman"/>
      <w:lvlText w:val="%3."/>
      <w:lvlJc w:val="right"/>
      <w:pPr>
        <w:ind w:left="1735" w:hanging="180"/>
      </w:pPr>
    </w:lvl>
    <w:lvl w:ilvl="3" w:tplc="041B000F" w:tentative="1">
      <w:start w:val="1"/>
      <w:numFmt w:val="decimal"/>
      <w:lvlText w:val="%4."/>
      <w:lvlJc w:val="left"/>
      <w:pPr>
        <w:ind w:left="2455" w:hanging="360"/>
      </w:pPr>
    </w:lvl>
    <w:lvl w:ilvl="4" w:tplc="041B0019" w:tentative="1">
      <w:start w:val="1"/>
      <w:numFmt w:val="lowerLetter"/>
      <w:lvlText w:val="%5."/>
      <w:lvlJc w:val="left"/>
      <w:pPr>
        <w:ind w:left="3175" w:hanging="360"/>
      </w:pPr>
    </w:lvl>
    <w:lvl w:ilvl="5" w:tplc="041B001B" w:tentative="1">
      <w:start w:val="1"/>
      <w:numFmt w:val="lowerRoman"/>
      <w:lvlText w:val="%6."/>
      <w:lvlJc w:val="right"/>
      <w:pPr>
        <w:ind w:left="3895" w:hanging="180"/>
      </w:pPr>
    </w:lvl>
    <w:lvl w:ilvl="6" w:tplc="041B000F" w:tentative="1">
      <w:start w:val="1"/>
      <w:numFmt w:val="decimal"/>
      <w:lvlText w:val="%7."/>
      <w:lvlJc w:val="left"/>
      <w:pPr>
        <w:ind w:left="4615" w:hanging="360"/>
      </w:pPr>
    </w:lvl>
    <w:lvl w:ilvl="7" w:tplc="041B0019" w:tentative="1">
      <w:start w:val="1"/>
      <w:numFmt w:val="lowerLetter"/>
      <w:lvlText w:val="%8."/>
      <w:lvlJc w:val="left"/>
      <w:pPr>
        <w:ind w:left="5335" w:hanging="360"/>
      </w:pPr>
    </w:lvl>
    <w:lvl w:ilvl="8" w:tplc="041B001B" w:tentative="1">
      <w:start w:val="1"/>
      <w:numFmt w:val="lowerRoman"/>
      <w:lvlText w:val="%9."/>
      <w:lvlJc w:val="right"/>
      <w:pPr>
        <w:ind w:left="6055" w:hanging="180"/>
      </w:pPr>
    </w:lvl>
  </w:abstractNum>
  <w:abstractNum w:abstractNumId="28" w15:restartNumberingAfterBreak="0">
    <w:nsid w:val="2E63531F"/>
    <w:multiLevelType w:val="multilevel"/>
    <w:tmpl w:val="11F892E8"/>
    <w:lvl w:ilvl="0">
      <w:start w:val="1"/>
      <w:numFmt w:val="decimal"/>
      <w:lvlText w:val="%1."/>
      <w:lvlJc w:val="left"/>
      <w:pPr>
        <w:ind w:left="720" w:hanging="360"/>
      </w:pPr>
      <w:rPr>
        <w:rFonts w:ascii="Times New Roman" w:hAnsi="Times New Roman" w:cs="Times New Roman" w:hint="default"/>
        <w:b w:val="0"/>
        <w:bCs/>
        <w:sz w:val="22"/>
        <w:szCs w:val="22"/>
      </w:rPr>
    </w:lvl>
    <w:lvl w:ilvl="1">
      <w:start w:val="1"/>
      <w:numFmt w:val="decimal"/>
      <w:isLgl/>
      <w:lvlText w:val="%1.%2."/>
      <w:lvlJc w:val="left"/>
      <w:pPr>
        <w:ind w:left="1080" w:hanging="540"/>
      </w:pPr>
      <w:rPr>
        <w:rFonts w:ascii="Times New Roman" w:hAnsi="Times New Roman" w:cs="Times New Roman" w:hint="default"/>
        <w:b w:val="0"/>
        <w:sz w:val="22"/>
        <w:szCs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9" w15:restartNumberingAfterBreak="0">
    <w:nsid w:val="2EE7B91F"/>
    <w:multiLevelType w:val="hybridMultilevel"/>
    <w:tmpl w:val="ABCE6CCC"/>
    <w:lvl w:ilvl="0" w:tplc="4ED6E220">
      <w:start w:val="1"/>
      <w:numFmt w:val="decimal"/>
      <w:lvlText w:val="%1."/>
      <w:lvlJc w:val="left"/>
      <w:pPr>
        <w:ind w:left="1212" w:hanging="786"/>
      </w:pPr>
    </w:lvl>
    <w:lvl w:ilvl="1" w:tplc="A18E3FFA">
      <w:start w:val="1"/>
      <w:numFmt w:val="lowerLetter"/>
      <w:lvlText w:val="%2."/>
      <w:lvlJc w:val="left"/>
      <w:pPr>
        <w:ind w:left="1440" w:hanging="360"/>
      </w:pPr>
    </w:lvl>
    <w:lvl w:ilvl="2" w:tplc="D36C6B9C">
      <w:start w:val="1"/>
      <w:numFmt w:val="lowerRoman"/>
      <w:lvlText w:val="%3."/>
      <w:lvlJc w:val="right"/>
      <w:pPr>
        <w:ind w:left="2160" w:hanging="180"/>
      </w:pPr>
    </w:lvl>
    <w:lvl w:ilvl="3" w:tplc="9BC0973A">
      <w:start w:val="1"/>
      <w:numFmt w:val="decimal"/>
      <w:lvlText w:val="%4."/>
      <w:lvlJc w:val="left"/>
      <w:pPr>
        <w:ind w:left="2880" w:hanging="360"/>
      </w:pPr>
    </w:lvl>
    <w:lvl w:ilvl="4" w:tplc="1EBA316A">
      <w:start w:val="1"/>
      <w:numFmt w:val="lowerLetter"/>
      <w:lvlText w:val="%5."/>
      <w:lvlJc w:val="left"/>
      <w:pPr>
        <w:ind w:left="3600" w:hanging="360"/>
      </w:pPr>
    </w:lvl>
    <w:lvl w:ilvl="5" w:tplc="186C4B36">
      <w:start w:val="1"/>
      <w:numFmt w:val="lowerRoman"/>
      <w:lvlText w:val="%6."/>
      <w:lvlJc w:val="right"/>
      <w:pPr>
        <w:ind w:left="4320" w:hanging="180"/>
      </w:pPr>
    </w:lvl>
    <w:lvl w:ilvl="6" w:tplc="B96292A6">
      <w:start w:val="1"/>
      <w:numFmt w:val="decimal"/>
      <w:lvlText w:val="%7."/>
      <w:lvlJc w:val="left"/>
      <w:pPr>
        <w:ind w:left="5040" w:hanging="360"/>
      </w:pPr>
    </w:lvl>
    <w:lvl w:ilvl="7" w:tplc="6EFC5A36">
      <w:start w:val="1"/>
      <w:numFmt w:val="lowerLetter"/>
      <w:lvlText w:val="%8."/>
      <w:lvlJc w:val="left"/>
      <w:pPr>
        <w:ind w:left="5760" w:hanging="360"/>
      </w:pPr>
    </w:lvl>
    <w:lvl w:ilvl="8" w:tplc="285CB746">
      <w:start w:val="1"/>
      <w:numFmt w:val="lowerRoman"/>
      <w:lvlText w:val="%9."/>
      <w:lvlJc w:val="right"/>
      <w:pPr>
        <w:ind w:left="6480" w:hanging="180"/>
      </w:pPr>
    </w:lvl>
  </w:abstractNum>
  <w:abstractNum w:abstractNumId="3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31" w15:restartNumberingAfterBreak="0">
    <w:nsid w:val="31BE030D"/>
    <w:multiLevelType w:val="hybridMultilevel"/>
    <w:tmpl w:val="D3BE96EA"/>
    <w:lvl w:ilvl="0" w:tplc="37809552">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BB6EB9"/>
    <w:multiLevelType w:val="multilevel"/>
    <w:tmpl w:val="0D90909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3" w15:restartNumberingAfterBreak="0">
    <w:nsid w:val="34B83642"/>
    <w:multiLevelType w:val="hybridMultilevel"/>
    <w:tmpl w:val="B9348190"/>
    <w:lvl w:ilvl="0" w:tplc="FFFFFFFF">
      <w:start w:val="10"/>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4D17B84"/>
    <w:multiLevelType w:val="hybridMultilevel"/>
    <w:tmpl w:val="3516E3B0"/>
    <w:lvl w:ilvl="0" w:tplc="B71AEF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35E9767B"/>
    <w:multiLevelType w:val="hybridMultilevel"/>
    <w:tmpl w:val="AF920EE8"/>
    <w:lvl w:ilvl="0" w:tplc="5DCE1792">
      <w:start w:val="9"/>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3C8745F1"/>
    <w:multiLevelType w:val="multilevel"/>
    <w:tmpl w:val="938AA16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7" w15:restartNumberingAfterBreak="0">
    <w:nsid w:val="3D18789A"/>
    <w:multiLevelType w:val="multilevel"/>
    <w:tmpl w:val="5DD880CC"/>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8" w15:restartNumberingAfterBreak="0">
    <w:nsid w:val="3D227C87"/>
    <w:multiLevelType w:val="hybridMultilevel"/>
    <w:tmpl w:val="0BB434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7A2A56"/>
    <w:multiLevelType w:val="hybridMultilevel"/>
    <w:tmpl w:val="13A633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19F269D"/>
    <w:multiLevelType w:val="multilevel"/>
    <w:tmpl w:val="41FCF318"/>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1" w15:restartNumberingAfterBreak="0">
    <w:nsid w:val="42F73A5F"/>
    <w:multiLevelType w:val="hybridMultilevel"/>
    <w:tmpl w:val="307A3F4A"/>
    <w:lvl w:ilvl="0" w:tplc="88163380">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43" w15:restartNumberingAfterBreak="0">
    <w:nsid w:val="45230AF0"/>
    <w:multiLevelType w:val="singleLevel"/>
    <w:tmpl w:val="D7E87CC6"/>
    <w:lvl w:ilvl="0">
      <w:start w:val="1"/>
      <w:numFmt w:val="decimal"/>
      <w:lvlText w:val="%1."/>
      <w:lvlJc w:val="left"/>
      <w:pPr>
        <w:tabs>
          <w:tab w:val="num" w:pos="450"/>
        </w:tabs>
        <w:ind w:left="450" w:hanging="450"/>
      </w:pPr>
      <w:rPr>
        <w:rFonts w:ascii="Times New Roman" w:hAnsi="Times New Roman" w:cs="Times New Roman"/>
        <w:b w:val="0"/>
        <w:bCs/>
      </w:rPr>
    </w:lvl>
  </w:abstractNum>
  <w:abstractNum w:abstractNumId="44" w15:restartNumberingAfterBreak="0">
    <w:nsid w:val="45C139E2"/>
    <w:multiLevelType w:val="hybridMultilevel"/>
    <w:tmpl w:val="C8DC5302"/>
    <w:lvl w:ilvl="0" w:tplc="0405000F">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465D1BE6"/>
    <w:multiLevelType w:val="multilevel"/>
    <w:tmpl w:val="56D24D58"/>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6" w15:restartNumberingAfterBreak="0">
    <w:nsid w:val="46E63107"/>
    <w:multiLevelType w:val="hybridMultilevel"/>
    <w:tmpl w:val="A524F7A8"/>
    <w:lvl w:ilvl="0" w:tplc="77CC6FCE">
      <w:start w:val="1"/>
      <w:numFmt w:val="decimal"/>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7" w15:restartNumberingAfterBreak="0">
    <w:nsid w:val="47321901"/>
    <w:multiLevelType w:val="hybridMultilevel"/>
    <w:tmpl w:val="A3A098FE"/>
    <w:lvl w:ilvl="0" w:tplc="FFFFFFFF">
      <w:start w:val="1"/>
      <w:numFmt w:val="decimal"/>
      <w:lvlText w:val="%1."/>
      <w:lvlJc w:val="left"/>
      <w:pPr>
        <w:ind w:left="1212" w:hanging="786"/>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498D7344"/>
    <w:multiLevelType w:val="multilevel"/>
    <w:tmpl w:val="8122609A"/>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9" w15:restartNumberingAfterBreak="0">
    <w:nsid w:val="49935B83"/>
    <w:multiLevelType w:val="hybridMultilevel"/>
    <w:tmpl w:val="0C58D662"/>
    <w:lvl w:ilvl="0" w:tplc="88163380">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B676650"/>
    <w:multiLevelType w:val="hybridMultilevel"/>
    <w:tmpl w:val="DC6007C0"/>
    <w:lvl w:ilvl="0" w:tplc="63AADB6A">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tplc="041B0019">
      <w:start w:val="1"/>
      <w:numFmt w:val="lowerLetter"/>
      <w:lvlText w:val="%2."/>
      <w:lvlJc w:val="left"/>
      <w:pPr>
        <w:tabs>
          <w:tab w:val="num" w:pos="1440"/>
        </w:tabs>
        <w:ind w:left="1440" w:hanging="360"/>
      </w:pPr>
      <w:rPr>
        <w:rFonts w:ascii="Times New Roman" w:hAnsi="Times New Roman" w:cs="Times New Roman"/>
      </w:rPr>
    </w:lvl>
    <w:lvl w:ilvl="2" w:tplc="D08E78A4">
      <w:start w:val="1"/>
      <w:numFmt w:val="decimal"/>
      <w:lvlText w:val="%3."/>
      <w:lvlJc w:val="left"/>
      <w:pPr>
        <w:tabs>
          <w:tab w:val="num" w:pos="2160"/>
        </w:tabs>
        <w:ind w:left="2160" w:hanging="360"/>
      </w:pPr>
      <w:rPr>
        <w:rFonts w:ascii="Times New Roman" w:hAnsi="Times New Roman" w:cs="Times New Roman"/>
        <w:b w:val="0"/>
        <w:bCs/>
        <w:sz w:val="22"/>
        <w:szCs w:val="22"/>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51" w15:restartNumberingAfterBreak="0">
    <w:nsid w:val="4BF130CC"/>
    <w:multiLevelType w:val="multilevel"/>
    <w:tmpl w:val="A1D8848A"/>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2C47F62"/>
    <w:multiLevelType w:val="hybridMultilevel"/>
    <w:tmpl w:val="674C4D52"/>
    <w:lvl w:ilvl="0" w:tplc="6FE054F0">
      <w:start w:val="1"/>
      <w:numFmt w:val="decimal"/>
      <w:lvlText w:val="%1."/>
      <w:lvlJc w:val="left"/>
      <w:pPr>
        <w:ind w:left="720" w:hanging="360"/>
      </w:pPr>
      <w:rPr>
        <w:rFonts w:ascii="Times New Roman" w:hAnsi="Times New Roman" w:cs="Times New Roman" w:hint="default"/>
        <w:b w:val="0"/>
        <w:sz w:val="22"/>
        <w:szCs w:val="22"/>
      </w:rPr>
    </w:lvl>
    <w:lvl w:ilvl="1" w:tplc="D47AE154">
      <w:start w:val="1"/>
      <w:numFmt w:val="lowerLetter"/>
      <w:lvlText w:val="%2)"/>
      <w:lvlJc w:val="left"/>
      <w:pPr>
        <w:ind w:left="1440" w:hanging="360"/>
      </w:pPr>
      <w:rPr>
        <w:b w:val="0"/>
        <w:bCs/>
      </w:rPr>
    </w:lvl>
    <w:lvl w:ilvl="2" w:tplc="BEB479E8">
      <w:start w:val="1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3F402F3"/>
    <w:multiLevelType w:val="hybridMultilevel"/>
    <w:tmpl w:val="BE508E4A"/>
    <w:lvl w:ilvl="0" w:tplc="14882804">
      <w:start w:val="8"/>
      <w:numFmt w:val="decimal"/>
      <w:lvlText w:val="%1."/>
      <w:lvlJc w:val="left"/>
      <w:pPr>
        <w:ind w:left="129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4A16997"/>
    <w:multiLevelType w:val="hybridMultilevel"/>
    <w:tmpl w:val="0812E15A"/>
    <w:lvl w:ilvl="0" w:tplc="F02426FC">
      <w:start w:val="1"/>
      <w:numFmt w:val="lowerLetter"/>
      <w:lvlText w:val="%1)"/>
      <w:lvlJc w:val="left"/>
      <w:pPr>
        <w:ind w:left="6456" w:hanging="360"/>
      </w:pPr>
      <w:rPr>
        <w:b w:val="0"/>
        <w:bCs/>
      </w:rPr>
    </w:lvl>
    <w:lvl w:ilvl="1" w:tplc="041B0019" w:tentative="1">
      <w:start w:val="1"/>
      <w:numFmt w:val="lowerLetter"/>
      <w:lvlText w:val="%2."/>
      <w:lvlJc w:val="left"/>
      <w:pPr>
        <w:ind w:left="7176" w:hanging="360"/>
      </w:pPr>
    </w:lvl>
    <w:lvl w:ilvl="2" w:tplc="041B001B" w:tentative="1">
      <w:start w:val="1"/>
      <w:numFmt w:val="lowerRoman"/>
      <w:lvlText w:val="%3."/>
      <w:lvlJc w:val="right"/>
      <w:pPr>
        <w:ind w:left="7896" w:hanging="180"/>
      </w:pPr>
    </w:lvl>
    <w:lvl w:ilvl="3" w:tplc="041B000F" w:tentative="1">
      <w:start w:val="1"/>
      <w:numFmt w:val="decimal"/>
      <w:lvlText w:val="%4."/>
      <w:lvlJc w:val="left"/>
      <w:pPr>
        <w:ind w:left="8616" w:hanging="360"/>
      </w:pPr>
    </w:lvl>
    <w:lvl w:ilvl="4" w:tplc="041B0019" w:tentative="1">
      <w:start w:val="1"/>
      <w:numFmt w:val="lowerLetter"/>
      <w:lvlText w:val="%5."/>
      <w:lvlJc w:val="left"/>
      <w:pPr>
        <w:ind w:left="9336" w:hanging="360"/>
      </w:pPr>
    </w:lvl>
    <w:lvl w:ilvl="5" w:tplc="041B001B" w:tentative="1">
      <w:start w:val="1"/>
      <w:numFmt w:val="lowerRoman"/>
      <w:lvlText w:val="%6."/>
      <w:lvlJc w:val="right"/>
      <w:pPr>
        <w:ind w:left="10056" w:hanging="180"/>
      </w:pPr>
    </w:lvl>
    <w:lvl w:ilvl="6" w:tplc="041B000F" w:tentative="1">
      <w:start w:val="1"/>
      <w:numFmt w:val="decimal"/>
      <w:lvlText w:val="%7."/>
      <w:lvlJc w:val="left"/>
      <w:pPr>
        <w:ind w:left="10776" w:hanging="360"/>
      </w:pPr>
    </w:lvl>
    <w:lvl w:ilvl="7" w:tplc="041B0019" w:tentative="1">
      <w:start w:val="1"/>
      <w:numFmt w:val="lowerLetter"/>
      <w:lvlText w:val="%8."/>
      <w:lvlJc w:val="left"/>
      <w:pPr>
        <w:ind w:left="11496" w:hanging="360"/>
      </w:pPr>
    </w:lvl>
    <w:lvl w:ilvl="8" w:tplc="041B001B" w:tentative="1">
      <w:start w:val="1"/>
      <w:numFmt w:val="lowerRoman"/>
      <w:lvlText w:val="%9."/>
      <w:lvlJc w:val="right"/>
      <w:pPr>
        <w:ind w:left="12216" w:hanging="180"/>
      </w:pPr>
    </w:lvl>
  </w:abstractNum>
  <w:abstractNum w:abstractNumId="55" w15:restartNumberingAfterBreak="0">
    <w:nsid w:val="5666401E"/>
    <w:multiLevelType w:val="multilevel"/>
    <w:tmpl w:val="B144FFB6"/>
    <w:lvl w:ilvl="0">
      <w:start w:val="2"/>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670467"/>
    <w:multiLevelType w:val="multilevel"/>
    <w:tmpl w:val="21365D8E"/>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57" w15:restartNumberingAfterBreak="0">
    <w:nsid w:val="5BA22496"/>
    <w:multiLevelType w:val="hybridMultilevel"/>
    <w:tmpl w:val="A558D3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BBC78EC"/>
    <w:multiLevelType w:val="multilevel"/>
    <w:tmpl w:val="AFD4D17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60" w15:restartNumberingAfterBreak="0">
    <w:nsid w:val="5F656F5E"/>
    <w:multiLevelType w:val="hybridMultilevel"/>
    <w:tmpl w:val="1D0A9030"/>
    <w:lvl w:ilvl="0" w:tplc="1A326C90">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0212A92"/>
    <w:multiLevelType w:val="hybridMultilevel"/>
    <w:tmpl w:val="ECB46CF0"/>
    <w:lvl w:ilvl="0" w:tplc="9B14E278">
      <w:start w:val="10"/>
      <w:numFmt w:val="decimal"/>
      <w:lvlText w:val="%1."/>
      <w:lvlJc w:val="left"/>
      <w:pPr>
        <w:ind w:left="720" w:hanging="360"/>
      </w:pPr>
    </w:lvl>
    <w:lvl w:ilvl="1" w:tplc="96B4088C">
      <w:start w:val="1"/>
      <w:numFmt w:val="lowerLetter"/>
      <w:lvlText w:val="%2."/>
      <w:lvlJc w:val="left"/>
      <w:pPr>
        <w:ind w:left="1440" w:hanging="360"/>
      </w:pPr>
    </w:lvl>
    <w:lvl w:ilvl="2" w:tplc="2EBA23B8">
      <w:start w:val="1"/>
      <w:numFmt w:val="lowerRoman"/>
      <w:lvlText w:val="%3."/>
      <w:lvlJc w:val="right"/>
      <w:pPr>
        <w:ind w:left="2160" w:hanging="180"/>
      </w:pPr>
    </w:lvl>
    <w:lvl w:ilvl="3" w:tplc="D6F4CCB8">
      <w:start w:val="1"/>
      <w:numFmt w:val="decimal"/>
      <w:lvlText w:val="%4."/>
      <w:lvlJc w:val="left"/>
      <w:pPr>
        <w:ind w:left="2880" w:hanging="360"/>
      </w:pPr>
    </w:lvl>
    <w:lvl w:ilvl="4" w:tplc="54DCD86E">
      <w:start w:val="1"/>
      <w:numFmt w:val="lowerLetter"/>
      <w:lvlText w:val="%5."/>
      <w:lvlJc w:val="left"/>
      <w:pPr>
        <w:ind w:left="3600" w:hanging="360"/>
      </w:pPr>
    </w:lvl>
    <w:lvl w:ilvl="5" w:tplc="92D80908">
      <w:start w:val="1"/>
      <w:numFmt w:val="lowerRoman"/>
      <w:lvlText w:val="%6."/>
      <w:lvlJc w:val="right"/>
      <w:pPr>
        <w:ind w:left="4320" w:hanging="180"/>
      </w:pPr>
    </w:lvl>
    <w:lvl w:ilvl="6" w:tplc="CE26311A">
      <w:start w:val="1"/>
      <w:numFmt w:val="decimal"/>
      <w:lvlText w:val="%7."/>
      <w:lvlJc w:val="left"/>
      <w:pPr>
        <w:ind w:left="5040" w:hanging="360"/>
      </w:pPr>
    </w:lvl>
    <w:lvl w:ilvl="7" w:tplc="1A8CB150">
      <w:start w:val="1"/>
      <w:numFmt w:val="lowerLetter"/>
      <w:lvlText w:val="%8."/>
      <w:lvlJc w:val="left"/>
      <w:pPr>
        <w:ind w:left="5760" w:hanging="360"/>
      </w:pPr>
    </w:lvl>
    <w:lvl w:ilvl="8" w:tplc="D0527BC4">
      <w:start w:val="1"/>
      <w:numFmt w:val="lowerRoman"/>
      <w:lvlText w:val="%9."/>
      <w:lvlJc w:val="right"/>
      <w:pPr>
        <w:ind w:left="6480" w:hanging="180"/>
      </w:pPr>
    </w:lvl>
  </w:abstractNum>
  <w:abstractNum w:abstractNumId="62" w15:restartNumberingAfterBreak="0">
    <w:nsid w:val="614A115C"/>
    <w:multiLevelType w:val="multilevel"/>
    <w:tmpl w:val="56D24D58"/>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63" w15:restartNumberingAfterBreak="0">
    <w:nsid w:val="614E3E9E"/>
    <w:multiLevelType w:val="multilevel"/>
    <w:tmpl w:val="B64AD78E"/>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64"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65" w15:restartNumberingAfterBreak="0">
    <w:nsid w:val="646675AC"/>
    <w:multiLevelType w:val="hybridMultilevel"/>
    <w:tmpl w:val="4A808770"/>
    <w:lvl w:ilvl="0" w:tplc="817E5DC2">
      <w:start w:val="1"/>
      <w:numFmt w:val="decimal"/>
      <w:lvlText w:val="%1."/>
      <w:lvlJc w:val="left"/>
      <w:pPr>
        <w:ind w:left="1785" w:hanging="14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4A14339"/>
    <w:multiLevelType w:val="multilevel"/>
    <w:tmpl w:val="304EA966"/>
    <w:lvl w:ilvl="0">
      <w:start w:val="1"/>
      <w:numFmt w:val="decimal"/>
      <w:pStyle w:val="MLNadpislnku"/>
      <w:lvlText w:val="%1."/>
      <w:lvlJc w:val="left"/>
      <w:pPr>
        <w:tabs>
          <w:tab w:val="num" w:pos="878"/>
        </w:tabs>
        <w:ind w:left="737" w:hanging="737"/>
      </w:pPr>
      <w:rPr>
        <w:rFonts w:ascii="Times New Roman" w:hAnsi="Times New Roman" w:cs="Times New Roman" w:hint="default"/>
        <w:b/>
        <w:sz w:val="24"/>
        <w:szCs w:val="24"/>
      </w:rPr>
    </w:lvl>
    <w:lvl w:ilvl="1">
      <w:start w:val="1"/>
      <w:numFmt w:val="decimal"/>
      <w:pStyle w:val="MLOdsek"/>
      <w:lvlText w:val="%1.%2"/>
      <w:lvlJc w:val="left"/>
      <w:pPr>
        <w:tabs>
          <w:tab w:val="num" w:pos="1021"/>
        </w:tabs>
        <w:ind w:left="737" w:hanging="737"/>
      </w:pPr>
      <w:rPr>
        <w:b w:val="0"/>
        <w:sz w:val="24"/>
        <w:szCs w:val="24"/>
      </w:rPr>
    </w:lvl>
    <w:lvl w:ilvl="2">
      <w:start w:val="1"/>
      <w:numFmt w:val="lowerLetter"/>
      <w:lvlText w:val="%3)"/>
      <w:lvlJc w:val="left"/>
      <w:pPr>
        <w:tabs>
          <w:tab w:val="num" w:pos="1134"/>
        </w:tabs>
        <w:ind w:left="1134" w:hanging="397"/>
      </w:pPr>
      <w:rPr>
        <w:b w:val="0"/>
        <w:bCs/>
        <w:sz w:val="22"/>
        <w:szCs w:val="22"/>
      </w:rPr>
    </w:lvl>
    <w:lvl w:ilvl="3">
      <w:start w:val="1"/>
      <w:numFmt w:val="lowerRoman"/>
      <w:lvlText w:val="%4."/>
      <w:lvlJc w:val="left"/>
      <w:pPr>
        <w:tabs>
          <w:tab w:val="num" w:pos="1674"/>
        </w:tabs>
        <w:ind w:left="1674"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671F4F56"/>
    <w:multiLevelType w:val="multilevel"/>
    <w:tmpl w:val="7DE8C5F4"/>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68" w15:restartNumberingAfterBreak="0">
    <w:nsid w:val="6723722E"/>
    <w:multiLevelType w:val="multilevel"/>
    <w:tmpl w:val="61A68C7C"/>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69" w15:restartNumberingAfterBreak="0">
    <w:nsid w:val="685E3C67"/>
    <w:multiLevelType w:val="hybridMultilevel"/>
    <w:tmpl w:val="D9CE6830"/>
    <w:lvl w:ilvl="0" w:tplc="0332FF18">
      <w:start w:val="15"/>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8BA0600"/>
    <w:multiLevelType w:val="hybridMultilevel"/>
    <w:tmpl w:val="7EA2934A"/>
    <w:lvl w:ilvl="0" w:tplc="88163380">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9604ED2"/>
    <w:multiLevelType w:val="multilevel"/>
    <w:tmpl w:val="B64AD78E"/>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72" w15:restartNumberingAfterBreak="0">
    <w:nsid w:val="6A6D30F2"/>
    <w:multiLevelType w:val="multilevel"/>
    <w:tmpl w:val="AE52FAFE"/>
    <w:lvl w:ilvl="0">
      <w:start w:val="34"/>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cs="Times New Roman" w:hint="default"/>
        <w:b w:val="0"/>
        <w:i w:val="0"/>
        <w:caps w:val="0"/>
        <w:strike w:val="0"/>
        <w:dstrike w:val="0"/>
        <w:vanish w:val="0"/>
        <w:color w:val="auto"/>
        <w:sz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D1757B3"/>
    <w:multiLevelType w:val="multilevel"/>
    <w:tmpl w:val="70E46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FE152A0"/>
    <w:multiLevelType w:val="multilevel"/>
    <w:tmpl w:val="51361A9A"/>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2"/>
      <w:numFmt w:val="decimal"/>
      <w:lvlText w:val="%2."/>
      <w:lvlJc w:val="left"/>
      <w:pPr>
        <w:tabs>
          <w:tab w:val="num" w:pos="680"/>
        </w:tabs>
        <w:ind w:left="680" w:hanging="680"/>
      </w:pPr>
      <w:rPr>
        <w:rFonts w:hint="default"/>
        <w:b w:val="0"/>
        <w:color w:val="auto"/>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75" w15:restartNumberingAfterBreak="0">
    <w:nsid w:val="72E67CE2"/>
    <w:multiLevelType w:val="multilevel"/>
    <w:tmpl w:val="2E002812"/>
    <w:lvl w:ilvl="0">
      <w:numFmt w:val="none"/>
      <w:lvlText w:val=""/>
      <w:lvlJc w:val="left"/>
      <w:pPr>
        <w:tabs>
          <w:tab w:val="num" w:pos="786"/>
        </w:tabs>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6" w15:restartNumberingAfterBreak="0">
    <w:nsid w:val="74CB4DD4"/>
    <w:multiLevelType w:val="hybridMultilevel"/>
    <w:tmpl w:val="15A2295E"/>
    <w:lvl w:ilvl="0" w:tplc="0405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6B00802"/>
    <w:multiLevelType w:val="hybridMultilevel"/>
    <w:tmpl w:val="DCECFFE0"/>
    <w:lvl w:ilvl="0" w:tplc="37621AEE">
      <w:start w:val="1"/>
      <w:numFmt w:val="decimal"/>
      <w:lvlText w:val="%1."/>
      <w:lvlJc w:val="left"/>
      <w:pPr>
        <w:tabs>
          <w:tab w:val="num" w:pos="450"/>
        </w:tabs>
        <w:ind w:left="450" w:hanging="45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A0F6600"/>
    <w:multiLevelType w:val="multilevel"/>
    <w:tmpl w:val="D4348842"/>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79" w15:restartNumberingAfterBreak="0">
    <w:nsid w:val="7A722983"/>
    <w:multiLevelType w:val="multilevel"/>
    <w:tmpl w:val="BE6A7BD4"/>
    <w:lvl w:ilvl="0">
      <w:start w:val="1"/>
      <w:numFmt w:val="decimal"/>
      <w:lvlText w:val="%1."/>
      <w:lvlJc w:val="left"/>
      <w:pPr>
        <w:ind w:left="3835" w:hanging="432"/>
      </w:pPr>
      <w:rPr>
        <w:rFonts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80" w15:restartNumberingAfterBreak="0">
    <w:nsid w:val="7AA136E3"/>
    <w:multiLevelType w:val="multilevel"/>
    <w:tmpl w:val="BE6A7BD4"/>
    <w:lvl w:ilvl="0">
      <w:start w:val="1"/>
      <w:numFmt w:val="decimal"/>
      <w:lvlText w:val="%1."/>
      <w:lvlJc w:val="left"/>
      <w:pPr>
        <w:ind w:left="3835" w:hanging="432"/>
      </w:pPr>
      <w:rPr>
        <w:rFonts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81" w15:restartNumberingAfterBreak="0">
    <w:nsid w:val="7B4C628B"/>
    <w:multiLevelType w:val="singleLevel"/>
    <w:tmpl w:val="A964D678"/>
    <w:lvl w:ilvl="0">
      <w:start w:val="1"/>
      <w:numFmt w:val="decimal"/>
      <w:lvlText w:val="%1."/>
      <w:lvlJc w:val="left"/>
      <w:pPr>
        <w:tabs>
          <w:tab w:val="num" w:pos="450"/>
        </w:tabs>
        <w:ind w:left="450" w:hanging="450"/>
      </w:pPr>
      <w:rPr>
        <w:rFonts w:ascii="Times New Roman" w:hAnsi="Times New Roman" w:cs="Times New Roman" w:hint="default"/>
        <w:b w:val="0"/>
        <w:bCs/>
      </w:rPr>
    </w:lvl>
  </w:abstractNum>
  <w:abstractNum w:abstractNumId="82" w15:restartNumberingAfterBreak="0">
    <w:nsid w:val="7BCF10EB"/>
    <w:multiLevelType w:val="multilevel"/>
    <w:tmpl w:val="56D24D58"/>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83" w15:restartNumberingAfterBreak="0">
    <w:nsid w:val="7C2D2972"/>
    <w:multiLevelType w:val="hybridMultilevel"/>
    <w:tmpl w:val="C9229794"/>
    <w:lvl w:ilvl="0" w:tplc="726ABDFE">
      <w:start w:val="1"/>
      <w:numFmt w:val="decimal"/>
      <w:lvlText w:val="%1."/>
      <w:lvlJc w:val="left"/>
      <w:pPr>
        <w:ind w:left="937" w:hanging="361"/>
        <w:jc w:val="right"/>
      </w:pPr>
      <w:rPr>
        <w:rFonts w:ascii="Times New Roman" w:eastAsia="Times New Roman" w:hAnsi="Times New Roman" w:cs="Times New Roman" w:hint="default"/>
        <w:b w:val="0"/>
        <w:w w:val="100"/>
        <w:sz w:val="22"/>
        <w:szCs w:val="22"/>
        <w:lang w:val="sk-SK" w:eastAsia="en-US" w:bidi="ar-SA"/>
      </w:rPr>
    </w:lvl>
    <w:lvl w:ilvl="1" w:tplc="3B8829C0">
      <w:start w:val="1"/>
      <w:numFmt w:val="lowerLetter"/>
      <w:lvlText w:val="%2)"/>
      <w:lvlJc w:val="left"/>
      <w:pPr>
        <w:ind w:left="1297" w:hanging="538"/>
      </w:pPr>
      <w:rPr>
        <w:rFonts w:ascii="Times New Roman" w:eastAsia="Times New Roman" w:hAnsi="Times New Roman" w:cs="Times New Roman" w:hint="default"/>
        <w:spacing w:val="-1"/>
        <w:w w:val="100"/>
        <w:sz w:val="24"/>
        <w:szCs w:val="24"/>
        <w:lang w:val="sk-SK" w:eastAsia="en-US" w:bidi="ar-SA"/>
      </w:rPr>
    </w:lvl>
    <w:lvl w:ilvl="2" w:tplc="30A6AB10">
      <w:numFmt w:val="bullet"/>
      <w:lvlText w:val="•"/>
      <w:lvlJc w:val="left"/>
      <w:pPr>
        <w:ind w:left="2211" w:hanging="538"/>
      </w:pPr>
      <w:rPr>
        <w:rFonts w:hint="default"/>
        <w:lang w:val="sk-SK" w:eastAsia="en-US" w:bidi="ar-SA"/>
      </w:rPr>
    </w:lvl>
    <w:lvl w:ilvl="3" w:tplc="18AA8EE4">
      <w:numFmt w:val="bullet"/>
      <w:lvlText w:val="•"/>
      <w:lvlJc w:val="left"/>
      <w:pPr>
        <w:ind w:left="3123" w:hanging="538"/>
      </w:pPr>
      <w:rPr>
        <w:rFonts w:hint="default"/>
        <w:lang w:val="sk-SK" w:eastAsia="en-US" w:bidi="ar-SA"/>
      </w:rPr>
    </w:lvl>
    <w:lvl w:ilvl="4" w:tplc="59F8D6BC">
      <w:numFmt w:val="bullet"/>
      <w:lvlText w:val="•"/>
      <w:lvlJc w:val="left"/>
      <w:pPr>
        <w:ind w:left="4034" w:hanging="538"/>
      </w:pPr>
      <w:rPr>
        <w:rFonts w:hint="default"/>
        <w:lang w:val="sk-SK" w:eastAsia="en-US" w:bidi="ar-SA"/>
      </w:rPr>
    </w:lvl>
    <w:lvl w:ilvl="5" w:tplc="A02E810A">
      <w:numFmt w:val="bullet"/>
      <w:lvlText w:val="•"/>
      <w:lvlJc w:val="left"/>
      <w:pPr>
        <w:ind w:left="4946" w:hanging="538"/>
      </w:pPr>
      <w:rPr>
        <w:rFonts w:hint="default"/>
        <w:lang w:val="sk-SK" w:eastAsia="en-US" w:bidi="ar-SA"/>
      </w:rPr>
    </w:lvl>
    <w:lvl w:ilvl="6" w:tplc="C4E62F54">
      <w:numFmt w:val="bullet"/>
      <w:lvlText w:val="•"/>
      <w:lvlJc w:val="left"/>
      <w:pPr>
        <w:ind w:left="5857" w:hanging="538"/>
      </w:pPr>
      <w:rPr>
        <w:rFonts w:hint="default"/>
        <w:lang w:val="sk-SK" w:eastAsia="en-US" w:bidi="ar-SA"/>
      </w:rPr>
    </w:lvl>
    <w:lvl w:ilvl="7" w:tplc="FC5AA7F8">
      <w:numFmt w:val="bullet"/>
      <w:lvlText w:val="•"/>
      <w:lvlJc w:val="left"/>
      <w:pPr>
        <w:ind w:left="6769" w:hanging="538"/>
      </w:pPr>
      <w:rPr>
        <w:rFonts w:hint="default"/>
        <w:lang w:val="sk-SK" w:eastAsia="en-US" w:bidi="ar-SA"/>
      </w:rPr>
    </w:lvl>
    <w:lvl w:ilvl="8" w:tplc="511870E2">
      <w:numFmt w:val="bullet"/>
      <w:lvlText w:val="•"/>
      <w:lvlJc w:val="left"/>
      <w:pPr>
        <w:ind w:left="7680" w:hanging="538"/>
      </w:pPr>
      <w:rPr>
        <w:rFonts w:hint="default"/>
        <w:lang w:val="sk-SK" w:eastAsia="en-US" w:bidi="ar-SA"/>
      </w:rPr>
    </w:lvl>
  </w:abstractNum>
  <w:abstractNum w:abstractNumId="84" w15:restartNumberingAfterBreak="0">
    <w:nsid w:val="7C4B2981"/>
    <w:multiLevelType w:val="multilevel"/>
    <w:tmpl w:val="37F66182"/>
    <w:lvl w:ilvl="0">
      <w:start w:val="1"/>
      <w:numFmt w:val="decimal"/>
      <w:lvlText w:val="%1."/>
      <w:lvlJc w:val="left"/>
      <w:pPr>
        <w:ind w:left="900" w:hanging="360"/>
      </w:pPr>
      <w:rPr>
        <w:rFonts w:hint="default"/>
        <w:b/>
        <w:bCs/>
      </w:rPr>
    </w:lvl>
    <w:lvl w:ilvl="1">
      <w:start w:val="1"/>
      <w:numFmt w:val="decimal"/>
      <w:isLgl/>
      <w:lvlText w:val="%1.%2."/>
      <w:lvlJc w:val="left"/>
      <w:pPr>
        <w:ind w:left="1353" w:hanging="360"/>
      </w:pPr>
      <w:rPr>
        <w:rFonts w:ascii="Times New Roman" w:hAnsi="Times New Roman" w:cs="Times New Roman" w:hint="default"/>
        <w:b/>
        <w:sz w:val="24"/>
        <w:szCs w:val="24"/>
      </w:rPr>
    </w:lvl>
    <w:lvl w:ilvl="2">
      <w:start w:val="1"/>
      <w:numFmt w:val="decimal"/>
      <w:isLgl/>
      <w:lvlText w:val="%1.%2.%3."/>
      <w:lvlJc w:val="left"/>
      <w:pPr>
        <w:ind w:left="2166" w:hanging="720"/>
      </w:pPr>
      <w:rPr>
        <w:rFonts w:hint="default"/>
        <w:b/>
      </w:rPr>
    </w:lvl>
    <w:lvl w:ilvl="3">
      <w:start w:val="1"/>
      <w:numFmt w:val="decimal"/>
      <w:isLgl/>
      <w:lvlText w:val="%1.%2.%3.%4."/>
      <w:lvlJc w:val="left"/>
      <w:pPr>
        <w:ind w:left="2619" w:hanging="720"/>
      </w:pPr>
      <w:rPr>
        <w:rFonts w:hint="default"/>
        <w:b/>
      </w:rPr>
    </w:lvl>
    <w:lvl w:ilvl="4">
      <w:start w:val="1"/>
      <w:numFmt w:val="decimal"/>
      <w:isLgl/>
      <w:lvlText w:val="%1.%2.%3.%4.%5."/>
      <w:lvlJc w:val="left"/>
      <w:pPr>
        <w:ind w:left="3432" w:hanging="1080"/>
      </w:pPr>
      <w:rPr>
        <w:rFonts w:hint="default"/>
        <w:b/>
      </w:rPr>
    </w:lvl>
    <w:lvl w:ilvl="5">
      <w:start w:val="1"/>
      <w:numFmt w:val="decimal"/>
      <w:isLgl/>
      <w:lvlText w:val="%1.%2.%3.%4.%5.%6."/>
      <w:lvlJc w:val="left"/>
      <w:pPr>
        <w:ind w:left="3885" w:hanging="1080"/>
      </w:pPr>
      <w:rPr>
        <w:rFonts w:hint="default"/>
        <w:b/>
      </w:rPr>
    </w:lvl>
    <w:lvl w:ilvl="6">
      <w:start w:val="1"/>
      <w:numFmt w:val="decimal"/>
      <w:isLgl/>
      <w:lvlText w:val="%1.%2.%3.%4.%5.%6.%7."/>
      <w:lvlJc w:val="left"/>
      <w:pPr>
        <w:ind w:left="4698" w:hanging="1440"/>
      </w:pPr>
      <w:rPr>
        <w:rFonts w:hint="default"/>
        <w:b/>
      </w:rPr>
    </w:lvl>
    <w:lvl w:ilvl="7">
      <w:start w:val="1"/>
      <w:numFmt w:val="decimal"/>
      <w:isLgl/>
      <w:lvlText w:val="%1.%2.%3.%4.%5.%6.%7.%8."/>
      <w:lvlJc w:val="left"/>
      <w:pPr>
        <w:ind w:left="5151" w:hanging="1440"/>
      </w:pPr>
      <w:rPr>
        <w:rFonts w:hint="default"/>
        <w:b/>
      </w:rPr>
    </w:lvl>
    <w:lvl w:ilvl="8">
      <w:start w:val="1"/>
      <w:numFmt w:val="decimal"/>
      <w:isLgl/>
      <w:lvlText w:val="%1.%2.%3.%4.%5.%6.%7.%8.%9."/>
      <w:lvlJc w:val="left"/>
      <w:pPr>
        <w:ind w:left="5964" w:hanging="1800"/>
      </w:pPr>
      <w:rPr>
        <w:rFonts w:hint="default"/>
        <w:b/>
      </w:rPr>
    </w:lvl>
  </w:abstractNum>
  <w:abstractNum w:abstractNumId="85" w15:restartNumberingAfterBreak="0">
    <w:nsid w:val="7E501F2D"/>
    <w:multiLevelType w:val="hybridMultilevel"/>
    <w:tmpl w:val="6750F43E"/>
    <w:lvl w:ilvl="0" w:tplc="9BE8B7FA">
      <w:start w:val="1"/>
      <w:numFmt w:val="decimal"/>
      <w:lvlText w:val="%1."/>
      <w:lvlJc w:val="left"/>
      <w:pPr>
        <w:ind w:left="900" w:hanging="54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EBA7ACE"/>
    <w:multiLevelType w:val="hybridMultilevel"/>
    <w:tmpl w:val="EC9A4F34"/>
    <w:lvl w:ilvl="0" w:tplc="FCCA5E2C">
      <w:start w:val="1"/>
      <w:numFmt w:val="lowerLetter"/>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EF255FB"/>
    <w:multiLevelType w:val="hybridMultilevel"/>
    <w:tmpl w:val="4C4203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990256439">
    <w:abstractNumId w:val="75"/>
  </w:num>
  <w:num w:numId="2" w16cid:durableId="401605699">
    <w:abstractNumId w:val="61"/>
  </w:num>
  <w:num w:numId="3" w16cid:durableId="1844778146">
    <w:abstractNumId w:val="29"/>
  </w:num>
  <w:num w:numId="4" w16cid:durableId="1507284701">
    <w:abstractNumId w:val="14"/>
  </w:num>
  <w:num w:numId="5" w16cid:durableId="728189498">
    <w:abstractNumId w:val="12"/>
  </w:num>
  <w:num w:numId="6" w16cid:durableId="1560434765">
    <w:abstractNumId w:val="63"/>
  </w:num>
  <w:num w:numId="7" w16cid:durableId="1940484764">
    <w:abstractNumId w:val="63"/>
    <w:lvlOverride w:ilvl="0">
      <w:startOverride w:val="1"/>
    </w:lvlOverride>
    <w:lvlOverride w:ilvl="1">
      <w:startOverride w:val="1"/>
    </w:lvlOverride>
  </w:num>
  <w:num w:numId="8" w16cid:durableId="343898902">
    <w:abstractNumId w:val="63"/>
  </w:num>
  <w:num w:numId="9" w16cid:durableId="669140625">
    <w:abstractNumId w:val="63"/>
    <w:lvlOverride w:ilvl="0">
      <w:startOverride w:val="1"/>
    </w:lvlOverride>
    <w:lvlOverride w:ilvl="1">
      <w:startOverride w:val="1"/>
    </w:lvlOverride>
  </w:num>
  <w:num w:numId="10" w16cid:durableId="1314262990">
    <w:abstractNumId w:val="63"/>
    <w:lvlOverride w:ilvl="0">
      <w:startOverride w:val="1"/>
    </w:lvlOverride>
    <w:lvlOverride w:ilvl="1">
      <w:startOverride w:val="1"/>
    </w:lvlOverride>
  </w:num>
  <w:num w:numId="11" w16cid:durableId="1513296635">
    <w:abstractNumId w:val="63"/>
  </w:num>
  <w:num w:numId="12" w16cid:durableId="1106582968">
    <w:abstractNumId w:val="63"/>
    <w:lvlOverride w:ilvl="0">
      <w:startOverride w:val="1"/>
    </w:lvlOverride>
    <w:lvlOverride w:ilvl="1">
      <w:startOverride w:val="1"/>
    </w:lvlOverride>
  </w:num>
  <w:num w:numId="13" w16cid:durableId="2010058116">
    <w:abstractNumId w:val="9"/>
  </w:num>
  <w:num w:numId="14" w16cid:durableId="1474058789">
    <w:abstractNumId w:val="16"/>
  </w:num>
  <w:num w:numId="15" w16cid:durableId="262766005">
    <w:abstractNumId w:val="63"/>
    <w:lvlOverride w:ilvl="0">
      <w:startOverride w:val="1"/>
    </w:lvlOverride>
    <w:lvlOverride w:ilvl="1">
      <w:startOverride w:val="7"/>
    </w:lvlOverride>
  </w:num>
  <w:num w:numId="16" w16cid:durableId="1406487072">
    <w:abstractNumId w:val="65"/>
  </w:num>
  <w:num w:numId="17" w16cid:durableId="1171483977">
    <w:abstractNumId w:val="63"/>
  </w:num>
  <w:num w:numId="18" w16cid:durableId="1484201913">
    <w:abstractNumId w:val="42"/>
  </w:num>
  <w:num w:numId="19" w16cid:durableId="1295062744">
    <w:abstractNumId w:val="64"/>
  </w:num>
  <w:num w:numId="20" w16cid:durableId="49503667">
    <w:abstractNumId w:val="30"/>
  </w:num>
  <w:num w:numId="21" w16cid:durableId="1082138862">
    <w:abstractNumId w:val="59"/>
  </w:num>
  <w:num w:numId="22" w16cid:durableId="1549999750">
    <w:abstractNumId w:val="20"/>
  </w:num>
  <w:num w:numId="23" w16cid:durableId="1526401450">
    <w:abstractNumId w:val="7"/>
  </w:num>
  <w:num w:numId="24" w16cid:durableId="1913352440">
    <w:abstractNumId w:val="17"/>
  </w:num>
  <w:num w:numId="25" w16cid:durableId="1816291498">
    <w:abstractNumId w:val="11"/>
  </w:num>
  <w:num w:numId="26" w16cid:durableId="133722580">
    <w:abstractNumId w:val="22"/>
  </w:num>
  <w:num w:numId="27" w16cid:durableId="635765078">
    <w:abstractNumId w:val="55"/>
  </w:num>
  <w:num w:numId="28" w16cid:durableId="254285242">
    <w:abstractNumId w:val="51"/>
  </w:num>
  <w:num w:numId="29" w16cid:durableId="1009603728">
    <w:abstractNumId w:val="73"/>
  </w:num>
  <w:num w:numId="30" w16cid:durableId="14194748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95749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69220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22108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9065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94669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07935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88688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1416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55928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54744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74861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9623442">
    <w:abstractNumId w:val="76"/>
  </w:num>
  <w:num w:numId="43" w16cid:durableId="2555996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6688089">
    <w:abstractNumId w:val="68"/>
  </w:num>
  <w:num w:numId="45" w16cid:durableId="1335691998">
    <w:abstractNumId w:val="27"/>
  </w:num>
  <w:num w:numId="46" w16cid:durableId="912740019">
    <w:abstractNumId w:val="56"/>
  </w:num>
  <w:num w:numId="47" w16cid:durableId="117454148">
    <w:abstractNumId w:val="32"/>
  </w:num>
  <w:num w:numId="48" w16cid:durableId="1918900900">
    <w:abstractNumId w:val="62"/>
  </w:num>
  <w:num w:numId="49" w16cid:durableId="809906718">
    <w:abstractNumId w:val="82"/>
  </w:num>
  <w:num w:numId="50" w16cid:durableId="987901023">
    <w:abstractNumId w:val="45"/>
  </w:num>
  <w:num w:numId="51" w16cid:durableId="887258433">
    <w:abstractNumId w:val="80"/>
  </w:num>
  <w:num w:numId="52" w16cid:durableId="737746509">
    <w:abstractNumId w:val="79"/>
  </w:num>
  <w:num w:numId="53" w16cid:durableId="248278058">
    <w:abstractNumId w:val="46"/>
  </w:num>
  <w:num w:numId="54" w16cid:durableId="1201629040">
    <w:abstractNumId w:val="53"/>
  </w:num>
  <w:num w:numId="55" w16cid:durableId="20522940">
    <w:abstractNumId w:val="48"/>
  </w:num>
  <w:num w:numId="56" w16cid:durableId="1109278320">
    <w:abstractNumId w:val="36"/>
  </w:num>
  <w:num w:numId="57" w16cid:durableId="943806830">
    <w:abstractNumId w:val="44"/>
  </w:num>
  <w:num w:numId="58" w16cid:durableId="1929650516">
    <w:abstractNumId w:val="67"/>
  </w:num>
  <w:num w:numId="59" w16cid:durableId="1327048004">
    <w:abstractNumId w:val="37"/>
  </w:num>
  <w:num w:numId="60" w16cid:durableId="10497308">
    <w:abstractNumId w:val="21"/>
  </w:num>
  <w:num w:numId="61" w16cid:durableId="652568213">
    <w:abstractNumId w:val="78"/>
  </w:num>
  <w:num w:numId="62" w16cid:durableId="428084717">
    <w:abstractNumId w:val="25"/>
  </w:num>
  <w:num w:numId="63" w16cid:durableId="1318340567">
    <w:abstractNumId w:val="40"/>
  </w:num>
  <w:num w:numId="64" w16cid:durableId="627007275">
    <w:abstractNumId w:val="47"/>
  </w:num>
  <w:num w:numId="65" w16cid:durableId="1430660475">
    <w:abstractNumId w:val="13"/>
  </w:num>
  <w:num w:numId="66" w16cid:durableId="777525359">
    <w:abstractNumId w:val="34"/>
  </w:num>
  <w:num w:numId="67" w16cid:durableId="269095728">
    <w:abstractNumId w:val="35"/>
  </w:num>
  <w:num w:numId="68" w16cid:durableId="927692401">
    <w:abstractNumId w:val="69"/>
  </w:num>
  <w:num w:numId="69" w16cid:durableId="95487053">
    <w:abstractNumId w:val="38"/>
  </w:num>
  <w:num w:numId="70" w16cid:durableId="111364786">
    <w:abstractNumId w:val="8"/>
  </w:num>
  <w:num w:numId="71" w16cid:durableId="2093578205">
    <w:abstractNumId w:val="26"/>
  </w:num>
  <w:num w:numId="72" w16cid:durableId="508451250">
    <w:abstractNumId w:val="4"/>
  </w:num>
  <w:num w:numId="73" w16cid:durableId="650792403">
    <w:abstractNumId w:val="23"/>
  </w:num>
  <w:num w:numId="74" w16cid:durableId="312031803">
    <w:abstractNumId w:val="84"/>
  </w:num>
  <w:num w:numId="75" w16cid:durableId="1216697605">
    <w:abstractNumId w:val="85"/>
  </w:num>
  <w:num w:numId="76" w16cid:durableId="1233388052">
    <w:abstractNumId w:val="19"/>
  </w:num>
  <w:num w:numId="77" w16cid:durableId="870218917">
    <w:abstractNumId w:val="28"/>
  </w:num>
  <w:num w:numId="78" w16cid:durableId="1272279608">
    <w:abstractNumId w:val="72"/>
  </w:num>
  <w:num w:numId="79" w16cid:durableId="1186560538">
    <w:abstractNumId w:val="58"/>
  </w:num>
  <w:num w:numId="80" w16cid:durableId="163328021">
    <w:abstractNumId w:val="50"/>
  </w:num>
  <w:num w:numId="81" w16cid:durableId="924535750">
    <w:abstractNumId w:val="86"/>
  </w:num>
  <w:num w:numId="82" w16cid:durableId="912088368">
    <w:abstractNumId w:val="6"/>
  </w:num>
  <w:num w:numId="83" w16cid:durableId="1935478064">
    <w:abstractNumId w:val="66"/>
  </w:num>
  <w:num w:numId="84" w16cid:durableId="127475461">
    <w:abstractNumId w:val="52"/>
  </w:num>
  <w:num w:numId="85" w16cid:durableId="14577985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0282604">
    <w:abstractNumId w:val="81"/>
  </w:num>
  <w:num w:numId="87" w16cid:durableId="1518814261">
    <w:abstractNumId w:val="43"/>
  </w:num>
  <w:num w:numId="88" w16cid:durableId="1197163348">
    <w:abstractNumId w:val="77"/>
  </w:num>
  <w:num w:numId="89" w16cid:durableId="40829548">
    <w:abstractNumId w:val="54"/>
  </w:num>
  <w:num w:numId="90" w16cid:durableId="1822388580">
    <w:abstractNumId w:val="33"/>
  </w:num>
  <w:num w:numId="91" w16cid:durableId="1138111152">
    <w:abstractNumId w:val="83"/>
  </w:num>
  <w:num w:numId="92" w16cid:durableId="1838424354">
    <w:abstractNumId w:val="10"/>
  </w:num>
  <w:num w:numId="93" w16cid:durableId="695540368">
    <w:abstractNumId w:val="60"/>
  </w:num>
  <w:num w:numId="94" w16cid:durableId="1035079751">
    <w:abstractNumId w:val="24"/>
  </w:num>
  <w:num w:numId="95" w16cid:durableId="21832733">
    <w:abstractNumId w:val="18"/>
  </w:num>
  <w:num w:numId="96" w16cid:durableId="5701661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94671439">
    <w:abstractNumId w:val="31"/>
  </w:num>
  <w:num w:numId="98" w16cid:durableId="1316372775">
    <w:abstractNumId w:val="87"/>
  </w:num>
  <w:num w:numId="99" w16cid:durableId="1255282185">
    <w:abstractNumId w:val="74"/>
  </w:num>
  <w:num w:numId="100" w16cid:durableId="1882285182">
    <w:abstractNumId w:val="71"/>
  </w:num>
  <w:num w:numId="101" w16cid:durableId="506290981">
    <w:abstractNumId w:val="57"/>
  </w:num>
  <w:num w:numId="102" w16cid:durableId="1782266149">
    <w:abstractNumId w:val="70"/>
  </w:num>
  <w:num w:numId="103" w16cid:durableId="653490217">
    <w:abstractNumId w:val="41"/>
  </w:num>
  <w:num w:numId="104" w16cid:durableId="1636790054">
    <w:abstractNumId w:val="49"/>
  </w:num>
  <w:num w:numId="105" w16cid:durableId="13846225">
    <w:abstractNumId w:val="5"/>
  </w:num>
  <w:num w:numId="106" w16cid:durableId="1636376912">
    <w:abstractNumId w:val="15"/>
  </w:num>
  <w:num w:numId="107" w16cid:durableId="212545346">
    <w:abstractNumId w:val="39"/>
  </w:num>
  <w:num w:numId="108" w16cid:durableId="812987150">
    <w:abstractNumId w:val="66"/>
  </w:num>
  <w:num w:numId="109" w16cid:durableId="1526946441">
    <w:abstractNumId w:val="66"/>
  </w:num>
  <w:num w:numId="110" w16cid:durableId="506869032">
    <w:abstractNumId w:val="66"/>
  </w:num>
  <w:num w:numId="111" w16cid:durableId="199247117">
    <w:abstractNumId w:val="66"/>
  </w:num>
  <w:num w:numId="112" w16cid:durableId="1139761076">
    <w:abstractNumId w:val="66"/>
  </w:num>
  <w:num w:numId="113" w16cid:durableId="1158811114">
    <w:abstractNumId w:val="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B"/>
    <w:rsid w:val="000029AD"/>
    <w:rsid w:val="00002CC6"/>
    <w:rsid w:val="0000349E"/>
    <w:rsid w:val="00004B34"/>
    <w:rsid w:val="00004EF2"/>
    <w:rsid w:val="0000785D"/>
    <w:rsid w:val="00010BBC"/>
    <w:rsid w:val="000114EC"/>
    <w:rsid w:val="00012236"/>
    <w:rsid w:val="00013F40"/>
    <w:rsid w:val="000152AD"/>
    <w:rsid w:val="00015AF8"/>
    <w:rsid w:val="00016675"/>
    <w:rsid w:val="00017EDC"/>
    <w:rsid w:val="0002055E"/>
    <w:rsid w:val="00025FA9"/>
    <w:rsid w:val="00027F14"/>
    <w:rsid w:val="000302BE"/>
    <w:rsid w:val="00030716"/>
    <w:rsid w:val="00031B2C"/>
    <w:rsid w:val="0003383B"/>
    <w:rsid w:val="00033A9A"/>
    <w:rsid w:val="00034E31"/>
    <w:rsid w:val="0003560D"/>
    <w:rsid w:val="000358DE"/>
    <w:rsid w:val="0004045F"/>
    <w:rsid w:val="0004180A"/>
    <w:rsid w:val="00041EA6"/>
    <w:rsid w:val="00043A82"/>
    <w:rsid w:val="000452D7"/>
    <w:rsid w:val="00046361"/>
    <w:rsid w:val="00052804"/>
    <w:rsid w:val="00053AF5"/>
    <w:rsid w:val="00055F7D"/>
    <w:rsid w:val="000577FE"/>
    <w:rsid w:val="00060668"/>
    <w:rsid w:val="00061047"/>
    <w:rsid w:val="00061EEA"/>
    <w:rsid w:val="0006214F"/>
    <w:rsid w:val="000633A4"/>
    <w:rsid w:val="00063938"/>
    <w:rsid w:val="000647E6"/>
    <w:rsid w:val="000665EB"/>
    <w:rsid w:val="00070865"/>
    <w:rsid w:val="00072508"/>
    <w:rsid w:val="00072C6F"/>
    <w:rsid w:val="000738D0"/>
    <w:rsid w:val="000804FF"/>
    <w:rsid w:val="00080992"/>
    <w:rsid w:val="00081AAB"/>
    <w:rsid w:val="00082EED"/>
    <w:rsid w:val="000847CB"/>
    <w:rsid w:val="00085C9E"/>
    <w:rsid w:val="00086F64"/>
    <w:rsid w:val="0008757D"/>
    <w:rsid w:val="00092FB6"/>
    <w:rsid w:val="00093AC8"/>
    <w:rsid w:val="000968AC"/>
    <w:rsid w:val="000A1C61"/>
    <w:rsid w:val="000A26AE"/>
    <w:rsid w:val="000A2CD7"/>
    <w:rsid w:val="000A3DE7"/>
    <w:rsid w:val="000A45D5"/>
    <w:rsid w:val="000A6448"/>
    <w:rsid w:val="000B0E34"/>
    <w:rsid w:val="000B0E3A"/>
    <w:rsid w:val="000B155D"/>
    <w:rsid w:val="000B2580"/>
    <w:rsid w:val="000B2777"/>
    <w:rsid w:val="000B464A"/>
    <w:rsid w:val="000B710B"/>
    <w:rsid w:val="000B7BFA"/>
    <w:rsid w:val="000B7F02"/>
    <w:rsid w:val="000C01CA"/>
    <w:rsid w:val="000C2956"/>
    <w:rsid w:val="000C31B3"/>
    <w:rsid w:val="000D012D"/>
    <w:rsid w:val="000D0610"/>
    <w:rsid w:val="000D2C7C"/>
    <w:rsid w:val="000D7995"/>
    <w:rsid w:val="000E0489"/>
    <w:rsid w:val="000E2A61"/>
    <w:rsid w:val="000E467C"/>
    <w:rsid w:val="000E4A90"/>
    <w:rsid w:val="000E53D7"/>
    <w:rsid w:val="000E5CFD"/>
    <w:rsid w:val="000E5D8C"/>
    <w:rsid w:val="000E670A"/>
    <w:rsid w:val="000E772B"/>
    <w:rsid w:val="000E7BCE"/>
    <w:rsid w:val="000E7E52"/>
    <w:rsid w:val="000E7F79"/>
    <w:rsid w:val="000F0C8B"/>
    <w:rsid w:val="000F2DCC"/>
    <w:rsid w:val="000F2E3D"/>
    <w:rsid w:val="000F301D"/>
    <w:rsid w:val="000F3509"/>
    <w:rsid w:val="000F36FB"/>
    <w:rsid w:val="000F45DC"/>
    <w:rsid w:val="000F4B8B"/>
    <w:rsid w:val="000F59F2"/>
    <w:rsid w:val="00101C24"/>
    <w:rsid w:val="001074AD"/>
    <w:rsid w:val="001117BC"/>
    <w:rsid w:val="00112E88"/>
    <w:rsid w:val="0011412A"/>
    <w:rsid w:val="00114B31"/>
    <w:rsid w:val="00116B60"/>
    <w:rsid w:val="00116F1D"/>
    <w:rsid w:val="00117073"/>
    <w:rsid w:val="001171A0"/>
    <w:rsid w:val="00120C04"/>
    <w:rsid w:val="0012123B"/>
    <w:rsid w:val="001214C6"/>
    <w:rsid w:val="001229A2"/>
    <w:rsid w:val="00125A17"/>
    <w:rsid w:val="00125AD7"/>
    <w:rsid w:val="00126F17"/>
    <w:rsid w:val="001272C3"/>
    <w:rsid w:val="001324DB"/>
    <w:rsid w:val="0013445D"/>
    <w:rsid w:val="00134EF6"/>
    <w:rsid w:val="0013590B"/>
    <w:rsid w:val="00135D21"/>
    <w:rsid w:val="00136101"/>
    <w:rsid w:val="00136796"/>
    <w:rsid w:val="00137B20"/>
    <w:rsid w:val="0014025D"/>
    <w:rsid w:val="00140DF4"/>
    <w:rsid w:val="00140F21"/>
    <w:rsid w:val="00140FCE"/>
    <w:rsid w:val="00142A9D"/>
    <w:rsid w:val="00142BA2"/>
    <w:rsid w:val="00142F68"/>
    <w:rsid w:val="00144A17"/>
    <w:rsid w:val="0014743B"/>
    <w:rsid w:val="001515A0"/>
    <w:rsid w:val="00152026"/>
    <w:rsid w:val="00154E3C"/>
    <w:rsid w:val="00156470"/>
    <w:rsid w:val="00157350"/>
    <w:rsid w:val="00160C46"/>
    <w:rsid w:val="00161179"/>
    <w:rsid w:val="001632D3"/>
    <w:rsid w:val="0016352D"/>
    <w:rsid w:val="0016375D"/>
    <w:rsid w:val="0016397B"/>
    <w:rsid w:val="001663A2"/>
    <w:rsid w:val="0017108E"/>
    <w:rsid w:val="00171380"/>
    <w:rsid w:val="00171DAF"/>
    <w:rsid w:val="001734B8"/>
    <w:rsid w:val="00173E37"/>
    <w:rsid w:val="00176D46"/>
    <w:rsid w:val="00181262"/>
    <w:rsid w:val="001812A2"/>
    <w:rsid w:val="00185C7E"/>
    <w:rsid w:val="00185F80"/>
    <w:rsid w:val="001900AE"/>
    <w:rsid w:val="00190E3E"/>
    <w:rsid w:val="00192056"/>
    <w:rsid w:val="0019582E"/>
    <w:rsid w:val="00197318"/>
    <w:rsid w:val="001A1BE4"/>
    <w:rsid w:val="001A20FB"/>
    <w:rsid w:val="001A2D7A"/>
    <w:rsid w:val="001A33CB"/>
    <w:rsid w:val="001A52AB"/>
    <w:rsid w:val="001A57C7"/>
    <w:rsid w:val="001A6EFD"/>
    <w:rsid w:val="001B0E75"/>
    <w:rsid w:val="001B1352"/>
    <w:rsid w:val="001B14BD"/>
    <w:rsid w:val="001B262E"/>
    <w:rsid w:val="001B435C"/>
    <w:rsid w:val="001B4402"/>
    <w:rsid w:val="001B67BC"/>
    <w:rsid w:val="001B78DB"/>
    <w:rsid w:val="001C1B47"/>
    <w:rsid w:val="001C1FC0"/>
    <w:rsid w:val="001C25A9"/>
    <w:rsid w:val="001C47D5"/>
    <w:rsid w:val="001C49B6"/>
    <w:rsid w:val="001C6355"/>
    <w:rsid w:val="001D04C4"/>
    <w:rsid w:val="001D2D1B"/>
    <w:rsid w:val="001D3F8A"/>
    <w:rsid w:val="001D4D76"/>
    <w:rsid w:val="001D4DED"/>
    <w:rsid w:val="001D5084"/>
    <w:rsid w:val="001E15FA"/>
    <w:rsid w:val="001E17DC"/>
    <w:rsid w:val="001E1B4E"/>
    <w:rsid w:val="001E1C00"/>
    <w:rsid w:val="001E221C"/>
    <w:rsid w:val="001E4301"/>
    <w:rsid w:val="001E4C8D"/>
    <w:rsid w:val="001E5BB5"/>
    <w:rsid w:val="001E62D0"/>
    <w:rsid w:val="001E6E36"/>
    <w:rsid w:val="001E743A"/>
    <w:rsid w:val="001F3BD4"/>
    <w:rsid w:val="001F469A"/>
    <w:rsid w:val="001F53D3"/>
    <w:rsid w:val="001F671F"/>
    <w:rsid w:val="001F6AA8"/>
    <w:rsid w:val="00200CAC"/>
    <w:rsid w:val="002027D7"/>
    <w:rsid w:val="00203D7E"/>
    <w:rsid w:val="002061E5"/>
    <w:rsid w:val="002104FC"/>
    <w:rsid w:val="002123C1"/>
    <w:rsid w:val="00214DE1"/>
    <w:rsid w:val="00215880"/>
    <w:rsid w:val="0021608D"/>
    <w:rsid w:val="00216FC5"/>
    <w:rsid w:val="002173B7"/>
    <w:rsid w:val="0022086D"/>
    <w:rsid w:val="002210BC"/>
    <w:rsid w:val="00222706"/>
    <w:rsid w:val="00222E8E"/>
    <w:rsid w:val="00224D1E"/>
    <w:rsid w:val="002304B4"/>
    <w:rsid w:val="002311D8"/>
    <w:rsid w:val="00231E31"/>
    <w:rsid w:val="00233406"/>
    <w:rsid w:val="00237770"/>
    <w:rsid w:val="00237B2E"/>
    <w:rsid w:val="00240AF0"/>
    <w:rsid w:val="00240BC4"/>
    <w:rsid w:val="00240EDF"/>
    <w:rsid w:val="0024110B"/>
    <w:rsid w:val="0024282B"/>
    <w:rsid w:val="002436F3"/>
    <w:rsid w:val="00244B0F"/>
    <w:rsid w:val="00245524"/>
    <w:rsid w:val="002504AA"/>
    <w:rsid w:val="002513B1"/>
    <w:rsid w:val="0025151E"/>
    <w:rsid w:val="00251D03"/>
    <w:rsid w:val="00252153"/>
    <w:rsid w:val="00253192"/>
    <w:rsid w:val="00253936"/>
    <w:rsid w:val="00253D3F"/>
    <w:rsid w:val="00253E3A"/>
    <w:rsid w:val="00254CC0"/>
    <w:rsid w:val="00255E95"/>
    <w:rsid w:val="0025694D"/>
    <w:rsid w:val="0026126A"/>
    <w:rsid w:val="0026351C"/>
    <w:rsid w:val="00263AE8"/>
    <w:rsid w:val="00264B8E"/>
    <w:rsid w:val="0026511E"/>
    <w:rsid w:val="002667BC"/>
    <w:rsid w:val="00272653"/>
    <w:rsid w:val="00274D1D"/>
    <w:rsid w:val="0027598F"/>
    <w:rsid w:val="00275F20"/>
    <w:rsid w:val="0027740A"/>
    <w:rsid w:val="002808E5"/>
    <w:rsid w:val="00281730"/>
    <w:rsid w:val="00281DAF"/>
    <w:rsid w:val="00282541"/>
    <w:rsid w:val="002828F5"/>
    <w:rsid w:val="00282CEA"/>
    <w:rsid w:val="00282F8D"/>
    <w:rsid w:val="00283032"/>
    <w:rsid w:val="002840DB"/>
    <w:rsid w:val="00285A2F"/>
    <w:rsid w:val="0029063D"/>
    <w:rsid w:val="002941CF"/>
    <w:rsid w:val="00295B0A"/>
    <w:rsid w:val="00296B80"/>
    <w:rsid w:val="0029744E"/>
    <w:rsid w:val="002A0F6C"/>
    <w:rsid w:val="002A1FCD"/>
    <w:rsid w:val="002A3910"/>
    <w:rsid w:val="002A3E9D"/>
    <w:rsid w:val="002A5600"/>
    <w:rsid w:val="002A5984"/>
    <w:rsid w:val="002A5A1C"/>
    <w:rsid w:val="002A7B30"/>
    <w:rsid w:val="002B0C72"/>
    <w:rsid w:val="002B2343"/>
    <w:rsid w:val="002B49A4"/>
    <w:rsid w:val="002B73B5"/>
    <w:rsid w:val="002C166F"/>
    <w:rsid w:val="002C1B33"/>
    <w:rsid w:val="002C1B7D"/>
    <w:rsid w:val="002C2A01"/>
    <w:rsid w:val="002C2B5C"/>
    <w:rsid w:val="002C3338"/>
    <w:rsid w:val="002C3DB7"/>
    <w:rsid w:val="002C5751"/>
    <w:rsid w:val="002C5D1D"/>
    <w:rsid w:val="002D1CA5"/>
    <w:rsid w:val="002D1EAD"/>
    <w:rsid w:val="002D203E"/>
    <w:rsid w:val="002D2413"/>
    <w:rsid w:val="002D54CA"/>
    <w:rsid w:val="002D5535"/>
    <w:rsid w:val="002D6CC8"/>
    <w:rsid w:val="002D7F55"/>
    <w:rsid w:val="002E22C3"/>
    <w:rsid w:val="002E337F"/>
    <w:rsid w:val="002E666F"/>
    <w:rsid w:val="002E7380"/>
    <w:rsid w:val="002E77F2"/>
    <w:rsid w:val="002F0601"/>
    <w:rsid w:val="002F0C82"/>
    <w:rsid w:val="002F0EFC"/>
    <w:rsid w:val="002F232A"/>
    <w:rsid w:val="002F2A82"/>
    <w:rsid w:val="002F317B"/>
    <w:rsid w:val="002F37A2"/>
    <w:rsid w:val="002F60FC"/>
    <w:rsid w:val="002F6AAA"/>
    <w:rsid w:val="002F7157"/>
    <w:rsid w:val="00300DFD"/>
    <w:rsid w:val="00303E9A"/>
    <w:rsid w:val="00304AFD"/>
    <w:rsid w:val="00304D15"/>
    <w:rsid w:val="00305B56"/>
    <w:rsid w:val="00306D73"/>
    <w:rsid w:val="00310607"/>
    <w:rsid w:val="00310C4F"/>
    <w:rsid w:val="00311345"/>
    <w:rsid w:val="00315613"/>
    <w:rsid w:val="00315B83"/>
    <w:rsid w:val="00316110"/>
    <w:rsid w:val="00316283"/>
    <w:rsid w:val="00320880"/>
    <w:rsid w:val="00321341"/>
    <w:rsid w:val="00321B91"/>
    <w:rsid w:val="00322CA9"/>
    <w:rsid w:val="003251B8"/>
    <w:rsid w:val="003254E9"/>
    <w:rsid w:val="003256EF"/>
    <w:rsid w:val="003262A8"/>
    <w:rsid w:val="003338D4"/>
    <w:rsid w:val="00333EA9"/>
    <w:rsid w:val="00334D91"/>
    <w:rsid w:val="00336B1E"/>
    <w:rsid w:val="003372B9"/>
    <w:rsid w:val="003378A8"/>
    <w:rsid w:val="00342BD5"/>
    <w:rsid w:val="00343CA5"/>
    <w:rsid w:val="003451D9"/>
    <w:rsid w:val="00347AFA"/>
    <w:rsid w:val="00350756"/>
    <w:rsid w:val="00353565"/>
    <w:rsid w:val="00353EF9"/>
    <w:rsid w:val="00353F18"/>
    <w:rsid w:val="00354371"/>
    <w:rsid w:val="00356AE8"/>
    <w:rsid w:val="003578D1"/>
    <w:rsid w:val="00360A89"/>
    <w:rsid w:val="003623C5"/>
    <w:rsid w:val="0036375D"/>
    <w:rsid w:val="00364A1E"/>
    <w:rsid w:val="003653C4"/>
    <w:rsid w:val="003706A2"/>
    <w:rsid w:val="00370A5D"/>
    <w:rsid w:val="00370E30"/>
    <w:rsid w:val="00371717"/>
    <w:rsid w:val="003739C8"/>
    <w:rsid w:val="003753BB"/>
    <w:rsid w:val="00375D0C"/>
    <w:rsid w:val="00376373"/>
    <w:rsid w:val="0037763F"/>
    <w:rsid w:val="0038038C"/>
    <w:rsid w:val="0038138E"/>
    <w:rsid w:val="00382B2A"/>
    <w:rsid w:val="003835E6"/>
    <w:rsid w:val="00385C7D"/>
    <w:rsid w:val="00391A81"/>
    <w:rsid w:val="00393204"/>
    <w:rsid w:val="00393273"/>
    <w:rsid w:val="00393FC9"/>
    <w:rsid w:val="00395C75"/>
    <w:rsid w:val="00396537"/>
    <w:rsid w:val="00397835"/>
    <w:rsid w:val="00397905"/>
    <w:rsid w:val="003979AC"/>
    <w:rsid w:val="003A00F7"/>
    <w:rsid w:val="003A1712"/>
    <w:rsid w:val="003A2E4F"/>
    <w:rsid w:val="003A6AC4"/>
    <w:rsid w:val="003A74C2"/>
    <w:rsid w:val="003A7527"/>
    <w:rsid w:val="003B0A0E"/>
    <w:rsid w:val="003B1147"/>
    <w:rsid w:val="003B1E6D"/>
    <w:rsid w:val="003C4579"/>
    <w:rsid w:val="003C46D2"/>
    <w:rsid w:val="003C4AA7"/>
    <w:rsid w:val="003D2066"/>
    <w:rsid w:val="003D42B4"/>
    <w:rsid w:val="003E0940"/>
    <w:rsid w:val="003E206C"/>
    <w:rsid w:val="003E2CE1"/>
    <w:rsid w:val="003E48C9"/>
    <w:rsid w:val="003E56D3"/>
    <w:rsid w:val="003E5E39"/>
    <w:rsid w:val="003E638E"/>
    <w:rsid w:val="003F049F"/>
    <w:rsid w:val="003F3C27"/>
    <w:rsid w:val="003F66CC"/>
    <w:rsid w:val="003F67AC"/>
    <w:rsid w:val="003F6CBB"/>
    <w:rsid w:val="004006AE"/>
    <w:rsid w:val="0040073B"/>
    <w:rsid w:val="00402043"/>
    <w:rsid w:val="0040217F"/>
    <w:rsid w:val="00402EE7"/>
    <w:rsid w:val="00403480"/>
    <w:rsid w:val="00406D54"/>
    <w:rsid w:val="00407346"/>
    <w:rsid w:val="0040773D"/>
    <w:rsid w:val="004108E1"/>
    <w:rsid w:val="004109A4"/>
    <w:rsid w:val="00410E83"/>
    <w:rsid w:val="004113FC"/>
    <w:rsid w:val="00411A21"/>
    <w:rsid w:val="00412C56"/>
    <w:rsid w:val="00412C5E"/>
    <w:rsid w:val="00412FCA"/>
    <w:rsid w:val="00413A54"/>
    <w:rsid w:val="00413E64"/>
    <w:rsid w:val="00413E73"/>
    <w:rsid w:val="00415FA3"/>
    <w:rsid w:val="00416AA3"/>
    <w:rsid w:val="00420E14"/>
    <w:rsid w:val="004210D6"/>
    <w:rsid w:val="0042208C"/>
    <w:rsid w:val="00422BD4"/>
    <w:rsid w:val="00423800"/>
    <w:rsid w:val="00424C9E"/>
    <w:rsid w:val="00430D65"/>
    <w:rsid w:val="004338E3"/>
    <w:rsid w:val="004347D6"/>
    <w:rsid w:val="00434C20"/>
    <w:rsid w:val="00434F8D"/>
    <w:rsid w:val="00435E8A"/>
    <w:rsid w:val="00436F50"/>
    <w:rsid w:val="004406A8"/>
    <w:rsid w:val="0044228B"/>
    <w:rsid w:val="00443356"/>
    <w:rsid w:val="004445DC"/>
    <w:rsid w:val="004453CD"/>
    <w:rsid w:val="00445777"/>
    <w:rsid w:val="0044595D"/>
    <w:rsid w:val="00445F72"/>
    <w:rsid w:val="00446054"/>
    <w:rsid w:val="00446C85"/>
    <w:rsid w:val="0045036B"/>
    <w:rsid w:val="00451DCF"/>
    <w:rsid w:val="00451FE7"/>
    <w:rsid w:val="00452337"/>
    <w:rsid w:val="00452346"/>
    <w:rsid w:val="004527AB"/>
    <w:rsid w:val="00453F44"/>
    <w:rsid w:val="00456AA5"/>
    <w:rsid w:val="00462677"/>
    <w:rsid w:val="0046429B"/>
    <w:rsid w:val="00464C1A"/>
    <w:rsid w:val="00466322"/>
    <w:rsid w:val="00466590"/>
    <w:rsid w:val="00467B3E"/>
    <w:rsid w:val="00470291"/>
    <w:rsid w:val="00470709"/>
    <w:rsid w:val="00473357"/>
    <w:rsid w:val="00473F9C"/>
    <w:rsid w:val="00475823"/>
    <w:rsid w:val="0047751B"/>
    <w:rsid w:val="0048295E"/>
    <w:rsid w:val="004834AA"/>
    <w:rsid w:val="00483A89"/>
    <w:rsid w:val="0048451A"/>
    <w:rsid w:val="00484B92"/>
    <w:rsid w:val="004859AD"/>
    <w:rsid w:val="004909CE"/>
    <w:rsid w:val="00490A41"/>
    <w:rsid w:val="00492101"/>
    <w:rsid w:val="0049416A"/>
    <w:rsid w:val="004949C2"/>
    <w:rsid w:val="004A04C2"/>
    <w:rsid w:val="004A15C4"/>
    <w:rsid w:val="004A41C0"/>
    <w:rsid w:val="004B66B0"/>
    <w:rsid w:val="004C035D"/>
    <w:rsid w:val="004C1AAF"/>
    <w:rsid w:val="004C52F2"/>
    <w:rsid w:val="004C5700"/>
    <w:rsid w:val="004C7034"/>
    <w:rsid w:val="004C712B"/>
    <w:rsid w:val="004D074D"/>
    <w:rsid w:val="004D14DB"/>
    <w:rsid w:val="004D2116"/>
    <w:rsid w:val="004D2992"/>
    <w:rsid w:val="004D424E"/>
    <w:rsid w:val="004D49F3"/>
    <w:rsid w:val="004D505E"/>
    <w:rsid w:val="004D5AD3"/>
    <w:rsid w:val="004D5C32"/>
    <w:rsid w:val="004D791A"/>
    <w:rsid w:val="004E045F"/>
    <w:rsid w:val="004E2D67"/>
    <w:rsid w:val="004E5341"/>
    <w:rsid w:val="004E67E6"/>
    <w:rsid w:val="004E6946"/>
    <w:rsid w:val="004E6FE6"/>
    <w:rsid w:val="004E7034"/>
    <w:rsid w:val="004E7816"/>
    <w:rsid w:val="004F0A2E"/>
    <w:rsid w:val="004F2C5A"/>
    <w:rsid w:val="004F49DD"/>
    <w:rsid w:val="004F6328"/>
    <w:rsid w:val="004F658E"/>
    <w:rsid w:val="004F6765"/>
    <w:rsid w:val="004F7BCA"/>
    <w:rsid w:val="00500616"/>
    <w:rsid w:val="00501752"/>
    <w:rsid w:val="00501891"/>
    <w:rsid w:val="005042D5"/>
    <w:rsid w:val="00505265"/>
    <w:rsid w:val="00506068"/>
    <w:rsid w:val="00507846"/>
    <w:rsid w:val="0051087C"/>
    <w:rsid w:val="0051451F"/>
    <w:rsid w:val="00514839"/>
    <w:rsid w:val="00514CDD"/>
    <w:rsid w:val="00521842"/>
    <w:rsid w:val="00522946"/>
    <w:rsid w:val="005229FA"/>
    <w:rsid w:val="00523961"/>
    <w:rsid w:val="00525C0A"/>
    <w:rsid w:val="005300B9"/>
    <w:rsid w:val="00530240"/>
    <w:rsid w:val="005304B6"/>
    <w:rsid w:val="00530548"/>
    <w:rsid w:val="0053108A"/>
    <w:rsid w:val="005327DB"/>
    <w:rsid w:val="00534732"/>
    <w:rsid w:val="005353BF"/>
    <w:rsid w:val="00536319"/>
    <w:rsid w:val="0053658F"/>
    <w:rsid w:val="00537DCF"/>
    <w:rsid w:val="00540095"/>
    <w:rsid w:val="00541647"/>
    <w:rsid w:val="00542A18"/>
    <w:rsid w:val="005443AF"/>
    <w:rsid w:val="0054492C"/>
    <w:rsid w:val="00545595"/>
    <w:rsid w:val="00545FEB"/>
    <w:rsid w:val="0054694A"/>
    <w:rsid w:val="005526CA"/>
    <w:rsid w:val="005538EB"/>
    <w:rsid w:val="00553D24"/>
    <w:rsid w:val="005560B2"/>
    <w:rsid w:val="00556B3B"/>
    <w:rsid w:val="00561971"/>
    <w:rsid w:val="005625F8"/>
    <w:rsid w:val="005626AD"/>
    <w:rsid w:val="005643E5"/>
    <w:rsid w:val="00564A05"/>
    <w:rsid w:val="00565331"/>
    <w:rsid w:val="00567803"/>
    <w:rsid w:val="0057010C"/>
    <w:rsid w:val="0057036D"/>
    <w:rsid w:val="00570445"/>
    <w:rsid w:val="0057099B"/>
    <w:rsid w:val="00572B39"/>
    <w:rsid w:val="00577059"/>
    <w:rsid w:val="00577ADA"/>
    <w:rsid w:val="00580D42"/>
    <w:rsid w:val="00585CF1"/>
    <w:rsid w:val="005865AA"/>
    <w:rsid w:val="00591E46"/>
    <w:rsid w:val="00591FE5"/>
    <w:rsid w:val="0059317B"/>
    <w:rsid w:val="00593BA3"/>
    <w:rsid w:val="00594597"/>
    <w:rsid w:val="00594C67"/>
    <w:rsid w:val="0059603F"/>
    <w:rsid w:val="005A2351"/>
    <w:rsid w:val="005A383B"/>
    <w:rsid w:val="005A3AA8"/>
    <w:rsid w:val="005A4345"/>
    <w:rsid w:val="005A4ED8"/>
    <w:rsid w:val="005A75E4"/>
    <w:rsid w:val="005B2983"/>
    <w:rsid w:val="005B6373"/>
    <w:rsid w:val="005C2539"/>
    <w:rsid w:val="005C2F5C"/>
    <w:rsid w:val="005C7859"/>
    <w:rsid w:val="005D2239"/>
    <w:rsid w:val="005D24F0"/>
    <w:rsid w:val="005D2FCA"/>
    <w:rsid w:val="005D3724"/>
    <w:rsid w:val="005D575F"/>
    <w:rsid w:val="005D5C84"/>
    <w:rsid w:val="005D69D9"/>
    <w:rsid w:val="005E21D1"/>
    <w:rsid w:val="005E3A37"/>
    <w:rsid w:val="005E43D0"/>
    <w:rsid w:val="005E5946"/>
    <w:rsid w:val="005E6415"/>
    <w:rsid w:val="005E6F6D"/>
    <w:rsid w:val="005F271B"/>
    <w:rsid w:val="005F42DA"/>
    <w:rsid w:val="005F4788"/>
    <w:rsid w:val="005F633A"/>
    <w:rsid w:val="005F7099"/>
    <w:rsid w:val="0060091C"/>
    <w:rsid w:val="00601720"/>
    <w:rsid w:val="006022B7"/>
    <w:rsid w:val="00603A4A"/>
    <w:rsid w:val="00610F0F"/>
    <w:rsid w:val="00610FA1"/>
    <w:rsid w:val="00612783"/>
    <w:rsid w:val="0061350C"/>
    <w:rsid w:val="00613F6C"/>
    <w:rsid w:val="006160BF"/>
    <w:rsid w:val="00617307"/>
    <w:rsid w:val="00620951"/>
    <w:rsid w:val="006237C1"/>
    <w:rsid w:val="006246AF"/>
    <w:rsid w:val="006251FB"/>
    <w:rsid w:val="00625ED6"/>
    <w:rsid w:val="006276E8"/>
    <w:rsid w:val="00630C8D"/>
    <w:rsid w:val="006363AB"/>
    <w:rsid w:val="0064167F"/>
    <w:rsid w:val="006422FB"/>
    <w:rsid w:val="006437DF"/>
    <w:rsid w:val="00643C33"/>
    <w:rsid w:val="0064611B"/>
    <w:rsid w:val="00646757"/>
    <w:rsid w:val="006472C7"/>
    <w:rsid w:val="0064752D"/>
    <w:rsid w:val="00647D11"/>
    <w:rsid w:val="006536BA"/>
    <w:rsid w:val="00654697"/>
    <w:rsid w:val="006560A6"/>
    <w:rsid w:val="006615AA"/>
    <w:rsid w:val="006641D2"/>
    <w:rsid w:val="006672AC"/>
    <w:rsid w:val="00667327"/>
    <w:rsid w:val="006677D2"/>
    <w:rsid w:val="006704BD"/>
    <w:rsid w:val="00671394"/>
    <w:rsid w:val="0067175F"/>
    <w:rsid w:val="00673114"/>
    <w:rsid w:val="00681B23"/>
    <w:rsid w:val="006823F2"/>
    <w:rsid w:val="00682945"/>
    <w:rsid w:val="00683C26"/>
    <w:rsid w:val="00684445"/>
    <w:rsid w:val="0068556E"/>
    <w:rsid w:val="00692A9F"/>
    <w:rsid w:val="00692D6A"/>
    <w:rsid w:val="00693EFE"/>
    <w:rsid w:val="0069523F"/>
    <w:rsid w:val="0069582C"/>
    <w:rsid w:val="00695845"/>
    <w:rsid w:val="006977C4"/>
    <w:rsid w:val="006A0634"/>
    <w:rsid w:val="006A14E0"/>
    <w:rsid w:val="006A5395"/>
    <w:rsid w:val="006A648A"/>
    <w:rsid w:val="006A6FBB"/>
    <w:rsid w:val="006A72F0"/>
    <w:rsid w:val="006B20A4"/>
    <w:rsid w:val="006B4B0E"/>
    <w:rsid w:val="006B5EB7"/>
    <w:rsid w:val="006C1F8D"/>
    <w:rsid w:val="006C338E"/>
    <w:rsid w:val="006C3C72"/>
    <w:rsid w:val="006C4244"/>
    <w:rsid w:val="006C6807"/>
    <w:rsid w:val="006C6983"/>
    <w:rsid w:val="006C7CE3"/>
    <w:rsid w:val="006D02DE"/>
    <w:rsid w:val="006D19AF"/>
    <w:rsid w:val="006D2254"/>
    <w:rsid w:val="006D2582"/>
    <w:rsid w:val="006D2A0D"/>
    <w:rsid w:val="006D7258"/>
    <w:rsid w:val="006E202A"/>
    <w:rsid w:val="006E2F8E"/>
    <w:rsid w:val="006E520B"/>
    <w:rsid w:val="006E6099"/>
    <w:rsid w:val="006F01D4"/>
    <w:rsid w:val="006F10A3"/>
    <w:rsid w:val="006F207A"/>
    <w:rsid w:val="006F475B"/>
    <w:rsid w:val="006F4D6D"/>
    <w:rsid w:val="00703387"/>
    <w:rsid w:val="007034A5"/>
    <w:rsid w:val="0070377B"/>
    <w:rsid w:val="00705522"/>
    <w:rsid w:val="007061DF"/>
    <w:rsid w:val="007065C5"/>
    <w:rsid w:val="00711402"/>
    <w:rsid w:val="00712EC1"/>
    <w:rsid w:val="00713E43"/>
    <w:rsid w:val="00714811"/>
    <w:rsid w:val="00717DD5"/>
    <w:rsid w:val="00722E37"/>
    <w:rsid w:val="00723ABF"/>
    <w:rsid w:val="007278BD"/>
    <w:rsid w:val="007306EF"/>
    <w:rsid w:val="007306FB"/>
    <w:rsid w:val="00731235"/>
    <w:rsid w:val="00731B86"/>
    <w:rsid w:val="00732317"/>
    <w:rsid w:val="0073399C"/>
    <w:rsid w:val="007348A2"/>
    <w:rsid w:val="00735DAE"/>
    <w:rsid w:val="00735EFE"/>
    <w:rsid w:val="00737794"/>
    <w:rsid w:val="0074129B"/>
    <w:rsid w:val="0074159B"/>
    <w:rsid w:val="007416EC"/>
    <w:rsid w:val="007423F8"/>
    <w:rsid w:val="00746C24"/>
    <w:rsid w:val="007503B0"/>
    <w:rsid w:val="00750E26"/>
    <w:rsid w:val="00751623"/>
    <w:rsid w:val="00752317"/>
    <w:rsid w:val="00752A0B"/>
    <w:rsid w:val="00754B06"/>
    <w:rsid w:val="00756608"/>
    <w:rsid w:val="00757D5F"/>
    <w:rsid w:val="007603FF"/>
    <w:rsid w:val="007605EC"/>
    <w:rsid w:val="00760F52"/>
    <w:rsid w:val="00767142"/>
    <w:rsid w:val="0076723A"/>
    <w:rsid w:val="00767780"/>
    <w:rsid w:val="00772747"/>
    <w:rsid w:val="00773C5F"/>
    <w:rsid w:val="00773EB8"/>
    <w:rsid w:val="00775FE2"/>
    <w:rsid w:val="00780C69"/>
    <w:rsid w:val="00781E72"/>
    <w:rsid w:val="00783C95"/>
    <w:rsid w:val="00784A55"/>
    <w:rsid w:val="0078643B"/>
    <w:rsid w:val="00786CCC"/>
    <w:rsid w:val="007875F0"/>
    <w:rsid w:val="007900AC"/>
    <w:rsid w:val="00791871"/>
    <w:rsid w:val="00791A4A"/>
    <w:rsid w:val="00791DF5"/>
    <w:rsid w:val="00792710"/>
    <w:rsid w:val="00794118"/>
    <w:rsid w:val="007946C1"/>
    <w:rsid w:val="00797399"/>
    <w:rsid w:val="007A0A4F"/>
    <w:rsid w:val="007A0E66"/>
    <w:rsid w:val="007A1225"/>
    <w:rsid w:val="007A5071"/>
    <w:rsid w:val="007A6BFB"/>
    <w:rsid w:val="007A7BA8"/>
    <w:rsid w:val="007B0523"/>
    <w:rsid w:val="007B0D5D"/>
    <w:rsid w:val="007B22D8"/>
    <w:rsid w:val="007B3F58"/>
    <w:rsid w:val="007B4B4B"/>
    <w:rsid w:val="007B51C2"/>
    <w:rsid w:val="007C495B"/>
    <w:rsid w:val="007C5089"/>
    <w:rsid w:val="007C51A5"/>
    <w:rsid w:val="007D429E"/>
    <w:rsid w:val="007E04F2"/>
    <w:rsid w:val="007E0F6D"/>
    <w:rsid w:val="007E3063"/>
    <w:rsid w:val="007E3D25"/>
    <w:rsid w:val="007E3E05"/>
    <w:rsid w:val="007E7A3D"/>
    <w:rsid w:val="007F1049"/>
    <w:rsid w:val="007F1E6F"/>
    <w:rsid w:val="007F1FEE"/>
    <w:rsid w:val="007F2421"/>
    <w:rsid w:val="008006B0"/>
    <w:rsid w:val="008006DB"/>
    <w:rsid w:val="00801614"/>
    <w:rsid w:val="00802443"/>
    <w:rsid w:val="0080532B"/>
    <w:rsid w:val="00805773"/>
    <w:rsid w:val="0080677E"/>
    <w:rsid w:val="00810951"/>
    <w:rsid w:val="00811824"/>
    <w:rsid w:val="00811891"/>
    <w:rsid w:val="00811976"/>
    <w:rsid w:val="008126D9"/>
    <w:rsid w:val="00812A11"/>
    <w:rsid w:val="00815501"/>
    <w:rsid w:val="0081683E"/>
    <w:rsid w:val="0082046F"/>
    <w:rsid w:val="00820974"/>
    <w:rsid w:val="00820F63"/>
    <w:rsid w:val="008214A2"/>
    <w:rsid w:val="008216C9"/>
    <w:rsid w:val="00821BD9"/>
    <w:rsid w:val="00822D82"/>
    <w:rsid w:val="008230D7"/>
    <w:rsid w:val="008230FF"/>
    <w:rsid w:val="00823B26"/>
    <w:rsid w:val="0082683B"/>
    <w:rsid w:val="00826F0C"/>
    <w:rsid w:val="00830AE7"/>
    <w:rsid w:val="00832411"/>
    <w:rsid w:val="008356FE"/>
    <w:rsid w:val="00837C3C"/>
    <w:rsid w:val="00843E30"/>
    <w:rsid w:val="0084580B"/>
    <w:rsid w:val="00845BBC"/>
    <w:rsid w:val="00846A08"/>
    <w:rsid w:val="00847FEB"/>
    <w:rsid w:val="008504CE"/>
    <w:rsid w:val="00850D9B"/>
    <w:rsid w:val="00851BD2"/>
    <w:rsid w:val="00852996"/>
    <w:rsid w:val="00853A19"/>
    <w:rsid w:val="00853EAD"/>
    <w:rsid w:val="0085407F"/>
    <w:rsid w:val="008540B8"/>
    <w:rsid w:val="00854216"/>
    <w:rsid w:val="00856B91"/>
    <w:rsid w:val="00860F17"/>
    <w:rsid w:val="00860F7B"/>
    <w:rsid w:val="008619DC"/>
    <w:rsid w:val="00861BFD"/>
    <w:rsid w:val="00864E7B"/>
    <w:rsid w:val="00864F38"/>
    <w:rsid w:val="008673C1"/>
    <w:rsid w:val="0086781C"/>
    <w:rsid w:val="008713DD"/>
    <w:rsid w:val="00871DDF"/>
    <w:rsid w:val="00874754"/>
    <w:rsid w:val="00874A65"/>
    <w:rsid w:val="00874BD4"/>
    <w:rsid w:val="0087780D"/>
    <w:rsid w:val="00883674"/>
    <w:rsid w:val="008846E4"/>
    <w:rsid w:val="00886D77"/>
    <w:rsid w:val="00887A7F"/>
    <w:rsid w:val="00890DF0"/>
    <w:rsid w:val="00892E3F"/>
    <w:rsid w:val="00894458"/>
    <w:rsid w:val="008948CD"/>
    <w:rsid w:val="00896340"/>
    <w:rsid w:val="008A110D"/>
    <w:rsid w:val="008A11BF"/>
    <w:rsid w:val="008A2110"/>
    <w:rsid w:val="008A3BFC"/>
    <w:rsid w:val="008A60C2"/>
    <w:rsid w:val="008A68F5"/>
    <w:rsid w:val="008A694C"/>
    <w:rsid w:val="008A74BC"/>
    <w:rsid w:val="008B1D7B"/>
    <w:rsid w:val="008B2041"/>
    <w:rsid w:val="008B256F"/>
    <w:rsid w:val="008B314B"/>
    <w:rsid w:val="008B3EBB"/>
    <w:rsid w:val="008B5719"/>
    <w:rsid w:val="008B7E30"/>
    <w:rsid w:val="008C3907"/>
    <w:rsid w:val="008C46B6"/>
    <w:rsid w:val="008C4BD4"/>
    <w:rsid w:val="008C5DF0"/>
    <w:rsid w:val="008C7903"/>
    <w:rsid w:val="008D3D55"/>
    <w:rsid w:val="008D4798"/>
    <w:rsid w:val="008E076E"/>
    <w:rsid w:val="008E2403"/>
    <w:rsid w:val="008E2C1E"/>
    <w:rsid w:val="008E2F7E"/>
    <w:rsid w:val="008E3869"/>
    <w:rsid w:val="008E4238"/>
    <w:rsid w:val="008E4E79"/>
    <w:rsid w:val="008F2A93"/>
    <w:rsid w:val="008F46C3"/>
    <w:rsid w:val="008F5E2F"/>
    <w:rsid w:val="008F5FF3"/>
    <w:rsid w:val="00901BAD"/>
    <w:rsid w:val="00902520"/>
    <w:rsid w:val="00902D36"/>
    <w:rsid w:val="00902D4E"/>
    <w:rsid w:val="0090361D"/>
    <w:rsid w:val="00903673"/>
    <w:rsid w:val="00904684"/>
    <w:rsid w:val="00904750"/>
    <w:rsid w:val="009049D1"/>
    <w:rsid w:val="00905147"/>
    <w:rsid w:val="00906310"/>
    <w:rsid w:val="00906FC5"/>
    <w:rsid w:val="00910B73"/>
    <w:rsid w:val="0091137F"/>
    <w:rsid w:val="00912F4A"/>
    <w:rsid w:val="00914015"/>
    <w:rsid w:val="00914E78"/>
    <w:rsid w:val="00915008"/>
    <w:rsid w:val="009200D9"/>
    <w:rsid w:val="00923B6C"/>
    <w:rsid w:val="00924AE7"/>
    <w:rsid w:val="00925C82"/>
    <w:rsid w:val="0092734A"/>
    <w:rsid w:val="00930BD5"/>
    <w:rsid w:val="009312A8"/>
    <w:rsid w:val="00932632"/>
    <w:rsid w:val="00932F39"/>
    <w:rsid w:val="009331FC"/>
    <w:rsid w:val="00935EF9"/>
    <w:rsid w:val="009378AD"/>
    <w:rsid w:val="0094209C"/>
    <w:rsid w:val="00942BCE"/>
    <w:rsid w:val="00942E74"/>
    <w:rsid w:val="00947656"/>
    <w:rsid w:val="00951D8E"/>
    <w:rsid w:val="00952136"/>
    <w:rsid w:val="0095301F"/>
    <w:rsid w:val="0095322B"/>
    <w:rsid w:val="0095449C"/>
    <w:rsid w:val="00954FBC"/>
    <w:rsid w:val="00955582"/>
    <w:rsid w:val="00957472"/>
    <w:rsid w:val="009610F1"/>
    <w:rsid w:val="00964C28"/>
    <w:rsid w:val="00967497"/>
    <w:rsid w:val="0097058E"/>
    <w:rsid w:val="009710D0"/>
    <w:rsid w:val="009714D8"/>
    <w:rsid w:val="009728A1"/>
    <w:rsid w:val="00975A26"/>
    <w:rsid w:val="00977E7E"/>
    <w:rsid w:val="00980500"/>
    <w:rsid w:val="009860FE"/>
    <w:rsid w:val="00987CFB"/>
    <w:rsid w:val="00987D30"/>
    <w:rsid w:val="00990116"/>
    <w:rsid w:val="00994828"/>
    <w:rsid w:val="009967AB"/>
    <w:rsid w:val="00997B66"/>
    <w:rsid w:val="009A0544"/>
    <w:rsid w:val="009A1887"/>
    <w:rsid w:val="009A1FDD"/>
    <w:rsid w:val="009A22ED"/>
    <w:rsid w:val="009A24CD"/>
    <w:rsid w:val="009A2B58"/>
    <w:rsid w:val="009A3528"/>
    <w:rsid w:val="009A69BF"/>
    <w:rsid w:val="009A760E"/>
    <w:rsid w:val="009B0671"/>
    <w:rsid w:val="009B3381"/>
    <w:rsid w:val="009B35BA"/>
    <w:rsid w:val="009B50FC"/>
    <w:rsid w:val="009B573C"/>
    <w:rsid w:val="009B78E7"/>
    <w:rsid w:val="009C07F5"/>
    <w:rsid w:val="009C418A"/>
    <w:rsid w:val="009C5ECC"/>
    <w:rsid w:val="009C779F"/>
    <w:rsid w:val="009D0E9B"/>
    <w:rsid w:val="009D4E80"/>
    <w:rsid w:val="009D5206"/>
    <w:rsid w:val="009D52A9"/>
    <w:rsid w:val="009D7F59"/>
    <w:rsid w:val="009E02B4"/>
    <w:rsid w:val="009E19D1"/>
    <w:rsid w:val="009E40AA"/>
    <w:rsid w:val="009E44E7"/>
    <w:rsid w:val="009E6059"/>
    <w:rsid w:val="009E660D"/>
    <w:rsid w:val="009F07EB"/>
    <w:rsid w:val="009F175D"/>
    <w:rsid w:val="009F2568"/>
    <w:rsid w:val="009F2CB3"/>
    <w:rsid w:val="009F308D"/>
    <w:rsid w:val="009F41D5"/>
    <w:rsid w:val="009F51C5"/>
    <w:rsid w:val="009F5CEE"/>
    <w:rsid w:val="009F5D15"/>
    <w:rsid w:val="009F6509"/>
    <w:rsid w:val="009F7667"/>
    <w:rsid w:val="00A00AF5"/>
    <w:rsid w:val="00A026AE"/>
    <w:rsid w:val="00A0445F"/>
    <w:rsid w:val="00A10C38"/>
    <w:rsid w:val="00A14BBF"/>
    <w:rsid w:val="00A2058E"/>
    <w:rsid w:val="00A223F6"/>
    <w:rsid w:val="00A22951"/>
    <w:rsid w:val="00A25A8F"/>
    <w:rsid w:val="00A260D3"/>
    <w:rsid w:val="00A264BC"/>
    <w:rsid w:val="00A26DAE"/>
    <w:rsid w:val="00A30A72"/>
    <w:rsid w:val="00A31FD7"/>
    <w:rsid w:val="00A3238E"/>
    <w:rsid w:val="00A34E87"/>
    <w:rsid w:val="00A3548E"/>
    <w:rsid w:val="00A35E4E"/>
    <w:rsid w:val="00A3607B"/>
    <w:rsid w:val="00A37B8E"/>
    <w:rsid w:val="00A40FCD"/>
    <w:rsid w:val="00A44451"/>
    <w:rsid w:val="00A45090"/>
    <w:rsid w:val="00A4548C"/>
    <w:rsid w:val="00A46EDA"/>
    <w:rsid w:val="00A51172"/>
    <w:rsid w:val="00A51649"/>
    <w:rsid w:val="00A517C0"/>
    <w:rsid w:val="00A5250A"/>
    <w:rsid w:val="00A5406F"/>
    <w:rsid w:val="00A56B34"/>
    <w:rsid w:val="00A609B1"/>
    <w:rsid w:val="00A6148C"/>
    <w:rsid w:val="00A6451A"/>
    <w:rsid w:val="00A64CE4"/>
    <w:rsid w:val="00A65C3C"/>
    <w:rsid w:val="00A669CD"/>
    <w:rsid w:val="00A710B6"/>
    <w:rsid w:val="00A712A9"/>
    <w:rsid w:val="00A7182F"/>
    <w:rsid w:val="00A720FF"/>
    <w:rsid w:val="00A73073"/>
    <w:rsid w:val="00A734F4"/>
    <w:rsid w:val="00A76980"/>
    <w:rsid w:val="00A76A02"/>
    <w:rsid w:val="00A8028A"/>
    <w:rsid w:val="00A818E9"/>
    <w:rsid w:val="00A820EB"/>
    <w:rsid w:val="00A82C32"/>
    <w:rsid w:val="00A83A3C"/>
    <w:rsid w:val="00A83D9D"/>
    <w:rsid w:val="00A847C2"/>
    <w:rsid w:val="00A866DA"/>
    <w:rsid w:val="00A928DE"/>
    <w:rsid w:val="00A93B1D"/>
    <w:rsid w:val="00A94621"/>
    <w:rsid w:val="00A94E1A"/>
    <w:rsid w:val="00A955E2"/>
    <w:rsid w:val="00A95988"/>
    <w:rsid w:val="00A95B06"/>
    <w:rsid w:val="00A96665"/>
    <w:rsid w:val="00AA1EFF"/>
    <w:rsid w:val="00AA40D6"/>
    <w:rsid w:val="00AA66B0"/>
    <w:rsid w:val="00AA6D10"/>
    <w:rsid w:val="00AA70DF"/>
    <w:rsid w:val="00AA741A"/>
    <w:rsid w:val="00AB2757"/>
    <w:rsid w:val="00AB2795"/>
    <w:rsid w:val="00AB307A"/>
    <w:rsid w:val="00AB3C3C"/>
    <w:rsid w:val="00AB46F7"/>
    <w:rsid w:val="00AB4798"/>
    <w:rsid w:val="00AB5A58"/>
    <w:rsid w:val="00AB70AD"/>
    <w:rsid w:val="00AB7B6E"/>
    <w:rsid w:val="00AC0D98"/>
    <w:rsid w:val="00AC1E41"/>
    <w:rsid w:val="00AC50B2"/>
    <w:rsid w:val="00AC5960"/>
    <w:rsid w:val="00AD0872"/>
    <w:rsid w:val="00AD2362"/>
    <w:rsid w:val="00AD2F89"/>
    <w:rsid w:val="00AD37BA"/>
    <w:rsid w:val="00AD3E11"/>
    <w:rsid w:val="00AD6F6E"/>
    <w:rsid w:val="00AD7A0C"/>
    <w:rsid w:val="00AE02DA"/>
    <w:rsid w:val="00AE0D1C"/>
    <w:rsid w:val="00AE0D3D"/>
    <w:rsid w:val="00AE1B79"/>
    <w:rsid w:val="00AE3AA2"/>
    <w:rsid w:val="00AE6EEE"/>
    <w:rsid w:val="00AE7EA9"/>
    <w:rsid w:val="00AF10C7"/>
    <w:rsid w:val="00AF125B"/>
    <w:rsid w:val="00AF2705"/>
    <w:rsid w:val="00AF2B29"/>
    <w:rsid w:val="00AF3F94"/>
    <w:rsid w:val="00AF52E7"/>
    <w:rsid w:val="00AF5921"/>
    <w:rsid w:val="00AF5E0F"/>
    <w:rsid w:val="00AF6FF1"/>
    <w:rsid w:val="00AF7F40"/>
    <w:rsid w:val="00B0041E"/>
    <w:rsid w:val="00B0073E"/>
    <w:rsid w:val="00B00CA5"/>
    <w:rsid w:val="00B012D3"/>
    <w:rsid w:val="00B025E8"/>
    <w:rsid w:val="00B02A34"/>
    <w:rsid w:val="00B03C3E"/>
    <w:rsid w:val="00B07E88"/>
    <w:rsid w:val="00B07F39"/>
    <w:rsid w:val="00B11CA1"/>
    <w:rsid w:val="00B12692"/>
    <w:rsid w:val="00B13F09"/>
    <w:rsid w:val="00B14BD0"/>
    <w:rsid w:val="00B15931"/>
    <w:rsid w:val="00B15A17"/>
    <w:rsid w:val="00B15FF9"/>
    <w:rsid w:val="00B17E72"/>
    <w:rsid w:val="00B203E6"/>
    <w:rsid w:val="00B21035"/>
    <w:rsid w:val="00B21624"/>
    <w:rsid w:val="00B22E7A"/>
    <w:rsid w:val="00B242E9"/>
    <w:rsid w:val="00B243E0"/>
    <w:rsid w:val="00B302FD"/>
    <w:rsid w:val="00B34896"/>
    <w:rsid w:val="00B34C7F"/>
    <w:rsid w:val="00B364F1"/>
    <w:rsid w:val="00B4015D"/>
    <w:rsid w:val="00B416A8"/>
    <w:rsid w:val="00B42523"/>
    <w:rsid w:val="00B535B1"/>
    <w:rsid w:val="00B545AA"/>
    <w:rsid w:val="00B54F6B"/>
    <w:rsid w:val="00B56C57"/>
    <w:rsid w:val="00B576D7"/>
    <w:rsid w:val="00B57E72"/>
    <w:rsid w:val="00B60B6E"/>
    <w:rsid w:val="00B61230"/>
    <w:rsid w:val="00B62147"/>
    <w:rsid w:val="00B64D2D"/>
    <w:rsid w:val="00B65005"/>
    <w:rsid w:val="00B65954"/>
    <w:rsid w:val="00B659C7"/>
    <w:rsid w:val="00B6602C"/>
    <w:rsid w:val="00B7172B"/>
    <w:rsid w:val="00B732D3"/>
    <w:rsid w:val="00B738D9"/>
    <w:rsid w:val="00B73D18"/>
    <w:rsid w:val="00B740D6"/>
    <w:rsid w:val="00B75010"/>
    <w:rsid w:val="00B829A5"/>
    <w:rsid w:val="00B84428"/>
    <w:rsid w:val="00B858A3"/>
    <w:rsid w:val="00B929B9"/>
    <w:rsid w:val="00B9785C"/>
    <w:rsid w:val="00B97973"/>
    <w:rsid w:val="00B97A62"/>
    <w:rsid w:val="00BA0448"/>
    <w:rsid w:val="00BA1961"/>
    <w:rsid w:val="00BA6319"/>
    <w:rsid w:val="00BA675A"/>
    <w:rsid w:val="00BA6A2E"/>
    <w:rsid w:val="00BA6EFE"/>
    <w:rsid w:val="00BA6F6C"/>
    <w:rsid w:val="00BA71F5"/>
    <w:rsid w:val="00BB09FC"/>
    <w:rsid w:val="00BB13C9"/>
    <w:rsid w:val="00BC1BC8"/>
    <w:rsid w:val="00BC4A5A"/>
    <w:rsid w:val="00BC4C03"/>
    <w:rsid w:val="00BD01DA"/>
    <w:rsid w:val="00BD3E51"/>
    <w:rsid w:val="00BD5E97"/>
    <w:rsid w:val="00BD7733"/>
    <w:rsid w:val="00BE136B"/>
    <w:rsid w:val="00BE35D7"/>
    <w:rsid w:val="00BE4547"/>
    <w:rsid w:val="00BE47B3"/>
    <w:rsid w:val="00BE4D20"/>
    <w:rsid w:val="00BE5822"/>
    <w:rsid w:val="00BE6BE6"/>
    <w:rsid w:val="00BE6EAF"/>
    <w:rsid w:val="00BF051D"/>
    <w:rsid w:val="00BF3DA2"/>
    <w:rsid w:val="00BF5F69"/>
    <w:rsid w:val="00BF6643"/>
    <w:rsid w:val="00BF6C33"/>
    <w:rsid w:val="00BF7ACE"/>
    <w:rsid w:val="00C01B67"/>
    <w:rsid w:val="00C0266D"/>
    <w:rsid w:val="00C03B23"/>
    <w:rsid w:val="00C043B4"/>
    <w:rsid w:val="00C058E1"/>
    <w:rsid w:val="00C1010E"/>
    <w:rsid w:val="00C11B2A"/>
    <w:rsid w:val="00C1230A"/>
    <w:rsid w:val="00C12B21"/>
    <w:rsid w:val="00C14D7E"/>
    <w:rsid w:val="00C15CCE"/>
    <w:rsid w:val="00C163B6"/>
    <w:rsid w:val="00C16E9D"/>
    <w:rsid w:val="00C213EA"/>
    <w:rsid w:val="00C2363C"/>
    <w:rsid w:val="00C23D28"/>
    <w:rsid w:val="00C24357"/>
    <w:rsid w:val="00C25B88"/>
    <w:rsid w:val="00C33989"/>
    <w:rsid w:val="00C3443E"/>
    <w:rsid w:val="00C34D62"/>
    <w:rsid w:val="00C35B46"/>
    <w:rsid w:val="00C375B2"/>
    <w:rsid w:val="00C42348"/>
    <w:rsid w:val="00C426B9"/>
    <w:rsid w:val="00C42932"/>
    <w:rsid w:val="00C43749"/>
    <w:rsid w:val="00C43B96"/>
    <w:rsid w:val="00C43DA0"/>
    <w:rsid w:val="00C4550D"/>
    <w:rsid w:val="00C46F92"/>
    <w:rsid w:val="00C47E8A"/>
    <w:rsid w:val="00C508A2"/>
    <w:rsid w:val="00C51386"/>
    <w:rsid w:val="00C52989"/>
    <w:rsid w:val="00C52DA8"/>
    <w:rsid w:val="00C544AA"/>
    <w:rsid w:val="00C549B9"/>
    <w:rsid w:val="00C55352"/>
    <w:rsid w:val="00C55A62"/>
    <w:rsid w:val="00C5660F"/>
    <w:rsid w:val="00C56F3D"/>
    <w:rsid w:val="00C6230F"/>
    <w:rsid w:val="00C62AF4"/>
    <w:rsid w:val="00C647C0"/>
    <w:rsid w:val="00C656D2"/>
    <w:rsid w:val="00C673FB"/>
    <w:rsid w:val="00C679F4"/>
    <w:rsid w:val="00C7100C"/>
    <w:rsid w:val="00C71186"/>
    <w:rsid w:val="00C729B4"/>
    <w:rsid w:val="00C72EE0"/>
    <w:rsid w:val="00C74BA1"/>
    <w:rsid w:val="00C76DCC"/>
    <w:rsid w:val="00C80CA1"/>
    <w:rsid w:val="00C81150"/>
    <w:rsid w:val="00C8225F"/>
    <w:rsid w:val="00C828FB"/>
    <w:rsid w:val="00C836BE"/>
    <w:rsid w:val="00C86AA0"/>
    <w:rsid w:val="00C8771D"/>
    <w:rsid w:val="00C914E9"/>
    <w:rsid w:val="00C9301E"/>
    <w:rsid w:val="00C963C9"/>
    <w:rsid w:val="00C9741F"/>
    <w:rsid w:val="00CA07E7"/>
    <w:rsid w:val="00CA0F23"/>
    <w:rsid w:val="00CA29FB"/>
    <w:rsid w:val="00CA2D61"/>
    <w:rsid w:val="00CA4007"/>
    <w:rsid w:val="00CA56F5"/>
    <w:rsid w:val="00CA5A6F"/>
    <w:rsid w:val="00CA627B"/>
    <w:rsid w:val="00CB1EF6"/>
    <w:rsid w:val="00CB38B6"/>
    <w:rsid w:val="00CC029E"/>
    <w:rsid w:val="00CC034D"/>
    <w:rsid w:val="00CC23CD"/>
    <w:rsid w:val="00CC2ACD"/>
    <w:rsid w:val="00CC3FBA"/>
    <w:rsid w:val="00CC604F"/>
    <w:rsid w:val="00CC746D"/>
    <w:rsid w:val="00CD027A"/>
    <w:rsid w:val="00CD12DB"/>
    <w:rsid w:val="00CD3086"/>
    <w:rsid w:val="00CD69AB"/>
    <w:rsid w:val="00CE1165"/>
    <w:rsid w:val="00CE33E0"/>
    <w:rsid w:val="00CE4AC7"/>
    <w:rsid w:val="00CE5C48"/>
    <w:rsid w:val="00CF00AF"/>
    <w:rsid w:val="00CF0790"/>
    <w:rsid w:val="00CF1927"/>
    <w:rsid w:val="00D01289"/>
    <w:rsid w:val="00D01557"/>
    <w:rsid w:val="00D03C45"/>
    <w:rsid w:val="00D0458D"/>
    <w:rsid w:val="00D046A9"/>
    <w:rsid w:val="00D05326"/>
    <w:rsid w:val="00D1050C"/>
    <w:rsid w:val="00D11431"/>
    <w:rsid w:val="00D14EFE"/>
    <w:rsid w:val="00D14FF1"/>
    <w:rsid w:val="00D1510E"/>
    <w:rsid w:val="00D161A2"/>
    <w:rsid w:val="00D165BC"/>
    <w:rsid w:val="00D16DEC"/>
    <w:rsid w:val="00D17129"/>
    <w:rsid w:val="00D1712C"/>
    <w:rsid w:val="00D25577"/>
    <w:rsid w:val="00D2647D"/>
    <w:rsid w:val="00D3071B"/>
    <w:rsid w:val="00D33765"/>
    <w:rsid w:val="00D35690"/>
    <w:rsid w:val="00D372EA"/>
    <w:rsid w:val="00D376BB"/>
    <w:rsid w:val="00D4024E"/>
    <w:rsid w:val="00D40A19"/>
    <w:rsid w:val="00D421C6"/>
    <w:rsid w:val="00D427AC"/>
    <w:rsid w:val="00D435E9"/>
    <w:rsid w:val="00D43DA4"/>
    <w:rsid w:val="00D4415F"/>
    <w:rsid w:val="00D45C34"/>
    <w:rsid w:val="00D45CE2"/>
    <w:rsid w:val="00D45DAA"/>
    <w:rsid w:val="00D47C3E"/>
    <w:rsid w:val="00D516E2"/>
    <w:rsid w:val="00D5172B"/>
    <w:rsid w:val="00D5244D"/>
    <w:rsid w:val="00D53118"/>
    <w:rsid w:val="00D53EBD"/>
    <w:rsid w:val="00D60335"/>
    <w:rsid w:val="00D605BC"/>
    <w:rsid w:val="00D6245F"/>
    <w:rsid w:val="00D62909"/>
    <w:rsid w:val="00D62FE3"/>
    <w:rsid w:val="00D66953"/>
    <w:rsid w:val="00D70573"/>
    <w:rsid w:val="00D705A6"/>
    <w:rsid w:val="00D707F2"/>
    <w:rsid w:val="00D7102E"/>
    <w:rsid w:val="00D711C3"/>
    <w:rsid w:val="00D7165D"/>
    <w:rsid w:val="00D71EC6"/>
    <w:rsid w:val="00D72536"/>
    <w:rsid w:val="00D750E8"/>
    <w:rsid w:val="00D758AB"/>
    <w:rsid w:val="00D7672B"/>
    <w:rsid w:val="00D76E84"/>
    <w:rsid w:val="00D84452"/>
    <w:rsid w:val="00D85790"/>
    <w:rsid w:val="00D85DB4"/>
    <w:rsid w:val="00D913CE"/>
    <w:rsid w:val="00D91493"/>
    <w:rsid w:val="00D915AB"/>
    <w:rsid w:val="00D91F08"/>
    <w:rsid w:val="00D920DD"/>
    <w:rsid w:val="00D93ED7"/>
    <w:rsid w:val="00D940F1"/>
    <w:rsid w:val="00D95AC0"/>
    <w:rsid w:val="00D96EF6"/>
    <w:rsid w:val="00DA0D4E"/>
    <w:rsid w:val="00DA337C"/>
    <w:rsid w:val="00DA3D2C"/>
    <w:rsid w:val="00DA5CA7"/>
    <w:rsid w:val="00DA662F"/>
    <w:rsid w:val="00DA66B3"/>
    <w:rsid w:val="00DA6F9F"/>
    <w:rsid w:val="00DA713B"/>
    <w:rsid w:val="00DA799A"/>
    <w:rsid w:val="00DA7E21"/>
    <w:rsid w:val="00DA7FAD"/>
    <w:rsid w:val="00DB0404"/>
    <w:rsid w:val="00DB219B"/>
    <w:rsid w:val="00DB447E"/>
    <w:rsid w:val="00DB4970"/>
    <w:rsid w:val="00DB4D9B"/>
    <w:rsid w:val="00DB651C"/>
    <w:rsid w:val="00DC1C48"/>
    <w:rsid w:val="00DC6C01"/>
    <w:rsid w:val="00DD23E5"/>
    <w:rsid w:val="00DD314E"/>
    <w:rsid w:val="00DD3A17"/>
    <w:rsid w:val="00DD3B47"/>
    <w:rsid w:val="00DE1852"/>
    <w:rsid w:val="00DE271F"/>
    <w:rsid w:val="00DE35F0"/>
    <w:rsid w:val="00DE53FC"/>
    <w:rsid w:val="00DE6764"/>
    <w:rsid w:val="00DE7F13"/>
    <w:rsid w:val="00DF0844"/>
    <w:rsid w:val="00DF1217"/>
    <w:rsid w:val="00E01DC3"/>
    <w:rsid w:val="00E021FF"/>
    <w:rsid w:val="00E02CD0"/>
    <w:rsid w:val="00E03F95"/>
    <w:rsid w:val="00E04BB2"/>
    <w:rsid w:val="00E12D3A"/>
    <w:rsid w:val="00E167E1"/>
    <w:rsid w:val="00E16948"/>
    <w:rsid w:val="00E174D5"/>
    <w:rsid w:val="00E17886"/>
    <w:rsid w:val="00E1794D"/>
    <w:rsid w:val="00E20175"/>
    <w:rsid w:val="00E20D14"/>
    <w:rsid w:val="00E22353"/>
    <w:rsid w:val="00E240DC"/>
    <w:rsid w:val="00E24A9E"/>
    <w:rsid w:val="00E258B1"/>
    <w:rsid w:val="00E2785A"/>
    <w:rsid w:val="00E302C7"/>
    <w:rsid w:val="00E3148E"/>
    <w:rsid w:val="00E31BEA"/>
    <w:rsid w:val="00E331A5"/>
    <w:rsid w:val="00E3381D"/>
    <w:rsid w:val="00E34C5E"/>
    <w:rsid w:val="00E35DFA"/>
    <w:rsid w:val="00E370DE"/>
    <w:rsid w:val="00E37B87"/>
    <w:rsid w:val="00E456E4"/>
    <w:rsid w:val="00E477A9"/>
    <w:rsid w:val="00E50E7B"/>
    <w:rsid w:val="00E512F6"/>
    <w:rsid w:val="00E517D2"/>
    <w:rsid w:val="00E54CE5"/>
    <w:rsid w:val="00E63ABD"/>
    <w:rsid w:val="00E70579"/>
    <w:rsid w:val="00E72B58"/>
    <w:rsid w:val="00E734D2"/>
    <w:rsid w:val="00E73CFE"/>
    <w:rsid w:val="00E75A5D"/>
    <w:rsid w:val="00E75ABE"/>
    <w:rsid w:val="00E76BC4"/>
    <w:rsid w:val="00E76ED2"/>
    <w:rsid w:val="00E8244B"/>
    <w:rsid w:val="00E835C2"/>
    <w:rsid w:val="00E84416"/>
    <w:rsid w:val="00E86B57"/>
    <w:rsid w:val="00E86DCD"/>
    <w:rsid w:val="00E86E6D"/>
    <w:rsid w:val="00E870D0"/>
    <w:rsid w:val="00E8738E"/>
    <w:rsid w:val="00E91293"/>
    <w:rsid w:val="00E96186"/>
    <w:rsid w:val="00E96B9D"/>
    <w:rsid w:val="00E972D5"/>
    <w:rsid w:val="00EA0BBA"/>
    <w:rsid w:val="00EA0F14"/>
    <w:rsid w:val="00EA7D99"/>
    <w:rsid w:val="00EB082F"/>
    <w:rsid w:val="00EB1A32"/>
    <w:rsid w:val="00EB48C2"/>
    <w:rsid w:val="00EB550C"/>
    <w:rsid w:val="00EB6515"/>
    <w:rsid w:val="00EC0F9D"/>
    <w:rsid w:val="00EC1AAC"/>
    <w:rsid w:val="00EC2710"/>
    <w:rsid w:val="00EC3A56"/>
    <w:rsid w:val="00EC3C66"/>
    <w:rsid w:val="00EC64EA"/>
    <w:rsid w:val="00EC6668"/>
    <w:rsid w:val="00EC77DD"/>
    <w:rsid w:val="00EC7E95"/>
    <w:rsid w:val="00ED18BF"/>
    <w:rsid w:val="00ED1FAE"/>
    <w:rsid w:val="00ED212E"/>
    <w:rsid w:val="00ED2D0C"/>
    <w:rsid w:val="00ED2DE7"/>
    <w:rsid w:val="00ED2F03"/>
    <w:rsid w:val="00ED5647"/>
    <w:rsid w:val="00ED7355"/>
    <w:rsid w:val="00ED7973"/>
    <w:rsid w:val="00EE2291"/>
    <w:rsid w:val="00EE6213"/>
    <w:rsid w:val="00EE6761"/>
    <w:rsid w:val="00EF14BB"/>
    <w:rsid w:val="00EF194C"/>
    <w:rsid w:val="00EF1E96"/>
    <w:rsid w:val="00EF3F31"/>
    <w:rsid w:val="00F005F8"/>
    <w:rsid w:val="00F0152C"/>
    <w:rsid w:val="00F01813"/>
    <w:rsid w:val="00F01C5C"/>
    <w:rsid w:val="00F0597D"/>
    <w:rsid w:val="00F06712"/>
    <w:rsid w:val="00F06AAF"/>
    <w:rsid w:val="00F11C1B"/>
    <w:rsid w:val="00F12378"/>
    <w:rsid w:val="00F1288F"/>
    <w:rsid w:val="00F13014"/>
    <w:rsid w:val="00F146C9"/>
    <w:rsid w:val="00F14CE5"/>
    <w:rsid w:val="00F16826"/>
    <w:rsid w:val="00F17914"/>
    <w:rsid w:val="00F1798A"/>
    <w:rsid w:val="00F20B07"/>
    <w:rsid w:val="00F23452"/>
    <w:rsid w:val="00F23943"/>
    <w:rsid w:val="00F2677C"/>
    <w:rsid w:val="00F26E67"/>
    <w:rsid w:val="00F27900"/>
    <w:rsid w:val="00F27F8A"/>
    <w:rsid w:val="00F30332"/>
    <w:rsid w:val="00F31D86"/>
    <w:rsid w:val="00F322D6"/>
    <w:rsid w:val="00F33004"/>
    <w:rsid w:val="00F33F78"/>
    <w:rsid w:val="00F356EC"/>
    <w:rsid w:val="00F368CD"/>
    <w:rsid w:val="00F4273F"/>
    <w:rsid w:val="00F428D7"/>
    <w:rsid w:val="00F448E8"/>
    <w:rsid w:val="00F450F9"/>
    <w:rsid w:val="00F462F1"/>
    <w:rsid w:val="00F46E7F"/>
    <w:rsid w:val="00F5062F"/>
    <w:rsid w:val="00F52628"/>
    <w:rsid w:val="00F52961"/>
    <w:rsid w:val="00F52995"/>
    <w:rsid w:val="00F56B2E"/>
    <w:rsid w:val="00F56DB6"/>
    <w:rsid w:val="00F575AF"/>
    <w:rsid w:val="00F5792B"/>
    <w:rsid w:val="00F617D1"/>
    <w:rsid w:val="00F6217D"/>
    <w:rsid w:val="00F62723"/>
    <w:rsid w:val="00F64906"/>
    <w:rsid w:val="00F66107"/>
    <w:rsid w:val="00F66F36"/>
    <w:rsid w:val="00F730D3"/>
    <w:rsid w:val="00F748EB"/>
    <w:rsid w:val="00F769D5"/>
    <w:rsid w:val="00F81083"/>
    <w:rsid w:val="00F827B0"/>
    <w:rsid w:val="00F83C22"/>
    <w:rsid w:val="00F84FBD"/>
    <w:rsid w:val="00F90F24"/>
    <w:rsid w:val="00F933EA"/>
    <w:rsid w:val="00F93569"/>
    <w:rsid w:val="00F94B56"/>
    <w:rsid w:val="00F94D34"/>
    <w:rsid w:val="00F9594E"/>
    <w:rsid w:val="00F95E0A"/>
    <w:rsid w:val="00F9676B"/>
    <w:rsid w:val="00FA02D6"/>
    <w:rsid w:val="00FA388C"/>
    <w:rsid w:val="00FA7CE4"/>
    <w:rsid w:val="00FB00E9"/>
    <w:rsid w:val="00FB022E"/>
    <w:rsid w:val="00FB2A3A"/>
    <w:rsid w:val="00FB693F"/>
    <w:rsid w:val="00FB6986"/>
    <w:rsid w:val="00FC2CCD"/>
    <w:rsid w:val="00FC571C"/>
    <w:rsid w:val="00FC5827"/>
    <w:rsid w:val="00FC6BC1"/>
    <w:rsid w:val="00FC7823"/>
    <w:rsid w:val="00FD3A5E"/>
    <w:rsid w:val="00FD4D48"/>
    <w:rsid w:val="00FD5967"/>
    <w:rsid w:val="00FD6E0C"/>
    <w:rsid w:val="00FE1574"/>
    <w:rsid w:val="00FE1640"/>
    <w:rsid w:val="00FE4787"/>
    <w:rsid w:val="00FE55DA"/>
    <w:rsid w:val="00FE6EE3"/>
    <w:rsid w:val="00FF0287"/>
    <w:rsid w:val="00FF041D"/>
    <w:rsid w:val="00FF1FF2"/>
    <w:rsid w:val="00FF2B0D"/>
    <w:rsid w:val="00FF4726"/>
    <w:rsid w:val="00FF5F8C"/>
    <w:rsid w:val="00FF6B4B"/>
    <w:rsid w:val="031D1D6F"/>
    <w:rsid w:val="04104693"/>
    <w:rsid w:val="0588D7CF"/>
    <w:rsid w:val="07944565"/>
    <w:rsid w:val="07A1249E"/>
    <w:rsid w:val="083BE77C"/>
    <w:rsid w:val="09607164"/>
    <w:rsid w:val="0A6D5CB4"/>
    <w:rsid w:val="0CF63E81"/>
    <w:rsid w:val="0E51D041"/>
    <w:rsid w:val="0EF41C33"/>
    <w:rsid w:val="0F29D089"/>
    <w:rsid w:val="0F59F539"/>
    <w:rsid w:val="0FAC741E"/>
    <w:rsid w:val="11F1F0AC"/>
    <w:rsid w:val="1261714B"/>
    <w:rsid w:val="14599DDE"/>
    <w:rsid w:val="16FBE3D5"/>
    <w:rsid w:val="18B916A0"/>
    <w:rsid w:val="1A1B1F67"/>
    <w:rsid w:val="1BE7B78A"/>
    <w:rsid w:val="1D347773"/>
    <w:rsid w:val="1EE7FFBE"/>
    <w:rsid w:val="2304B04E"/>
    <w:rsid w:val="23A85B2F"/>
    <w:rsid w:val="2882912A"/>
    <w:rsid w:val="2B057E6E"/>
    <w:rsid w:val="2BA63D73"/>
    <w:rsid w:val="2CB7F558"/>
    <w:rsid w:val="2CF871E8"/>
    <w:rsid w:val="2FAF956D"/>
    <w:rsid w:val="30391BBC"/>
    <w:rsid w:val="3044980D"/>
    <w:rsid w:val="33A9F065"/>
    <w:rsid w:val="357E688F"/>
    <w:rsid w:val="362E2CAD"/>
    <w:rsid w:val="388C0CA9"/>
    <w:rsid w:val="389CE2D9"/>
    <w:rsid w:val="3968946C"/>
    <w:rsid w:val="3BFAF558"/>
    <w:rsid w:val="3CB807D6"/>
    <w:rsid w:val="3CBAFC33"/>
    <w:rsid w:val="3E4FBDD5"/>
    <w:rsid w:val="3EC59B66"/>
    <w:rsid w:val="3F2ECD4F"/>
    <w:rsid w:val="3F76369A"/>
    <w:rsid w:val="4253D201"/>
    <w:rsid w:val="42843BD6"/>
    <w:rsid w:val="4338E8D8"/>
    <w:rsid w:val="452D5CF0"/>
    <w:rsid w:val="46034887"/>
    <w:rsid w:val="46EF8461"/>
    <w:rsid w:val="4737C8EA"/>
    <w:rsid w:val="47633983"/>
    <w:rsid w:val="47F70BA0"/>
    <w:rsid w:val="484E003C"/>
    <w:rsid w:val="4A914737"/>
    <w:rsid w:val="4B9202EF"/>
    <w:rsid w:val="4BFEA0C5"/>
    <w:rsid w:val="4DC16210"/>
    <w:rsid w:val="4DC5F6CF"/>
    <w:rsid w:val="4F82B989"/>
    <w:rsid w:val="4F9BC47C"/>
    <w:rsid w:val="4FBF657A"/>
    <w:rsid w:val="535DEBDF"/>
    <w:rsid w:val="53E71AB4"/>
    <w:rsid w:val="5474F816"/>
    <w:rsid w:val="560B0600"/>
    <w:rsid w:val="5717F150"/>
    <w:rsid w:val="57AEC3E7"/>
    <w:rsid w:val="5908B60A"/>
    <w:rsid w:val="59ACEB1C"/>
    <w:rsid w:val="5AD2D670"/>
    <w:rsid w:val="5BD95CA4"/>
    <w:rsid w:val="5F09DAD8"/>
    <w:rsid w:val="60CDFF52"/>
    <w:rsid w:val="61BBC0E6"/>
    <w:rsid w:val="62369D39"/>
    <w:rsid w:val="624DAC2E"/>
    <w:rsid w:val="6521EE77"/>
    <w:rsid w:val="671AAF34"/>
    <w:rsid w:val="6940492A"/>
    <w:rsid w:val="69A48011"/>
    <w:rsid w:val="6D8C1BC7"/>
    <w:rsid w:val="6E77F134"/>
    <w:rsid w:val="6FFA9938"/>
    <w:rsid w:val="701BEDF4"/>
    <w:rsid w:val="72738A73"/>
    <w:rsid w:val="72F4612A"/>
    <w:rsid w:val="73458CCB"/>
    <w:rsid w:val="73AB3D51"/>
    <w:rsid w:val="75DAF5AB"/>
    <w:rsid w:val="75FE5236"/>
    <w:rsid w:val="7613B5C1"/>
    <w:rsid w:val="77831A4F"/>
    <w:rsid w:val="7BCFA428"/>
    <w:rsid w:val="7D30F3B5"/>
    <w:rsid w:val="7F231F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67110"/>
  <w15:docId w15:val="{8F7A1C32-DFE9-43B4-93FA-42EC704D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45CE2"/>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7"/>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7"/>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7"/>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549B9"/>
    <w:pPr>
      <w:jc w:val="both"/>
    </w:pPr>
  </w:style>
  <w:style w:type="paragraph" w:styleId="Pta">
    <w:name w:val="footer"/>
    <w:basedOn w:val="Normlny"/>
    <w:rsid w:val="00C549B9"/>
    <w:pPr>
      <w:tabs>
        <w:tab w:val="center" w:pos="4536"/>
        <w:tab w:val="right" w:pos="9072"/>
      </w:tabs>
    </w:pPr>
    <w:rPr>
      <w:sz w:val="20"/>
    </w:rPr>
  </w:style>
  <w:style w:type="paragraph" w:customStyle="1" w:styleId="Cislovanie2">
    <w:name w:val="Cislovanie2"/>
    <w:basedOn w:val="Normlny"/>
    <w:rsid w:val="00240BC4"/>
    <w:p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7"/>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5"/>
      </w:numPr>
      <w:tabs>
        <w:tab w:val="num" w:pos="360"/>
      </w:tabs>
      <w:ind w:left="0" w:firstLine="0"/>
    </w:pPr>
    <w:rPr>
      <w:bCs/>
      <w:sz w:val="24"/>
    </w:rPr>
  </w:style>
  <w:style w:type="paragraph" w:customStyle="1" w:styleId="Cislovanie">
    <w:name w:val="Cislovanie"/>
    <w:basedOn w:val="Nadpis3"/>
    <w:rsid w:val="000E5CFD"/>
    <w:pPr>
      <w:numPr>
        <w:numId w:val="4"/>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7"/>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lp1 Char,Bullet List Char,FooterText Char,numbered Char,List Paragraph1 Char,Paragraphe de liste1 Char,Bullet Number Char,Odsek Char,lp11 Char,List Paragraph11 Char,Bullet 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lp1,Bullet List,FooterText,numbered,List Paragraph1,Paragraphe de liste1,Bullet Number,Odsek,lp11,List Paragraph11,Bullet 1,Use Case List Paragraph,Nad,Odstavec cíl se seznamem,Odstavec_muj,Medium List 2 - Accent 41,Tabuľka,List Paragraph"/>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character" w:customStyle="1" w:styleId="Nevyrieenzmienka1">
    <w:name w:val="Nevyriešená zmienka1"/>
    <w:basedOn w:val="Predvolenpsmoodseku"/>
    <w:uiPriority w:val="99"/>
    <w:semiHidden/>
    <w:unhideWhenUsed/>
    <w:rsid w:val="00254CC0"/>
    <w:rPr>
      <w:color w:val="605E5C"/>
      <w:shd w:val="clear" w:color="auto" w:fill="E1DFDD"/>
    </w:rPr>
  </w:style>
  <w:style w:type="paragraph" w:customStyle="1" w:styleId="StylNadpis2Podtren">
    <w:name w:val="Styl Nadpis 2 + Podtržení"/>
    <w:basedOn w:val="Nadpis2"/>
    <w:rsid w:val="008A110D"/>
    <w:pPr>
      <w:spacing w:before="360"/>
    </w:pPr>
    <w:rPr>
      <w:iCs w:val="0"/>
      <w:u w:val="single"/>
    </w:rPr>
  </w:style>
  <w:style w:type="paragraph" w:styleId="Normlnywebov">
    <w:name w:val="Normal (Web)"/>
    <w:basedOn w:val="Normlny"/>
    <w:uiPriority w:val="99"/>
    <w:unhideWhenUsed/>
    <w:rsid w:val="00AA6D10"/>
    <w:pPr>
      <w:spacing w:before="100" w:beforeAutospacing="1" w:after="100" w:afterAutospacing="1"/>
    </w:pPr>
    <w:rPr>
      <w:lang w:eastAsia="sk-SK"/>
    </w:rPr>
  </w:style>
  <w:style w:type="character" w:customStyle="1" w:styleId="ZkladntextChar">
    <w:name w:val="Základný text Char"/>
    <w:link w:val="Zkladntext"/>
    <w:locked/>
    <w:rsid w:val="0013590B"/>
    <w:rPr>
      <w:sz w:val="24"/>
      <w:szCs w:val="24"/>
      <w:lang w:eastAsia="cs-CZ"/>
    </w:rPr>
  </w:style>
  <w:style w:type="paragraph" w:styleId="Revzia">
    <w:name w:val="Revision"/>
    <w:hidden/>
    <w:uiPriority w:val="99"/>
    <w:semiHidden/>
    <w:rsid w:val="00AF5E0F"/>
    <w:rPr>
      <w:sz w:val="24"/>
      <w:szCs w:val="24"/>
      <w:lang w:eastAsia="cs-CZ"/>
    </w:rPr>
  </w:style>
  <w:style w:type="character" w:customStyle="1" w:styleId="Nevyrieenzmienka2">
    <w:name w:val="Nevyriešená zmienka2"/>
    <w:basedOn w:val="Predvolenpsmoodseku"/>
    <w:uiPriority w:val="99"/>
    <w:semiHidden/>
    <w:unhideWhenUsed/>
    <w:rsid w:val="002311D8"/>
    <w:rPr>
      <w:color w:val="605E5C"/>
      <w:shd w:val="clear" w:color="auto" w:fill="E1DFDD"/>
    </w:rPr>
  </w:style>
  <w:style w:type="character" w:customStyle="1" w:styleId="Nevyrieenzmienka3">
    <w:name w:val="Nevyriešená zmienka3"/>
    <w:basedOn w:val="Predvolenpsmoodseku"/>
    <w:uiPriority w:val="99"/>
    <w:semiHidden/>
    <w:unhideWhenUsed/>
    <w:rsid w:val="006615AA"/>
    <w:rPr>
      <w:color w:val="605E5C"/>
      <w:shd w:val="clear" w:color="auto" w:fill="E1DFDD"/>
    </w:rPr>
  </w:style>
  <w:style w:type="paragraph" w:styleId="Zarkazkladnhotextu2">
    <w:name w:val="Body Text Indent 2"/>
    <w:basedOn w:val="Normlny"/>
    <w:link w:val="Zarkazkladnhotextu2Char"/>
    <w:rsid w:val="002B49A4"/>
    <w:pPr>
      <w:spacing w:after="120" w:line="480" w:lineRule="auto"/>
      <w:ind w:left="283"/>
    </w:pPr>
    <w:rPr>
      <w:lang w:eastAsia="sk-SK"/>
    </w:rPr>
  </w:style>
  <w:style w:type="character" w:customStyle="1" w:styleId="Zarkazkladnhotextu2Char">
    <w:name w:val="Zarážka základného textu 2 Char"/>
    <w:basedOn w:val="Predvolenpsmoodseku"/>
    <w:link w:val="Zarkazkladnhotextu2"/>
    <w:rsid w:val="002B49A4"/>
    <w:rPr>
      <w:sz w:val="24"/>
      <w:szCs w:val="24"/>
      <w:lang w:eastAsia="sk-SK"/>
    </w:rPr>
  </w:style>
  <w:style w:type="paragraph" w:styleId="Zarkazkladnhotextu">
    <w:name w:val="Body Text Indent"/>
    <w:basedOn w:val="Normlny"/>
    <w:link w:val="ZarkazkladnhotextuChar"/>
    <w:rsid w:val="002B49A4"/>
    <w:pPr>
      <w:spacing w:after="120"/>
      <w:ind w:left="283"/>
    </w:pPr>
    <w:rPr>
      <w:lang w:eastAsia="sk-SK"/>
    </w:rPr>
  </w:style>
  <w:style w:type="character" w:customStyle="1" w:styleId="ZarkazkladnhotextuChar">
    <w:name w:val="Zarážka základného textu Char"/>
    <w:basedOn w:val="Predvolenpsmoodseku"/>
    <w:link w:val="Zarkazkladnhotextu"/>
    <w:rsid w:val="002B49A4"/>
    <w:rPr>
      <w:sz w:val="24"/>
      <w:szCs w:val="24"/>
      <w:lang w:eastAsia="sk-SK"/>
    </w:rPr>
  </w:style>
  <w:style w:type="paragraph" w:customStyle="1" w:styleId="MLNadpislnku">
    <w:name w:val="ML Nadpis článku"/>
    <w:basedOn w:val="Normlny"/>
    <w:qFormat/>
    <w:rsid w:val="00086F64"/>
    <w:pPr>
      <w:keepNext/>
      <w:numPr>
        <w:numId w:val="83"/>
      </w:numPr>
      <w:tabs>
        <w:tab w:val="clear" w:pos="878"/>
        <w:tab w:val="num" w:pos="360"/>
      </w:tabs>
      <w:spacing w:before="480" w:after="120" w:line="280" w:lineRule="atLeast"/>
      <w:ind w:left="360" w:hanging="360"/>
      <w:outlineLvl w:val="0"/>
    </w:pPr>
    <w:rPr>
      <w:rFonts w:ascii="Calibri" w:hAnsi="Calibri"/>
      <w:b/>
      <w:bCs/>
      <w:sz w:val="22"/>
      <w:szCs w:val="22"/>
      <w:lang w:eastAsia="en-US"/>
    </w:rPr>
  </w:style>
  <w:style w:type="paragraph" w:customStyle="1" w:styleId="MLOdsek">
    <w:name w:val="ML Odsek"/>
    <w:basedOn w:val="Normlny"/>
    <w:link w:val="MLOdsekChar"/>
    <w:qFormat/>
    <w:rsid w:val="00086F64"/>
    <w:pPr>
      <w:numPr>
        <w:ilvl w:val="1"/>
        <w:numId w:val="83"/>
      </w:numPr>
      <w:spacing w:after="120" w:line="280" w:lineRule="atLeast"/>
      <w:jc w:val="both"/>
    </w:pPr>
    <w:rPr>
      <w:rFonts w:ascii="Calibri" w:hAnsi="Calibri"/>
      <w:sz w:val="22"/>
      <w:szCs w:val="22"/>
      <w:lang w:val="x-none"/>
    </w:rPr>
  </w:style>
  <w:style w:type="character" w:customStyle="1" w:styleId="MLOdsekChar">
    <w:name w:val="ML Odsek Char"/>
    <w:link w:val="MLOdsek"/>
    <w:rsid w:val="00086F64"/>
    <w:rPr>
      <w:rFonts w:ascii="Calibri" w:hAnsi="Calibri"/>
      <w:sz w:val="22"/>
      <w:szCs w:val="22"/>
      <w:lang w:val="x-none" w:eastAsia="cs-CZ"/>
    </w:rPr>
  </w:style>
  <w:style w:type="character" w:customStyle="1" w:styleId="Zkladntext20">
    <w:name w:val="Základní text (2)_"/>
    <w:link w:val="Zkladntext22"/>
    <w:rsid w:val="00890DF0"/>
    <w:rPr>
      <w:shd w:val="clear" w:color="auto" w:fill="FFFFFF"/>
    </w:rPr>
  </w:style>
  <w:style w:type="paragraph" w:customStyle="1" w:styleId="Zkladntext22">
    <w:name w:val="Základní text (2)"/>
    <w:basedOn w:val="Normlny"/>
    <w:link w:val="Zkladntext20"/>
    <w:rsid w:val="00890DF0"/>
    <w:pPr>
      <w:widowControl w:val="0"/>
      <w:shd w:val="clear" w:color="auto" w:fill="FFFFFF"/>
      <w:spacing w:after="580" w:line="274" w:lineRule="exact"/>
      <w:ind w:hanging="2140"/>
    </w:pPr>
    <w:rPr>
      <w:sz w:val="20"/>
      <w:szCs w:val="20"/>
      <w:lang w:eastAsia="ja-JP"/>
    </w:rPr>
  </w:style>
  <w:style w:type="character" w:customStyle="1" w:styleId="Nadpis30">
    <w:name w:val="Nadpis #3_"/>
    <w:link w:val="Nadpis31"/>
    <w:rsid w:val="00890DF0"/>
    <w:rPr>
      <w:b/>
      <w:bCs/>
      <w:shd w:val="clear" w:color="auto" w:fill="FFFFFF"/>
    </w:rPr>
  </w:style>
  <w:style w:type="paragraph" w:customStyle="1" w:styleId="Nadpis31">
    <w:name w:val="Nadpis #3"/>
    <w:basedOn w:val="Normlny"/>
    <w:link w:val="Nadpis30"/>
    <w:rsid w:val="00890DF0"/>
    <w:pPr>
      <w:widowControl w:val="0"/>
      <w:shd w:val="clear" w:color="auto" w:fill="FFFFFF"/>
      <w:spacing w:before="580" w:line="274" w:lineRule="exact"/>
      <w:ind w:hanging="2140"/>
      <w:outlineLvl w:val="2"/>
    </w:pPr>
    <w:rPr>
      <w:b/>
      <w:bCs/>
      <w:sz w:val="20"/>
      <w:szCs w:val="20"/>
      <w:lang w:eastAsia="ja-JP"/>
    </w:rPr>
  </w:style>
  <w:style w:type="character" w:customStyle="1" w:styleId="Nevyrieenzmienka4">
    <w:name w:val="Nevyriešená zmienka4"/>
    <w:basedOn w:val="Predvolenpsmoodseku"/>
    <w:uiPriority w:val="99"/>
    <w:semiHidden/>
    <w:unhideWhenUsed/>
    <w:rsid w:val="00BA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1570">
      <w:bodyDiv w:val="1"/>
      <w:marLeft w:val="0"/>
      <w:marRight w:val="0"/>
      <w:marTop w:val="0"/>
      <w:marBottom w:val="0"/>
      <w:divBdr>
        <w:top w:val="none" w:sz="0" w:space="0" w:color="auto"/>
        <w:left w:val="none" w:sz="0" w:space="0" w:color="auto"/>
        <w:bottom w:val="none" w:sz="0" w:space="0" w:color="auto"/>
        <w:right w:val="none" w:sz="0" w:space="0" w:color="auto"/>
      </w:divBdr>
    </w:div>
    <w:div w:id="17990040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591594321">
      <w:bodyDiv w:val="1"/>
      <w:marLeft w:val="0"/>
      <w:marRight w:val="0"/>
      <w:marTop w:val="0"/>
      <w:marBottom w:val="0"/>
      <w:divBdr>
        <w:top w:val="none" w:sz="0" w:space="0" w:color="auto"/>
        <w:left w:val="none" w:sz="0" w:space="0" w:color="auto"/>
        <w:bottom w:val="none" w:sz="0" w:space="0" w:color="auto"/>
        <w:right w:val="none" w:sz="0" w:space="0" w:color="auto"/>
      </w:divBdr>
    </w:div>
    <w:div w:id="603147311">
      <w:bodyDiv w:val="1"/>
      <w:marLeft w:val="0"/>
      <w:marRight w:val="0"/>
      <w:marTop w:val="0"/>
      <w:marBottom w:val="0"/>
      <w:divBdr>
        <w:top w:val="none" w:sz="0" w:space="0" w:color="auto"/>
        <w:left w:val="none" w:sz="0" w:space="0" w:color="auto"/>
        <w:bottom w:val="none" w:sz="0" w:space="0" w:color="auto"/>
        <w:right w:val="none" w:sz="0" w:space="0" w:color="auto"/>
      </w:divBdr>
    </w:div>
    <w:div w:id="627666504">
      <w:bodyDiv w:val="1"/>
      <w:marLeft w:val="0"/>
      <w:marRight w:val="0"/>
      <w:marTop w:val="0"/>
      <w:marBottom w:val="0"/>
      <w:divBdr>
        <w:top w:val="none" w:sz="0" w:space="0" w:color="auto"/>
        <w:left w:val="none" w:sz="0" w:space="0" w:color="auto"/>
        <w:bottom w:val="none" w:sz="0" w:space="0" w:color="auto"/>
        <w:right w:val="none" w:sz="0" w:space="0" w:color="auto"/>
      </w:divBdr>
    </w:div>
    <w:div w:id="1119566239">
      <w:bodyDiv w:val="1"/>
      <w:marLeft w:val="0"/>
      <w:marRight w:val="0"/>
      <w:marTop w:val="0"/>
      <w:marBottom w:val="0"/>
      <w:divBdr>
        <w:top w:val="none" w:sz="0" w:space="0" w:color="auto"/>
        <w:left w:val="none" w:sz="0" w:space="0" w:color="auto"/>
        <w:bottom w:val="none" w:sz="0" w:space="0" w:color="auto"/>
        <w:right w:val="none" w:sz="0" w:space="0" w:color="auto"/>
      </w:divBdr>
    </w:div>
    <w:div w:id="1409035374">
      <w:bodyDiv w:val="1"/>
      <w:marLeft w:val="0"/>
      <w:marRight w:val="0"/>
      <w:marTop w:val="0"/>
      <w:marBottom w:val="0"/>
      <w:divBdr>
        <w:top w:val="none" w:sz="0" w:space="0" w:color="auto"/>
        <w:left w:val="none" w:sz="0" w:space="0" w:color="auto"/>
        <w:bottom w:val="none" w:sz="0" w:space="0" w:color="auto"/>
        <w:right w:val="none" w:sz="0" w:space="0" w:color="auto"/>
      </w:divBdr>
    </w:div>
    <w:div w:id="1444880349">
      <w:bodyDiv w:val="1"/>
      <w:marLeft w:val="0"/>
      <w:marRight w:val="0"/>
      <w:marTop w:val="0"/>
      <w:marBottom w:val="0"/>
      <w:divBdr>
        <w:top w:val="none" w:sz="0" w:space="0" w:color="auto"/>
        <w:left w:val="none" w:sz="0" w:space="0" w:color="auto"/>
        <w:bottom w:val="none" w:sz="0" w:space="0" w:color="auto"/>
        <w:right w:val="none" w:sz="0" w:space="0" w:color="auto"/>
      </w:divBdr>
    </w:div>
    <w:div w:id="1453750170">
      <w:bodyDiv w:val="1"/>
      <w:marLeft w:val="0"/>
      <w:marRight w:val="0"/>
      <w:marTop w:val="0"/>
      <w:marBottom w:val="0"/>
      <w:divBdr>
        <w:top w:val="none" w:sz="0" w:space="0" w:color="auto"/>
        <w:left w:val="none" w:sz="0" w:space="0" w:color="auto"/>
        <w:bottom w:val="none" w:sz="0" w:space="0" w:color="auto"/>
        <w:right w:val="none" w:sz="0" w:space="0" w:color="auto"/>
      </w:divBdr>
    </w:div>
    <w:div w:id="1565608231">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894002784">
      <w:bodyDiv w:val="1"/>
      <w:marLeft w:val="0"/>
      <w:marRight w:val="0"/>
      <w:marTop w:val="0"/>
      <w:marBottom w:val="0"/>
      <w:divBdr>
        <w:top w:val="none" w:sz="0" w:space="0" w:color="auto"/>
        <w:left w:val="none" w:sz="0" w:space="0" w:color="auto"/>
        <w:bottom w:val="none" w:sz="0" w:space="0" w:color="auto"/>
        <w:right w:val="none" w:sz="0" w:space="0" w:color="auto"/>
      </w:divBdr>
    </w:div>
    <w:div w:id="1912346995">
      <w:bodyDiv w:val="1"/>
      <w:marLeft w:val="0"/>
      <w:marRight w:val="0"/>
      <w:marTop w:val="0"/>
      <w:marBottom w:val="0"/>
      <w:divBdr>
        <w:top w:val="none" w:sz="0" w:space="0" w:color="auto"/>
        <w:left w:val="none" w:sz="0" w:space="0" w:color="auto"/>
        <w:bottom w:val="none" w:sz="0" w:space="0" w:color="auto"/>
        <w:right w:val="none" w:sz="0" w:space="0" w:color="auto"/>
      </w:divBdr>
    </w:div>
    <w:div w:id="1956132144">
      <w:bodyDiv w:val="1"/>
      <w:marLeft w:val="0"/>
      <w:marRight w:val="0"/>
      <w:marTop w:val="0"/>
      <w:marBottom w:val="0"/>
      <w:divBdr>
        <w:top w:val="none" w:sz="0" w:space="0" w:color="auto"/>
        <w:left w:val="none" w:sz="0" w:space="0" w:color="auto"/>
        <w:bottom w:val="none" w:sz="0" w:space="0" w:color="auto"/>
        <w:right w:val="none" w:sz="0" w:space="0" w:color="auto"/>
      </w:divBdr>
    </w:div>
    <w:div w:id="2060744680">
      <w:bodyDiv w:val="1"/>
      <w:marLeft w:val="0"/>
      <w:marRight w:val="0"/>
      <w:marTop w:val="0"/>
      <w:marBottom w:val="0"/>
      <w:divBdr>
        <w:top w:val="none" w:sz="0" w:space="0" w:color="auto"/>
        <w:left w:val="none" w:sz="0" w:space="0" w:color="auto"/>
        <w:bottom w:val="none" w:sz="0" w:space="0" w:color="auto"/>
        <w:right w:val="none" w:sz="0" w:space="0" w:color="auto"/>
      </w:divBdr>
    </w:div>
    <w:div w:id="20847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banm.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banm.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datelna@banm.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banm.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864CAA86AF0B94685B6B7CF45CEF40D" ma:contentTypeVersion="15" ma:contentTypeDescription="Umožňuje vytvoriť nový dokument." ma:contentTypeScope="" ma:versionID="7dfdb85f633f3c5e19da7e5c8965899c">
  <xsd:schema xmlns:xsd="http://www.w3.org/2001/XMLSchema" xmlns:xs="http://www.w3.org/2001/XMLSchema" xmlns:p="http://schemas.microsoft.com/office/2006/metadata/properties" xmlns:ns2="3e4508e5-e5e0-4917-a4c0-f3a49bba5a04" xmlns:ns3="51c79904-bf05-4326-9e84-4248b5c570fc" targetNamespace="http://schemas.microsoft.com/office/2006/metadata/properties" ma:root="true" ma:fieldsID="ba7b50f760706049f2407a56f303d61d" ns2:_="" ns3:_="">
    <xsd:import namespace="3e4508e5-e5e0-4917-a4c0-f3a49bba5a04"/>
    <xsd:import namespace="51c79904-bf05-4326-9e84-4248b5c57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508e5-e5e0-4917-a4c0-f3a49bba5a0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56a3c4fe-e9ff-44c9-beb3-92d67345fa70}" ma:internalName="TaxCatchAll" ma:showField="CatchAllData" ma:web="3e4508e5-e5e0-4917-a4c0-f3a49bba5a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c79904-bf05-4326-9e84-4248b5c57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fd10e802-6aa8-4222-89ac-748438280d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F2D7A-6FED-4DAB-AE4F-8F933CDEFD88}">
  <ds:schemaRefs>
    <ds:schemaRef ds:uri="http://schemas.openxmlformats.org/officeDocument/2006/bibliography"/>
  </ds:schemaRefs>
</ds:datastoreItem>
</file>

<file path=customXml/itemProps2.xml><?xml version="1.0" encoding="utf-8"?>
<ds:datastoreItem xmlns:ds="http://schemas.openxmlformats.org/officeDocument/2006/customXml" ds:itemID="{0DAB9ACF-09C9-4D07-8786-054379EAF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508e5-e5e0-4917-a4c0-f3a49bba5a04"/>
    <ds:schemaRef ds:uri="51c79904-bf05-4326-9e84-4248b5c57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0864E-DAC5-4C6D-BDFA-73B3C5206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26</Pages>
  <Words>12771</Words>
  <Characters>72795</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subject/>
  <dc:creator>UNLP</dc:creator>
  <cp:keywords/>
  <dc:description/>
  <cp:lastModifiedBy>Peter Jombík</cp:lastModifiedBy>
  <cp:revision>4</cp:revision>
  <cp:lastPrinted>2024-08-07T09:17:00Z</cp:lastPrinted>
  <dcterms:created xsi:type="dcterms:W3CDTF">2024-10-21T11:06:00Z</dcterms:created>
  <dcterms:modified xsi:type="dcterms:W3CDTF">2024-10-22T15:42:00Z</dcterms:modified>
</cp:coreProperties>
</file>