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65388D" w14:textId="77777777" w:rsidR="007F4395" w:rsidRDefault="007F4395" w:rsidP="00EF3442">
      <w:pPr>
        <w:jc w:val="center"/>
        <w:rPr>
          <w:rFonts w:ascii="Arial Narrow" w:hAnsi="Arial Narrow" w:cs="Arial"/>
          <w:b/>
        </w:rPr>
      </w:pPr>
    </w:p>
    <w:p w14:paraId="16372BF4" w14:textId="77777777" w:rsidR="00E9222B" w:rsidRPr="007076DE" w:rsidRDefault="00E9222B" w:rsidP="00E9222B">
      <w:pPr>
        <w:jc w:val="center"/>
        <w:rPr>
          <w:rFonts w:ascii="Arial Narrow" w:hAnsi="Arial Narrow" w:cs="Arial"/>
          <w:b/>
          <w:sz w:val="28"/>
          <w:szCs w:val="28"/>
        </w:rPr>
      </w:pPr>
      <w:r w:rsidRPr="007076DE">
        <w:rPr>
          <w:rFonts w:ascii="Arial Narrow" w:hAnsi="Arial Narrow" w:cs="Arial"/>
          <w:b/>
          <w:sz w:val="28"/>
          <w:szCs w:val="28"/>
        </w:rPr>
        <w:t xml:space="preserve">Podmienky účasti </w:t>
      </w:r>
    </w:p>
    <w:p w14:paraId="5D9DE1FE" w14:textId="77777777" w:rsidR="009B2A26" w:rsidRDefault="009B2A26" w:rsidP="00A75414">
      <w:pPr>
        <w:spacing w:after="120" w:line="240" w:lineRule="auto"/>
        <w:jc w:val="both"/>
        <w:rPr>
          <w:rFonts w:ascii="Arial Narrow" w:hAnsi="Arial Narrow" w:cs="Arial"/>
          <w:b/>
          <w:u w:val="single"/>
        </w:rPr>
      </w:pPr>
    </w:p>
    <w:p w14:paraId="1784EB8F" w14:textId="77777777" w:rsidR="00AA7BE0" w:rsidRPr="00971408" w:rsidRDefault="00AA7BE0" w:rsidP="00AA7BE0">
      <w:pPr>
        <w:spacing w:after="120" w:line="240" w:lineRule="auto"/>
        <w:jc w:val="both"/>
        <w:rPr>
          <w:rFonts w:ascii="Arial Narrow" w:hAnsi="Arial Narrow" w:cs="Arial"/>
          <w:b/>
          <w:u w:val="single"/>
        </w:rPr>
      </w:pPr>
      <w:r w:rsidRPr="00971408">
        <w:rPr>
          <w:rFonts w:ascii="Arial Narrow" w:hAnsi="Arial Narrow" w:cs="Arial"/>
          <w:b/>
          <w:u w:val="single"/>
        </w:rPr>
        <w:t>1. Osobné postavenie</w:t>
      </w:r>
    </w:p>
    <w:p w14:paraId="614D7E07" w14:textId="77777777" w:rsidR="00AA7BE0" w:rsidRPr="00755471" w:rsidRDefault="00AA7BE0" w:rsidP="00AA7BE0">
      <w:pPr>
        <w:tabs>
          <w:tab w:val="left" w:pos="2160"/>
          <w:tab w:val="left" w:pos="2880"/>
          <w:tab w:val="left" w:pos="4500"/>
          <w:tab w:val="left" w:pos="4641"/>
          <w:tab w:val="left" w:pos="4998"/>
          <w:tab w:val="left" w:pos="5355"/>
          <w:tab w:val="left" w:pos="5712"/>
          <w:tab w:val="left" w:pos="6069"/>
          <w:tab w:val="left" w:pos="6426"/>
          <w:tab w:val="left" w:pos="6783"/>
          <w:tab w:val="left" w:pos="7140"/>
          <w:tab w:val="left" w:pos="7497"/>
          <w:tab w:val="left" w:pos="7854"/>
          <w:tab w:val="left" w:pos="8211"/>
          <w:tab w:val="left" w:pos="8568"/>
          <w:tab w:val="left" w:pos="8925"/>
          <w:tab w:val="left" w:pos="9282"/>
        </w:tabs>
        <w:jc w:val="both"/>
        <w:rPr>
          <w:rFonts w:ascii="Arial Narrow" w:eastAsia="Arial Narrow" w:hAnsi="Arial Narrow" w:cs="Arial Narrow"/>
          <w:b/>
          <w:bCs/>
          <w:color w:val="000000"/>
          <w:sz w:val="24"/>
          <w:szCs w:val="24"/>
          <w:u w:color="000000"/>
          <w14:textOutline w14:w="0" w14:cap="flat" w14:cmpd="sng" w14:algn="ctr">
            <w14:noFill/>
            <w14:prstDash w14:val="solid"/>
            <w14:bevel/>
          </w14:textOutline>
        </w:rPr>
      </w:pPr>
      <w:r w:rsidRPr="00755471">
        <w:rPr>
          <w:rFonts w:ascii="Arial Narrow" w:hAnsi="Arial Narrow" w:cs="Arial Unicode MS"/>
          <w:b/>
          <w:bCs/>
          <w:color w:val="000000"/>
          <w:sz w:val="24"/>
          <w:szCs w:val="24"/>
          <w:u w:color="000000"/>
          <w14:textOutline w14:w="0" w14:cap="flat" w14:cmpd="sng" w14:algn="ctr">
            <w14:noFill/>
            <w14:prstDash w14:val="solid"/>
            <w14:bevel/>
          </w14:textOutline>
        </w:rPr>
        <w:t xml:space="preserve">Osobné postavenie v zmysle ustanovenia § 32 zákona č. 343/2015 Z. Z. o verejnom obstarávaní </w:t>
      </w:r>
      <w:r>
        <w:rPr>
          <w:rFonts w:ascii="Arial Narrow" w:hAnsi="Arial Narrow" w:cs="Arial Unicode MS"/>
          <w:b/>
          <w:bCs/>
          <w:color w:val="000000"/>
          <w:sz w:val="24"/>
          <w:szCs w:val="24"/>
          <w:u w:color="000000"/>
          <w14:textOutline w14:w="0" w14:cap="flat" w14:cmpd="sng" w14:algn="ctr">
            <w14:noFill/>
            <w14:prstDash w14:val="solid"/>
            <w14:bevel/>
          </w14:textOutline>
        </w:rPr>
        <w:br/>
      </w:r>
      <w:r w:rsidRPr="00755471">
        <w:rPr>
          <w:rFonts w:ascii="Arial Narrow" w:hAnsi="Arial Narrow" w:cs="Arial Unicode MS"/>
          <w:b/>
          <w:bCs/>
          <w:color w:val="000000"/>
          <w:sz w:val="24"/>
          <w:szCs w:val="24"/>
          <w:u w:color="000000"/>
          <w14:textOutline w14:w="0" w14:cap="flat" w14:cmpd="sng" w14:algn="ctr">
            <w14:noFill/>
            <w14:prstDash w14:val="solid"/>
            <w14:bevel/>
          </w14:textOutline>
        </w:rPr>
        <w:t xml:space="preserve">v platnom znení </w:t>
      </w:r>
    </w:p>
    <w:p w14:paraId="74E8AB68" w14:textId="77777777" w:rsidR="00AA7BE0" w:rsidRPr="00755471" w:rsidRDefault="00AA7BE0" w:rsidP="00AA7BE0">
      <w:pPr>
        <w:pStyle w:val="Predvolen"/>
        <w:spacing w:before="0"/>
        <w:jc w:val="both"/>
        <w:rPr>
          <w:rFonts w:ascii="Arial Narrow" w:eastAsia="Arial Narrow" w:hAnsi="Arial Narrow" w:cs="Arial Narrow"/>
          <w:b/>
          <w:bCs/>
          <w:shd w:val="clear" w:color="auto" w:fill="FFFFFF"/>
        </w:rPr>
      </w:pPr>
      <w:r w:rsidRPr="00755471">
        <w:rPr>
          <w:rFonts w:ascii="Arial Narrow" w:hAnsi="Arial Narrow"/>
          <w:b/>
          <w:bCs/>
          <w:shd w:val="clear" w:color="auto" w:fill="FFFFFF"/>
        </w:rPr>
        <w:t xml:space="preserve">Vhodnosť vykonávať profesionálnu činnosť vrátane požiadaviek týkajúcich sa zápisu </w:t>
      </w:r>
      <w:r>
        <w:rPr>
          <w:rFonts w:ascii="Arial Narrow" w:hAnsi="Arial Narrow"/>
          <w:b/>
          <w:bCs/>
          <w:shd w:val="clear" w:color="auto" w:fill="FFFFFF"/>
        </w:rPr>
        <w:br/>
      </w:r>
      <w:r w:rsidRPr="00755471">
        <w:rPr>
          <w:rFonts w:ascii="Arial Narrow" w:hAnsi="Arial Narrow"/>
          <w:b/>
          <w:bCs/>
          <w:shd w:val="clear" w:color="auto" w:fill="FFFFFF"/>
        </w:rPr>
        <w:t>do živnostenských alebo obchodných registrov</w:t>
      </w:r>
    </w:p>
    <w:p w14:paraId="1D049EF5" w14:textId="77777777" w:rsidR="00AA7BE0" w:rsidRPr="00816DC6" w:rsidRDefault="00AA7BE0" w:rsidP="00AA7BE0">
      <w:pPr>
        <w:pStyle w:val="Predvolen"/>
        <w:spacing w:before="0"/>
        <w:rPr>
          <w:rFonts w:ascii="Arial Narrow" w:eastAsia="Arial Narrow" w:hAnsi="Arial Narrow" w:cs="Arial Narrow"/>
          <w:b/>
          <w:bCs/>
          <w:sz w:val="26"/>
          <w:szCs w:val="26"/>
          <w:shd w:val="clear" w:color="auto" w:fill="FFFFFF"/>
        </w:rPr>
      </w:pPr>
    </w:p>
    <w:p w14:paraId="5552DF51" w14:textId="77777777" w:rsidR="00AA7BE0" w:rsidRPr="00755471" w:rsidRDefault="00AA7BE0" w:rsidP="00AA7BE0">
      <w:pPr>
        <w:pStyle w:val="Predvolen"/>
        <w:spacing w:before="0"/>
        <w:jc w:val="both"/>
        <w:rPr>
          <w:rFonts w:ascii="Arial Narrow" w:eastAsia="Arial Narrow" w:hAnsi="Arial Narrow" w:cs="Arial Narrow"/>
          <w:color w:val="auto"/>
          <w:sz w:val="22"/>
          <w:szCs w:val="22"/>
          <w:shd w:val="clear" w:color="auto" w:fill="FFFFFF"/>
        </w:rPr>
      </w:pPr>
      <w:r w:rsidRPr="00755471">
        <w:rPr>
          <w:rFonts w:ascii="Arial Narrow" w:hAnsi="Arial Narrow"/>
          <w:color w:val="auto"/>
          <w:sz w:val="22"/>
          <w:szCs w:val="22"/>
          <w:shd w:val="clear" w:color="auto" w:fill="FFFFFF"/>
        </w:rPr>
        <w:t>Zoznam a krátky opis podmienok: </w:t>
      </w:r>
    </w:p>
    <w:p w14:paraId="674DF6BF" w14:textId="77777777" w:rsidR="00AA7BE0" w:rsidRPr="00755471" w:rsidRDefault="00AA7BE0" w:rsidP="00AA7BE0">
      <w:pPr>
        <w:jc w:val="both"/>
        <w:rPr>
          <w:rFonts w:ascii="Arial Narrow" w:eastAsia="Arial" w:hAnsi="Arial Narrow"/>
        </w:rPr>
      </w:pPr>
      <w:r w:rsidRPr="00755471">
        <w:rPr>
          <w:rFonts w:ascii="Arial Narrow" w:eastAsia="Arial" w:hAnsi="Arial Narrow"/>
        </w:rPr>
        <w:t>Uchádzač musí spĺňať nasledovné podmienky účasti týkajúce sa osobného postavenia:</w:t>
      </w:r>
    </w:p>
    <w:p w14:paraId="1A078673" w14:textId="7B94DA4C" w:rsidR="00AA7BE0" w:rsidRDefault="00AA7BE0" w:rsidP="13791257">
      <w:pPr>
        <w:pStyle w:val="Odsekzoznamu"/>
        <w:numPr>
          <w:ilvl w:val="0"/>
          <w:numId w:val="15"/>
        </w:numPr>
        <w:spacing w:after="200" w:line="276" w:lineRule="auto"/>
        <w:jc w:val="both"/>
        <w:rPr>
          <w:rFonts w:ascii="Arial Narrow" w:eastAsia="Arial" w:hAnsi="Arial Narrow"/>
          <w:noProof/>
        </w:rPr>
      </w:pPr>
      <w:r w:rsidRPr="13791257">
        <w:rPr>
          <w:rFonts w:ascii="Arial Narrow" w:eastAsia="Arial" w:hAnsi="Arial Narrow"/>
        </w:rPr>
        <w:t xml:space="preserve">podľa § 32 ods. 1 písm. a) zákona, že nebol on (uchádzač),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w:t>
      </w:r>
    </w:p>
    <w:p w14:paraId="589234FF" w14:textId="77777777" w:rsidR="00AA250D" w:rsidRDefault="00AA250D" w:rsidP="00AA250D">
      <w:pPr>
        <w:pStyle w:val="Odsekzoznamu"/>
        <w:spacing w:after="200" w:line="276" w:lineRule="auto"/>
        <w:ind w:left="681"/>
        <w:jc w:val="both"/>
        <w:rPr>
          <w:rFonts w:ascii="Arial Narrow" w:eastAsia="Arial" w:hAnsi="Arial Narrow"/>
          <w:noProof/>
        </w:rPr>
      </w:pPr>
    </w:p>
    <w:p w14:paraId="24B988FC" w14:textId="0DA4AEF0" w:rsidR="13791257" w:rsidRDefault="00AA7BE0" w:rsidP="00AA250D">
      <w:pPr>
        <w:pStyle w:val="Odsekzoznamu"/>
        <w:spacing w:after="200" w:line="276" w:lineRule="auto"/>
        <w:ind w:left="681"/>
        <w:jc w:val="both"/>
        <w:rPr>
          <w:rFonts w:ascii="Arial Narrow" w:eastAsia="Arial" w:hAnsi="Arial Narrow"/>
        </w:rPr>
      </w:pPr>
      <w:r w:rsidRPr="2C777402">
        <w:rPr>
          <w:rFonts w:ascii="Arial Narrow" w:eastAsia="Arial" w:hAnsi="Arial Narrow"/>
        </w:rPr>
        <w:t>Uvedenú podmienku účasti preukáže uchádzač v súlade s § 32 ods. 2 písm. a) zákona doloženým výpisom registra trestov nie starším ako tri mesiace. Hospodársky subjekt - fyzická osoba predloží výpis z registra trestov nie starší ako tri mesiace, alebo rovnocenný doklad vydaný príslušným súdom alebo správnym orgánom v krajine svojho sídla za osobu, na ktorú je vydaný živnostenské oprávnenie alebo iné než živnostenské oprávnenie podľa osobitných predpisov/ Hospodársky subjekt - právnická osoba predloží výpisy z registra trestov nie staršie ako tri mesiace, alebo rovnocenné doklady vydané príslušným súdom alebo správnym orgánom v krajine svojho sídla, a to za hospodársky subjekt (len v prípade, že v krajine sídla uchádzača takýto doklad je vydávaný) ako aj za osobu, ktorá je štatutárnym orgánom, alebo za osoby, ktoré sú členmi štatutárneho orgánu, ako aj za všetky osoby, ktoré sú členmi dozorného orgánu a prokuristami hospodárskeho subjektu.</w:t>
      </w:r>
    </w:p>
    <w:p w14:paraId="667222EA" w14:textId="77777777" w:rsidR="009F7990" w:rsidRPr="000D1B43" w:rsidRDefault="009F7990" w:rsidP="009F7990">
      <w:pPr>
        <w:spacing w:after="200" w:line="276" w:lineRule="auto"/>
        <w:ind w:left="681"/>
        <w:jc w:val="both"/>
        <w:rPr>
          <w:rFonts w:ascii="Arial Narrow" w:eastAsia="Arial" w:hAnsi="Arial Narrow"/>
          <w:color w:val="4472C4" w:themeColor="accent1"/>
        </w:rPr>
      </w:pPr>
      <w:r w:rsidRPr="000D1B43">
        <w:rPr>
          <w:rFonts w:ascii="Arial Narrow" w:eastAsia="Arial" w:hAnsi="Arial Narrow"/>
          <w:noProof/>
          <w:color w:val="4472C4" w:themeColor="accent1"/>
        </w:rPr>
        <w:tab/>
      </w:r>
      <w:r w:rsidRPr="000D1B43">
        <w:rPr>
          <w:rFonts w:ascii="Arial Narrow" w:eastAsia="Arial" w:hAnsi="Arial Narrow"/>
          <w:color w:val="4472C4" w:themeColor="accent1"/>
        </w:rPr>
        <w:t>Podmienky účasti podľa § 32 ods. 1 písm. a) zákona, musí spĺňať aj iná osoba ako osoba podľa odseku 1 písm. a) zákona, ak táto osoba má právo za ňu konať, práva spojené s rozhodovaním alebo kontrolou v hospodárskom subjekte, ktorý sa chce zúčastniť verejného obstarávania. Takáto osoba je definovaná v § 32 ods. 8 zákona.</w:t>
      </w:r>
    </w:p>
    <w:p w14:paraId="43B26105" w14:textId="382586D7" w:rsidR="009F7990" w:rsidRPr="000D1B43" w:rsidRDefault="009F7990" w:rsidP="009F7990">
      <w:pPr>
        <w:spacing w:after="200" w:line="276" w:lineRule="auto"/>
        <w:ind w:left="681"/>
        <w:jc w:val="both"/>
        <w:rPr>
          <w:rFonts w:ascii="Arial Narrow" w:eastAsia="Arial" w:hAnsi="Arial Narrow"/>
          <w:color w:val="4472C4" w:themeColor="accent1"/>
        </w:rPr>
      </w:pPr>
      <w:r w:rsidRPr="000D1B43">
        <w:rPr>
          <w:rFonts w:ascii="Arial Narrow" w:eastAsia="Arial" w:hAnsi="Arial Narrow"/>
          <w:color w:val="4472C4" w:themeColor="accent1"/>
        </w:rPr>
        <w:t xml:space="preserve">Splnenie podmienky účasti podľa prvej vety preukazuje uchádzač predložením čestného vyhlásenia podľa vzoru uvedeného v prílohe č. 6 alebo vyhlásenia urobeného pred súdom, správnym orgánom, notárom, inou odbornou inštitúciou alebo obchodnou inštitúciou podľa predpisov platných v štáte sídla, miesta podnikania alebo obvyklého pobytu uchádzača alebo záujemcu, ak právo štátu uchádzača alebo záujemcu so sídlom, miestom podnikania alebo obvyklým pobytom mimo územia Slovenskej republiky neupravuje inštitút čestného vyhlásenia. </w:t>
      </w:r>
    </w:p>
    <w:p w14:paraId="2D40D9E1" w14:textId="798660A4" w:rsidR="009F7990" w:rsidRDefault="009F7990" w:rsidP="009F7990">
      <w:pPr>
        <w:pStyle w:val="Odsekzoznamu"/>
        <w:spacing w:after="200" w:line="276" w:lineRule="auto"/>
        <w:ind w:left="681" w:firstLine="27"/>
        <w:jc w:val="both"/>
        <w:rPr>
          <w:rFonts w:ascii="Arial Narrow" w:eastAsia="Arial" w:hAnsi="Arial Narrow"/>
          <w:color w:val="4472C4" w:themeColor="accent1"/>
        </w:rPr>
      </w:pPr>
      <w:r w:rsidRPr="000D1B43">
        <w:rPr>
          <w:rFonts w:ascii="Arial Narrow" w:eastAsia="Arial" w:hAnsi="Arial Narrow"/>
          <w:color w:val="4472C4" w:themeColor="accent1"/>
        </w:rPr>
        <w:t>V čestnom vyhlásení alebo vyhlásení uchádzač uvedie zoznam osôb v zmysle vyššie uvedeného.</w:t>
      </w:r>
    </w:p>
    <w:p w14:paraId="129EB642" w14:textId="77777777" w:rsidR="003572F0" w:rsidRDefault="003572F0" w:rsidP="009F7990">
      <w:pPr>
        <w:pStyle w:val="Odsekzoznamu"/>
        <w:spacing w:after="200" w:line="276" w:lineRule="auto"/>
        <w:ind w:left="681" w:firstLine="27"/>
        <w:jc w:val="both"/>
        <w:rPr>
          <w:rFonts w:ascii="Arial Narrow" w:eastAsia="Arial" w:hAnsi="Arial Narrow"/>
          <w:color w:val="4472C4" w:themeColor="accent1"/>
        </w:rPr>
      </w:pPr>
    </w:p>
    <w:p w14:paraId="6005E857" w14:textId="3DE550AE" w:rsidR="003572F0" w:rsidRPr="00760594" w:rsidRDefault="00722CB2" w:rsidP="00760594">
      <w:pPr>
        <w:pStyle w:val="Odsekzoznamu"/>
        <w:spacing w:after="200" w:line="276" w:lineRule="auto"/>
        <w:ind w:left="681"/>
        <w:jc w:val="both"/>
        <w:rPr>
          <w:rFonts w:ascii="Arial Narrow" w:eastAsia="Arial" w:hAnsi="Arial Narrow"/>
          <w:color w:val="4472C4" w:themeColor="accent1"/>
          <w:u w:val="single"/>
        </w:rPr>
      </w:pPr>
      <w:r w:rsidRPr="00760594">
        <w:rPr>
          <w:rFonts w:ascii="Arial Narrow" w:eastAsia="Arial" w:hAnsi="Arial Narrow"/>
          <w:color w:val="4472C4" w:themeColor="accent1"/>
          <w:u w:val="single"/>
        </w:rPr>
        <w:t>Predmetné čestné vyhlásenie uchádzač vyplní podľa vzoru uvedeného v prílohe č. 6a súťažných podkladov.</w:t>
      </w:r>
    </w:p>
    <w:p w14:paraId="17634B84" w14:textId="77777777" w:rsidR="009F7990" w:rsidRDefault="009F7990" w:rsidP="009F7990">
      <w:pPr>
        <w:pStyle w:val="Odsekzoznamu"/>
        <w:spacing w:after="200" w:line="276" w:lineRule="auto"/>
        <w:ind w:left="681"/>
        <w:jc w:val="both"/>
        <w:rPr>
          <w:rFonts w:ascii="Arial Narrow" w:eastAsia="Arial" w:hAnsi="Arial Narrow"/>
        </w:rPr>
      </w:pPr>
    </w:p>
    <w:p w14:paraId="1018932E" w14:textId="2EA552B9" w:rsidR="00AA7BE0" w:rsidRDefault="00AA7BE0" w:rsidP="00AA7BE0">
      <w:pPr>
        <w:pStyle w:val="Odsekzoznamu"/>
        <w:numPr>
          <w:ilvl w:val="0"/>
          <w:numId w:val="15"/>
        </w:numPr>
        <w:spacing w:after="200" w:line="276" w:lineRule="auto"/>
        <w:jc w:val="both"/>
        <w:rPr>
          <w:rFonts w:ascii="Arial Narrow" w:eastAsia="Arial" w:hAnsi="Arial Narrow"/>
        </w:rPr>
      </w:pPr>
      <w:r w:rsidRPr="13791257">
        <w:rPr>
          <w:rFonts w:ascii="Arial Narrow" w:eastAsia="Arial" w:hAnsi="Arial Narrow"/>
        </w:rPr>
        <w:t xml:space="preserve">podľa § 32 ods. 1 písm. b) zákona, že uchádzač nemá evidované nedoplatky na poistnom na sociálne poistenie a zdravotná poisťovňa neeviduje voči nemu pohľadávky po splatnosti podľa osobitných predpisov v Slovenskej republike </w:t>
      </w:r>
      <w:r w:rsidRPr="13791257">
        <w:rPr>
          <w:rFonts w:ascii="Arial Narrow" w:eastAsia="Arial" w:hAnsi="Arial Narrow"/>
          <w:b/>
          <w:bCs/>
        </w:rPr>
        <w:t>a</w:t>
      </w:r>
      <w:r w:rsidRPr="13791257">
        <w:rPr>
          <w:rFonts w:ascii="Arial Narrow" w:eastAsia="Arial" w:hAnsi="Arial Narrow"/>
        </w:rPr>
        <w:t xml:space="preserve"> v štáte sídla, miesta podnikania alebo obvyklého pobytu. Uvedenú podmienku účasti preukáže uchádzač v súlade s § 32 ods. 2 písm. b) zákona doloženým potvrdením zdravotnej poisťovne a Sociálnej poisťovne nie starším ako tri mesiace (v prípade potvrdenia obsahujúceho nedoplatok predloží aj doklad o zaplatení nedoplatku alebo o povolení platiť nedoplatky v splátkach).</w:t>
      </w:r>
    </w:p>
    <w:p w14:paraId="19D30A5B" w14:textId="77777777" w:rsidR="00AA7BE0" w:rsidRPr="00755471" w:rsidRDefault="00AA7BE0" w:rsidP="00AA7BE0">
      <w:pPr>
        <w:pStyle w:val="Odsekzoznamu"/>
        <w:spacing w:after="200" w:line="276" w:lineRule="auto"/>
        <w:ind w:left="681"/>
        <w:jc w:val="both"/>
        <w:rPr>
          <w:rFonts w:ascii="Arial Narrow" w:eastAsia="Arial" w:hAnsi="Arial Narrow"/>
        </w:rPr>
      </w:pPr>
    </w:p>
    <w:p w14:paraId="5040F2D7" w14:textId="77777777" w:rsidR="00AA7BE0" w:rsidRDefault="00AA7BE0" w:rsidP="00AA7BE0">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c) zákona, že nemá evidované daňové nedoplatky voči daňovému úradu a colnému úradu podľa osobitných predpisov v Slovenskej republike</w:t>
      </w:r>
      <w:r w:rsidRPr="00A77AEB">
        <w:rPr>
          <w:rFonts w:ascii="Arial Narrow" w:eastAsia="Arial" w:hAnsi="Arial Narrow"/>
        </w:rPr>
        <w:t xml:space="preserve"> </w:t>
      </w:r>
      <w:r w:rsidRPr="00A77AEB">
        <w:rPr>
          <w:rFonts w:ascii="Arial Narrow" w:eastAsia="Arial" w:hAnsi="Arial Narrow"/>
          <w:b/>
        </w:rPr>
        <w:t>a</w:t>
      </w:r>
      <w:r w:rsidRPr="00A77AEB">
        <w:rPr>
          <w:rFonts w:ascii="Arial Narrow" w:eastAsia="Arial" w:hAnsi="Arial Narrow"/>
        </w:rPr>
        <w:t xml:space="preserve"> </w:t>
      </w:r>
      <w:r w:rsidRPr="00755471">
        <w:rPr>
          <w:rFonts w:ascii="Arial Narrow" w:eastAsia="Arial" w:hAnsi="Arial Narrow"/>
        </w:rPr>
        <w:t>v štáte sídla, miesta podnikania alebo obvyklého pobytu. Uvedenú podmienku účasti preukáže uchádzač v súlade s § 32 ods. 2 písm. c) zákona doloženým potvrdením miestne príslušného daňového úradu a miestne príslušného colného úradu nie starším ako tri mesiace (v prípade potvrdenia obsahujúceho nedoplatok predloží aj doklad o zaplatení nedoplatku alebo o povolení platiť nedoplatky v splátkach).</w:t>
      </w:r>
    </w:p>
    <w:p w14:paraId="66B0FB45" w14:textId="77777777" w:rsidR="00AA7BE0" w:rsidRPr="000D7D1C" w:rsidRDefault="00AA7BE0" w:rsidP="00AA7BE0">
      <w:pPr>
        <w:pStyle w:val="Odsekzoznamu"/>
        <w:rPr>
          <w:rFonts w:ascii="Arial Narrow" w:eastAsia="Arial" w:hAnsi="Arial Narrow"/>
        </w:rPr>
      </w:pPr>
    </w:p>
    <w:p w14:paraId="2EA465C0" w14:textId="77777777" w:rsidR="00AA7BE0" w:rsidRPr="00755471" w:rsidRDefault="00AA7BE0" w:rsidP="00AA7BE0">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d) zákona, že nebol na jeho majetok vyhlásený konkurz, nie je v reštrukturalizácii, nie je v likvidácii, ani nebolo proti nemu zastavené konkurzné konanie pre nedostatok majetku alebo zrušený konkurz pre nedostatok majetku. Uvedenú podmienku účasti preukáže uchádzač v súlade s § 32 ods. 2 písm. d) zákona doloženým potvrdením príslušného súdu nie starším ako tri mesiace.</w:t>
      </w:r>
    </w:p>
    <w:p w14:paraId="73E04EDD" w14:textId="77777777" w:rsidR="00AA7BE0" w:rsidRPr="00755471" w:rsidRDefault="00AA7BE0" w:rsidP="00AA7BE0">
      <w:pPr>
        <w:pStyle w:val="Odsekzoznamu"/>
        <w:ind w:left="681"/>
        <w:jc w:val="both"/>
        <w:rPr>
          <w:rFonts w:ascii="Arial Narrow" w:eastAsia="Arial" w:hAnsi="Arial Narrow"/>
        </w:rPr>
      </w:pPr>
    </w:p>
    <w:p w14:paraId="7F3E6580" w14:textId="77777777" w:rsidR="00AA7BE0" w:rsidRDefault="00AA7BE0" w:rsidP="00AA7BE0">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e) zákona, že je oprávnený dodávať tovar, uskutočňovať stavebné práce alebo poskytovať službu. Uvedenú podmienku účasti preukáže uchádzač v súlade s § 32 ods. 2 písm. e) zákona doloženým dokladom o oprávnení dodávať tovar, uskutočňovať stavebné práce alebo poskytovať službu, ktorý zodpovedá predmetu zákazky.</w:t>
      </w:r>
    </w:p>
    <w:p w14:paraId="17C8CB06" w14:textId="77777777" w:rsidR="00AA7BE0" w:rsidRPr="00755471" w:rsidRDefault="00AA7BE0" w:rsidP="00AA7BE0">
      <w:pPr>
        <w:pStyle w:val="Odsekzoznamu"/>
        <w:spacing w:after="200" w:line="276" w:lineRule="auto"/>
        <w:ind w:left="681"/>
        <w:jc w:val="both"/>
        <w:rPr>
          <w:rFonts w:ascii="Arial Narrow" w:eastAsia="Arial" w:hAnsi="Arial Narrow"/>
        </w:rPr>
      </w:pPr>
    </w:p>
    <w:p w14:paraId="0D2171D6" w14:textId="77777777" w:rsidR="00AA7BE0" w:rsidRPr="00755471" w:rsidRDefault="00AA7BE0" w:rsidP="00AA7BE0">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f) zákona, že nemá uložený zákaz účasti vo verejnom obstarávaní potvrdený konečným rozhodnutím v Slovenskej republike</w:t>
      </w:r>
      <w:r w:rsidRPr="004B35F2">
        <w:rPr>
          <w:rFonts w:ascii="Arial Narrow" w:eastAsia="Arial" w:hAnsi="Arial Narrow"/>
        </w:rPr>
        <w:t xml:space="preserve"> </w:t>
      </w:r>
      <w:r w:rsidRPr="004B35F2">
        <w:rPr>
          <w:rFonts w:ascii="Arial Narrow" w:eastAsia="Arial" w:hAnsi="Arial Narrow"/>
          <w:b/>
        </w:rPr>
        <w:t>a</w:t>
      </w:r>
      <w:r w:rsidRPr="004B35F2">
        <w:rPr>
          <w:rFonts w:ascii="Arial Narrow" w:eastAsia="Arial" w:hAnsi="Arial Narrow"/>
        </w:rPr>
        <w:t xml:space="preserve"> </w:t>
      </w:r>
      <w:r w:rsidRPr="00755471">
        <w:rPr>
          <w:rFonts w:ascii="Arial Narrow" w:eastAsia="Arial" w:hAnsi="Arial Narrow"/>
        </w:rPr>
        <w:t>v štáte sídla, miesta podnikania alebo obvyklého pobytu. Uvedenú podmienku účasti preukáže uchádzač v súlade s § 32 ods. 2 písm. f) zákona doloženým čestným vyhlásením.</w:t>
      </w:r>
    </w:p>
    <w:p w14:paraId="5718CB40" w14:textId="77777777" w:rsidR="00AA7BE0" w:rsidRPr="00AA4FC2" w:rsidRDefault="00AA7BE0" w:rsidP="00AA7BE0">
      <w:pPr>
        <w:autoSpaceDE w:val="0"/>
        <w:autoSpaceDN w:val="0"/>
        <w:adjustRightInd w:val="0"/>
        <w:spacing w:after="0" w:line="240" w:lineRule="auto"/>
        <w:jc w:val="both"/>
        <w:rPr>
          <w:rFonts w:ascii="Arial Narrow" w:hAnsi="Arial Narrow" w:cs="Tahoma"/>
          <w:lang w:eastAsia="sk-SK"/>
        </w:rPr>
      </w:pPr>
      <w:r w:rsidRPr="00AA4FC2">
        <w:rPr>
          <w:rFonts w:ascii="Arial Narrow" w:hAnsi="Arial Narrow" w:cs="Tahoma"/>
        </w:rPr>
        <w:t>Doklady, ktoré sa nepredkladajú:</w:t>
      </w:r>
    </w:p>
    <w:p w14:paraId="6D3A2C0A" w14:textId="77777777" w:rsidR="00AA7BE0" w:rsidRPr="00755471" w:rsidRDefault="00AA7BE0" w:rsidP="00AA7BE0">
      <w:pPr>
        <w:autoSpaceDE w:val="0"/>
        <w:autoSpaceDN w:val="0"/>
        <w:adjustRightInd w:val="0"/>
        <w:spacing w:after="0" w:line="240" w:lineRule="auto"/>
        <w:jc w:val="both"/>
        <w:rPr>
          <w:rFonts w:ascii="Arial Narrow" w:eastAsiaTheme="minorHAnsi" w:hAnsi="Arial Narrow" w:cs="Tahoma"/>
        </w:rPr>
      </w:pPr>
      <w:r w:rsidRPr="00755471">
        <w:rPr>
          <w:rFonts w:ascii="Arial Narrow" w:hAnsi="Arial Narrow" w:cs="Tahoma"/>
        </w:rPr>
        <w:t>Uchádzač so sídlom/miestom podnikania v Slovenskej republike, a ktorého údaje sú vedené v informačných systémoch verejnej správy Slovenskej republiky, nie je povinný v zmysle § 32 ods. 3 zákona predkladať verejnému obstarávateľovi, a to z dôvodu použitia údajov z informačných systémov verejnej správy, nasledovné doklady:</w:t>
      </w:r>
    </w:p>
    <w:p w14:paraId="6BB87B02" w14:textId="77777777" w:rsidR="00AA7BE0" w:rsidRPr="00755471" w:rsidRDefault="00AA7BE0" w:rsidP="00AA7BE0">
      <w:pPr>
        <w:pStyle w:val="Odsekzoznamu"/>
        <w:widowControl w:val="0"/>
        <w:tabs>
          <w:tab w:val="left" w:pos="0"/>
        </w:tabs>
        <w:spacing w:after="0" w:line="240" w:lineRule="auto"/>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výpis z registra trestov záujemcu/uchádzača, jeho štatutárneho orgánu, člena štatutárneho orgánu, člena dozorného orgánu, prokuristu v</w:t>
      </w:r>
      <w:r>
        <w:rPr>
          <w:rFonts w:ascii="Arial Narrow" w:hAnsi="Arial Narrow" w:cs="Tahoma"/>
        </w:rPr>
        <w:t xml:space="preserve"> súlade s § 32 ods. 1 písm. a) </w:t>
      </w:r>
      <w:r w:rsidRPr="00755471">
        <w:rPr>
          <w:rFonts w:ascii="Arial Narrow" w:hAnsi="Arial Narrow" w:cs="Tahoma"/>
        </w:rPr>
        <w:t>a ods. 2 písm. a) zákona,</w:t>
      </w:r>
    </w:p>
    <w:p w14:paraId="1F53F3D7" w14:textId="77777777" w:rsidR="00AA7BE0" w:rsidRPr="00755471" w:rsidRDefault="00AA7BE0" w:rsidP="00AA7BE0">
      <w:pPr>
        <w:pStyle w:val="Odsekzoznamu"/>
        <w:widowControl w:val="0"/>
        <w:tabs>
          <w:tab w:val="left" w:pos="0"/>
        </w:tabs>
        <w:spacing w:after="0" w:line="240" w:lineRule="auto"/>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potvrdenia zdravotnej poisťovne a Sociálnej poisťov</w:t>
      </w:r>
      <w:r>
        <w:rPr>
          <w:rFonts w:ascii="Arial Narrow" w:hAnsi="Arial Narrow" w:cs="Tahoma"/>
        </w:rPr>
        <w:t>ne podľa § 32 ods. 1 písm. b) a</w:t>
      </w:r>
      <w:r w:rsidRPr="00755471">
        <w:rPr>
          <w:rFonts w:ascii="Arial Narrow" w:hAnsi="Arial Narrow" w:cs="Tahoma"/>
        </w:rPr>
        <w:t xml:space="preserve"> ods. 2 písm. b) zákona,</w:t>
      </w:r>
    </w:p>
    <w:p w14:paraId="72BE392C" w14:textId="77777777" w:rsidR="00AA7BE0" w:rsidRPr="00755471" w:rsidRDefault="00AA7BE0" w:rsidP="00AA7BE0">
      <w:pPr>
        <w:pStyle w:val="Odsekzoznamu"/>
        <w:widowControl w:val="0"/>
        <w:tabs>
          <w:tab w:val="left" w:pos="0"/>
        </w:tabs>
        <w:spacing w:after="0" w:line="240" w:lineRule="auto"/>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potvrdenia miestne príslušného daňového úradu a miestne príslušného colného úradu podľa § 32 ods. 1 písm. c) a ods. 2 písm. c) zákona,</w:t>
      </w:r>
    </w:p>
    <w:p w14:paraId="06A4446D" w14:textId="306BCBC5" w:rsidR="00AA7BE0" w:rsidRDefault="00AA7BE0" w:rsidP="00AA7BE0">
      <w:pPr>
        <w:pStyle w:val="Odsekzoznamu"/>
        <w:widowControl w:val="0"/>
        <w:tabs>
          <w:tab w:val="left" w:pos="0"/>
        </w:tabs>
        <w:spacing w:after="0" w:line="240" w:lineRule="auto"/>
        <w:ind w:hanging="360"/>
        <w:jc w:val="both"/>
        <w:rPr>
          <w:rFonts w:ascii="Arial Narrow" w:hAnsi="Arial Narrow" w:cs="Tahoma"/>
        </w:rPr>
      </w:pPr>
      <w:r w:rsidRPr="000D7D1C">
        <w:rPr>
          <w:rFonts w:ascii="Arial Narrow" w:hAnsi="Arial Narrow" w:cs="Tahoma"/>
        </w:rPr>
        <w:t>-</w:t>
      </w:r>
      <w:r w:rsidRPr="000D7D1C">
        <w:rPr>
          <w:rFonts w:ascii="Arial Narrow" w:hAnsi="Arial Narrow" w:cs="Tahoma"/>
        </w:rPr>
        <w:tab/>
        <w:t>potvrdenie príslušného súdu (konkurz,</w:t>
      </w:r>
      <w:r w:rsidRPr="000D7D1C">
        <w:t xml:space="preserve"> </w:t>
      </w:r>
      <w:r w:rsidRPr="000D7D1C">
        <w:rPr>
          <w:rFonts w:ascii="Arial Narrow" w:hAnsi="Arial Narrow" w:cs="Tahoma"/>
        </w:rPr>
        <w:t>reštrukturalizácia</w:t>
      </w:r>
      <w:r w:rsidR="00352586">
        <w:rPr>
          <w:rFonts w:ascii="Arial Narrow" w:hAnsi="Arial Narrow" w:cs="Tahoma"/>
        </w:rPr>
        <w:t>, likvidácia</w:t>
      </w:r>
      <w:r w:rsidRPr="000D7D1C">
        <w:rPr>
          <w:rFonts w:ascii="Arial Narrow" w:hAnsi="Arial Narrow" w:cs="Tahoma"/>
        </w:rPr>
        <w:t>) podľa § 32 ods. 1 pí</w:t>
      </w:r>
      <w:r>
        <w:rPr>
          <w:rFonts w:ascii="Arial Narrow" w:hAnsi="Arial Narrow" w:cs="Tahoma"/>
        </w:rPr>
        <w:t xml:space="preserve">sm. d) a ods. 2 písm. d) zákona. </w:t>
      </w:r>
    </w:p>
    <w:p w14:paraId="66E1AB63" w14:textId="77777777" w:rsidR="00AA7BE0" w:rsidRPr="007C6CD3" w:rsidRDefault="00AA7BE0" w:rsidP="00AA7BE0">
      <w:pPr>
        <w:pStyle w:val="Odsekzoznamu"/>
        <w:widowControl w:val="0"/>
        <w:tabs>
          <w:tab w:val="left" w:pos="0"/>
        </w:tabs>
        <w:spacing w:after="120" w:line="240" w:lineRule="exact"/>
        <w:ind w:hanging="360"/>
        <w:jc w:val="both"/>
        <w:rPr>
          <w:rFonts w:ascii="Arial Narrow" w:hAnsi="Arial Narrow" w:cs="Tahoma"/>
        </w:rPr>
      </w:pPr>
      <w:r>
        <w:rPr>
          <w:rFonts w:ascii="Arial Narrow" w:hAnsi="Arial Narrow" w:cs="Tahoma"/>
        </w:rPr>
        <w:t>-</w:t>
      </w:r>
      <w:r>
        <w:rPr>
          <w:rFonts w:ascii="Arial Narrow" w:hAnsi="Arial Narrow" w:cs="Tahoma"/>
        </w:rPr>
        <w:tab/>
      </w:r>
      <w:r w:rsidRPr="00755471">
        <w:rPr>
          <w:rFonts w:ascii="Arial Narrow" w:hAnsi="Arial Narrow" w:cs="Tahoma"/>
        </w:rPr>
        <w:t>výpis z Obchodného registra Slovenskej republiky alebo výpis zo Živnostenského registra Slovenskej republiky, v prípade preukázania splnenia podmienky účasti týkajúcej sa osobného postavenia podľa § 32 ods. 1 písm.</w:t>
      </w:r>
      <w:r>
        <w:rPr>
          <w:rFonts w:ascii="Arial Narrow" w:hAnsi="Arial Narrow" w:cs="Tahoma"/>
        </w:rPr>
        <w:t xml:space="preserve"> e) zákona týmito typmi dokladu.</w:t>
      </w:r>
    </w:p>
    <w:p w14:paraId="7A78F218" w14:textId="77777777" w:rsidR="00AA7BE0" w:rsidRPr="00F76CDC" w:rsidRDefault="00AA7BE0" w:rsidP="00AA7BE0">
      <w:pPr>
        <w:autoSpaceDE w:val="0"/>
        <w:autoSpaceDN w:val="0"/>
        <w:adjustRightInd w:val="0"/>
        <w:spacing w:after="120"/>
        <w:jc w:val="both"/>
        <w:rPr>
          <w:rFonts w:ascii="Arial Narrow" w:hAnsi="Arial Narrow" w:cs="Tahoma"/>
          <w:b/>
        </w:rPr>
      </w:pPr>
      <w:r w:rsidRPr="00F76CDC">
        <w:rPr>
          <w:rFonts w:ascii="Arial Narrow" w:hAnsi="Arial Narrow" w:cs="Tahoma"/>
          <w:b/>
        </w:rPr>
        <w:t>Upozornenie:</w:t>
      </w:r>
    </w:p>
    <w:p w14:paraId="0CEC6999" w14:textId="77777777" w:rsidR="00AA7BE0" w:rsidRDefault="00AA7BE0" w:rsidP="00AA7BE0">
      <w:pPr>
        <w:pStyle w:val="Zkladntext"/>
        <w:numPr>
          <w:ilvl w:val="0"/>
          <w:numId w:val="17"/>
        </w:numPr>
        <w:spacing w:line="240" w:lineRule="auto"/>
        <w:jc w:val="both"/>
        <w:rPr>
          <w:rFonts w:ascii="Arial Narrow" w:hAnsi="Arial Narrow"/>
          <w:shd w:val="clear" w:color="auto" w:fill="FFFFFF"/>
        </w:rPr>
      </w:pPr>
      <w:r w:rsidRPr="00755471">
        <w:rPr>
          <w:rFonts w:ascii="Arial Narrow" w:hAnsi="Arial Narrow"/>
          <w:shd w:val="clear" w:color="auto" w:fill="FFFFFF"/>
        </w:rPr>
        <w:t xml:space="preserve">Záujemca/uchádzač so sídlom/miestom podnikania v Slovenskej republike, a ktorého údaje sú vedené v informačných systémoch verejnej správy Slovenskej republiky, poskytne verejnému obstarávateľovi za účelom získania výpisu z registra trestov jeho štatutárneho orgánu, člena štatutárneho orgánu, člena dozorného orgánu, prokuristu, ktorý je občanom Slovenskej republiky, nasledovné údaje: </w:t>
      </w:r>
      <w:r w:rsidRPr="00AA4FC2">
        <w:rPr>
          <w:rFonts w:ascii="Arial Narrow" w:hAnsi="Arial Narrow"/>
          <w:b/>
          <w:shd w:val="clear" w:color="auto" w:fill="FFFFFF"/>
        </w:rPr>
        <w:t>krstné meno, priezvisko, rodné priezvisko, rodné číslo, číslo občianskeho preukazu alebo cestovného pasu</w:t>
      </w:r>
      <w:r w:rsidRPr="00755471">
        <w:rPr>
          <w:rFonts w:ascii="Arial Narrow" w:hAnsi="Arial Narrow"/>
          <w:shd w:val="clear" w:color="auto" w:fill="FFFFFF"/>
        </w:rPr>
        <w:t>.</w:t>
      </w:r>
    </w:p>
    <w:p w14:paraId="649BD531" w14:textId="487A5F92" w:rsidR="00AA7BE0" w:rsidRPr="00755471" w:rsidRDefault="00AA7BE0" w:rsidP="00AA7BE0">
      <w:pPr>
        <w:spacing w:after="120"/>
        <w:jc w:val="both"/>
        <w:rPr>
          <w:rFonts w:ascii="Arial Narrow" w:hAnsi="Arial Narrow"/>
        </w:rPr>
      </w:pPr>
      <w:r w:rsidRPr="00755471">
        <w:rPr>
          <w:rStyle w:val="Jemnzvraznenie"/>
          <w:rFonts w:ascii="Arial Narrow" w:hAnsi="Arial Narrow"/>
          <w:iCs/>
          <w:sz w:val="22"/>
        </w:rPr>
        <w:lastRenderedPageBreak/>
        <w:t xml:space="preserve">Preukazovanie podmienok účasti je voči verejnému obstarávateľovi účinné aj spôsobom podľa § 152 </w:t>
      </w:r>
      <w:r w:rsidR="004B35F2">
        <w:rPr>
          <w:rStyle w:val="Jemnzvraznenie"/>
          <w:rFonts w:ascii="Arial Narrow" w:hAnsi="Arial Narrow"/>
          <w:iCs/>
          <w:sz w:val="22"/>
        </w:rPr>
        <w:br/>
      </w:r>
      <w:r w:rsidRPr="00755471">
        <w:rPr>
          <w:rStyle w:val="Jemnzvraznenie"/>
          <w:rFonts w:ascii="Arial Narrow" w:hAnsi="Arial Narrow"/>
          <w:iCs/>
          <w:sz w:val="22"/>
        </w:rPr>
        <w:t xml:space="preserve">ods. 4 zákona. </w:t>
      </w:r>
      <w:r w:rsidRPr="00AA4FC2">
        <w:rPr>
          <w:rFonts w:ascii="Arial Narrow" w:hAnsi="Arial Narrow"/>
          <w:b/>
        </w:rPr>
        <w:t>Uchádzač zapísaný v zozname hospodárskych subjektov podľa zákona nie je povinný v procese verejného obstarávania predkladať doklady podľa § 32 ods. 2 zákona</w:t>
      </w:r>
      <w:r w:rsidRPr="00755471">
        <w:rPr>
          <w:rFonts w:ascii="Arial Narrow" w:hAnsi="Arial Narrow"/>
        </w:rPr>
        <w:t xml:space="preserve"> – prostredníctvom zápisu do zoznamu hospodárskych subjektov. </w:t>
      </w:r>
    </w:p>
    <w:p w14:paraId="494EA4FF" w14:textId="77777777" w:rsidR="00AA7BE0" w:rsidRPr="00755471" w:rsidRDefault="00AA7BE0" w:rsidP="00AA7BE0">
      <w:pPr>
        <w:autoSpaceDE w:val="0"/>
        <w:autoSpaceDN w:val="0"/>
        <w:adjustRightInd w:val="0"/>
        <w:spacing w:after="120"/>
        <w:jc w:val="both"/>
        <w:rPr>
          <w:rFonts w:ascii="Arial Narrow" w:hAnsi="Arial Narrow"/>
        </w:rPr>
      </w:pPr>
      <w:r w:rsidRPr="00755471">
        <w:rPr>
          <w:rFonts w:ascii="Arial Narrow" w:hAnsi="Arial Narrow"/>
        </w:rPr>
        <w:t>Verejný obstarávateľ uzná rovnocenný zápis, ako je zápis do zoznamu hospodárskych subjektov podľa zákona, alebo potvrdenie o zápise vydané príslušným orgánom iného členského štátu, ktorým uchádzač preukazuje splnenie podmienok účasti vo verejnom obstarávaní. Verejný obstarávateľ príjme aj iný rovnocenný doklad predložený uchádzačom.</w:t>
      </w:r>
    </w:p>
    <w:p w14:paraId="472A2FC9" w14:textId="77777777" w:rsidR="004B35F2" w:rsidRPr="004B35F2" w:rsidRDefault="004B35F2" w:rsidP="004B35F2">
      <w:pPr>
        <w:jc w:val="both"/>
        <w:rPr>
          <w:rFonts w:ascii="Arial Narrow" w:hAnsi="Arial Narrow"/>
        </w:rPr>
      </w:pPr>
    </w:p>
    <w:p w14:paraId="45A992B3" w14:textId="77777777" w:rsidR="00E9222B" w:rsidRPr="00C0734B" w:rsidRDefault="00E9222B" w:rsidP="00A75414">
      <w:pPr>
        <w:pStyle w:val="Odsekzoznamu"/>
        <w:numPr>
          <w:ilvl w:val="0"/>
          <w:numId w:val="16"/>
        </w:numPr>
        <w:spacing w:after="0" w:line="240" w:lineRule="auto"/>
        <w:ind w:left="284" w:hanging="284"/>
        <w:jc w:val="both"/>
        <w:rPr>
          <w:rFonts w:ascii="Arial Narrow" w:hAnsi="Arial Narrow"/>
          <w:b/>
          <w:u w:val="single"/>
          <w:lang w:eastAsia="sk-SK"/>
        </w:rPr>
      </w:pPr>
      <w:r w:rsidRPr="00C0734B">
        <w:rPr>
          <w:rFonts w:ascii="Arial Narrow" w:hAnsi="Arial Narrow"/>
          <w:b/>
          <w:u w:val="single"/>
          <w:lang w:eastAsia="sk-SK"/>
        </w:rPr>
        <w:t>Ekonomické a finančné postavenie podľa § 33 zákona</w:t>
      </w:r>
    </w:p>
    <w:p w14:paraId="156DBDFD" w14:textId="77777777" w:rsidR="00E9222B" w:rsidRDefault="00E9222B" w:rsidP="00E9222B">
      <w:pPr>
        <w:spacing w:after="0" w:line="240" w:lineRule="auto"/>
        <w:jc w:val="both"/>
        <w:rPr>
          <w:rFonts w:ascii="Arial Narrow" w:hAnsi="Arial Narrow"/>
        </w:rPr>
      </w:pPr>
    </w:p>
    <w:p w14:paraId="2E1E4809" w14:textId="77777777" w:rsidR="00FC70A5" w:rsidRPr="00FC70A5" w:rsidRDefault="00F14DE1" w:rsidP="00E9222B">
      <w:pPr>
        <w:spacing w:after="0" w:line="240" w:lineRule="auto"/>
        <w:jc w:val="both"/>
        <w:rPr>
          <w:rFonts w:ascii="Arial Narrow" w:hAnsi="Arial Narrow"/>
        </w:rPr>
      </w:pPr>
      <w:r>
        <w:rPr>
          <w:rFonts w:ascii="Arial Narrow" w:hAnsi="Arial Narrow"/>
          <w:bCs/>
        </w:rPr>
        <w:t>Nepožaduje sa.</w:t>
      </w:r>
    </w:p>
    <w:p w14:paraId="4F7FC75C" w14:textId="5E7D8172" w:rsidR="007076DE" w:rsidRPr="00DA5BE8" w:rsidRDefault="00E9222B" w:rsidP="00AA250D">
      <w:pPr>
        <w:pStyle w:val="Odsekzoznamu"/>
        <w:numPr>
          <w:ilvl w:val="0"/>
          <w:numId w:val="16"/>
        </w:numPr>
        <w:spacing w:before="300" w:after="300" w:line="240" w:lineRule="auto"/>
        <w:ind w:left="284" w:hanging="284"/>
        <w:rPr>
          <w:rFonts w:ascii="Arial Narrow" w:hAnsi="Arial Narrow"/>
          <w:b/>
          <w:lang w:eastAsia="sk-SK"/>
        </w:rPr>
      </w:pPr>
      <w:r w:rsidRPr="002325C9">
        <w:rPr>
          <w:rFonts w:ascii="Arial Narrow" w:hAnsi="Arial Narrow"/>
          <w:b/>
          <w:u w:val="single"/>
          <w:lang w:eastAsia="sk-SK"/>
        </w:rPr>
        <w:t>Technická a odborná spôsobilosť</w:t>
      </w:r>
      <w:r>
        <w:rPr>
          <w:rFonts w:ascii="Arial Narrow" w:hAnsi="Arial Narrow"/>
          <w:b/>
          <w:u w:val="single"/>
          <w:lang w:eastAsia="sk-SK"/>
        </w:rPr>
        <w:t xml:space="preserve"> podľa § 34 zákona</w:t>
      </w:r>
    </w:p>
    <w:p w14:paraId="0EBA7703" w14:textId="6382F2A8" w:rsidR="00DA5BE8" w:rsidRDefault="00DA5BE8" w:rsidP="00DA5BE8">
      <w:pPr>
        <w:spacing w:before="300" w:after="300" w:line="240" w:lineRule="auto"/>
        <w:jc w:val="both"/>
        <w:rPr>
          <w:rFonts w:ascii="Arial Narrow" w:hAnsi="Arial Narrow"/>
          <w:lang w:eastAsia="sk-SK"/>
        </w:rPr>
      </w:pPr>
      <w:r w:rsidRPr="00DA5BE8">
        <w:rPr>
          <w:rFonts w:ascii="Arial Narrow" w:hAnsi="Arial Narrow"/>
          <w:b/>
          <w:lang w:eastAsia="sk-SK"/>
        </w:rPr>
        <w:t>3.1 Podmienky účasti uchádzačov týkajúce sa technickej alebo odbornej spôsobilosti podľa § 34 ods. 1 písm. a) zákona:</w:t>
      </w:r>
      <w:r>
        <w:rPr>
          <w:rFonts w:ascii="Arial Narrow" w:hAnsi="Arial Narrow"/>
          <w:b/>
          <w:lang w:eastAsia="sk-SK"/>
        </w:rPr>
        <w:t xml:space="preserve"> </w:t>
      </w:r>
      <w:r w:rsidRPr="00DA5BE8">
        <w:rPr>
          <w:rFonts w:ascii="Arial Narrow" w:hAnsi="Arial Narrow"/>
          <w:lang w:eastAsia="sk-SK"/>
        </w:rPr>
        <w:t xml:space="preserve">Verejný obstarávateľ požaduje predložiť zoznam </w:t>
      </w:r>
      <w:r>
        <w:rPr>
          <w:rFonts w:ascii="Arial Narrow" w:hAnsi="Arial Narrow"/>
          <w:lang w:eastAsia="sk-SK"/>
        </w:rPr>
        <w:t xml:space="preserve">dodaných </w:t>
      </w:r>
      <w:r>
        <w:rPr>
          <w:rFonts w:ascii="Arial Narrow" w:hAnsi="Arial Narrow"/>
          <w:lang w:eastAsia="sk-SK"/>
        </w:rPr>
        <w:t>opaskov</w:t>
      </w:r>
      <w:r w:rsidRPr="00DA5BE8">
        <w:rPr>
          <w:rFonts w:ascii="Arial Narrow" w:hAnsi="Arial Narrow"/>
          <w:lang w:eastAsia="sk-SK"/>
        </w:rPr>
        <w:t xml:space="preserve"> </w:t>
      </w:r>
      <w:r>
        <w:rPr>
          <w:rFonts w:ascii="Arial Narrow" w:hAnsi="Arial Narrow"/>
          <w:lang w:eastAsia="sk-SK"/>
        </w:rPr>
        <w:t xml:space="preserve">taktických </w:t>
      </w:r>
      <w:r w:rsidRPr="00DA5BE8">
        <w:rPr>
          <w:rFonts w:ascii="Arial Narrow" w:hAnsi="Arial Narrow"/>
          <w:lang w:eastAsia="sk-SK"/>
        </w:rPr>
        <w:t xml:space="preserve">za predchádzajúce tri (3) roky(36 mesiacov) od vyhlásenia verejného obstarávania (ďalej len „rozhodné obdobie“) s uvedením cien, lehôt dodania a odberateľov; dokladom je referencia, ak odberateľom bol verejný obstarávateľ alebo obstarávateľ podľa zákona. Za vyhlásenie verejného obstarávania sa považuje zverejnenie oznámenia </w:t>
      </w:r>
      <w:r>
        <w:rPr>
          <w:rFonts w:ascii="Arial Narrow" w:hAnsi="Arial Narrow"/>
          <w:lang w:eastAsia="sk-SK"/>
        </w:rPr>
        <w:t xml:space="preserve"> </w:t>
      </w:r>
      <w:r w:rsidRPr="00DA5BE8">
        <w:rPr>
          <w:rFonts w:ascii="Arial Narrow" w:hAnsi="Arial Narrow"/>
          <w:lang w:eastAsia="sk-SK"/>
        </w:rPr>
        <w:t>o vyhlásení verejného obstarávania v Úradnom vestníku Európskej únie.</w:t>
      </w:r>
    </w:p>
    <w:p w14:paraId="5A1B8928" w14:textId="77777777" w:rsidR="00DA5BE8" w:rsidRPr="008E2A79" w:rsidRDefault="00DA5BE8" w:rsidP="00DA5BE8">
      <w:pPr>
        <w:pStyle w:val="Odsekzoznamu"/>
        <w:spacing w:after="0" w:line="240" w:lineRule="auto"/>
        <w:ind w:left="0"/>
        <w:contextualSpacing w:val="0"/>
        <w:rPr>
          <w:rFonts w:ascii="Arial Narrow" w:hAnsi="Arial Narrow"/>
          <w:u w:val="single"/>
          <w:lang w:eastAsia="sk-SK"/>
        </w:rPr>
      </w:pPr>
      <w:r w:rsidRPr="008E2A79">
        <w:rPr>
          <w:rFonts w:ascii="Arial Narrow" w:hAnsi="Arial Narrow"/>
          <w:u w:val="single"/>
          <w:lang w:eastAsia="sk-SK"/>
        </w:rPr>
        <w:t xml:space="preserve">V zozname </w:t>
      </w:r>
      <w:r>
        <w:rPr>
          <w:rFonts w:ascii="Arial Narrow" w:hAnsi="Arial Narrow"/>
          <w:u w:val="single"/>
          <w:lang w:eastAsia="sk-SK"/>
        </w:rPr>
        <w:t>poskytnutých služieb</w:t>
      </w:r>
      <w:r w:rsidRPr="008E2A79">
        <w:rPr>
          <w:rFonts w:ascii="Arial Narrow" w:hAnsi="Arial Narrow"/>
          <w:u w:val="single"/>
          <w:lang w:eastAsia="sk-SK"/>
        </w:rPr>
        <w:t xml:space="preserve"> sa odporúča, aby uchádzač uviedol:</w:t>
      </w:r>
    </w:p>
    <w:p w14:paraId="6D69980C" w14:textId="77777777" w:rsidR="00DA5BE8" w:rsidRDefault="00DA5BE8" w:rsidP="00DA5BE8">
      <w:pPr>
        <w:pStyle w:val="Odsekzoznamu"/>
        <w:numPr>
          <w:ilvl w:val="1"/>
          <w:numId w:val="18"/>
        </w:numPr>
        <w:spacing w:after="0" w:line="240" w:lineRule="auto"/>
        <w:ind w:left="284" w:hanging="284"/>
        <w:contextualSpacing w:val="0"/>
        <w:rPr>
          <w:rFonts w:ascii="Arial Narrow" w:hAnsi="Arial Narrow"/>
          <w:lang w:eastAsia="sk-SK"/>
        </w:rPr>
      </w:pPr>
      <w:r>
        <w:rPr>
          <w:rFonts w:ascii="Arial Narrow" w:hAnsi="Arial Narrow"/>
          <w:lang w:eastAsia="sk-SK"/>
        </w:rPr>
        <w:t>i</w:t>
      </w:r>
      <w:r w:rsidRPr="009A66A2">
        <w:rPr>
          <w:rFonts w:ascii="Arial Narrow" w:hAnsi="Arial Narrow"/>
          <w:lang w:eastAsia="sk-SK"/>
        </w:rPr>
        <w:t>dentifikáciu odberateľa (názov/obchodné meno, sídlo/miesto podnikania)</w:t>
      </w:r>
    </w:p>
    <w:p w14:paraId="06FB005F" w14:textId="77777777" w:rsidR="00DA5BE8" w:rsidRDefault="00DA5BE8" w:rsidP="00DA5BE8">
      <w:pPr>
        <w:pStyle w:val="Odsekzoznamu"/>
        <w:numPr>
          <w:ilvl w:val="1"/>
          <w:numId w:val="18"/>
        </w:numPr>
        <w:spacing w:after="0" w:line="240" w:lineRule="auto"/>
        <w:ind w:left="284" w:hanging="284"/>
        <w:contextualSpacing w:val="0"/>
        <w:rPr>
          <w:rFonts w:ascii="Arial Narrow" w:hAnsi="Arial Narrow"/>
          <w:lang w:eastAsia="sk-SK"/>
        </w:rPr>
      </w:pPr>
      <w:r>
        <w:rPr>
          <w:rFonts w:ascii="Arial Narrow" w:hAnsi="Arial Narrow"/>
          <w:lang w:eastAsia="sk-SK"/>
        </w:rPr>
        <w:t>predmet poskytnutej služby/zmluvy (stručný opis predmetu)</w:t>
      </w:r>
    </w:p>
    <w:p w14:paraId="6649E14D" w14:textId="77777777" w:rsidR="00DA5BE8" w:rsidRDefault="00DA5BE8" w:rsidP="00DA5BE8">
      <w:pPr>
        <w:pStyle w:val="Odsekzoznamu"/>
        <w:numPr>
          <w:ilvl w:val="1"/>
          <w:numId w:val="18"/>
        </w:numPr>
        <w:spacing w:after="0" w:line="240" w:lineRule="auto"/>
        <w:ind w:left="284" w:hanging="284"/>
        <w:contextualSpacing w:val="0"/>
        <w:rPr>
          <w:rFonts w:ascii="Arial Narrow" w:hAnsi="Arial Narrow"/>
          <w:lang w:eastAsia="sk-SK"/>
        </w:rPr>
      </w:pPr>
      <w:r>
        <w:rPr>
          <w:rFonts w:ascii="Arial Narrow" w:hAnsi="Arial Narrow"/>
          <w:lang w:eastAsia="sk-SK"/>
        </w:rPr>
        <w:t>hodnotu poskytnutej služby v EUR bez DPH</w:t>
      </w:r>
    </w:p>
    <w:p w14:paraId="3B5527EE" w14:textId="77777777" w:rsidR="00DA5BE8" w:rsidRDefault="00DA5BE8" w:rsidP="00DA5BE8">
      <w:pPr>
        <w:pStyle w:val="Odsekzoznamu"/>
        <w:numPr>
          <w:ilvl w:val="1"/>
          <w:numId w:val="18"/>
        </w:numPr>
        <w:spacing w:after="0" w:line="240" w:lineRule="auto"/>
        <w:ind w:left="284" w:hanging="284"/>
        <w:contextualSpacing w:val="0"/>
        <w:rPr>
          <w:rFonts w:ascii="Arial Narrow" w:hAnsi="Arial Narrow"/>
          <w:lang w:eastAsia="sk-SK"/>
        </w:rPr>
      </w:pPr>
      <w:r>
        <w:rPr>
          <w:rFonts w:ascii="Arial Narrow" w:hAnsi="Arial Narrow"/>
          <w:lang w:eastAsia="sk-SK"/>
        </w:rPr>
        <w:t xml:space="preserve">termín skutočného dodania </w:t>
      </w:r>
    </w:p>
    <w:p w14:paraId="4CE9B0F3" w14:textId="77777777" w:rsidR="00DA5BE8" w:rsidRPr="009A66A2" w:rsidRDefault="00DA5BE8" w:rsidP="00DA5BE8">
      <w:pPr>
        <w:pStyle w:val="Odsekzoznamu"/>
        <w:numPr>
          <w:ilvl w:val="1"/>
          <w:numId w:val="18"/>
        </w:numPr>
        <w:spacing w:after="0" w:line="240" w:lineRule="auto"/>
        <w:ind w:left="284" w:hanging="284"/>
        <w:contextualSpacing w:val="0"/>
        <w:jc w:val="both"/>
        <w:rPr>
          <w:rFonts w:ascii="Arial Narrow" w:hAnsi="Arial Narrow"/>
          <w:lang w:eastAsia="sk-SK"/>
        </w:rPr>
      </w:pPr>
      <w:r>
        <w:rPr>
          <w:rFonts w:ascii="Arial Narrow" w:hAnsi="Arial Narrow"/>
          <w:lang w:eastAsia="sk-SK"/>
        </w:rPr>
        <w:t>kontaktná osoba za odberateľa (meno, priezvisko, pozícia, aktuálne telefónne číslo a email za účelom prípadného overenia predkladaných informácií)</w:t>
      </w:r>
    </w:p>
    <w:p w14:paraId="3C362BCD" w14:textId="77777777" w:rsidR="00DA5BE8" w:rsidRDefault="00DA5BE8" w:rsidP="00DA5BE8">
      <w:pPr>
        <w:pStyle w:val="Odsekzoznamu"/>
        <w:spacing w:after="0" w:line="240" w:lineRule="auto"/>
        <w:ind w:left="0"/>
        <w:contextualSpacing w:val="0"/>
        <w:rPr>
          <w:rFonts w:ascii="Arial Narrow" w:hAnsi="Arial Narrow"/>
          <w:b/>
          <w:lang w:eastAsia="sk-SK"/>
        </w:rPr>
      </w:pPr>
    </w:p>
    <w:p w14:paraId="053B22EE" w14:textId="77777777" w:rsidR="00DA5BE8" w:rsidRPr="00133A84" w:rsidRDefault="00DA5BE8" w:rsidP="00DA5BE8">
      <w:pPr>
        <w:pStyle w:val="Odsekzoznamu"/>
        <w:spacing w:after="0" w:line="240" w:lineRule="auto"/>
        <w:ind w:left="0"/>
        <w:contextualSpacing w:val="0"/>
        <w:rPr>
          <w:rFonts w:ascii="Arial Narrow" w:hAnsi="Arial Narrow"/>
          <w:u w:val="single"/>
          <w:lang w:eastAsia="sk-SK"/>
        </w:rPr>
      </w:pPr>
      <w:r w:rsidRPr="00133A84">
        <w:rPr>
          <w:rFonts w:ascii="Arial Narrow" w:hAnsi="Arial Narrow"/>
          <w:u w:val="single"/>
          <w:lang w:eastAsia="sk-SK"/>
        </w:rPr>
        <w:t>Minimálna požadovaná úroveň</w:t>
      </w:r>
    </w:p>
    <w:p w14:paraId="48B7B491" w14:textId="4DFB6E35" w:rsidR="00DA5BE8" w:rsidRDefault="00DA5BE8" w:rsidP="00DA5BE8">
      <w:pPr>
        <w:spacing w:after="0" w:line="240" w:lineRule="auto"/>
        <w:jc w:val="both"/>
        <w:rPr>
          <w:rFonts w:ascii="Arial Narrow" w:hAnsi="Arial Narrow" w:cs="Arial"/>
        </w:rPr>
      </w:pPr>
      <w:r w:rsidRPr="002604C8">
        <w:rPr>
          <w:rFonts w:ascii="Arial Narrow" w:hAnsi="Arial Narrow" w:cs="Arial"/>
        </w:rPr>
        <w:t xml:space="preserve">Splnenie vyššie uvedeného uchádzač </w:t>
      </w:r>
      <w:r w:rsidRPr="000B38D1">
        <w:rPr>
          <w:rFonts w:ascii="Arial Narrow" w:hAnsi="Arial Narrow" w:cs="Arial"/>
        </w:rPr>
        <w:t xml:space="preserve">preukáže predložením zoznamu </w:t>
      </w:r>
      <w:r w:rsidRPr="00DA5BE8">
        <w:rPr>
          <w:rFonts w:ascii="Arial Narrow" w:hAnsi="Arial Narrow" w:cs="Arial"/>
        </w:rPr>
        <w:t xml:space="preserve">dodaných opaskov taktických </w:t>
      </w:r>
      <w:r w:rsidRPr="000B38D1">
        <w:rPr>
          <w:rFonts w:ascii="Arial Narrow" w:hAnsi="Arial Narrow" w:cs="Arial"/>
        </w:rPr>
        <w:t xml:space="preserve">za predchádzajúce tri </w:t>
      </w:r>
      <w:r>
        <w:rPr>
          <w:rFonts w:ascii="Arial Narrow" w:hAnsi="Arial Narrow" w:cs="Arial"/>
        </w:rPr>
        <w:t xml:space="preserve">(3) </w:t>
      </w:r>
      <w:r w:rsidRPr="000B38D1">
        <w:rPr>
          <w:rFonts w:ascii="Arial Narrow" w:hAnsi="Arial Narrow" w:cs="Arial"/>
        </w:rPr>
        <w:t xml:space="preserve">roky od vyhlásenia verejného obstarávania, potvrdzujúce </w:t>
      </w:r>
      <w:r>
        <w:rPr>
          <w:rFonts w:ascii="Arial Narrow" w:hAnsi="Arial Narrow" w:cs="Arial"/>
        </w:rPr>
        <w:t>dodanie tovarov</w:t>
      </w:r>
      <w:r w:rsidRPr="000B38D1">
        <w:rPr>
          <w:rFonts w:ascii="Arial Narrow" w:hAnsi="Arial Narrow" w:cs="Arial"/>
        </w:rPr>
        <w:t xml:space="preserve"> rovnakého alebo obdobného charakteru ako je požadovaný predmet </w:t>
      </w:r>
      <w:r w:rsidRPr="0039124C">
        <w:rPr>
          <w:rFonts w:ascii="Arial Narrow" w:hAnsi="Arial Narrow" w:cs="Arial"/>
        </w:rPr>
        <w:t>zákazky</w:t>
      </w:r>
      <w:r>
        <w:rPr>
          <w:rFonts w:ascii="Arial Narrow" w:hAnsi="Arial Narrow" w:cs="Arial"/>
        </w:rPr>
        <w:t xml:space="preserve">, ktorým preukáže, že za rozhodné obdobie realizoval </w:t>
      </w:r>
      <w:r>
        <w:rPr>
          <w:rFonts w:ascii="Arial Narrow" w:hAnsi="Arial Narrow" w:cs="Arial"/>
        </w:rPr>
        <w:t>dodanie tovarov</w:t>
      </w:r>
      <w:bookmarkStart w:id="0" w:name="_GoBack"/>
      <w:bookmarkEnd w:id="0"/>
      <w:r>
        <w:rPr>
          <w:rFonts w:ascii="Arial Narrow" w:hAnsi="Arial Narrow" w:cs="Arial"/>
        </w:rPr>
        <w:t xml:space="preserve"> v celkovej hodnote 300 000,00 EUR bez DPH.</w:t>
      </w:r>
    </w:p>
    <w:p w14:paraId="4A96E9AE" w14:textId="77777777" w:rsidR="00DA5BE8" w:rsidRDefault="00DA5BE8" w:rsidP="00DA5BE8">
      <w:pPr>
        <w:spacing w:after="0" w:line="240" w:lineRule="auto"/>
        <w:jc w:val="both"/>
        <w:rPr>
          <w:rFonts w:ascii="Arial Narrow" w:hAnsi="Arial Narrow" w:cs="Arial"/>
        </w:rPr>
      </w:pPr>
    </w:p>
    <w:p w14:paraId="1D731263" w14:textId="79F459A2" w:rsidR="00487655" w:rsidRPr="00DA5BE8" w:rsidRDefault="00487655" w:rsidP="00DA5BE8">
      <w:pPr>
        <w:pStyle w:val="Odsekzoznamu"/>
        <w:numPr>
          <w:ilvl w:val="1"/>
          <w:numId w:val="20"/>
        </w:numPr>
        <w:autoSpaceDE w:val="0"/>
        <w:autoSpaceDN w:val="0"/>
        <w:adjustRightInd w:val="0"/>
        <w:spacing w:after="0" w:line="240" w:lineRule="auto"/>
        <w:ind w:left="284" w:hanging="284"/>
        <w:jc w:val="both"/>
        <w:rPr>
          <w:rFonts w:ascii="Arial Narrow" w:hAnsi="Arial Narrow" w:cs="Arial Narrow"/>
          <w:b/>
        </w:rPr>
      </w:pPr>
      <w:r w:rsidRPr="00DA5BE8">
        <w:rPr>
          <w:rFonts w:ascii="Arial Narrow" w:hAnsi="Arial Narrow" w:cs="Arial Narrow"/>
          <w:b/>
        </w:rPr>
        <w:t xml:space="preserve">podľa § 34 ods. 1 písm. m) bod 1. zákona </w:t>
      </w:r>
    </w:p>
    <w:p w14:paraId="62952BB7" w14:textId="77777777" w:rsidR="00487655" w:rsidRPr="009A2798" w:rsidRDefault="00487655" w:rsidP="00487655">
      <w:pPr>
        <w:autoSpaceDE w:val="0"/>
        <w:autoSpaceDN w:val="0"/>
        <w:adjustRightInd w:val="0"/>
        <w:spacing w:after="120" w:line="240" w:lineRule="auto"/>
        <w:jc w:val="both"/>
        <w:rPr>
          <w:rFonts w:ascii="Arial Narrow" w:hAnsi="Arial Narrow" w:cs="Arial Narrow"/>
          <w:b/>
        </w:rPr>
      </w:pPr>
      <w:r>
        <w:rPr>
          <w:rFonts w:ascii="Arial Narrow" w:hAnsi="Arial Narrow"/>
        </w:rPr>
        <w:t>V</w:t>
      </w:r>
      <w:r w:rsidRPr="009A2798">
        <w:rPr>
          <w:rFonts w:ascii="Arial Narrow" w:hAnsi="Arial Narrow"/>
        </w:rPr>
        <w:t xml:space="preserve">erejný obstarávateľ požaduje predloženie 1 ks </w:t>
      </w:r>
      <w:r>
        <w:rPr>
          <w:rFonts w:ascii="Arial Narrow" w:hAnsi="Arial Narrow"/>
        </w:rPr>
        <w:t>opasok taktický veľkosť 120 cm.</w:t>
      </w:r>
    </w:p>
    <w:p w14:paraId="0FBAFDD3" w14:textId="77777777" w:rsidR="00487655" w:rsidRDefault="00487655" w:rsidP="00487655">
      <w:pPr>
        <w:jc w:val="both"/>
        <w:rPr>
          <w:rFonts w:ascii="Arial Narrow" w:hAnsi="Arial Narrow" w:cs="Arial Narrow"/>
          <w:bCs/>
        </w:rPr>
      </w:pPr>
      <w:r w:rsidRPr="0060546C">
        <w:rPr>
          <w:rFonts w:ascii="Arial Narrow" w:hAnsi="Arial Narrow"/>
        </w:rPr>
        <w:t>Vzorky, predložené za účelom preukázania splnenia podmienok účasti budú</w:t>
      </w:r>
      <w:r w:rsidRPr="004725B1">
        <w:rPr>
          <w:rFonts w:ascii="Arial Narrow" w:hAnsi="Arial Narrow"/>
        </w:rPr>
        <w:t xml:space="preserve"> </w:t>
      </w:r>
      <w:r>
        <w:rPr>
          <w:rFonts w:ascii="Arial Narrow" w:hAnsi="Arial Narrow"/>
        </w:rPr>
        <w:t xml:space="preserve">tiež </w:t>
      </w:r>
      <w:r w:rsidRPr="004725B1">
        <w:rPr>
          <w:rFonts w:ascii="Arial Narrow" w:hAnsi="Arial Narrow"/>
        </w:rPr>
        <w:t>v rámci hodnotenia ponúk podľa § 53 zákona použité za účelom posúdenia splnenia požiadaviek verejného obstarávateľa na predmet zákazky.</w:t>
      </w:r>
      <w:r>
        <w:rPr>
          <w:rFonts w:ascii="Arial Narrow" w:hAnsi="Arial Narrow"/>
        </w:rPr>
        <w:t xml:space="preserve"> </w:t>
      </w:r>
      <w:r>
        <w:rPr>
          <w:rFonts w:ascii="Arial Narrow" w:hAnsi="Arial Narrow" w:cs="Arial Narrow"/>
          <w:bCs/>
        </w:rPr>
        <w:t>V</w:t>
      </w:r>
      <w:r w:rsidRPr="007F67D4">
        <w:rPr>
          <w:rFonts w:ascii="Arial Narrow" w:hAnsi="Arial Narrow" w:cs="Arial Narrow"/>
          <w:bCs/>
        </w:rPr>
        <w:t xml:space="preserve"> súlade s minimálnymi technickými špecifikáciami predmetu zákazky, uvedenými v prílohe </w:t>
      </w:r>
      <w:r>
        <w:rPr>
          <w:rFonts w:ascii="Arial Narrow" w:hAnsi="Arial Narrow" w:cs="Arial Narrow"/>
          <w:bCs/>
        </w:rPr>
        <w:t>č. 1 týchto súťažných podkladov, si v</w:t>
      </w:r>
      <w:r w:rsidRPr="007F67D4">
        <w:rPr>
          <w:rFonts w:ascii="Arial Narrow" w:hAnsi="Arial Narrow" w:cs="Arial Narrow"/>
          <w:bCs/>
        </w:rPr>
        <w:t>erejný obstarávateľ over</w:t>
      </w:r>
      <w:r>
        <w:rPr>
          <w:rFonts w:ascii="Arial Narrow" w:hAnsi="Arial Narrow" w:cs="Arial Narrow"/>
          <w:bCs/>
        </w:rPr>
        <w:t>í</w:t>
      </w:r>
      <w:r w:rsidRPr="007F67D4">
        <w:rPr>
          <w:rFonts w:ascii="Arial Narrow" w:hAnsi="Arial Narrow" w:cs="Arial Narrow"/>
          <w:bCs/>
        </w:rPr>
        <w:t xml:space="preserve">, či </w:t>
      </w:r>
      <w:r>
        <w:rPr>
          <w:rFonts w:ascii="Arial Narrow" w:hAnsi="Arial Narrow" w:cs="Arial Narrow"/>
          <w:bCs/>
        </w:rPr>
        <w:t xml:space="preserve">sa </w:t>
      </w:r>
      <w:r w:rsidRPr="007F67D4">
        <w:rPr>
          <w:rFonts w:ascii="Arial Narrow" w:hAnsi="Arial Narrow" w:cs="Arial Narrow"/>
          <w:bCs/>
        </w:rPr>
        <w:t>predložené vzorky vzťahujú k vlastnému návrhu plnenia uchádzača, predloženého v súlade s bodom 1</w:t>
      </w:r>
      <w:r>
        <w:rPr>
          <w:rFonts w:ascii="Arial Narrow" w:hAnsi="Arial Narrow" w:cs="Arial Narrow"/>
          <w:bCs/>
        </w:rPr>
        <w:t>5</w:t>
      </w:r>
      <w:r w:rsidRPr="007F67D4">
        <w:rPr>
          <w:rFonts w:ascii="Arial Narrow" w:hAnsi="Arial Narrow" w:cs="Arial Narrow"/>
          <w:bCs/>
        </w:rPr>
        <w:t>.</w:t>
      </w:r>
      <w:r>
        <w:rPr>
          <w:rFonts w:ascii="Arial Narrow" w:hAnsi="Arial Narrow" w:cs="Arial Narrow"/>
          <w:bCs/>
        </w:rPr>
        <w:t>4.4</w:t>
      </w:r>
      <w:r w:rsidRPr="007F67D4">
        <w:rPr>
          <w:rFonts w:ascii="Arial Narrow" w:hAnsi="Arial Narrow" w:cs="Arial Narrow"/>
          <w:bCs/>
        </w:rPr>
        <w:t xml:space="preserve"> súťažných podkladov. </w:t>
      </w:r>
    </w:p>
    <w:p w14:paraId="13A8422D" w14:textId="77777777" w:rsidR="00487655" w:rsidRPr="007F67D4" w:rsidRDefault="00487655" w:rsidP="00487655">
      <w:pPr>
        <w:jc w:val="both"/>
        <w:rPr>
          <w:rFonts w:ascii="Arial Narrow" w:hAnsi="Arial Narrow"/>
          <w:b/>
          <w:bCs/>
        </w:rPr>
      </w:pPr>
      <w:r w:rsidRPr="007F67D4">
        <w:rPr>
          <w:rFonts w:ascii="Arial Narrow" w:hAnsi="Arial Narrow"/>
          <w:b/>
          <w:bCs/>
        </w:rPr>
        <w:t xml:space="preserve">Predložené vzorky úspešného uchádzača zostávajú po ukončení verejného obstarávania v dispozícii verejného obstarávateľa a budú v prípade úspešného uchádzača slúžiť počas trvania </w:t>
      </w:r>
      <w:r>
        <w:rPr>
          <w:rFonts w:ascii="Arial Narrow" w:hAnsi="Arial Narrow"/>
          <w:b/>
          <w:bCs/>
        </w:rPr>
        <w:t>Rámcovej dohody</w:t>
      </w:r>
      <w:r w:rsidRPr="007F67D4">
        <w:rPr>
          <w:rFonts w:ascii="Arial Narrow" w:hAnsi="Arial Narrow"/>
          <w:b/>
          <w:bCs/>
        </w:rPr>
        <w:t xml:space="preserve"> na overovanie či dodaný Tovar zodpovedá Vzorke, ktorú Predávajúci predložil v rámci ponuky. Po </w:t>
      </w:r>
      <w:r>
        <w:rPr>
          <w:rFonts w:ascii="Arial Narrow" w:hAnsi="Arial Narrow"/>
          <w:b/>
          <w:bCs/>
        </w:rPr>
        <w:t>ukončení verejného obstarávania</w:t>
      </w:r>
      <w:r w:rsidRPr="007F67D4">
        <w:rPr>
          <w:rFonts w:ascii="Arial Narrow" w:hAnsi="Arial Narrow"/>
          <w:b/>
          <w:bCs/>
        </w:rPr>
        <w:t xml:space="preserve"> verejný obstarávateľ vráti predložené vzorky neúspešným uchádzačom.</w:t>
      </w:r>
    </w:p>
    <w:p w14:paraId="38FF6681" w14:textId="77777777" w:rsidR="00487655" w:rsidRDefault="00487655" w:rsidP="00487655">
      <w:pPr>
        <w:autoSpaceDE w:val="0"/>
        <w:autoSpaceDN w:val="0"/>
        <w:adjustRightInd w:val="0"/>
        <w:spacing w:after="0" w:line="240" w:lineRule="auto"/>
        <w:jc w:val="both"/>
        <w:rPr>
          <w:rFonts w:ascii="Arial Narrow" w:hAnsi="Arial Narrow"/>
        </w:rPr>
      </w:pPr>
      <w:r w:rsidRPr="007F67D4">
        <w:rPr>
          <w:rFonts w:ascii="Arial Narrow" w:hAnsi="Arial Narrow"/>
          <w:b/>
          <w:u w:val="single"/>
          <w:lang w:eastAsia="sk-SK"/>
        </w:rPr>
        <w:t>Fyzická časť</w:t>
      </w:r>
      <w:r>
        <w:rPr>
          <w:rFonts w:ascii="Arial Narrow" w:hAnsi="Arial Narrow"/>
          <w:b/>
          <w:u w:val="single"/>
          <w:lang w:eastAsia="sk-SK"/>
        </w:rPr>
        <w:t xml:space="preserve"> -</w:t>
      </w:r>
      <w:r w:rsidRPr="007F67D4">
        <w:rPr>
          <w:rFonts w:ascii="Arial Narrow" w:hAnsi="Arial Narrow"/>
          <w:b/>
          <w:u w:val="single"/>
          <w:lang w:eastAsia="sk-SK"/>
        </w:rPr>
        <w:t xml:space="preserve"> ponuka</w:t>
      </w:r>
      <w:r w:rsidRPr="007F67D4">
        <w:rPr>
          <w:rFonts w:ascii="Arial Narrow" w:hAnsi="Arial Narrow"/>
          <w:b/>
          <w:u w:val="single"/>
        </w:rPr>
        <w:t xml:space="preserve"> obsahujúca vzorky</w:t>
      </w:r>
      <w:r w:rsidRPr="007F67D4">
        <w:rPr>
          <w:rFonts w:ascii="Arial Narrow" w:hAnsi="Arial Narrow"/>
          <w:b/>
        </w:rPr>
        <w:t xml:space="preserve"> </w:t>
      </w:r>
      <w:r w:rsidRPr="007F67D4">
        <w:rPr>
          <w:rFonts w:ascii="Arial Narrow" w:hAnsi="Arial Narrow"/>
        </w:rPr>
        <w:t>sa predkladá</w:t>
      </w:r>
      <w:r w:rsidRPr="007F67D4">
        <w:rPr>
          <w:rFonts w:ascii="Arial Narrow" w:hAnsi="Arial Narrow"/>
          <w:b/>
        </w:rPr>
        <w:t xml:space="preserve"> </w:t>
      </w:r>
      <w:r w:rsidRPr="007F67D4">
        <w:rPr>
          <w:rFonts w:ascii="Arial Narrow" w:hAnsi="Arial Narrow"/>
        </w:rPr>
        <w:t>v uzavretom, prípadne zapečatenom obale, zabezpečenom proti nežiaducemu otvoreniu a na ktorom budú uvedené nasledovné údaje:</w:t>
      </w:r>
    </w:p>
    <w:p w14:paraId="390C3882" w14:textId="77777777" w:rsidR="00487655" w:rsidRPr="007F67D4" w:rsidRDefault="00487655" w:rsidP="00487655">
      <w:pPr>
        <w:autoSpaceDE w:val="0"/>
        <w:autoSpaceDN w:val="0"/>
        <w:adjustRightInd w:val="0"/>
        <w:spacing w:after="0" w:line="240" w:lineRule="auto"/>
        <w:jc w:val="both"/>
        <w:rPr>
          <w:rFonts w:ascii="Arial Narrow" w:hAnsi="Arial Narrow"/>
        </w:rPr>
      </w:pPr>
    </w:p>
    <w:p w14:paraId="24E09E4F" w14:textId="731A759A" w:rsidR="00487655" w:rsidRPr="00616194" w:rsidRDefault="00487655" w:rsidP="00487655">
      <w:pPr>
        <w:tabs>
          <w:tab w:val="left" w:pos="2160"/>
          <w:tab w:val="left" w:pos="2880"/>
          <w:tab w:val="left" w:pos="4500"/>
        </w:tabs>
        <w:spacing w:before="60" w:after="60" w:line="240" w:lineRule="auto"/>
        <w:ind w:left="567"/>
        <w:jc w:val="both"/>
        <w:rPr>
          <w:rFonts w:ascii="Arial Narrow" w:hAnsi="Arial Narrow" w:cs="Arial"/>
          <w:lang w:eastAsia="cs-CZ"/>
        </w:rPr>
      </w:pPr>
      <w:r w:rsidRPr="00616194">
        <w:rPr>
          <w:rFonts w:ascii="Arial Narrow" w:hAnsi="Arial Narrow" w:cs="Arial"/>
          <w:lang w:eastAsia="cs-CZ"/>
        </w:rPr>
        <w:lastRenderedPageBreak/>
        <w:t xml:space="preserve">- adresa Verejného obstarávateľa: Ministerstvo vnútra Slovenskej republiky, </w:t>
      </w:r>
      <w:r w:rsidR="006A731B" w:rsidRPr="002C064D">
        <w:rPr>
          <w:rFonts w:ascii="Arial Narrow" w:hAnsi="Arial Narrow" w:cs="Arial"/>
          <w:lang w:eastAsia="cs-CZ"/>
        </w:rPr>
        <w:t xml:space="preserve">OŠK OK SE MV SR, </w:t>
      </w:r>
      <w:r w:rsidRPr="002C064D">
        <w:rPr>
          <w:rFonts w:ascii="Arial Narrow" w:hAnsi="Arial Narrow" w:cs="Arial"/>
          <w:lang w:eastAsia="cs-CZ"/>
        </w:rPr>
        <w:t xml:space="preserve">Košická </w:t>
      </w:r>
      <w:r w:rsidRPr="00616194">
        <w:rPr>
          <w:rFonts w:ascii="Arial Narrow" w:hAnsi="Arial Narrow" w:cs="Arial"/>
          <w:lang w:eastAsia="cs-CZ"/>
        </w:rPr>
        <w:t>4986/47, 821 08 Bratislava.,</w:t>
      </w:r>
    </w:p>
    <w:p w14:paraId="5825F053" w14:textId="77777777" w:rsidR="00487655" w:rsidRPr="00616194" w:rsidRDefault="00487655" w:rsidP="00487655">
      <w:pPr>
        <w:tabs>
          <w:tab w:val="left" w:pos="2160"/>
          <w:tab w:val="left" w:pos="2880"/>
          <w:tab w:val="left" w:pos="4500"/>
        </w:tabs>
        <w:spacing w:before="60" w:after="60" w:line="240" w:lineRule="auto"/>
        <w:ind w:left="567"/>
        <w:jc w:val="both"/>
        <w:rPr>
          <w:rFonts w:ascii="Arial Narrow" w:hAnsi="Arial Narrow" w:cs="Arial"/>
          <w:lang w:eastAsia="cs-CZ"/>
        </w:rPr>
      </w:pPr>
      <w:r w:rsidRPr="00616194">
        <w:rPr>
          <w:rFonts w:ascii="Arial Narrow" w:hAnsi="Arial Narrow" w:cs="Arial"/>
          <w:lang w:eastAsia="cs-CZ"/>
        </w:rPr>
        <w:t xml:space="preserve">- obchodné meno a sídlo, resp. miesto podnikania uchádzača (Dodávateľa) alebo obchodné mená a sídla,   </w:t>
      </w:r>
      <w:r w:rsidRPr="00616194">
        <w:rPr>
          <w:rFonts w:ascii="Arial Narrow" w:hAnsi="Arial Narrow" w:cs="Arial"/>
          <w:lang w:eastAsia="cs-CZ"/>
        </w:rPr>
        <w:br/>
        <w:t xml:space="preserve">   resp. miesta podnikania všetkých členov skupiny dodávateľov,</w:t>
      </w:r>
    </w:p>
    <w:p w14:paraId="42817FC3" w14:textId="77777777" w:rsidR="00487655" w:rsidRPr="00616194" w:rsidRDefault="00487655" w:rsidP="00487655">
      <w:pPr>
        <w:tabs>
          <w:tab w:val="left" w:pos="2160"/>
          <w:tab w:val="left" w:pos="2880"/>
          <w:tab w:val="left" w:pos="4500"/>
        </w:tabs>
        <w:spacing w:before="60" w:after="60" w:line="240" w:lineRule="auto"/>
        <w:ind w:left="567"/>
        <w:jc w:val="both"/>
        <w:rPr>
          <w:rFonts w:ascii="Arial Narrow" w:hAnsi="Arial Narrow" w:cs="Arial"/>
          <w:lang w:eastAsia="cs-CZ"/>
        </w:rPr>
      </w:pPr>
      <w:r w:rsidRPr="00616194">
        <w:rPr>
          <w:rFonts w:ascii="Arial Narrow" w:hAnsi="Arial Narrow" w:cs="Arial"/>
          <w:lang w:eastAsia="cs-CZ"/>
        </w:rPr>
        <w:t>- označenie „</w:t>
      </w:r>
      <w:r w:rsidRPr="00616194">
        <w:rPr>
          <w:rFonts w:ascii="Arial Narrow" w:hAnsi="Arial Narrow" w:cs="Arial"/>
          <w:b/>
          <w:bCs/>
          <w:lang w:eastAsia="cs-CZ"/>
        </w:rPr>
        <w:t>VEREJNÁ SÚŤAŽ – NEOTVÁRAŤ</w:t>
      </w:r>
      <w:r w:rsidRPr="00616194">
        <w:rPr>
          <w:rFonts w:ascii="Arial Narrow" w:hAnsi="Arial Narrow" w:cs="Arial"/>
          <w:lang w:eastAsia="cs-CZ"/>
        </w:rPr>
        <w:t>“,</w:t>
      </w:r>
    </w:p>
    <w:p w14:paraId="7D0F2CFC" w14:textId="77777777" w:rsidR="00487655" w:rsidRPr="00616194" w:rsidRDefault="00487655" w:rsidP="00487655">
      <w:pPr>
        <w:tabs>
          <w:tab w:val="left" w:pos="2160"/>
          <w:tab w:val="left" w:pos="2880"/>
          <w:tab w:val="left" w:pos="4500"/>
        </w:tabs>
        <w:spacing w:before="60" w:after="60" w:line="240" w:lineRule="auto"/>
        <w:ind w:left="567"/>
        <w:jc w:val="both"/>
        <w:rPr>
          <w:rFonts w:ascii="Arial Narrow" w:hAnsi="Arial Narrow" w:cs="Arial"/>
          <w:lang w:eastAsia="cs-CZ"/>
        </w:rPr>
      </w:pPr>
      <w:r w:rsidRPr="00616194">
        <w:rPr>
          <w:rFonts w:ascii="Arial Narrow" w:hAnsi="Arial Narrow" w:cs="Arial"/>
          <w:lang w:eastAsia="cs-CZ"/>
        </w:rPr>
        <w:t>- označenie heslom súťaže „</w:t>
      </w:r>
      <w:r w:rsidRPr="00616194">
        <w:rPr>
          <w:rFonts w:ascii="Arial Narrow" w:hAnsi="Arial Narrow" w:cs="Arial"/>
          <w:b/>
          <w:bCs/>
          <w:lang w:eastAsia="cs-CZ"/>
        </w:rPr>
        <w:t>Opasok taktický</w:t>
      </w:r>
      <w:r w:rsidRPr="00616194">
        <w:rPr>
          <w:rFonts w:ascii="Arial Narrow" w:hAnsi="Arial Narrow" w:cs="Arial"/>
          <w:lang w:eastAsia="cs-CZ"/>
        </w:rPr>
        <w:t>“,</w:t>
      </w:r>
    </w:p>
    <w:p w14:paraId="4A3DB4E2" w14:textId="77777777" w:rsidR="00487655" w:rsidRPr="00616194" w:rsidRDefault="00487655" w:rsidP="00487655">
      <w:pPr>
        <w:tabs>
          <w:tab w:val="left" w:pos="2160"/>
          <w:tab w:val="left" w:pos="2880"/>
          <w:tab w:val="left" w:pos="4500"/>
        </w:tabs>
        <w:spacing w:before="60" w:after="60" w:line="240" w:lineRule="auto"/>
        <w:ind w:left="567"/>
        <w:jc w:val="both"/>
        <w:rPr>
          <w:rFonts w:ascii="Arial Narrow" w:hAnsi="Arial Narrow" w:cs="Arial"/>
          <w:lang w:eastAsia="cs-CZ"/>
        </w:rPr>
      </w:pPr>
      <w:r w:rsidRPr="00616194">
        <w:rPr>
          <w:rFonts w:ascii="Arial Narrow" w:hAnsi="Arial Narrow" w:cs="Arial"/>
          <w:lang w:eastAsia="cs-CZ"/>
        </w:rPr>
        <w:t>- označenie časti ponuky:  „</w:t>
      </w:r>
      <w:r w:rsidRPr="00616194">
        <w:rPr>
          <w:rFonts w:ascii="Arial Narrow" w:hAnsi="Arial Narrow" w:cs="Arial"/>
          <w:b/>
          <w:bCs/>
          <w:lang w:eastAsia="cs-CZ"/>
        </w:rPr>
        <w:t>Ponuka Vzorky</w:t>
      </w:r>
      <w:r w:rsidRPr="00616194">
        <w:rPr>
          <w:rFonts w:ascii="Arial Narrow" w:hAnsi="Arial Narrow" w:cs="Arial"/>
          <w:lang w:eastAsia="cs-CZ"/>
        </w:rPr>
        <w:t xml:space="preserve">“. </w:t>
      </w:r>
    </w:p>
    <w:p w14:paraId="3C512D53" w14:textId="77777777" w:rsidR="00487655" w:rsidRPr="00616194" w:rsidRDefault="00487655" w:rsidP="00487655">
      <w:pPr>
        <w:tabs>
          <w:tab w:val="left" w:pos="2160"/>
          <w:tab w:val="left" w:pos="2880"/>
          <w:tab w:val="left" w:pos="4500"/>
        </w:tabs>
        <w:spacing w:after="0" w:line="240" w:lineRule="auto"/>
        <w:ind w:left="567"/>
        <w:jc w:val="both"/>
        <w:rPr>
          <w:rFonts w:ascii="Arial Narrow" w:hAnsi="Arial Narrow" w:cs="Arial"/>
          <w:iCs/>
          <w:color w:val="2E74B5"/>
          <w:lang w:eastAsia="cs-CZ"/>
        </w:rPr>
      </w:pPr>
    </w:p>
    <w:p w14:paraId="1144A039" w14:textId="77EC30B7" w:rsidR="00487655" w:rsidRPr="002C064D" w:rsidRDefault="00487655" w:rsidP="00487655">
      <w:pPr>
        <w:tabs>
          <w:tab w:val="left" w:pos="2160"/>
          <w:tab w:val="left" w:pos="2880"/>
          <w:tab w:val="left" w:pos="4500"/>
        </w:tabs>
        <w:spacing w:after="0" w:line="240" w:lineRule="auto"/>
        <w:ind w:left="567"/>
        <w:jc w:val="both"/>
        <w:rPr>
          <w:rFonts w:ascii="Arial Narrow" w:hAnsi="Arial Narrow" w:cs="Arial"/>
          <w:b/>
          <w:iCs/>
          <w:u w:val="single"/>
          <w:lang w:eastAsia="cs-CZ"/>
        </w:rPr>
      </w:pPr>
      <w:r w:rsidRPr="00616194">
        <w:rPr>
          <w:rFonts w:ascii="Arial Narrow" w:hAnsi="Arial Narrow" w:cs="Arial"/>
          <w:b/>
          <w:iCs/>
          <w:u w:val="single"/>
          <w:lang w:eastAsia="cs-CZ"/>
        </w:rPr>
        <w:t xml:space="preserve">V súlade s ustanovením § 20 ods. 7 písm. d) zákona, je potrebné doručiť vzorky najneskôr v lehote na predkladanie ponúk na adresu: Ministerstvo vnútra Slovenskej republiky, Košická 4986/47, 821 </w:t>
      </w:r>
      <w:r w:rsidRPr="002C064D">
        <w:rPr>
          <w:rFonts w:ascii="Arial Narrow" w:hAnsi="Arial Narrow" w:cs="Arial"/>
          <w:b/>
          <w:iCs/>
          <w:u w:val="single"/>
          <w:lang w:eastAsia="cs-CZ"/>
        </w:rPr>
        <w:t xml:space="preserve">08 Bratislava. V prípade osobného doručenia v pracovných dňoch v čase od 08:30 do </w:t>
      </w:r>
      <w:r w:rsidR="002C064D" w:rsidRPr="002C064D">
        <w:rPr>
          <w:rFonts w:ascii="Arial Narrow" w:hAnsi="Arial Narrow" w:cs="Arial"/>
          <w:b/>
          <w:iCs/>
          <w:u w:val="single"/>
          <w:lang w:eastAsia="cs-CZ"/>
        </w:rPr>
        <w:t>14:</w:t>
      </w:r>
      <w:r w:rsidR="006A731B" w:rsidRPr="002C064D">
        <w:rPr>
          <w:rFonts w:ascii="Arial Narrow" w:hAnsi="Arial Narrow" w:cs="Arial"/>
          <w:b/>
          <w:iCs/>
          <w:u w:val="single"/>
          <w:lang w:eastAsia="cs-CZ"/>
        </w:rPr>
        <w:t xml:space="preserve">00 </w:t>
      </w:r>
      <w:r w:rsidRPr="002C064D">
        <w:rPr>
          <w:rFonts w:ascii="Arial Narrow" w:hAnsi="Arial Narrow" w:cs="Arial"/>
          <w:b/>
          <w:iCs/>
          <w:u w:val="single"/>
          <w:lang w:eastAsia="cs-CZ"/>
        </w:rPr>
        <w:t>hod.</w:t>
      </w:r>
    </w:p>
    <w:p w14:paraId="53E9D7FE" w14:textId="77777777" w:rsidR="00AF7F2F" w:rsidRPr="00FC078C" w:rsidRDefault="00FC078C" w:rsidP="00FC078C">
      <w:pPr>
        <w:pStyle w:val="Odsekzoznamu"/>
        <w:numPr>
          <w:ilvl w:val="0"/>
          <w:numId w:val="16"/>
        </w:numPr>
        <w:spacing w:before="300" w:after="300" w:line="240" w:lineRule="auto"/>
        <w:ind w:left="284" w:hanging="284"/>
        <w:rPr>
          <w:rFonts w:ascii="Arial Narrow" w:hAnsi="Arial Narrow"/>
          <w:b/>
          <w:lang w:eastAsia="sk-SK"/>
        </w:rPr>
      </w:pPr>
      <w:r>
        <w:rPr>
          <w:rFonts w:ascii="Arial Narrow" w:hAnsi="Arial Narrow"/>
          <w:b/>
          <w:u w:val="single"/>
          <w:lang w:eastAsia="sk-SK"/>
        </w:rPr>
        <w:t>Ďalšie informácie</w:t>
      </w:r>
    </w:p>
    <w:p w14:paraId="4D101CA4" w14:textId="153A63EE" w:rsidR="00AF7F2F" w:rsidRDefault="00AF7F2F" w:rsidP="00AF7F2F">
      <w:pPr>
        <w:spacing w:after="0" w:line="240" w:lineRule="auto"/>
        <w:jc w:val="both"/>
        <w:rPr>
          <w:rFonts w:ascii="Arial Narrow" w:hAnsi="Arial Narrow"/>
          <w:lang w:eastAsia="sk-SK"/>
        </w:rPr>
      </w:pPr>
      <w:r w:rsidRPr="00410E33">
        <w:rPr>
          <w:rFonts w:ascii="Arial Narrow" w:hAnsi="Arial Narrow"/>
          <w:lang w:eastAsia="sk-SK"/>
        </w:rPr>
        <w:t xml:space="preserve">V prípade, že uchádzač využije na preukázanie technickej spôsobilosti alebo odbornej spôsobilosti technické </w:t>
      </w:r>
      <w:r w:rsidR="00AA7BE0">
        <w:rPr>
          <w:rFonts w:ascii="Arial Narrow" w:hAnsi="Arial Narrow"/>
          <w:lang w:eastAsia="sk-SK"/>
        </w:rPr>
        <w:br/>
      </w:r>
      <w:r w:rsidRPr="00410E33">
        <w:rPr>
          <w:rFonts w:ascii="Arial Narrow" w:hAnsi="Arial Narrow"/>
          <w:lang w:eastAsia="sk-SK"/>
        </w:rPr>
        <w:t xml:space="preserve">a odborné kapacity inej osoby, bez ohľadu na ich právny vzťah v čase podania ponuky, je uchádzač povinný verejnému obstarávateľovi preukázať, že pri plnení </w:t>
      </w:r>
      <w:r>
        <w:rPr>
          <w:rFonts w:ascii="Arial Narrow" w:hAnsi="Arial Narrow"/>
          <w:lang w:eastAsia="sk-SK"/>
        </w:rPr>
        <w:t>zmluvy</w:t>
      </w:r>
      <w:r w:rsidRPr="00410E33">
        <w:rPr>
          <w:rFonts w:ascii="Arial Narrow" w:hAnsi="Arial Narrow"/>
          <w:lang w:eastAsia="sk-SK"/>
        </w:rPr>
        <w:t xml:space="preserve"> bude skutočne používať kapacity osoby, ktorej spôsobilosť využíva na preukázanie technickej spôsobilosti alebo odbornej spôsobilosti. Túto skutočnosť preukáže uchádzač písomnou zmluvou uzavretou s touto osobou, obsahujúcou záväzok osoby, ktorej technickými a odbornými kapacitami mieni preukázať svoju technickú spôsobilosť alebo odbornú spôsobilosť, že táto osoba poskytne svoje kapacity počas celého trvania zmluvného vzťahu. Osoba, ktorej kapacity majú byť použité na preukázanie technickej alebo odbornej spôsobilosti musí preukázať splnenie podmienok účasti týkajúce sa osobného postavenia a nesmú u nej existovať dôvody na vylúčenie podľa § 40 ods. 6 písm. a) až </w:t>
      </w:r>
      <w:r>
        <w:rPr>
          <w:rFonts w:ascii="Arial Narrow" w:hAnsi="Arial Narrow"/>
          <w:lang w:eastAsia="sk-SK"/>
        </w:rPr>
        <w:t>g</w:t>
      </w:r>
      <w:r w:rsidRPr="00410E33">
        <w:rPr>
          <w:rFonts w:ascii="Arial Narrow" w:hAnsi="Arial Narrow"/>
          <w:lang w:eastAsia="sk-SK"/>
        </w:rPr>
        <w:t xml:space="preserve">) a ods. 7 zákona; oprávnenie </w:t>
      </w:r>
      <w:r w:rsidRPr="00E06D21">
        <w:rPr>
          <w:rFonts w:ascii="Arial Narrow" w:hAnsi="Arial Narrow"/>
          <w:lang w:eastAsia="sk-SK"/>
        </w:rPr>
        <w:t>dodávať tovar</w:t>
      </w:r>
      <w:r w:rsidRPr="00410E33">
        <w:rPr>
          <w:rFonts w:ascii="Arial Narrow" w:hAnsi="Arial Narrow"/>
          <w:lang w:eastAsia="sk-SK"/>
        </w:rPr>
        <w:t xml:space="preserve"> preukazuje vo vzťahu k tej časti predmetu zákazky, na ktorú boli kapacity uchádzačovi poskytnuté.</w:t>
      </w:r>
      <w:r>
        <w:rPr>
          <w:rFonts w:ascii="Arial Narrow" w:hAnsi="Arial Narrow"/>
          <w:lang w:eastAsia="sk-SK"/>
        </w:rPr>
        <w:t xml:space="preserve"> </w:t>
      </w:r>
    </w:p>
    <w:p w14:paraId="7E279298" w14:textId="77777777" w:rsidR="00AF7F2F" w:rsidRDefault="00AF7F2F" w:rsidP="00AF7F2F">
      <w:pPr>
        <w:spacing w:after="0" w:line="240" w:lineRule="auto"/>
        <w:jc w:val="both"/>
        <w:rPr>
          <w:rFonts w:ascii="Arial Narrow" w:hAnsi="Arial Narrow"/>
          <w:lang w:eastAsia="sk-SK"/>
        </w:rPr>
      </w:pPr>
    </w:p>
    <w:p w14:paraId="4F2FDB50" w14:textId="77777777" w:rsidR="00AF7F2F" w:rsidRDefault="00AF7F2F" w:rsidP="00AF7F2F">
      <w:pPr>
        <w:spacing w:after="0" w:line="240" w:lineRule="auto"/>
        <w:jc w:val="both"/>
        <w:rPr>
          <w:rFonts w:ascii="Arial Narrow" w:hAnsi="Arial Narrow"/>
          <w:lang w:eastAsia="sk-SK"/>
        </w:rPr>
      </w:pPr>
      <w:r w:rsidRPr="003E03B5">
        <w:rPr>
          <w:rFonts w:ascii="Arial Narrow" w:hAnsi="Arial Narrow"/>
          <w:lang w:eastAsia="sk-SK"/>
        </w:rPr>
        <w:t xml:space="preserve">V prípade uchádzača, ktorého tvorí skupina dodávateľov zúčastnená na verejnom obstarávaní, sa požaduje preukázanie splnenia podmienok účasti </w:t>
      </w:r>
      <w:r>
        <w:rPr>
          <w:rFonts w:ascii="Arial Narrow" w:hAnsi="Arial Narrow"/>
          <w:lang w:eastAsia="sk-SK"/>
        </w:rPr>
        <w:t xml:space="preserve">osobného postavenia za každého člena skupiny osobitne. </w:t>
      </w:r>
      <w:r w:rsidRPr="00C669FF">
        <w:rPr>
          <w:rFonts w:ascii="Arial Narrow" w:hAnsi="Arial Narrow"/>
          <w:lang w:eastAsia="sk-SK"/>
        </w:rPr>
        <w:t>Splnenie podmienky účasti podľa § 32 ods. 1 písm. e) zákona  preukazuje člen skupiny len vo vzťahu k tej časti predmetu zákazky, ktorú má zabezpečiť.</w:t>
      </w:r>
      <w:r>
        <w:rPr>
          <w:rFonts w:ascii="Arial Narrow" w:hAnsi="Arial Narrow"/>
          <w:lang w:eastAsia="sk-SK"/>
        </w:rPr>
        <w:t xml:space="preserve"> V prípade ostatných podmienok účasti sa požaduje preukázanie ich splnenia za všetkých členov skupiny spoločne.</w:t>
      </w:r>
    </w:p>
    <w:p w14:paraId="79FD5CE8" w14:textId="77777777" w:rsidR="00AF7F2F" w:rsidRDefault="00AF7F2F" w:rsidP="00AF7F2F">
      <w:pPr>
        <w:spacing w:after="0" w:line="240" w:lineRule="auto"/>
        <w:jc w:val="both"/>
        <w:rPr>
          <w:rFonts w:ascii="Arial Narrow" w:hAnsi="Arial Narrow" w:cs="Arial"/>
        </w:rPr>
      </w:pPr>
    </w:p>
    <w:p w14:paraId="07E2301D" w14:textId="77777777" w:rsidR="00AF7F2F" w:rsidRPr="003E03B5" w:rsidRDefault="00AF7F2F" w:rsidP="00AF7F2F">
      <w:pPr>
        <w:spacing w:after="0" w:line="240" w:lineRule="auto"/>
        <w:jc w:val="both"/>
        <w:rPr>
          <w:rFonts w:ascii="Arial Narrow" w:hAnsi="Arial Narrow" w:cs="Arial"/>
        </w:rPr>
      </w:pPr>
      <w:r w:rsidRPr="003E03B5">
        <w:rPr>
          <w:rFonts w:ascii="Arial Narrow" w:hAnsi="Arial Narrow" w:cs="Arial"/>
        </w:rPr>
        <w:t>Doklady a dokumenty, ktorými uchádzač preukazuje svoju technickú alebo odbornú spôsobilosť sa predkladajú v slovenskom jazyku a môžu sa predkladať aj v českom jazyku. Ak je doklad alebo dokument vyhotovený v inom ako slovenskom jazyku alebo českom jazyku, predkladá sa spolu s jeho úradným prekladom do slovenského jazyka. Ak sa zistí rozdiel v obsahu dokladu alebo dokumentu predloženom podľa druhej vety, rozhodujúci je úradný preklad do slovenského jazyka.</w:t>
      </w:r>
    </w:p>
    <w:p w14:paraId="0B5C7785" w14:textId="77777777" w:rsidR="00AF7F2F" w:rsidRPr="003E03B5" w:rsidRDefault="00AF7F2F" w:rsidP="00AF7F2F">
      <w:pPr>
        <w:spacing w:after="0" w:line="240" w:lineRule="auto"/>
        <w:jc w:val="both"/>
        <w:rPr>
          <w:rFonts w:ascii="Arial Narrow" w:hAnsi="Arial Narrow"/>
          <w:lang w:eastAsia="sk-SK"/>
        </w:rPr>
      </w:pPr>
    </w:p>
    <w:p w14:paraId="7561D885" w14:textId="77777777" w:rsidR="00AF7F2F" w:rsidRPr="00C52AEC" w:rsidRDefault="00AF7F2F" w:rsidP="00AF7F2F">
      <w:pPr>
        <w:pStyle w:val="Odsekzoznamu"/>
        <w:spacing w:after="0" w:line="240" w:lineRule="auto"/>
        <w:ind w:left="0"/>
        <w:contextualSpacing w:val="0"/>
        <w:jc w:val="both"/>
        <w:rPr>
          <w:rFonts w:ascii="Arial Narrow" w:hAnsi="Arial Narrow" w:cs="Arial"/>
        </w:rPr>
      </w:pPr>
      <w:r w:rsidRPr="003E03B5">
        <w:rPr>
          <w:rFonts w:ascii="Arial Narrow" w:hAnsi="Arial Narrow" w:cs="Arial"/>
        </w:rPr>
        <w:t>Pri prepočte inej meny na menu euro sa použije kurz Európskej centrálnej banky platný v deň odoslania oznámenia o vyhlásení verejného obstarávania na predmetnú verejnú súťaž na zverejnenie v Úradnom vestníku EÚ.</w:t>
      </w:r>
    </w:p>
    <w:p w14:paraId="45BC50CA" w14:textId="77777777" w:rsidR="00AF7F2F" w:rsidRDefault="00AF7F2F" w:rsidP="00AF7F2F">
      <w:pPr>
        <w:spacing w:after="0" w:line="240" w:lineRule="auto"/>
        <w:jc w:val="both"/>
        <w:rPr>
          <w:rFonts w:ascii="Arial Narrow" w:hAnsi="Arial Narrow"/>
          <w:shd w:val="clear" w:color="auto" w:fill="FFFFFF"/>
        </w:rPr>
      </w:pPr>
    </w:p>
    <w:p w14:paraId="64743391" w14:textId="324F929D" w:rsidR="00AF7F2F" w:rsidRDefault="00AF7F2F" w:rsidP="00AF7F2F">
      <w:pPr>
        <w:spacing w:after="0" w:line="240" w:lineRule="auto"/>
        <w:jc w:val="both"/>
        <w:rPr>
          <w:rStyle w:val="Jemnzvraznenie"/>
          <w:rFonts w:ascii="Arial Narrow" w:hAnsi="Arial Narrow"/>
          <w:b w:val="0"/>
          <w:sz w:val="22"/>
        </w:rPr>
      </w:pPr>
      <w:r>
        <w:rPr>
          <w:rFonts w:ascii="Arial Narrow" w:hAnsi="Arial Narrow"/>
          <w:shd w:val="clear" w:color="auto" w:fill="FFFFFF"/>
        </w:rPr>
        <w:t>U</w:t>
      </w:r>
      <w:r w:rsidRPr="004012B9">
        <w:rPr>
          <w:rFonts w:ascii="Arial Narrow" w:hAnsi="Arial Narrow"/>
          <w:shd w:val="clear" w:color="auto" w:fill="FFFFFF"/>
        </w:rPr>
        <w:t>chádzač</w:t>
      </w:r>
      <w:r w:rsidRPr="00DE6DCD">
        <w:rPr>
          <w:rStyle w:val="Jemnzvraznenie"/>
          <w:rFonts w:ascii="Arial Narrow" w:hAnsi="Arial Narrow"/>
          <w:b w:val="0"/>
          <w:sz w:val="22"/>
        </w:rPr>
        <w:t xml:space="preserve"> môže predbežne nahradiť doklady na preukázanie splnenia podmienok účasti jednotným európskym dokumentom (JED) podľa § 39 zákona, spĺňajúcim náležitosti podľa § 39 ods. 2 zákona, pričom </w:t>
      </w:r>
      <w:r w:rsidRPr="00152064">
        <w:rPr>
          <w:rStyle w:val="Jemnzvraznenie"/>
          <w:rFonts w:ascii="Arial Narrow" w:hAnsi="Arial Narrow"/>
          <w:bCs/>
          <w:sz w:val="22"/>
        </w:rPr>
        <w:t>ak uchádzač preukazuje technickú spôsobilosť alebo odbornú spôsobilosť prostredníctvom inej osoby/osôb, JED predloží za svoju osobu a za každú z osôb, ktorých zdroje a/alebo kapacity využíva</w:t>
      </w:r>
      <w:r w:rsidRPr="00DE6DCD">
        <w:rPr>
          <w:rStyle w:val="Jemnzvraznenie"/>
          <w:rFonts w:ascii="Arial Narrow" w:hAnsi="Arial Narrow"/>
          <w:b w:val="0"/>
          <w:sz w:val="22"/>
        </w:rPr>
        <w:t>. V prípade, že uchádzača tvorí skupina dodávateľov zúčastnená vo verejnom obstarávaní, uchádzač vyplní a predloží JED s požadovanými informáciami za každého člena skupiny dodávateľov.</w:t>
      </w:r>
      <w:r>
        <w:rPr>
          <w:rStyle w:val="Jemnzvraznenie"/>
          <w:rFonts w:ascii="Arial Narrow" w:hAnsi="Arial Narrow"/>
          <w:b w:val="0"/>
          <w:sz w:val="22"/>
        </w:rPr>
        <w:t xml:space="preserve"> </w:t>
      </w:r>
    </w:p>
    <w:p w14:paraId="31B851B3" w14:textId="77777777" w:rsidR="00AA7BE0" w:rsidRDefault="00AA7BE0" w:rsidP="00AF7F2F">
      <w:pPr>
        <w:spacing w:after="0" w:line="240" w:lineRule="auto"/>
        <w:jc w:val="both"/>
        <w:rPr>
          <w:rStyle w:val="Jemnzvraznenie"/>
          <w:rFonts w:ascii="Arial Narrow" w:hAnsi="Arial Narrow"/>
          <w:b w:val="0"/>
          <w:sz w:val="22"/>
        </w:rPr>
      </w:pPr>
    </w:p>
    <w:p w14:paraId="58EB27E0" w14:textId="3F71040B" w:rsidR="00AF7F2F" w:rsidRPr="00F34B9D" w:rsidRDefault="00AF7F2F" w:rsidP="00AF7F2F">
      <w:pPr>
        <w:spacing w:after="0" w:line="240" w:lineRule="auto"/>
        <w:jc w:val="both"/>
        <w:rPr>
          <w:rFonts w:ascii="Arial Narrow" w:hAnsi="Arial Narrow"/>
        </w:rPr>
      </w:pPr>
      <w:r w:rsidRPr="00656F41">
        <w:rPr>
          <w:rFonts w:ascii="Arial Narrow" w:hAnsi="Arial Narrow"/>
        </w:rPr>
        <w:t xml:space="preserve">Bližšie </w:t>
      </w:r>
      <w:r w:rsidRPr="004D7B17">
        <w:rPr>
          <w:rFonts w:ascii="Arial Narrow" w:hAnsi="Arial Narrow"/>
        </w:rPr>
        <w:t xml:space="preserve">informácie o JED, vrátane usmernení, ako správne JED vyplniť, sú uvedené v dokumente zverejnenom na webovom sídle Úradu pre verejné obstarávanie </w:t>
      </w:r>
      <w:hyperlink r:id="rId11" w:history="1">
        <w:r w:rsidR="00D47299">
          <w:rPr>
            <w:rStyle w:val="Hypertextovprepojenie"/>
            <w:rFonts w:ascii="Arial Narrow" w:hAnsi="Arial Narrow"/>
          </w:rPr>
          <w:t>https://www.uvo.gov.sk/jednotny-europsky-dokument-pre-verejne-obstaravanie</w:t>
        </w:r>
      </w:hyperlink>
      <w:r w:rsidRPr="004D7B17">
        <w:rPr>
          <w:rFonts w:ascii="Arial Narrow" w:hAnsi="Arial Narrow"/>
        </w:rPr>
        <w:t>:</w:t>
      </w:r>
      <w:r>
        <w:rPr>
          <w:rFonts w:ascii="Arial Narrow" w:hAnsi="Arial Narrow"/>
        </w:rPr>
        <w:t xml:space="preserve"> JED - príručka k službe ESPD</w:t>
      </w:r>
    </w:p>
    <w:p w14:paraId="257EEB33" w14:textId="77777777" w:rsidR="00AA7BE0" w:rsidRDefault="00AA7BE0" w:rsidP="00AA7BE0">
      <w:pPr>
        <w:spacing w:before="120" w:after="0" w:line="240" w:lineRule="auto"/>
        <w:jc w:val="both"/>
        <w:rPr>
          <w:rFonts w:ascii="Arial Narrow" w:hAnsi="Arial Narrow"/>
          <w:b/>
          <w:bCs/>
          <w:lang w:eastAsia="sk-SK"/>
        </w:rPr>
      </w:pPr>
      <w:r w:rsidRPr="00152064">
        <w:rPr>
          <w:rFonts w:ascii="Arial Narrow" w:hAnsi="Arial Narrow"/>
          <w:b/>
          <w:bCs/>
          <w:lang w:eastAsia="sk-SK"/>
        </w:rPr>
        <w:t>Verejný obstarávateľ umožňuje vyplniť oddiel α Globálny údaj pre všetky podmienky účasti časti IV. Hospodársky subjekt.</w:t>
      </w:r>
    </w:p>
    <w:p w14:paraId="2FDECB8B" w14:textId="652C1015" w:rsidR="00E93795" w:rsidRPr="00152064" w:rsidRDefault="00E93795" w:rsidP="00AA7BE0">
      <w:pPr>
        <w:spacing w:before="120" w:after="0" w:line="240" w:lineRule="auto"/>
        <w:jc w:val="both"/>
        <w:rPr>
          <w:rFonts w:ascii="Arial Narrow" w:hAnsi="Arial Narrow"/>
          <w:b/>
          <w:bCs/>
          <w:lang w:eastAsia="sk-SK"/>
        </w:rPr>
      </w:pPr>
      <w:r w:rsidRPr="002047E5">
        <w:rPr>
          <w:rFonts w:ascii="Arial Narrow" w:hAnsi="Arial Narrow"/>
          <w:bCs/>
          <w:lang w:eastAsia="sk-SK"/>
        </w:rPr>
        <w:lastRenderedPageBreak/>
        <w:t>Jednotný európsky do</w:t>
      </w:r>
      <w:r>
        <w:rPr>
          <w:rFonts w:ascii="Arial Narrow" w:hAnsi="Arial Narrow"/>
          <w:bCs/>
          <w:lang w:eastAsia="sk-SK"/>
        </w:rPr>
        <w:t>k</w:t>
      </w:r>
      <w:r w:rsidRPr="002047E5">
        <w:rPr>
          <w:rFonts w:ascii="Arial Narrow" w:hAnsi="Arial Narrow"/>
          <w:bCs/>
          <w:lang w:eastAsia="sk-SK"/>
        </w:rPr>
        <w:t>ument s</w:t>
      </w:r>
      <w:r w:rsidR="007779AF">
        <w:rPr>
          <w:rFonts w:ascii="Arial Narrow" w:hAnsi="Arial Narrow"/>
          <w:bCs/>
          <w:lang w:eastAsia="sk-SK"/>
        </w:rPr>
        <w:t>a</w:t>
      </w:r>
      <w:r w:rsidRPr="002047E5">
        <w:rPr>
          <w:rFonts w:ascii="Arial Narrow" w:hAnsi="Arial Narrow"/>
          <w:bCs/>
          <w:lang w:eastAsia="sk-SK"/>
        </w:rPr>
        <w:t xml:space="preserve"> vyplní na vyššie uvedenom s</w:t>
      </w:r>
      <w:r>
        <w:rPr>
          <w:rFonts w:ascii="Arial Narrow" w:hAnsi="Arial Narrow"/>
          <w:bCs/>
          <w:lang w:eastAsia="sk-SK"/>
        </w:rPr>
        <w:t>í</w:t>
      </w:r>
      <w:r w:rsidRPr="002047E5">
        <w:rPr>
          <w:rFonts w:ascii="Arial Narrow" w:hAnsi="Arial Narrow"/>
          <w:bCs/>
          <w:lang w:eastAsia="sk-SK"/>
        </w:rPr>
        <w:t>dle Úradu pre verejné obstarávan</w:t>
      </w:r>
      <w:r>
        <w:rPr>
          <w:rFonts w:ascii="Arial Narrow" w:hAnsi="Arial Narrow"/>
          <w:bCs/>
          <w:lang w:eastAsia="sk-SK"/>
        </w:rPr>
        <w:t>ie.</w:t>
      </w:r>
    </w:p>
    <w:sectPr w:rsidR="00E93795" w:rsidRPr="00152064" w:rsidSect="008A7C9C">
      <w:headerReference w:type="default" r:id="rId12"/>
      <w:footerReference w:type="default" r:id="rId13"/>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17A0029B" w16cex:dateUtc="2024-04-06T15:02:00Z"/>
  <w16cex:commentExtensible w16cex:durableId="3D5E9D95" w16cex:dateUtc="2024-04-06T15:02:00Z"/>
  <w16cex:commentExtensible w16cex:durableId="512B3DFC" w16cex:dateUtc="2024-04-06T15: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DA086CE" w16cid:durableId="17A0029B"/>
  <w16cid:commentId w16cid:paraId="60B1784C" w16cid:durableId="3D5E9D95"/>
  <w16cid:commentId w16cid:paraId="434383CD" w16cid:durableId="512B3DF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F395F3" w14:textId="77777777" w:rsidR="00042CCD" w:rsidRDefault="00042CCD" w:rsidP="00CF3803">
      <w:pPr>
        <w:spacing w:after="0" w:line="240" w:lineRule="auto"/>
      </w:pPr>
      <w:r>
        <w:separator/>
      </w:r>
    </w:p>
  </w:endnote>
  <w:endnote w:type="continuationSeparator" w:id="0">
    <w:p w14:paraId="16B7FF73" w14:textId="77777777" w:rsidR="00042CCD" w:rsidRDefault="00042CCD" w:rsidP="00CF38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altName w:val="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 Neue">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9572090"/>
      <w:docPartObj>
        <w:docPartGallery w:val="Page Numbers (Bottom of Page)"/>
        <w:docPartUnique/>
      </w:docPartObj>
    </w:sdtPr>
    <w:sdtEndPr/>
    <w:sdtContent>
      <w:p w14:paraId="46616824" w14:textId="63C498C5" w:rsidR="00AF7F2F" w:rsidRDefault="00AF7F2F">
        <w:pPr>
          <w:pStyle w:val="Pta"/>
          <w:jc w:val="center"/>
        </w:pPr>
        <w:r>
          <w:fldChar w:fldCharType="begin"/>
        </w:r>
        <w:r>
          <w:instrText>PAGE   \* MERGEFORMAT</w:instrText>
        </w:r>
        <w:r>
          <w:fldChar w:fldCharType="separate"/>
        </w:r>
        <w:r w:rsidR="00DA5BE8">
          <w:rPr>
            <w:noProof/>
          </w:rPr>
          <w:t>5</w:t>
        </w:r>
        <w:r>
          <w:fldChar w:fldCharType="end"/>
        </w:r>
      </w:p>
    </w:sdtContent>
  </w:sdt>
  <w:p w14:paraId="21E50725" w14:textId="77777777" w:rsidR="00AF7F2F" w:rsidRDefault="00AF7F2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5CB516" w14:textId="77777777" w:rsidR="00042CCD" w:rsidRDefault="00042CCD" w:rsidP="00CF3803">
      <w:pPr>
        <w:spacing w:after="0" w:line="240" w:lineRule="auto"/>
      </w:pPr>
      <w:r>
        <w:separator/>
      </w:r>
    </w:p>
  </w:footnote>
  <w:footnote w:type="continuationSeparator" w:id="0">
    <w:p w14:paraId="1F68CEE1" w14:textId="77777777" w:rsidR="00042CCD" w:rsidRDefault="00042CCD" w:rsidP="00CF38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1906FB" w14:textId="6A87DACE" w:rsidR="00A77AEB" w:rsidRPr="007C6581" w:rsidRDefault="00A77AEB" w:rsidP="00A77AEB">
    <w:pPr>
      <w:pStyle w:val="Hlavika"/>
      <w:jc w:val="right"/>
      <w:rPr>
        <w:rFonts w:ascii="Arial Narrow" w:hAnsi="Arial Narrow"/>
        <w:sz w:val="18"/>
        <w:szCs w:val="18"/>
      </w:rPr>
    </w:pPr>
    <w:r w:rsidRPr="007C6581">
      <w:rPr>
        <w:rFonts w:ascii="Arial Narrow" w:hAnsi="Arial Narrow"/>
        <w:sz w:val="18"/>
        <w:szCs w:val="18"/>
      </w:rPr>
      <w:t xml:space="preserve">Príloha č. </w:t>
    </w:r>
    <w:r>
      <w:rPr>
        <w:rFonts w:ascii="Arial Narrow" w:hAnsi="Arial Narrow"/>
        <w:sz w:val="18"/>
        <w:szCs w:val="18"/>
      </w:rPr>
      <w:t>5</w:t>
    </w:r>
    <w:r w:rsidRPr="007C6581">
      <w:rPr>
        <w:rFonts w:ascii="Arial Narrow" w:hAnsi="Arial Narrow"/>
        <w:sz w:val="18"/>
        <w:szCs w:val="18"/>
      </w:rPr>
      <w:t xml:space="preserve"> súťažných podkladov</w:t>
    </w:r>
  </w:p>
  <w:p w14:paraId="3B0FA21D" w14:textId="77777777" w:rsidR="00FD4265" w:rsidRDefault="00FD4265">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57B8B"/>
    <w:multiLevelType w:val="hybridMultilevel"/>
    <w:tmpl w:val="80780846"/>
    <w:lvl w:ilvl="0" w:tplc="041B000F">
      <w:start w:val="2"/>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C71C7E"/>
    <w:multiLevelType w:val="hybridMultilevel"/>
    <w:tmpl w:val="278EB864"/>
    <w:lvl w:ilvl="0" w:tplc="FCD87D44">
      <w:start w:val="1"/>
      <w:numFmt w:val="lowerLetter"/>
      <w:lvlText w:val="%1)"/>
      <w:lvlJc w:val="left"/>
      <w:pPr>
        <w:ind w:left="720" w:hanging="360"/>
      </w:pPr>
      <w:rPr>
        <w:rFonts w:eastAsia="Times New Roman"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1141150C"/>
    <w:multiLevelType w:val="hybridMultilevel"/>
    <w:tmpl w:val="5DD08486"/>
    <w:lvl w:ilvl="0" w:tplc="EF4CFD5C">
      <w:start w:val="1"/>
      <w:numFmt w:val="bullet"/>
      <w:lvlText w:val="-"/>
      <w:lvlJc w:val="left"/>
      <w:pPr>
        <w:ind w:left="720" w:hanging="360"/>
      </w:pPr>
      <w:rPr>
        <w:rFonts w:ascii="Tahoma" w:eastAsia="Times New Roman" w:hAnsi="Tahoma"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407062A"/>
    <w:multiLevelType w:val="hybridMultilevel"/>
    <w:tmpl w:val="478AD186"/>
    <w:lvl w:ilvl="0" w:tplc="EF4CFD5C">
      <w:start w:val="1"/>
      <w:numFmt w:val="bullet"/>
      <w:lvlText w:val="-"/>
      <w:lvlJc w:val="left"/>
      <w:pPr>
        <w:ind w:left="862" w:hanging="360"/>
      </w:pPr>
      <w:rPr>
        <w:rFonts w:ascii="Tahoma" w:eastAsia="Times New Roman" w:hAnsi="Tahoma" w:hint="default"/>
      </w:rPr>
    </w:lvl>
    <w:lvl w:ilvl="1" w:tplc="041B0003" w:tentative="1">
      <w:start w:val="1"/>
      <w:numFmt w:val="bullet"/>
      <w:lvlText w:val="o"/>
      <w:lvlJc w:val="left"/>
      <w:pPr>
        <w:ind w:left="1582" w:hanging="360"/>
      </w:pPr>
      <w:rPr>
        <w:rFonts w:ascii="Courier New" w:hAnsi="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4" w15:restartNumberingAfterBreak="0">
    <w:nsid w:val="15DC6016"/>
    <w:multiLevelType w:val="hybridMultilevel"/>
    <w:tmpl w:val="181E8D52"/>
    <w:lvl w:ilvl="0" w:tplc="ECBEF39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E240CD8"/>
    <w:multiLevelType w:val="hybridMultilevel"/>
    <w:tmpl w:val="A85C7B54"/>
    <w:lvl w:ilvl="0" w:tplc="639CC6CA">
      <w:start w:val="1"/>
      <w:numFmt w:val="lowerLetter"/>
      <w:lvlText w:val="%1)"/>
      <w:lvlJc w:val="left"/>
      <w:pPr>
        <w:ind w:left="738" w:hanging="360"/>
      </w:pPr>
      <w:rPr>
        <w:rFonts w:cs="Times New Roman" w:hint="default"/>
      </w:rPr>
    </w:lvl>
    <w:lvl w:ilvl="1" w:tplc="041B0019" w:tentative="1">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6" w15:restartNumberingAfterBreak="0">
    <w:nsid w:val="1ED92146"/>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 w15:restartNumberingAfterBreak="0">
    <w:nsid w:val="257E19D2"/>
    <w:multiLevelType w:val="hybridMultilevel"/>
    <w:tmpl w:val="CDEC6872"/>
    <w:lvl w:ilvl="0" w:tplc="041B0017">
      <w:start w:val="1"/>
      <w:numFmt w:val="lowerLetter"/>
      <w:lvlText w:val="%1)"/>
      <w:lvlJc w:val="left"/>
      <w:pPr>
        <w:ind w:left="3960" w:hanging="360"/>
      </w:pPr>
      <w:rPr>
        <w:rFonts w:hint="default"/>
      </w:rPr>
    </w:lvl>
    <w:lvl w:ilvl="1" w:tplc="041B0019">
      <w:start w:val="1"/>
      <w:numFmt w:val="lowerLetter"/>
      <w:lvlText w:val="%2."/>
      <w:lvlJc w:val="left"/>
      <w:pPr>
        <w:ind w:left="4680" w:hanging="360"/>
      </w:pPr>
    </w:lvl>
    <w:lvl w:ilvl="2" w:tplc="041B001B" w:tentative="1">
      <w:start w:val="1"/>
      <w:numFmt w:val="lowerRoman"/>
      <w:lvlText w:val="%3."/>
      <w:lvlJc w:val="right"/>
      <w:pPr>
        <w:ind w:left="5400" w:hanging="180"/>
      </w:pPr>
    </w:lvl>
    <w:lvl w:ilvl="3" w:tplc="041B000F" w:tentative="1">
      <w:start w:val="1"/>
      <w:numFmt w:val="decimal"/>
      <w:lvlText w:val="%4."/>
      <w:lvlJc w:val="left"/>
      <w:pPr>
        <w:ind w:left="6120" w:hanging="360"/>
      </w:pPr>
    </w:lvl>
    <w:lvl w:ilvl="4" w:tplc="041B0019" w:tentative="1">
      <w:start w:val="1"/>
      <w:numFmt w:val="lowerLetter"/>
      <w:lvlText w:val="%5."/>
      <w:lvlJc w:val="left"/>
      <w:pPr>
        <w:ind w:left="6840" w:hanging="360"/>
      </w:pPr>
    </w:lvl>
    <w:lvl w:ilvl="5" w:tplc="041B001B" w:tentative="1">
      <w:start w:val="1"/>
      <w:numFmt w:val="lowerRoman"/>
      <w:lvlText w:val="%6."/>
      <w:lvlJc w:val="right"/>
      <w:pPr>
        <w:ind w:left="7560" w:hanging="180"/>
      </w:pPr>
    </w:lvl>
    <w:lvl w:ilvl="6" w:tplc="041B000F" w:tentative="1">
      <w:start w:val="1"/>
      <w:numFmt w:val="decimal"/>
      <w:lvlText w:val="%7."/>
      <w:lvlJc w:val="left"/>
      <w:pPr>
        <w:ind w:left="8280" w:hanging="360"/>
      </w:pPr>
    </w:lvl>
    <w:lvl w:ilvl="7" w:tplc="041B0019" w:tentative="1">
      <w:start w:val="1"/>
      <w:numFmt w:val="lowerLetter"/>
      <w:lvlText w:val="%8."/>
      <w:lvlJc w:val="left"/>
      <w:pPr>
        <w:ind w:left="9000" w:hanging="360"/>
      </w:pPr>
    </w:lvl>
    <w:lvl w:ilvl="8" w:tplc="041B001B" w:tentative="1">
      <w:start w:val="1"/>
      <w:numFmt w:val="lowerRoman"/>
      <w:lvlText w:val="%9."/>
      <w:lvlJc w:val="right"/>
      <w:pPr>
        <w:ind w:left="9720" w:hanging="180"/>
      </w:pPr>
    </w:lvl>
  </w:abstractNum>
  <w:abstractNum w:abstractNumId="8" w15:restartNumberingAfterBreak="0">
    <w:nsid w:val="2D8A535D"/>
    <w:multiLevelType w:val="hybridMultilevel"/>
    <w:tmpl w:val="03EA73F6"/>
    <w:lvl w:ilvl="0" w:tplc="16480A6A">
      <w:start w:val="1"/>
      <w:numFmt w:val="decimal"/>
      <w:lvlText w:val="%1."/>
      <w:lvlJc w:val="left"/>
      <w:pPr>
        <w:ind w:left="76" w:hanging="360"/>
      </w:pPr>
      <w:rPr>
        <w:rFonts w:hint="default"/>
        <w:b/>
        <w:u w:val="none"/>
      </w:rPr>
    </w:lvl>
    <w:lvl w:ilvl="1" w:tplc="041B0019" w:tentative="1">
      <w:start w:val="1"/>
      <w:numFmt w:val="lowerLetter"/>
      <w:lvlText w:val="%2."/>
      <w:lvlJc w:val="left"/>
      <w:pPr>
        <w:ind w:left="796" w:hanging="360"/>
      </w:pPr>
    </w:lvl>
    <w:lvl w:ilvl="2" w:tplc="041B001B" w:tentative="1">
      <w:start w:val="1"/>
      <w:numFmt w:val="lowerRoman"/>
      <w:lvlText w:val="%3."/>
      <w:lvlJc w:val="right"/>
      <w:pPr>
        <w:ind w:left="1516" w:hanging="180"/>
      </w:pPr>
    </w:lvl>
    <w:lvl w:ilvl="3" w:tplc="041B000F" w:tentative="1">
      <w:start w:val="1"/>
      <w:numFmt w:val="decimal"/>
      <w:lvlText w:val="%4."/>
      <w:lvlJc w:val="left"/>
      <w:pPr>
        <w:ind w:left="2236" w:hanging="360"/>
      </w:pPr>
    </w:lvl>
    <w:lvl w:ilvl="4" w:tplc="041B0019" w:tentative="1">
      <w:start w:val="1"/>
      <w:numFmt w:val="lowerLetter"/>
      <w:lvlText w:val="%5."/>
      <w:lvlJc w:val="left"/>
      <w:pPr>
        <w:ind w:left="2956" w:hanging="360"/>
      </w:pPr>
    </w:lvl>
    <w:lvl w:ilvl="5" w:tplc="041B001B" w:tentative="1">
      <w:start w:val="1"/>
      <w:numFmt w:val="lowerRoman"/>
      <w:lvlText w:val="%6."/>
      <w:lvlJc w:val="right"/>
      <w:pPr>
        <w:ind w:left="3676" w:hanging="180"/>
      </w:pPr>
    </w:lvl>
    <w:lvl w:ilvl="6" w:tplc="041B000F" w:tentative="1">
      <w:start w:val="1"/>
      <w:numFmt w:val="decimal"/>
      <w:lvlText w:val="%7."/>
      <w:lvlJc w:val="left"/>
      <w:pPr>
        <w:ind w:left="4396" w:hanging="360"/>
      </w:pPr>
    </w:lvl>
    <w:lvl w:ilvl="7" w:tplc="041B0019" w:tentative="1">
      <w:start w:val="1"/>
      <w:numFmt w:val="lowerLetter"/>
      <w:lvlText w:val="%8."/>
      <w:lvlJc w:val="left"/>
      <w:pPr>
        <w:ind w:left="5116" w:hanging="360"/>
      </w:pPr>
    </w:lvl>
    <w:lvl w:ilvl="8" w:tplc="041B001B" w:tentative="1">
      <w:start w:val="1"/>
      <w:numFmt w:val="lowerRoman"/>
      <w:lvlText w:val="%9."/>
      <w:lvlJc w:val="right"/>
      <w:pPr>
        <w:ind w:left="5836" w:hanging="180"/>
      </w:pPr>
    </w:lvl>
  </w:abstractNum>
  <w:abstractNum w:abstractNumId="9" w15:restartNumberingAfterBreak="0">
    <w:nsid w:val="356063BF"/>
    <w:multiLevelType w:val="hybridMultilevel"/>
    <w:tmpl w:val="12EAEAAA"/>
    <w:lvl w:ilvl="0" w:tplc="48BCB58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41522CE2"/>
    <w:multiLevelType w:val="hybridMultilevel"/>
    <w:tmpl w:val="12FA5224"/>
    <w:lvl w:ilvl="0" w:tplc="D20EFAAA">
      <w:start w:val="1"/>
      <w:numFmt w:val="lowerLetter"/>
      <w:lvlText w:val="%1)"/>
      <w:lvlJc w:val="left"/>
      <w:pPr>
        <w:ind w:left="768" w:hanging="408"/>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15:restartNumberingAfterBreak="0">
    <w:nsid w:val="442625F8"/>
    <w:multiLevelType w:val="multilevel"/>
    <w:tmpl w:val="8B0A9D6A"/>
    <w:lvl w:ilvl="0">
      <w:start w:val="3"/>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040" w:hanging="72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2" w15:restartNumberingAfterBreak="0">
    <w:nsid w:val="4F0363DC"/>
    <w:multiLevelType w:val="hybridMultilevel"/>
    <w:tmpl w:val="79DA1F7C"/>
    <w:lvl w:ilvl="0" w:tplc="D5AE16A8">
      <w:start w:val="1"/>
      <w:numFmt w:val="lowerLetter"/>
      <w:lvlText w:val="%1)"/>
      <w:lvlJc w:val="left"/>
      <w:pPr>
        <w:ind w:left="738" w:hanging="360"/>
      </w:pPr>
      <w:rPr>
        <w:rFonts w:cs="Times New Roman" w:hint="default"/>
      </w:rPr>
    </w:lvl>
    <w:lvl w:ilvl="1" w:tplc="041B0019">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13" w15:restartNumberingAfterBreak="0">
    <w:nsid w:val="4FF65981"/>
    <w:multiLevelType w:val="multilevel"/>
    <w:tmpl w:val="CFC4318A"/>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040" w:hanging="72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4" w15:restartNumberingAfterBreak="0">
    <w:nsid w:val="52E55663"/>
    <w:multiLevelType w:val="multilevel"/>
    <w:tmpl w:val="2DB4C2E6"/>
    <w:lvl w:ilvl="0">
      <w:start w:val="2"/>
      <w:numFmt w:val="decimal"/>
      <w:lvlText w:val="1.%1"/>
      <w:lvlJc w:val="left"/>
      <w:rPr>
        <w:rFonts w:ascii="Arial Narrow" w:eastAsia="Tahoma" w:hAnsi="Arial Narrow" w:cs="Times New Roman" w:hint="default"/>
        <w:b w:val="0"/>
        <w:bCs w:val="0"/>
        <w:i w:val="0"/>
        <w:iCs w:val="0"/>
        <w:smallCaps w:val="0"/>
        <w:strike w:val="0"/>
        <w:color w:val="000000"/>
        <w:spacing w:val="0"/>
        <w:w w:val="100"/>
        <w:position w:val="0"/>
        <w:sz w:val="22"/>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61A79E5"/>
    <w:multiLevelType w:val="hybridMultilevel"/>
    <w:tmpl w:val="2AEADE7E"/>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15:restartNumberingAfterBreak="0">
    <w:nsid w:val="571A5401"/>
    <w:multiLevelType w:val="hybridMultilevel"/>
    <w:tmpl w:val="48DE0456"/>
    <w:lvl w:ilvl="0" w:tplc="8474B6CC">
      <w:start w:val="1"/>
      <w:numFmt w:val="upperLetter"/>
      <w:lvlText w:val="%1)"/>
      <w:lvlJc w:val="left"/>
      <w:pPr>
        <w:ind w:left="681" w:hanging="360"/>
      </w:pPr>
    </w:lvl>
    <w:lvl w:ilvl="1" w:tplc="041B0019">
      <w:start w:val="1"/>
      <w:numFmt w:val="lowerLetter"/>
      <w:lvlText w:val="%2."/>
      <w:lvlJc w:val="left"/>
      <w:pPr>
        <w:ind w:left="1401" w:hanging="360"/>
      </w:pPr>
    </w:lvl>
    <w:lvl w:ilvl="2" w:tplc="041B001B">
      <w:start w:val="1"/>
      <w:numFmt w:val="lowerRoman"/>
      <w:lvlText w:val="%3."/>
      <w:lvlJc w:val="right"/>
      <w:pPr>
        <w:ind w:left="2121" w:hanging="180"/>
      </w:pPr>
    </w:lvl>
    <w:lvl w:ilvl="3" w:tplc="041B000F">
      <w:start w:val="1"/>
      <w:numFmt w:val="decimal"/>
      <w:lvlText w:val="%4."/>
      <w:lvlJc w:val="left"/>
      <w:pPr>
        <w:ind w:left="2841" w:hanging="360"/>
      </w:pPr>
    </w:lvl>
    <w:lvl w:ilvl="4" w:tplc="041B0019">
      <w:start w:val="1"/>
      <w:numFmt w:val="lowerLetter"/>
      <w:lvlText w:val="%5."/>
      <w:lvlJc w:val="left"/>
      <w:pPr>
        <w:ind w:left="3561" w:hanging="360"/>
      </w:pPr>
    </w:lvl>
    <w:lvl w:ilvl="5" w:tplc="041B001B">
      <w:start w:val="1"/>
      <w:numFmt w:val="lowerRoman"/>
      <w:lvlText w:val="%6."/>
      <w:lvlJc w:val="right"/>
      <w:pPr>
        <w:ind w:left="4281" w:hanging="180"/>
      </w:pPr>
    </w:lvl>
    <w:lvl w:ilvl="6" w:tplc="041B000F">
      <w:start w:val="1"/>
      <w:numFmt w:val="decimal"/>
      <w:lvlText w:val="%7."/>
      <w:lvlJc w:val="left"/>
      <w:pPr>
        <w:ind w:left="5001" w:hanging="360"/>
      </w:pPr>
    </w:lvl>
    <w:lvl w:ilvl="7" w:tplc="041B0019">
      <w:start w:val="1"/>
      <w:numFmt w:val="lowerLetter"/>
      <w:lvlText w:val="%8."/>
      <w:lvlJc w:val="left"/>
      <w:pPr>
        <w:ind w:left="5721" w:hanging="360"/>
      </w:pPr>
    </w:lvl>
    <w:lvl w:ilvl="8" w:tplc="041B001B">
      <w:start w:val="1"/>
      <w:numFmt w:val="lowerRoman"/>
      <w:lvlText w:val="%9."/>
      <w:lvlJc w:val="right"/>
      <w:pPr>
        <w:ind w:left="6441" w:hanging="180"/>
      </w:pPr>
    </w:lvl>
  </w:abstractNum>
  <w:abstractNum w:abstractNumId="17" w15:restartNumberingAfterBreak="0">
    <w:nsid w:val="5DF41ED9"/>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8" w15:restartNumberingAfterBreak="0">
    <w:nsid w:val="71E93B4B"/>
    <w:multiLevelType w:val="hybridMultilevel"/>
    <w:tmpl w:val="9FBC796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7F5E12CE"/>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2"/>
  </w:num>
  <w:num w:numId="2">
    <w:abstractNumId w:val="3"/>
  </w:num>
  <w:num w:numId="3">
    <w:abstractNumId w:val="10"/>
  </w:num>
  <w:num w:numId="4">
    <w:abstractNumId w:val="17"/>
  </w:num>
  <w:num w:numId="5">
    <w:abstractNumId w:val="12"/>
  </w:num>
  <w:num w:numId="6">
    <w:abstractNumId w:val="5"/>
  </w:num>
  <w:num w:numId="7">
    <w:abstractNumId w:val="1"/>
  </w:num>
  <w:num w:numId="8">
    <w:abstractNumId w:val="15"/>
  </w:num>
  <w:num w:numId="9">
    <w:abstractNumId w:val="19"/>
  </w:num>
  <w:num w:numId="10">
    <w:abstractNumId w:val="6"/>
  </w:num>
  <w:num w:numId="11">
    <w:abstractNumId w:val="14"/>
  </w:num>
  <w:num w:numId="12">
    <w:abstractNumId w:val="18"/>
  </w:num>
  <w:num w:numId="13">
    <w:abstractNumId w:val="9"/>
  </w:num>
  <w:num w:numId="14">
    <w:abstractNumId w:val="8"/>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4"/>
  </w:num>
  <w:num w:numId="18">
    <w:abstractNumId w:val="7"/>
  </w:num>
  <w:num w:numId="19">
    <w:abstractNumId w:val="13"/>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442"/>
    <w:rsid w:val="00003656"/>
    <w:rsid w:val="00015559"/>
    <w:rsid w:val="00015CD4"/>
    <w:rsid w:val="0003005C"/>
    <w:rsid w:val="00030EBF"/>
    <w:rsid w:val="00040BA9"/>
    <w:rsid w:val="00040BEF"/>
    <w:rsid w:val="00042CCD"/>
    <w:rsid w:val="00045BBB"/>
    <w:rsid w:val="000537C8"/>
    <w:rsid w:val="00064935"/>
    <w:rsid w:val="00083B06"/>
    <w:rsid w:val="0008721F"/>
    <w:rsid w:val="00087C76"/>
    <w:rsid w:val="000906D2"/>
    <w:rsid w:val="00090AB1"/>
    <w:rsid w:val="000910C3"/>
    <w:rsid w:val="000A335D"/>
    <w:rsid w:val="000A4279"/>
    <w:rsid w:val="000A7CEC"/>
    <w:rsid w:val="000B1FC7"/>
    <w:rsid w:val="000B38D1"/>
    <w:rsid w:val="000C02BB"/>
    <w:rsid w:val="000C22B3"/>
    <w:rsid w:val="000D11AE"/>
    <w:rsid w:val="000D1B43"/>
    <w:rsid w:val="000D76E1"/>
    <w:rsid w:val="000E30BB"/>
    <w:rsid w:val="00111A1C"/>
    <w:rsid w:val="00112F5A"/>
    <w:rsid w:val="00116D6B"/>
    <w:rsid w:val="00123C58"/>
    <w:rsid w:val="0012597B"/>
    <w:rsid w:val="00127D90"/>
    <w:rsid w:val="00130205"/>
    <w:rsid w:val="00130AF9"/>
    <w:rsid w:val="001437DD"/>
    <w:rsid w:val="00152064"/>
    <w:rsid w:val="001579A4"/>
    <w:rsid w:val="0016443D"/>
    <w:rsid w:val="001A0475"/>
    <w:rsid w:val="001A0942"/>
    <w:rsid w:val="001A13E7"/>
    <w:rsid w:val="001C7197"/>
    <w:rsid w:val="001C7614"/>
    <w:rsid w:val="001D1A90"/>
    <w:rsid w:val="001F4B47"/>
    <w:rsid w:val="001F4CC1"/>
    <w:rsid w:val="00202788"/>
    <w:rsid w:val="00203091"/>
    <w:rsid w:val="002120B7"/>
    <w:rsid w:val="0021595D"/>
    <w:rsid w:val="00216286"/>
    <w:rsid w:val="0021690B"/>
    <w:rsid w:val="00226CE2"/>
    <w:rsid w:val="00233FD2"/>
    <w:rsid w:val="00234916"/>
    <w:rsid w:val="00244A0C"/>
    <w:rsid w:val="00252BBF"/>
    <w:rsid w:val="00257A5C"/>
    <w:rsid w:val="002604C8"/>
    <w:rsid w:val="002843B7"/>
    <w:rsid w:val="00284649"/>
    <w:rsid w:val="00285EE8"/>
    <w:rsid w:val="002A5C9C"/>
    <w:rsid w:val="002B34E8"/>
    <w:rsid w:val="002C064D"/>
    <w:rsid w:val="002E21A4"/>
    <w:rsid w:val="002F2D1D"/>
    <w:rsid w:val="002F55F8"/>
    <w:rsid w:val="002F79B9"/>
    <w:rsid w:val="0033133F"/>
    <w:rsid w:val="003352DB"/>
    <w:rsid w:val="00346B72"/>
    <w:rsid w:val="00352586"/>
    <w:rsid w:val="003553A6"/>
    <w:rsid w:val="003572F0"/>
    <w:rsid w:val="0036408B"/>
    <w:rsid w:val="0038059D"/>
    <w:rsid w:val="00380792"/>
    <w:rsid w:val="00380B22"/>
    <w:rsid w:val="0039124C"/>
    <w:rsid w:val="00394AD8"/>
    <w:rsid w:val="003963FE"/>
    <w:rsid w:val="003A2371"/>
    <w:rsid w:val="003C06A1"/>
    <w:rsid w:val="003C1B9D"/>
    <w:rsid w:val="003D7062"/>
    <w:rsid w:val="003E3A28"/>
    <w:rsid w:val="003E4862"/>
    <w:rsid w:val="003E5C03"/>
    <w:rsid w:val="003F0645"/>
    <w:rsid w:val="003F658A"/>
    <w:rsid w:val="00407B93"/>
    <w:rsid w:val="00414913"/>
    <w:rsid w:val="004168C8"/>
    <w:rsid w:val="0042224B"/>
    <w:rsid w:val="00422288"/>
    <w:rsid w:val="00461B8B"/>
    <w:rsid w:val="00466C5E"/>
    <w:rsid w:val="004709DE"/>
    <w:rsid w:val="0047282D"/>
    <w:rsid w:val="00483DAC"/>
    <w:rsid w:val="00487655"/>
    <w:rsid w:val="004A1FFD"/>
    <w:rsid w:val="004B206A"/>
    <w:rsid w:val="004B35F2"/>
    <w:rsid w:val="004B496E"/>
    <w:rsid w:val="004C335B"/>
    <w:rsid w:val="004E0D4E"/>
    <w:rsid w:val="004F585E"/>
    <w:rsid w:val="00501BEC"/>
    <w:rsid w:val="00503C06"/>
    <w:rsid w:val="00504DFD"/>
    <w:rsid w:val="00505F5D"/>
    <w:rsid w:val="00506594"/>
    <w:rsid w:val="00541B2C"/>
    <w:rsid w:val="00543F73"/>
    <w:rsid w:val="00557FB2"/>
    <w:rsid w:val="00566D51"/>
    <w:rsid w:val="005677AD"/>
    <w:rsid w:val="00584149"/>
    <w:rsid w:val="00586473"/>
    <w:rsid w:val="00587243"/>
    <w:rsid w:val="005A0AEB"/>
    <w:rsid w:val="005B7A62"/>
    <w:rsid w:val="005D0004"/>
    <w:rsid w:val="005E055E"/>
    <w:rsid w:val="005E28B7"/>
    <w:rsid w:val="005E6C0D"/>
    <w:rsid w:val="005F0BEB"/>
    <w:rsid w:val="005F174C"/>
    <w:rsid w:val="005F6B63"/>
    <w:rsid w:val="006014EE"/>
    <w:rsid w:val="00603573"/>
    <w:rsid w:val="0061711A"/>
    <w:rsid w:val="00630342"/>
    <w:rsid w:val="00632E69"/>
    <w:rsid w:val="00637F7F"/>
    <w:rsid w:val="00647977"/>
    <w:rsid w:val="00660614"/>
    <w:rsid w:val="0066602C"/>
    <w:rsid w:val="006660F5"/>
    <w:rsid w:val="00673D9A"/>
    <w:rsid w:val="00696C21"/>
    <w:rsid w:val="006A3A63"/>
    <w:rsid w:val="006A4B61"/>
    <w:rsid w:val="006A6933"/>
    <w:rsid w:val="006A731B"/>
    <w:rsid w:val="006B5ED7"/>
    <w:rsid w:val="006C0C32"/>
    <w:rsid w:val="006C4BA1"/>
    <w:rsid w:val="006C70A1"/>
    <w:rsid w:val="006F0353"/>
    <w:rsid w:val="006F2010"/>
    <w:rsid w:val="0070402F"/>
    <w:rsid w:val="00706952"/>
    <w:rsid w:val="007076DE"/>
    <w:rsid w:val="00722CB2"/>
    <w:rsid w:val="00724924"/>
    <w:rsid w:val="007332F9"/>
    <w:rsid w:val="00753E9A"/>
    <w:rsid w:val="00760594"/>
    <w:rsid w:val="00761153"/>
    <w:rsid w:val="0076502B"/>
    <w:rsid w:val="007779AF"/>
    <w:rsid w:val="00782027"/>
    <w:rsid w:val="00785E23"/>
    <w:rsid w:val="00796C66"/>
    <w:rsid w:val="007A2754"/>
    <w:rsid w:val="007A7038"/>
    <w:rsid w:val="007C3264"/>
    <w:rsid w:val="007C6CD3"/>
    <w:rsid w:val="007E480C"/>
    <w:rsid w:val="007E481E"/>
    <w:rsid w:val="007F0FEF"/>
    <w:rsid w:val="007F1EDD"/>
    <w:rsid w:val="007F4395"/>
    <w:rsid w:val="008053F7"/>
    <w:rsid w:val="00814801"/>
    <w:rsid w:val="00823420"/>
    <w:rsid w:val="00835829"/>
    <w:rsid w:val="00844D8F"/>
    <w:rsid w:val="00856985"/>
    <w:rsid w:val="00886254"/>
    <w:rsid w:val="008A21D9"/>
    <w:rsid w:val="008A7C9C"/>
    <w:rsid w:val="008B0879"/>
    <w:rsid w:val="008B3370"/>
    <w:rsid w:val="008B4C0F"/>
    <w:rsid w:val="008B78EB"/>
    <w:rsid w:val="008C3328"/>
    <w:rsid w:val="008D5D52"/>
    <w:rsid w:val="008D7643"/>
    <w:rsid w:val="008D7A41"/>
    <w:rsid w:val="008E14CA"/>
    <w:rsid w:val="008F5ED1"/>
    <w:rsid w:val="00902FD9"/>
    <w:rsid w:val="00905688"/>
    <w:rsid w:val="009065DC"/>
    <w:rsid w:val="00907FAB"/>
    <w:rsid w:val="0091366A"/>
    <w:rsid w:val="00914F24"/>
    <w:rsid w:val="0091667B"/>
    <w:rsid w:val="00941B25"/>
    <w:rsid w:val="00947669"/>
    <w:rsid w:val="00953D59"/>
    <w:rsid w:val="00960074"/>
    <w:rsid w:val="009703C0"/>
    <w:rsid w:val="0098633C"/>
    <w:rsid w:val="00986E67"/>
    <w:rsid w:val="009A6009"/>
    <w:rsid w:val="009B2A26"/>
    <w:rsid w:val="009B5AC4"/>
    <w:rsid w:val="009B6299"/>
    <w:rsid w:val="009D6A48"/>
    <w:rsid w:val="009E5AD8"/>
    <w:rsid w:val="009F226E"/>
    <w:rsid w:val="009F7990"/>
    <w:rsid w:val="00A130C8"/>
    <w:rsid w:val="00A21721"/>
    <w:rsid w:val="00A224C2"/>
    <w:rsid w:val="00A23962"/>
    <w:rsid w:val="00A312EF"/>
    <w:rsid w:val="00A3269B"/>
    <w:rsid w:val="00A32CC7"/>
    <w:rsid w:val="00A35B70"/>
    <w:rsid w:val="00A403F4"/>
    <w:rsid w:val="00A472EE"/>
    <w:rsid w:val="00A523E9"/>
    <w:rsid w:val="00A63431"/>
    <w:rsid w:val="00A73047"/>
    <w:rsid w:val="00A75414"/>
    <w:rsid w:val="00A77AEB"/>
    <w:rsid w:val="00AA1C02"/>
    <w:rsid w:val="00AA250D"/>
    <w:rsid w:val="00AA26B7"/>
    <w:rsid w:val="00AA7BE0"/>
    <w:rsid w:val="00AC4256"/>
    <w:rsid w:val="00AD0B8C"/>
    <w:rsid w:val="00AE2E11"/>
    <w:rsid w:val="00AF7F2F"/>
    <w:rsid w:val="00B022C3"/>
    <w:rsid w:val="00B108B4"/>
    <w:rsid w:val="00B12131"/>
    <w:rsid w:val="00B20C76"/>
    <w:rsid w:val="00B33A50"/>
    <w:rsid w:val="00B5148B"/>
    <w:rsid w:val="00B74202"/>
    <w:rsid w:val="00B75725"/>
    <w:rsid w:val="00B802FF"/>
    <w:rsid w:val="00B906C4"/>
    <w:rsid w:val="00BA0A0A"/>
    <w:rsid w:val="00BA3F66"/>
    <w:rsid w:val="00BA6699"/>
    <w:rsid w:val="00BB231A"/>
    <w:rsid w:val="00BB5D8B"/>
    <w:rsid w:val="00BB673C"/>
    <w:rsid w:val="00BC1070"/>
    <w:rsid w:val="00BC5623"/>
    <w:rsid w:val="00BC7D62"/>
    <w:rsid w:val="00BC7F2A"/>
    <w:rsid w:val="00BE1359"/>
    <w:rsid w:val="00BE3AD8"/>
    <w:rsid w:val="00BE6A5C"/>
    <w:rsid w:val="00BF281D"/>
    <w:rsid w:val="00C100A9"/>
    <w:rsid w:val="00C1427E"/>
    <w:rsid w:val="00C16A30"/>
    <w:rsid w:val="00C173C6"/>
    <w:rsid w:val="00C21A89"/>
    <w:rsid w:val="00C246EE"/>
    <w:rsid w:val="00C27C69"/>
    <w:rsid w:val="00C340EC"/>
    <w:rsid w:val="00C34D77"/>
    <w:rsid w:val="00C37729"/>
    <w:rsid w:val="00C4063C"/>
    <w:rsid w:val="00C50AF3"/>
    <w:rsid w:val="00C528D1"/>
    <w:rsid w:val="00C574FA"/>
    <w:rsid w:val="00C72501"/>
    <w:rsid w:val="00C76A24"/>
    <w:rsid w:val="00C815B3"/>
    <w:rsid w:val="00C81A67"/>
    <w:rsid w:val="00CA0325"/>
    <w:rsid w:val="00CA1867"/>
    <w:rsid w:val="00CB62C1"/>
    <w:rsid w:val="00CC2B40"/>
    <w:rsid w:val="00CD4F88"/>
    <w:rsid w:val="00CE6FD2"/>
    <w:rsid w:val="00CF3803"/>
    <w:rsid w:val="00CF4064"/>
    <w:rsid w:val="00D06236"/>
    <w:rsid w:val="00D072BB"/>
    <w:rsid w:val="00D172AD"/>
    <w:rsid w:val="00D3408F"/>
    <w:rsid w:val="00D426E7"/>
    <w:rsid w:val="00D42D10"/>
    <w:rsid w:val="00D47299"/>
    <w:rsid w:val="00D569AD"/>
    <w:rsid w:val="00D624F7"/>
    <w:rsid w:val="00D911C9"/>
    <w:rsid w:val="00D92EE1"/>
    <w:rsid w:val="00D9300B"/>
    <w:rsid w:val="00DA5BE8"/>
    <w:rsid w:val="00DA74B0"/>
    <w:rsid w:val="00DE45F4"/>
    <w:rsid w:val="00DF0D5E"/>
    <w:rsid w:val="00E00E40"/>
    <w:rsid w:val="00E01F8B"/>
    <w:rsid w:val="00E04AE5"/>
    <w:rsid w:val="00E052F9"/>
    <w:rsid w:val="00E10B0A"/>
    <w:rsid w:val="00E14C68"/>
    <w:rsid w:val="00E31194"/>
    <w:rsid w:val="00E34025"/>
    <w:rsid w:val="00E465A3"/>
    <w:rsid w:val="00E60B9F"/>
    <w:rsid w:val="00E642E7"/>
    <w:rsid w:val="00E6549C"/>
    <w:rsid w:val="00E67D3C"/>
    <w:rsid w:val="00E742DF"/>
    <w:rsid w:val="00E862AB"/>
    <w:rsid w:val="00E9222B"/>
    <w:rsid w:val="00E93795"/>
    <w:rsid w:val="00E94CCA"/>
    <w:rsid w:val="00EA3E5F"/>
    <w:rsid w:val="00EC2343"/>
    <w:rsid w:val="00EC2814"/>
    <w:rsid w:val="00EC4881"/>
    <w:rsid w:val="00EC6EA3"/>
    <w:rsid w:val="00EE4761"/>
    <w:rsid w:val="00EE7363"/>
    <w:rsid w:val="00EF0984"/>
    <w:rsid w:val="00EF3442"/>
    <w:rsid w:val="00F037F9"/>
    <w:rsid w:val="00F14DE1"/>
    <w:rsid w:val="00F23165"/>
    <w:rsid w:val="00F277FE"/>
    <w:rsid w:val="00F350AB"/>
    <w:rsid w:val="00F40ACD"/>
    <w:rsid w:val="00F4283A"/>
    <w:rsid w:val="00F53F50"/>
    <w:rsid w:val="00F614ED"/>
    <w:rsid w:val="00F7022C"/>
    <w:rsid w:val="00F72082"/>
    <w:rsid w:val="00F73AD8"/>
    <w:rsid w:val="00F76CDC"/>
    <w:rsid w:val="00F82D10"/>
    <w:rsid w:val="00F84989"/>
    <w:rsid w:val="00FA3FDF"/>
    <w:rsid w:val="00FA77E4"/>
    <w:rsid w:val="00FA7BF3"/>
    <w:rsid w:val="00FB15D4"/>
    <w:rsid w:val="00FC078C"/>
    <w:rsid w:val="00FC70A5"/>
    <w:rsid w:val="00FD0291"/>
    <w:rsid w:val="00FD14A9"/>
    <w:rsid w:val="00FD16C5"/>
    <w:rsid w:val="00FD4265"/>
    <w:rsid w:val="00FD591A"/>
    <w:rsid w:val="00FE0DEB"/>
    <w:rsid w:val="00FE509B"/>
    <w:rsid w:val="00FF4736"/>
    <w:rsid w:val="00FF7551"/>
    <w:rsid w:val="0E63CE01"/>
    <w:rsid w:val="0FA3775B"/>
    <w:rsid w:val="13791257"/>
    <w:rsid w:val="1F48A305"/>
    <w:rsid w:val="2C777402"/>
    <w:rsid w:val="32A43667"/>
    <w:rsid w:val="362ED3E1"/>
    <w:rsid w:val="416B7515"/>
    <w:rsid w:val="561DD938"/>
    <w:rsid w:val="5D19A0D4"/>
    <w:rsid w:val="5EAD8258"/>
    <w:rsid w:val="690A0589"/>
    <w:rsid w:val="72738426"/>
    <w:rsid w:val="7E798B2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0DA07A9"/>
  <w15:docId w15:val="{955C7186-083E-4847-8459-7815AB973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7022C"/>
    <w:pPr>
      <w:spacing w:after="160" w:line="259" w:lineRule="auto"/>
    </w:pPr>
    <w:rPr>
      <w:rFonts w:cs="Times New Roman"/>
      <w:sz w:val="22"/>
      <w:szCs w:val="22"/>
      <w:lang w:eastAsia="en-US"/>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Jemnzvraznenie">
    <w:name w:val="Subtle Emphasis"/>
    <w:aliases w:val="klasika,Obyčajná tabuľka 31"/>
    <w:uiPriority w:val="19"/>
    <w:qFormat/>
    <w:rsid w:val="00EF3442"/>
    <w:rPr>
      <w:rFonts w:ascii="Times New Roman" w:hAnsi="Times New Roman" w:cs="Times New Roman"/>
      <w:b/>
      <w:color w:val="auto"/>
      <w:sz w:val="30"/>
    </w:rPr>
  </w:style>
  <w:style w:type="character" w:styleId="Hypertextovprepojenie">
    <w:name w:val="Hyperlink"/>
    <w:uiPriority w:val="99"/>
    <w:unhideWhenUsed/>
    <w:rsid w:val="00EF3442"/>
    <w:rPr>
      <w:rFonts w:cs="Times New Roman"/>
      <w:color w:val="0563C1"/>
      <w:u w:val="single"/>
    </w:rPr>
  </w:style>
  <w:style w:type="paragraph" w:styleId="Textkomentra">
    <w:name w:val="annotation text"/>
    <w:basedOn w:val="Normlny"/>
    <w:link w:val="TextkomentraChar"/>
    <w:uiPriority w:val="99"/>
    <w:rsid w:val="00EF3442"/>
    <w:pPr>
      <w:widowControl w:val="0"/>
      <w:spacing w:after="0" w:line="240" w:lineRule="auto"/>
    </w:pPr>
    <w:rPr>
      <w:rFonts w:ascii="Times New Roman" w:hAnsi="Times New Roman"/>
      <w:sz w:val="20"/>
      <w:szCs w:val="20"/>
      <w:lang w:val="en-GB" w:eastAsia="en-GB"/>
    </w:rPr>
  </w:style>
  <w:style w:type="character" w:customStyle="1" w:styleId="TextkomentraChar">
    <w:name w:val="Text komentára Char"/>
    <w:link w:val="Textkomentra"/>
    <w:uiPriority w:val="99"/>
    <w:locked/>
    <w:rsid w:val="00EF3442"/>
    <w:rPr>
      <w:rFonts w:ascii="Times New Roman" w:hAnsi="Times New Roman" w:cs="Times New Roman"/>
      <w:sz w:val="20"/>
      <w:lang w:val="en-GB" w:eastAsia="en-GB"/>
    </w:rPr>
  </w:style>
  <w:style w:type="paragraph" w:customStyle="1" w:styleId="Odsekzoznamu1">
    <w:name w:val="Odsek zoznamu1"/>
    <w:basedOn w:val="Normlny"/>
    <w:rsid w:val="0076502B"/>
    <w:pPr>
      <w:spacing w:after="0" w:line="240" w:lineRule="auto"/>
      <w:ind w:left="720"/>
      <w:contextualSpacing/>
    </w:pPr>
    <w:rPr>
      <w:rFonts w:ascii="Times New Roman" w:hAnsi="Times New Roman"/>
      <w:sz w:val="24"/>
      <w:szCs w:val="24"/>
      <w:lang w:val="en-US"/>
    </w:rPr>
  </w:style>
  <w:style w:type="character" w:customStyle="1" w:styleId="Siln1">
    <w:name w:val="Silný1"/>
    <w:uiPriority w:val="22"/>
    <w:qFormat/>
    <w:rsid w:val="0076502B"/>
    <w:rPr>
      <w:rFonts w:cs="Times New Roman"/>
      <w:b/>
    </w:rPr>
  </w:style>
  <w:style w:type="character" w:styleId="Odkaznakomentr">
    <w:name w:val="annotation reference"/>
    <w:uiPriority w:val="99"/>
    <w:semiHidden/>
    <w:unhideWhenUsed/>
    <w:rsid w:val="00761153"/>
    <w:rPr>
      <w:rFonts w:cs="Times New Roman"/>
      <w:sz w:val="16"/>
    </w:rPr>
  </w:style>
  <w:style w:type="paragraph" w:styleId="Predmetkomentra">
    <w:name w:val="annotation subject"/>
    <w:basedOn w:val="Textkomentra"/>
    <w:next w:val="Textkomentra"/>
    <w:link w:val="PredmetkomentraChar"/>
    <w:uiPriority w:val="99"/>
    <w:semiHidden/>
    <w:unhideWhenUsed/>
    <w:rsid w:val="00761153"/>
    <w:pPr>
      <w:widowControl/>
      <w:spacing w:after="160"/>
    </w:pPr>
    <w:rPr>
      <w:b/>
    </w:rPr>
  </w:style>
  <w:style w:type="character" w:customStyle="1" w:styleId="PredmetkomentraChar">
    <w:name w:val="Predmet komentára Char"/>
    <w:link w:val="Predmetkomentra"/>
    <w:uiPriority w:val="99"/>
    <w:semiHidden/>
    <w:locked/>
    <w:rsid w:val="00761153"/>
    <w:rPr>
      <w:rFonts w:ascii="Times New Roman" w:hAnsi="Times New Roman" w:cs="Times New Roman"/>
      <w:b/>
      <w:sz w:val="20"/>
      <w:lang w:val="en-GB" w:eastAsia="en-GB"/>
    </w:rPr>
  </w:style>
  <w:style w:type="paragraph" w:styleId="Textbubliny">
    <w:name w:val="Balloon Text"/>
    <w:basedOn w:val="Normlny"/>
    <w:link w:val="TextbublinyChar"/>
    <w:uiPriority w:val="99"/>
    <w:semiHidden/>
    <w:unhideWhenUsed/>
    <w:rsid w:val="00761153"/>
    <w:pPr>
      <w:spacing w:after="0" w:line="240" w:lineRule="auto"/>
    </w:pPr>
    <w:rPr>
      <w:rFonts w:ascii="Segoe UI" w:hAnsi="Segoe UI"/>
      <w:sz w:val="18"/>
      <w:szCs w:val="20"/>
      <w:lang w:val="x-none" w:eastAsia="x-none"/>
    </w:rPr>
  </w:style>
  <w:style w:type="character" w:customStyle="1" w:styleId="TextbublinyChar">
    <w:name w:val="Text bubliny Char"/>
    <w:link w:val="Textbubliny"/>
    <w:uiPriority w:val="99"/>
    <w:semiHidden/>
    <w:locked/>
    <w:rsid w:val="00761153"/>
    <w:rPr>
      <w:rFonts w:ascii="Segoe UI" w:hAnsi="Segoe UI" w:cs="Times New Roman"/>
      <w:sz w:val="18"/>
    </w:rPr>
  </w:style>
  <w:style w:type="paragraph" w:styleId="Odsekzoznamu">
    <w:name w:val="List Paragraph"/>
    <w:aliases w:val="Bullet Number,Nad,Odstavec cíl se seznamem,Odstavec se seznamem5,Odstavec_muj,Odrážky,Odstavec se seznamem a odrážkou,1 úroveň Odstavec se seznamem,List Paragraph (Czech Tourism),Odstavec,Odstavec se seznamem11,body,lp1,lp11,List Paragraph"/>
    <w:basedOn w:val="Normlny"/>
    <w:link w:val="OdsekzoznamuChar"/>
    <w:uiPriority w:val="34"/>
    <w:qFormat/>
    <w:rsid w:val="001C7197"/>
    <w:pPr>
      <w:ind w:left="720"/>
      <w:contextualSpacing/>
    </w:pPr>
  </w:style>
  <w:style w:type="character" w:styleId="PouitHypertextovPrepojenie">
    <w:name w:val="FollowedHyperlink"/>
    <w:uiPriority w:val="99"/>
    <w:semiHidden/>
    <w:unhideWhenUsed/>
    <w:rsid w:val="00C173C6"/>
    <w:rPr>
      <w:rFonts w:cs="Times New Roman"/>
      <w:color w:val="954F72"/>
      <w:u w:val="single"/>
    </w:rPr>
  </w:style>
  <w:style w:type="character" w:customStyle="1" w:styleId="apple-converted-space">
    <w:name w:val="apple-converted-space"/>
    <w:basedOn w:val="Predvolenpsmoodseku"/>
    <w:rsid w:val="00FD0291"/>
  </w:style>
  <w:style w:type="paragraph" w:styleId="Zarkazkladnhotextu2">
    <w:name w:val="Body Text Indent 2"/>
    <w:basedOn w:val="Normlny"/>
    <w:link w:val="Zarkazkladnhotextu2Char"/>
    <w:uiPriority w:val="99"/>
    <w:unhideWhenUsed/>
    <w:rsid w:val="001437DD"/>
    <w:pPr>
      <w:spacing w:after="120" w:line="480" w:lineRule="auto"/>
      <w:ind w:left="283"/>
    </w:pPr>
    <w:rPr>
      <w:rFonts w:eastAsia="Calibri"/>
      <w:lang w:val="x-none"/>
    </w:rPr>
  </w:style>
  <w:style w:type="character" w:customStyle="1" w:styleId="Zarkazkladnhotextu2Char">
    <w:name w:val="Zarážka základného textu 2 Char"/>
    <w:link w:val="Zarkazkladnhotextu2"/>
    <w:uiPriority w:val="99"/>
    <w:rsid w:val="001437DD"/>
    <w:rPr>
      <w:rFonts w:eastAsia="Calibri" w:cs="Times New Roman"/>
      <w:sz w:val="22"/>
      <w:szCs w:val="22"/>
      <w:lang w:val="x-none" w:eastAsia="en-US"/>
    </w:rPr>
  </w:style>
  <w:style w:type="paragraph" w:styleId="Zkladntext">
    <w:name w:val="Body Text"/>
    <w:basedOn w:val="Normlny"/>
    <w:link w:val="ZkladntextChar"/>
    <w:uiPriority w:val="99"/>
    <w:unhideWhenUsed/>
    <w:rsid w:val="006B5ED7"/>
    <w:pPr>
      <w:spacing w:after="120"/>
    </w:pPr>
  </w:style>
  <w:style w:type="character" w:customStyle="1" w:styleId="ZkladntextChar">
    <w:name w:val="Základný text Char"/>
    <w:basedOn w:val="Predvolenpsmoodseku"/>
    <w:link w:val="Zkladntext"/>
    <w:uiPriority w:val="99"/>
    <w:rsid w:val="006B5ED7"/>
    <w:rPr>
      <w:rFonts w:cs="Times New Roman"/>
      <w:sz w:val="22"/>
      <w:szCs w:val="22"/>
      <w:lang w:eastAsia="en-US"/>
    </w:rPr>
  </w:style>
  <w:style w:type="paragraph" w:styleId="Bezriadkovania">
    <w:name w:val="No Spacing"/>
    <w:uiPriority w:val="1"/>
    <w:qFormat/>
    <w:rsid w:val="007C3264"/>
    <w:rPr>
      <w:rFonts w:eastAsia="Calibri" w:cs="Times New Roman"/>
      <w:sz w:val="22"/>
      <w:szCs w:val="22"/>
      <w:lang w:eastAsia="en-US"/>
    </w:rPr>
  </w:style>
  <w:style w:type="character" w:customStyle="1" w:styleId="OdsekzoznamuChar">
    <w:name w:val="Odsek zoznamu Char"/>
    <w:aliases w:val="Bullet Number Char,Nad Char,Odstavec cíl se seznamem Char,Odstavec se seznamem5 Char,Odstavec_muj Char,Odrážky Char,Odstavec se seznamem a odrážkou Char,1 úroveň Odstavec se seznamem Char,List Paragraph (Czech Tourism) Char,body Char"/>
    <w:basedOn w:val="Predvolenpsmoodseku"/>
    <w:link w:val="Odsekzoznamu"/>
    <w:uiPriority w:val="34"/>
    <w:qFormat/>
    <w:locked/>
    <w:rsid w:val="00461B8B"/>
    <w:rPr>
      <w:rFonts w:cs="Times New Roman"/>
      <w:sz w:val="22"/>
      <w:szCs w:val="22"/>
      <w:lang w:eastAsia="en-US"/>
    </w:rPr>
  </w:style>
  <w:style w:type="paragraph" w:customStyle="1" w:styleId="Predvolen">
    <w:name w:val="Predvolené"/>
    <w:rsid w:val="00A75414"/>
    <w:pPr>
      <w:pBdr>
        <w:top w:val="nil"/>
        <w:left w:val="nil"/>
        <w:bottom w:val="nil"/>
        <w:right w:val="nil"/>
        <w:between w:val="nil"/>
        <w:bar w:val="nil"/>
      </w:pBdr>
      <w:spacing w:before="160"/>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paragraph" w:styleId="Hlavika">
    <w:name w:val="header"/>
    <w:basedOn w:val="Normlny"/>
    <w:link w:val="HlavikaChar"/>
    <w:uiPriority w:val="99"/>
    <w:unhideWhenUsed/>
    <w:rsid w:val="00CF380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F3803"/>
    <w:rPr>
      <w:rFonts w:cs="Times New Roman"/>
      <w:sz w:val="22"/>
      <w:szCs w:val="22"/>
      <w:lang w:eastAsia="en-US"/>
    </w:rPr>
  </w:style>
  <w:style w:type="paragraph" w:styleId="Pta">
    <w:name w:val="footer"/>
    <w:basedOn w:val="Normlny"/>
    <w:link w:val="PtaChar"/>
    <w:uiPriority w:val="99"/>
    <w:unhideWhenUsed/>
    <w:rsid w:val="00CF3803"/>
    <w:pPr>
      <w:tabs>
        <w:tab w:val="center" w:pos="4536"/>
        <w:tab w:val="right" w:pos="9072"/>
      </w:tabs>
      <w:spacing w:after="0" w:line="240" w:lineRule="auto"/>
    </w:pPr>
  </w:style>
  <w:style w:type="character" w:customStyle="1" w:styleId="PtaChar">
    <w:name w:val="Päta Char"/>
    <w:basedOn w:val="Predvolenpsmoodseku"/>
    <w:link w:val="Pta"/>
    <w:uiPriority w:val="99"/>
    <w:rsid w:val="00CF3803"/>
    <w:rPr>
      <w:rFonts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8/08/relationships/commentsExtensible" Target="commentsExtensi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vo.gov.sk/jednotny-europsky-dokument-pre-verejne-obstaravani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76CC7DDCEB669428613D9860685EEB8" ma:contentTypeVersion="10" ma:contentTypeDescription="Umožňuje vytvoriť nový dokument." ma:contentTypeScope="" ma:versionID="a7ffbd919a65c48c7d8e48cb2d5a4aaf">
  <xsd:schema xmlns:xsd="http://www.w3.org/2001/XMLSchema" xmlns:xs="http://www.w3.org/2001/XMLSchema" xmlns:p="http://schemas.microsoft.com/office/2006/metadata/properties" xmlns:ns2="2f8cdeaf-f28a-4b27-9cb0-1672fcefe82f" xmlns:ns3="7f1e6478-e63a-4581-a2ca-9ffdcf0e0623" targetNamespace="http://schemas.microsoft.com/office/2006/metadata/properties" ma:root="true" ma:fieldsID="545ac22b15035130f97dde3a3cb86234" ns2:_="" ns3:_="">
    <xsd:import namespace="2f8cdeaf-f28a-4b27-9cb0-1672fcefe82f"/>
    <xsd:import namespace="7f1e6478-e63a-4581-a2ca-9ffdcf0e062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8cdeaf-f28a-4b27-9cb0-1672fcefe8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1e6478-e63a-4581-a2ca-9ffdcf0e0623" elementFormDefault="qualified">
    <xsd:import namespace="http://schemas.microsoft.com/office/2006/documentManagement/types"/>
    <xsd:import namespace="http://schemas.microsoft.com/office/infopath/2007/PartnerControls"/>
    <xsd:element name="SharedWithUsers" ma:index="16"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BD1880-3959-4226-A862-9FB13C9787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8cdeaf-f28a-4b27-9cb0-1672fcefe82f"/>
    <ds:schemaRef ds:uri="7f1e6478-e63a-4581-a2ca-9ffdcf0e06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966701-149A-4892-847E-2E1754E8744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32D38A1-478D-449B-9D95-35410743DF9C}">
  <ds:schemaRefs>
    <ds:schemaRef ds:uri="http://schemas.microsoft.com/sharepoint/v3/contenttype/forms"/>
  </ds:schemaRefs>
</ds:datastoreItem>
</file>

<file path=customXml/itemProps4.xml><?xml version="1.0" encoding="utf-8"?>
<ds:datastoreItem xmlns:ds="http://schemas.openxmlformats.org/officeDocument/2006/customXml" ds:itemID="{3E1BFC4A-D944-4F0C-9F48-D34FD628C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2153</Words>
  <Characters>12273</Characters>
  <Application>Microsoft Office Word</Application>
  <DocSecurity>0</DocSecurity>
  <Lines>102</Lines>
  <Paragraphs>28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14398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Jozef Kubinec</dc:creator>
  <cp:keywords/>
  <cp:lastModifiedBy>Milan Varga</cp:lastModifiedBy>
  <cp:revision>2</cp:revision>
  <cp:lastPrinted>2022-01-18T07:35:00Z</cp:lastPrinted>
  <dcterms:created xsi:type="dcterms:W3CDTF">2024-09-24T09:59:00Z</dcterms:created>
  <dcterms:modified xsi:type="dcterms:W3CDTF">2024-09-24T09:59:00Z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0x010100F76CC7DDCEB669428613D9860685EEB8</vt:lpwstr>
  </property>
  <property fmtid="{D5CDD505-2E9C-101B-9397-08002B2CF9AE}" pid="3" name="GrammarlyDocumentId">
    <vt:lpwstr>a390b2065e12d2872124bdfe834eb2b21c069656b23b94365e10c17a98d7f769</vt:lpwstr>
  </property>
</Properties>
</file>