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6931B613" w:rsidR="00885108" w:rsidRPr="00F1313D" w:rsidRDefault="000619C1" w:rsidP="00885108">
      <w:pPr>
        <w:tabs>
          <w:tab w:val="left" w:pos="1440"/>
        </w:tabs>
        <w:rPr>
          <w:b/>
          <w:bCs/>
          <w:sz w:val="21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F1313D" w:rsidRPr="00D74329">
        <w:rPr>
          <w:b/>
          <w:bCs/>
          <w:sz w:val="21"/>
        </w:rPr>
        <w:t>Investície do hmotného majetku pre znižovanie emisií skleníkových plynov a zlepšenie životných podmienok ustajnených zvierat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3031BE4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133D0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F049CF"/>
    <w:rsid w:val="00F074DF"/>
    <w:rsid w:val="00F074E2"/>
    <w:rsid w:val="00F1313D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c1G93</cp:lastModifiedBy>
  <cp:revision>15</cp:revision>
  <dcterms:created xsi:type="dcterms:W3CDTF">2022-03-25T10:23:00Z</dcterms:created>
  <dcterms:modified xsi:type="dcterms:W3CDTF">2024-11-19T15:18:00Z</dcterms:modified>
</cp:coreProperties>
</file>