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C4B8" w14:textId="77777777" w:rsidR="00070D31" w:rsidRDefault="0036533D">
      <w:pPr>
        <w:pStyle w:val="Normlny"/>
        <w:rPr>
          <w:b/>
          <w:bCs/>
        </w:rPr>
      </w:pPr>
      <w:r>
        <w:rPr>
          <w:b/>
          <w:bCs/>
        </w:rPr>
        <w:t xml:space="preserve">Príloha č. 1 </w:t>
      </w:r>
    </w:p>
    <w:p w14:paraId="57CDC027" w14:textId="77777777" w:rsidR="00070D31" w:rsidRDefault="00070D31">
      <w:pPr>
        <w:pStyle w:val="Normlny"/>
      </w:pPr>
    </w:p>
    <w:p w14:paraId="0B5174EF" w14:textId="77777777" w:rsidR="00070D31" w:rsidRDefault="0036533D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4EFFA35B" w14:textId="77777777" w:rsidR="00070D31" w:rsidRDefault="00070D31">
      <w:pPr>
        <w:pStyle w:val="Normlny"/>
        <w:spacing w:after="0" w:line="276" w:lineRule="auto"/>
        <w:rPr>
          <w:rFonts w:cs="Arial"/>
        </w:rPr>
      </w:pPr>
    </w:p>
    <w:p w14:paraId="402AAC2E" w14:textId="77777777" w:rsidR="00070D31" w:rsidRDefault="0036533D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>Upratovacie služby v expozitúre Košice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401C3D8C" w14:textId="77777777" w:rsidR="00070D31" w:rsidRDefault="00070D31">
      <w:pPr>
        <w:pStyle w:val="Normlny"/>
        <w:autoSpaceDE w:val="0"/>
        <w:spacing w:after="0" w:line="276" w:lineRule="auto"/>
        <w:rPr>
          <w:rFonts w:eastAsia="Times New Roman" w:cs="Arial"/>
          <w:b/>
          <w:bCs/>
        </w:rPr>
      </w:pPr>
    </w:p>
    <w:p w14:paraId="1671FFB9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>Predmetom zákazky  je</w:t>
      </w:r>
      <w:r>
        <w:rPr>
          <w:rStyle w:val="Predvolenpsmoodseku"/>
          <w:rFonts w:eastAsia="Times New Roman" w:cs="Arial"/>
        </w:rPr>
        <w:t xml:space="preserve">: </w:t>
      </w:r>
      <w:r>
        <w:rPr>
          <w:rStyle w:val="Predvolenpsmoodseku"/>
          <w:rFonts w:eastAsia="DengXian" w:cs="Arial"/>
          <w:lang w:eastAsia="zh-CN"/>
        </w:rPr>
        <w:t xml:space="preserve">poskytovanie </w:t>
      </w:r>
      <w:r>
        <w:rPr>
          <w:rStyle w:val="Predvolenpsmoodseku"/>
          <w:rFonts w:eastAsia="DengXian" w:cs="Arial"/>
          <w:lang w:eastAsia="zh-CN"/>
        </w:rPr>
        <w:t>upratovacích a čistiacich  služieb vnútorných priestorov objektu verejného obstarávateľa – Národná banka Slovenska, expozitúra Košice, Slovenskej jednoty 14, 041 41 Košice.</w:t>
      </w:r>
      <w:r>
        <w:rPr>
          <w:rStyle w:val="Predvolenpsmoodseku"/>
          <w:rFonts w:cs="Calibri"/>
        </w:rPr>
        <w:t xml:space="preserve"> </w:t>
      </w:r>
    </w:p>
    <w:p w14:paraId="2E6C2A35" w14:textId="77777777" w:rsidR="00070D31" w:rsidRDefault="00070D31">
      <w:pPr>
        <w:pStyle w:val="Normlny"/>
        <w:spacing w:after="0" w:line="276" w:lineRule="auto"/>
        <w:rPr>
          <w:rFonts w:cs="Calibri"/>
        </w:rPr>
      </w:pPr>
    </w:p>
    <w:p w14:paraId="069C1078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>
        <w:rPr>
          <w:rFonts w:cs="Calibri"/>
        </w:rPr>
        <w:t>mopy</w:t>
      </w:r>
      <w:proofErr w:type="spellEnd"/>
      <w:r>
        <w:rPr>
          <w:rFonts w:cs="Calibri"/>
        </w:rPr>
        <w:t xml:space="preserve">, návleky na </w:t>
      </w:r>
      <w:proofErr w:type="spellStart"/>
      <w:r>
        <w:rPr>
          <w:rFonts w:cs="Calibri"/>
        </w:rPr>
        <w:t>mopy</w:t>
      </w:r>
      <w:proofErr w:type="spellEnd"/>
      <w:r>
        <w:rPr>
          <w:rFonts w:cs="Calibri"/>
        </w:rPr>
        <w:t>, vysávače, vedierka, handričky a pod., si zabezpečuje poskytovateľ.</w:t>
      </w:r>
    </w:p>
    <w:p w14:paraId="2C307D93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>
        <w:rPr>
          <w:rFonts w:cs="Calibri"/>
        </w:rPr>
        <w:t>nerez</w:t>
      </w:r>
      <w:proofErr w:type="spellEnd"/>
      <w:r>
        <w:rPr>
          <w:rFonts w:cs="Calibri"/>
        </w:rPr>
        <w:t>, zabezpečuje poskytovateľ.</w:t>
      </w:r>
    </w:p>
    <w:p w14:paraId="5B4E29CC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rFonts w:cs="Arial"/>
        </w:rPr>
        <w:t>Poskytovateľ je povinný si zabezpečiť na plnenie predmetu zmluvy všetky potrebné čistiace prostriedky, stroje, prístroje, hygienický materiál, zariadenia a mechanické prostriedky na vlastné náklady</w:t>
      </w:r>
      <w:r>
        <w:t xml:space="preserve"> tzn. musí ich mať započítané v cene predmetu zmluvy.</w:t>
      </w:r>
    </w:p>
    <w:p w14:paraId="60A65631" w14:textId="77777777" w:rsidR="00070D31" w:rsidRDefault="0036533D">
      <w:pPr>
        <w:pStyle w:val="Normlny"/>
        <w:autoSpaceDE w:val="0"/>
        <w:spacing w:after="0" w:line="276" w:lineRule="auto"/>
        <w:contextualSpacing/>
      </w:pPr>
      <w:r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684582E5" w14:textId="77777777" w:rsidR="00070D31" w:rsidRDefault="00070D31">
      <w:pPr>
        <w:pStyle w:val="Normlny"/>
        <w:spacing w:after="0" w:line="276" w:lineRule="auto"/>
        <w:rPr>
          <w:rFonts w:cs="Calibri"/>
          <w:lang w:eastAsia="zh-CN"/>
        </w:rPr>
      </w:pPr>
    </w:p>
    <w:p w14:paraId="4DBB7703" w14:textId="77777777" w:rsidR="00070D31" w:rsidRDefault="0036533D">
      <w:pPr>
        <w:pStyle w:val="Normlny"/>
        <w:spacing w:after="0" w:line="276" w:lineRule="auto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Všetky čistiace prostriedky a technologické zariadenia použité na vykonávanie upratovacích služieb musia byť zdravotne nezávadné a v súlade s príslušnými </w:t>
      </w:r>
      <w:r>
        <w:rPr>
          <w:rFonts w:cs="Calibri"/>
          <w:lang w:eastAsia="zh-CN"/>
        </w:rPr>
        <w:t>právnym predpismi upravujúcimi certifikáciu a preukazovanie zhody výrobkov.</w:t>
      </w:r>
    </w:p>
    <w:p w14:paraId="2BD1968B" w14:textId="77777777" w:rsidR="00070D31" w:rsidRDefault="00070D31">
      <w:pPr>
        <w:pStyle w:val="Normlny"/>
        <w:autoSpaceDE w:val="0"/>
        <w:spacing w:after="0" w:line="276" w:lineRule="auto"/>
        <w:contextualSpacing/>
      </w:pPr>
    </w:p>
    <w:p w14:paraId="22890DEB" w14:textId="77777777" w:rsidR="00070D31" w:rsidRDefault="0036533D">
      <w:pPr>
        <w:pStyle w:val="Normlny"/>
        <w:spacing w:after="0"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Celková upratovaná plocha v budove (5 podlaží) je 3 702,60 m2.</w:t>
      </w:r>
    </w:p>
    <w:p w14:paraId="7EE7A56B" w14:textId="77777777" w:rsidR="00070D31" w:rsidRDefault="00070D31">
      <w:pPr>
        <w:pStyle w:val="Normlny"/>
        <w:spacing w:after="0" w:line="276" w:lineRule="auto"/>
        <w:rPr>
          <w:rFonts w:cs="Calibri"/>
          <w:b/>
          <w:bCs/>
        </w:rPr>
      </w:pPr>
    </w:p>
    <w:p w14:paraId="17C1EACA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rFonts w:cs="Calibri"/>
          <w:b/>
          <w:bCs/>
        </w:rPr>
        <w:t xml:space="preserve">Počet zamestnancov v budove </w:t>
      </w:r>
      <w:r>
        <w:rPr>
          <w:rStyle w:val="Predvolenpsmoodseku"/>
          <w:rFonts w:eastAsia="DengXian" w:cs="Arial"/>
          <w:lang w:eastAsia="zh-CN"/>
        </w:rPr>
        <w:t>objektu verejného obstarávateľa – Národná banka Slovenska, expozitúra Košice, Slovenskej jednoty 14, 041 41 Košice je 30 osôb.</w:t>
      </w:r>
    </w:p>
    <w:p w14:paraId="05591709" w14:textId="77777777" w:rsidR="00070D31" w:rsidRDefault="00070D31">
      <w:pPr>
        <w:pStyle w:val="Normlny"/>
        <w:autoSpaceDE w:val="0"/>
        <w:spacing w:after="0" w:line="276" w:lineRule="auto"/>
        <w:rPr>
          <w:rFonts w:eastAsia="Times New Roman" w:cs="Arial"/>
          <w:b/>
          <w:bCs/>
          <w:lang w:eastAsia="sk-SK"/>
        </w:rPr>
      </w:pPr>
    </w:p>
    <w:p w14:paraId="45D56AF8" w14:textId="77777777" w:rsidR="00070D31" w:rsidRDefault="0036533D">
      <w:pPr>
        <w:pStyle w:val="Normlny"/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27757680" w14:textId="77777777" w:rsidR="00070D31" w:rsidRDefault="00070D31">
      <w:pPr>
        <w:pStyle w:val="Normlny"/>
        <w:autoSpaceDE w:val="0"/>
        <w:spacing w:after="0" w:line="276" w:lineRule="auto"/>
        <w:rPr>
          <w:rFonts w:eastAsia="Times New Roman" w:cs="Arial"/>
          <w:b/>
          <w:bCs/>
          <w:lang w:eastAsia="sk-SK"/>
        </w:rPr>
      </w:pPr>
    </w:p>
    <w:p w14:paraId="604FCE23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/>
          <w:u w:val="single"/>
        </w:rPr>
        <w:t>Časť 1. Upratovanie a čistenie kancelárskych priestorov:</w:t>
      </w:r>
    </w:p>
    <w:p w14:paraId="70A3F30C" w14:textId="77777777" w:rsidR="00070D31" w:rsidRDefault="00070D31">
      <w:pPr>
        <w:pStyle w:val="Normlny"/>
        <w:spacing w:after="0" w:line="276" w:lineRule="auto"/>
        <w:ind w:right="3846"/>
        <w:rPr>
          <w:b/>
          <w:u w:val="single"/>
        </w:rPr>
      </w:pPr>
    </w:p>
    <w:p w14:paraId="5CB0077F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 xml:space="preserve">Upratovanie a čistenie kancelárskych priestorov bude zabezpečované v pracovných dňoch od pondelka do štvrtka v čase od 12:00 do </w:t>
      </w:r>
      <w:r>
        <w:rPr>
          <w:rFonts w:cs="Calibri"/>
        </w:rPr>
        <w:t>15:00 hod., v piatok od 12:00 do 14:45 hod.,  s dennou, týždennou, mesačnou, polročnou a ročnou intenzitou.</w:t>
      </w:r>
    </w:p>
    <w:p w14:paraId="681C81F4" w14:textId="77777777" w:rsidR="00070D31" w:rsidRDefault="00070D31">
      <w:pPr>
        <w:pStyle w:val="Normlny"/>
        <w:spacing w:after="0" w:line="276" w:lineRule="auto"/>
        <w:ind w:right="3846"/>
        <w:rPr>
          <w:b/>
          <w:spacing w:val="-1"/>
          <w:u w:val="single"/>
        </w:rPr>
      </w:pPr>
    </w:p>
    <w:p w14:paraId="28B26048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/>
          <w:i/>
          <w:u w:val="single"/>
        </w:rPr>
        <w:t>1.1 Chodby, vestibuly, schodiská, výťahy</w:t>
      </w:r>
      <w:r>
        <w:rPr>
          <w:rStyle w:val="Predvolenpsmoodseku"/>
          <w:u w:val="single"/>
        </w:rPr>
        <w:t>:</w:t>
      </w:r>
    </w:p>
    <w:p w14:paraId="5E24808C" w14:textId="77777777" w:rsidR="00070D31" w:rsidRDefault="00070D31">
      <w:pPr>
        <w:pStyle w:val="Normlny"/>
        <w:spacing w:after="0" w:line="276" w:lineRule="auto"/>
        <w:rPr>
          <w:bCs/>
          <w:i/>
        </w:rPr>
      </w:pPr>
    </w:p>
    <w:p w14:paraId="39646542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Cs/>
          <w:i/>
        </w:rPr>
        <w:lastRenderedPageBreak/>
        <w:t>Výmery a špecifikácia upratovaných plôch:</w:t>
      </w:r>
    </w:p>
    <w:p w14:paraId="5B8D6C1E" w14:textId="77777777" w:rsidR="00070D31" w:rsidRDefault="00070D31">
      <w:pPr>
        <w:pStyle w:val="Normlny"/>
        <w:spacing w:after="0" w:line="276" w:lineRule="auto"/>
      </w:pPr>
    </w:p>
    <w:tbl>
      <w:tblPr>
        <w:tblW w:w="5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070D31" w14:paraId="31599FD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99E41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8F7E8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 xml:space="preserve">chodby, vestibuly, schodiská, výťahy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B666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koberec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3950B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Dlažba/PVC</w:t>
            </w:r>
          </w:p>
        </w:tc>
      </w:tr>
      <w:tr w:rsidR="00070D31" w14:paraId="59B59D5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6A518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Prízemie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87251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415,13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67D25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BC79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415,13</w:t>
            </w:r>
          </w:p>
        </w:tc>
      </w:tr>
      <w:tr w:rsidR="00070D31" w14:paraId="298B9F4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1DB2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0A0F5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224,23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BCFA4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155,38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98B2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68,85</w:t>
            </w:r>
          </w:p>
        </w:tc>
      </w:tr>
      <w:tr w:rsidR="00070D31" w14:paraId="088C76D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A06EF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 NP+3.NP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8FC1B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371,85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C664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286,31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BD2A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85,54</w:t>
            </w:r>
          </w:p>
        </w:tc>
      </w:tr>
      <w:tr w:rsidR="00070D31" w14:paraId="2BB90DB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78506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Suterén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7012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34,67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7359E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CE9FB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34,67</w:t>
            </w:r>
          </w:p>
        </w:tc>
      </w:tr>
      <w:tr w:rsidR="00070D31" w14:paraId="32A4373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FDC8D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CFA7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1045,88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1A124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441,69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FA9DB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604,19</w:t>
            </w:r>
          </w:p>
        </w:tc>
      </w:tr>
    </w:tbl>
    <w:p w14:paraId="60E6E7CF" w14:textId="77777777" w:rsidR="00070D31" w:rsidRDefault="00070D31">
      <w:pPr>
        <w:pStyle w:val="Normlny"/>
        <w:spacing w:after="0" w:line="276" w:lineRule="auto"/>
      </w:pPr>
    </w:p>
    <w:p w14:paraId="1557DE32" w14:textId="77777777" w:rsidR="00070D31" w:rsidRDefault="0036533D">
      <w:pPr>
        <w:pStyle w:val="Normln1"/>
        <w:spacing w:before="0" w:line="276" w:lineRule="auto"/>
      </w:pPr>
      <w:r>
        <w:rPr>
          <w:rStyle w:val="Predvolenpsmoodseku"/>
          <w:rFonts w:ascii="Cambria" w:hAnsi="Cambria"/>
          <w:b/>
          <w:i/>
          <w:iCs/>
          <w:sz w:val="22"/>
          <w:szCs w:val="22"/>
          <w:u w:val="single"/>
        </w:rPr>
        <w:t>1.2</w:t>
      </w:r>
      <w:r>
        <w:rPr>
          <w:rStyle w:val="Predvolenpsmoodseku"/>
          <w:rFonts w:ascii="Cambria" w:hAnsi="Cambria"/>
          <w:sz w:val="22"/>
          <w:szCs w:val="22"/>
          <w:u w:val="single"/>
        </w:rPr>
        <w:t xml:space="preserve">  </w:t>
      </w:r>
      <w:r>
        <w:rPr>
          <w:rStyle w:val="Predvolenpsmoodseku"/>
          <w:rFonts w:ascii="Cambria" w:hAnsi="Cambria"/>
          <w:b/>
          <w:i/>
          <w:sz w:val="22"/>
          <w:szCs w:val="22"/>
          <w:u w:val="single"/>
        </w:rPr>
        <w:t>Kancelárie, zasadačky, pokladničná zóna:</w:t>
      </w:r>
    </w:p>
    <w:p w14:paraId="66F3F084" w14:textId="77777777" w:rsidR="00070D31" w:rsidRDefault="00070D31">
      <w:pPr>
        <w:pStyle w:val="Normlny"/>
        <w:spacing w:after="0" w:line="276" w:lineRule="auto"/>
        <w:rPr>
          <w:bCs/>
          <w:i/>
        </w:rPr>
      </w:pPr>
    </w:p>
    <w:p w14:paraId="375ED551" w14:textId="77777777" w:rsidR="00070D31" w:rsidRDefault="0036533D">
      <w:pPr>
        <w:pStyle w:val="Normlny"/>
        <w:spacing w:after="0" w:line="276" w:lineRule="auto"/>
        <w:rPr>
          <w:bCs/>
          <w:i/>
        </w:rPr>
      </w:pPr>
      <w:r>
        <w:rPr>
          <w:bCs/>
          <w:i/>
        </w:rPr>
        <w:t>Výmery a špecifikácia upratovaných plôch:</w:t>
      </w:r>
    </w:p>
    <w:p w14:paraId="4C2A4457" w14:textId="77777777" w:rsidR="00070D31" w:rsidRDefault="00070D31">
      <w:pPr>
        <w:pStyle w:val="Normlny"/>
        <w:spacing w:after="0" w:line="276" w:lineRule="auto"/>
        <w:rPr>
          <w:bCs/>
          <w:i/>
        </w:rPr>
      </w:pPr>
    </w:p>
    <w:p w14:paraId="0C8C9520" w14:textId="77777777" w:rsidR="00070D31" w:rsidRDefault="0036533D">
      <w:pPr>
        <w:pStyle w:val="Normlny"/>
        <w:spacing w:after="0" w:line="276" w:lineRule="auto"/>
        <w:rPr>
          <w:bCs/>
          <w:iCs/>
        </w:rPr>
      </w:pPr>
      <w:r>
        <w:rPr>
          <w:bCs/>
          <w:iCs/>
        </w:rPr>
        <w:t xml:space="preserve">Ide </w:t>
      </w:r>
      <w:r>
        <w:rPr>
          <w:bCs/>
          <w:iCs/>
        </w:rPr>
        <w:t xml:space="preserve">o celkovú podlahovú plochu, nie je zohľadnené zastavanie vstavaným nábytkom. </w:t>
      </w:r>
    </w:p>
    <w:p w14:paraId="0841A619" w14:textId="77777777" w:rsidR="00070D31" w:rsidRDefault="00070D31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5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070D31" w14:paraId="3F512DAA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DCCC5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58A8B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Kancelárie, zasadačky, pokladničná zóna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0BC5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koberec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5C771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Dlažba/PVC</w:t>
            </w:r>
          </w:p>
        </w:tc>
      </w:tr>
      <w:tr w:rsidR="00070D31" w14:paraId="3868B6F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1B70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Prízemie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6C947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384,96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484C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102,93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7AEC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282,03</w:t>
            </w:r>
          </w:p>
        </w:tc>
      </w:tr>
      <w:tr w:rsidR="00070D31" w14:paraId="0B8BBC73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404E84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0F28C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235,35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5C178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235,35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C05E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3BFD278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9448C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 NP + 3.NP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576E3F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617,14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D5A5A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617,14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F0050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2FDA302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1F49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0B4B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1237,45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2DB47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955,42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330F2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282,03</w:t>
            </w:r>
          </w:p>
        </w:tc>
      </w:tr>
    </w:tbl>
    <w:p w14:paraId="6075225A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08B3B1A9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>
        <w:rPr>
          <w:rFonts w:ascii="Cambria" w:hAnsi="Cambria"/>
          <w:b/>
          <w:i/>
          <w:sz w:val="22"/>
          <w:szCs w:val="22"/>
          <w:u w:val="single"/>
        </w:rPr>
        <w:t>1.3  Sociálne zariadenia</w:t>
      </w:r>
    </w:p>
    <w:p w14:paraId="70B36780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2D9681CD" w14:textId="77777777" w:rsidR="00070D31" w:rsidRDefault="0036533D">
      <w:pPr>
        <w:pStyle w:val="Normlny"/>
        <w:spacing w:after="0" w:line="276" w:lineRule="auto"/>
        <w:rPr>
          <w:bCs/>
          <w:i/>
        </w:rPr>
      </w:pPr>
      <w:r>
        <w:rPr>
          <w:bCs/>
          <w:i/>
        </w:rPr>
        <w:t>Výmery a špecifikácia upratovaných plôch:</w:t>
      </w:r>
    </w:p>
    <w:p w14:paraId="01FE6952" w14:textId="77777777" w:rsidR="00070D31" w:rsidRDefault="00070D31">
      <w:pPr>
        <w:pStyle w:val="Normlny"/>
        <w:spacing w:after="0" w:line="276" w:lineRule="auto"/>
        <w:rPr>
          <w:b/>
          <w:i/>
        </w:rPr>
      </w:pPr>
    </w:p>
    <w:tbl>
      <w:tblPr>
        <w:tblW w:w="5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070D31" w14:paraId="2683D5F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B2C15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6EB6F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Sociálne zariadenia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2EEF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koberec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589CA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dlažba</w:t>
            </w:r>
          </w:p>
        </w:tc>
      </w:tr>
      <w:tr w:rsidR="00070D31" w14:paraId="3CEE315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508F4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Prízemie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53B6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74,86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4B22F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4B84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74,86</w:t>
            </w:r>
          </w:p>
        </w:tc>
      </w:tr>
      <w:tr w:rsidR="00070D31" w14:paraId="41A9B54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8B81F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C2FF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19,6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9D5A0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5375C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19,60</w:t>
            </w:r>
          </w:p>
        </w:tc>
      </w:tr>
      <w:tr w:rsidR="00070D31" w14:paraId="2C0A980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BBA76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 NP + 3.NP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D02A8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38,36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BACF1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65F1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38,36</w:t>
            </w:r>
          </w:p>
        </w:tc>
      </w:tr>
      <w:tr w:rsidR="00070D31" w14:paraId="7382232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7E205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6B59A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132,82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1C257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964F1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132,82</w:t>
            </w:r>
          </w:p>
        </w:tc>
      </w:tr>
      <w:bookmarkEnd w:id="1"/>
    </w:tbl>
    <w:p w14:paraId="628B7272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1AB2732E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>
        <w:rPr>
          <w:rFonts w:ascii="Cambria" w:hAnsi="Cambria"/>
          <w:b/>
          <w:i/>
          <w:sz w:val="22"/>
          <w:szCs w:val="22"/>
          <w:u w:val="single"/>
        </w:rPr>
        <w:t xml:space="preserve">1.4 Kuchynky </w:t>
      </w:r>
      <w:r>
        <w:rPr>
          <w:rFonts w:ascii="Cambria" w:hAnsi="Cambria"/>
          <w:b/>
          <w:i/>
          <w:sz w:val="22"/>
          <w:szCs w:val="22"/>
          <w:u w:val="single"/>
        </w:rPr>
        <w:t>a výdajňa stravy</w:t>
      </w:r>
    </w:p>
    <w:p w14:paraId="4AF9778A" w14:textId="77777777" w:rsidR="00070D31" w:rsidRDefault="00070D31">
      <w:pPr>
        <w:pStyle w:val="Normlny"/>
        <w:spacing w:after="0" w:line="276" w:lineRule="auto"/>
        <w:rPr>
          <w:bCs/>
          <w:i/>
        </w:rPr>
      </w:pPr>
    </w:p>
    <w:p w14:paraId="5F6BBC14" w14:textId="77777777" w:rsidR="00070D31" w:rsidRDefault="0036533D">
      <w:pPr>
        <w:pStyle w:val="Normlny"/>
        <w:spacing w:after="0" w:line="276" w:lineRule="auto"/>
        <w:rPr>
          <w:bCs/>
          <w:i/>
        </w:rPr>
      </w:pPr>
      <w:r>
        <w:rPr>
          <w:bCs/>
          <w:i/>
        </w:rPr>
        <w:t>Výmery a špecifikácia upratovaných plôch:</w:t>
      </w:r>
    </w:p>
    <w:p w14:paraId="431B2807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070D31" w14:paraId="07AB545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B6971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8BFD0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Kuchynky a výdajňa stravy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3450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koberec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C462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dlažba</w:t>
            </w:r>
          </w:p>
        </w:tc>
      </w:tr>
      <w:tr w:rsidR="00070D31" w14:paraId="74D8B33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FDDE8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lastRenderedPageBreak/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0E5A0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17,12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5E485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17,12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CA16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72F6BD7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608493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 NP + 3.NP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AC069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73,87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44612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34,23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FC2F3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39,64</w:t>
            </w:r>
          </w:p>
        </w:tc>
      </w:tr>
      <w:tr w:rsidR="00070D31" w14:paraId="3BC65EB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E77BB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43F7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90,99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4704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51,35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54EA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39,64</w:t>
            </w:r>
          </w:p>
        </w:tc>
      </w:tr>
    </w:tbl>
    <w:p w14:paraId="442C5F5B" w14:textId="77777777" w:rsidR="00070D31" w:rsidRDefault="00070D31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75530DD5" w14:textId="77777777" w:rsidR="00070D31" w:rsidRDefault="0036533D">
      <w:pPr>
        <w:pStyle w:val="Normln1"/>
        <w:spacing w:before="0" w:line="276" w:lineRule="auto"/>
      </w:pPr>
      <w:r>
        <w:rPr>
          <w:rStyle w:val="Predvolenpsmoodseku"/>
          <w:rFonts w:ascii="Cambria" w:hAnsi="Cambria"/>
          <w:b/>
          <w:bCs w:val="0"/>
          <w:sz w:val="22"/>
          <w:szCs w:val="22"/>
        </w:rPr>
        <w:t>R</w:t>
      </w:r>
      <w:r>
        <w:rPr>
          <w:rStyle w:val="Predvolenpsmoodseku"/>
          <w:rFonts w:ascii="Cambria" w:hAnsi="Cambria"/>
          <w:b/>
          <w:sz w:val="22"/>
          <w:szCs w:val="22"/>
        </w:rPr>
        <w:t>ozsah plnenia: 5 x týždenne (pracovné dni)</w:t>
      </w:r>
    </w:p>
    <w:p w14:paraId="0E46942D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vyprázdnenie a udržiavanie čistoty odpadkových (46 ks) a separačných košov, výmena igelitových vriec v košoch podľa potreby, v prípade papierového odpadu - krabíc je potrebné ich rozloženie, transport smetia do určených kontajnerov v objekte objednávateľa;</w:t>
      </w:r>
    </w:p>
    <w:p w14:paraId="44AF3620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utieranie prachu zo všetkých dostupných plôch (nábytok 22 ks, stoly, pulty 55 ks, police 5 ks, parapety 57 ks, kopírovacie stroje 5 ks, chladničky 7 ks, mikrovlnné rúry 4  ks, zábradlia, nerezové plochy);</w:t>
      </w:r>
    </w:p>
    <w:p w14:paraId="10BC30CF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umývanie podláh, výťahov a schodiska (805,31 m2);</w:t>
      </w:r>
    </w:p>
    <w:p w14:paraId="1EA93E1B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čistenie presklených vchodových dverí, zábradlia a nerezových plôch;</w:t>
      </w:r>
    </w:p>
    <w:p w14:paraId="5DC06188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čistenie sociálnych zariadení (spolu 12 ks), WC misy, pisoáre, umývadlá vrátane spodnej časti </w:t>
      </w:r>
      <w:proofErr w:type="spellStart"/>
      <w:r>
        <w:rPr>
          <w:rFonts w:ascii="Cambria" w:hAnsi="Cambria"/>
          <w:szCs w:val="22"/>
        </w:rPr>
        <w:t>sanity</w:t>
      </w:r>
      <w:proofErr w:type="spellEnd"/>
      <w:r>
        <w:rPr>
          <w:rFonts w:ascii="Cambria" w:hAnsi="Cambria"/>
          <w:szCs w:val="22"/>
        </w:rPr>
        <w:t>, vodovodné batérie, leštenie zrkadiel, umývanie podlahy (132,82 m2);</w:t>
      </w:r>
    </w:p>
    <w:p w14:paraId="386A8270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vysýpanie a čistenie popolníkov (na mieste určenom na fajčenie);</w:t>
      </w:r>
    </w:p>
    <w:p w14:paraId="691AC8F8" w14:textId="77777777" w:rsidR="00070D31" w:rsidRDefault="0036533D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dopĺňanie hygienického materiálu: tekuté mydlo, toaletný papier, hygienické vrecká, papierové utierky, vrecká do košov*.</w:t>
      </w:r>
    </w:p>
    <w:p w14:paraId="439CBA78" w14:textId="77777777" w:rsidR="00070D31" w:rsidRDefault="00070D31">
      <w:pPr>
        <w:pStyle w:val="Odstavecseseznamem1"/>
        <w:spacing w:line="276" w:lineRule="auto"/>
        <w:ind w:left="567"/>
        <w:jc w:val="both"/>
        <w:rPr>
          <w:rFonts w:ascii="Cambria" w:hAnsi="Cambria"/>
          <w:szCs w:val="22"/>
        </w:rPr>
      </w:pPr>
    </w:p>
    <w:p w14:paraId="6EAA6868" w14:textId="77777777" w:rsidR="00070D31" w:rsidRDefault="0036533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Rozsah plnenia: 1 x týždenne – každý pondelok v týždni</w:t>
      </w:r>
    </w:p>
    <w:p w14:paraId="1A743D51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čistenie </w:t>
      </w:r>
      <w:r>
        <w:rPr>
          <w:rFonts w:ascii="Cambria" w:hAnsi="Cambria"/>
          <w:sz w:val="22"/>
          <w:szCs w:val="22"/>
        </w:rPr>
        <w:t>a dezinfekcia  kuchyniek (spolu tri kuchynky) – nerezový drez a odkladací priestor, vodovodné batérie, dvierka chladničiek 7 ks a kuchynských liniek 9 ks,  zásuviek kuchynských liniek 21 ks, keramické obklady ;</w:t>
      </w:r>
    </w:p>
    <w:p w14:paraId="786116AD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leštenie zábradlia, plastových a chrómových plôch na kreslách;</w:t>
      </w:r>
    </w:p>
    <w:p w14:paraId="3FAFEB46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dezinfekcia sociálnych zariadení, čistenie keramických obkladov a 3 sprchových kútov</w:t>
      </w:r>
    </w:p>
    <w:p w14:paraId="5AE1C328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umývanie dverí vrátane výťahových-  43 ks;</w:t>
      </w:r>
    </w:p>
    <w:p w14:paraId="2208B07F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vysávanie kobercov (okrem zasadačiek) -1210 m2;</w:t>
      </w:r>
    </w:p>
    <w:p w14:paraId="4267BF3E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vysávanie čalúneného nábytku;</w:t>
      </w:r>
    </w:p>
    <w:p w14:paraId="212095D3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umývanie únikového schodiska – 59,01 m2.</w:t>
      </w:r>
    </w:p>
    <w:p w14:paraId="7A20937E" w14:textId="77777777" w:rsidR="00070D31" w:rsidRDefault="00070D31">
      <w:pPr>
        <w:pStyle w:val="Normln1"/>
        <w:spacing w:before="0" w:line="276" w:lineRule="auto"/>
        <w:rPr>
          <w:rFonts w:ascii="Cambria" w:hAnsi="Cambria"/>
          <w:sz w:val="22"/>
          <w:szCs w:val="22"/>
          <w:u w:val="single"/>
        </w:rPr>
      </w:pPr>
    </w:p>
    <w:p w14:paraId="4EC752CA" w14:textId="77777777" w:rsidR="00070D31" w:rsidRDefault="0036533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Rozsah plnenia: 1 x mesačne – k prvému pracovnému dňu v mesiaci</w:t>
      </w:r>
    </w:p>
    <w:p w14:paraId="4FBFFFB3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2" w:name="_Hlk182299937"/>
      <w:r>
        <w:rPr>
          <w:rFonts w:ascii="Cambria" w:hAnsi="Cambria"/>
          <w:sz w:val="22"/>
          <w:szCs w:val="22"/>
        </w:rPr>
        <w:t>čistenie nábytku a ošetrenie prípravkom na nábytok;</w:t>
      </w:r>
    </w:p>
    <w:p w14:paraId="13C15A96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utieranie prachu z menej dostupných miest, vrátane umelých kvetov, odstraňovanie pavučín.</w:t>
      </w:r>
    </w:p>
    <w:bookmarkEnd w:id="2"/>
    <w:p w14:paraId="7BBCD6D3" w14:textId="77777777" w:rsidR="00070D31" w:rsidRDefault="00070D31">
      <w:pPr>
        <w:pStyle w:val="Normln1"/>
        <w:tabs>
          <w:tab w:val="clear" w:pos="4860"/>
        </w:tabs>
        <w:spacing w:before="0" w:line="276" w:lineRule="auto"/>
        <w:ind w:left="567"/>
        <w:jc w:val="both"/>
        <w:textAlignment w:val="baseline"/>
        <w:rPr>
          <w:rFonts w:ascii="Cambria" w:hAnsi="Cambria"/>
          <w:sz w:val="22"/>
          <w:szCs w:val="22"/>
        </w:rPr>
      </w:pPr>
    </w:p>
    <w:p w14:paraId="168A4E8C" w14:textId="77777777" w:rsidR="00070D31" w:rsidRDefault="0036533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Rozsah plnenia: 4 x ročne – na požiadanie</w:t>
      </w:r>
    </w:p>
    <w:p w14:paraId="52F407EE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</w:pPr>
      <w:r>
        <w:rPr>
          <w:rStyle w:val="Predvolenpsmoodseku"/>
          <w:rFonts w:ascii="Cambria" w:hAnsi="Cambria"/>
          <w:sz w:val="22"/>
          <w:szCs w:val="22"/>
        </w:rPr>
        <w:t>Upratovanie 2 zasadacích miestností (vysávanie kobercov, vysýpanie košov, utretie povrchov) – 239 m2.</w:t>
      </w:r>
    </w:p>
    <w:p w14:paraId="76E122B4" w14:textId="77777777" w:rsidR="00070D31" w:rsidRDefault="00070D31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35FD4D26" w14:textId="77777777" w:rsidR="00070D31" w:rsidRDefault="0036533D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51858B16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Tepovanie kobercov – 1210 m2;</w:t>
      </w:r>
    </w:p>
    <w:p w14:paraId="0B35B47F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Čistenie pogumovanej podlahy (pokladničné oddelenie) – 367 m2;</w:t>
      </w:r>
    </w:p>
    <w:p w14:paraId="265A1606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 xml:space="preserve">Čistenie </w:t>
      </w:r>
      <w:r>
        <w:rPr>
          <w:rFonts w:ascii="Cambria" w:hAnsi="Cambria"/>
          <w:bCs w:val="0"/>
          <w:sz w:val="22"/>
          <w:szCs w:val="22"/>
        </w:rPr>
        <w:t>a vysávanie radiátorov – 60 ks a 18 ks ochranných líšt;</w:t>
      </w:r>
    </w:p>
    <w:p w14:paraId="690BAC42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Čistenie horizontálnych žalúzií;</w:t>
      </w:r>
    </w:p>
    <w:p w14:paraId="7FDC5623" w14:textId="77777777" w:rsidR="00070D31" w:rsidRDefault="0036533D">
      <w:pPr>
        <w:pStyle w:val="Normln1"/>
        <w:numPr>
          <w:ilvl w:val="0"/>
          <w:numId w:val="1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>
        <w:rPr>
          <w:rFonts w:ascii="Cambria" w:hAnsi="Cambria"/>
          <w:bCs w:val="0"/>
          <w:sz w:val="22"/>
          <w:szCs w:val="22"/>
        </w:rPr>
        <w:t>Strojové čistenie kamennej dlažby – 438 m2.</w:t>
      </w:r>
    </w:p>
    <w:p w14:paraId="42E167B6" w14:textId="77777777" w:rsidR="00070D31" w:rsidRDefault="00070D31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5C5499A4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b/>
          <w:bCs/>
          <w:lang w:eastAsia="zh-CN"/>
        </w:rPr>
        <w:t>*</w:t>
      </w:r>
      <w:r>
        <w:rPr>
          <w:rStyle w:val="Predvolenpsmoodseku"/>
          <w:rFonts w:eastAsia="Times New Roman"/>
          <w:b/>
          <w:bCs/>
          <w:u w:val="single"/>
        </w:rPr>
        <w:t>Dodávanie a dopĺňanie hygienickým materiálom</w:t>
      </w:r>
      <w:r>
        <w:rPr>
          <w:rStyle w:val="Predvolenpsmoodseku"/>
          <w:rFonts w:eastAsia="Times New Roman"/>
          <w:b/>
          <w:bCs/>
        </w:rPr>
        <w:t>:</w:t>
      </w:r>
    </w:p>
    <w:p w14:paraId="34971154" w14:textId="77777777" w:rsidR="00070D31" w:rsidRDefault="00070D31">
      <w:pPr>
        <w:pStyle w:val="Normlny"/>
        <w:autoSpaceDE w:val="0"/>
        <w:spacing w:after="0" w:line="276" w:lineRule="auto"/>
        <w:jc w:val="left"/>
        <w:rPr>
          <w:rFonts w:eastAsia="Times New Roman"/>
          <w:bCs/>
        </w:rPr>
      </w:pPr>
    </w:p>
    <w:p w14:paraId="22809ACF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Times New Roman" w:cs="Tahoma"/>
        </w:rPr>
        <w:t>- tekuté mydlo</w:t>
      </w:r>
      <w:r>
        <w:rPr>
          <w:rStyle w:val="Predvolenpsmoodseku"/>
          <w:rFonts w:eastAsia="Times New Roman" w:cs="Tahoma"/>
          <w:b/>
          <w:bCs/>
        </w:rPr>
        <w:t xml:space="preserve"> </w:t>
      </w:r>
      <w:r>
        <w:t xml:space="preserve">dezinfekčné, antibakteriálne bez obsahu alkoholu – v </w:t>
      </w:r>
      <w:r>
        <w:t xml:space="preserve">plastovej fľaši   </w:t>
      </w:r>
    </w:p>
    <w:p w14:paraId="3ABFC221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t xml:space="preserve">   s dávkovačom</w:t>
      </w:r>
      <w:r>
        <w:rPr>
          <w:rStyle w:val="Predvolenpsmoodseku"/>
          <w:rFonts w:eastAsia="DengXian" w:cs="Arial"/>
          <w:lang w:eastAsia="zh-CN"/>
        </w:rPr>
        <w:t xml:space="preserve">  (nie do</w:t>
      </w:r>
      <w:r>
        <w:t xml:space="preserve"> zásobníkov CWS);</w:t>
      </w:r>
    </w:p>
    <w:p w14:paraId="6987380A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lang w:eastAsia="zh-CN"/>
        </w:rPr>
        <w:t xml:space="preserve">- toaletný papier – </w:t>
      </w:r>
      <w:r>
        <w:t>priemer kotúča 26 cm, šírka 9 cm, plošná hmotnosť 36 g/m2, návin 30 m;</w:t>
      </w:r>
    </w:p>
    <w:p w14:paraId="037DBF7D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lang w:eastAsia="zh-CN"/>
        </w:rPr>
        <w:t xml:space="preserve">- hygienické vrecká - HDPE v papierovej krabičke, v balení 30 ks, rozmery 23 x 15 cm; </w:t>
      </w:r>
    </w:p>
    <w:p w14:paraId="0A27C873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lang w:eastAsia="zh-CN"/>
        </w:rPr>
        <w:t xml:space="preserve">- papierové utierky na ruky – </w:t>
      </w:r>
      <w:r>
        <w:t xml:space="preserve">jednovrstvové, skladané „ Z“, biele, rozmery balíka: šírka 12 cm, </w:t>
      </w:r>
    </w:p>
    <w:p w14:paraId="3341936F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t xml:space="preserve">   výška  cca 9,5 cm, dĺžka cca 24,5 cm;</w:t>
      </w:r>
    </w:p>
    <w:p w14:paraId="75C1D0E1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t xml:space="preserve">- rolky papierových utierok – 2 vrstvové, 400 útržkov, rozmer útržku cca 220x250 mm </w:t>
      </w:r>
    </w:p>
    <w:p w14:paraId="2777337D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t xml:space="preserve">  (počitárne, kuchynky);</w:t>
      </w:r>
    </w:p>
    <w:p w14:paraId="22FEFDAE" w14:textId="77777777" w:rsidR="00070D31" w:rsidRDefault="0036533D">
      <w:pPr>
        <w:pStyle w:val="Normlny"/>
        <w:autoSpaceDE w:val="0"/>
        <w:spacing w:after="0" w:line="276" w:lineRule="auto"/>
        <w:jc w:val="left"/>
      </w:pPr>
      <w:r>
        <w:rPr>
          <w:rStyle w:val="Predvolenpsmoodseku"/>
          <w:rFonts w:eastAsia="DengXian" w:cs="Arial"/>
          <w:lang w:eastAsia="zh-CN"/>
        </w:rPr>
        <w:t xml:space="preserve">- vrecká do košov – </w:t>
      </w:r>
      <w:r>
        <w:t>120 l - rozmery 70 x 110 cm (počitárne) a 30 l - rozmery 50 x 60 cm.</w:t>
      </w:r>
    </w:p>
    <w:p w14:paraId="2B56C9B0" w14:textId="77777777" w:rsidR="00070D31" w:rsidRDefault="00070D31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3B8437BC" w14:textId="77777777" w:rsidR="00070D31" w:rsidRDefault="0036533D">
      <w:pPr>
        <w:pStyle w:val="Normlny"/>
        <w:spacing w:after="0" w:line="276" w:lineRule="auto"/>
        <w:ind w:right="3846"/>
      </w:pPr>
      <w:r>
        <w:rPr>
          <w:rStyle w:val="Predvolenpsmoodseku"/>
          <w:b/>
          <w:u w:val="single"/>
        </w:rPr>
        <w:t>Časť 2. Umývanie okien, fasády a presklených výplní</w:t>
      </w:r>
    </w:p>
    <w:p w14:paraId="5A5AF61F" w14:textId="77777777" w:rsidR="00070D31" w:rsidRDefault="00070D31">
      <w:pPr>
        <w:pStyle w:val="Normlny"/>
        <w:spacing w:after="0" w:line="276" w:lineRule="auto"/>
        <w:ind w:right="3846"/>
        <w:rPr>
          <w:b/>
          <w:u w:val="single"/>
        </w:rPr>
      </w:pPr>
    </w:p>
    <w:p w14:paraId="6EA0E065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rFonts w:cs="Calibri"/>
        </w:rPr>
        <w:t xml:space="preserve">Umývanie okien a presklených výplní </w:t>
      </w:r>
      <w:r>
        <w:rPr>
          <w:rStyle w:val="Predvolenpsmoodseku"/>
          <w:rFonts w:cs="Calibri"/>
          <w:lang w:eastAsia="sk-SK"/>
        </w:rPr>
        <w:t>bude zabezpečované v dňoch podľa dohody a uskutoční sa v konkrétnom termíne s </w:t>
      </w:r>
      <w:r>
        <w:rPr>
          <w:rStyle w:val="Predvolenpsmoodseku"/>
          <w:rFonts w:cs="Calibri"/>
        </w:rPr>
        <w:t xml:space="preserve"> polročnou </w:t>
      </w:r>
      <w:r>
        <w:rPr>
          <w:rStyle w:val="Predvolenpsmoodseku"/>
          <w:rFonts w:cs="Calibri"/>
        </w:rPr>
        <w:t>a ročnou frekvenciou.</w:t>
      </w:r>
    </w:p>
    <w:p w14:paraId="2CCD7A6E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>Technologické vybavenie ako napríklad vedierka, handričky, stierky, rebríky a pod. si zabezpečuje v celom rozsahu poskytovateľ.</w:t>
      </w:r>
    </w:p>
    <w:p w14:paraId="61DE8BA0" w14:textId="77777777" w:rsidR="00070D31" w:rsidRDefault="0036533D">
      <w:pPr>
        <w:pStyle w:val="Normlny"/>
        <w:spacing w:after="0" w:line="276" w:lineRule="auto"/>
        <w:rPr>
          <w:rFonts w:cs="Calibri"/>
        </w:rPr>
      </w:pPr>
      <w:r>
        <w:rPr>
          <w:rFonts w:cs="Calibri"/>
        </w:rPr>
        <w:t>Čistiace a dezinfekčné prostriedky si zabezpečuje v celom rozsahu poskytovateľ.</w:t>
      </w:r>
    </w:p>
    <w:p w14:paraId="319F65C6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4B101EF1" w14:textId="77777777" w:rsidR="00070D31" w:rsidRDefault="0036533D">
      <w:pPr>
        <w:pStyle w:val="Normlny"/>
        <w:spacing w:after="0" w:line="276" w:lineRule="auto"/>
        <w:rPr>
          <w:b/>
          <w:i/>
          <w:u w:val="single"/>
        </w:rPr>
      </w:pPr>
      <w:r>
        <w:rPr>
          <w:b/>
          <w:i/>
          <w:u w:val="single"/>
        </w:rPr>
        <w:t>2.1  Umývanie okien a presklených stien</w:t>
      </w:r>
    </w:p>
    <w:p w14:paraId="447FDE5D" w14:textId="77777777" w:rsidR="00070D31" w:rsidRDefault="00070D31">
      <w:pPr>
        <w:pStyle w:val="Normlny"/>
        <w:spacing w:after="0" w:line="276" w:lineRule="auto"/>
        <w:rPr>
          <w:b/>
          <w:i/>
          <w:u w:val="single"/>
        </w:rPr>
      </w:pPr>
    </w:p>
    <w:p w14:paraId="78827551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i/>
          <w:iCs/>
        </w:rPr>
        <w:t>Frekvencia a špecifikácia požadovaných služieb:</w:t>
      </w:r>
    </w:p>
    <w:p w14:paraId="3FDB94F8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</w:p>
    <w:p w14:paraId="65EEC156" w14:textId="77777777" w:rsidR="00070D31" w:rsidRDefault="0036533D">
      <w:pPr>
        <w:pStyle w:val="Normln1"/>
        <w:spacing w:before="0" w:line="276" w:lineRule="auto"/>
        <w:jc w:val="both"/>
      </w:pPr>
      <w:r>
        <w:rPr>
          <w:rStyle w:val="Predvolenpsmoodseku"/>
          <w:rFonts w:ascii="Cambria" w:hAnsi="Cambria"/>
          <w:b/>
          <w:sz w:val="22"/>
          <w:szCs w:val="22"/>
        </w:rPr>
        <w:t>Rozsah plnenia: 2 x ročne (prvý pracovný deň v mesiaci máj a október príslušného roka)</w:t>
      </w:r>
    </w:p>
    <w:p w14:paraId="137BF8E1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umytie a vysušenie okien, vrátane parapetných dosiek, okenných rámov a kľučiek</w:t>
      </w:r>
    </w:p>
    <w:p w14:paraId="16079427" w14:textId="77777777" w:rsidR="00070D31" w:rsidRDefault="0036533D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Celková plocha okien </w:t>
      </w:r>
      <w:r>
        <w:rPr>
          <w:rFonts w:ascii="Cambria" w:hAnsi="Cambria"/>
          <w:sz w:val="22"/>
          <w:szCs w:val="22"/>
        </w:rPr>
        <w:t>a sklenených plôch – 460,70 m2.</w:t>
      </w:r>
    </w:p>
    <w:p w14:paraId="3BCB496D" w14:textId="77777777" w:rsidR="00070D31" w:rsidRDefault="0036533D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Plocha v m2 predstavuje obojstranné umytie bez potreby použitia horolezeckej techniky.</w:t>
      </w:r>
    </w:p>
    <w:p w14:paraId="00CCA95A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46899180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/>
          <w:i/>
          <w:u w:val="single"/>
        </w:rPr>
        <w:t>2.2  Umývanie zasklených dverí a </w:t>
      </w:r>
      <w:proofErr w:type="spellStart"/>
      <w:r>
        <w:rPr>
          <w:rStyle w:val="Predvolenpsmoodseku"/>
          <w:b/>
          <w:i/>
          <w:u w:val="single"/>
        </w:rPr>
        <w:t>svetlíkových</w:t>
      </w:r>
      <w:proofErr w:type="spellEnd"/>
      <w:r>
        <w:rPr>
          <w:rStyle w:val="Predvolenpsmoodseku"/>
          <w:b/>
          <w:i/>
          <w:u w:val="single"/>
        </w:rPr>
        <w:t xml:space="preserve"> častí kancelárií</w:t>
      </w:r>
    </w:p>
    <w:p w14:paraId="269FB0FF" w14:textId="77777777" w:rsidR="00070D31" w:rsidRDefault="00070D31">
      <w:pPr>
        <w:pStyle w:val="Normlny"/>
        <w:spacing w:after="0" w:line="276" w:lineRule="auto"/>
        <w:rPr>
          <w:i/>
          <w:iCs/>
        </w:rPr>
      </w:pPr>
    </w:p>
    <w:p w14:paraId="5755EF3E" w14:textId="77777777" w:rsidR="00070D31" w:rsidRDefault="0036533D">
      <w:pPr>
        <w:pStyle w:val="Normlny"/>
        <w:spacing w:after="0" w:line="276" w:lineRule="auto"/>
        <w:rPr>
          <w:i/>
          <w:iCs/>
        </w:rPr>
      </w:pPr>
      <w:r>
        <w:rPr>
          <w:i/>
          <w:iCs/>
        </w:rPr>
        <w:t>Frekvencia a špecifikácia požadovaných služieb:</w:t>
      </w:r>
    </w:p>
    <w:p w14:paraId="16C7F7BD" w14:textId="77777777" w:rsidR="00070D31" w:rsidRDefault="00070D31">
      <w:pPr>
        <w:pStyle w:val="Normlny"/>
        <w:spacing w:after="0" w:line="276" w:lineRule="auto"/>
        <w:rPr>
          <w:b/>
          <w:i/>
        </w:rPr>
      </w:pPr>
    </w:p>
    <w:p w14:paraId="1077DBD0" w14:textId="77777777" w:rsidR="00070D31" w:rsidRDefault="0036533D">
      <w:pPr>
        <w:pStyle w:val="Normln1"/>
        <w:spacing w:before="0" w:line="276" w:lineRule="auto"/>
        <w:jc w:val="both"/>
      </w:pPr>
      <w:r>
        <w:rPr>
          <w:rStyle w:val="Predvolenpsmoodseku"/>
          <w:rFonts w:ascii="Cambria" w:hAnsi="Cambria"/>
          <w:b/>
          <w:sz w:val="22"/>
          <w:szCs w:val="22"/>
        </w:rPr>
        <w:t>Rozsah plnenia: 2 x ročne (prvý pracovný deň v mesiaci apríl a september príslušného roka)</w:t>
      </w:r>
    </w:p>
    <w:p w14:paraId="61387F58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obojstranné umytie a vyleštenie  skla vrátane rámov a kľučiek.</w:t>
      </w:r>
    </w:p>
    <w:p w14:paraId="4F7A496E" w14:textId="77777777" w:rsidR="00070D31" w:rsidRDefault="00070D31">
      <w:pPr>
        <w:pStyle w:val="Normlny"/>
        <w:spacing w:after="0" w:line="276" w:lineRule="auto"/>
        <w:rPr>
          <w:b/>
          <w:i/>
        </w:rPr>
      </w:pPr>
    </w:p>
    <w:p w14:paraId="215FE179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Celková plocha svetlíkov (89,4 m2) a sklenených plôch dverí (36 m2) – 125,40 m2.</w:t>
      </w:r>
    </w:p>
    <w:p w14:paraId="765990A2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650E8119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b/>
          <w:i/>
          <w:u w:val="single"/>
        </w:rPr>
        <w:t xml:space="preserve">2.3  </w:t>
      </w:r>
      <w:r>
        <w:rPr>
          <w:rStyle w:val="Predvolenpsmoodseku"/>
          <w:b/>
          <w:u w:val="single"/>
        </w:rPr>
        <w:t xml:space="preserve">Umývanie fasády budovy </w:t>
      </w:r>
      <w:r>
        <w:rPr>
          <w:rStyle w:val="Predvolenpsmoodseku"/>
          <w:b/>
          <w:u w:val="single"/>
        </w:rPr>
        <w:t>a obkladov vstupnej haly</w:t>
      </w:r>
    </w:p>
    <w:p w14:paraId="787B8BCC" w14:textId="77777777" w:rsidR="00070D31" w:rsidRDefault="00070D31">
      <w:pPr>
        <w:pStyle w:val="Normlny"/>
        <w:spacing w:after="0" w:line="276" w:lineRule="auto"/>
        <w:rPr>
          <w:i/>
          <w:iCs/>
        </w:rPr>
      </w:pPr>
    </w:p>
    <w:p w14:paraId="36AF0AA5" w14:textId="77777777" w:rsidR="00070D31" w:rsidRDefault="0036533D">
      <w:pPr>
        <w:pStyle w:val="Normlny"/>
        <w:spacing w:after="0" w:line="276" w:lineRule="auto"/>
      </w:pPr>
      <w:r>
        <w:rPr>
          <w:rStyle w:val="Predvolenpsmoodseku"/>
          <w:i/>
          <w:iCs/>
        </w:rPr>
        <w:t>Frekvencia a špecifikácia požadovaných služieb:</w:t>
      </w:r>
    </w:p>
    <w:p w14:paraId="74382764" w14:textId="77777777" w:rsidR="00070D31" w:rsidRDefault="00070D31">
      <w:pPr>
        <w:pStyle w:val="Normlny"/>
        <w:spacing w:after="0" w:line="276" w:lineRule="auto"/>
        <w:rPr>
          <w:b/>
        </w:rPr>
      </w:pPr>
    </w:p>
    <w:p w14:paraId="294C2429" w14:textId="77777777" w:rsidR="00070D31" w:rsidRDefault="0036533D">
      <w:pPr>
        <w:pStyle w:val="Normln1"/>
        <w:spacing w:before="0" w:line="276" w:lineRule="auto"/>
        <w:jc w:val="both"/>
      </w:pPr>
      <w:r>
        <w:rPr>
          <w:rStyle w:val="Predvolenpsmoodseku"/>
          <w:rFonts w:ascii="Cambria" w:hAnsi="Cambria"/>
          <w:b/>
          <w:sz w:val="22"/>
          <w:szCs w:val="22"/>
        </w:rPr>
        <w:t>Rozsah plnenia: 1 x ročne (prvý pracovný deň v mesiaci jún príslušného roka)</w:t>
      </w:r>
    </w:p>
    <w:p w14:paraId="6914040C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bookmarkStart w:id="3" w:name="_Hlk182298870"/>
      <w:r>
        <w:rPr>
          <w:rFonts w:ascii="Cambria" w:hAnsi="Cambria"/>
          <w:sz w:val="22"/>
          <w:szCs w:val="22"/>
        </w:rPr>
        <w:t>umytie a vysušenie obkladu fasády -  2620 m2;</w:t>
      </w:r>
    </w:p>
    <w:bookmarkEnd w:id="3"/>
    <w:p w14:paraId="3FEC2151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umytie kamenných obkladov stien vstupnej haly – 190 m2.</w:t>
      </w:r>
    </w:p>
    <w:p w14:paraId="60C6FBE9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4CBB1188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Celková plocha obkladu fasády a kamenných obkladov stien – 2810 m2.</w:t>
      </w:r>
    </w:p>
    <w:p w14:paraId="3F9C59DC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bookmarkStart w:id="4" w:name="_Hlk182297952"/>
    </w:p>
    <w:p w14:paraId="6C302363" w14:textId="77777777" w:rsidR="00070D31" w:rsidRDefault="0036533D">
      <w:pPr>
        <w:pStyle w:val="Normln1"/>
        <w:spacing w:before="0" w:line="276" w:lineRule="auto"/>
        <w:jc w:val="both"/>
      </w:pPr>
      <w:r>
        <w:rPr>
          <w:rStyle w:val="Predvolenpsmoodseku"/>
          <w:rFonts w:ascii="Cambria" w:hAnsi="Cambria"/>
          <w:b/>
          <w:iCs/>
          <w:sz w:val="22"/>
          <w:szCs w:val="22"/>
          <w:u w:val="single"/>
        </w:rPr>
        <w:t>Časť 3. Sklady, technické miestnosti</w:t>
      </w:r>
    </w:p>
    <w:p w14:paraId="0DCA7E56" w14:textId="77777777" w:rsidR="00070D31" w:rsidRDefault="00070D31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2C5D55FA" w14:textId="77777777" w:rsidR="00070D31" w:rsidRDefault="0036533D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13B81C28" w14:textId="77777777" w:rsidR="00070D31" w:rsidRDefault="0036533D">
      <w:pPr>
        <w:pStyle w:val="Normlny"/>
        <w:spacing w:after="0" w:line="276" w:lineRule="auto"/>
        <w:rPr>
          <w:bCs/>
          <w:i/>
        </w:rPr>
      </w:pPr>
      <w:r>
        <w:rPr>
          <w:bCs/>
          <w:i/>
        </w:rPr>
        <w:t xml:space="preserve">Výmery </w:t>
      </w:r>
      <w:r>
        <w:rPr>
          <w:bCs/>
          <w:i/>
        </w:rPr>
        <w:t>a špecifikácia upratovaných plôch:</w:t>
      </w:r>
    </w:p>
    <w:p w14:paraId="191CF730" w14:textId="77777777" w:rsidR="00070D31" w:rsidRDefault="00070D31">
      <w:pPr>
        <w:pStyle w:val="Normlny"/>
        <w:spacing w:after="0" w:line="276" w:lineRule="auto"/>
        <w:rPr>
          <w:b/>
          <w:i/>
        </w:rPr>
      </w:pPr>
    </w:p>
    <w:tbl>
      <w:tblPr>
        <w:tblW w:w="71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392"/>
        <w:gridCol w:w="1346"/>
        <w:gridCol w:w="1346"/>
      </w:tblGrid>
      <w:tr w:rsidR="00070D31" w14:paraId="2963F7B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398F3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F51B5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Sklady, technické miestnosti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E65C5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Nivelizačný poter/betón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30850" w14:textId="77777777" w:rsidR="00070D31" w:rsidRDefault="00070D31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</w:p>
          <w:p w14:paraId="3DB2C56C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Keramická dlažba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8A58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PVC</w:t>
            </w:r>
          </w:p>
        </w:tc>
      </w:tr>
      <w:tr w:rsidR="00070D31" w14:paraId="3201748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3AFC0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1. 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A4B64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354,44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B11DF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296,60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969F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3B77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57,84</w:t>
            </w:r>
          </w:p>
        </w:tc>
      </w:tr>
      <w:tr w:rsidR="00070D31" w14:paraId="18C3AE2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DFDF90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2.NP a 3.NP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0A1E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49,72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102CC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3610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49,72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7B126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140312A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D2CF1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Prízemie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1EF6A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791,30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ABBDB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lang w:eastAsia="sk-SK"/>
              </w:rPr>
            </w:pPr>
            <w:r>
              <w:rPr>
                <w:rFonts w:cs="Calibri"/>
                <w:lang w:eastAsia="sk-SK"/>
              </w:rPr>
              <w:t>791,30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58E4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F61AD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0,00</w:t>
            </w:r>
          </w:p>
        </w:tc>
      </w:tr>
      <w:tr w:rsidR="00070D31" w14:paraId="65C6633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02EBE" w14:textId="77777777" w:rsidR="00070D31" w:rsidRDefault="0036533D">
            <w:pPr>
              <w:pStyle w:val="Normlny"/>
              <w:spacing w:after="0" w:line="276" w:lineRule="auto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SPOLU v m2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E1C32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1195,46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C7697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  <w:lang w:eastAsia="sk-SK"/>
              </w:rPr>
            </w:pPr>
            <w:r>
              <w:rPr>
                <w:rFonts w:cs="Calibri"/>
                <w:b/>
                <w:bCs/>
                <w:lang w:eastAsia="sk-SK"/>
              </w:rPr>
              <w:t>1087,9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E6330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49,72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FE44E" w14:textId="77777777" w:rsidR="00070D31" w:rsidRDefault="0036533D">
            <w:pPr>
              <w:pStyle w:val="Normlny"/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57,84</w:t>
            </w:r>
          </w:p>
        </w:tc>
      </w:tr>
      <w:bookmarkEnd w:id="4"/>
    </w:tbl>
    <w:p w14:paraId="06D84D5C" w14:textId="77777777" w:rsidR="00070D31" w:rsidRDefault="00070D31">
      <w:pPr>
        <w:pStyle w:val="Normlny"/>
        <w:spacing w:after="0" w:line="276" w:lineRule="auto"/>
        <w:rPr>
          <w:i/>
          <w:iCs/>
        </w:rPr>
      </w:pPr>
    </w:p>
    <w:p w14:paraId="331C6DE2" w14:textId="77777777" w:rsidR="00070D31" w:rsidRDefault="0036533D">
      <w:pPr>
        <w:pStyle w:val="Normlny"/>
        <w:spacing w:after="0" w:line="276" w:lineRule="auto"/>
        <w:rPr>
          <w:i/>
          <w:iCs/>
        </w:rPr>
      </w:pPr>
      <w:r>
        <w:rPr>
          <w:i/>
          <w:iCs/>
        </w:rPr>
        <w:t>Frekvencia a špecifikácia požadovaných služieb:</w:t>
      </w:r>
    </w:p>
    <w:p w14:paraId="64B03810" w14:textId="77777777" w:rsidR="00070D31" w:rsidRDefault="00070D31">
      <w:pPr>
        <w:pStyle w:val="Normlny"/>
        <w:spacing w:after="0" w:line="276" w:lineRule="auto"/>
        <w:rPr>
          <w:i/>
          <w:iCs/>
        </w:rPr>
      </w:pPr>
    </w:p>
    <w:p w14:paraId="5763AA28" w14:textId="77777777" w:rsidR="00070D31" w:rsidRDefault="0036533D">
      <w:pPr>
        <w:pStyle w:val="Normlny"/>
        <w:spacing w:after="0" w:line="276" w:lineRule="auto"/>
        <w:rPr>
          <w:b/>
          <w:bCs/>
        </w:rPr>
      </w:pPr>
      <w:r>
        <w:rPr>
          <w:b/>
          <w:bCs/>
        </w:rPr>
        <w:t xml:space="preserve">Rozsah plnenia: 1 x ročne </w:t>
      </w:r>
    </w:p>
    <w:p w14:paraId="2583B366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Upratovanie garáže a dotačných boxov priemyselným čističom podláh, bez čistenia</w:t>
      </w:r>
    </w:p>
    <w:p w14:paraId="488614FD" w14:textId="77777777" w:rsidR="00070D31" w:rsidRDefault="0036533D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potrubia – 791,30 m2.</w:t>
      </w:r>
    </w:p>
    <w:p w14:paraId="5AE00BF2" w14:textId="77777777" w:rsidR="00070D31" w:rsidRDefault="00070D31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60371B2E" w14:textId="77777777" w:rsidR="00070D31" w:rsidRDefault="0036533D">
      <w:pPr>
        <w:pStyle w:val="Normlny"/>
        <w:spacing w:after="0" w:line="276" w:lineRule="auto"/>
        <w:rPr>
          <w:b/>
          <w:bCs/>
        </w:rPr>
      </w:pPr>
      <w:r>
        <w:rPr>
          <w:b/>
          <w:bCs/>
        </w:rPr>
        <w:t xml:space="preserve">Rozsah plnenia: 2 x ročne </w:t>
      </w:r>
    </w:p>
    <w:p w14:paraId="3D1A8C80" w14:textId="77777777" w:rsidR="00070D31" w:rsidRDefault="0036533D">
      <w:pPr>
        <w:pStyle w:val="Normln1"/>
        <w:numPr>
          <w:ilvl w:val="0"/>
          <w:numId w:val="2"/>
        </w:numPr>
        <w:tabs>
          <w:tab w:val="clear" w:pos="4860"/>
        </w:tabs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Upratovanie a čistenie </w:t>
      </w:r>
      <w:r>
        <w:rPr>
          <w:rFonts w:ascii="Cambria" w:hAnsi="Cambria"/>
          <w:sz w:val="22"/>
          <w:szCs w:val="22"/>
        </w:rPr>
        <w:t xml:space="preserve">archívu, </w:t>
      </w:r>
      <w:proofErr w:type="spellStart"/>
      <w:r>
        <w:rPr>
          <w:rFonts w:ascii="Cambria" w:hAnsi="Cambria"/>
          <w:sz w:val="22"/>
          <w:szCs w:val="22"/>
        </w:rPr>
        <w:t>predarchívu</w:t>
      </w:r>
      <w:proofErr w:type="spellEnd"/>
      <w:r>
        <w:rPr>
          <w:rFonts w:ascii="Cambria" w:hAnsi="Cambria"/>
          <w:sz w:val="22"/>
          <w:szCs w:val="22"/>
        </w:rPr>
        <w:t xml:space="preserve">, príučného archívu, skladu a serverovne –   </w:t>
      </w:r>
    </w:p>
    <w:p w14:paraId="3E8CEDB5" w14:textId="77777777" w:rsidR="00070D31" w:rsidRDefault="0036533D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404,16 m2. </w:t>
      </w:r>
    </w:p>
    <w:p w14:paraId="3F87FF1D" w14:textId="77777777" w:rsidR="00070D31" w:rsidRDefault="00070D31">
      <w:pPr>
        <w:pStyle w:val="Normln1"/>
        <w:tabs>
          <w:tab w:val="clear" w:pos="4860"/>
        </w:tabs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5F52C484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0549D2A6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7C22E3D9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618BE8DA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4F70D820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372010CD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643165C2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5619A2C9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3086D4A8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3F99107E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6E1A74FB" w14:textId="77777777" w:rsidR="00070D31" w:rsidRDefault="00070D31">
      <w:pPr>
        <w:pStyle w:val="Normlny"/>
        <w:spacing w:after="0" w:line="276" w:lineRule="auto"/>
        <w:rPr>
          <w:rFonts w:cs="Arial"/>
          <w:b/>
          <w:bCs/>
        </w:rPr>
      </w:pPr>
    </w:p>
    <w:p w14:paraId="0806BEC4" w14:textId="77777777" w:rsidR="00070D31" w:rsidRDefault="00070D31">
      <w:pPr>
        <w:pStyle w:val="Normlny"/>
        <w:autoSpaceDE w:val="0"/>
        <w:spacing w:after="0" w:line="276" w:lineRule="auto"/>
        <w:rPr>
          <w:rFonts w:eastAsia="Times New Roman" w:cs="Arial"/>
          <w:b/>
          <w:bCs/>
        </w:rPr>
      </w:pPr>
    </w:p>
    <w:sectPr w:rsidR="00070D3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8BEE" w14:textId="77777777" w:rsidR="0036533D" w:rsidRDefault="0036533D">
      <w:pPr>
        <w:spacing w:after="0"/>
      </w:pPr>
      <w:r>
        <w:separator/>
      </w:r>
    </w:p>
  </w:endnote>
  <w:endnote w:type="continuationSeparator" w:id="0">
    <w:p w14:paraId="6186F35E" w14:textId="77777777" w:rsidR="0036533D" w:rsidRDefault="00365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292B" w14:textId="77777777" w:rsidR="0036533D" w:rsidRDefault="0036533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8E6370" w14:textId="77777777" w:rsidR="0036533D" w:rsidRDefault="00365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865"/>
    <w:multiLevelType w:val="multilevel"/>
    <w:tmpl w:val="DD8E52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F87412"/>
    <w:multiLevelType w:val="multilevel"/>
    <w:tmpl w:val="3566FD9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569852503">
    <w:abstractNumId w:val="0"/>
  </w:num>
  <w:num w:numId="2" w16cid:durableId="159851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0D31"/>
    <w:rsid w:val="00070D31"/>
    <w:rsid w:val="0036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1093"/>
  <w15:docId w15:val="{8120405C-8093-4CA1-B421-DA93FDD8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">
    <w:name w:val="Normálny"/>
    <w:pPr>
      <w:suppressAutoHyphens/>
      <w:spacing w:after="120"/>
      <w:jc w:val="both"/>
    </w:pPr>
    <w:rPr>
      <w:rFonts w:ascii="Cambria" w:hAnsi="Cambria"/>
      <w:kern w:val="0"/>
    </w:rPr>
  </w:style>
  <w:style w:type="character" w:customStyle="1" w:styleId="Predvolenpsmoodseku">
    <w:name w:val="Predvolené písmo odseku"/>
  </w:style>
  <w:style w:type="paragraph" w:customStyle="1" w:styleId="Normln1">
    <w:name w:val="Normální1"/>
    <w:basedOn w:val="Normlny"/>
    <w:pPr>
      <w:tabs>
        <w:tab w:val="left" w:pos="4860"/>
      </w:tabs>
      <w:spacing w:before="120" w:after="0"/>
      <w:jc w:val="left"/>
    </w:pPr>
    <w:rPr>
      <w:rFonts w:ascii="Arial" w:eastAsia="Times New Roman" w:hAnsi="Arial"/>
      <w:bCs/>
      <w:sz w:val="20"/>
      <w:szCs w:val="24"/>
      <w:lang w:eastAsia="cs-CZ"/>
    </w:rPr>
  </w:style>
  <w:style w:type="character" w:customStyle="1" w:styleId="cf01">
    <w:name w:val="cf01"/>
    <w:basedOn w:val="Predvolenpsmoodseku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Predvolenpsmoodseku"/>
    <w:rPr>
      <w:rFonts w:ascii="Segoe UI" w:hAnsi="Segoe UI" w:cs="Segoe UI"/>
      <w:sz w:val="18"/>
      <w:szCs w:val="18"/>
    </w:rPr>
  </w:style>
  <w:style w:type="character" w:customStyle="1" w:styleId="cf21">
    <w:name w:val="cf21"/>
    <w:basedOn w:val="Predvolenpsmoodseku"/>
    <w:rPr>
      <w:rFonts w:ascii="Segoe UI" w:hAnsi="Segoe UI" w:cs="Segoe UI"/>
      <w:b/>
      <w:bCs/>
      <w:sz w:val="18"/>
      <w:szCs w:val="18"/>
    </w:rPr>
  </w:style>
  <w:style w:type="paragraph" w:customStyle="1" w:styleId="Odstavecseseznamem1">
    <w:name w:val="Odstavec se seznamem1"/>
    <w:basedOn w:val="Normln1"/>
    <w:pPr>
      <w:tabs>
        <w:tab w:val="clear" w:pos="4860"/>
      </w:tabs>
      <w:spacing w:before="0"/>
      <w:ind w:left="708"/>
      <w:textAlignment w:val="baseline"/>
    </w:pPr>
    <w:rPr>
      <w:bCs w:val="0"/>
      <w:sz w:val="22"/>
      <w:lang w:eastAsia="sk-SK"/>
    </w:rPr>
  </w:style>
  <w:style w:type="character" w:customStyle="1" w:styleId="cf31">
    <w:name w:val="cf31"/>
    <w:basedOn w:val="Predvolenpsmoodseku"/>
    <w:rPr>
      <w:rFonts w:ascii="Segoe UI" w:hAnsi="Segoe UI" w:cs="Segoe UI"/>
      <w:sz w:val="18"/>
      <w:szCs w:val="18"/>
    </w:rPr>
  </w:style>
  <w:style w:type="paragraph" w:customStyle="1" w:styleId="Revzia">
    <w:name w:val="Revízia"/>
    <w:pPr>
      <w:spacing w:after="0"/>
    </w:pPr>
    <w:rPr>
      <w:rFonts w:ascii="Cambria" w:hAnsi="Cambr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dc:description/>
  <cp:lastModifiedBy>Zubeková Anna</cp:lastModifiedBy>
  <cp:revision>2</cp:revision>
  <dcterms:created xsi:type="dcterms:W3CDTF">2024-11-29T11:51:00Z</dcterms:created>
  <dcterms:modified xsi:type="dcterms:W3CDTF">2024-11-29T11:51:00Z</dcterms:modified>
</cp:coreProperties>
</file>