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CE" w:rsidRDefault="00F00ACE" w:rsidP="00F00AC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00ACE" w:rsidRPr="00D13325" w:rsidRDefault="00F00ACE" w:rsidP="00F00AC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Návrh na plnenie kritérií –</w:t>
      </w:r>
      <w:r w:rsidRPr="00D13325">
        <w:rPr>
          <w:rFonts w:asciiTheme="minorHAnsi" w:hAnsiTheme="minorHAnsi"/>
          <w:b/>
          <w:sz w:val="22"/>
          <w:szCs w:val="22"/>
        </w:rPr>
        <w:t xml:space="preserve"> vzor</w:t>
      </w:r>
    </w:p>
    <w:p w:rsidR="00F00ACE" w:rsidRPr="00D13325" w:rsidRDefault="00F00ACE" w:rsidP="00F00ACE">
      <w:pPr>
        <w:rPr>
          <w:rFonts w:asciiTheme="minorHAnsi" w:hAnsiTheme="minorHAnsi"/>
          <w:b/>
          <w:bCs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</w:rPr>
        <w:t>Údaje:</w:t>
      </w:r>
      <w:r w:rsidRPr="00D13325">
        <w:rPr>
          <w:rFonts w:asciiTheme="minorHAnsi" w:hAnsiTheme="minorHAnsi"/>
          <w:sz w:val="22"/>
          <w:szCs w:val="22"/>
        </w:rPr>
        <w:t xml:space="preserve">  Obchodné meno uchádzača </w:t>
      </w:r>
      <w:r w:rsidRPr="00D1332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                  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Sídlo alebo miesto podnikania uchádzača  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 xml:space="preserve">                (v prípade skupiny dodávateľov za každého člena skupiny dodávateľov)</w:t>
      </w: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F00ACE" w:rsidRPr="00D13325" w:rsidTr="006B4B97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325">
              <w:rPr>
                <w:rFonts w:asciiTheme="minorHAnsi" w:hAnsiTheme="minorHAnsi"/>
                <w:b/>
                <w:sz w:val="22"/>
                <w:szCs w:val="22"/>
              </w:rPr>
              <w:t>Návrh na plnenie kritérií – najnižšia cena</w:t>
            </w:r>
          </w:p>
        </w:tc>
      </w:tr>
      <w:tr w:rsidR="00F00ACE" w:rsidRPr="00D13325" w:rsidTr="006B4B97">
        <w:trPr>
          <w:cantSplit/>
        </w:trPr>
        <w:tc>
          <w:tcPr>
            <w:tcW w:w="2500" w:type="pct"/>
            <w:shd w:val="clear" w:color="auto" w:fill="auto"/>
          </w:tcPr>
          <w:p w:rsidR="00F00ACE" w:rsidRPr="00D758F4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758F4">
              <w:rPr>
                <w:rFonts w:asciiTheme="minorHAnsi" w:hAnsiTheme="minorHAnsi"/>
                <w:b/>
                <w:sz w:val="22"/>
                <w:szCs w:val="22"/>
              </w:rPr>
              <w:t>Cena spolu za predmet zákazky</w:t>
            </w:r>
          </w:p>
          <w:p w:rsidR="00F00ACE" w:rsidRPr="00D758F4" w:rsidRDefault="00F00ACE" w:rsidP="006B4B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58F4">
              <w:rPr>
                <w:rFonts w:asciiTheme="minorHAnsi" w:hAnsiTheme="minorHAnsi" w:cs="Arial"/>
                <w:b/>
                <w:sz w:val="22"/>
                <w:szCs w:val="22"/>
              </w:rPr>
              <w:t>ROČNÉ POISTNÉ SPOLU</w:t>
            </w:r>
          </w:p>
        </w:tc>
        <w:tc>
          <w:tcPr>
            <w:tcW w:w="2500" w:type="pct"/>
            <w:shd w:val="clear" w:color="auto" w:fill="auto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4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325">
              <w:rPr>
                <w:rFonts w:asciiTheme="minorHAnsi" w:hAnsiTheme="minorHAnsi"/>
                <w:sz w:val="22"/>
                <w:szCs w:val="22"/>
              </w:rPr>
              <w:t>...............................   EUR</w:t>
            </w:r>
          </w:p>
        </w:tc>
      </w:tr>
    </w:tbl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Uchádzač k svojmu návrhu na plnenie kritérií priloží Výpočet ceny poistného podľa priloženej tabuľky k tejto časti súťažných podkladov</w:t>
      </w:r>
      <w:r w:rsidRPr="00D13325">
        <w:rPr>
          <w:rFonts w:asciiTheme="minorHAnsi" w:hAnsiTheme="minorHAnsi" w:cs="Arial Narrow"/>
          <w:b/>
          <w:sz w:val="22"/>
          <w:szCs w:val="22"/>
          <w:u w:val="single"/>
        </w:rPr>
        <w:t>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Všetky ceny a výpočty sa zaokrúhľujú na dve desatinné miesta.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Nadpis9"/>
        <w:jc w:val="both"/>
        <w:rPr>
          <w:rFonts w:asciiTheme="minorHAnsi" w:hAnsiTheme="minorHAnsi"/>
          <w:sz w:val="22"/>
          <w:szCs w:val="22"/>
          <w:u w:val="none"/>
        </w:rPr>
      </w:pP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>V ……………….…….., dňa ....................</w:t>
      </w: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  <w:t xml:space="preserve">        ……………………………….......................</w:t>
      </w:r>
    </w:p>
    <w:p w:rsidR="00F00ACE" w:rsidRPr="00D13325" w:rsidRDefault="00F00ACE" w:rsidP="00F00ACE">
      <w:pPr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t>vypísať meno, priezvisko a funkciu</w:t>
      </w:r>
    </w:p>
    <w:p w:rsidR="00F00ACE" w:rsidRPr="00D13325" w:rsidRDefault="00F00ACE" w:rsidP="00F00ACE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D"/>
      </w: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F00ACE" w:rsidRPr="00D13325" w:rsidRDefault="00F00ACE" w:rsidP="00F00ACE">
      <w:pPr>
        <w:numPr>
          <w:ilvl w:val="0"/>
          <w:numId w:val="1"/>
        </w:numPr>
        <w:tabs>
          <w:tab w:val="clear" w:pos="1200"/>
          <w:tab w:val="num" w:pos="567"/>
        </w:tabs>
        <w:ind w:left="567" w:hanging="567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F00ACE" w:rsidRPr="00D13325" w:rsidRDefault="00F00ACE" w:rsidP="00F00ACE">
      <w:pPr>
        <w:widowControl w:val="0"/>
        <w:ind w:left="567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 za každého člena skupiny dodávateľov)</w:t>
      </w: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  <w:sectPr w:rsidR="00F00ACE" w:rsidRPr="00D13325" w:rsidSect="00FA7AE8">
          <w:pgSz w:w="11906" w:h="16838" w:code="9"/>
          <w:pgMar w:top="1134" w:right="1134" w:bottom="1134" w:left="1134" w:header="709" w:footer="759" w:gutter="0"/>
          <w:pgNumType w:chapSep="period"/>
          <w:cols w:space="708"/>
          <w:docGrid w:linePitch="360"/>
        </w:sectPr>
      </w:pPr>
    </w:p>
    <w:p w:rsidR="00F00ACE" w:rsidRPr="00D13325" w:rsidRDefault="00F00ACE" w:rsidP="00F00ACE">
      <w:pPr>
        <w:tabs>
          <w:tab w:val="num" w:pos="576"/>
          <w:tab w:val="left" w:pos="1260"/>
          <w:tab w:val="left" w:pos="1980"/>
        </w:tabs>
        <w:spacing w:before="240"/>
        <w:ind w:left="539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lastRenderedPageBreak/>
        <w:t>Výpočet ceny poistného</w:t>
      </w: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>Limit poistného plnenia z jednej škodovej udalosti je minimálne: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a) </w:t>
      </w:r>
      <w:r w:rsidRPr="009637CB">
        <w:rPr>
          <w:rFonts w:asciiTheme="minorHAnsi" w:hAnsiTheme="minorHAnsi"/>
          <w:sz w:val="22"/>
          <w:szCs w:val="22"/>
        </w:rPr>
        <w:t>5.</w:t>
      </w:r>
      <w:r w:rsidR="008E354F" w:rsidRPr="009637CB">
        <w:rPr>
          <w:rFonts w:asciiTheme="minorHAnsi" w:hAnsiTheme="minorHAnsi"/>
          <w:sz w:val="22"/>
          <w:szCs w:val="22"/>
        </w:rPr>
        <w:t>240</w:t>
      </w:r>
      <w:r w:rsidRPr="009637CB">
        <w:rPr>
          <w:rFonts w:asciiTheme="minorHAnsi" w:hAnsiTheme="minorHAnsi"/>
          <w:sz w:val="22"/>
          <w:szCs w:val="22"/>
        </w:rPr>
        <w:t xml:space="preserve">.000 EUR </w:t>
      </w:r>
      <w:r w:rsidRPr="00D13325">
        <w:rPr>
          <w:rFonts w:asciiTheme="minorHAnsi" w:hAnsiTheme="minorHAnsi"/>
          <w:sz w:val="22"/>
          <w:szCs w:val="22"/>
        </w:rPr>
        <w:t>za škodu podľa § 4 ods. 2 písm. a) zákona o PZP a náklady podľa § 4 ods. 3 zákona o PZP bez ohľadu na počet zranených alebo usmrtených,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b) </w:t>
      </w:r>
      <w:r w:rsidRPr="009637CB">
        <w:rPr>
          <w:rFonts w:asciiTheme="minorHAnsi" w:hAnsiTheme="minorHAnsi"/>
          <w:sz w:val="22"/>
          <w:szCs w:val="22"/>
        </w:rPr>
        <w:t>1.0</w:t>
      </w:r>
      <w:r w:rsidR="008E354F" w:rsidRPr="009637CB">
        <w:rPr>
          <w:rFonts w:asciiTheme="minorHAnsi" w:hAnsiTheme="minorHAnsi"/>
          <w:sz w:val="22"/>
          <w:szCs w:val="22"/>
        </w:rPr>
        <w:t>5</w:t>
      </w:r>
      <w:r w:rsidRPr="009637CB">
        <w:rPr>
          <w:rFonts w:asciiTheme="minorHAnsi" w:hAnsiTheme="minorHAnsi"/>
          <w:sz w:val="22"/>
          <w:szCs w:val="22"/>
        </w:rPr>
        <w:t xml:space="preserve">0.000 EUR </w:t>
      </w:r>
      <w:r w:rsidRPr="00D13325">
        <w:rPr>
          <w:rFonts w:asciiTheme="minorHAnsi" w:hAnsiTheme="minorHAnsi"/>
          <w:sz w:val="22"/>
          <w:szCs w:val="22"/>
        </w:rPr>
        <w:t>za škodu podľa § 4 ods. 2 písm. b) až d) zákona o PZP bez ohľadu na počet poškodených.</w:t>
      </w:r>
    </w:p>
    <w:p w:rsidR="00F00ACE" w:rsidRPr="00D13325" w:rsidRDefault="00F00ACE" w:rsidP="00F00A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08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813"/>
        <w:gridCol w:w="228"/>
        <w:gridCol w:w="3353"/>
        <w:gridCol w:w="228"/>
        <w:gridCol w:w="1481"/>
        <w:gridCol w:w="1085"/>
        <w:gridCol w:w="739"/>
        <w:gridCol w:w="872"/>
      </w:tblGrid>
      <w:tr w:rsidR="00F00ACE" w:rsidRPr="00D13325" w:rsidTr="006B4B97">
        <w:trPr>
          <w:cantSplit/>
          <w:trHeight w:val="1246"/>
        </w:trPr>
        <w:tc>
          <w:tcPr>
            <w:tcW w:w="3742" w:type="pct"/>
            <w:gridSpan w:val="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pStyle w:val="Nadpis1"/>
              <w:ind w:left="395"/>
              <w:rPr>
                <w:rFonts w:asciiTheme="minorHAnsi" w:hAnsiTheme="minorHAnsi" w:cs="Arial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z w:val="22"/>
                <w:szCs w:val="22"/>
              </w:rPr>
              <w:t>Zaradenie v</w:t>
            </w:r>
            <w:bookmarkStart w:id="0" w:name="_GoBack"/>
            <w:bookmarkEnd w:id="0"/>
            <w:r w:rsidRPr="00D13325">
              <w:rPr>
                <w:rFonts w:asciiTheme="minorHAnsi" w:hAnsiTheme="minorHAnsi" w:cs="Arial"/>
                <w:sz w:val="22"/>
                <w:szCs w:val="22"/>
              </w:rPr>
              <w:t>ozidiel do skupín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Ročná sadzba po uplatnení všetkých zliav a zvýhodnení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Počet</w:t>
            </w: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vozidiel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Výsledné ročné poistné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pre všetky vozidlá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 €</w:t>
            </w: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17" w:type="pct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jednostopové motorové vozidlo a motorová trojkolka s hmotnosťou do 400 kg, so zdvihovým objemom valcov</w:t>
            </w:r>
          </w:p>
        </w:tc>
        <w:tc>
          <w:tcPr>
            <w:tcW w:w="10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doub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vrátane</w:t>
            </w:r>
          </w:p>
        </w:tc>
        <w:tc>
          <w:tcPr>
            <w:tcW w:w="54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50 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b)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osobný, dodávkový, špeciálny, malý nákladný automobil a pojazdný pracovný stroj s celkovou hmotnosťou do 3500 kg vrátane, motorová trojkolka s celkovou hmotnosťou nad 400 kg, so zdvihovým objemom valcov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vrát. alebo na el. pohon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10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obytný automobil s celkovou hmotnosťou do 10 000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sanitný automobil,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automobil banskej a záchrannej služby trvale vybavené špeciálnymi prístrojmi na záchranu života a zásahové vozidlá jednotiek požiarnej ochrany,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ťahač návesov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automobily a pojazdný pracovný stroj s evidenčným číslom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3 500 kg do 12 000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9637CB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12 000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poľnohospodársky alebo lesný traktor, motorové vozidlo používané výlučne na prevoz včelstiev s evidenčným číslom, pojazdný pracovný stroj bez evidenčného čísla alebo vysokozdvižný vozík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trHeight w:val="431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i)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motorový ručný vozík, jednonápravový kultivačný traktor, alebo traktor, ktorému sa evidenčné číslo neprideľuje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 určený na prevádzku iba v mestskej hromadnej doprave a trolejbus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autobusy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5000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prípojné vozidlo</w:t>
            </w:r>
          </w:p>
        </w:tc>
        <w:tc>
          <w:tcPr>
            <w:tcW w:w="119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pct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motorovými vozidlami s výnimkou motorových vozidiel uvedených v písm. a), f) a i)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1.1. s celkovou hmotnosťou do 750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pct"/>
            <w:vMerge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1.2. s celkovou hmotnosťou nad 750 kg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9637CB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9" w:type="pct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 vozidlom uvedeným v písm. f) - náves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7" w:type="pct"/>
            <w:gridSpan w:val="6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poistné za prípojné vozidlo určené na ťahanie motorovými vozidlami uvedenými v písm. a) a i) je zahrnuté v sadzbách poistného za tieto motorové vozidlá</w:t>
            </w:r>
          </w:p>
        </w:tc>
      </w:tr>
    </w:tbl>
    <w:p w:rsidR="00F00ACE" w:rsidRPr="00D13325" w:rsidRDefault="00F00ACE" w:rsidP="00F00ACE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7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43"/>
      </w:tblGrid>
      <w:tr w:rsidR="00F00ACE" w:rsidRPr="00D13325" w:rsidTr="006B4B97">
        <w:trPr>
          <w:trHeight w:val="27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ACE" w:rsidRPr="00D13325" w:rsidRDefault="00F00ACE" w:rsidP="006B4B97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771D97">
              <w:rPr>
                <w:rFonts w:asciiTheme="minorHAnsi" w:hAnsiTheme="minorHAnsi" w:cs="Arial"/>
                <w:sz w:val="22"/>
                <w:szCs w:val="22"/>
              </w:rPr>
              <w:t>ROČNÉ POISTNÉ SPOLU v</w:t>
            </w:r>
            <w:r w:rsidRPr="00D13325">
              <w:rPr>
                <w:rFonts w:asciiTheme="minorHAnsi" w:hAnsiTheme="minorHAnsi" w:cs="Arial"/>
                <w:sz w:val="22"/>
                <w:szCs w:val="22"/>
              </w:rPr>
              <w:t xml:space="preserve"> € :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ACE" w:rsidRPr="00D13325" w:rsidRDefault="00F00ACE" w:rsidP="006B4B97">
            <w:pPr>
              <w:suppressAutoHyphens/>
              <w:jc w:val="right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:rsidR="00F00ACE" w:rsidRPr="00D13325" w:rsidRDefault="00F00ACE" w:rsidP="00F00AC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C04A6" w:rsidRDefault="00CC04A6"/>
    <w:sectPr w:rsidR="00CC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3"/>
    <w:rsid w:val="008E354F"/>
    <w:rsid w:val="009637CB"/>
    <w:rsid w:val="00CC04A6"/>
    <w:rsid w:val="00D73763"/>
    <w:rsid w:val="00F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D21"/>
  <w15:chartTrackingRefBased/>
  <w15:docId w15:val="{49A28ED7-82DF-423D-BC10-CD2E4FF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A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0ACE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9">
    <w:name w:val="heading 9"/>
    <w:basedOn w:val="Normlny"/>
    <w:next w:val="Normlny"/>
    <w:link w:val="Nadpis9Char"/>
    <w:qFormat/>
    <w:rsid w:val="00F00ACE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ACE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9Char">
    <w:name w:val="Nadpis 9 Char"/>
    <w:basedOn w:val="Predvolenpsmoodseku"/>
    <w:link w:val="Nadpis9"/>
    <w:rsid w:val="00F00ACE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"/>
    <w:rsid w:val="00F00A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0AC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F0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3</cp:revision>
  <dcterms:created xsi:type="dcterms:W3CDTF">2019-01-25T08:09:00Z</dcterms:created>
  <dcterms:modified xsi:type="dcterms:W3CDTF">2020-01-28T15:18:00Z</dcterms:modified>
</cp:coreProperties>
</file>