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00672" w14:textId="77777777" w:rsidR="00C77D3B" w:rsidRPr="00C77D3B" w:rsidRDefault="00C77D3B" w:rsidP="00C77D3B">
      <w:pPr>
        <w:jc w:val="right"/>
        <w:rPr>
          <w:rFonts w:ascii="Arial Narrow" w:hAnsi="Arial Narrow"/>
          <w:sz w:val="18"/>
          <w:szCs w:val="18"/>
        </w:rPr>
      </w:pPr>
      <w:r w:rsidRPr="00C77D3B">
        <w:rPr>
          <w:rFonts w:ascii="Arial Narrow" w:hAnsi="Arial Narrow"/>
          <w:sz w:val="18"/>
          <w:szCs w:val="18"/>
        </w:rPr>
        <w:t>Príloha č. 1</w:t>
      </w:r>
    </w:p>
    <w:p w14:paraId="01C41910" w14:textId="77777777" w:rsidR="00DD2B50" w:rsidRDefault="00C77D3B" w:rsidP="00C77D3B">
      <w:pPr>
        <w:jc w:val="center"/>
        <w:rPr>
          <w:rFonts w:ascii="Arial Narrow" w:hAnsi="Arial Narrow"/>
          <w:b/>
          <w:sz w:val="24"/>
          <w:szCs w:val="24"/>
        </w:rPr>
      </w:pPr>
      <w:r w:rsidRPr="00C77D3B">
        <w:rPr>
          <w:rFonts w:ascii="Arial Narrow" w:hAnsi="Arial Narrow"/>
          <w:b/>
          <w:sz w:val="24"/>
          <w:szCs w:val="24"/>
        </w:rPr>
        <w:t>Opis predmetu zákazky</w:t>
      </w:r>
      <w:r w:rsidR="006A6519">
        <w:rPr>
          <w:rFonts w:ascii="Arial Narrow" w:hAnsi="Arial Narrow"/>
          <w:b/>
          <w:sz w:val="24"/>
          <w:szCs w:val="24"/>
        </w:rPr>
        <w:t>, vlastný návrh plnenia</w:t>
      </w:r>
    </w:p>
    <w:p w14:paraId="5B021F87" w14:textId="77777777" w:rsidR="00C77D3B" w:rsidRPr="00C77D3B" w:rsidRDefault="00C77D3B" w:rsidP="00C77D3B">
      <w:pPr>
        <w:jc w:val="center"/>
        <w:rPr>
          <w:rFonts w:ascii="Arial Narrow" w:hAnsi="Arial Narrow"/>
          <w:b/>
          <w:sz w:val="24"/>
          <w:szCs w:val="24"/>
        </w:rPr>
      </w:pPr>
    </w:p>
    <w:p w14:paraId="7B805808" w14:textId="77777777" w:rsidR="004F707C" w:rsidRDefault="004F707C"/>
    <w:p w14:paraId="32223D1A" w14:textId="6CF38418" w:rsidR="00503399" w:rsidRPr="00503399" w:rsidRDefault="00C77D3B" w:rsidP="00503399">
      <w:pPr>
        <w:tabs>
          <w:tab w:val="clear" w:pos="2160"/>
          <w:tab w:val="clear" w:pos="2880"/>
          <w:tab w:val="clear" w:pos="4500"/>
        </w:tabs>
        <w:spacing w:before="240" w:after="240"/>
        <w:rPr>
          <w:rFonts w:ascii="Arial Narrow" w:hAnsi="Arial Narrow"/>
          <w:b/>
        </w:rPr>
      </w:pPr>
      <w:r w:rsidRPr="00503399">
        <w:rPr>
          <w:rFonts w:ascii="Arial Narrow" w:hAnsi="Arial Narrow"/>
          <w:b/>
        </w:rPr>
        <w:t xml:space="preserve">Časť </w:t>
      </w:r>
      <w:r w:rsidR="00503399" w:rsidRPr="00503399">
        <w:rPr>
          <w:rFonts w:ascii="Arial Narrow" w:hAnsi="Arial Narrow"/>
          <w:b/>
        </w:rPr>
        <w:t xml:space="preserve">2 - </w:t>
      </w:r>
      <w:r w:rsidRPr="00503399">
        <w:rPr>
          <w:rFonts w:ascii="Arial Narrow" w:hAnsi="Arial Narrow"/>
          <w:b/>
        </w:rPr>
        <w:t xml:space="preserve"> </w:t>
      </w:r>
      <w:r w:rsidR="00503399" w:rsidRPr="00503399">
        <w:rPr>
          <w:b/>
        </w:rPr>
        <w:t>Protichemický ochranný oblek typ 1b</w:t>
      </w:r>
    </w:p>
    <w:p w14:paraId="6A18B378" w14:textId="668ED46D" w:rsidR="00C77D3B" w:rsidRDefault="00C77D3B">
      <w:pPr>
        <w:rPr>
          <w:rFonts w:ascii="Arial Narrow" w:hAnsi="Arial Narrow"/>
          <w:b/>
          <w:sz w:val="24"/>
          <w:szCs w:val="24"/>
        </w:rPr>
      </w:pPr>
    </w:p>
    <w:p w14:paraId="51D54A92" w14:textId="77777777" w:rsidR="00503399" w:rsidRPr="008C106D" w:rsidRDefault="00503399" w:rsidP="00503399">
      <w:pPr>
        <w:spacing w:before="120"/>
        <w:ind w:firstLine="360"/>
        <w:jc w:val="both"/>
        <w:rPr>
          <w:rFonts w:ascii="Arial Narrow" w:hAnsi="Arial Narrow"/>
        </w:rPr>
      </w:pPr>
      <w:r w:rsidRPr="008C106D">
        <w:rPr>
          <w:rFonts w:ascii="Arial Narrow" w:hAnsi="Arial Narrow"/>
          <w:b/>
          <w:lang w:eastAsia="sk-SK"/>
        </w:rPr>
        <w:t xml:space="preserve">Všeobecné vymedzenie predmetu zákazky: </w:t>
      </w:r>
      <w:r w:rsidRPr="008C106D">
        <w:rPr>
          <w:rFonts w:ascii="Arial Narrow" w:hAnsi="Arial Narrow"/>
          <w:lang w:eastAsia="sk-SK"/>
        </w:rPr>
        <w:t xml:space="preserve">jedná sa o protichemický ochranný oblek označený podľa nižšie uvedených technickej noriem ako typ 1b (ďalej len </w:t>
      </w:r>
      <w:r w:rsidRPr="008C106D">
        <w:rPr>
          <w:rFonts w:ascii="Arial Narrow" w:hAnsi="Arial Narrow"/>
          <w:i/>
          <w:lang w:eastAsia="sk-SK"/>
        </w:rPr>
        <w:t>„ochranný oblek“</w:t>
      </w:r>
      <w:r w:rsidRPr="008C106D">
        <w:rPr>
          <w:rFonts w:ascii="Arial Narrow" w:hAnsi="Arial Narrow"/>
          <w:lang w:eastAsia="sk-SK"/>
        </w:rPr>
        <w:t xml:space="preserve">) určený ako osobný ochranný prostriedok. </w:t>
      </w:r>
      <w:r w:rsidRPr="008C106D">
        <w:rPr>
          <w:rFonts w:ascii="Arial Narrow" w:hAnsi="Arial Narrow"/>
        </w:rPr>
        <w:t xml:space="preserve">Ochranný oblek je určený pre ochranu povrchu tela užívateľa, ako jeho osobný ochranný prostriedok, pri vstupe do prostredia kontaminovaného nebezpečnou látkou neznámeho pôvodu, vyhovujúcim podmienkam EN 943-2:2019 a tiež ďalších nižšie uvedených technických noriem. Spoločne s autonómnym dýchacím prístrojom na obleku alebo ochrannou maskou s filtrom musí zabezpečiť úplnú izoláciu užívateľa od okolitého kontaminovaného prostredia. </w:t>
      </w:r>
    </w:p>
    <w:p w14:paraId="7E9A954F" w14:textId="77777777" w:rsidR="00503399" w:rsidRPr="008C106D" w:rsidRDefault="00503399" w:rsidP="00503399">
      <w:pPr>
        <w:spacing w:before="120"/>
        <w:ind w:firstLine="360"/>
        <w:jc w:val="both"/>
        <w:rPr>
          <w:rFonts w:ascii="Arial Narrow" w:hAnsi="Arial Narrow"/>
        </w:rPr>
      </w:pPr>
      <w:r w:rsidRPr="008C106D">
        <w:rPr>
          <w:rFonts w:ascii="Arial Narrow" w:hAnsi="Arial Narrow"/>
        </w:rPr>
        <w:t>Ochranný oblek musí byť kompatibilný s autonómnymi pretlakovými dýchacími prístrojmi s otvoreným okruhom od spoločností MSA a Dräger, ktoré sú používané v Hasičskom a záchrannom zbore.</w:t>
      </w:r>
    </w:p>
    <w:p w14:paraId="0B5EE27A" w14:textId="77777777" w:rsidR="00503399" w:rsidRPr="008C106D" w:rsidRDefault="00503399" w:rsidP="00503399">
      <w:pPr>
        <w:spacing w:before="120"/>
        <w:ind w:firstLine="360"/>
        <w:jc w:val="both"/>
        <w:rPr>
          <w:rFonts w:ascii="Arial Narrow" w:hAnsi="Arial Narrow"/>
        </w:rPr>
      </w:pPr>
      <w:r w:rsidRPr="008C106D">
        <w:rPr>
          <w:rFonts w:ascii="Arial Narrow" w:hAnsi="Arial Narrow"/>
        </w:rPr>
        <w:t>Ochranný oblek musí byť kompatibilný s ochrannými hasičskými zásahovými prilbami Gallet F1, MSA Safety Gallet F1 XF, ktoré sú používané v Hasičskom a záchrannom zbore.</w:t>
      </w:r>
    </w:p>
    <w:p w14:paraId="52230FA7" w14:textId="77777777" w:rsidR="00503399" w:rsidRPr="008C106D" w:rsidRDefault="00503399" w:rsidP="00503399">
      <w:pPr>
        <w:jc w:val="both"/>
        <w:rPr>
          <w:rFonts w:ascii="Arial Narrow" w:hAnsi="Arial Narrow"/>
          <w:lang w:eastAsia="sk-SK"/>
        </w:rPr>
      </w:pPr>
    </w:p>
    <w:p w14:paraId="261C4F63" w14:textId="77777777" w:rsidR="00503399" w:rsidRPr="00503399" w:rsidRDefault="00503399" w:rsidP="00503399">
      <w:pPr>
        <w:tabs>
          <w:tab w:val="clear" w:pos="2160"/>
          <w:tab w:val="clear" w:pos="2880"/>
          <w:tab w:val="clear" w:pos="4500"/>
        </w:tabs>
        <w:spacing w:before="240" w:after="240"/>
        <w:jc w:val="both"/>
        <w:rPr>
          <w:rFonts w:ascii="Arial Narrow" w:hAnsi="Arial Narrow"/>
          <w:bCs/>
          <w:color w:val="333333"/>
          <w:shd w:val="clear" w:color="auto" w:fill="FFFFFF"/>
        </w:rPr>
      </w:pPr>
      <w:r w:rsidRPr="00503399">
        <w:rPr>
          <w:rFonts w:ascii="Arial Narrow" w:hAnsi="Arial Narrow"/>
          <w:bCs/>
          <w:lang w:eastAsia="sk-SK"/>
        </w:rPr>
        <w:t xml:space="preserve">Parametre predmetu zákazky: </w:t>
      </w:r>
      <w:r w:rsidRPr="00503399">
        <w:rPr>
          <w:rFonts w:ascii="Arial Narrow" w:hAnsi="Arial Narrow"/>
          <w:bCs/>
          <w:shd w:val="clear" w:color="auto" w:fill="FFFFFF"/>
        </w:rPr>
        <w:t xml:space="preserve">Jedná sa o ochranný oblek </w:t>
      </w:r>
      <w:r w:rsidRPr="00503399">
        <w:rPr>
          <w:rFonts w:ascii="Arial Narrow" w:hAnsi="Arial Narrow"/>
          <w:bCs/>
          <w:lang w:eastAsia="sk-SK"/>
        </w:rPr>
        <w:t>určený po jeho dekontaminácii na opakované použitie</w:t>
      </w:r>
      <w:r w:rsidRPr="00503399">
        <w:rPr>
          <w:rFonts w:ascii="Arial Narrow" w:hAnsi="Arial Narrow"/>
          <w:bCs/>
          <w:color w:val="333333"/>
          <w:shd w:val="clear" w:color="auto" w:fill="FFFFFF"/>
        </w:rPr>
        <w:t xml:space="preserve">. Musí byť kompatibilný s autonómnymi dýchacími prístrojmi a hasičskými prilbami používanými v Hasičskom a záchrannom zbore. </w:t>
      </w:r>
      <w:r w:rsidRPr="00503399">
        <w:rPr>
          <w:rFonts w:ascii="Arial Narrow" w:hAnsi="Arial Narrow"/>
          <w:bCs/>
          <w:shd w:val="clear" w:color="auto" w:fill="FFFFFF"/>
        </w:rPr>
        <w:t>Ochranný</w:t>
      </w:r>
      <w:r w:rsidRPr="00503399">
        <w:rPr>
          <w:rFonts w:ascii="Arial Narrow" w:hAnsi="Arial Narrow"/>
          <w:bCs/>
          <w:color w:val="333333"/>
          <w:shd w:val="clear" w:color="auto" w:fill="FFFFFF"/>
        </w:rPr>
        <w:t xml:space="preserve"> oblek musí dokázateľne spĺňať požiadavky:</w:t>
      </w:r>
    </w:p>
    <w:p w14:paraId="271E5B03" w14:textId="77777777" w:rsidR="00503399" w:rsidRPr="00503399" w:rsidRDefault="00503399" w:rsidP="00503399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before="100" w:beforeAutospacing="1" w:after="100" w:afterAutospacing="1"/>
        <w:rPr>
          <w:rFonts w:ascii="Arial Narrow" w:hAnsi="Arial Narrow"/>
          <w:bCs/>
          <w:lang w:eastAsia="sk-SK"/>
        </w:rPr>
      </w:pPr>
      <w:r w:rsidRPr="00503399">
        <w:rPr>
          <w:rFonts w:ascii="Arial Narrow" w:hAnsi="Arial Narrow"/>
          <w:bCs/>
          <w:lang w:eastAsia="sk-SK"/>
        </w:rPr>
        <w:t>EN 943-1:2015+A1:2019; Ochranné odevy proti nebezpečným pevným , kvapalným a plynným chemikáliám vrátane kvapalných a pevných aerosólov – Časť 1: Požiadavky na účinnosť protichemických ochranných odevov typ 1 (plynotesných)</w:t>
      </w:r>
      <w:r w:rsidRPr="00503399">
        <w:rPr>
          <w:rFonts w:ascii="Arial Narrow" w:hAnsi="Arial Narrow"/>
          <w:bCs/>
          <w:lang w:eastAsia="sk-SK"/>
        </w:rPr>
        <w:br/>
      </w:r>
    </w:p>
    <w:p w14:paraId="529657F5" w14:textId="77777777" w:rsidR="00503399" w:rsidRPr="00503399" w:rsidRDefault="00503399" w:rsidP="00503399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before="100" w:beforeAutospacing="1" w:after="100" w:afterAutospacing="1"/>
        <w:rPr>
          <w:rFonts w:ascii="Arial Narrow" w:hAnsi="Arial Narrow"/>
          <w:bCs/>
          <w:lang w:eastAsia="sk-SK"/>
        </w:rPr>
      </w:pPr>
      <w:r w:rsidRPr="00503399">
        <w:rPr>
          <w:rFonts w:ascii="Arial Narrow" w:hAnsi="Arial Narrow"/>
          <w:bCs/>
          <w:lang w:eastAsia="sk-SK"/>
        </w:rPr>
        <w:t>EN 943-2:2019; Ochranné odevy proti nebezpečným pevným , kvapalným a plynným chemikáliám vrátane kvapalných a pevných aerosólov – Časť 2: Požiadavky na účinnosť protichemických ochranných odevov typ 1 (plynotesných) pre záchranné jednotky (ET)</w:t>
      </w:r>
      <w:r w:rsidRPr="00503399">
        <w:rPr>
          <w:rFonts w:ascii="Arial Narrow" w:hAnsi="Arial Narrow"/>
          <w:bCs/>
          <w:lang w:eastAsia="sk-SK"/>
        </w:rPr>
        <w:br/>
      </w:r>
    </w:p>
    <w:p w14:paraId="6CB931FC" w14:textId="77777777" w:rsidR="00503399" w:rsidRPr="00503399" w:rsidRDefault="00503399" w:rsidP="00503399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before="100" w:beforeAutospacing="1" w:after="100" w:afterAutospacing="1"/>
        <w:rPr>
          <w:rFonts w:ascii="Arial Narrow" w:hAnsi="Arial Narrow"/>
          <w:bCs/>
          <w:lang w:eastAsia="sk-SK"/>
        </w:rPr>
      </w:pPr>
      <w:r w:rsidRPr="00503399">
        <w:rPr>
          <w:rFonts w:ascii="Arial Narrow" w:hAnsi="Arial Narrow"/>
          <w:bCs/>
          <w:lang w:eastAsia="sk-SK"/>
        </w:rPr>
        <w:t>EN 14126:2003+AC:2004; Ochranné odevy – všeobecné požiadavky a metódy skúšania ochranných odevov proti infekčným agens.</w:t>
      </w:r>
      <w:r w:rsidRPr="00503399">
        <w:rPr>
          <w:rFonts w:ascii="Arial Narrow" w:hAnsi="Arial Narrow"/>
          <w:bCs/>
          <w:lang w:eastAsia="sk-SK"/>
        </w:rPr>
        <w:br/>
      </w:r>
    </w:p>
    <w:p w14:paraId="17BF848A" w14:textId="77777777" w:rsidR="00503399" w:rsidRPr="00503399" w:rsidRDefault="00503399" w:rsidP="00503399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before="100" w:beforeAutospacing="1" w:after="100" w:afterAutospacing="1"/>
        <w:rPr>
          <w:rFonts w:ascii="Arial Narrow" w:hAnsi="Arial Narrow"/>
          <w:bCs/>
          <w:lang w:eastAsia="sk-SK"/>
        </w:rPr>
      </w:pPr>
      <w:r w:rsidRPr="00503399">
        <w:rPr>
          <w:rFonts w:ascii="Arial Narrow" w:hAnsi="Arial Narrow"/>
          <w:bCs/>
          <w:lang w:eastAsia="sk-SK"/>
        </w:rPr>
        <w:t>EN 1073-2:2002; Ochranné odevy proti rádioaktívnej kontaminácii – Časť 2: Požiadavky a skúšobné metódy pre ochranné odevy bez nútenej ventilácie proti kontaminácii rádioaktívnymi časticami.</w:t>
      </w:r>
      <w:r w:rsidRPr="00503399">
        <w:rPr>
          <w:rFonts w:ascii="Arial Narrow" w:hAnsi="Arial Narrow"/>
          <w:bCs/>
          <w:lang w:eastAsia="sk-SK"/>
        </w:rPr>
        <w:br/>
      </w:r>
    </w:p>
    <w:p w14:paraId="294C5C81" w14:textId="77777777" w:rsidR="00503399" w:rsidRPr="00503399" w:rsidRDefault="00503399" w:rsidP="00503399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before="100" w:beforeAutospacing="1" w:after="100" w:afterAutospacing="1"/>
        <w:rPr>
          <w:rFonts w:ascii="Arial Narrow" w:hAnsi="Arial Narrow"/>
          <w:bCs/>
          <w:lang w:eastAsia="sk-SK"/>
        </w:rPr>
      </w:pPr>
      <w:r w:rsidRPr="00503399">
        <w:rPr>
          <w:rFonts w:ascii="Arial Narrow" w:hAnsi="Arial Narrow"/>
          <w:bCs/>
          <w:lang w:eastAsia="sk-SK"/>
        </w:rPr>
        <w:t>EN 388:2016; Ochranné rukavice proti mechanickým rizikám</w:t>
      </w:r>
      <w:r w:rsidRPr="00503399">
        <w:rPr>
          <w:rFonts w:ascii="Arial Narrow" w:hAnsi="Arial Narrow"/>
          <w:bCs/>
          <w:lang w:eastAsia="sk-SK"/>
        </w:rPr>
        <w:br/>
      </w:r>
    </w:p>
    <w:p w14:paraId="71858771" w14:textId="77777777" w:rsidR="00503399" w:rsidRPr="00503399" w:rsidRDefault="00503399" w:rsidP="00503399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before="100" w:beforeAutospacing="1" w:after="100" w:afterAutospacing="1"/>
        <w:rPr>
          <w:rFonts w:ascii="Arial Narrow" w:hAnsi="Arial Narrow"/>
          <w:bCs/>
          <w:lang w:eastAsia="sk-SK"/>
        </w:rPr>
      </w:pPr>
      <w:r w:rsidRPr="00503399">
        <w:rPr>
          <w:rFonts w:ascii="Arial Narrow" w:hAnsi="Arial Narrow"/>
          <w:bCs/>
          <w:lang w:eastAsia="sk-SK"/>
        </w:rPr>
        <w:t xml:space="preserve">EN ISO 374-1; </w:t>
      </w:r>
      <w:r w:rsidRPr="00503399">
        <w:rPr>
          <w:rFonts w:ascii="Arial Narrow" w:hAnsi="Arial Narrow"/>
          <w:bCs/>
          <w:color w:val="333333"/>
          <w:shd w:val="clear" w:color="auto" w:fill="FFFFFF"/>
        </w:rPr>
        <w:t>Ochranné rukavice proti nebezpečným chemikáliám a mikroorganizmom - Časť 1: Terminológia a požiadavky na prevedenie pre chemické riziká.</w:t>
      </w:r>
      <w:r w:rsidRPr="00503399">
        <w:rPr>
          <w:rFonts w:ascii="Arial Narrow" w:hAnsi="Arial Narrow"/>
          <w:bCs/>
          <w:color w:val="333333"/>
          <w:shd w:val="clear" w:color="auto" w:fill="FFFFFF"/>
        </w:rPr>
        <w:br/>
      </w:r>
    </w:p>
    <w:p w14:paraId="2AA9FE4D" w14:textId="77777777" w:rsidR="00503399" w:rsidRPr="00503399" w:rsidRDefault="00503399" w:rsidP="00503399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before="100" w:beforeAutospacing="1" w:after="100" w:afterAutospacing="1"/>
        <w:rPr>
          <w:rFonts w:ascii="Arial Narrow" w:hAnsi="Arial Narrow"/>
          <w:bCs/>
          <w:lang w:eastAsia="sk-SK"/>
        </w:rPr>
      </w:pPr>
      <w:r w:rsidRPr="00503399">
        <w:rPr>
          <w:rFonts w:ascii="Arial Narrow" w:hAnsi="Arial Narrow"/>
          <w:bCs/>
          <w:lang w:eastAsia="sk-SK"/>
        </w:rPr>
        <w:t xml:space="preserve">EN ISO 374-5; </w:t>
      </w:r>
      <w:r w:rsidRPr="00503399">
        <w:rPr>
          <w:rFonts w:ascii="Arial Narrow" w:hAnsi="Arial Narrow"/>
          <w:bCs/>
          <w:color w:val="333333"/>
          <w:shd w:val="clear" w:color="auto" w:fill="FFFFFF"/>
        </w:rPr>
        <w:t>Ochranné rukavice proti nebezpečným chemikáliám a mikroorganizmom - Časť 5: Terminológia a požiadavky na prevedenie pre riziká vplyvom mikroorganizmov</w:t>
      </w:r>
      <w:r w:rsidRPr="00503399">
        <w:rPr>
          <w:rFonts w:ascii="Arial Narrow" w:hAnsi="Arial Narrow"/>
          <w:bCs/>
          <w:color w:val="333333"/>
          <w:shd w:val="clear" w:color="auto" w:fill="FFFFFF"/>
        </w:rPr>
        <w:br/>
      </w:r>
    </w:p>
    <w:p w14:paraId="568D9A60" w14:textId="77777777" w:rsidR="00503399" w:rsidRPr="00503399" w:rsidRDefault="00503399" w:rsidP="00503399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before="100" w:beforeAutospacing="1" w:after="100" w:afterAutospacing="1"/>
        <w:rPr>
          <w:rFonts w:ascii="Arial Narrow" w:hAnsi="Arial Narrow"/>
          <w:bCs/>
          <w:lang w:eastAsia="sk-SK"/>
        </w:rPr>
      </w:pPr>
      <w:r w:rsidRPr="00503399">
        <w:rPr>
          <w:rFonts w:ascii="Arial Narrow" w:hAnsi="Arial Narrow"/>
          <w:bCs/>
          <w:lang w:eastAsia="sk-SK"/>
        </w:rPr>
        <w:t xml:space="preserve">EN 13832-3; </w:t>
      </w:r>
      <w:r w:rsidRPr="00503399">
        <w:rPr>
          <w:rFonts w:ascii="Arial Narrow" w:hAnsi="Arial Narrow"/>
          <w:bCs/>
          <w:color w:val="333333"/>
          <w:shd w:val="clear" w:color="auto" w:fill="FFFFFF"/>
        </w:rPr>
        <w:t>Obuv chrániaca pred chemikáliami - Časť 3: Požiadavky na obuv vysoko odolnú proti chemikáliám v laboratórnych podmienkach.</w:t>
      </w:r>
      <w:r w:rsidRPr="00503399">
        <w:rPr>
          <w:rFonts w:ascii="Arial Narrow" w:hAnsi="Arial Narrow"/>
          <w:bCs/>
          <w:color w:val="333333"/>
          <w:shd w:val="clear" w:color="auto" w:fill="FFFFFF"/>
        </w:rPr>
        <w:br/>
      </w:r>
    </w:p>
    <w:p w14:paraId="11683CE1" w14:textId="77777777" w:rsidR="00503399" w:rsidRPr="00503399" w:rsidRDefault="00503399" w:rsidP="00503399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before="100" w:beforeAutospacing="1" w:after="100" w:afterAutospacing="1"/>
        <w:rPr>
          <w:rFonts w:ascii="Arial Narrow" w:hAnsi="Arial Narrow"/>
          <w:bCs/>
          <w:lang w:eastAsia="sk-SK"/>
        </w:rPr>
      </w:pPr>
      <w:r w:rsidRPr="00503399">
        <w:rPr>
          <w:rFonts w:ascii="Arial Narrow" w:hAnsi="Arial Narrow"/>
          <w:bCs/>
          <w:lang w:eastAsia="sk-SK"/>
        </w:rPr>
        <w:t>EN 15090: 2012; Obuv pre hasičov</w:t>
      </w:r>
      <w:r w:rsidRPr="00503399">
        <w:rPr>
          <w:rFonts w:ascii="Arial Narrow" w:hAnsi="Arial Narrow"/>
          <w:bCs/>
          <w:lang w:eastAsia="sk-SK"/>
        </w:rPr>
        <w:br/>
      </w:r>
    </w:p>
    <w:p w14:paraId="66F43BB5" w14:textId="77777777" w:rsidR="00503399" w:rsidRPr="00503399" w:rsidRDefault="00503399" w:rsidP="00503399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before="100" w:beforeAutospacing="1" w:after="100" w:afterAutospacing="1"/>
        <w:rPr>
          <w:rFonts w:ascii="Arial Narrow" w:hAnsi="Arial Narrow"/>
          <w:bCs/>
          <w:lang w:eastAsia="sk-SK"/>
        </w:rPr>
      </w:pPr>
      <w:r w:rsidRPr="00503399">
        <w:rPr>
          <w:rFonts w:ascii="Arial Narrow" w:hAnsi="Arial Narrow"/>
          <w:bCs/>
          <w:lang w:eastAsia="sk-SK"/>
        </w:rPr>
        <w:t>EN ISO 20345; Osobné ochranné pracovné prostriedky – bezpečnostná obuv.</w:t>
      </w:r>
    </w:p>
    <w:p w14:paraId="42A382E5" w14:textId="77777777" w:rsidR="00503399" w:rsidRPr="00503399" w:rsidRDefault="00503399" w:rsidP="00503399">
      <w:pPr>
        <w:shd w:val="clear" w:color="auto" w:fill="FFFFFF"/>
        <w:tabs>
          <w:tab w:val="left" w:pos="993"/>
        </w:tabs>
        <w:rPr>
          <w:rFonts w:ascii="Arial Narrow" w:hAnsi="Arial Narrow"/>
          <w:bCs/>
        </w:rPr>
      </w:pPr>
    </w:p>
    <w:p w14:paraId="24C44316" w14:textId="77777777" w:rsidR="004F707C" w:rsidRPr="00503399" w:rsidRDefault="004F707C">
      <w:pPr>
        <w:rPr>
          <w:rFonts w:ascii="Arial Narrow" w:hAnsi="Arial Narrow"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3931"/>
        <w:gridCol w:w="2113"/>
        <w:gridCol w:w="28"/>
        <w:gridCol w:w="10"/>
        <w:gridCol w:w="1168"/>
        <w:gridCol w:w="1358"/>
      </w:tblGrid>
      <w:tr w:rsidR="004F707C" w:rsidRPr="000847C2" w14:paraId="7B3CAA4A" w14:textId="77777777" w:rsidTr="00154B57">
        <w:trPr>
          <w:trHeight w:val="856"/>
        </w:trPr>
        <w:tc>
          <w:tcPr>
            <w:tcW w:w="11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4E6588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  <w:b/>
              </w:rPr>
            </w:pPr>
            <w:r w:rsidRPr="000847C2">
              <w:rPr>
                <w:rFonts w:ascii="Arial Narrow" w:hAnsi="Arial Narrow" w:cs="Arial"/>
                <w:b/>
              </w:rPr>
              <w:lastRenderedPageBreak/>
              <w:t>položka</w:t>
            </w:r>
          </w:p>
        </w:tc>
        <w:tc>
          <w:tcPr>
            <w:tcW w:w="393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99D146" w14:textId="77777777" w:rsidR="004F707C" w:rsidRPr="000847C2" w:rsidRDefault="004F707C" w:rsidP="00154B57">
            <w:pPr>
              <w:rPr>
                <w:rFonts w:ascii="Arial Narrow" w:hAnsi="Arial Narrow" w:cs="Arial"/>
                <w:b/>
              </w:rPr>
            </w:pPr>
            <w:r w:rsidRPr="000847C2">
              <w:rPr>
                <w:rFonts w:ascii="Arial Narrow" w:hAnsi="Arial Narrow" w:cs="Arial"/>
                <w:b/>
              </w:rPr>
              <w:t>Požadovaná technická špecifikácia, parametre a funkcionality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/>
          </w:tcPr>
          <w:p w14:paraId="31FE2D1E" w14:textId="77777777" w:rsidR="004F707C" w:rsidRPr="000847C2" w:rsidRDefault="004F707C" w:rsidP="00154B57">
            <w:pPr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  <w:r w:rsidRPr="000847C2">
              <w:rPr>
                <w:rFonts w:ascii="Arial Narrow" w:hAnsi="Arial Narrow" w:cs="Arial"/>
                <w:b/>
              </w:rPr>
              <w:t>Uchádzač uvedie príslušnú/é číselnú/é hodnotu/y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/>
          </w:tcPr>
          <w:p w14:paraId="7F15A4B2" w14:textId="77777777" w:rsidR="004F707C" w:rsidRPr="000847C2" w:rsidRDefault="004F707C" w:rsidP="00154B57">
            <w:pPr>
              <w:spacing w:before="120" w:after="120"/>
              <w:jc w:val="right"/>
              <w:rPr>
                <w:rFonts w:ascii="Arial Narrow" w:hAnsi="Arial Narrow" w:cs="Arial"/>
                <w:b/>
              </w:rPr>
            </w:pPr>
            <w:r w:rsidRPr="000847C2">
              <w:rPr>
                <w:rFonts w:ascii="Arial Narrow" w:hAnsi="Arial Narrow" w:cs="Arial"/>
                <w:b/>
              </w:rPr>
              <w:t>Uchádzač uvedie „áno/nie“</w:t>
            </w:r>
          </w:p>
        </w:tc>
        <w:tc>
          <w:tcPr>
            <w:tcW w:w="1358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C5C47D5" w14:textId="77777777" w:rsidR="004F707C" w:rsidRPr="000847C2" w:rsidRDefault="004F707C" w:rsidP="00154B57">
            <w:pPr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4F707C" w:rsidRPr="000847C2" w14:paraId="757CA80F" w14:textId="77777777" w:rsidTr="00154B57">
        <w:trPr>
          <w:trHeight w:val="589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15DD915" w14:textId="77777777" w:rsidR="004F707C" w:rsidRPr="000847C2" w:rsidRDefault="004F707C" w:rsidP="00154B57">
            <w:pPr>
              <w:tabs>
                <w:tab w:val="left" w:pos="365"/>
                <w:tab w:val="center" w:pos="461"/>
              </w:tabs>
              <w:jc w:val="center"/>
              <w:rPr>
                <w:rFonts w:ascii="Arial Narrow" w:hAnsi="Arial Narrow" w:cs="Arial"/>
              </w:rPr>
            </w:pPr>
            <w:r w:rsidRPr="000847C2">
              <w:rPr>
                <w:rFonts w:ascii="Arial Narrow" w:hAnsi="Arial Narrow" w:cs="Arial"/>
                <w:b/>
              </w:rPr>
              <w:t>1</w:t>
            </w:r>
            <w:r w:rsidRPr="000847C2">
              <w:rPr>
                <w:rFonts w:ascii="Arial Narrow" w:hAnsi="Arial Narrow" w:cs="Arial"/>
              </w:rPr>
              <w:t>.</w:t>
            </w:r>
          </w:p>
        </w:tc>
        <w:tc>
          <w:tcPr>
            <w:tcW w:w="3931" w:type="dxa"/>
            <w:tcBorders>
              <w:top w:val="single" w:sz="12" w:space="0" w:color="auto"/>
            </w:tcBorders>
            <w:shd w:val="clear" w:color="auto" w:fill="D9D9D9"/>
            <w:vAlign w:val="bottom"/>
          </w:tcPr>
          <w:p w14:paraId="685DF2BD" w14:textId="7ABAF40F" w:rsidR="004F707C" w:rsidRPr="00D97A5F" w:rsidRDefault="00D97A5F" w:rsidP="00D97A5F">
            <w:pPr>
              <w:pStyle w:val="Nadpis1"/>
              <w:tabs>
                <w:tab w:val="clear" w:pos="2160"/>
                <w:tab w:val="clear" w:pos="2880"/>
                <w:tab w:val="clear" w:pos="4500"/>
              </w:tabs>
              <w:spacing w:before="360" w:after="120"/>
              <w:rPr>
                <w:rFonts w:ascii="Arial Narrow" w:hAnsi="Arial Narrow"/>
                <w:sz w:val="20"/>
                <w:szCs w:val="20"/>
              </w:rPr>
            </w:pPr>
            <w:r w:rsidRPr="008C106D">
              <w:rPr>
                <w:rFonts w:ascii="Arial Narrow" w:hAnsi="Arial Narrow"/>
                <w:sz w:val="20"/>
                <w:szCs w:val="20"/>
              </w:rPr>
              <w:t>Základné požiadavky</w:t>
            </w:r>
          </w:p>
        </w:tc>
        <w:tc>
          <w:tcPr>
            <w:tcW w:w="2141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361D04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  <w:p w14:paraId="720412EB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156B3F0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  <w:p w14:paraId="1641CDB0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14:paraId="51868BD1" w14:textId="77777777" w:rsidTr="00154B57">
        <w:trPr>
          <w:trHeight w:val="40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A484075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  <w:b/>
              </w:rPr>
            </w:pPr>
            <w:r w:rsidRPr="000847C2">
              <w:rPr>
                <w:rFonts w:ascii="Arial Narrow" w:hAnsi="Arial Narrow" w:cs="Arial"/>
                <w:b/>
              </w:rPr>
              <w:t>1.1.</w:t>
            </w:r>
          </w:p>
        </w:tc>
        <w:tc>
          <w:tcPr>
            <w:tcW w:w="3931" w:type="dxa"/>
            <w:shd w:val="clear" w:color="auto" w:fill="D9D9D9"/>
            <w:vAlign w:val="bottom"/>
          </w:tcPr>
          <w:p w14:paraId="4D46C070" w14:textId="77777777" w:rsidR="00D97A5F" w:rsidRPr="00D97A5F" w:rsidRDefault="00D97A5F" w:rsidP="00D97A5F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rPr>
                <w:rFonts w:ascii="Arial Narrow" w:eastAsia="Times New Roman" w:hAnsi="Arial Narrow" w:cs="Times New Roman"/>
                <w:b/>
                <w:bCs/>
                <w:color w:val="auto"/>
                <w:kern w:val="32"/>
                <w:sz w:val="20"/>
                <w:szCs w:val="20"/>
              </w:rPr>
            </w:pPr>
            <w:r w:rsidRPr="00D97A5F">
              <w:rPr>
                <w:rFonts w:ascii="Arial Narrow" w:eastAsia="Times New Roman" w:hAnsi="Arial Narrow" w:cs="Times New Roman"/>
                <w:b/>
                <w:bCs/>
                <w:color w:val="auto"/>
                <w:kern w:val="32"/>
                <w:sz w:val="20"/>
                <w:szCs w:val="20"/>
              </w:rPr>
              <w:t>Požiadavky na oblek:</w:t>
            </w:r>
          </w:p>
          <w:p w14:paraId="50DDAFD4" w14:textId="20E35BD5" w:rsidR="004F707C" w:rsidRPr="000847C2" w:rsidRDefault="004F707C" w:rsidP="00154B57">
            <w:pPr>
              <w:widowControl w:val="0"/>
              <w:tabs>
                <w:tab w:val="clear" w:pos="2160"/>
                <w:tab w:val="clear" w:pos="2880"/>
                <w:tab w:val="clear" w:pos="4500"/>
                <w:tab w:val="num" w:pos="743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3AF445C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5DE7049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14:paraId="0451B162" w14:textId="77777777" w:rsidTr="00154B57">
        <w:trPr>
          <w:trHeight w:val="543"/>
        </w:trPr>
        <w:tc>
          <w:tcPr>
            <w:tcW w:w="1139" w:type="dxa"/>
            <w:tcBorders>
              <w:left w:val="single" w:sz="12" w:space="0" w:color="auto"/>
            </w:tcBorders>
            <w:vAlign w:val="center"/>
          </w:tcPr>
          <w:p w14:paraId="31AEAEF6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1.1.1</w:t>
            </w:r>
          </w:p>
        </w:tc>
        <w:tc>
          <w:tcPr>
            <w:tcW w:w="3931" w:type="dxa"/>
            <w:vAlign w:val="center"/>
          </w:tcPr>
          <w:p w14:paraId="3B06D3A9" w14:textId="77777777" w:rsidR="00D97A5F" w:rsidRPr="00D97A5F" w:rsidRDefault="00D97A5F" w:rsidP="00D97A5F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jc w:val="both"/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sk-SK"/>
              </w:rPr>
            </w:pPr>
            <w:r w:rsidRPr="00D97A5F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sk-SK"/>
              </w:rPr>
              <w:t>Materiál ochranného obleku vrátane všetkých jeho častí, švov a spojovacích častí musí byť odolný proti chemikáliám vrátane aerosólov a pevných častíc,  mikroorganizmom a proti mechanickým rizikám spôsobenými odieraním, prerezaním čepeľou, trhaním a prepichnutím. Minimálne však musí spĺňať podmienky uvedené v :</w:t>
            </w:r>
          </w:p>
          <w:p w14:paraId="0FF2DFA0" w14:textId="77777777" w:rsidR="00D97A5F" w:rsidRPr="008C106D" w:rsidRDefault="00D97A5F" w:rsidP="00D97A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2160"/>
                <w:tab w:val="clear" w:pos="2880"/>
                <w:tab w:val="clear" w:pos="4500"/>
              </w:tabs>
              <w:spacing w:before="100" w:beforeAutospacing="1" w:after="100" w:afterAutospacing="1"/>
              <w:rPr>
                <w:rFonts w:ascii="Arial Narrow" w:hAnsi="Arial Narrow"/>
                <w:lang w:eastAsia="sk-SK"/>
              </w:rPr>
            </w:pPr>
            <w:r w:rsidRPr="008C106D">
              <w:rPr>
                <w:rFonts w:ascii="Arial Narrow" w:hAnsi="Arial Narrow"/>
                <w:lang w:eastAsia="sk-SK"/>
              </w:rPr>
              <w:t>EN 943-1:2015+A1:2019; EN 943-2:2019</w:t>
            </w:r>
          </w:p>
          <w:p w14:paraId="7379BFCF" w14:textId="77777777" w:rsidR="00D97A5F" w:rsidRPr="008C106D" w:rsidRDefault="00D97A5F" w:rsidP="00D97A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2160"/>
                <w:tab w:val="clear" w:pos="2880"/>
                <w:tab w:val="clear" w:pos="4500"/>
              </w:tabs>
              <w:spacing w:before="100" w:beforeAutospacing="1" w:after="100" w:afterAutospacing="1"/>
              <w:rPr>
                <w:rFonts w:ascii="Arial Narrow" w:hAnsi="Arial Narrow"/>
                <w:lang w:eastAsia="sk-SK"/>
              </w:rPr>
            </w:pPr>
            <w:r w:rsidRPr="008C106D">
              <w:rPr>
                <w:rFonts w:ascii="Arial Narrow" w:hAnsi="Arial Narrow"/>
                <w:lang w:eastAsia="sk-SK"/>
              </w:rPr>
              <w:t>EN 14126:2003+AC:2004</w:t>
            </w:r>
          </w:p>
          <w:p w14:paraId="20C05B5E" w14:textId="77777777" w:rsidR="00D97A5F" w:rsidRPr="008C106D" w:rsidRDefault="00D97A5F" w:rsidP="00D97A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2160"/>
                <w:tab w:val="clear" w:pos="2880"/>
                <w:tab w:val="clear" w:pos="4500"/>
              </w:tabs>
              <w:spacing w:before="100" w:beforeAutospacing="1" w:after="100" w:afterAutospacing="1"/>
              <w:rPr>
                <w:rFonts w:ascii="Arial Narrow" w:hAnsi="Arial Narrow"/>
                <w:lang w:eastAsia="sk-SK"/>
              </w:rPr>
            </w:pPr>
            <w:r w:rsidRPr="008C106D">
              <w:rPr>
                <w:rFonts w:ascii="Arial Narrow" w:hAnsi="Arial Narrow"/>
                <w:lang w:eastAsia="sk-SK"/>
              </w:rPr>
              <w:t>BS 8467:2006: kategória B</w:t>
            </w:r>
          </w:p>
          <w:p w14:paraId="0E7DDFAC" w14:textId="77777777" w:rsidR="00D97A5F" w:rsidRPr="008C106D" w:rsidRDefault="00D97A5F" w:rsidP="00D97A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2160"/>
                <w:tab w:val="clear" w:pos="2880"/>
                <w:tab w:val="clear" w:pos="4500"/>
              </w:tabs>
              <w:spacing w:before="100" w:beforeAutospacing="1" w:after="100" w:afterAutospacing="1"/>
              <w:rPr>
                <w:rFonts w:ascii="Arial Narrow" w:hAnsi="Arial Narrow"/>
                <w:lang w:eastAsia="sk-SK"/>
              </w:rPr>
            </w:pPr>
            <w:r w:rsidRPr="008C106D">
              <w:rPr>
                <w:rFonts w:ascii="Arial Narrow" w:hAnsi="Arial Narrow"/>
                <w:lang w:eastAsia="sk-SK"/>
              </w:rPr>
              <w:t>EN 1073-2:2002:IL: trieda 2, menovitý faktor ochrany 50</w:t>
            </w:r>
          </w:p>
          <w:p w14:paraId="157AEBA3" w14:textId="5C29C210" w:rsidR="004F707C" w:rsidRPr="00D97A5F" w:rsidRDefault="00D97A5F" w:rsidP="00154B57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2160"/>
                <w:tab w:val="clear" w:pos="2880"/>
                <w:tab w:val="clear" w:pos="4500"/>
              </w:tabs>
              <w:spacing w:before="100" w:beforeAutospacing="1" w:after="100" w:afterAutospacing="1"/>
              <w:rPr>
                <w:rFonts w:ascii="Arial Narrow" w:hAnsi="Arial Narrow"/>
                <w:lang w:eastAsia="sk-SK"/>
              </w:rPr>
            </w:pPr>
            <w:r w:rsidRPr="008C106D">
              <w:rPr>
                <w:rFonts w:ascii="Arial Narrow" w:hAnsi="Arial Narrow"/>
                <w:lang w:eastAsia="sk-SK"/>
              </w:rPr>
              <w:t>ISO 16 602:2007+Amd 1:2012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vAlign w:val="center"/>
          </w:tcPr>
          <w:p w14:paraId="27AE7EA5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3D3CC8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14:paraId="11EDA860" w14:textId="77777777" w:rsidTr="00154B57">
        <w:trPr>
          <w:trHeight w:val="754"/>
        </w:trPr>
        <w:tc>
          <w:tcPr>
            <w:tcW w:w="1139" w:type="dxa"/>
            <w:tcBorders>
              <w:left w:val="single" w:sz="12" w:space="0" w:color="auto"/>
            </w:tcBorders>
            <w:vAlign w:val="center"/>
          </w:tcPr>
          <w:p w14:paraId="4D0E9F4B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1.1.2.</w:t>
            </w:r>
          </w:p>
        </w:tc>
        <w:tc>
          <w:tcPr>
            <w:tcW w:w="3931" w:type="dxa"/>
            <w:vAlign w:val="center"/>
          </w:tcPr>
          <w:p w14:paraId="4501DDE8" w14:textId="4B3B3D01" w:rsidR="004F707C" w:rsidRPr="00D97A5F" w:rsidRDefault="00D97A5F" w:rsidP="00D97A5F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jc w:val="both"/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sk-SK"/>
              </w:rPr>
            </w:pPr>
            <w:r w:rsidRPr="00D97A5F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sk-SK"/>
              </w:rPr>
              <w:t>Strihové riešenie ochranného obleku musí pri jeho použití umožniť príslušníkovi HaZZ pohodlne vykonávať činnosti obvyklé pri výkone jeho povolania s autonómnym dýchacím prístrojom a hasičskou prilbou na protichemickom obleku.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vAlign w:val="center"/>
          </w:tcPr>
          <w:p w14:paraId="73AAE911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BC1E91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14:paraId="41001B52" w14:textId="77777777" w:rsidTr="00154B57">
        <w:trPr>
          <w:trHeight w:val="754"/>
        </w:trPr>
        <w:tc>
          <w:tcPr>
            <w:tcW w:w="1139" w:type="dxa"/>
            <w:tcBorders>
              <w:left w:val="single" w:sz="12" w:space="0" w:color="auto"/>
            </w:tcBorders>
            <w:vAlign w:val="center"/>
          </w:tcPr>
          <w:p w14:paraId="65611C8D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1.1.3.</w:t>
            </w:r>
          </w:p>
        </w:tc>
        <w:tc>
          <w:tcPr>
            <w:tcW w:w="3931" w:type="dxa"/>
          </w:tcPr>
          <w:p w14:paraId="59913778" w14:textId="6306133C" w:rsidR="004F707C" w:rsidRPr="00D97A5F" w:rsidRDefault="00D97A5F" w:rsidP="00D97A5F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jc w:val="both"/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sk-SK"/>
              </w:rPr>
            </w:pPr>
            <w:r w:rsidRPr="00D97A5F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sk-SK"/>
              </w:rPr>
              <w:t>Ochranný oblek musí byť určený na opakované, viacnásobné použitie.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vAlign w:val="center"/>
          </w:tcPr>
          <w:p w14:paraId="3309E62A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CF9E7E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D97A5F" w:rsidRPr="000847C2" w14:paraId="4464E4FB" w14:textId="77777777" w:rsidTr="00154B57">
        <w:trPr>
          <w:trHeight w:val="754"/>
        </w:trPr>
        <w:tc>
          <w:tcPr>
            <w:tcW w:w="1139" w:type="dxa"/>
            <w:tcBorders>
              <w:left w:val="single" w:sz="12" w:space="0" w:color="auto"/>
            </w:tcBorders>
            <w:vAlign w:val="center"/>
          </w:tcPr>
          <w:p w14:paraId="5C4DF4C5" w14:textId="07AA0145" w:rsidR="00D97A5F" w:rsidRDefault="00D97A5F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1.1.4.</w:t>
            </w:r>
          </w:p>
        </w:tc>
        <w:tc>
          <w:tcPr>
            <w:tcW w:w="3931" w:type="dxa"/>
          </w:tcPr>
          <w:p w14:paraId="35B41251" w14:textId="79C56681" w:rsidR="00D97A5F" w:rsidRPr="00D97A5F" w:rsidRDefault="00D97A5F" w:rsidP="00D97A5F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jc w:val="both"/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sk-SK"/>
              </w:rPr>
            </w:pPr>
            <w:r w:rsidRPr="00D97A5F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sk-SK"/>
              </w:rPr>
              <w:t xml:space="preserve">Ochranný oblek musí byť vyrobený ako jeden kus. Kukla, obuv (čižmy) a rukavice musia byť pevne spojené s ochranným oblekom. Ochranný oblek musí byť uzatvorený plynotesným zipsom. 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vAlign w:val="center"/>
          </w:tcPr>
          <w:p w14:paraId="582F84B7" w14:textId="77777777" w:rsidR="00D97A5F" w:rsidRPr="000847C2" w:rsidRDefault="00D97A5F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0351C6" w14:textId="77777777" w:rsidR="00D97A5F" w:rsidRPr="000847C2" w:rsidRDefault="00D97A5F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D97A5F" w:rsidRPr="000847C2" w14:paraId="3A163D33" w14:textId="77777777" w:rsidTr="00154B57">
        <w:trPr>
          <w:trHeight w:val="754"/>
        </w:trPr>
        <w:tc>
          <w:tcPr>
            <w:tcW w:w="1139" w:type="dxa"/>
            <w:tcBorders>
              <w:left w:val="single" w:sz="12" w:space="0" w:color="auto"/>
            </w:tcBorders>
            <w:vAlign w:val="center"/>
          </w:tcPr>
          <w:p w14:paraId="4B1F6B4A" w14:textId="40911E00" w:rsidR="00D97A5F" w:rsidRDefault="00D97A5F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1.1.5.</w:t>
            </w:r>
          </w:p>
        </w:tc>
        <w:tc>
          <w:tcPr>
            <w:tcW w:w="3931" w:type="dxa"/>
          </w:tcPr>
          <w:p w14:paraId="0F63DF9C" w14:textId="4D399349" w:rsidR="00D97A5F" w:rsidRPr="00D97A5F" w:rsidRDefault="00D97A5F" w:rsidP="00D97A5F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jc w:val="both"/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sk-SK"/>
              </w:rPr>
            </w:pPr>
            <w:r w:rsidRPr="00D97A5F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sk-SK"/>
              </w:rPr>
              <w:t>Ochranný oblek pri použití s autonómnym dýchacím prístrojom alebo maskou a filtrom musí zabezpečiť izoláciu používateľa od okolitého prostredia.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vAlign w:val="center"/>
          </w:tcPr>
          <w:p w14:paraId="05862277" w14:textId="77777777" w:rsidR="00D97A5F" w:rsidRPr="000847C2" w:rsidRDefault="00D97A5F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E4EAF4" w14:textId="77777777" w:rsidR="00D97A5F" w:rsidRPr="000847C2" w:rsidRDefault="00D97A5F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8B4B74" w:rsidRPr="000847C2" w14:paraId="39A76097" w14:textId="77777777" w:rsidTr="00154B57">
        <w:trPr>
          <w:trHeight w:val="754"/>
        </w:trPr>
        <w:tc>
          <w:tcPr>
            <w:tcW w:w="1139" w:type="dxa"/>
            <w:tcBorders>
              <w:left w:val="single" w:sz="12" w:space="0" w:color="auto"/>
            </w:tcBorders>
            <w:vAlign w:val="center"/>
          </w:tcPr>
          <w:p w14:paraId="07349D0B" w14:textId="6735C0BD" w:rsidR="008B4B74" w:rsidRDefault="008B4B74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1.1.6.</w:t>
            </w:r>
          </w:p>
        </w:tc>
        <w:tc>
          <w:tcPr>
            <w:tcW w:w="3931" w:type="dxa"/>
          </w:tcPr>
          <w:p w14:paraId="0879689F" w14:textId="124805DC" w:rsidR="008B4B74" w:rsidRPr="00D97A5F" w:rsidRDefault="008B4B74" w:rsidP="00D97A5F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jc w:val="both"/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sk-SK"/>
              </w:rPr>
            </w:pPr>
            <w:r w:rsidRPr="008B4B74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sk-SK"/>
              </w:rPr>
              <w:t>Ochranné obleky musia byť vyrobené minimálne v troch veľkostných skupinách tak, aby vyhovovali užívateľom z telesnou výškou minimálne od 1,64 m až do min. 2,00 m.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vAlign w:val="center"/>
          </w:tcPr>
          <w:p w14:paraId="34AF4306" w14:textId="77777777" w:rsidR="008B4B74" w:rsidRPr="000847C2" w:rsidRDefault="008B4B74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AB1DEA" w14:textId="77777777" w:rsidR="008B4B74" w:rsidRPr="000847C2" w:rsidRDefault="008B4B74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51030F" w:rsidRPr="000847C2" w14:paraId="4AD13DD4" w14:textId="77777777" w:rsidTr="00154B57">
        <w:trPr>
          <w:trHeight w:val="754"/>
        </w:trPr>
        <w:tc>
          <w:tcPr>
            <w:tcW w:w="1139" w:type="dxa"/>
            <w:tcBorders>
              <w:left w:val="single" w:sz="12" w:space="0" w:color="auto"/>
            </w:tcBorders>
            <w:vAlign w:val="center"/>
          </w:tcPr>
          <w:p w14:paraId="073DC53F" w14:textId="079E2925" w:rsidR="0051030F" w:rsidRDefault="0051030F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1.1.7.</w:t>
            </w:r>
          </w:p>
        </w:tc>
        <w:tc>
          <w:tcPr>
            <w:tcW w:w="3931" w:type="dxa"/>
          </w:tcPr>
          <w:p w14:paraId="67C4A361" w14:textId="77A8ADBD" w:rsidR="0051030F" w:rsidRPr="008B4B74" w:rsidRDefault="0051030F" w:rsidP="00D97A5F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jc w:val="both"/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sk-SK"/>
              </w:rPr>
            </w:pPr>
            <w:r w:rsidRPr="0051030F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sk-SK"/>
              </w:rPr>
              <w:t>Kukla (ochrana hlavy) obleku musí byť pevne spojená s telom obleku.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vAlign w:val="center"/>
          </w:tcPr>
          <w:p w14:paraId="7DBCA17E" w14:textId="77777777" w:rsidR="0051030F" w:rsidRPr="000847C2" w:rsidRDefault="0051030F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8C5622" w14:textId="77777777" w:rsidR="0051030F" w:rsidRPr="000847C2" w:rsidRDefault="0051030F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51030F" w:rsidRPr="000847C2" w14:paraId="5CDA80AA" w14:textId="77777777" w:rsidTr="00154B57">
        <w:trPr>
          <w:trHeight w:val="754"/>
        </w:trPr>
        <w:tc>
          <w:tcPr>
            <w:tcW w:w="1139" w:type="dxa"/>
            <w:tcBorders>
              <w:left w:val="single" w:sz="12" w:space="0" w:color="auto"/>
            </w:tcBorders>
            <w:vAlign w:val="center"/>
          </w:tcPr>
          <w:p w14:paraId="42561F03" w14:textId="26EDA30C" w:rsidR="0051030F" w:rsidRDefault="0051030F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1.1.8.</w:t>
            </w:r>
          </w:p>
        </w:tc>
        <w:tc>
          <w:tcPr>
            <w:tcW w:w="3931" w:type="dxa"/>
          </w:tcPr>
          <w:p w14:paraId="7CF09206" w14:textId="76D07A3B" w:rsidR="0051030F" w:rsidRPr="0051030F" w:rsidRDefault="0051030F" w:rsidP="00D97A5F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jc w:val="both"/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sk-SK"/>
              </w:rPr>
            </w:pPr>
            <w:r w:rsidRPr="0051030F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sk-SK"/>
              </w:rPr>
              <w:t>Kukla musí byť vybavená tesniacou manžetou, ktorá zabezpečí tesnosť pri použití ochrannej masky na obleku.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vAlign w:val="center"/>
          </w:tcPr>
          <w:p w14:paraId="341EEB83" w14:textId="77777777" w:rsidR="0051030F" w:rsidRPr="000847C2" w:rsidRDefault="0051030F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3DD9D5" w14:textId="77777777" w:rsidR="0051030F" w:rsidRPr="000847C2" w:rsidRDefault="0051030F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7344DF" w:rsidRPr="000847C2" w14:paraId="21E33082" w14:textId="77777777" w:rsidTr="00154B57">
        <w:trPr>
          <w:trHeight w:val="754"/>
        </w:trPr>
        <w:tc>
          <w:tcPr>
            <w:tcW w:w="1139" w:type="dxa"/>
            <w:tcBorders>
              <w:left w:val="single" w:sz="12" w:space="0" w:color="auto"/>
            </w:tcBorders>
            <w:vAlign w:val="center"/>
          </w:tcPr>
          <w:p w14:paraId="7AED5626" w14:textId="65B6F43B" w:rsidR="007344DF" w:rsidRDefault="007344DF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1.1.9.</w:t>
            </w:r>
          </w:p>
        </w:tc>
        <w:tc>
          <w:tcPr>
            <w:tcW w:w="3931" w:type="dxa"/>
          </w:tcPr>
          <w:p w14:paraId="7E0EDA33" w14:textId="2298FA06" w:rsidR="007344DF" w:rsidRPr="0051030F" w:rsidRDefault="007344DF" w:rsidP="00D97A5F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jc w:val="both"/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sk-SK"/>
              </w:rPr>
            </w:pPr>
            <w:r w:rsidRPr="007344DF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sk-SK"/>
              </w:rPr>
              <w:t>Plynotesný zips musí byť vo vyhotovení s kovovým bežcom na vonkajšej strane a ťažným pútkom na vonkajšej strane obleku. Zips musí byť umiestnený krížom cez hrudník tak, aby pre užívateľa obleku bolo oblečenie a vyzlečenie z neho čo najjednoduchšie. Zips musí byť po celej jeho dĺžke chránený ochrannou chlopňou so suchým zipsom.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vAlign w:val="center"/>
          </w:tcPr>
          <w:p w14:paraId="1AD5D409" w14:textId="77777777" w:rsidR="007344DF" w:rsidRPr="000847C2" w:rsidRDefault="007344DF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341A57" w14:textId="77777777" w:rsidR="007344DF" w:rsidRPr="000847C2" w:rsidRDefault="007344DF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7344DF" w:rsidRPr="000847C2" w14:paraId="7DC25146" w14:textId="77777777" w:rsidTr="00154B57">
        <w:trPr>
          <w:trHeight w:val="754"/>
        </w:trPr>
        <w:tc>
          <w:tcPr>
            <w:tcW w:w="1139" w:type="dxa"/>
            <w:tcBorders>
              <w:left w:val="single" w:sz="12" w:space="0" w:color="auto"/>
            </w:tcBorders>
            <w:vAlign w:val="center"/>
          </w:tcPr>
          <w:p w14:paraId="3C8B1D41" w14:textId="48813670" w:rsidR="007344DF" w:rsidRDefault="007344DF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1.1.10.</w:t>
            </w:r>
          </w:p>
        </w:tc>
        <w:tc>
          <w:tcPr>
            <w:tcW w:w="3931" w:type="dxa"/>
          </w:tcPr>
          <w:p w14:paraId="3FEE15E3" w14:textId="4E82415B" w:rsidR="007344DF" w:rsidRPr="007344DF" w:rsidRDefault="007344DF" w:rsidP="00D97A5F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jc w:val="both"/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sk-SK"/>
              </w:rPr>
            </w:pPr>
            <w:r w:rsidRPr="007344DF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sk-SK"/>
              </w:rPr>
              <w:t>Ochranný oblek musí byť z vnútornej strany vybavený trakmi, pomocou ktorých bude možné používateľovi dĺžkovo prispôsobiť sed obleku.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vAlign w:val="center"/>
          </w:tcPr>
          <w:p w14:paraId="2BCA860D" w14:textId="77777777" w:rsidR="007344DF" w:rsidRPr="000847C2" w:rsidRDefault="007344DF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85595F" w14:textId="77777777" w:rsidR="007344DF" w:rsidRPr="000847C2" w:rsidRDefault="007344DF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7344DF" w:rsidRPr="000847C2" w14:paraId="05246536" w14:textId="77777777" w:rsidTr="00154B57">
        <w:trPr>
          <w:trHeight w:val="754"/>
        </w:trPr>
        <w:tc>
          <w:tcPr>
            <w:tcW w:w="1139" w:type="dxa"/>
            <w:tcBorders>
              <w:left w:val="single" w:sz="12" w:space="0" w:color="auto"/>
            </w:tcBorders>
            <w:vAlign w:val="center"/>
          </w:tcPr>
          <w:p w14:paraId="60B22AA4" w14:textId="6792DB50" w:rsidR="007344DF" w:rsidRDefault="007344DF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1.1.11.</w:t>
            </w:r>
          </w:p>
        </w:tc>
        <w:tc>
          <w:tcPr>
            <w:tcW w:w="3931" w:type="dxa"/>
          </w:tcPr>
          <w:p w14:paraId="2E1AC2D3" w14:textId="270EFA07" w:rsidR="007344DF" w:rsidRPr="007344DF" w:rsidRDefault="007344DF" w:rsidP="00D97A5F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jc w:val="both"/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sk-SK"/>
              </w:rPr>
            </w:pPr>
            <w:r w:rsidRPr="007344DF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sk-SK"/>
              </w:rPr>
              <w:t>Ochranný oblek musí byť z vnútornej strany vybavený vreckom na rádiostanicu. Vrecko musí byť kompatibilné s rádiostanicami používanými v Hasičskom a záchrannom zbore: MATRA TPH 900, MATRA TPH 700, Motorola GP 340 – 380, Motorola DP rada 2000 a 4000, Motorola R7. Vrecko musí byť odolné voči dekontaminačným činidlám.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vAlign w:val="center"/>
          </w:tcPr>
          <w:p w14:paraId="53B0EC0C" w14:textId="77777777" w:rsidR="007344DF" w:rsidRPr="000847C2" w:rsidRDefault="007344DF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5C6891" w14:textId="77777777" w:rsidR="007344DF" w:rsidRPr="000847C2" w:rsidRDefault="007344DF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14:paraId="17526B37" w14:textId="77777777" w:rsidTr="00154B57">
        <w:trPr>
          <w:trHeight w:val="754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C24E092" w14:textId="05C4A1DE" w:rsidR="004F707C" w:rsidRPr="000847C2" w:rsidRDefault="007344DF" w:rsidP="00154B57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1. </w:t>
            </w:r>
            <w:r w:rsidR="004F707C" w:rsidRPr="000847C2">
              <w:rPr>
                <w:rFonts w:ascii="Arial Narrow" w:hAnsi="Arial Narrow" w:cs="Arial"/>
                <w:b/>
              </w:rPr>
              <w:t>2.</w:t>
            </w:r>
          </w:p>
        </w:tc>
        <w:tc>
          <w:tcPr>
            <w:tcW w:w="3931" w:type="dxa"/>
            <w:shd w:val="clear" w:color="auto" w:fill="D9D9D9"/>
            <w:vAlign w:val="center"/>
          </w:tcPr>
          <w:p w14:paraId="0964BC29" w14:textId="77777777" w:rsidR="007344DF" w:rsidRPr="008C106D" w:rsidRDefault="007344DF" w:rsidP="007344DF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rPr>
                <w:rFonts w:ascii="Arial Narrow" w:hAnsi="Arial Narrow"/>
                <w:i/>
                <w:sz w:val="20"/>
                <w:szCs w:val="20"/>
              </w:rPr>
            </w:pPr>
            <w:r w:rsidRPr="007344DF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Požiadavky na rukavice</w:t>
            </w:r>
            <w:r w:rsidRPr="008C106D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6DC81B53" w14:textId="3C89B154" w:rsidR="004F707C" w:rsidRPr="000847C2" w:rsidRDefault="004F707C" w:rsidP="00154B57">
            <w:pPr>
              <w:widowControl w:val="0"/>
              <w:tabs>
                <w:tab w:val="clear" w:pos="2160"/>
                <w:tab w:val="clear" w:pos="2880"/>
                <w:tab w:val="clear" w:pos="4500"/>
                <w:tab w:val="num" w:pos="1287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0CD3AA3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C4F3FE1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14:paraId="78F7E6B6" w14:textId="77777777" w:rsidTr="00154B57">
        <w:trPr>
          <w:trHeight w:val="754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E7D39A" w14:textId="691211BF" w:rsidR="004F707C" w:rsidRPr="000847C2" w:rsidRDefault="007344DF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</w:t>
            </w:r>
            <w:r w:rsidR="004F707C">
              <w:rPr>
                <w:rFonts w:ascii="Arial Narrow" w:hAnsi="Arial Narrow" w:cs="Arial"/>
              </w:rPr>
              <w:t>2.1.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BADA4BF" w14:textId="46A25314" w:rsidR="004F707C" w:rsidRPr="007344DF" w:rsidRDefault="007344DF" w:rsidP="007344DF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jc w:val="both"/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sk-SK"/>
              </w:rPr>
            </w:pPr>
            <w:r w:rsidRPr="007344DF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sk-SK"/>
              </w:rPr>
              <w:t>Ochranný oblek musí mať integrovanú kombináciu vrstvených rukavíc.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95F926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3DE66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14:paraId="0F212A97" w14:textId="77777777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5AD764" w14:textId="05CB2614" w:rsidR="004F707C" w:rsidRPr="000847C2" w:rsidRDefault="007344DF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</w:t>
            </w:r>
            <w:r w:rsidR="004F707C">
              <w:rPr>
                <w:rFonts w:ascii="Arial Narrow" w:hAnsi="Arial Narrow" w:cs="Arial"/>
              </w:rPr>
              <w:t>2.2.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865D6D6" w14:textId="77777777" w:rsidR="007344DF" w:rsidRPr="007344DF" w:rsidRDefault="007344DF" w:rsidP="007344DF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jc w:val="both"/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sk-SK"/>
              </w:rPr>
            </w:pPr>
            <w:r w:rsidRPr="007344DF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sk-SK"/>
              </w:rPr>
              <w:t>Materiál vrchných rukavíc musí byť odolný proti chemikáliám a  mikroorganizmom. Minimálne však musí spĺňať podmienky uvedené v :</w:t>
            </w:r>
          </w:p>
          <w:p w14:paraId="25EFC7B4" w14:textId="77777777" w:rsidR="007344DF" w:rsidRPr="008C106D" w:rsidRDefault="007344DF" w:rsidP="007344DF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2160"/>
                <w:tab w:val="clear" w:pos="2880"/>
                <w:tab w:val="clear" w:pos="4500"/>
              </w:tabs>
              <w:spacing w:before="100" w:beforeAutospacing="1" w:after="100" w:afterAutospacing="1"/>
              <w:rPr>
                <w:rFonts w:ascii="Arial Narrow" w:hAnsi="Arial Narrow"/>
                <w:lang w:eastAsia="sk-SK"/>
              </w:rPr>
            </w:pPr>
            <w:r w:rsidRPr="008C106D">
              <w:rPr>
                <w:rFonts w:ascii="Arial Narrow" w:hAnsi="Arial Narrow"/>
                <w:lang w:eastAsia="sk-SK"/>
              </w:rPr>
              <w:t>EN 388:2016; kategórie 3X42C</w:t>
            </w:r>
          </w:p>
          <w:p w14:paraId="7ACD16CF" w14:textId="77777777" w:rsidR="007344DF" w:rsidRPr="008C106D" w:rsidRDefault="007344DF" w:rsidP="007344DF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2160"/>
                <w:tab w:val="clear" w:pos="2880"/>
                <w:tab w:val="clear" w:pos="4500"/>
              </w:tabs>
              <w:spacing w:before="100" w:beforeAutospacing="1" w:after="100" w:afterAutospacing="1"/>
              <w:rPr>
                <w:rFonts w:ascii="Arial Narrow" w:hAnsi="Arial Narrow"/>
                <w:lang w:eastAsia="sk-SK"/>
              </w:rPr>
            </w:pPr>
            <w:r w:rsidRPr="008C106D">
              <w:rPr>
                <w:rFonts w:ascii="Arial Narrow" w:hAnsi="Arial Narrow"/>
                <w:lang w:eastAsia="sk-SK"/>
              </w:rPr>
              <w:t>EN 374-1; Type A, kategórie AJKLOPT</w:t>
            </w:r>
          </w:p>
          <w:p w14:paraId="69A24983" w14:textId="00D32B0C" w:rsidR="004F707C" w:rsidRPr="007344DF" w:rsidRDefault="007344DF" w:rsidP="00154B57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2160"/>
                <w:tab w:val="clear" w:pos="2880"/>
                <w:tab w:val="clear" w:pos="4500"/>
              </w:tabs>
              <w:spacing w:before="100" w:beforeAutospacing="1" w:after="100" w:afterAutospacing="1"/>
              <w:rPr>
                <w:rFonts w:ascii="Arial Narrow" w:hAnsi="Arial Narrow"/>
                <w:lang w:eastAsia="sk-SK"/>
              </w:rPr>
            </w:pPr>
            <w:r w:rsidRPr="008C106D">
              <w:rPr>
                <w:rFonts w:ascii="Arial Narrow" w:hAnsi="Arial Narrow"/>
                <w:lang w:eastAsia="sk-SK"/>
              </w:rPr>
              <w:t>EN 374-5 Virus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EB21C6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7B7416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14:paraId="2698BF36" w14:textId="77777777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6B97FC" w14:textId="39101B52" w:rsidR="004F707C" w:rsidRPr="000847C2" w:rsidRDefault="007344DF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</w:t>
            </w:r>
            <w:r w:rsidR="004F707C">
              <w:rPr>
                <w:rFonts w:ascii="Arial Narrow" w:hAnsi="Arial Narrow" w:cs="Arial"/>
              </w:rPr>
              <w:t>2.3.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3D78A71" w14:textId="77777777" w:rsidR="007344DF" w:rsidRPr="007344DF" w:rsidRDefault="007344DF" w:rsidP="007344DF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2160"/>
                <w:tab w:val="clear" w:pos="2880"/>
                <w:tab w:val="clear" w:pos="4500"/>
              </w:tabs>
              <w:spacing w:before="100" w:beforeAutospacing="1" w:after="100" w:afterAutospacing="1"/>
              <w:rPr>
                <w:rFonts w:ascii="Arial Narrow" w:hAnsi="Arial Narrow"/>
                <w:lang w:eastAsia="sk-SK"/>
              </w:rPr>
            </w:pPr>
            <w:r w:rsidRPr="007344DF">
              <w:rPr>
                <w:rFonts w:ascii="Arial Narrow" w:hAnsi="Arial Narrow"/>
                <w:lang w:eastAsia="sk-SK"/>
              </w:rPr>
              <w:t>Materiál vnútorných rukavíc musí byť odolný proti chemikáliám a  mikroorganizmom. Minimálne však musí spĺňať podmienky uvedené v :</w:t>
            </w:r>
          </w:p>
          <w:p w14:paraId="1EE6D490" w14:textId="77777777" w:rsidR="007344DF" w:rsidRPr="008C106D" w:rsidRDefault="007344DF" w:rsidP="007344DF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2160"/>
                <w:tab w:val="clear" w:pos="2880"/>
                <w:tab w:val="clear" w:pos="4500"/>
              </w:tabs>
              <w:spacing w:before="100" w:beforeAutospacing="1" w:after="100" w:afterAutospacing="1"/>
              <w:rPr>
                <w:rFonts w:ascii="Arial Narrow" w:hAnsi="Arial Narrow"/>
                <w:lang w:eastAsia="sk-SK"/>
              </w:rPr>
            </w:pPr>
            <w:r w:rsidRPr="008C106D">
              <w:rPr>
                <w:rFonts w:ascii="Arial Narrow" w:hAnsi="Arial Narrow"/>
                <w:lang w:eastAsia="sk-SK"/>
              </w:rPr>
              <w:t>EN ISO 374-5</w:t>
            </w:r>
          </w:p>
          <w:p w14:paraId="68B249B4" w14:textId="6884ECD4" w:rsidR="004F707C" w:rsidRPr="007344DF" w:rsidRDefault="007344DF" w:rsidP="007344DF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2160"/>
                <w:tab w:val="clear" w:pos="2880"/>
                <w:tab w:val="clear" w:pos="4500"/>
              </w:tabs>
              <w:spacing w:before="100" w:beforeAutospacing="1" w:after="100" w:afterAutospacing="1"/>
              <w:rPr>
                <w:rFonts w:ascii="Arial Narrow" w:hAnsi="Arial Narrow"/>
                <w:lang w:eastAsia="sk-SK"/>
              </w:rPr>
            </w:pPr>
            <w:r w:rsidRPr="008C106D">
              <w:rPr>
                <w:rFonts w:ascii="Arial Narrow" w:hAnsi="Arial Narrow"/>
                <w:lang w:eastAsia="sk-SK"/>
              </w:rPr>
              <w:t>EN ISO 374-1 Type A, kategórie ABCEFGHIMS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C27036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5777B9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14:paraId="025848D7" w14:textId="77777777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EC4DA3" w14:textId="620B62BC" w:rsidR="004F707C" w:rsidRPr="000847C2" w:rsidRDefault="007344DF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1.</w:t>
            </w:r>
            <w:r w:rsidR="004F707C">
              <w:rPr>
                <w:rFonts w:ascii="Arial Narrow" w:hAnsi="Arial Narrow" w:cs="Arial"/>
              </w:rPr>
              <w:t>2.4.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F0099B0" w14:textId="4CDAF96B" w:rsidR="004F707C" w:rsidRPr="007344DF" w:rsidRDefault="007344DF" w:rsidP="007344DF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jc w:val="both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7344DF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Rukavice musia byť plynotesne spojené s ochranným oblekom takým spôsobom, aby mohli byť kedykoľvek vymenené bez použitia náradia a ďalších náhradných dielov. Veľkosť rukavíc musí byť vhodná pre užívateľov s veľkosťou ruky minimálne 10 až 11 v závislosti od veľkosti obleku.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14C76E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33C6A3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14:paraId="003D8099" w14:textId="77777777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BBEDA4" w14:textId="07287077" w:rsidR="004F707C" w:rsidRPr="000847C2" w:rsidRDefault="007344DF" w:rsidP="00154B57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1.</w:t>
            </w:r>
            <w:r w:rsidR="004F707C" w:rsidRPr="000847C2">
              <w:rPr>
                <w:rFonts w:ascii="Arial Narrow" w:hAnsi="Arial Narrow" w:cs="Arial"/>
                <w:b/>
              </w:rPr>
              <w:t>3.</w:t>
            </w:r>
          </w:p>
        </w:tc>
        <w:tc>
          <w:tcPr>
            <w:tcW w:w="3931" w:type="dxa"/>
            <w:shd w:val="clear" w:color="auto" w:fill="D9D9D9" w:themeFill="background1" w:themeFillShade="D9"/>
            <w:vAlign w:val="center"/>
          </w:tcPr>
          <w:p w14:paraId="4EC448ED" w14:textId="77777777" w:rsidR="007344DF" w:rsidRPr="007344DF" w:rsidRDefault="007344DF" w:rsidP="007344DF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rPr>
                <w:rFonts w:ascii="Arial Narrow" w:hAnsi="Arial Narrow"/>
                <w:b/>
                <w:bCs/>
                <w:i/>
                <w:color w:val="auto"/>
                <w:sz w:val="20"/>
                <w:szCs w:val="20"/>
              </w:rPr>
            </w:pPr>
            <w:r w:rsidRPr="007344DF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Požiadavky na obuv:</w:t>
            </w:r>
          </w:p>
          <w:p w14:paraId="63987389" w14:textId="072FC5CF" w:rsidR="004F707C" w:rsidRPr="000847C2" w:rsidRDefault="004F707C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952921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57D96F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14:paraId="2BF1CBAC" w14:textId="77777777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7B1811" w14:textId="390A836B" w:rsidR="004F707C" w:rsidRPr="000847C2" w:rsidRDefault="007344DF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</w:t>
            </w:r>
            <w:r w:rsidR="004F707C">
              <w:rPr>
                <w:rFonts w:ascii="Arial Narrow" w:hAnsi="Arial Narrow" w:cs="Arial"/>
              </w:rPr>
              <w:t>3.1.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6CD620F" w14:textId="77777777" w:rsidR="007344DF" w:rsidRPr="007344DF" w:rsidRDefault="007344DF" w:rsidP="007344DF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jc w:val="both"/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sk-SK"/>
              </w:rPr>
            </w:pPr>
            <w:r w:rsidRPr="007344DF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sk-SK"/>
              </w:rPr>
              <w:t>Materiál obuvi musí byť odolný proti chemikáliám a proti mechanickým rizikám. Minimálne však musí spĺňať podmienky uvedené v :</w:t>
            </w:r>
          </w:p>
          <w:p w14:paraId="10379E89" w14:textId="77777777" w:rsidR="007344DF" w:rsidRPr="008C106D" w:rsidRDefault="007344DF" w:rsidP="007344DF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2160"/>
                <w:tab w:val="clear" w:pos="2880"/>
                <w:tab w:val="clear" w:pos="4500"/>
              </w:tabs>
              <w:spacing w:before="100" w:beforeAutospacing="1" w:after="100" w:afterAutospacing="1"/>
              <w:rPr>
                <w:rFonts w:ascii="Arial Narrow" w:hAnsi="Arial Narrow"/>
                <w:lang w:eastAsia="sk-SK"/>
              </w:rPr>
            </w:pPr>
            <w:r w:rsidRPr="008C106D">
              <w:rPr>
                <w:rFonts w:ascii="Arial Narrow" w:hAnsi="Arial Narrow"/>
                <w:lang w:eastAsia="sk-SK"/>
              </w:rPr>
              <w:t>EN 13832-3, kategórie JPQ</w:t>
            </w:r>
          </w:p>
          <w:p w14:paraId="40C9B361" w14:textId="77777777" w:rsidR="007344DF" w:rsidRPr="008C106D" w:rsidRDefault="007344DF" w:rsidP="007344DF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2160"/>
                <w:tab w:val="clear" w:pos="2880"/>
                <w:tab w:val="clear" w:pos="4500"/>
              </w:tabs>
              <w:spacing w:before="100" w:beforeAutospacing="1" w:after="100" w:afterAutospacing="1"/>
              <w:rPr>
                <w:rFonts w:ascii="Arial Narrow" w:hAnsi="Arial Narrow"/>
                <w:lang w:eastAsia="sk-SK"/>
              </w:rPr>
            </w:pPr>
            <w:r w:rsidRPr="008C106D">
              <w:rPr>
                <w:rFonts w:ascii="Arial Narrow" w:hAnsi="Arial Narrow"/>
                <w:lang w:eastAsia="sk-SK"/>
              </w:rPr>
              <w:t>EN 15090: 2012 Type 3, kategórie  HI3</w:t>
            </w:r>
          </w:p>
          <w:p w14:paraId="57571DA4" w14:textId="74A5D5B7" w:rsidR="004F707C" w:rsidRPr="007344DF" w:rsidRDefault="007344DF" w:rsidP="00154B57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2160"/>
                <w:tab w:val="clear" w:pos="2880"/>
                <w:tab w:val="clear" w:pos="4500"/>
              </w:tabs>
              <w:spacing w:before="100" w:beforeAutospacing="1" w:after="100" w:afterAutospacing="1"/>
              <w:rPr>
                <w:rFonts w:ascii="Arial Narrow" w:hAnsi="Arial Narrow"/>
                <w:lang w:eastAsia="sk-SK"/>
              </w:rPr>
            </w:pPr>
            <w:r w:rsidRPr="008C106D">
              <w:rPr>
                <w:rFonts w:ascii="Arial Narrow" w:hAnsi="Arial Narrow"/>
                <w:lang w:eastAsia="sk-SK"/>
              </w:rPr>
              <w:t>EN ISO 20345, kategórie HRO, SRC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190028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27E7BC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14:paraId="08C3A315" w14:textId="77777777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1F5E0C" w14:textId="695BF86C" w:rsidR="004F707C" w:rsidRPr="000847C2" w:rsidRDefault="007344DF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</w:t>
            </w:r>
            <w:r w:rsidR="004F707C">
              <w:rPr>
                <w:rFonts w:ascii="Arial Narrow" w:hAnsi="Arial Narrow" w:cs="Arial"/>
              </w:rPr>
              <w:t>3.2.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C67E706" w14:textId="18247F33" w:rsidR="004F707C" w:rsidRPr="006668FF" w:rsidRDefault="006668FF" w:rsidP="006668FF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jc w:val="both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6668FF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Čižmy (obuv) musia byť pevne a plynotesne spojené s ochranným oblekom, musia byť protichemické a spĺňať požiadavky EN 15090:2012 Obuv pre hasičov. Čižmy musia byť k dispozícii v rôznych veľkostiach v závislosti od veľkosti ochranného obleku a od veľkosti obuvi užívateľa minimálne od čísla 42 do 50. Nesmú mať žiadne švy v oblasti chodidiel.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16A3FA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9D7CA5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14:paraId="7751411E" w14:textId="77777777" w:rsidTr="006668FF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5407A3" w14:textId="10E0A76C" w:rsidR="004F707C" w:rsidRPr="006668FF" w:rsidRDefault="006668FF" w:rsidP="00154B57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2.</w:t>
            </w:r>
          </w:p>
        </w:tc>
        <w:tc>
          <w:tcPr>
            <w:tcW w:w="3931" w:type="dxa"/>
            <w:shd w:val="clear" w:color="auto" w:fill="D9D9D9" w:themeFill="background1" w:themeFillShade="D9"/>
            <w:vAlign w:val="center"/>
          </w:tcPr>
          <w:p w14:paraId="36B5DC18" w14:textId="41980E7B" w:rsidR="004F707C" w:rsidRPr="006668FF" w:rsidRDefault="006668FF" w:rsidP="006668FF">
            <w:pPr>
              <w:pStyle w:val="Nadpis1"/>
              <w:tabs>
                <w:tab w:val="clear" w:pos="2160"/>
                <w:tab w:val="clear" w:pos="2880"/>
                <w:tab w:val="clear" w:pos="4500"/>
              </w:tabs>
              <w:spacing w:before="360" w:after="1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106D">
              <w:rPr>
                <w:rFonts w:ascii="Arial Narrow" w:hAnsi="Arial Narrow"/>
                <w:color w:val="000000"/>
                <w:sz w:val="20"/>
                <w:szCs w:val="20"/>
              </w:rPr>
              <w:t>Ďalšie požiadavky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C9636D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F83D37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14:paraId="148CA88C" w14:textId="77777777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3C0973" w14:textId="59D2EE6F" w:rsidR="004F707C" w:rsidRPr="000847C2" w:rsidRDefault="006668FF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2.1.1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7B49041" w14:textId="2C286AC9" w:rsidR="004F707C" w:rsidRPr="006668FF" w:rsidRDefault="006668FF" w:rsidP="006668FF">
            <w:pPr>
              <w:tabs>
                <w:tab w:val="clear" w:pos="2160"/>
                <w:tab w:val="clear" w:pos="2880"/>
                <w:tab w:val="clear" w:pos="4500"/>
              </w:tabs>
              <w:spacing w:after="200" w:line="276" w:lineRule="auto"/>
              <w:contextualSpacing/>
              <w:rPr>
                <w:rFonts w:ascii="Arial Narrow" w:hAnsi="Arial Narrow"/>
                <w:bCs/>
              </w:rPr>
            </w:pPr>
            <w:r w:rsidRPr="006668FF">
              <w:rPr>
                <w:rFonts w:ascii="Arial Narrow" w:hAnsi="Arial Narrow"/>
                <w:bCs/>
              </w:rPr>
              <w:t>Výrobca musí určiť skúšobné zariadenie na vykonávanie skúšky tesnosti ochranného obleku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0F0067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8F53C0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14:paraId="43DF1F21" w14:textId="77777777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2AB462" w14:textId="7399E785" w:rsidR="004F707C" w:rsidRPr="000847C2" w:rsidRDefault="006668FF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2.1.2.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E5C5303" w14:textId="77777777" w:rsidR="006668FF" w:rsidRPr="006668FF" w:rsidRDefault="006668FF" w:rsidP="006668FF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jc w:val="both"/>
              <w:rPr>
                <w:rFonts w:ascii="Arial Narrow" w:eastAsia="Times New Roman" w:hAnsi="Arial Narrow" w:cs="Times New Roman"/>
                <w:bCs/>
                <w:color w:val="auto"/>
                <w:sz w:val="20"/>
                <w:szCs w:val="20"/>
              </w:rPr>
            </w:pPr>
            <w:r w:rsidRPr="006668FF">
              <w:rPr>
                <w:rFonts w:ascii="Arial Narrow" w:eastAsia="Times New Roman" w:hAnsi="Arial Narrow" w:cs="Times New Roman"/>
                <w:bCs/>
                <w:color w:val="auto"/>
                <w:sz w:val="20"/>
                <w:szCs w:val="20"/>
              </w:rPr>
              <w:t>Súčasťou dodávky musí byť pár bavlnených rukavíc vhodných na použitie do obleku</w:t>
            </w:r>
          </w:p>
          <w:p w14:paraId="4FFE733D" w14:textId="77777777" w:rsidR="004F707C" w:rsidRPr="000847C2" w:rsidRDefault="004F707C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</w:p>
        </w:tc>
        <w:tc>
          <w:tcPr>
            <w:tcW w:w="21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7D601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9E551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14:paraId="2E7AEEDC" w14:textId="77777777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BA127F" w14:textId="4275A725" w:rsidR="004F707C" w:rsidRPr="000847C2" w:rsidRDefault="006668FF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2.1.3.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A64865A" w14:textId="60C305D0" w:rsidR="004F707C" w:rsidRPr="006668FF" w:rsidRDefault="006668FF" w:rsidP="006668FF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jc w:val="both"/>
              <w:rPr>
                <w:rFonts w:ascii="Arial Narrow" w:eastAsia="Times New Roman" w:hAnsi="Arial Narrow" w:cs="Times New Roman"/>
                <w:bCs/>
                <w:color w:val="auto"/>
                <w:sz w:val="20"/>
                <w:szCs w:val="20"/>
              </w:rPr>
            </w:pPr>
            <w:r w:rsidRPr="006668FF">
              <w:rPr>
                <w:rFonts w:ascii="Arial Narrow" w:eastAsia="Times New Roman" w:hAnsi="Arial Narrow" w:cs="Times New Roman"/>
                <w:bCs/>
                <w:color w:val="auto"/>
                <w:sz w:val="20"/>
                <w:szCs w:val="20"/>
              </w:rPr>
              <w:t xml:space="preserve">Súčasťou dodávky musí byť kvalifikované zaškolenie obsluhy na používanie a vykonávanie odporúčaných skúšok pre 20 osôb. </w:t>
            </w:r>
          </w:p>
        </w:tc>
        <w:tc>
          <w:tcPr>
            <w:tcW w:w="21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82F9F8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BC7FAD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14:paraId="31F3957D" w14:textId="77777777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2A2DB0" w14:textId="4DDEDEAA" w:rsidR="004F707C" w:rsidRPr="000847C2" w:rsidRDefault="006668FF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2.1.4.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6278285" w14:textId="38ACF436" w:rsidR="004F707C" w:rsidRPr="006668FF" w:rsidRDefault="006668FF" w:rsidP="00154B57">
            <w:pPr>
              <w:tabs>
                <w:tab w:val="left" w:pos="5301"/>
              </w:tabs>
              <w:rPr>
                <w:rFonts w:ascii="Arial Narrow" w:hAnsi="Arial Narrow" w:cs="Arial"/>
                <w:bCs/>
              </w:rPr>
            </w:pPr>
            <w:r w:rsidRPr="006668FF">
              <w:rPr>
                <w:rFonts w:ascii="Arial Narrow" w:hAnsi="Arial Narrow"/>
                <w:bCs/>
              </w:rPr>
              <w:t>Oblek musí byť dodaný v zapečatenom obale, tak aby bola možná kontrola dodávky tovaru (ochranného obleku) bez jeho porušenia.</w:t>
            </w:r>
          </w:p>
        </w:tc>
        <w:tc>
          <w:tcPr>
            <w:tcW w:w="21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C6EA08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0CF3D8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14:paraId="3A363186" w14:textId="77777777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BAA517" w14:textId="1F9AEDCC" w:rsidR="004F707C" w:rsidRPr="000847C2" w:rsidRDefault="006668FF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2.1.5.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B5C4489" w14:textId="3C37780A" w:rsidR="004F707C" w:rsidRPr="006668FF" w:rsidRDefault="006668FF" w:rsidP="006668FF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jc w:val="both"/>
              <w:rPr>
                <w:rFonts w:ascii="Arial Narrow" w:eastAsia="Times New Roman" w:hAnsi="Arial Narrow" w:cs="Times New Roman"/>
                <w:bCs/>
                <w:color w:val="auto"/>
                <w:sz w:val="20"/>
                <w:szCs w:val="20"/>
              </w:rPr>
            </w:pPr>
            <w:r w:rsidRPr="008C106D">
              <w:rPr>
                <w:rFonts w:ascii="Arial Narrow" w:hAnsi="Arial Narrow"/>
                <w:b/>
                <w:sz w:val="20"/>
                <w:szCs w:val="20"/>
              </w:rPr>
              <w:t>K </w:t>
            </w:r>
            <w:r w:rsidRPr="006668FF">
              <w:rPr>
                <w:rFonts w:ascii="Arial Narrow" w:eastAsia="Times New Roman" w:hAnsi="Arial Narrow" w:cs="Times New Roman"/>
                <w:bCs/>
                <w:color w:val="auto"/>
                <w:sz w:val="20"/>
                <w:szCs w:val="20"/>
              </w:rPr>
              <w:t>ochrannému obleku musí byť dodaný nepremokavý ochranný obal určený na skladovanie a transport ochranného obleku.</w:t>
            </w:r>
          </w:p>
        </w:tc>
        <w:tc>
          <w:tcPr>
            <w:tcW w:w="21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BE2C29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B10C6C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14:paraId="2707ABF7" w14:textId="77777777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16B48D" w14:textId="227F4AA8" w:rsidR="004F707C" w:rsidRPr="000847C2" w:rsidRDefault="006668FF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2.1.6.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E195B05" w14:textId="0C4B73C0" w:rsidR="004F707C" w:rsidRPr="00005FCF" w:rsidRDefault="00005FCF" w:rsidP="00005FCF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jc w:val="both"/>
              <w:rPr>
                <w:rFonts w:ascii="Arial Narrow" w:eastAsia="Times New Roman" w:hAnsi="Arial Narrow" w:cs="Times New Roman"/>
                <w:bCs/>
                <w:color w:val="auto"/>
                <w:sz w:val="20"/>
                <w:szCs w:val="20"/>
              </w:rPr>
            </w:pPr>
            <w:r w:rsidRPr="00005FCF">
              <w:rPr>
                <w:rFonts w:ascii="Arial Narrow" w:eastAsia="Times New Roman" w:hAnsi="Arial Narrow" w:cs="Times New Roman"/>
                <w:bCs/>
                <w:color w:val="auto"/>
                <w:sz w:val="20"/>
                <w:szCs w:val="20"/>
              </w:rPr>
              <w:t>Výrobca musí v Pokynoch a informáciách výrobcu určiť spôsoby čistenia a odporučiť čistiace prostriedky na čistenie, dekontamináciu a dezinfekciu ochranného obleku.</w:t>
            </w:r>
          </w:p>
        </w:tc>
        <w:tc>
          <w:tcPr>
            <w:tcW w:w="21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C58178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04AA58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14:paraId="66F2B211" w14:textId="77777777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5CECD5" w14:textId="48900C27" w:rsidR="004F707C" w:rsidRPr="000847C2" w:rsidRDefault="005040E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2.1.7.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90C6FDE" w14:textId="6180B41B" w:rsidR="004F707C" w:rsidRPr="005040EC" w:rsidRDefault="005040EC" w:rsidP="005040EC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jc w:val="both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5040EC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Ochranné obleky v čase dodania nesmú byť staršie ako </w:t>
            </w:r>
            <w:r w:rsidR="002F023E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12 mesiacov od dátumu výroby</w:t>
            </w:r>
          </w:p>
        </w:tc>
        <w:tc>
          <w:tcPr>
            <w:tcW w:w="21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C9468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461DD1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14:paraId="5BA3D5D3" w14:textId="77777777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A61989" w14:textId="243A45BE" w:rsidR="004F707C" w:rsidRPr="000847C2" w:rsidRDefault="005040E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2.1.8.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A2E4AB4" w14:textId="7A7D8719" w:rsidR="004F707C" w:rsidRPr="00884BA1" w:rsidRDefault="00884BA1" w:rsidP="00884BA1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jc w:val="both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884BA1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V prípade vykonania servisu v rámci záručnej doby musí byť oprava vykonaná v autorizovanom servise.</w:t>
            </w:r>
          </w:p>
        </w:tc>
        <w:tc>
          <w:tcPr>
            <w:tcW w:w="21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F49C21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16756E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14:paraId="64ECF701" w14:textId="77777777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4EE9D4" w14:textId="7ED2D2C8" w:rsidR="004F707C" w:rsidRPr="000847C2" w:rsidRDefault="00884BA1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2.1.9.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96D2C40" w14:textId="17B0F396" w:rsidR="004F707C" w:rsidRPr="00884BA1" w:rsidRDefault="00884BA1" w:rsidP="00884BA1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jc w:val="both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884BA1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V prípade reklamácie  a záručnej opravy predmetu zákazky uchádzač garantuje výmenu resp. opravu v termíne do 30 pracovných dní od odovzdania predmetu zákazky na reklamáciu.</w:t>
            </w:r>
          </w:p>
        </w:tc>
        <w:tc>
          <w:tcPr>
            <w:tcW w:w="21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782F8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83743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14:paraId="15784E5C" w14:textId="77777777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CCD054" w14:textId="18ED7E35" w:rsidR="004F707C" w:rsidRPr="00884BA1" w:rsidRDefault="00884BA1" w:rsidP="00154B57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2.1.10.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9612717" w14:textId="4CCDBC8A" w:rsidR="004F707C" w:rsidRPr="00884BA1" w:rsidRDefault="00884BA1" w:rsidP="00884BA1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jc w:val="both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884BA1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Vlastnosti materiálu ochranného obleku, bez toho aby bol používaný, pri dodržiavaní doporučených podmienok skladovania a intervalov údržby majú byť zachované od dátumu dodania minimálne 15 rokov. To musí byť jasne uvedené v Pokynoch a informáciách výrobcu.</w:t>
            </w:r>
          </w:p>
        </w:tc>
        <w:tc>
          <w:tcPr>
            <w:tcW w:w="21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2591DE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59DCCB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14:paraId="656460F2" w14:textId="77777777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62E781" w14:textId="533B7B72" w:rsidR="004F707C" w:rsidRPr="003B7120" w:rsidRDefault="003B7120" w:rsidP="00154B57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2.1.11.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4580FA9" w14:textId="53F2E8F3" w:rsidR="004F707C" w:rsidRPr="003B7120" w:rsidRDefault="003B7120" w:rsidP="003B7120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jc w:val="both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3B712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Požiadavky na veľkostný sortiment ochranných oblekov, čižiem a rukavíc bude dodaný výhercovi na základe ponúknutých veľkostných skupín ochranného odevu.</w:t>
            </w:r>
          </w:p>
        </w:tc>
        <w:tc>
          <w:tcPr>
            <w:tcW w:w="2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5DB165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6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6B31DB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14:paraId="7E3423DE" w14:textId="77777777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D3FD68" w14:textId="6E4B2F60" w:rsidR="004F707C" w:rsidRPr="000847C2" w:rsidRDefault="003B7120" w:rsidP="00154B57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3.</w:t>
            </w:r>
          </w:p>
        </w:tc>
        <w:tc>
          <w:tcPr>
            <w:tcW w:w="3931" w:type="dxa"/>
            <w:shd w:val="clear" w:color="auto" w:fill="D9D9D9" w:themeFill="background1" w:themeFillShade="D9"/>
            <w:vAlign w:val="center"/>
          </w:tcPr>
          <w:p w14:paraId="0F206245" w14:textId="77777777" w:rsidR="004F707C" w:rsidRDefault="003B7120" w:rsidP="00154B57">
            <w:pPr>
              <w:widowControl w:val="0"/>
              <w:tabs>
                <w:tab w:val="clear" w:pos="2160"/>
                <w:tab w:val="clear" w:pos="2880"/>
                <w:tab w:val="clear" w:pos="4500"/>
                <w:tab w:val="num" w:pos="743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Iné požiadavky</w:t>
            </w:r>
          </w:p>
          <w:p w14:paraId="0DAD37BB" w14:textId="0C8A5532" w:rsidR="003B7120" w:rsidRPr="003B7120" w:rsidRDefault="003B7120" w:rsidP="003B7120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jc w:val="both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3B712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Pre overenie certifikácie a preukázania kvality výrobku uchádzač pri predkladaní ponuky predloží:</w:t>
            </w:r>
          </w:p>
        </w:tc>
        <w:tc>
          <w:tcPr>
            <w:tcW w:w="211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FC1B5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6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F72ADD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14:paraId="12FBC65E" w14:textId="77777777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50F5B5" w14:textId="57AA2AF1" w:rsidR="004F707C" w:rsidRPr="003B7120" w:rsidRDefault="003B7120" w:rsidP="00154B57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3.1.1.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2E82C2F" w14:textId="49314DCE" w:rsidR="004F707C" w:rsidRPr="003B7120" w:rsidRDefault="003B7120" w:rsidP="003B7120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jc w:val="both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3B712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EÚ vyhlásenie o zhode a zároveň uvedie adresu  webovej stránky výrobcu, kde je možné nájsť EÚ vyhlásenie o zhode v slovenskom jazyku.</w:t>
            </w:r>
          </w:p>
        </w:tc>
        <w:tc>
          <w:tcPr>
            <w:tcW w:w="2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F401E2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6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F909DA" w14:textId="77777777"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3B7120" w:rsidRPr="000847C2" w14:paraId="4DBB820A" w14:textId="77777777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1185C6" w14:textId="0006A9C6" w:rsidR="003B7120" w:rsidRDefault="003B7120" w:rsidP="00154B57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3.1.2.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145E156" w14:textId="29D51624" w:rsidR="003B7120" w:rsidRPr="003B7120" w:rsidRDefault="003B7120" w:rsidP="003B7120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jc w:val="both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3B712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Certifikát EÚ skúšky typu, prípadne aj záverečný protokol (pokiaľ certifikát neobsahuje výsledky skúšok potrebné na posúdenie zhody).</w:t>
            </w:r>
          </w:p>
        </w:tc>
        <w:tc>
          <w:tcPr>
            <w:tcW w:w="2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26301" w14:textId="77777777" w:rsidR="003B7120" w:rsidRPr="000847C2" w:rsidRDefault="003B7120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6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FCF122" w14:textId="77777777" w:rsidR="003B7120" w:rsidRPr="000847C2" w:rsidRDefault="003B7120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3B7120" w:rsidRPr="000847C2" w14:paraId="27627B06" w14:textId="77777777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F82DD1" w14:textId="02EA2EBE" w:rsidR="003B7120" w:rsidRDefault="003B7120" w:rsidP="00154B57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3.1.3.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2028D87" w14:textId="07AFC98F" w:rsidR="003B7120" w:rsidRPr="003B7120" w:rsidRDefault="003B7120" w:rsidP="003B7120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jc w:val="both"/>
              <w:rPr>
                <w:rFonts w:ascii="Arial Narrow" w:hAnsi="Arial Narrow"/>
                <w:b/>
              </w:rPr>
            </w:pPr>
            <w:r w:rsidRPr="003B712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Skúšobné protokoly z akreditovaného skúšobného laboratória o vykonaných akreditovaných skúškach podľa príslušných platných noriem na základe, ktorých bolo vykonané</w:t>
            </w:r>
            <w:r w:rsidRPr="008C106D">
              <w:rPr>
                <w:rFonts w:ascii="Arial Narrow" w:hAnsi="Arial Narrow"/>
                <w:b/>
              </w:rPr>
              <w:t xml:space="preserve"> </w:t>
            </w:r>
            <w:r w:rsidRPr="003B712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posúdenie zhody a vydaný certifikát EÚ skúšky typu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2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C75BE" w14:textId="77777777" w:rsidR="003B7120" w:rsidRPr="000847C2" w:rsidRDefault="003B7120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6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3DE40B" w14:textId="77777777" w:rsidR="003B7120" w:rsidRPr="000847C2" w:rsidRDefault="003B7120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3B7120" w:rsidRPr="000847C2" w14:paraId="4CB9E576" w14:textId="77777777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10A111" w14:textId="743015F0" w:rsidR="003B7120" w:rsidRDefault="003B7120" w:rsidP="00154B57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3.1.4.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4FFF2D3" w14:textId="238674E0" w:rsidR="003B7120" w:rsidRPr="003B7120" w:rsidRDefault="003B7120" w:rsidP="003B7120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jc w:val="both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3B712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Pokyny a informácie výrobcu v súlade s požiadavkami Nariadenia EP a Rady (EÚ) 2016/425 v slovenskom jazyku.</w:t>
            </w:r>
          </w:p>
        </w:tc>
        <w:tc>
          <w:tcPr>
            <w:tcW w:w="2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366D6" w14:textId="77777777" w:rsidR="003B7120" w:rsidRPr="000847C2" w:rsidRDefault="003B7120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6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5D05F2" w14:textId="77777777" w:rsidR="003B7120" w:rsidRPr="000847C2" w:rsidRDefault="003B7120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3B7120" w:rsidRPr="000847C2" w14:paraId="73708F1A" w14:textId="77777777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C18E8B" w14:textId="361E1D7B" w:rsidR="003B7120" w:rsidRDefault="003B7120" w:rsidP="00154B57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3.1.5.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D865544" w14:textId="08863B9E" w:rsidR="003B7120" w:rsidRPr="003B7120" w:rsidRDefault="003B7120" w:rsidP="003B7120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jc w:val="both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3B712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Pred podpísaním kúpnej zmluvy úspešný uchádzač predloží verejnému obstarávateľovi na posúdenie funkčnú vzorku predmetu zákazky.</w:t>
            </w:r>
          </w:p>
        </w:tc>
        <w:tc>
          <w:tcPr>
            <w:tcW w:w="2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820BB0" w14:textId="77777777" w:rsidR="003B7120" w:rsidRPr="000847C2" w:rsidRDefault="003B7120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6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072DB1" w14:textId="77777777" w:rsidR="003B7120" w:rsidRPr="000847C2" w:rsidRDefault="003B7120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14:paraId="248EC9EB" w14:textId="77777777" w:rsidR="004F707C" w:rsidRDefault="004F707C"/>
    <w:p w14:paraId="768D6BB5" w14:textId="2A6A0421" w:rsidR="007B4506" w:rsidRDefault="007B4506">
      <w:pPr>
        <w:rPr>
          <w:rFonts w:ascii="Arial Narrow" w:hAnsi="Arial Narrow"/>
          <w:b/>
        </w:rPr>
      </w:pPr>
      <w:r w:rsidRPr="008C106D">
        <w:rPr>
          <w:rFonts w:ascii="Arial Narrow" w:hAnsi="Arial Narrow"/>
          <w:b/>
        </w:rPr>
        <w:t>Všetky dokumenty musia byť vyhotovené v slovenskom jazyku, akceptovaný je český jazyk (okrem EÚ vyhlásenia o zhode a pokynov a informácií výrobcu).</w:t>
      </w:r>
    </w:p>
    <w:p w14:paraId="2D610C24" w14:textId="77777777" w:rsidR="007B4506" w:rsidRDefault="007B4506">
      <w:pPr>
        <w:rPr>
          <w:rFonts w:ascii="Arial Narrow" w:hAnsi="Arial Narrow"/>
          <w:b/>
        </w:rPr>
      </w:pPr>
    </w:p>
    <w:p w14:paraId="4A64A0A6" w14:textId="06C3C016" w:rsidR="007B4506" w:rsidRPr="008C106D" w:rsidRDefault="007B4506" w:rsidP="007B4506">
      <w:pPr>
        <w:ind w:right="-711"/>
        <w:rPr>
          <w:rFonts w:ascii="Arial Narrow" w:hAnsi="Arial Narrow"/>
        </w:rPr>
      </w:pPr>
      <w:r w:rsidRPr="008C106D">
        <w:rPr>
          <w:rFonts w:ascii="Arial Narrow" w:hAnsi="Arial Narrow"/>
        </w:rPr>
        <w:t xml:space="preserve">Verejný obstarávateľ z hľadiska opisu predmetu zákazky uvádza v súlade so zákonom č. 343/2015 Z. z. o verejnom obstarávaní a o zmene a doplnení niektorých zákonov v znení neskorších predpisov technické požiadavky, ktoré sa v niektorých prípadoch odvolávajú </w:t>
      </w:r>
      <w:r w:rsidRPr="008C106D">
        <w:rPr>
          <w:rFonts w:ascii="Arial Narrow" w:hAnsi="Arial Narrow"/>
        </w:rPr>
        <w:br/>
      </w:r>
      <w:r w:rsidRPr="008C106D">
        <w:rPr>
          <w:rFonts w:ascii="Arial Narrow" w:hAnsi="Arial Narrow"/>
        </w:rPr>
        <w:lastRenderedPageBreak/>
        <w:t>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</w:t>
      </w:r>
      <w:r>
        <w:rPr>
          <w:rFonts w:ascii="Arial Narrow" w:hAnsi="Arial Narrow"/>
        </w:rPr>
        <w:t xml:space="preserve"> </w:t>
      </w:r>
      <w:r w:rsidRPr="008C106D">
        <w:rPr>
          <w:rFonts w:ascii="Arial Narrow" w:hAnsi="Arial Narrow"/>
        </w:rPr>
        <w:t>t. j.,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a vyššej úrovni, ako je uvedené v tejto časti súťažných podkladoch, túto skutočnosť však musí preukázať uchádzač vo svojej ponuke.</w:t>
      </w:r>
    </w:p>
    <w:p w14:paraId="5D922364" w14:textId="77777777" w:rsidR="007B4506" w:rsidRDefault="007B4506"/>
    <w:sectPr w:rsidR="007B4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67EE"/>
    <w:multiLevelType w:val="hybridMultilevel"/>
    <w:tmpl w:val="3C0856B4"/>
    <w:lvl w:ilvl="0" w:tplc="6BAAF100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869DD"/>
    <w:multiLevelType w:val="multilevel"/>
    <w:tmpl w:val="278A47FC"/>
    <w:lvl w:ilvl="0">
      <w:start w:val="1"/>
      <w:numFmt w:val="decimal"/>
      <w:lvlText w:val="%1."/>
      <w:lvlJc w:val="left"/>
      <w:pPr>
        <w:ind w:left="360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A9A552B"/>
    <w:multiLevelType w:val="hybridMultilevel"/>
    <w:tmpl w:val="409E4A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7518E"/>
    <w:multiLevelType w:val="hybridMultilevel"/>
    <w:tmpl w:val="8EB66EC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620200"/>
    <w:multiLevelType w:val="hybridMultilevel"/>
    <w:tmpl w:val="571E6D6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926C0C"/>
    <w:multiLevelType w:val="hybridMultilevel"/>
    <w:tmpl w:val="C88426D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7D2FB8"/>
    <w:multiLevelType w:val="hybridMultilevel"/>
    <w:tmpl w:val="DBCE0ED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4572643">
    <w:abstractNumId w:val="0"/>
  </w:num>
  <w:num w:numId="2" w16cid:durableId="304050122">
    <w:abstractNumId w:val="2"/>
  </w:num>
  <w:num w:numId="3" w16cid:durableId="1025597990">
    <w:abstractNumId w:val="1"/>
  </w:num>
  <w:num w:numId="4" w16cid:durableId="1942449818">
    <w:abstractNumId w:val="6"/>
  </w:num>
  <w:num w:numId="5" w16cid:durableId="1278678478">
    <w:abstractNumId w:val="4"/>
  </w:num>
  <w:num w:numId="6" w16cid:durableId="1188328901">
    <w:abstractNumId w:val="3"/>
  </w:num>
  <w:num w:numId="7" w16cid:durableId="13556873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07C"/>
    <w:rsid w:val="00005FCF"/>
    <w:rsid w:val="002F023E"/>
    <w:rsid w:val="003B7120"/>
    <w:rsid w:val="00442224"/>
    <w:rsid w:val="004A2AD2"/>
    <w:rsid w:val="004F707C"/>
    <w:rsid w:val="00503399"/>
    <w:rsid w:val="005040EC"/>
    <w:rsid w:val="0051030F"/>
    <w:rsid w:val="006668FF"/>
    <w:rsid w:val="006A6519"/>
    <w:rsid w:val="007344DF"/>
    <w:rsid w:val="00746764"/>
    <w:rsid w:val="007B4506"/>
    <w:rsid w:val="00884BA1"/>
    <w:rsid w:val="008B4B74"/>
    <w:rsid w:val="00971A51"/>
    <w:rsid w:val="009A253E"/>
    <w:rsid w:val="00A54EE0"/>
    <w:rsid w:val="00B61876"/>
    <w:rsid w:val="00BB0F84"/>
    <w:rsid w:val="00BE6263"/>
    <w:rsid w:val="00C77D3B"/>
    <w:rsid w:val="00D97A5F"/>
    <w:rsid w:val="00DD2B50"/>
    <w:rsid w:val="00E40117"/>
    <w:rsid w:val="00F3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18792"/>
  <w15:chartTrackingRefBased/>
  <w15:docId w15:val="{E5A12F40-3220-4EA2-9949-64918E87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707C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D97A5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97A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4F707C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4F707C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">
    <w:uiPriority w:val="22"/>
    <w:qFormat/>
    <w:rsid w:val="0050339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Vrazn">
    <w:name w:val="Strong"/>
    <w:basedOn w:val="Predvolenpsmoodseku"/>
    <w:uiPriority w:val="22"/>
    <w:qFormat/>
    <w:rsid w:val="00503399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D97A5F"/>
    <w:rPr>
      <w:rFonts w:ascii="Calibri Light" w:eastAsia="Times New Roman" w:hAnsi="Calibri Light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D97A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Ľuboš Mravík</dc:creator>
  <cp:keywords/>
  <dc:description/>
  <cp:lastModifiedBy>Ľuboš Mravík</cp:lastModifiedBy>
  <cp:revision>21</cp:revision>
  <dcterms:created xsi:type="dcterms:W3CDTF">2024-08-12T07:50:00Z</dcterms:created>
  <dcterms:modified xsi:type="dcterms:W3CDTF">2025-03-24T07:02:00Z</dcterms:modified>
</cp:coreProperties>
</file>