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269C75B3" w14:textId="77777777" w:rsidR="00CD787E" w:rsidRDefault="00CD787E" w:rsidP="00CD787E">
      <w:pPr>
        <w:jc w:val="center"/>
        <w:rPr>
          <w:rFonts w:ascii="Arial" w:hAnsi="Arial" w:cs="Arial"/>
          <w:b/>
          <w:bCs/>
          <w:iCs/>
          <w:sz w:val="32"/>
          <w:szCs w:val="32"/>
          <w:lang w:val="sk-SK"/>
        </w:rPr>
      </w:pPr>
      <w:r>
        <w:rPr>
          <w:rFonts w:ascii="Arial" w:hAnsi="Arial" w:cs="Arial"/>
          <w:b/>
          <w:bCs/>
          <w:iCs/>
          <w:sz w:val="32"/>
          <w:szCs w:val="32"/>
          <w:lang w:val="sk-SK"/>
        </w:rPr>
        <w:t>Obec Pruské</w:t>
      </w:r>
    </w:p>
    <w:p w14:paraId="5B5C0AA6" w14:textId="77777777" w:rsidR="00CD787E" w:rsidRDefault="00CD787E" w:rsidP="00CD787E">
      <w:pPr>
        <w:jc w:val="center"/>
        <w:rPr>
          <w:rFonts w:ascii="Arial" w:hAnsi="Arial" w:cs="Arial"/>
        </w:rPr>
      </w:pPr>
      <w:r w:rsidRPr="00D90114">
        <w:rPr>
          <w:rFonts w:ascii="Arial" w:hAnsi="Arial" w:cs="Arial"/>
        </w:rPr>
        <w:t>Pod kostolom 1, 018 52 Pruské</w:t>
      </w:r>
    </w:p>
    <w:p w14:paraId="75116C1A" w14:textId="77777777" w:rsidR="00CD787E" w:rsidRDefault="00CD787E" w:rsidP="00CD787E">
      <w:pPr>
        <w:jc w:val="center"/>
        <w:rPr>
          <w:rFonts w:ascii="Arial" w:hAnsi="Arial" w:cs="Arial"/>
        </w:rPr>
      </w:pPr>
      <w:r w:rsidRPr="00D90114">
        <w:rPr>
          <w:rFonts w:ascii="Arial" w:hAnsi="Arial" w:cs="Arial"/>
        </w:rPr>
        <w:t>IČO: 00317721</w:t>
      </w:r>
    </w:p>
    <w:p w14:paraId="386D0D91" w14:textId="77777777" w:rsidR="00CD787E" w:rsidRDefault="00CD787E" w:rsidP="00CD787E">
      <w:pPr>
        <w:jc w:val="center"/>
        <w:rPr>
          <w:rFonts w:ascii="Arial" w:hAnsi="Arial" w:cs="Arial"/>
        </w:rPr>
      </w:pPr>
    </w:p>
    <w:p w14:paraId="4AAE51B6" w14:textId="77777777" w:rsidR="00CD787E" w:rsidRDefault="00CD787E" w:rsidP="00CD787E">
      <w:pPr>
        <w:jc w:val="center"/>
        <w:rPr>
          <w:rFonts w:ascii="Arial" w:hAnsi="Arial" w:cs="Arial"/>
        </w:rPr>
      </w:pPr>
    </w:p>
    <w:p w14:paraId="1C818B63" w14:textId="77777777"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niektorých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4303D882" w14:textId="6A4B07AE" w:rsidR="00CD787E" w:rsidRPr="00E631D6" w:rsidRDefault="004D6CDE" w:rsidP="004D6CDE">
      <w:pPr>
        <w:jc w:val="center"/>
        <w:rPr>
          <w:rFonts w:ascii="Arial" w:hAnsi="Arial" w:cs="Arial"/>
        </w:rPr>
      </w:pPr>
      <w:r w:rsidRPr="004D6CDE">
        <w:rPr>
          <w:rFonts w:ascii="Arial" w:hAnsi="Arial" w:cs="Arial"/>
          <w:b/>
          <w:sz w:val="28"/>
          <w:szCs w:val="28"/>
        </w:rPr>
        <w:t xml:space="preserve">II. </w:t>
      </w:r>
      <w:proofErr w:type="gramStart"/>
      <w:r w:rsidRPr="004D6CDE">
        <w:rPr>
          <w:rFonts w:ascii="Arial" w:hAnsi="Arial" w:cs="Arial"/>
          <w:b/>
          <w:sz w:val="28"/>
          <w:szCs w:val="28"/>
        </w:rPr>
        <w:t>a</w:t>
      </w:r>
      <w:proofErr w:type="gramEnd"/>
      <w:r w:rsidRPr="004D6CDE">
        <w:rPr>
          <w:rFonts w:ascii="Arial" w:hAnsi="Arial" w:cs="Arial"/>
          <w:b/>
          <w:sz w:val="28"/>
          <w:szCs w:val="28"/>
        </w:rPr>
        <w:t xml:space="preserve"> III. etapa vodozádržných opatrení</w:t>
      </w:r>
    </w:p>
    <w:p w14:paraId="0595CCB2" w14:textId="77777777" w:rsidR="00CD787E" w:rsidRDefault="00CD787E" w:rsidP="00CD787E">
      <w:pPr>
        <w:rPr>
          <w:rFonts w:ascii="Arial" w:hAnsi="Arial" w:cs="Arial"/>
        </w:rPr>
      </w:pPr>
    </w:p>
    <w:p w14:paraId="5EDA777E" w14:textId="77777777" w:rsidR="00CD787E" w:rsidRPr="00E631D6" w:rsidRDefault="00CD787E" w:rsidP="00CD787E">
      <w:pPr>
        <w:rPr>
          <w:rFonts w:ascii="Arial" w:hAnsi="Arial" w:cs="Arial"/>
        </w:rPr>
      </w:pPr>
    </w:p>
    <w:p w14:paraId="7E270AC4" w14:textId="77777777" w:rsidR="00CD787E" w:rsidRPr="00E631D6" w:rsidRDefault="00CD787E" w:rsidP="00CD787E">
      <w:pPr>
        <w:rPr>
          <w:rFonts w:ascii="Arial" w:hAnsi="Arial" w:cs="Arial"/>
        </w:rPr>
      </w:pPr>
    </w:p>
    <w:p w14:paraId="3AD4F3EB" w14:textId="77777777" w:rsidR="00CD787E" w:rsidRPr="00E631D6" w:rsidRDefault="00CD787E" w:rsidP="00CD787E">
      <w:pPr>
        <w:jc w:val="center"/>
        <w:rPr>
          <w:rFonts w:ascii="Arial" w:hAnsi="Arial" w:cs="Arial"/>
        </w:rPr>
      </w:pPr>
    </w:p>
    <w:p w14:paraId="169E5BCF" w14:textId="77777777" w:rsidR="00CD787E" w:rsidRDefault="00CD787E" w:rsidP="00CD787E">
      <w:pPr>
        <w:rPr>
          <w:rFonts w:ascii="Arial" w:hAnsi="Arial" w:cs="Arial"/>
        </w:rPr>
      </w:pP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083EE4AF" w14:textId="77777777" w:rsidR="00CD787E" w:rsidRDefault="00CD787E" w:rsidP="00CD787E">
      <w:pPr>
        <w:jc w:val="right"/>
        <w:rPr>
          <w:rFonts w:ascii="Arial" w:hAnsi="Arial" w:cs="Arial"/>
        </w:rPr>
      </w:pPr>
      <w:r>
        <w:rPr>
          <w:rFonts w:ascii="Arial" w:hAnsi="Arial" w:cs="Arial"/>
        </w:rPr>
        <w:t>………….…………………………..</w:t>
      </w:r>
    </w:p>
    <w:p w14:paraId="6FD7CDDC" w14:textId="77777777" w:rsidR="00CD787E" w:rsidRDefault="00CD787E" w:rsidP="00CD787E">
      <w:pPr>
        <w:jc w:val="right"/>
        <w:rPr>
          <w:rFonts w:ascii="Arial" w:hAnsi="Arial" w:cs="Arial"/>
          <w:sz w:val="20"/>
          <w:szCs w:val="20"/>
        </w:rPr>
      </w:pPr>
      <w:r w:rsidRPr="00D90114">
        <w:rPr>
          <w:rFonts w:ascii="Arial" w:hAnsi="Arial" w:cs="Arial"/>
          <w:sz w:val="20"/>
          <w:szCs w:val="20"/>
        </w:rPr>
        <w:t xml:space="preserve">MUDr. Viliam Cíbik, PhD., </w:t>
      </w:r>
    </w:p>
    <w:p w14:paraId="45016B48" w14:textId="77777777" w:rsidR="00CD787E" w:rsidRPr="00D90114" w:rsidRDefault="00CD787E" w:rsidP="00CD787E">
      <w:pPr>
        <w:jc w:val="right"/>
        <w:rPr>
          <w:rFonts w:ascii="Arial" w:hAnsi="Arial" w:cs="Arial"/>
          <w:sz w:val="20"/>
          <w:szCs w:val="20"/>
        </w:rPr>
      </w:pPr>
      <w:r>
        <w:rPr>
          <w:rFonts w:ascii="Arial" w:hAnsi="Arial" w:cs="Arial"/>
          <w:sz w:val="20"/>
          <w:szCs w:val="20"/>
        </w:rPr>
        <w:t>s</w:t>
      </w:r>
      <w:r w:rsidRPr="00D90114">
        <w:rPr>
          <w:rFonts w:ascii="Arial" w:hAnsi="Arial" w:cs="Arial"/>
          <w:sz w:val="20"/>
          <w:szCs w:val="20"/>
        </w:rPr>
        <w:t>tarosta</w:t>
      </w:r>
      <w:r>
        <w:rPr>
          <w:rFonts w:ascii="Arial" w:hAnsi="Arial" w:cs="Arial"/>
          <w:sz w:val="20"/>
          <w:szCs w:val="20"/>
        </w:rPr>
        <w:t xml:space="preserve"> </w:t>
      </w:r>
      <w:r w:rsidRPr="00D90114">
        <w:rPr>
          <w:rFonts w:ascii="Arial" w:hAnsi="Arial" w:cs="Arial"/>
          <w:sz w:val="20"/>
          <w:szCs w:val="20"/>
        </w:rPr>
        <w:t>Obce Pruské</w:t>
      </w: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2CFD6148" w:rsidR="00CD787E" w:rsidRPr="00D90114" w:rsidRDefault="00CD787E" w:rsidP="00CD787E">
      <w:pPr>
        <w:jc w:val="center"/>
        <w:rPr>
          <w:rFonts w:ascii="Arial" w:hAnsi="Arial" w:cs="Arial"/>
        </w:rPr>
      </w:pPr>
      <w:r>
        <w:rPr>
          <w:rFonts w:ascii="Arial" w:hAnsi="Arial" w:cs="Arial"/>
        </w:rPr>
        <w:t>1</w:t>
      </w:r>
      <w:r w:rsidR="00B40CDE">
        <w:rPr>
          <w:rFonts w:ascii="Arial" w:hAnsi="Arial" w:cs="Arial"/>
        </w:rPr>
        <w:t>/</w:t>
      </w:r>
      <w:r>
        <w:rPr>
          <w:rFonts w:ascii="Arial" w:hAnsi="Arial" w:cs="Arial"/>
        </w:rPr>
        <w:t>20</w:t>
      </w:r>
      <w:r w:rsidR="00B40CDE">
        <w:rPr>
          <w:rFonts w:ascii="Arial" w:hAnsi="Arial" w:cs="Arial"/>
        </w:rPr>
        <w:t>20</w:t>
      </w:r>
    </w:p>
    <w:p w14:paraId="260A2366" w14:textId="77777777" w:rsidR="00CD787E" w:rsidRDefault="00CD787E" w:rsidP="00C528B1">
      <w:pPr>
        <w:rPr>
          <w:rFonts w:ascii="Arial" w:hAnsi="Arial" w:cs="Arial"/>
        </w:rPr>
      </w:pPr>
    </w:p>
    <w:p w14:paraId="53E9E012" w14:textId="77777777" w:rsidR="004D6CDE" w:rsidRDefault="004D6CDE" w:rsidP="00C528B1">
      <w:pPr>
        <w:rPr>
          <w:rFonts w:ascii="Arial" w:hAnsi="Arial" w:cs="Arial"/>
        </w:rPr>
      </w:pPr>
    </w:p>
    <w:p w14:paraId="6402269A" w14:textId="5B728875"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4B008461"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E032C92"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1117B1">
        <w:rPr>
          <w:rFonts w:ascii="Arial" w:hAnsi="Arial" w:cs="Arial"/>
          <w:sz w:val="22"/>
          <w:szCs w:val="22"/>
        </w:rPr>
        <w:t xml:space="preserve">Obec </w:t>
      </w:r>
      <w:r w:rsidR="00CD787E">
        <w:rPr>
          <w:rFonts w:ascii="Arial" w:hAnsi="Arial" w:cs="Arial"/>
          <w:sz w:val="22"/>
          <w:szCs w:val="22"/>
        </w:rPr>
        <w:t>Pruské</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3ED7E527" w:rsidR="00CD787E" w:rsidRPr="00B40CDE" w:rsidRDefault="00CD787E" w:rsidP="00CD787E">
      <w:pPr>
        <w:rPr>
          <w:rFonts w:ascii="Arial" w:hAnsi="Arial" w:cs="Arial"/>
          <w:b/>
          <w:sz w:val="22"/>
          <w:szCs w:val="22"/>
          <w:lang w:val="sk-SK"/>
        </w:rPr>
      </w:pPr>
      <w:r w:rsidRPr="00CD787E">
        <w:rPr>
          <w:rFonts w:ascii="Arial" w:hAnsi="Arial" w:cs="Arial"/>
          <w:sz w:val="22"/>
          <w:szCs w:val="22"/>
          <w:lang w:val="sk-SK"/>
        </w:rPr>
        <w:t xml:space="preserve">Názov organizácie: </w:t>
      </w:r>
      <w:r w:rsidRPr="00CD787E">
        <w:rPr>
          <w:rFonts w:ascii="Arial" w:hAnsi="Arial" w:cs="Arial"/>
          <w:sz w:val="22"/>
          <w:szCs w:val="22"/>
          <w:lang w:val="sk-SK"/>
        </w:rPr>
        <w:tab/>
      </w:r>
      <w:r>
        <w:rPr>
          <w:rFonts w:ascii="Arial" w:hAnsi="Arial" w:cs="Arial"/>
          <w:sz w:val="22"/>
          <w:szCs w:val="22"/>
          <w:lang w:val="sk-SK"/>
        </w:rPr>
        <w:tab/>
      </w:r>
      <w:r w:rsidRPr="00B40CDE">
        <w:rPr>
          <w:rFonts w:ascii="Arial" w:hAnsi="Arial" w:cs="Arial"/>
          <w:b/>
          <w:sz w:val="22"/>
          <w:szCs w:val="22"/>
          <w:lang w:val="sk-SK"/>
        </w:rPr>
        <w:t>Obec Pruské</w:t>
      </w:r>
    </w:p>
    <w:p w14:paraId="73ED7D65" w14:textId="7B7EDCA3"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Sídlo organizácie:</w:t>
      </w:r>
      <w:r w:rsidRPr="00CD787E">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Pod kostolom 1, 018 52 Pruské</w:t>
      </w:r>
    </w:p>
    <w:p w14:paraId="78F09063" w14:textId="4CE34064" w:rsidR="00CD787E" w:rsidRPr="00CD787E" w:rsidRDefault="00CD787E" w:rsidP="00CD787E">
      <w:pPr>
        <w:rPr>
          <w:rFonts w:ascii="Arial" w:hAnsi="Arial" w:cs="Arial"/>
          <w:sz w:val="22"/>
          <w:szCs w:val="22"/>
          <w:lang w:val="sk-SK"/>
        </w:rPr>
      </w:pPr>
      <w:r w:rsidRPr="00CD787E">
        <w:rPr>
          <w:rFonts w:ascii="Arial" w:hAnsi="Arial" w:cs="Arial"/>
          <w:sz w:val="22"/>
          <w:szCs w:val="22"/>
          <w:lang w:val="sk-SK"/>
        </w:rPr>
        <w:t>IČO:</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00317721</w:t>
      </w:r>
    </w:p>
    <w:p w14:paraId="6C66F4EC" w14:textId="452A1AD0" w:rsidR="002818A2" w:rsidRPr="002818A2" w:rsidRDefault="00CD787E" w:rsidP="00CD787E">
      <w:pPr>
        <w:rPr>
          <w:rFonts w:ascii="Arial" w:hAnsi="Arial" w:cs="Arial"/>
          <w:sz w:val="22"/>
          <w:szCs w:val="22"/>
          <w:lang w:val="sk-SK"/>
        </w:rPr>
      </w:pPr>
      <w:r w:rsidRPr="00CD787E">
        <w:rPr>
          <w:rFonts w:ascii="Arial" w:hAnsi="Arial" w:cs="Arial"/>
          <w:sz w:val="22"/>
          <w:szCs w:val="22"/>
          <w:lang w:val="sk-SK"/>
        </w:rPr>
        <w:t>DIČ:</w:t>
      </w:r>
      <w:r w:rsidRPr="00CD787E">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Pr>
          <w:rFonts w:ascii="Arial" w:hAnsi="Arial" w:cs="Arial"/>
          <w:sz w:val="22"/>
          <w:szCs w:val="22"/>
          <w:lang w:val="sk-SK"/>
        </w:rPr>
        <w:tab/>
      </w:r>
      <w:r w:rsidRPr="00CD787E">
        <w:rPr>
          <w:rFonts w:ascii="Arial" w:hAnsi="Arial" w:cs="Arial"/>
          <w:sz w:val="22"/>
          <w:szCs w:val="22"/>
          <w:lang w:val="sk-SK"/>
        </w:rPr>
        <w:t>2020610966</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mobil:  + 421 911775444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482292A6"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4D6CDE" w:rsidRPr="004D6CDE">
        <w:rPr>
          <w:rFonts w:ascii="Arial" w:hAnsi="Arial" w:cs="Arial"/>
          <w:sz w:val="22"/>
          <w:szCs w:val="22"/>
        </w:rPr>
        <w:t xml:space="preserve">II. </w:t>
      </w:r>
      <w:proofErr w:type="gramStart"/>
      <w:r w:rsidR="004D6CDE" w:rsidRPr="004D6CDE">
        <w:rPr>
          <w:rFonts w:ascii="Arial" w:hAnsi="Arial" w:cs="Arial"/>
          <w:sz w:val="22"/>
          <w:szCs w:val="22"/>
        </w:rPr>
        <w:t>a</w:t>
      </w:r>
      <w:proofErr w:type="gramEnd"/>
      <w:r w:rsidR="004D6CDE" w:rsidRPr="004D6CDE">
        <w:rPr>
          <w:rFonts w:ascii="Arial" w:hAnsi="Arial" w:cs="Arial"/>
          <w:sz w:val="22"/>
          <w:szCs w:val="22"/>
        </w:rPr>
        <w:t xml:space="preserve"> III. etapa vodozádržných opatrení</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E84AD67" w14:textId="278C4E2E" w:rsidR="002818A2" w:rsidRPr="002818A2" w:rsidRDefault="0096218E" w:rsidP="00CD787E">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CD787E" w:rsidRPr="00CD787E">
        <w:rPr>
          <w:rFonts w:ascii="Arial" w:hAnsi="Arial" w:cs="Arial"/>
          <w:sz w:val="22"/>
          <w:szCs w:val="22"/>
        </w:rPr>
        <w:t>Predmetom zákazky sú stavebné práce na vodozádržných opatreniach v obci Pruské</w:t>
      </w:r>
      <w:r w:rsidR="00CD787E">
        <w:rPr>
          <w:rFonts w:ascii="Arial" w:hAnsi="Arial" w:cs="Arial"/>
          <w:sz w:val="22"/>
          <w:szCs w:val="22"/>
        </w:rPr>
        <w:t xml:space="preserve">. </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9A2807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v projektovej dokumentácii a položkovite vo výakze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08AC2E8B"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r w:rsidR="004D6CDE">
        <w:rPr>
          <w:rFonts w:ascii="Arial" w:hAnsi="Arial" w:cs="Arial"/>
          <w:sz w:val="22"/>
          <w:szCs w:val="22"/>
        </w:rPr>
        <w:t>zákazka sa nedelí na časti.</w:t>
      </w:r>
    </w:p>
    <w:p w14:paraId="63662F62" w14:textId="5BAC60B8" w:rsidR="0096218E" w:rsidRPr="00D861B4"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4D6CDE">
        <w:rPr>
          <w:rFonts w:ascii="Arial" w:hAnsi="Arial" w:cs="Arial"/>
          <w:sz w:val="22"/>
          <w:szCs w:val="22"/>
        </w:rPr>
        <w:t>í</w:t>
      </w:r>
      <w:r w:rsidRPr="00CD787E">
        <w:rPr>
          <w:rFonts w:ascii="Arial" w:hAnsi="Arial" w:cs="Arial"/>
          <w:sz w:val="22"/>
          <w:szCs w:val="22"/>
        </w:rPr>
        <w:t xml:space="preserve"> svoju ponuku na </w:t>
      </w:r>
      <w:r w:rsidR="004D6CDE">
        <w:rPr>
          <w:rFonts w:ascii="Arial" w:hAnsi="Arial" w:cs="Arial"/>
          <w:sz w:val="22"/>
          <w:szCs w:val="22"/>
        </w:rPr>
        <w:t>celý predmet</w:t>
      </w:r>
      <w:r w:rsidRPr="00CD787E">
        <w:rPr>
          <w:rFonts w:ascii="Arial" w:hAnsi="Arial" w:cs="Arial"/>
          <w:sz w:val="22"/>
          <w:szCs w:val="22"/>
        </w:rPr>
        <w:t xml:space="preserve"> zákazky.</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7F074A6E"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r w:rsidRPr="00D861B4">
        <w:rPr>
          <w:rFonts w:ascii="Arial" w:hAnsi="Arial" w:cs="Arial"/>
          <w:sz w:val="22"/>
          <w:szCs w:val="22"/>
        </w:rPr>
        <w:t xml:space="preserve">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5C3DC7">
        <w:rPr>
          <w:rFonts w:ascii="Arial" w:hAnsi="Arial" w:cs="Arial"/>
          <w:sz w:val="22"/>
          <w:szCs w:val="22"/>
        </w:rPr>
        <w:t xml:space="preserve">Obce </w:t>
      </w:r>
      <w:r w:rsidR="00CD787E">
        <w:rPr>
          <w:rFonts w:ascii="Arial" w:hAnsi="Arial" w:cs="Arial"/>
          <w:sz w:val="22"/>
          <w:szCs w:val="22"/>
        </w:rPr>
        <w:t>Pruské</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4D6CDE">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2B7D8C8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w:t>
      </w:r>
      <w:r w:rsidR="00ED37CA">
        <w:rPr>
          <w:rFonts w:ascii="Arial" w:hAnsi="Arial" w:cs="Arial"/>
          <w:sz w:val="22"/>
          <w:szCs w:val="22"/>
        </w:rPr>
        <w:t xml:space="preserve">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3860A00E" w14:textId="7949B88B" w:rsidR="00CD787E" w:rsidRPr="00CD787E" w:rsidRDefault="00551E5A" w:rsidP="004D6CDE">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proofErr w:type="gramStart"/>
      <w:r w:rsidR="00CD787E" w:rsidRPr="00CD787E">
        <w:rPr>
          <w:rFonts w:ascii="Arial" w:hAnsi="Arial" w:cs="Arial"/>
          <w:sz w:val="22"/>
          <w:szCs w:val="22"/>
        </w:rPr>
        <w:t>SO</w:t>
      </w:r>
      <w:proofErr w:type="gramEnd"/>
      <w:r w:rsidR="00CD787E" w:rsidRPr="00CD787E">
        <w:rPr>
          <w:rFonts w:ascii="Arial" w:hAnsi="Arial" w:cs="Arial"/>
          <w:sz w:val="22"/>
          <w:szCs w:val="22"/>
        </w:rPr>
        <w:t xml:space="preserve"> 03: vsak 1 - parc. č. KNC 653/1 a vsak 2 - parc. č. KNC 754/1</w:t>
      </w:r>
    </w:p>
    <w:p w14:paraId="6DE90150" w14:textId="40D00273" w:rsidR="00CD787E" w:rsidRPr="00CD787E" w:rsidRDefault="00CD787E" w:rsidP="00CD787E">
      <w:pPr>
        <w:tabs>
          <w:tab w:val="left" w:pos="2268"/>
        </w:tabs>
        <w:ind w:left="2160" w:hanging="2160"/>
        <w:jc w:val="both"/>
        <w:rPr>
          <w:rFonts w:ascii="Arial" w:hAnsi="Arial" w:cs="Arial"/>
          <w:sz w:val="22"/>
          <w:szCs w:val="22"/>
        </w:rPr>
      </w:pPr>
      <w:r>
        <w:rPr>
          <w:rFonts w:ascii="Arial" w:hAnsi="Arial" w:cs="Arial"/>
          <w:sz w:val="22"/>
          <w:szCs w:val="22"/>
        </w:rPr>
        <w:tab/>
      </w:r>
      <w:proofErr w:type="gramStart"/>
      <w:r w:rsidRPr="00CD787E">
        <w:rPr>
          <w:rFonts w:ascii="Arial" w:hAnsi="Arial" w:cs="Arial"/>
          <w:sz w:val="22"/>
          <w:szCs w:val="22"/>
        </w:rPr>
        <w:t>SO</w:t>
      </w:r>
      <w:proofErr w:type="gramEnd"/>
      <w:r w:rsidRPr="00CD787E">
        <w:rPr>
          <w:rFonts w:ascii="Arial" w:hAnsi="Arial" w:cs="Arial"/>
          <w:sz w:val="22"/>
          <w:szCs w:val="22"/>
        </w:rPr>
        <w:t xml:space="preserve"> 08: parc. č. KNC 1014/ a KNC parc. č. 1014/3</w:t>
      </w:r>
    </w:p>
    <w:p w14:paraId="5D2B3DFE" w14:textId="06FAD35E" w:rsidR="00CD787E" w:rsidRDefault="00CD787E" w:rsidP="00CD787E">
      <w:pPr>
        <w:tabs>
          <w:tab w:val="left" w:pos="2268"/>
        </w:tabs>
        <w:ind w:left="2160" w:hanging="2160"/>
        <w:jc w:val="both"/>
        <w:rPr>
          <w:rFonts w:ascii="Arial" w:hAnsi="Arial" w:cs="Arial"/>
          <w:sz w:val="22"/>
          <w:szCs w:val="22"/>
        </w:rPr>
      </w:pPr>
      <w:r>
        <w:rPr>
          <w:rFonts w:ascii="Arial" w:hAnsi="Arial" w:cs="Arial"/>
          <w:sz w:val="22"/>
          <w:szCs w:val="22"/>
        </w:rPr>
        <w:tab/>
      </w:r>
      <w:proofErr w:type="gramStart"/>
      <w:r w:rsidRPr="00CD787E">
        <w:rPr>
          <w:rFonts w:ascii="Arial" w:hAnsi="Arial" w:cs="Arial"/>
          <w:sz w:val="22"/>
          <w:szCs w:val="22"/>
        </w:rPr>
        <w:t>SO</w:t>
      </w:r>
      <w:proofErr w:type="gramEnd"/>
      <w:r w:rsidRPr="00CD787E">
        <w:rPr>
          <w:rFonts w:ascii="Arial" w:hAnsi="Arial" w:cs="Arial"/>
          <w:sz w:val="22"/>
          <w:szCs w:val="22"/>
        </w:rPr>
        <w:t xml:space="preserve"> 09: parc. č. KNC 98/1</w:t>
      </w:r>
    </w:p>
    <w:p w14:paraId="6C2EF509" w14:textId="77777777" w:rsidR="00CD787E" w:rsidRPr="00551E5A" w:rsidRDefault="00CD787E" w:rsidP="002818A2">
      <w:pPr>
        <w:tabs>
          <w:tab w:val="left" w:pos="2268"/>
        </w:tabs>
        <w:ind w:left="2160" w:hanging="2160"/>
        <w:jc w:val="both"/>
        <w:rPr>
          <w:rFonts w:ascii="Arial" w:hAnsi="Arial" w:cs="Arial"/>
          <w:sz w:val="22"/>
          <w:szCs w:val="22"/>
        </w:rPr>
      </w:pPr>
    </w:p>
    <w:p w14:paraId="4665675F" w14:textId="06732591"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CD787E">
        <w:rPr>
          <w:rFonts w:ascii="Arial" w:hAnsi="Arial" w:cs="Arial"/>
          <w:sz w:val="22"/>
          <w:szCs w:val="22"/>
        </w:rPr>
        <w:t>120</w:t>
      </w:r>
      <w:r w:rsidRPr="00551E5A">
        <w:rPr>
          <w:rFonts w:ascii="Arial" w:hAnsi="Arial" w:cs="Arial"/>
          <w:sz w:val="22"/>
          <w:szCs w:val="22"/>
        </w:rPr>
        <w:t xml:space="preserve"> kalendárnych </w:t>
      </w:r>
      <w:r w:rsidR="00900072">
        <w:rPr>
          <w:rFonts w:ascii="Arial" w:hAnsi="Arial" w:cs="Arial"/>
          <w:sz w:val="22"/>
          <w:szCs w:val="22"/>
        </w:rPr>
        <w:t>dní</w:t>
      </w:r>
      <w:r w:rsidRPr="00551E5A">
        <w:rPr>
          <w:rFonts w:ascii="Arial" w:hAnsi="Arial" w:cs="Arial"/>
          <w:sz w:val="22"/>
          <w:szCs w:val="22"/>
        </w:rPr>
        <w:t xml:space="preserve"> odo dňa </w:t>
      </w:r>
      <w:r w:rsidR="00CD787E">
        <w:rPr>
          <w:rFonts w:ascii="Arial" w:hAnsi="Arial" w:cs="Arial"/>
          <w:sz w:val="22"/>
          <w:szCs w:val="22"/>
        </w:rPr>
        <w:t>prevzatia staveniska</w:t>
      </w:r>
      <w:r w:rsidRPr="00551E5A">
        <w:rPr>
          <w:rFonts w:ascii="Arial" w:hAnsi="Arial" w:cs="Arial"/>
          <w:sz w:val="22"/>
          <w:szCs w:val="22"/>
        </w:rPr>
        <w:t xml:space="preserve">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7FEAA931" w:rsidR="00C528B1" w:rsidRPr="00D861B4" w:rsidRDefault="00C528B1" w:rsidP="00CD787E">
      <w:pPr>
        <w:rPr>
          <w:rFonts w:ascii="Arial" w:hAnsi="Arial" w:cs="Arial"/>
          <w:sz w:val="22"/>
          <w:szCs w:val="22"/>
        </w:rPr>
      </w:pPr>
      <w:r w:rsidRPr="00D861B4">
        <w:rPr>
          <w:rFonts w:ascii="Arial" w:hAnsi="Arial" w:cs="Arial"/>
          <w:sz w:val="22"/>
          <w:szCs w:val="22"/>
        </w:rPr>
        <w:t xml:space="preserve">7.1 Ponuky zostávajú platné počas lehoty viazanosti ponúk. </w:t>
      </w:r>
      <w:r w:rsidR="00CD787E" w:rsidRPr="00CD787E">
        <w:rPr>
          <w:rFonts w:ascii="Arial" w:hAnsi="Arial" w:cs="Arial"/>
          <w:sz w:val="22"/>
          <w:szCs w:val="22"/>
        </w:rPr>
        <w:t>Minimálna lehota, počas ktorej sú ponuky uchádzačov viazané</w:t>
      </w:r>
      <w:r w:rsidR="00CD787E">
        <w:rPr>
          <w:rFonts w:ascii="Arial" w:hAnsi="Arial" w:cs="Arial"/>
          <w:sz w:val="22"/>
          <w:szCs w:val="22"/>
        </w:rPr>
        <w:t xml:space="preserve"> - t</w:t>
      </w:r>
      <w:r w:rsidR="00CD787E" w:rsidRPr="00CD787E">
        <w:rPr>
          <w:rFonts w:ascii="Arial" w:hAnsi="Arial" w:cs="Arial"/>
          <w:sz w:val="22"/>
          <w:szCs w:val="22"/>
        </w:rPr>
        <w:t>rvanie v mesiacoch: 12</w:t>
      </w:r>
      <w:r w:rsidR="00CD787E">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6869C22C"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.2 odporúčame uviesť obsah ponuky,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069A87BA"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oklady a dokumenty na preukázanie splnenia podmienok účasti,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4D6CDE">
        <w:rPr>
          <w:rFonts w:ascii="Arial" w:hAnsi="Arial" w:cs="Arial"/>
          <w:b/>
          <w:sz w:val="22"/>
          <w:szCs w:val="22"/>
        </w:rPr>
        <w:t xml:space="preserve"> 25</w:t>
      </w:r>
      <w:r w:rsidR="00551E5A">
        <w:rPr>
          <w:rFonts w:ascii="Arial" w:hAnsi="Arial" w:cs="Arial"/>
          <w:b/>
          <w:sz w:val="22"/>
          <w:szCs w:val="22"/>
        </w:rPr>
        <w:t>/20</w:t>
      </w:r>
      <w:r w:rsidR="004D6CDE">
        <w:rPr>
          <w:rFonts w:ascii="Arial" w:hAnsi="Arial" w:cs="Arial"/>
          <w:b/>
          <w:sz w:val="22"/>
          <w:szCs w:val="22"/>
        </w:rPr>
        <w:t>20</w:t>
      </w:r>
      <w:r w:rsidR="00CA166A" w:rsidRPr="00CA166A">
        <w:rPr>
          <w:rFonts w:ascii="Arial" w:hAnsi="Arial" w:cs="Arial"/>
          <w:b/>
          <w:sz w:val="22"/>
          <w:szCs w:val="22"/>
        </w:rPr>
        <w:t xml:space="preserve"> zo dňa</w:t>
      </w:r>
      <w:r w:rsidR="004C7DF1">
        <w:rPr>
          <w:rFonts w:ascii="Arial" w:hAnsi="Arial" w:cs="Arial"/>
          <w:b/>
          <w:sz w:val="22"/>
          <w:szCs w:val="22"/>
        </w:rPr>
        <w:t xml:space="preserve"> </w:t>
      </w:r>
      <w:r w:rsidR="004D6CDE">
        <w:rPr>
          <w:rFonts w:ascii="Arial" w:hAnsi="Arial" w:cs="Arial"/>
          <w:b/>
          <w:sz w:val="22"/>
          <w:szCs w:val="22"/>
        </w:rPr>
        <w:t>31.1.</w:t>
      </w:r>
      <w:r w:rsidR="00551E5A">
        <w:rPr>
          <w:rFonts w:ascii="Arial" w:hAnsi="Arial" w:cs="Arial"/>
          <w:b/>
          <w:sz w:val="22"/>
          <w:szCs w:val="22"/>
        </w:rPr>
        <w:t>20</w:t>
      </w:r>
      <w:r w:rsidR="004D6CDE">
        <w:rPr>
          <w:rFonts w:ascii="Arial" w:hAnsi="Arial" w:cs="Arial"/>
          <w:b/>
          <w:sz w:val="22"/>
          <w:szCs w:val="22"/>
        </w:rPr>
        <w:t>20</w:t>
      </w:r>
      <w:r w:rsidR="00687490">
        <w:rPr>
          <w:rFonts w:ascii="Arial" w:hAnsi="Arial" w:cs="Arial"/>
          <w:b/>
          <w:sz w:val="22"/>
          <w:szCs w:val="22"/>
        </w:rPr>
        <w:t>, zn.</w:t>
      </w:r>
      <w:r w:rsidR="004D6CDE">
        <w:rPr>
          <w:rFonts w:ascii="Arial" w:hAnsi="Arial" w:cs="Arial"/>
          <w:b/>
          <w:sz w:val="22"/>
          <w:szCs w:val="22"/>
        </w:rPr>
        <w:t xml:space="preserve"> 6229</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4D6CDE">
        <w:rPr>
          <w:rFonts w:ascii="Arial" w:hAnsi="Arial" w:cs="Arial"/>
          <w:b/>
          <w:sz w:val="22"/>
          <w:szCs w:val="22"/>
        </w:rPr>
        <w:t>P</w:t>
      </w:r>
      <w:r w:rsidR="001A7934">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7F070839"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w:t>
      </w:r>
      <w:r w:rsidR="008A7734">
        <w:rPr>
          <w:rFonts w:ascii="Arial" w:hAnsi="Arial" w:cs="Arial"/>
          <w:sz w:val="22"/>
          <w:szCs w:val="22"/>
        </w:rPr>
        <w:t>, podpísanú</w:t>
      </w:r>
      <w:r>
        <w:rPr>
          <w:rFonts w:ascii="Arial" w:hAnsi="Arial" w:cs="Arial"/>
          <w:sz w:val="22"/>
          <w:szCs w:val="22"/>
        </w:rPr>
        <w:t xml:space="preserve"> </w:t>
      </w:r>
      <w:r w:rsidR="0096218E">
        <w:rPr>
          <w:rFonts w:ascii="Arial" w:hAnsi="Arial" w:cs="Arial"/>
          <w:sz w:val="22"/>
          <w:szCs w:val="22"/>
        </w:rPr>
        <w:t xml:space="preserve">oprávnenou osobou za uchádzača </w:t>
      </w:r>
      <w:r>
        <w:rPr>
          <w:rFonts w:ascii="Arial" w:hAnsi="Arial" w:cs="Arial"/>
          <w:sz w:val="22"/>
          <w:szCs w:val="22"/>
        </w:rPr>
        <w:t>spolu s prílohami</w:t>
      </w:r>
      <w:r w:rsidR="00ED1659">
        <w:rPr>
          <w:rFonts w:ascii="Arial" w:hAnsi="Arial" w:cs="Arial"/>
          <w:sz w:val="22"/>
          <w:szCs w:val="22"/>
        </w:rPr>
        <w:t xml:space="preserve">. </w:t>
      </w:r>
    </w:p>
    <w:p w14:paraId="24B6F7E8" w14:textId="2EBEC657" w:rsidR="00C528B1" w:rsidRDefault="00E27A6F" w:rsidP="00551E5A">
      <w:pPr>
        <w:jc w:val="both"/>
        <w:rPr>
          <w:rFonts w:ascii="Arial" w:hAnsi="Arial" w:cs="Arial"/>
          <w:sz w:val="22"/>
          <w:szCs w:val="22"/>
        </w:rPr>
      </w:pPr>
      <w:r>
        <w:rPr>
          <w:rFonts w:ascii="Arial" w:hAnsi="Arial" w:cs="Arial"/>
          <w:sz w:val="22"/>
          <w:szCs w:val="22"/>
        </w:rPr>
        <w:t xml:space="preserve">Ku zmluve </w:t>
      </w:r>
      <w:r w:rsidR="00ED1659">
        <w:rPr>
          <w:rFonts w:ascii="Arial" w:hAnsi="Arial" w:cs="Arial"/>
          <w:sz w:val="22"/>
          <w:szCs w:val="22"/>
        </w:rPr>
        <w:t xml:space="preserve">o dielo </w:t>
      </w:r>
      <w:r>
        <w:rPr>
          <w:rFonts w:ascii="Arial" w:hAnsi="Arial" w:cs="Arial"/>
          <w:sz w:val="22"/>
          <w:szCs w:val="22"/>
        </w:rPr>
        <w:t xml:space="preserve">uchádzač </w:t>
      </w:r>
      <w:r w:rsidR="00900072">
        <w:rPr>
          <w:rFonts w:ascii="Arial" w:hAnsi="Arial" w:cs="Arial"/>
          <w:sz w:val="22"/>
          <w:szCs w:val="22"/>
        </w:rPr>
        <w:t xml:space="preserve">do ponuky </w:t>
      </w:r>
      <w:r>
        <w:rPr>
          <w:rFonts w:ascii="Arial" w:hAnsi="Arial" w:cs="Arial"/>
          <w:sz w:val="22"/>
          <w:szCs w:val="22"/>
        </w:rPr>
        <w:t>predloží</w:t>
      </w:r>
      <w:r w:rsidR="00ED1659">
        <w:rPr>
          <w:rFonts w:ascii="Arial" w:hAnsi="Arial" w:cs="Arial"/>
          <w:sz w:val="22"/>
          <w:szCs w:val="22"/>
        </w:rPr>
        <w:t xml:space="preserve"> prílohy</w:t>
      </w:r>
      <w:r w:rsidR="001B14D2">
        <w:rPr>
          <w:rFonts w:ascii="Arial" w:hAnsi="Arial" w:cs="Arial"/>
          <w:sz w:val="22"/>
          <w:szCs w:val="22"/>
        </w:rPr>
        <w:t xml:space="preserve"> </w:t>
      </w:r>
      <w:r w:rsidR="00C95B77">
        <w:rPr>
          <w:rFonts w:ascii="Arial" w:hAnsi="Arial" w:cs="Arial"/>
          <w:sz w:val="22"/>
          <w:szCs w:val="22"/>
        </w:rPr>
        <w:t xml:space="preserve">zmluvy č. </w:t>
      </w:r>
      <w:r w:rsidR="00900072">
        <w:rPr>
          <w:rFonts w:ascii="Arial" w:hAnsi="Arial" w:cs="Arial"/>
          <w:sz w:val="22"/>
          <w:szCs w:val="22"/>
        </w:rPr>
        <w:t>1, 2 a 3</w:t>
      </w:r>
      <w:r w:rsidR="00C95B77">
        <w:rPr>
          <w:rFonts w:ascii="Arial" w:hAnsi="Arial" w:cs="Arial"/>
          <w:sz w:val="22"/>
          <w:szCs w:val="22"/>
        </w:rPr>
        <w:t xml:space="preserve"> (CD/DVD sa do ponuky nepredkladá, len verzia prílohy v MS Excel)</w:t>
      </w:r>
      <w:r w:rsidR="00900072">
        <w:rPr>
          <w:rFonts w:ascii="Arial" w:hAnsi="Arial" w:cs="Arial"/>
          <w:sz w:val="22"/>
          <w:szCs w:val="22"/>
        </w:rPr>
        <w:t xml:space="preserve">. Prílohu č. 4 </w:t>
      </w:r>
      <w:r w:rsidR="00D637DB" w:rsidRPr="00551E5A">
        <w:rPr>
          <w:rFonts w:ascii="Arial" w:hAnsi="Arial" w:cs="Arial"/>
          <w:sz w:val="22"/>
          <w:szCs w:val="22"/>
        </w:rPr>
        <w:t>Zoznam subdodávateľov</w:t>
      </w:r>
      <w:r w:rsidR="002818A2">
        <w:rPr>
          <w:rFonts w:ascii="Arial" w:hAnsi="Arial" w:cs="Arial"/>
          <w:sz w:val="22"/>
          <w:szCs w:val="22"/>
        </w:rPr>
        <w:t xml:space="preserve"> </w:t>
      </w:r>
      <w:r w:rsidR="001B14D2">
        <w:rPr>
          <w:rFonts w:ascii="Arial" w:hAnsi="Arial" w:cs="Arial"/>
          <w:sz w:val="22"/>
          <w:szCs w:val="22"/>
        </w:rPr>
        <w:t xml:space="preserve">má povinnosť </w:t>
      </w:r>
      <w:r w:rsidR="00D637DB" w:rsidRPr="00551E5A">
        <w:rPr>
          <w:rFonts w:ascii="Arial" w:hAnsi="Arial" w:cs="Arial"/>
          <w:sz w:val="22"/>
          <w:szCs w:val="22"/>
        </w:rPr>
        <w:t>pre</w:t>
      </w:r>
      <w:r w:rsidR="001B14D2">
        <w:rPr>
          <w:rFonts w:ascii="Arial" w:hAnsi="Arial" w:cs="Arial"/>
          <w:sz w:val="22"/>
          <w:szCs w:val="22"/>
        </w:rPr>
        <w:t>dložiť</w:t>
      </w:r>
      <w:r w:rsidR="00D637DB" w:rsidRPr="00551E5A">
        <w:rPr>
          <w:rFonts w:ascii="Arial" w:hAnsi="Arial" w:cs="Arial"/>
          <w:sz w:val="22"/>
          <w:szCs w:val="22"/>
        </w:rPr>
        <w:t xml:space="preserve"> k podpisu zmluvy až úspešný uchádzač</w:t>
      </w:r>
      <w:r w:rsidR="001B14D2">
        <w:rPr>
          <w:rFonts w:ascii="Arial" w:hAnsi="Arial" w:cs="Arial"/>
          <w:sz w:val="22"/>
          <w:szCs w:val="22"/>
        </w:rPr>
        <w:t>, do ponuky môže byť predložená</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308AD1F3"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yhlásenie uchádzača, že súhlasí s podmienkami zadávania podlimitnej zákazky určenými verejným obstarávateľom v týchto súťažných podkladoch a v ostatných dokumentoch poskytnutých v lehote na predkladanie ponúk a o pravdivosti a úplnosti všetkých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168FC26F" w14:textId="23900412" w:rsidR="001A7934" w:rsidRDefault="001A7934" w:rsidP="00C528B1">
      <w:pPr>
        <w:jc w:val="both"/>
        <w:rPr>
          <w:rFonts w:ascii="Arial" w:hAnsi="Arial" w:cs="Arial"/>
          <w:sz w:val="22"/>
          <w:szCs w:val="22"/>
        </w:rPr>
      </w:pPr>
    </w:p>
    <w:p w14:paraId="1CBE54EE" w14:textId="4BD36EDD" w:rsidR="00ED1659" w:rsidRDefault="00ED1659" w:rsidP="00ED1659">
      <w:pPr>
        <w:jc w:val="both"/>
        <w:rPr>
          <w:rFonts w:ascii="Arial" w:hAnsi="Arial" w:cs="Arial"/>
          <w:sz w:val="22"/>
          <w:szCs w:val="22"/>
        </w:rPr>
      </w:pPr>
      <w:r>
        <w:rPr>
          <w:rFonts w:ascii="Arial" w:hAnsi="Arial" w:cs="Arial"/>
          <w:sz w:val="22"/>
          <w:szCs w:val="22"/>
        </w:rPr>
        <w:lastRenderedPageBreak/>
        <w:t>12.1.</w:t>
      </w:r>
      <w:r w:rsidR="00B91C35">
        <w:rPr>
          <w:rFonts w:ascii="Arial" w:hAnsi="Arial" w:cs="Arial"/>
          <w:sz w:val="22"/>
          <w:szCs w:val="22"/>
        </w:rPr>
        <w:t>7</w:t>
      </w:r>
      <w:r>
        <w:rPr>
          <w:rFonts w:ascii="Arial" w:hAnsi="Arial" w:cs="Arial"/>
          <w:sz w:val="22"/>
          <w:szCs w:val="22"/>
        </w:rPr>
        <w:t xml:space="preserve"> Doklad o zložení zábezpeky na bankový účet uvedený v bode 13.</w:t>
      </w:r>
    </w:p>
    <w:p w14:paraId="4CCCFF29" w14:textId="77777777" w:rsidR="00ED1659" w:rsidRDefault="00ED1659" w:rsidP="00ED1659">
      <w:pPr>
        <w:jc w:val="both"/>
        <w:rPr>
          <w:rFonts w:ascii="Arial" w:hAnsi="Arial" w:cs="Arial"/>
          <w:sz w:val="22"/>
          <w:szCs w:val="22"/>
        </w:rPr>
      </w:pPr>
    </w:p>
    <w:p w14:paraId="6F65936B" w14:textId="0950ED61" w:rsidR="00ED1659" w:rsidRDefault="00ED1659" w:rsidP="00ED1659">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027B8E76" w14:textId="77777777" w:rsidR="00551E5A" w:rsidRPr="00D861B4" w:rsidRDefault="00551E5A"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44980A59" w14:textId="622FC032" w:rsidR="00ED1659" w:rsidRDefault="00ED1659" w:rsidP="00C764A4">
      <w:pPr>
        <w:jc w:val="both"/>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w:t>
      </w:r>
      <w:r w:rsidR="004D6CDE">
        <w:rPr>
          <w:rFonts w:ascii="Arial" w:hAnsi="Arial" w:cs="Arial"/>
          <w:sz w:val="22"/>
          <w:szCs w:val="22"/>
          <w:lang w:val="sk-SK"/>
        </w:rPr>
        <w:t>5</w:t>
      </w:r>
      <w:r>
        <w:rPr>
          <w:rFonts w:ascii="Arial" w:hAnsi="Arial" w:cs="Arial"/>
          <w:sz w:val="22"/>
          <w:szCs w:val="22"/>
          <w:lang w:val="sk-SK"/>
        </w:rPr>
        <w:t>.000,00 EUR.</w:t>
      </w:r>
      <w:r w:rsidRPr="00551E5A">
        <w:rPr>
          <w:rFonts w:ascii="Arial" w:hAnsi="Arial" w:cs="Arial"/>
          <w:sz w:val="22"/>
          <w:szCs w:val="22"/>
          <w:lang w:val="sk-SK"/>
        </w:rPr>
        <w:t xml:space="preserve"> </w:t>
      </w:r>
    </w:p>
    <w:p w14:paraId="17D1C5BC" w14:textId="77777777" w:rsidR="00ED1659" w:rsidRDefault="00ED1659" w:rsidP="00ED1659">
      <w:pPr>
        <w:rPr>
          <w:rFonts w:ascii="Arial" w:hAnsi="Arial" w:cs="Arial"/>
          <w:sz w:val="22"/>
          <w:szCs w:val="22"/>
        </w:rPr>
      </w:pPr>
    </w:p>
    <w:p w14:paraId="659B891F" w14:textId="77777777" w:rsidR="00ED1659" w:rsidRPr="00551E5A" w:rsidRDefault="00ED1659" w:rsidP="00ED1659">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1AE86393" w14:textId="77777777" w:rsidR="00ED1659" w:rsidRDefault="00ED1659" w:rsidP="00ED1659">
      <w:pPr>
        <w:rPr>
          <w:rFonts w:ascii="Arial" w:hAnsi="Arial" w:cs="Arial"/>
          <w:sz w:val="22"/>
          <w:szCs w:val="22"/>
        </w:rPr>
      </w:pPr>
    </w:p>
    <w:p w14:paraId="6040B4CC" w14:textId="77777777" w:rsidR="00ED1659" w:rsidRPr="00210BF6" w:rsidRDefault="00ED1659" w:rsidP="00ED1659">
      <w:pPr>
        <w:rPr>
          <w:rFonts w:ascii="Arial" w:hAnsi="Arial" w:cs="Arial"/>
          <w:sz w:val="22"/>
          <w:szCs w:val="22"/>
        </w:rPr>
      </w:pPr>
      <w:r w:rsidRPr="00210BF6">
        <w:rPr>
          <w:rFonts w:ascii="Arial" w:hAnsi="Arial" w:cs="Arial"/>
          <w:sz w:val="22"/>
          <w:szCs w:val="22"/>
        </w:rPr>
        <w:t xml:space="preserve">na účet vedený </w:t>
      </w:r>
      <w:r>
        <w:rPr>
          <w:rFonts w:ascii="Arial" w:hAnsi="Arial" w:cs="Arial"/>
          <w:sz w:val="22"/>
          <w:szCs w:val="22"/>
        </w:rPr>
        <w:t>vo VÚB, a.s.</w:t>
      </w:r>
    </w:p>
    <w:p w14:paraId="2D64F15E" w14:textId="3B37FB94" w:rsidR="00ED1659" w:rsidRPr="00210BF6" w:rsidRDefault="00ED1659" w:rsidP="00ED1659">
      <w:pPr>
        <w:rPr>
          <w:rFonts w:ascii="Arial" w:hAnsi="Arial" w:cs="Arial"/>
          <w:sz w:val="22"/>
          <w:szCs w:val="22"/>
        </w:rPr>
      </w:pPr>
      <w:r w:rsidRPr="00210BF6">
        <w:rPr>
          <w:rFonts w:ascii="Arial" w:hAnsi="Arial" w:cs="Arial"/>
          <w:sz w:val="22"/>
          <w:szCs w:val="22"/>
        </w:rPr>
        <w:t>IBAN: </w:t>
      </w:r>
      <w:r w:rsidRPr="00ED1659">
        <w:rPr>
          <w:rFonts w:ascii="Arial" w:hAnsi="Arial" w:cs="Arial"/>
          <w:sz w:val="22"/>
          <w:szCs w:val="22"/>
        </w:rPr>
        <w:t>SK45 0200 0000 0000 2092 7372</w:t>
      </w:r>
    </w:p>
    <w:p w14:paraId="148C7546" w14:textId="77777777" w:rsidR="00ED1659" w:rsidRPr="00551E5A" w:rsidRDefault="00ED1659" w:rsidP="00ED1659">
      <w:pPr>
        <w:rPr>
          <w:rFonts w:ascii="Arial" w:hAnsi="Arial" w:cs="Arial"/>
          <w:sz w:val="22"/>
          <w:szCs w:val="22"/>
        </w:rPr>
      </w:pPr>
      <w:r w:rsidRPr="00551E5A">
        <w:rPr>
          <w:rFonts w:ascii="Arial" w:hAnsi="Arial" w:cs="Arial"/>
          <w:sz w:val="22"/>
          <w:szCs w:val="22"/>
        </w:rPr>
        <w:t xml:space="preserve">variabilný symbol uvedie uchádzač svoje IČO. </w:t>
      </w:r>
    </w:p>
    <w:p w14:paraId="6B7BB4E6" w14:textId="77777777" w:rsidR="00ED1659" w:rsidRDefault="00ED1659" w:rsidP="00ED1659">
      <w:pPr>
        <w:rPr>
          <w:rFonts w:ascii="Arial" w:hAnsi="Arial" w:cs="Arial"/>
          <w:sz w:val="22"/>
          <w:szCs w:val="22"/>
        </w:rPr>
      </w:pPr>
    </w:p>
    <w:p w14:paraId="03D7DDC9" w14:textId="77777777" w:rsidR="00ED1659" w:rsidRPr="00551E5A" w:rsidRDefault="00ED1659" w:rsidP="00ED1659">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0B640FCF" w14:textId="77777777" w:rsidR="00ED1659" w:rsidRPr="00551E5A" w:rsidRDefault="00ED1659" w:rsidP="00ED1659">
      <w:pPr>
        <w:rPr>
          <w:rFonts w:ascii="Arial" w:hAnsi="Arial" w:cs="Arial"/>
          <w:sz w:val="22"/>
          <w:szCs w:val="22"/>
          <w:lang w:val="sk-SK"/>
        </w:rPr>
      </w:pPr>
    </w:p>
    <w:p w14:paraId="18BF3CFC"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7B935FA4" w14:textId="77777777" w:rsidR="00ED1659" w:rsidRPr="00551E5A" w:rsidRDefault="00ED1659" w:rsidP="00ED1659">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5FC91D73" w14:textId="77777777" w:rsidR="00ED1659" w:rsidRPr="00551E5A" w:rsidRDefault="00ED1659" w:rsidP="001B14D2">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17B9CD1" w14:textId="77777777" w:rsidR="00ED1659" w:rsidRPr="00551E5A" w:rsidRDefault="00ED1659" w:rsidP="00ED1659">
      <w:pPr>
        <w:rPr>
          <w:rFonts w:ascii="Arial" w:hAnsi="Arial" w:cs="Arial"/>
          <w:sz w:val="22"/>
          <w:szCs w:val="22"/>
        </w:rPr>
      </w:pPr>
    </w:p>
    <w:p w14:paraId="3E3BE82D" w14:textId="77777777" w:rsidR="00ED1659" w:rsidRPr="00725F07"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1B46CF8E" w14:textId="77777777" w:rsidR="00ED1659" w:rsidRPr="00551E5A" w:rsidRDefault="00ED1659" w:rsidP="00ED1659">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06953FD3" w14:textId="77777777" w:rsidR="00ED1659" w:rsidRPr="00551E5A" w:rsidRDefault="00ED1659" w:rsidP="00ED1659">
      <w:pPr>
        <w:rPr>
          <w:rFonts w:ascii="Arial" w:hAnsi="Arial" w:cs="Arial"/>
          <w:sz w:val="22"/>
          <w:szCs w:val="22"/>
        </w:rPr>
      </w:pPr>
      <w:r w:rsidRPr="00551E5A">
        <w:rPr>
          <w:rFonts w:ascii="Arial" w:hAnsi="Arial" w:cs="Arial"/>
          <w:sz w:val="22"/>
          <w:szCs w:val="22"/>
        </w:rPr>
        <w:t xml:space="preserve"> </w:t>
      </w:r>
    </w:p>
    <w:p w14:paraId="26BE2ED6" w14:textId="77777777" w:rsidR="00ED1659" w:rsidRPr="00551E5A" w:rsidRDefault="00ED1659" w:rsidP="00ED1659">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69178F85" w14:textId="77777777" w:rsidR="00ED1659" w:rsidRPr="00551E5A" w:rsidRDefault="00ED1659" w:rsidP="0035324E">
      <w:pPr>
        <w:numPr>
          <w:ilvl w:val="0"/>
          <w:numId w:val="9"/>
        </w:numPr>
        <w:rPr>
          <w:rFonts w:ascii="Arial" w:hAnsi="Arial" w:cs="Arial"/>
          <w:vanish/>
          <w:sz w:val="22"/>
          <w:szCs w:val="22"/>
          <w:lang w:val="sk-SK"/>
        </w:rPr>
      </w:pPr>
    </w:p>
    <w:p w14:paraId="47E9E1F8" w14:textId="77777777" w:rsidR="00ED1659" w:rsidRPr="00551E5A" w:rsidRDefault="00ED1659" w:rsidP="0035324E">
      <w:pPr>
        <w:numPr>
          <w:ilvl w:val="0"/>
          <w:numId w:val="9"/>
        </w:numPr>
        <w:rPr>
          <w:rFonts w:ascii="Arial" w:hAnsi="Arial" w:cs="Arial"/>
          <w:vanish/>
          <w:sz w:val="22"/>
          <w:szCs w:val="22"/>
          <w:lang w:val="sk-SK"/>
        </w:rPr>
      </w:pPr>
    </w:p>
    <w:p w14:paraId="728EBC36" w14:textId="77777777" w:rsidR="00ED1659" w:rsidRPr="00551E5A" w:rsidRDefault="00ED1659" w:rsidP="0035324E">
      <w:pPr>
        <w:numPr>
          <w:ilvl w:val="1"/>
          <w:numId w:val="9"/>
        </w:numPr>
        <w:rPr>
          <w:rFonts w:ascii="Arial" w:hAnsi="Arial" w:cs="Arial"/>
          <w:vanish/>
          <w:sz w:val="22"/>
          <w:szCs w:val="22"/>
          <w:lang w:val="sk-SK"/>
        </w:rPr>
      </w:pPr>
    </w:p>
    <w:p w14:paraId="68D74AA4" w14:textId="77777777" w:rsidR="00ED1659" w:rsidRPr="00551E5A" w:rsidRDefault="00ED1659" w:rsidP="0035324E">
      <w:pPr>
        <w:numPr>
          <w:ilvl w:val="1"/>
          <w:numId w:val="9"/>
        </w:numPr>
        <w:rPr>
          <w:rFonts w:ascii="Arial" w:hAnsi="Arial" w:cs="Arial"/>
          <w:vanish/>
          <w:sz w:val="22"/>
          <w:szCs w:val="22"/>
          <w:lang w:val="sk-SK"/>
        </w:rPr>
      </w:pPr>
    </w:p>
    <w:p w14:paraId="26576C7E" w14:textId="77777777" w:rsidR="00ED1659" w:rsidRPr="00551E5A" w:rsidRDefault="00ED1659" w:rsidP="0035324E">
      <w:pPr>
        <w:numPr>
          <w:ilvl w:val="1"/>
          <w:numId w:val="9"/>
        </w:numPr>
        <w:rPr>
          <w:rFonts w:ascii="Arial" w:hAnsi="Arial" w:cs="Arial"/>
          <w:vanish/>
          <w:sz w:val="22"/>
          <w:szCs w:val="22"/>
          <w:lang w:val="sk-SK"/>
        </w:rPr>
      </w:pPr>
    </w:p>
    <w:p w14:paraId="02E9DB5E" w14:textId="77777777" w:rsidR="00ED1659" w:rsidRPr="00551E5A" w:rsidRDefault="00ED1659" w:rsidP="0035324E">
      <w:pPr>
        <w:numPr>
          <w:ilvl w:val="1"/>
          <w:numId w:val="9"/>
        </w:numPr>
        <w:rPr>
          <w:rFonts w:ascii="Arial" w:hAnsi="Arial" w:cs="Arial"/>
          <w:vanish/>
          <w:sz w:val="22"/>
          <w:szCs w:val="22"/>
          <w:lang w:val="sk-SK"/>
        </w:rPr>
      </w:pPr>
    </w:p>
    <w:p w14:paraId="60916476"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44C7EF5E"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536B43A"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5EACEF0F" w14:textId="77777777" w:rsidR="00ED1659" w:rsidRPr="00551E5A" w:rsidRDefault="00ED1659" w:rsidP="00ED1659">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2B5BF20F" w14:textId="77777777" w:rsidR="00ED1659" w:rsidRPr="00551E5A" w:rsidRDefault="00ED1659" w:rsidP="001B14D2">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161FA9A" w14:textId="77777777" w:rsidR="00ED1659" w:rsidRPr="00551E5A" w:rsidRDefault="00ED1659" w:rsidP="001B14D2">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74E26DB2" w14:textId="67CBD544" w:rsidR="00C95B77" w:rsidRDefault="00C95B77" w:rsidP="00ED1659">
      <w:pPr>
        <w:rPr>
          <w:rFonts w:ascii="Arial" w:hAnsi="Arial" w:cs="Arial"/>
          <w:b/>
          <w:sz w:val="22"/>
          <w:szCs w:val="22"/>
        </w:rPr>
      </w:pPr>
    </w:p>
    <w:p w14:paraId="11C16D7E" w14:textId="449241CE" w:rsidR="00C95B77" w:rsidRDefault="00C95B77" w:rsidP="00ED1659">
      <w:pPr>
        <w:rPr>
          <w:rFonts w:ascii="Arial" w:hAnsi="Arial" w:cs="Arial"/>
          <w:b/>
          <w:sz w:val="22"/>
          <w:szCs w:val="22"/>
        </w:rPr>
      </w:pPr>
    </w:p>
    <w:p w14:paraId="39F35D2B" w14:textId="77777777" w:rsidR="00C95B77" w:rsidRPr="00551E5A" w:rsidRDefault="00C95B77" w:rsidP="00ED1659">
      <w:pPr>
        <w:rPr>
          <w:rFonts w:ascii="Arial" w:hAnsi="Arial" w:cs="Arial"/>
          <w:b/>
          <w:sz w:val="22"/>
          <w:szCs w:val="22"/>
        </w:rPr>
      </w:pPr>
    </w:p>
    <w:p w14:paraId="3684C8A9" w14:textId="77777777" w:rsidR="00ED1659" w:rsidRPr="00551E5A" w:rsidRDefault="00ED1659" w:rsidP="001B14D2">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1F12D007" w14:textId="77777777" w:rsidR="00ED1659" w:rsidRPr="00551E5A" w:rsidRDefault="00ED1659" w:rsidP="001B14D2">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2FC3696C" w14:textId="77777777" w:rsidR="00ED1659" w:rsidRPr="00551E5A" w:rsidRDefault="00ED1659" w:rsidP="0081744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76B015A5" w14:textId="77777777" w:rsidR="00ED1659" w:rsidRPr="00551E5A" w:rsidRDefault="00ED1659" w:rsidP="0081744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5C3B4ABC" w14:textId="77777777" w:rsidR="00ED1659" w:rsidRPr="00551E5A" w:rsidRDefault="00ED1659" w:rsidP="00ED1659">
      <w:pPr>
        <w:rPr>
          <w:rFonts w:ascii="Arial" w:hAnsi="Arial" w:cs="Arial"/>
          <w:sz w:val="22"/>
          <w:szCs w:val="22"/>
        </w:rPr>
      </w:pPr>
    </w:p>
    <w:p w14:paraId="69AEE86F"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w:t>
      </w:r>
      <w:r w:rsidRPr="00551E5A">
        <w:rPr>
          <w:rFonts w:ascii="Arial" w:hAnsi="Arial" w:cs="Arial"/>
          <w:sz w:val="22"/>
          <w:szCs w:val="22"/>
        </w:rPr>
        <w:lastRenderedPageBreak/>
        <w:t xml:space="preserve">v štátnom jazyku krajiny sídla takejto banky musí byť zároveň doložená úradným prekladom do slovenského jazyka okrem záručnej listiny vyhotovenej v českom jazyku. </w:t>
      </w:r>
    </w:p>
    <w:p w14:paraId="7617D7DE" w14:textId="77777777" w:rsidR="00ED1659" w:rsidRPr="00551E5A" w:rsidRDefault="00ED1659" w:rsidP="00ED1659">
      <w:pPr>
        <w:rPr>
          <w:rFonts w:ascii="Arial" w:hAnsi="Arial" w:cs="Arial"/>
          <w:sz w:val="22"/>
          <w:szCs w:val="22"/>
        </w:rPr>
      </w:pPr>
    </w:p>
    <w:p w14:paraId="0BC14EEC"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1FD5D2C" w14:textId="77777777" w:rsidR="00ED1659" w:rsidRPr="00551E5A" w:rsidRDefault="00ED1659" w:rsidP="00ED1659">
      <w:pPr>
        <w:rPr>
          <w:rFonts w:ascii="Arial" w:hAnsi="Arial" w:cs="Arial"/>
          <w:sz w:val="22"/>
          <w:szCs w:val="22"/>
        </w:rPr>
      </w:pPr>
    </w:p>
    <w:p w14:paraId="3FEC259E"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616C06EC" w14:textId="77777777" w:rsidR="00ED1659" w:rsidRPr="00551E5A" w:rsidRDefault="00ED1659" w:rsidP="00ED1659">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0852747D" w14:textId="77777777" w:rsidR="00ED1659" w:rsidRPr="00551E5A" w:rsidRDefault="00ED1659" w:rsidP="00ED1659">
      <w:pPr>
        <w:rPr>
          <w:rFonts w:ascii="Arial" w:hAnsi="Arial" w:cs="Arial"/>
          <w:sz w:val="22"/>
          <w:szCs w:val="22"/>
        </w:rPr>
      </w:pPr>
    </w:p>
    <w:p w14:paraId="5E4B9056"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3ED2489"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0B9F67D3" w14:textId="77777777" w:rsidR="00ED1659" w:rsidRPr="00551E5A" w:rsidRDefault="00ED1659" w:rsidP="00ED1659">
      <w:pPr>
        <w:rPr>
          <w:rFonts w:ascii="Arial" w:hAnsi="Arial" w:cs="Arial"/>
          <w:sz w:val="22"/>
          <w:szCs w:val="22"/>
        </w:rPr>
      </w:pPr>
    </w:p>
    <w:p w14:paraId="7D5ECB23" w14:textId="77777777" w:rsidR="00ED1659" w:rsidRPr="00551E5A" w:rsidRDefault="00ED1659" w:rsidP="00ED1659">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38A3F47A" w14:textId="77777777" w:rsidR="00ED1659" w:rsidRPr="00551E5A" w:rsidRDefault="00ED1659" w:rsidP="00ED1659">
      <w:pPr>
        <w:rPr>
          <w:rFonts w:ascii="Arial" w:hAnsi="Arial" w:cs="Arial"/>
          <w:sz w:val="22"/>
          <w:szCs w:val="22"/>
        </w:rPr>
      </w:pPr>
    </w:p>
    <w:p w14:paraId="04E6C26B"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23BD2B09" w14:textId="77777777" w:rsidR="00ED1659" w:rsidRPr="00551E5A" w:rsidRDefault="00ED1659" w:rsidP="00ED1659">
      <w:pPr>
        <w:rPr>
          <w:rFonts w:ascii="Arial" w:hAnsi="Arial" w:cs="Arial"/>
          <w:sz w:val="22"/>
          <w:szCs w:val="22"/>
        </w:rPr>
      </w:pPr>
    </w:p>
    <w:p w14:paraId="2B28B989"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54627843"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60AC84B8" w14:textId="77777777" w:rsidR="00ED1659" w:rsidRPr="00551E5A" w:rsidRDefault="00ED1659" w:rsidP="00ED1659">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56C73A3" w14:textId="77777777" w:rsidR="00ED1659" w:rsidRPr="00551E5A" w:rsidRDefault="00ED1659" w:rsidP="00ED1659">
      <w:pPr>
        <w:rPr>
          <w:rFonts w:ascii="Arial" w:hAnsi="Arial" w:cs="Arial"/>
          <w:sz w:val="22"/>
          <w:szCs w:val="22"/>
        </w:rPr>
      </w:pPr>
    </w:p>
    <w:p w14:paraId="3C9D2A87" w14:textId="77777777" w:rsidR="00ED1659" w:rsidRPr="00551E5A" w:rsidRDefault="00ED1659" w:rsidP="00ED1659">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4754F9C" w14:textId="77777777" w:rsidR="00ED1659" w:rsidRPr="00551E5A" w:rsidRDefault="00ED1659" w:rsidP="00ED1659">
      <w:pPr>
        <w:rPr>
          <w:rFonts w:ascii="Arial" w:hAnsi="Arial" w:cs="Arial"/>
          <w:sz w:val="22"/>
          <w:szCs w:val="22"/>
        </w:rPr>
      </w:pPr>
      <w:r>
        <w:rPr>
          <w:rFonts w:ascii="Arial" w:hAnsi="Arial" w:cs="Arial"/>
          <w:sz w:val="22"/>
          <w:szCs w:val="22"/>
        </w:rPr>
        <w:t>Verejný obstarávateĺ</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537C1A51" w14:textId="77777777" w:rsidR="00ED1659" w:rsidRPr="00551E5A" w:rsidRDefault="00ED1659" w:rsidP="00ED1659">
      <w:pPr>
        <w:rPr>
          <w:rFonts w:ascii="Arial" w:hAnsi="Arial" w:cs="Arial"/>
          <w:sz w:val="22"/>
          <w:szCs w:val="22"/>
        </w:rPr>
      </w:pPr>
    </w:p>
    <w:p w14:paraId="5B0A7F00" w14:textId="77777777" w:rsidR="00ED1659" w:rsidRPr="00551E5A" w:rsidRDefault="00ED1659" w:rsidP="00ED1659">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3CB6FA38" w14:textId="77777777" w:rsidR="00ED1659" w:rsidRPr="00551E5A" w:rsidRDefault="00ED1659" w:rsidP="00ED1659">
      <w:pPr>
        <w:rPr>
          <w:rFonts w:ascii="Arial" w:hAnsi="Arial" w:cs="Arial"/>
          <w:sz w:val="22"/>
          <w:szCs w:val="22"/>
          <w:lang w:val="sk-SK"/>
        </w:rPr>
      </w:pPr>
    </w:p>
    <w:p w14:paraId="0954BEAD" w14:textId="1C6CF8C7" w:rsidR="00F85CF3" w:rsidRPr="00900072" w:rsidRDefault="00ED1659" w:rsidP="00551E5A">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14.1 Ponuky, návrhy a ďalšie doklady a dokumenty vo verejnom obstarávaní sa predkladajú v štátnom jazyku. Ak je doklad alebo dokument vyhotovený v cudzom jazyku, predkladá sa spolu s 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0887EC32"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4C7DF1">
        <w:rPr>
          <w:rFonts w:ascii="Arial" w:hAnsi="Arial" w:cs="Arial"/>
          <w:sz w:val="22"/>
          <w:szCs w:val="22"/>
        </w:rPr>
        <w:t xml:space="preserve"> </w:t>
      </w:r>
      <w:r w:rsidR="004D6CDE">
        <w:rPr>
          <w:rFonts w:ascii="Arial" w:hAnsi="Arial" w:cs="Arial"/>
          <w:sz w:val="22"/>
          <w:szCs w:val="22"/>
        </w:rPr>
        <w:t>6229</w:t>
      </w:r>
      <w:r w:rsidR="00BF73FF">
        <w:rPr>
          <w:rFonts w:ascii="Arial" w:hAnsi="Arial" w:cs="Arial"/>
          <w:sz w:val="22"/>
          <w:szCs w:val="22"/>
        </w:rPr>
        <w:t xml:space="preserve"> </w:t>
      </w:r>
      <w:r w:rsidR="00C768CE">
        <w:rPr>
          <w:rFonts w:ascii="Arial" w:hAnsi="Arial" w:cs="Arial"/>
          <w:sz w:val="22"/>
          <w:szCs w:val="22"/>
        </w:rPr>
        <w:t>– WY</w:t>
      </w:r>
      <w:r w:rsidR="004D6CDE">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4D6CDE">
        <w:rPr>
          <w:rFonts w:ascii="Arial" w:hAnsi="Arial" w:cs="Arial"/>
          <w:sz w:val="22"/>
          <w:szCs w:val="22"/>
        </w:rPr>
        <w:t>31.1.2020</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03AFC1E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 </w:t>
      </w:r>
      <w:r w:rsidR="004D6CDE">
        <w:rPr>
          <w:rFonts w:ascii="Arial" w:hAnsi="Arial" w:cs="Arial"/>
          <w:sz w:val="22"/>
          <w:szCs w:val="22"/>
        </w:rPr>
        <w:t>31.1.2020</w:t>
      </w:r>
      <w:r w:rsidR="00886E7F">
        <w:rPr>
          <w:rFonts w:ascii="Arial" w:hAnsi="Arial" w:cs="Arial"/>
          <w:sz w:val="22"/>
          <w:szCs w:val="22"/>
        </w:rPr>
        <w:t xml:space="preserve">, </w:t>
      </w:r>
      <w:r w:rsidR="00B265E2" w:rsidRPr="00CA166A">
        <w:rPr>
          <w:rFonts w:ascii="Arial" w:hAnsi="Arial" w:cs="Arial"/>
          <w:sz w:val="22"/>
          <w:szCs w:val="22"/>
        </w:rPr>
        <w:t>zn.</w:t>
      </w:r>
      <w:r w:rsidR="004D6CDE">
        <w:rPr>
          <w:rFonts w:ascii="Arial" w:hAnsi="Arial" w:cs="Arial"/>
          <w:sz w:val="22"/>
          <w:szCs w:val="22"/>
        </w:rPr>
        <w:t xml:space="preserve"> 6229</w:t>
      </w:r>
      <w:r w:rsidR="00B265E2">
        <w:rPr>
          <w:rFonts w:ascii="Arial" w:hAnsi="Arial" w:cs="Arial"/>
          <w:sz w:val="22"/>
          <w:szCs w:val="22"/>
        </w:rPr>
        <w:t xml:space="preserve"> – WY</w:t>
      </w:r>
      <w:r w:rsidR="00F85CF3">
        <w:rPr>
          <w:rFonts w:ascii="Arial" w:hAnsi="Arial" w:cs="Arial"/>
          <w:sz w:val="22"/>
          <w:szCs w:val="22"/>
        </w:rPr>
        <w:t>P</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Pr="00ED1659" w:rsidRDefault="008B6D27" w:rsidP="00E44F90">
      <w:pPr>
        <w:jc w:val="both"/>
        <w:rPr>
          <w:rFonts w:ascii="Arial" w:hAnsi="Arial" w:cs="Arial"/>
          <w:b/>
          <w:sz w:val="22"/>
          <w:szCs w:val="22"/>
        </w:rPr>
      </w:pPr>
      <w:r>
        <w:rPr>
          <w:rFonts w:ascii="Arial" w:hAnsi="Arial" w:cs="Arial"/>
          <w:sz w:val="22"/>
          <w:szCs w:val="22"/>
        </w:rPr>
        <w:t>20</w:t>
      </w:r>
      <w:r w:rsidRPr="008B6D27">
        <w:rPr>
          <w:rFonts w:ascii="Arial" w:hAnsi="Arial" w:cs="Arial"/>
          <w:sz w:val="22"/>
          <w:szCs w:val="22"/>
        </w:rPr>
        <w:t xml:space="preserve">. </w:t>
      </w:r>
      <w:r w:rsidR="00E44F90" w:rsidRPr="00ED1659">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1DAFBBB7" w:rsidR="00C528B1" w:rsidRDefault="00C528B1" w:rsidP="00C528B1">
      <w:pPr>
        <w:rPr>
          <w:rFonts w:ascii="Arial" w:hAnsi="Arial" w:cs="Arial"/>
          <w:sz w:val="22"/>
          <w:szCs w:val="22"/>
        </w:rPr>
      </w:pPr>
    </w:p>
    <w:p w14:paraId="79C113D3" w14:textId="7F227644" w:rsidR="00C95B77" w:rsidRDefault="00C95B77" w:rsidP="00C528B1">
      <w:pPr>
        <w:rPr>
          <w:rFonts w:ascii="Arial" w:hAnsi="Arial" w:cs="Arial"/>
          <w:sz w:val="22"/>
          <w:szCs w:val="22"/>
        </w:rPr>
      </w:pP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0A74F2C9"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w:t>
      </w:r>
      <w:r w:rsidR="00C528B1" w:rsidRPr="00D861B4">
        <w:rPr>
          <w:rFonts w:ascii="Arial" w:hAnsi="Arial" w:cs="Arial"/>
          <w:sz w:val="22"/>
          <w:szCs w:val="22"/>
        </w:rPr>
        <w:lastRenderedPageBreak/>
        <w:t xml:space="preserve">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4392CAF5"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7180ECD9"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7A0B247C"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1</w:t>
      </w:r>
      <w:r w:rsidR="00DC2084" w:rsidRPr="00D861B4">
        <w:rPr>
          <w:rFonts w:ascii="Arial" w:eastAsia="Times New Roman" w:hAnsi="Arial" w:cs="Arial"/>
          <w:color w:val="000000"/>
          <w:sz w:val="22"/>
          <w:szCs w:val="22"/>
          <w:lang w:val="sk-SK" w:eastAsia="sk-SK"/>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89C2138"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w:t>
      </w:r>
      <w:r w:rsidR="00A00183">
        <w:rPr>
          <w:rFonts w:ascii="Arial" w:eastAsia="Times New Roman" w:hAnsi="Arial" w:cs="Arial"/>
          <w:color w:val="000000"/>
          <w:sz w:val="22"/>
          <w:szCs w:val="22"/>
          <w:lang w:val="sk-SK" w:eastAsia="sk-SK"/>
        </w:rPr>
        <w:t>2</w:t>
      </w:r>
      <w:r w:rsidR="00DC2084" w:rsidRPr="00D861B4">
        <w:rPr>
          <w:rFonts w:ascii="Arial" w:eastAsia="Times New Roman" w:hAnsi="Arial" w:cs="Arial"/>
          <w:color w:val="000000"/>
          <w:sz w:val="22"/>
          <w:szCs w:val="22"/>
          <w:lang w:val="sk-SK" w:eastAsia="sk-SK"/>
        </w:rPr>
        <w:t xml:space="preserve">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AF1CF76"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č.</w:t>
      </w:r>
      <w:r w:rsidR="004D6CDE">
        <w:rPr>
          <w:rFonts w:ascii="Arial" w:hAnsi="Arial" w:cs="Arial"/>
          <w:b/>
          <w:sz w:val="22"/>
          <w:szCs w:val="22"/>
        </w:rPr>
        <w:t xml:space="preserve"> 25/2020</w:t>
      </w:r>
      <w:r w:rsidR="009546A0">
        <w:rPr>
          <w:rFonts w:ascii="Arial" w:hAnsi="Arial" w:cs="Arial"/>
          <w:b/>
          <w:sz w:val="22"/>
          <w:szCs w:val="22"/>
        </w:rPr>
        <w:t xml:space="preserve"> zo dňa</w:t>
      </w:r>
      <w:r w:rsidR="00687490">
        <w:rPr>
          <w:rFonts w:ascii="Arial" w:hAnsi="Arial" w:cs="Arial"/>
          <w:b/>
          <w:sz w:val="22"/>
          <w:szCs w:val="22"/>
        </w:rPr>
        <w:t xml:space="preserve"> </w:t>
      </w:r>
      <w:r w:rsidR="004D6CDE">
        <w:rPr>
          <w:rFonts w:ascii="Arial" w:hAnsi="Arial" w:cs="Arial"/>
          <w:b/>
          <w:sz w:val="22"/>
          <w:szCs w:val="22"/>
        </w:rPr>
        <w:t>31.1.2020</w:t>
      </w:r>
      <w:r w:rsidR="00687490">
        <w:rPr>
          <w:rFonts w:ascii="Arial" w:hAnsi="Arial" w:cs="Arial"/>
          <w:b/>
          <w:sz w:val="22"/>
          <w:szCs w:val="22"/>
        </w:rPr>
        <w:t>,</w:t>
      </w:r>
      <w:r w:rsidR="004D6CDE">
        <w:rPr>
          <w:rFonts w:ascii="Arial" w:hAnsi="Arial" w:cs="Arial"/>
          <w:b/>
          <w:sz w:val="22"/>
          <w:szCs w:val="22"/>
        </w:rPr>
        <w:t xml:space="preserve"> 6229</w:t>
      </w:r>
      <w:r w:rsidR="00CA166A">
        <w:rPr>
          <w:rFonts w:ascii="Arial" w:hAnsi="Arial" w:cs="Arial"/>
          <w:b/>
          <w:sz w:val="22"/>
          <w:szCs w:val="22"/>
        </w:rPr>
        <w:t xml:space="preserve"> – WY</w:t>
      </w:r>
      <w:r w:rsidR="004D6CDE">
        <w:rPr>
          <w:rFonts w:ascii="Arial" w:hAnsi="Arial" w:cs="Arial"/>
          <w:b/>
          <w:sz w:val="22"/>
          <w:szCs w:val="22"/>
        </w:rPr>
        <w:t>P</w:t>
      </w:r>
      <w:r w:rsidR="00CA166A">
        <w:rPr>
          <w:rFonts w:ascii="Arial" w:hAnsi="Arial" w:cs="Arial"/>
          <w:b/>
          <w:sz w:val="22"/>
          <w:szCs w:val="22"/>
        </w:rPr>
        <w:t>.</w:t>
      </w:r>
    </w:p>
    <w:p w14:paraId="2625990A" w14:textId="0B6CE542" w:rsidR="00A00183" w:rsidRDefault="00A00183" w:rsidP="00DD45F9">
      <w:pPr>
        <w:jc w:val="both"/>
        <w:rPr>
          <w:rFonts w:ascii="Arial" w:hAnsi="Arial" w:cs="Arial"/>
          <w:sz w:val="22"/>
          <w:szCs w:val="22"/>
        </w:rPr>
      </w:pPr>
    </w:p>
    <w:p w14:paraId="6BA3D989" w14:textId="77777777" w:rsidR="00A00183" w:rsidRPr="00D861B4" w:rsidRDefault="00A00183" w:rsidP="00DD45F9">
      <w:pPr>
        <w:jc w:val="both"/>
        <w:rPr>
          <w:rFonts w:ascii="Arial" w:hAnsi="Arial" w:cs="Arial"/>
          <w:sz w:val="22"/>
          <w:szCs w:val="22"/>
        </w:rPr>
      </w:pPr>
    </w:p>
    <w:p w14:paraId="54A5181C" w14:textId="234A2AFB" w:rsidR="00ED1659" w:rsidRDefault="00ED1659" w:rsidP="00ED1659">
      <w:pPr>
        <w:jc w:val="both"/>
        <w:rPr>
          <w:rStyle w:val="FontStyle68"/>
          <w:rFonts w:ascii="Arial" w:hAnsi="Arial" w:cs="Arial"/>
          <w:lang w:val="sk-SK"/>
        </w:rPr>
      </w:pPr>
    </w:p>
    <w:p w14:paraId="6F5FA96F" w14:textId="77777777" w:rsidR="00A00183" w:rsidRPr="00ED1659" w:rsidRDefault="00A00183" w:rsidP="00ED1659">
      <w:pPr>
        <w:jc w:val="both"/>
        <w:rPr>
          <w:rStyle w:val="FontStyle68"/>
          <w:rFonts w:ascii="Arial" w:hAnsi="Arial" w:cs="Arial"/>
          <w:lang w:val="sk-SK"/>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09B0B63D" w:rsidR="00E44F90" w:rsidRPr="00ED1659"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00ED1659">
        <w:rPr>
          <w:rFonts w:ascii="Arial" w:hAnsi="Arial" w:cs="Arial"/>
          <w:b/>
          <w:sz w:val="22"/>
          <w:szCs w:val="22"/>
          <w:lang w:val="sk-SK"/>
        </w:rPr>
        <w:t> </w:t>
      </w:r>
      <w:r w:rsidRPr="00E44F90">
        <w:rPr>
          <w:rFonts w:ascii="Arial" w:hAnsi="Arial" w:cs="Arial"/>
          <w:b/>
          <w:sz w:val="22"/>
          <w:szCs w:val="22"/>
          <w:lang w:val="sk-SK"/>
        </w:rPr>
        <w:t>DPH</w:t>
      </w:r>
      <w:r w:rsidRPr="00ED1659">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03C02CB7" w14:textId="77777777" w:rsidR="00E44F90" w:rsidRPr="00E44F90" w:rsidRDefault="00E44F90" w:rsidP="00E44F90">
      <w:pPr>
        <w:jc w:val="both"/>
        <w:rPr>
          <w:rFonts w:ascii="Arial" w:hAnsi="Arial" w:cs="Arial"/>
          <w:b/>
          <w:sz w:val="22"/>
          <w:szCs w:val="22"/>
          <w:lang w:val="sk-SK"/>
        </w:rPr>
      </w:pPr>
    </w:p>
    <w:p w14:paraId="47BC24E1" w14:textId="1883995E" w:rsidR="00BC165A" w:rsidRDefault="00BC165A" w:rsidP="00C528B1">
      <w:pPr>
        <w:jc w:val="both"/>
        <w:rPr>
          <w:rFonts w:ascii="Arial" w:hAnsi="Arial" w:cs="Arial"/>
          <w:sz w:val="22"/>
          <w:szCs w:val="22"/>
        </w:rPr>
      </w:pPr>
    </w:p>
    <w:p w14:paraId="0B9F696B" w14:textId="7D9BDF2C" w:rsidR="00D32759" w:rsidRDefault="00D32759" w:rsidP="00C528B1">
      <w:pPr>
        <w:jc w:val="both"/>
        <w:rPr>
          <w:rFonts w:ascii="Arial" w:hAnsi="Arial" w:cs="Arial"/>
          <w:sz w:val="22"/>
          <w:szCs w:val="22"/>
        </w:rPr>
      </w:pPr>
    </w:p>
    <w:p w14:paraId="5FCD88C1" w14:textId="6B0431FF" w:rsidR="00D32759" w:rsidRDefault="00D32759" w:rsidP="00C528B1">
      <w:pPr>
        <w:jc w:val="both"/>
        <w:rPr>
          <w:rFonts w:ascii="Arial" w:hAnsi="Arial" w:cs="Arial"/>
          <w:sz w:val="22"/>
          <w:szCs w:val="22"/>
        </w:rPr>
      </w:pPr>
    </w:p>
    <w:p w14:paraId="1AFEF455" w14:textId="77777777" w:rsidR="00D32759" w:rsidRPr="00F50FA5" w:rsidRDefault="00D32759"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B.1 OPIS PREDMETU ZÁKAZKY</w:t>
      </w:r>
    </w:p>
    <w:p w14:paraId="2DAC0591" w14:textId="77777777" w:rsidR="00F50FA5" w:rsidRDefault="00F50FA5" w:rsidP="00687490">
      <w:pPr>
        <w:pStyle w:val="Odsekzoznamu"/>
        <w:spacing w:before="0" w:after="0"/>
        <w:ind w:left="0"/>
        <w:jc w:val="both"/>
        <w:rPr>
          <w:sz w:val="22"/>
          <w:szCs w:val="22"/>
        </w:rPr>
      </w:pPr>
    </w:p>
    <w:p w14:paraId="645609FA" w14:textId="6F8D60AB" w:rsidR="00220780" w:rsidRDefault="00817441" w:rsidP="000C7A58">
      <w:pPr>
        <w:jc w:val="both"/>
        <w:rPr>
          <w:rFonts w:ascii="Arial" w:hAnsi="Arial" w:cs="Arial"/>
          <w:sz w:val="22"/>
          <w:szCs w:val="22"/>
        </w:rPr>
      </w:pPr>
      <w:r w:rsidRPr="00CD787E">
        <w:rPr>
          <w:rFonts w:ascii="Arial" w:hAnsi="Arial" w:cs="Arial"/>
          <w:sz w:val="22"/>
          <w:szCs w:val="22"/>
        </w:rPr>
        <w:t>Predmetom zákazky sú stavebné práce na vodozádržných opatreniach v obci Pruské</w:t>
      </w:r>
      <w:r>
        <w:rPr>
          <w:rFonts w:ascii="Arial" w:hAnsi="Arial" w:cs="Arial"/>
          <w:sz w:val="22"/>
          <w:szCs w:val="22"/>
        </w:rPr>
        <w:t>.</w:t>
      </w:r>
    </w:p>
    <w:p w14:paraId="1DC27C6E" w14:textId="492C48A0" w:rsidR="00817441" w:rsidRDefault="00817441" w:rsidP="000C7A58">
      <w:pPr>
        <w:jc w:val="both"/>
        <w:rPr>
          <w:rFonts w:ascii="Arial" w:eastAsia="Times New Roman" w:hAnsi="Arial" w:cs="Arial"/>
          <w:sz w:val="22"/>
          <w:szCs w:val="22"/>
          <w:lang w:val="sk-SK" w:eastAsia="cs-CZ"/>
        </w:rPr>
      </w:pPr>
    </w:p>
    <w:p w14:paraId="3F379587" w14:textId="14F71BE6"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Vodozádržné opatrenia v obci Pruské - II. a III. etapa</w:t>
      </w:r>
    </w:p>
    <w:p w14:paraId="74F76CF1" w14:textId="41F01B8C"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Predmetom zákazky sú stavebné práce na vodozádržných opatreniach v obci Pruské - II. a III. etapa.</w:t>
      </w:r>
    </w:p>
    <w:p w14:paraId="531B6165" w14:textId="77777777"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II. etapa vodozádržných opatrení v obci Pruské: SO 03 Vsak MK vetva B (vsak 1) a SO 03 Vsak MK vetva B (vsak 2).</w:t>
      </w:r>
    </w:p>
    <w:p w14:paraId="73A19320" w14:textId="45282861" w:rsidR="001A7934" w:rsidRPr="001A7934" w:rsidRDefault="001A7934" w:rsidP="001A7934">
      <w:pPr>
        <w:jc w:val="both"/>
        <w:rPr>
          <w:rFonts w:ascii="Arial" w:eastAsia="Times New Roman" w:hAnsi="Arial" w:cs="Arial"/>
          <w:sz w:val="22"/>
          <w:szCs w:val="22"/>
          <w:lang w:val="sk-SK" w:eastAsia="cs-CZ"/>
        </w:rPr>
      </w:pPr>
      <w:r w:rsidRPr="001A7934">
        <w:rPr>
          <w:rFonts w:ascii="Arial" w:eastAsia="Times New Roman" w:hAnsi="Arial" w:cs="Arial"/>
          <w:sz w:val="22"/>
          <w:szCs w:val="22"/>
          <w:lang w:val="sk-SK" w:eastAsia="cs-CZ"/>
        </w:rPr>
        <w:t>III. etapa vodozádržných opatrení v obci Pruské: SO 08 MK vetva G - zmena obrúsnej vrstvy a SO 09 ZŠ s MŠ H.</w:t>
      </w:r>
      <w:r>
        <w:rPr>
          <w:rFonts w:ascii="Arial" w:eastAsia="Times New Roman" w:hAnsi="Arial" w:cs="Arial"/>
          <w:sz w:val="22"/>
          <w:szCs w:val="22"/>
          <w:lang w:val="sk-SK" w:eastAsia="cs-CZ"/>
        </w:rPr>
        <w:t xml:space="preserve"> </w:t>
      </w:r>
      <w:r w:rsidRPr="001A7934">
        <w:rPr>
          <w:rFonts w:ascii="Arial" w:eastAsia="Times New Roman" w:hAnsi="Arial" w:cs="Arial"/>
          <w:sz w:val="22"/>
          <w:szCs w:val="22"/>
          <w:lang w:val="sk-SK" w:eastAsia="cs-CZ"/>
        </w:rPr>
        <w:t>Gavloviča - zber. systém na zadržanie zrážkovej vody podzemná nádrž.</w:t>
      </w:r>
    </w:p>
    <w:p w14:paraId="2FAFF0EE" w14:textId="77777777" w:rsidR="001A7934" w:rsidRDefault="001A7934" w:rsidP="001A7934">
      <w:pPr>
        <w:jc w:val="both"/>
        <w:rPr>
          <w:rFonts w:ascii="Arial" w:eastAsia="Times New Roman" w:hAnsi="Arial" w:cs="Arial"/>
          <w:sz w:val="22"/>
          <w:szCs w:val="22"/>
          <w:lang w:val="sk-SK" w:eastAsia="cs-CZ"/>
        </w:rPr>
      </w:pPr>
    </w:p>
    <w:p w14:paraId="41362311" w14:textId="74C54FCB" w:rsidR="001A7934" w:rsidRPr="000C7A58" w:rsidRDefault="00900072" w:rsidP="001A7934">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Podrobne v porojektovej dokumentácii a položkovite vo výkazoch výmer.</w:t>
      </w:r>
    </w:p>
    <w:p w14:paraId="4C010FC0" w14:textId="77777777" w:rsidR="001A7934" w:rsidRDefault="001A7934" w:rsidP="00BF219E">
      <w:pPr>
        <w:jc w:val="both"/>
        <w:rPr>
          <w:rFonts w:ascii="Arial" w:eastAsia="Times New Roman" w:hAnsi="Arial" w:cs="Arial"/>
          <w:sz w:val="22"/>
          <w:szCs w:val="22"/>
          <w:lang w:val="sk-SK" w:eastAsia="cs-CZ"/>
        </w:rPr>
      </w:pPr>
    </w:p>
    <w:p w14:paraId="6B8D12E5" w14:textId="509314E8" w:rsidR="00C20836" w:rsidRPr="00900072" w:rsidRDefault="000C7A58" w:rsidP="00900072">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19AE1193" w:rsidR="00220780" w:rsidRDefault="00220780" w:rsidP="00C528B1">
      <w:pPr>
        <w:rPr>
          <w:rFonts w:ascii="Arial" w:hAnsi="Arial" w:cs="Arial"/>
          <w:b/>
          <w:sz w:val="22"/>
          <w:szCs w:val="22"/>
        </w:rPr>
      </w:pPr>
    </w:p>
    <w:p w14:paraId="45E50673" w14:textId="7E353FA4" w:rsidR="001B14D2" w:rsidRDefault="001B14D2" w:rsidP="00C528B1">
      <w:pPr>
        <w:rPr>
          <w:rFonts w:ascii="Arial" w:hAnsi="Arial" w:cs="Arial"/>
          <w:b/>
          <w:sz w:val="22"/>
          <w:szCs w:val="22"/>
        </w:rPr>
      </w:pPr>
    </w:p>
    <w:p w14:paraId="04E6BDCD" w14:textId="230C0417" w:rsidR="001B14D2"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110562D8" w14:textId="77777777" w:rsidR="007E5ADC" w:rsidRDefault="007E5ADC" w:rsidP="00842067">
      <w:pPr>
        <w:rPr>
          <w:rFonts w:ascii="Arial" w:hAnsi="Arial" w:cs="Arial"/>
          <w:b/>
          <w:sz w:val="22"/>
          <w:szCs w:val="22"/>
        </w:rPr>
      </w:pPr>
    </w:p>
    <w:p w14:paraId="0B0216CA" w14:textId="77777777" w:rsidR="00EA5CD5" w:rsidRDefault="00EA5CD5" w:rsidP="00EA5CD5">
      <w:pPr>
        <w:widowControl w:val="0"/>
        <w:shd w:val="clear" w:color="auto" w:fill="FFFFFF"/>
        <w:autoSpaceDE w:val="0"/>
        <w:autoSpaceDN w:val="0"/>
        <w:adjustRightInd w:val="0"/>
        <w:ind w:right="23"/>
        <w:jc w:val="both"/>
        <w:rPr>
          <w:rFonts w:ascii="Arial" w:hAnsi="Arial" w:cs="Arial"/>
        </w:rPr>
      </w:pPr>
    </w:p>
    <w:p w14:paraId="6A31005F" w14:textId="77777777" w:rsidR="00EA5CD5" w:rsidRPr="001B14D2" w:rsidRDefault="00EA5CD5" w:rsidP="00EA5CD5">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Zmluva o dielo</w:t>
      </w:r>
    </w:p>
    <w:p w14:paraId="74E8372B" w14:textId="77777777" w:rsidR="00EA5CD5" w:rsidRPr="001B14D2" w:rsidRDefault="00EA5CD5" w:rsidP="00EA5CD5">
      <w:pPr>
        <w:jc w:val="center"/>
        <w:rPr>
          <w:rFonts w:ascii="Arial" w:hAnsi="Arial" w:cs="Arial"/>
          <w:sz w:val="22"/>
          <w:szCs w:val="22"/>
          <w:lang w:val="sk-SK"/>
        </w:rPr>
      </w:pPr>
      <w:r w:rsidRPr="001B14D2">
        <w:rPr>
          <w:rFonts w:ascii="Arial" w:hAnsi="Arial" w:cs="Arial"/>
          <w:sz w:val="22"/>
          <w:szCs w:val="22"/>
          <w:lang w:val="sk-SK"/>
        </w:rPr>
        <w:t>uzavretá podľa § 536 zákona NR SR č. 513/1991 Zb. Obchodného zákonníka</w:t>
      </w:r>
    </w:p>
    <w:p w14:paraId="0B9953BA" w14:textId="77777777" w:rsidR="00EA5CD5" w:rsidRPr="001B14D2" w:rsidRDefault="00EA5CD5" w:rsidP="00EA5CD5">
      <w:pPr>
        <w:jc w:val="center"/>
        <w:rPr>
          <w:rFonts w:ascii="Arial" w:hAnsi="Arial" w:cs="Arial"/>
          <w:sz w:val="22"/>
          <w:szCs w:val="22"/>
          <w:lang w:val="sk-SK"/>
        </w:rPr>
      </w:pPr>
      <w:r w:rsidRPr="001B14D2">
        <w:rPr>
          <w:rFonts w:ascii="Arial" w:hAnsi="Arial" w:cs="Arial"/>
          <w:sz w:val="22"/>
          <w:szCs w:val="22"/>
          <w:lang w:val="sk-SK"/>
        </w:rPr>
        <w:t>v znení neskorších predpisov (ďalej len „zákon“)</w:t>
      </w:r>
    </w:p>
    <w:p w14:paraId="142DB7A7" w14:textId="77777777" w:rsidR="00EA5CD5" w:rsidRPr="001B14D2" w:rsidRDefault="00EA5CD5" w:rsidP="00EA5CD5">
      <w:pPr>
        <w:jc w:val="center"/>
        <w:rPr>
          <w:rFonts w:ascii="Arial" w:hAnsi="Arial" w:cs="Arial"/>
          <w:sz w:val="22"/>
          <w:szCs w:val="22"/>
          <w:lang w:val="sk-SK"/>
        </w:rPr>
      </w:pPr>
      <w:r w:rsidRPr="001B14D2">
        <w:rPr>
          <w:rFonts w:ascii="Arial" w:hAnsi="Arial" w:cs="Arial"/>
          <w:sz w:val="22"/>
          <w:szCs w:val="22"/>
          <w:lang w:val="sk-SK"/>
        </w:rPr>
        <w:t>(ďalej len „zmluva“)</w:t>
      </w:r>
    </w:p>
    <w:p w14:paraId="38EB342C"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323D3FCC" w14:textId="77777777" w:rsidR="00EA5CD5" w:rsidRPr="001B14D2" w:rsidRDefault="00EA5CD5" w:rsidP="00EA5CD5">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 Zmluvné strany</w:t>
      </w:r>
    </w:p>
    <w:p w14:paraId="72C53758"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12E91AB1"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ab/>
      </w:r>
    </w:p>
    <w:p w14:paraId="13B1A530"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1. </w:t>
      </w:r>
      <w:r w:rsidRPr="001B14D2">
        <w:rPr>
          <w:rFonts w:ascii="Arial" w:eastAsia="Calibri" w:hAnsi="Arial" w:cs="Arial"/>
          <w:b/>
          <w:sz w:val="22"/>
          <w:szCs w:val="22"/>
          <w:lang w:val="sk-SK"/>
        </w:rPr>
        <w:t>Objednávateľ</w:t>
      </w: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hAnsi="Arial" w:cs="Arial"/>
          <w:b/>
          <w:sz w:val="22"/>
          <w:szCs w:val="22"/>
        </w:rPr>
        <w:t>Obec Pruské</w:t>
      </w:r>
    </w:p>
    <w:p w14:paraId="211ACE59"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r w:rsidRPr="001B14D2">
        <w:rPr>
          <w:rFonts w:ascii="Arial" w:eastAsia="Calibri" w:hAnsi="Arial" w:cs="Arial"/>
          <w:sz w:val="22"/>
          <w:szCs w:val="22"/>
          <w:lang w:val="sk-SK"/>
        </w:rPr>
        <w:tab/>
        <w:t xml:space="preserve">018 52  Pruské 1 </w:t>
      </w:r>
    </w:p>
    <w:p w14:paraId="1C6AF0BE"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Zastúpená:</w:t>
      </w:r>
      <w:r w:rsidRPr="001B14D2">
        <w:rPr>
          <w:rFonts w:ascii="Arial" w:eastAsia="Calibri" w:hAnsi="Arial" w:cs="Arial"/>
          <w:sz w:val="22"/>
          <w:szCs w:val="22"/>
          <w:lang w:val="sk-SK"/>
        </w:rPr>
        <w:tab/>
        <w:t>MUDr. Viliam Cíbik, PhD., starosta</w:t>
      </w:r>
    </w:p>
    <w:p w14:paraId="4DA27CA5"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Splnomocnený zástupca:</w:t>
      </w:r>
      <w:r w:rsidRPr="001B14D2">
        <w:rPr>
          <w:rFonts w:ascii="Arial" w:eastAsia="Calibri" w:hAnsi="Arial" w:cs="Arial"/>
          <w:sz w:val="22"/>
          <w:szCs w:val="22"/>
          <w:lang w:val="sk-SK"/>
        </w:rPr>
        <w:tab/>
        <w:t>Vladimír Polešenský, prednosta OcÚ</w:t>
      </w:r>
    </w:p>
    <w:p w14:paraId="6D9494B0"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r w:rsidRPr="001B14D2">
        <w:rPr>
          <w:rFonts w:ascii="Arial" w:eastAsia="Calibri" w:hAnsi="Arial" w:cs="Arial"/>
          <w:sz w:val="22"/>
          <w:szCs w:val="22"/>
          <w:lang w:val="sk-SK"/>
        </w:rPr>
        <w:tab/>
        <w:t>00317721</w:t>
      </w:r>
      <w:r w:rsidRPr="001B14D2">
        <w:rPr>
          <w:rFonts w:ascii="Arial" w:eastAsia="Calibri" w:hAnsi="Arial" w:cs="Arial"/>
          <w:sz w:val="22"/>
          <w:szCs w:val="22"/>
          <w:lang w:val="sk-SK"/>
        </w:rPr>
        <w:br/>
        <w:t>Bankové spojenie:</w:t>
      </w:r>
      <w:r w:rsidRPr="001B14D2">
        <w:rPr>
          <w:rFonts w:ascii="Arial" w:eastAsia="Calibri" w:hAnsi="Arial" w:cs="Arial"/>
          <w:sz w:val="22"/>
          <w:szCs w:val="22"/>
          <w:lang w:val="sk-SK"/>
        </w:rPr>
        <w:tab/>
        <w:t xml:space="preserve">VÚB, a.s. </w:t>
      </w:r>
    </w:p>
    <w:p w14:paraId="78192077"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Č. účtu: </w:t>
      </w:r>
      <w:r w:rsidRPr="001B14D2">
        <w:rPr>
          <w:rFonts w:ascii="Arial" w:eastAsia="Calibri" w:hAnsi="Arial" w:cs="Arial"/>
          <w:sz w:val="22"/>
          <w:szCs w:val="22"/>
          <w:lang w:val="sk-SK"/>
        </w:rPr>
        <w:tab/>
        <w:t xml:space="preserve">IBAN: SK08 0200 0035 2249 4857 </w:t>
      </w:r>
    </w:p>
    <w:p w14:paraId="76FF713C"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BICKÓD: </w:t>
      </w:r>
      <w:r w:rsidRPr="001B14D2">
        <w:rPr>
          <w:rFonts w:ascii="Arial" w:eastAsia="Calibri" w:hAnsi="Arial" w:cs="Arial"/>
          <w:sz w:val="22"/>
          <w:szCs w:val="22"/>
          <w:lang w:val="sk-SK"/>
        </w:rPr>
        <w:tab/>
        <w:t>SUBASKBX</w:t>
      </w:r>
    </w:p>
    <w:p w14:paraId="40A7FC50"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r w:rsidRPr="001B14D2">
        <w:rPr>
          <w:rFonts w:ascii="Arial" w:eastAsia="Calibri" w:hAnsi="Arial" w:cs="Arial"/>
          <w:sz w:val="22"/>
          <w:szCs w:val="22"/>
          <w:lang w:val="sk-SK"/>
        </w:rPr>
        <w:tab/>
        <w:t xml:space="preserve">+421 905 869 677, </w:t>
      </w:r>
      <w:hyperlink r:id="rId7" w:history="1">
        <w:r w:rsidRPr="001B14D2">
          <w:rPr>
            <w:rFonts w:ascii="Arial" w:hAnsi="Arial" w:cs="Arial"/>
            <w:sz w:val="22"/>
            <w:szCs w:val="22"/>
            <w:lang w:val="sk-SK"/>
          </w:rPr>
          <w:t>obec.pruske@stonline.sk</w:t>
        </w:r>
      </w:hyperlink>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br/>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07876A19"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"objednávateľ"</w:t>
      </w:r>
    </w:p>
    <w:p w14:paraId="70FDFD2C"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p>
    <w:p w14:paraId="5AE674BF"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p>
    <w:p w14:paraId="5619B5A7"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b/>
          <w:sz w:val="22"/>
          <w:szCs w:val="22"/>
          <w:lang w:val="sk-SK"/>
        </w:rPr>
        <w:t>Zhotoviteľ</w:t>
      </w:r>
      <w:r w:rsidRPr="001B14D2">
        <w:rPr>
          <w:rFonts w:ascii="Arial" w:eastAsia="Calibri" w:hAnsi="Arial" w:cs="Arial"/>
          <w:sz w:val="22"/>
          <w:szCs w:val="22"/>
          <w:lang w:val="sk-SK"/>
        </w:rPr>
        <w:t>:</w:t>
      </w:r>
    </w:p>
    <w:p w14:paraId="335AA195"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Názov:</w:t>
      </w:r>
      <w:r w:rsidRPr="001B14D2">
        <w:rPr>
          <w:rFonts w:ascii="Arial" w:eastAsia="Calibri" w:hAnsi="Arial" w:cs="Arial"/>
          <w:sz w:val="22"/>
          <w:szCs w:val="22"/>
          <w:lang w:val="sk-SK"/>
        </w:rPr>
        <w:tab/>
      </w:r>
    </w:p>
    <w:p w14:paraId="36F5A9C5"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Sídlo:</w:t>
      </w:r>
    </w:p>
    <w:p w14:paraId="097EBFD7"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IČO:</w:t>
      </w:r>
    </w:p>
    <w:p w14:paraId="5E924357"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DIČ:</w:t>
      </w:r>
    </w:p>
    <w:p w14:paraId="2C2E4F33" w14:textId="77777777" w:rsidR="00EA5CD5" w:rsidRPr="001B14D2" w:rsidRDefault="00EA5CD5" w:rsidP="00EA5CD5">
      <w:pPr>
        <w:widowControl w:val="0"/>
        <w:tabs>
          <w:tab w:val="left" w:pos="2694"/>
          <w:tab w:val="center" w:pos="4703"/>
          <w:tab w:val="right" w:pos="9406"/>
        </w:tabs>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IČ DPH:</w:t>
      </w:r>
      <w:r w:rsidRPr="001B14D2">
        <w:rPr>
          <w:rFonts w:ascii="Arial" w:eastAsia="Calibri" w:hAnsi="Arial" w:cs="Arial"/>
          <w:sz w:val="22"/>
          <w:szCs w:val="22"/>
          <w:lang w:val="sk-SK"/>
        </w:rPr>
        <w:tab/>
      </w:r>
    </w:p>
    <w:p w14:paraId="07A13544"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Štatutárny zástupca:</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4E852E18"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Číslo účtu IBAN:</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p>
    <w:p w14:paraId="664637FE"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Zapísaný:      </w:t>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2EDEECFB"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Tel., e-mail:</w:t>
      </w:r>
    </w:p>
    <w:p w14:paraId="39362DA1"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t xml:space="preserve">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p>
    <w:p w14:paraId="6E814829"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ďalej len "zhotoviteľ“</w:t>
      </w:r>
    </w:p>
    <w:p w14:paraId="70BA4274"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p>
    <w:p w14:paraId="34945C32" w14:textId="77777777" w:rsidR="00EA5CD5" w:rsidRPr="001B14D2" w:rsidRDefault="00EA5CD5" w:rsidP="00EA5CD5">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II.  Predmet zmluvy</w:t>
      </w:r>
    </w:p>
    <w:p w14:paraId="3AA1ADFA" w14:textId="77777777" w:rsidR="00EA5CD5" w:rsidRPr="001B14D2" w:rsidRDefault="00EA5CD5" w:rsidP="00EA5CD5">
      <w:pPr>
        <w:widowControl w:val="0"/>
        <w:autoSpaceDE w:val="0"/>
        <w:autoSpaceDN w:val="0"/>
        <w:adjustRightInd w:val="0"/>
        <w:rPr>
          <w:rFonts w:ascii="Arial" w:eastAsia="Calibri" w:hAnsi="Arial" w:cs="Arial"/>
          <w:sz w:val="22"/>
          <w:szCs w:val="22"/>
          <w:lang w:val="sk-SK"/>
        </w:rPr>
      </w:pPr>
    </w:p>
    <w:p w14:paraId="679C120E" w14:textId="77777777" w:rsidR="00EA5CD5" w:rsidRPr="001B14D2" w:rsidRDefault="00EA5CD5" w:rsidP="00CB5E54">
      <w:pPr>
        <w:pStyle w:val="Odsekzoznamu"/>
        <w:numPr>
          <w:ilvl w:val="0"/>
          <w:numId w:val="32"/>
        </w:numPr>
        <w:spacing w:before="0" w:after="40" w:line="259" w:lineRule="auto"/>
        <w:ind w:left="426"/>
        <w:contextualSpacing/>
        <w:jc w:val="both"/>
        <w:rPr>
          <w:rFonts w:eastAsia="Calibri"/>
          <w:sz w:val="22"/>
          <w:szCs w:val="22"/>
        </w:rPr>
      </w:pPr>
      <w:r w:rsidRPr="001B14D2">
        <w:rPr>
          <w:rFonts w:eastAsia="Calibri"/>
          <w:sz w:val="22"/>
          <w:szCs w:val="22"/>
        </w:rPr>
        <w:t>Predmetom tejto zmluvy je záväzok zhotoviteľa zhotoviť dielo:</w:t>
      </w:r>
    </w:p>
    <w:p w14:paraId="696D92CD" w14:textId="77777777" w:rsidR="00EA5CD5" w:rsidRPr="001B14D2" w:rsidRDefault="00EA5CD5" w:rsidP="00EA5CD5">
      <w:pPr>
        <w:pStyle w:val="Odsekzoznamu"/>
        <w:ind w:left="426"/>
        <w:rPr>
          <w:rFonts w:eastAsia="Calibri"/>
          <w:sz w:val="22"/>
          <w:szCs w:val="22"/>
        </w:rPr>
      </w:pPr>
    </w:p>
    <w:p w14:paraId="13D0F87F" w14:textId="075029EE" w:rsidR="00EA5CD5" w:rsidRPr="00EA5CD5" w:rsidRDefault="00EA5CD5" w:rsidP="00EA5CD5">
      <w:pPr>
        <w:pStyle w:val="Odsekzoznamu"/>
        <w:ind w:left="425"/>
        <w:rPr>
          <w:rFonts w:eastAsia="Calibri"/>
          <w:sz w:val="22"/>
          <w:szCs w:val="22"/>
        </w:rPr>
      </w:pPr>
      <w:r w:rsidRPr="001B14D2">
        <w:rPr>
          <w:rFonts w:eastAsia="Calibri"/>
          <w:sz w:val="22"/>
          <w:szCs w:val="22"/>
        </w:rPr>
        <w:t xml:space="preserve"> „</w:t>
      </w:r>
      <w:r w:rsidRPr="001B14D2">
        <w:rPr>
          <w:rFonts w:eastAsia="Calibri"/>
          <w:b/>
          <w:sz w:val="22"/>
          <w:szCs w:val="22"/>
        </w:rPr>
        <w:t>Vodozádržné opatrenia v obci Pruské – II. etapa</w:t>
      </w:r>
      <w:r w:rsidRPr="001B14D2">
        <w:rPr>
          <w:rFonts w:eastAsia="Calibri"/>
          <w:sz w:val="22"/>
          <w:szCs w:val="22"/>
        </w:rPr>
        <w:t>.“ stavebný objekt „SO-03 Vsak miesta komunikácia vetva „B“</w:t>
      </w:r>
    </w:p>
    <w:p w14:paraId="08A96A72" w14:textId="570DBB15" w:rsidR="00EA5CD5" w:rsidRPr="00EA5CD5" w:rsidRDefault="00EA5CD5" w:rsidP="00EA5CD5">
      <w:pPr>
        <w:pStyle w:val="Odsekzoznamu"/>
        <w:ind w:left="425"/>
        <w:rPr>
          <w:rFonts w:eastAsia="Calibri"/>
          <w:sz w:val="22"/>
          <w:szCs w:val="22"/>
        </w:rPr>
      </w:pPr>
      <w:r w:rsidRPr="001B14D2">
        <w:rPr>
          <w:rFonts w:eastAsia="Calibri"/>
          <w:sz w:val="22"/>
          <w:szCs w:val="22"/>
        </w:rPr>
        <w:t>a</w:t>
      </w:r>
    </w:p>
    <w:p w14:paraId="66654737" w14:textId="77777777" w:rsidR="00EA5CD5" w:rsidRPr="001B14D2" w:rsidRDefault="00EA5CD5" w:rsidP="00EA5CD5">
      <w:pPr>
        <w:pStyle w:val="Odsekzoznamu"/>
        <w:ind w:left="425"/>
        <w:jc w:val="both"/>
        <w:rPr>
          <w:rFonts w:eastAsia="Calibri"/>
          <w:sz w:val="22"/>
          <w:szCs w:val="22"/>
        </w:rPr>
      </w:pPr>
      <w:r w:rsidRPr="001B14D2">
        <w:rPr>
          <w:rFonts w:eastAsia="Calibri"/>
          <w:sz w:val="22"/>
          <w:szCs w:val="22"/>
        </w:rPr>
        <w:t>„</w:t>
      </w:r>
      <w:r w:rsidRPr="001B14D2">
        <w:rPr>
          <w:rFonts w:eastAsia="Calibri"/>
          <w:b/>
          <w:sz w:val="22"/>
          <w:szCs w:val="22"/>
        </w:rPr>
        <w:t xml:space="preserve">Vodozádržné opatrenia v obci Pruské – III. etapa.“ </w:t>
      </w:r>
      <w:r w:rsidRPr="001B14D2">
        <w:rPr>
          <w:rFonts w:eastAsia="Calibri"/>
          <w:sz w:val="22"/>
          <w:szCs w:val="22"/>
        </w:rPr>
        <w:t>stavebný objekt „SO-08 MK vetva „G“ – zmena obrúsnej vrstvy z nepriepustnej na priepustnú“ a stavebný objekt „SO-09 ZŠ a MŠ Hugolína Gavloviča – zberný systém na zadržanie zrážkovej vody – podzemná nádrž“</w:t>
      </w:r>
    </w:p>
    <w:p w14:paraId="566A04D6" w14:textId="77777777" w:rsidR="00EA5CD5" w:rsidRPr="001B14D2" w:rsidRDefault="00EA5CD5" w:rsidP="00EA5CD5">
      <w:pPr>
        <w:pStyle w:val="Odsekzoznamu"/>
        <w:ind w:left="426"/>
        <w:jc w:val="both"/>
        <w:rPr>
          <w:rFonts w:eastAsia="Calibri"/>
          <w:sz w:val="22"/>
          <w:szCs w:val="22"/>
        </w:rPr>
      </w:pPr>
      <w:r w:rsidRPr="001B14D2">
        <w:rPr>
          <w:rFonts w:eastAsia="Calibri"/>
          <w:sz w:val="22"/>
          <w:szCs w:val="22"/>
        </w:rPr>
        <w:t>v rozsahu podľa projektovej dokumentácie, ktorá je neoddeliteľnou súčasťou súťažných podkladov k podlimitnej zákazke „Vodozádržné opatrenia v obci Pruské“, a ktorej vyhotovenie prevzal zhotoviteľ od objednávateľa, a ktorá je archivovaná u objednávateľa.</w:t>
      </w:r>
    </w:p>
    <w:p w14:paraId="3C48693F" w14:textId="77777777" w:rsidR="00EA5CD5" w:rsidRPr="001B14D2" w:rsidRDefault="00EA5CD5" w:rsidP="00EA5CD5">
      <w:pPr>
        <w:ind w:left="426"/>
        <w:jc w:val="both"/>
        <w:rPr>
          <w:rFonts w:ascii="Arial" w:eastAsia="Calibri" w:hAnsi="Arial" w:cs="Arial"/>
          <w:sz w:val="22"/>
          <w:szCs w:val="22"/>
          <w:lang w:val="sk-SK"/>
        </w:rPr>
      </w:pPr>
    </w:p>
    <w:p w14:paraId="40FA781E" w14:textId="77777777" w:rsidR="00EA5CD5" w:rsidRPr="001B14D2" w:rsidRDefault="00EA5CD5" w:rsidP="00CB5E54">
      <w:pPr>
        <w:pStyle w:val="Odsekzoznamu"/>
        <w:numPr>
          <w:ilvl w:val="0"/>
          <w:numId w:val="32"/>
        </w:numPr>
        <w:spacing w:before="0" w:after="40" w:line="259" w:lineRule="auto"/>
        <w:ind w:left="426"/>
        <w:contextualSpacing/>
        <w:jc w:val="both"/>
        <w:rPr>
          <w:noProof/>
          <w:sz w:val="22"/>
          <w:szCs w:val="22"/>
        </w:rPr>
      </w:pPr>
      <w:r w:rsidRPr="001B14D2">
        <w:rPr>
          <w:noProof/>
          <w:sz w:val="22"/>
          <w:szCs w:val="22"/>
        </w:rPr>
        <w:lastRenderedPageBreak/>
        <w:t xml:space="preserve">Zhotoviteľ je povinný zrealizovať predmet zmluvy uvedený v článku II. tejto zmluvy odborne, kvalitne a za podmienok uvedených v tejto zmluve, v súlade so zákonom č. 50/1976 Zb. (Stavebný zákon) a súvisiacich STN, podľa projektovej dokumentácie </w:t>
      </w:r>
      <w:r w:rsidRPr="001B14D2">
        <w:rPr>
          <w:rFonts w:eastAsia="Calibri"/>
          <w:sz w:val="22"/>
          <w:szCs w:val="22"/>
        </w:rPr>
        <w:t>„Vodozádržné opatrenia v obci Pruské“</w:t>
      </w:r>
      <w:r>
        <w:rPr>
          <w:rFonts w:eastAsia="Calibri"/>
          <w:sz w:val="22"/>
          <w:szCs w:val="22"/>
        </w:rPr>
        <w:t xml:space="preserve"> </w:t>
      </w:r>
      <w:r w:rsidRPr="001B14D2">
        <w:rPr>
          <w:noProof/>
          <w:sz w:val="22"/>
          <w:szCs w:val="22"/>
        </w:rPr>
        <w:t>na svoje náklady a svoje nebezpečenstvo.</w:t>
      </w:r>
    </w:p>
    <w:p w14:paraId="63DEF5C1" w14:textId="77777777" w:rsidR="00EA5CD5" w:rsidRPr="001B14D2" w:rsidRDefault="00EA5CD5" w:rsidP="00EA5CD5">
      <w:pPr>
        <w:ind w:left="426" w:hanging="284"/>
        <w:jc w:val="both"/>
        <w:rPr>
          <w:rFonts w:ascii="Arial" w:eastAsia="Times New Roman" w:hAnsi="Arial" w:cs="Arial"/>
          <w:noProof/>
          <w:sz w:val="22"/>
          <w:szCs w:val="22"/>
          <w:lang w:val="sk-SK" w:eastAsia="sk-SK"/>
        </w:rPr>
      </w:pPr>
    </w:p>
    <w:p w14:paraId="7B86EBAA" w14:textId="77777777" w:rsidR="00EA5CD5" w:rsidRPr="001B14D2" w:rsidRDefault="00EA5CD5" w:rsidP="00CB5E54">
      <w:pPr>
        <w:pStyle w:val="Odsekzoznamu"/>
        <w:numPr>
          <w:ilvl w:val="0"/>
          <w:numId w:val="32"/>
        </w:numPr>
        <w:spacing w:before="0" w:after="40" w:line="259" w:lineRule="auto"/>
        <w:ind w:left="426"/>
        <w:contextualSpacing/>
        <w:jc w:val="both"/>
        <w:rPr>
          <w:rFonts w:eastAsia="Calibri"/>
          <w:sz w:val="22"/>
          <w:szCs w:val="22"/>
        </w:rPr>
      </w:pPr>
      <w:r w:rsidRPr="001B14D2">
        <w:rPr>
          <w:rFonts w:eastAsia="Calibri"/>
          <w:sz w:val="22"/>
          <w:szCs w:val="22"/>
        </w:rPr>
        <w:t xml:space="preserve">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 </w:t>
      </w:r>
    </w:p>
    <w:p w14:paraId="020BD0F2" w14:textId="77777777" w:rsidR="00EA5CD5" w:rsidRPr="001B14D2" w:rsidRDefault="00EA5CD5" w:rsidP="00EA5CD5">
      <w:pPr>
        <w:ind w:left="426" w:hanging="284"/>
        <w:jc w:val="both"/>
        <w:rPr>
          <w:rFonts w:ascii="Arial" w:eastAsia="Calibri" w:hAnsi="Arial" w:cs="Arial"/>
          <w:sz w:val="22"/>
          <w:szCs w:val="22"/>
        </w:rPr>
      </w:pPr>
    </w:p>
    <w:p w14:paraId="466B41B9" w14:textId="3CA5FE0C" w:rsidR="00EA5CD5" w:rsidRDefault="00EA5CD5" w:rsidP="00CB5E54">
      <w:pPr>
        <w:pStyle w:val="Odsekzoznamu"/>
        <w:numPr>
          <w:ilvl w:val="0"/>
          <w:numId w:val="32"/>
        </w:numPr>
        <w:spacing w:before="0" w:after="40" w:line="259" w:lineRule="auto"/>
        <w:ind w:left="426"/>
        <w:contextualSpacing/>
        <w:jc w:val="both"/>
        <w:rPr>
          <w:rFonts w:eastAsia="Calibri"/>
          <w:sz w:val="22"/>
          <w:szCs w:val="22"/>
        </w:rPr>
      </w:pPr>
      <w:r w:rsidRPr="001B14D2">
        <w:rPr>
          <w:rFonts w:eastAsia="Calibri"/>
          <w:sz w:val="22"/>
          <w:szCs w:val="22"/>
        </w:rPr>
        <w:t>Akékoľvek zmeny pri vykonávaní diela podliehajú vzájomnému písomnému odsúhlaseniu účastníkmi zmluvy.</w:t>
      </w:r>
    </w:p>
    <w:p w14:paraId="470FD712" w14:textId="77777777" w:rsidR="00EA5CD5" w:rsidRPr="00EA5CD5" w:rsidRDefault="00EA5CD5" w:rsidP="00EA5CD5">
      <w:pPr>
        <w:pStyle w:val="Odsekzoznamu"/>
        <w:spacing w:before="0" w:after="40" w:line="259" w:lineRule="auto"/>
        <w:ind w:left="426"/>
        <w:contextualSpacing/>
        <w:jc w:val="both"/>
        <w:rPr>
          <w:rFonts w:eastAsia="Calibri"/>
          <w:sz w:val="22"/>
          <w:szCs w:val="22"/>
        </w:rPr>
      </w:pPr>
    </w:p>
    <w:p w14:paraId="1BC539B7" w14:textId="77777777" w:rsidR="00EA5CD5" w:rsidRPr="001B14D2" w:rsidRDefault="00EA5CD5" w:rsidP="00EA5CD5">
      <w:pPr>
        <w:keepNext/>
        <w:keepLines/>
        <w:spacing w:before="120"/>
        <w:jc w:val="center"/>
        <w:outlineLvl w:val="0"/>
        <w:rPr>
          <w:rFonts w:ascii="Arial" w:eastAsia="MS Gothic" w:hAnsi="Arial" w:cs="Arial"/>
          <w:b/>
          <w:bCs/>
          <w:sz w:val="22"/>
          <w:szCs w:val="22"/>
          <w:lang w:val="sk-SK"/>
        </w:rPr>
      </w:pPr>
      <w:r w:rsidRPr="001B14D2">
        <w:rPr>
          <w:rFonts w:ascii="Arial" w:eastAsia="MS Gothic" w:hAnsi="Arial" w:cs="Arial"/>
          <w:b/>
          <w:bCs/>
          <w:sz w:val="22"/>
          <w:szCs w:val="22"/>
          <w:lang w:val="sk-SK"/>
        </w:rPr>
        <w:t>lll. Termín plnenia</w:t>
      </w:r>
    </w:p>
    <w:p w14:paraId="7843DD58" w14:textId="77777777" w:rsidR="00EA5CD5" w:rsidRPr="001B14D2" w:rsidRDefault="00EA5CD5" w:rsidP="00EA5CD5">
      <w:pPr>
        <w:keepNext/>
        <w:keepLines/>
        <w:spacing w:before="120"/>
        <w:jc w:val="center"/>
        <w:outlineLvl w:val="0"/>
        <w:rPr>
          <w:rFonts w:ascii="Arial" w:eastAsia="MS Gothic" w:hAnsi="Arial" w:cs="Arial"/>
          <w:b/>
          <w:bCs/>
          <w:sz w:val="22"/>
          <w:szCs w:val="22"/>
          <w:lang w:val="sk-SK"/>
        </w:rPr>
      </w:pPr>
    </w:p>
    <w:p w14:paraId="5E8F7E31" w14:textId="77777777" w:rsidR="00EA5CD5" w:rsidRPr="001B14D2" w:rsidRDefault="00EA5CD5" w:rsidP="00CB5E54">
      <w:pPr>
        <w:numPr>
          <w:ilvl w:val="0"/>
          <w:numId w:val="31"/>
        </w:numPr>
        <w:ind w:left="426"/>
        <w:jc w:val="both"/>
        <w:rPr>
          <w:rFonts w:ascii="Arial" w:eastAsia="Calibri" w:hAnsi="Arial" w:cs="Arial"/>
          <w:sz w:val="22"/>
          <w:szCs w:val="22"/>
          <w:lang w:val="sk-SK"/>
        </w:rPr>
      </w:pPr>
      <w:r w:rsidRPr="001B14D2">
        <w:rPr>
          <w:rFonts w:ascii="Arial" w:eastAsia="Calibri" w:hAnsi="Arial" w:cs="Arial"/>
          <w:sz w:val="22"/>
          <w:szCs w:val="22"/>
          <w:lang w:val="sk-SK"/>
        </w:rPr>
        <w:t xml:space="preserve">Zhotoviteľ sa zaväzuje, že vypracuje a dodá predmet zmluvy uvedený v čl. II tejto zmluvy </w:t>
      </w:r>
      <w:r w:rsidRPr="001B14D2">
        <w:rPr>
          <w:rFonts w:ascii="Arial" w:eastAsia="Calibri" w:hAnsi="Arial" w:cs="Arial"/>
          <w:b/>
          <w:bCs/>
          <w:sz w:val="22"/>
          <w:szCs w:val="22"/>
          <w:lang w:val="sk-SK"/>
        </w:rPr>
        <w:t>v lehote zhotovenia stavby, t.z. najneskôr do 120 kalendárnych dní odo dňa odovzdania a prevzatia staveniska zhotoviteľovi</w:t>
      </w:r>
      <w:r w:rsidRPr="001B14D2">
        <w:rPr>
          <w:rFonts w:ascii="Arial" w:eastAsia="Calibri" w:hAnsi="Arial" w:cs="Arial"/>
          <w:sz w:val="22"/>
          <w:szCs w:val="22"/>
          <w:lang w:val="sk-SK"/>
        </w:rPr>
        <w:t xml:space="preserve">. </w:t>
      </w:r>
    </w:p>
    <w:p w14:paraId="41E8F624" w14:textId="77777777" w:rsidR="00EA5CD5" w:rsidRPr="001B14D2" w:rsidRDefault="00EA5CD5" w:rsidP="00EA5CD5">
      <w:pPr>
        <w:spacing w:after="120"/>
        <w:ind w:left="426"/>
        <w:rPr>
          <w:rFonts w:ascii="Arial" w:eastAsia="Calibri" w:hAnsi="Arial" w:cs="Arial"/>
          <w:sz w:val="22"/>
          <w:szCs w:val="22"/>
          <w:lang w:val="sk-SK"/>
        </w:rPr>
      </w:pPr>
    </w:p>
    <w:p w14:paraId="2137A2D7" w14:textId="77777777" w:rsidR="00EA5CD5" w:rsidRPr="001B14D2" w:rsidRDefault="00EA5CD5" w:rsidP="00CB5E54">
      <w:pPr>
        <w:pStyle w:val="Odsekzoznamu"/>
        <w:numPr>
          <w:ilvl w:val="0"/>
          <w:numId w:val="31"/>
        </w:numPr>
        <w:spacing w:before="0" w:after="120" w:line="259" w:lineRule="auto"/>
        <w:ind w:left="426"/>
        <w:contextualSpacing/>
        <w:jc w:val="both"/>
        <w:rPr>
          <w:rFonts w:eastAsia="Calibri"/>
          <w:sz w:val="22"/>
          <w:szCs w:val="22"/>
        </w:rPr>
      </w:pPr>
      <w:r w:rsidRPr="001B14D2">
        <w:rPr>
          <w:rFonts w:eastAsia="Calibri"/>
          <w:sz w:val="22"/>
          <w:szCs w:val="22"/>
        </w:rPr>
        <w:t>Ak zhotoviteľ pripraví dielo alebo jeho dohodnutú časť na odovzdanie pred dohodnutým termínom, zaväzuje sa objednávateľ toto dielo prevziať aj v skoršom ponúknutom termíne, pokiaľ bude dielo zhotovené v súlade s platnými technickými normami a vypracovanou projektovou dokumentáciou.</w:t>
      </w:r>
    </w:p>
    <w:p w14:paraId="6E6ECAD3" w14:textId="77777777" w:rsidR="00EA5CD5" w:rsidRPr="001B14D2" w:rsidRDefault="00EA5CD5" w:rsidP="00EA5CD5">
      <w:pPr>
        <w:ind w:left="66"/>
        <w:rPr>
          <w:rFonts w:ascii="Arial" w:eastAsia="Calibri" w:hAnsi="Arial" w:cs="Arial"/>
          <w:sz w:val="22"/>
          <w:szCs w:val="22"/>
        </w:rPr>
      </w:pPr>
    </w:p>
    <w:p w14:paraId="2B67EDC0" w14:textId="77777777" w:rsidR="00EA5CD5" w:rsidRPr="001B14D2" w:rsidRDefault="00EA5CD5" w:rsidP="00CB5E54">
      <w:pPr>
        <w:pStyle w:val="Odsekzoznamu"/>
        <w:numPr>
          <w:ilvl w:val="0"/>
          <w:numId w:val="31"/>
        </w:numPr>
        <w:spacing w:before="0" w:after="40" w:line="259" w:lineRule="auto"/>
        <w:ind w:left="426"/>
        <w:contextualSpacing/>
        <w:jc w:val="both"/>
        <w:rPr>
          <w:rFonts w:eastAsia="Calibri"/>
          <w:sz w:val="22"/>
          <w:szCs w:val="22"/>
        </w:rPr>
      </w:pPr>
      <w:r w:rsidRPr="001B14D2">
        <w:rPr>
          <w:rFonts w:eastAsia="Calibri"/>
          <w:sz w:val="22"/>
          <w:szCs w:val="22"/>
        </w:rPr>
        <w:t>V prípade, ak sa v priebehu plnenia tejto zmluvy vyskytne potreba uskutočniť práce, ktoré nie sú zhrnuté v tejto zmluve, je zhotoviteľ povinný ihneď o tejto skutočnosti informovať stavebný dozor objednávateľa a písomne o tejto skutočnosti zaslať objednávateľovi aj list.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14:paraId="4D18A435" w14:textId="77777777" w:rsidR="00EA5CD5" w:rsidRPr="001B14D2" w:rsidRDefault="00EA5CD5" w:rsidP="00EA5CD5">
      <w:pPr>
        <w:ind w:left="426" w:hanging="300"/>
        <w:jc w:val="both"/>
        <w:rPr>
          <w:rFonts w:ascii="Arial" w:eastAsia="Calibri" w:hAnsi="Arial" w:cs="Arial"/>
          <w:sz w:val="22"/>
          <w:szCs w:val="22"/>
          <w:lang w:val="sk-SK"/>
        </w:rPr>
      </w:pPr>
    </w:p>
    <w:p w14:paraId="45606DB4" w14:textId="77777777" w:rsidR="00EA5CD5" w:rsidRPr="001B14D2" w:rsidRDefault="00EA5CD5" w:rsidP="00CB5E54">
      <w:pPr>
        <w:pStyle w:val="Odsekzoznamu"/>
        <w:numPr>
          <w:ilvl w:val="0"/>
          <w:numId w:val="31"/>
        </w:numPr>
        <w:spacing w:before="0" w:after="120" w:line="259" w:lineRule="auto"/>
        <w:ind w:left="426"/>
        <w:contextualSpacing/>
        <w:jc w:val="both"/>
        <w:rPr>
          <w:rFonts w:eastAsia="Calibri"/>
          <w:sz w:val="22"/>
          <w:szCs w:val="22"/>
        </w:rPr>
      </w:pPr>
      <w:r w:rsidRPr="001B14D2">
        <w:rPr>
          <w:rFonts w:eastAsia="Calibri"/>
          <w:sz w:val="22"/>
          <w:szCs w:val="22"/>
        </w:rPr>
        <w:t>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14:paraId="1F5D742D" w14:textId="77777777" w:rsidR="00EA5CD5" w:rsidRPr="001B14D2" w:rsidRDefault="00EA5CD5" w:rsidP="00EA5CD5">
      <w:pPr>
        <w:widowControl w:val="0"/>
        <w:spacing w:line="240" w:lineRule="atLeast"/>
        <w:rPr>
          <w:rFonts w:ascii="Arial" w:eastAsia="Calibri" w:hAnsi="Arial" w:cs="Arial"/>
          <w:sz w:val="22"/>
          <w:szCs w:val="22"/>
        </w:rPr>
      </w:pPr>
    </w:p>
    <w:p w14:paraId="5F3E9765" w14:textId="77777777" w:rsidR="00EA5CD5" w:rsidRPr="001B14D2" w:rsidRDefault="00EA5CD5" w:rsidP="00CB5E54">
      <w:pPr>
        <w:pStyle w:val="Odsekzoznamu"/>
        <w:widowControl w:val="0"/>
        <w:numPr>
          <w:ilvl w:val="0"/>
          <w:numId w:val="31"/>
        </w:numPr>
        <w:spacing w:before="0" w:after="40" w:line="240" w:lineRule="atLeast"/>
        <w:ind w:left="426"/>
        <w:contextualSpacing/>
        <w:jc w:val="both"/>
        <w:rPr>
          <w:rFonts w:eastAsia="Calibri"/>
          <w:sz w:val="22"/>
          <w:szCs w:val="22"/>
        </w:rPr>
      </w:pPr>
      <w:r w:rsidRPr="001B14D2">
        <w:rPr>
          <w:rFonts w:eastAsia="Calibri"/>
          <w:sz w:val="22"/>
          <w:szCs w:val="22"/>
        </w:rPr>
        <w:t>Objednávateľ sa zaväzuje, že dokončené dielo prevezme a zaplatí za jeho zhotovenie dohodnutú cenu.</w:t>
      </w:r>
    </w:p>
    <w:p w14:paraId="7F42EE9B" w14:textId="77777777" w:rsidR="00EA5CD5" w:rsidRPr="001B14D2" w:rsidRDefault="00EA5CD5" w:rsidP="00EA5CD5">
      <w:pPr>
        <w:widowControl w:val="0"/>
        <w:shd w:val="clear" w:color="auto" w:fill="FFFFFF"/>
        <w:tabs>
          <w:tab w:val="left" w:pos="702"/>
        </w:tabs>
        <w:autoSpaceDE w:val="0"/>
        <w:autoSpaceDN w:val="0"/>
        <w:adjustRightInd w:val="0"/>
        <w:ind w:left="426"/>
        <w:jc w:val="both"/>
        <w:rPr>
          <w:rFonts w:ascii="Arial" w:hAnsi="Arial" w:cs="Arial"/>
          <w:color w:val="000000"/>
          <w:spacing w:val="-4"/>
          <w:sz w:val="22"/>
          <w:szCs w:val="22"/>
          <w:lang w:val="sk-SK"/>
        </w:rPr>
      </w:pPr>
    </w:p>
    <w:p w14:paraId="45C8A63F" w14:textId="77777777" w:rsidR="00EA5CD5" w:rsidRPr="001B14D2" w:rsidRDefault="00EA5CD5" w:rsidP="00CB5E54">
      <w:pPr>
        <w:pStyle w:val="Odsekzoznamu"/>
        <w:widowControl w:val="0"/>
        <w:numPr>
          <w:ilvl w:val="0"/>
          <w:numId w:val="31"/>
        </w:numPr>
        <w:spacing w:before="0" w:after="40" w:line="240" w:lineRule="atLeast"/>
        <w:ind w:left="426"/>
        <w:contextualSpacing/>
        <w:jc w:val="both"/>
        <w:rPr>
          <w:rFonts w:eastAsia="Calibri"/>
          <w:sz w:val="22"/>
          <w:szCs w:val="22"/>
        </w:rPr>
      </w:pPr>
      <w:r w:rsidRPr="001B14D2">
        <w:rPr>
          <w:rFonts w:eastAsia="Calibri"/>
          <w:sz w:val="22"/>
          <w:szCs w:val="22"/>
        </w:rPr>
        <w:t>Dielo bude odovzdané na základe písomného protokolu na výzvu zhotoviteľa. Ak zhotoviteľ dielo riadne neodovzdá, je objednávateľ oprávnený začať preberacie konanie deň nasledujúci po termíne plnenia podľa skutočného stavu diela.</w:t>
      </w:r>
    </w:p>
    <w:p w14:paraId="3D9E9521" w14:textId="77777777" w:rsidR="00EA5CD5" w:rsidRPr="001B14D2" w:rsidRDefault="00EA5CD5" w:rsidP="00EA5CD5">
      <w:pPr>
        <w:jc w:val="center"/>
        <w:rPr>
          <w:rFonts w:ascii="Arial" w:eastAsia="Calibri" w:hAnsi="Arial" w:cs="Arial"/>
          <w:b/>
          <w:sz w:val="22"/>
          <w:szCs w:val="22"/>
          <w:lang w:val="sk-SK"/>
        </w:rPr>
      </w:pPr>
    </w:p>
    <w:p w14:paraId="07CBEF74"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lV. Cena</w:t>
      </w:r>
    </w:p>
    <w:p w14:paraId="35ADEE29" w14:textId="77777777" w:rsidR="00EA5CD5" w:rsidRPr="001B14D2" w:rsidRDefault="00EA5CD5" w:rsidP="00EA5CD5">
      <w:pPr>
        <w:jc w:val="both"/>
        <w:rPr>
          <w:rFonts w:ascii="Arial" w:eastAsia="Calibri" w:hAnsi="Arial" w:cs="Arial"/>
          <w:sz w:val="22"/>
          <w:szCs w:val="22"/>
          <w:lang w:val="sk-SK"/>
        </w:rPr>
      </w:pPr>
    </w:p>
    <w:p w14:paraId="6C967D7F" w14:textId="77777777" w:rsidR="00EA5CD5" w:rsidRPr="001B14D2" w:rsidRDefault="00EA5CD5" w:rsidP="00EA5CD5">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1.</w:t>
      </w:r>
      <w:r w:rsidRPr="001B14D2">
        <w:rPr>
          <w:rFonts w:ascii="Arial" w:eastAsia="Calibri" w:hAnsi="Arial" w:cs="Arial"/>
          <w:sz w:val="22"/>
          <w:szCs w:val="22"/>
          <w:lang w:val="sk-SK"/>
        </w:rPr>
        <w:tab/>
        <w:t>Cena za predmet zmluvy uvedený v článku II. tejto zmluvy je stanovená dohodou zmluvných strán v zmysle zákona č. 18/1996 Z. z. o cenách v znení neskorších predpisov a v súlade s ponukou zhotoviteľa ako pevná zmluvná cena a predstavuje:</w:t>
      </w:r>
    </w:p>
    <w:p w14:paraId="645972D6" w14:textId="77777777" w:rsidR="00EA5CD5" w:rsidRPr="001B14D2" w:rsidRDefault="00EA5CD5" w:rsidP="00EA5CD5">
      <w:pPr>
        <w:jc w:val="both"/>
        <w:rPr>
          <w:rFonts w:ascii="Arial" w:eastAsia="Calibri" w:hAnsi="Arial" w:cs="Arial"/>
          <w:sz w:val="22"/>
          <w:szCs w:val="22"/>
          <w:lang w:val="sk-SK"/>
        </w:rPr>
      </w:pPr>
    </w:p>
    <w:p w14:paraId="569765C4" w14:textId="77777777" w:rsidR="00EA5CD5" w:rsidRPr="001B14D2" w:rsidRDefault="00EA5CD5" w:rsidP="00EA5CD5">
      <w:pPr>
        <w:ind w:firstLine="360"/>
        <w:rPr>
          <w:rFonts w:ascii="Arial" w:eastAsia="Calibri" w:hAnsi="Arial" w:cs="Arial"/>
          <w:sz w:val="22"/>
          <w:szCs w:val="22"/>
          <w:lang w:val="sk-SK"/>
        </w:rPr>
      </w:pPr>
      <w:r w:rsidRPr="001B14D2">
        <w:rPr>
          <w:rFonts w:ascii="Arial" w:eastAsia="Calibri" w:hAnsi="Arial" w:cs="Arial"/>
          <w:sz w:val="22"/>
          <w:szCs w:val="22"/>
          <w:lang w:val="sk-SK"/>
        </w:rPr>
        <w:t xml:space="preserve">Cena bez DPH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 </w:t>
      </w:r>
    </w:p>
    <w:p w14:paraId="0927EADF" w14:textId="77777777" w:rsidR="00EA5CD5" w:rsidRPr="001B14D2" w:rsidRDefault="00EA5CD5" w:rsidP="00EA5CD5">
      <w:pPr>
        <w:ind w:firstLine="360"/>
        <w:rPr>
          <w:rFonts w:ascii="Arial" w:eastAsia="Calibri" w:hAnsi="Arial" w:cs="Arial"/>
          <w:sz w:val="22"/>
          <w:szCs w:val="22"/>
          <w:lang w:val="sk-SK"/>
        </w:rPr>
      </w:pPr>
      <w:r w:rsidRPr="001B14D2">
        <w:rPr>
          <w:rFonts w:ascii="Arial" w:eastAsia="Calibri" w:hAnsi="Arial" w:cs="Arial"/>
          <w:sz w:val="22"/>
          <w:szCs w:val="22"/>
          <w:lang w:val="sk-SK"/>
        </w:rPr>
        <w:lastRenderedPageBreak/>
        <w:t xml:space="preserve">DPH 20 %     </w:t>
      </w:r>
      <w:r w:rsidRPr="001B14D2">
        <w:rPr>
          <w:rFonts w:ascii="Arial" w:eastAsia="Calibri" w:hAnsi="Arial" w:cs="Arial"/>
          <w:b/>
          <w:sz w:val="22"/>
          <w:szCs w:val="22"/>
          <w:lang w:val="sk-SK"/>
        </w:rPr>
        <w:t>..............................</w:t>
      </w:r>
      <w:r w:rsidRPr="001B14D2">
        <w:rPr>
          <w:rFonts w:ascii="Arial" w:eastAsia="Calibri" w:hAnsi="Arial" w:cs="Arial"/>
          <w:sz w:val="22"/>
          <w:szCs w:val="22"/>
          <w:lang w:val="sk-SK"/>
        </w:rPr>
        <w:t xml:space="preserve">  EUR</w:t>
      </w:r>
    </w:p>
    <w:p w14:paraId="5B6A183E" w14:textId="77777777" w:rsidR="00EA5CD5" w:rsidRPr="001B14D2" w:rsidRDefault="00EA5CD5" w:rsidP="00EA5CD5">
      <w:pPr>
        <w:ind w:firstLine="360"/>
        <w:rPr>
          <w:rFonts w:ascii="Arial" w:eastAsia="Calibri" w:hAnsi="Arial" w:cs="Arial"/>
          <w:b/>
          <w:bCs/>
          <w:sz w:val="22"/>
          <w:szCs w:val="22"/>
          <w:lang w:val="sk-SK"/>
        </w:rPr>
      </w:pPr>
      <w:r w:rsidRPr="001B14D2">
        <w:rPr>
          <w:rFonts w:ascii="Arial" w:eastAsia="Calibri" w:hAnsi="Arial" w:cs="Arial"/>
          <w:b/>
          <w:bCs/>
          <w:sz w:val="22"/>
          <w:szCs w:val="22"/>
          <w:lang w:val="sk-SK"/>
        </w:rPr>
        <w:t xml:space="preserve">Cena s DPH  .............................. EUR </w:t>
      </w:r>
    </w:p>
    <w:p w14:paraId="1030FB50" w14:textId="77777777" w:rsidR="00EA5CD5" w:rsidRPr="001B14D2" w:rsidRDefault="00EA5CD5" w:rsidP="00EA5CD5">
      <w:pPr>
        <w:ind w:firstLine="360"/>
        <w:rPr>
          <w:rFonts w:ascii="Arial" w:eastAsia="Calibri" w:hAnsi="Arial" w:cs="Arial"/>
          <w:b/>
          <w:bCs/>
          <w:sz w:val="22"/>
          <w:szCs w:val="22"/>
          <w:lang w:val="sk-SK" w:eastAsia="sk-SK"/>
        </w:rPr>
      </w:pPr>
      <w:r w:rsidRPr="001B14D2">
        <w:rPr>
          <w:rFonts w:ascii="Arial" w:eastAsia="Calibri" w:hAnsi="Arial" w:cs="Arial"/>
          <w:b/>
          <w:bCs/>
          <w:sz w:val="22"/>
          <w:szCs w:val="22"/>
          <w:lang w:val="sk-SK"/>
        </w:rPr>
        <w:t>(slovom: ..................................... EUR s DPH a ................... centov)</w:t>
      </w:r>
    </w:p>
    <w:p w14:paraId="4225D80C" w14:textId="77777777" w:rsidR="00EA5CD5" w:rsidRPr="001B14D2" w:rsidRDefault="00EA5CD5" w:rsidP="00EA5CD5">
      <w:pPr>
        <w:rPr>
          <w:rFonts w:ascii="Arial" w:eastAsia="Calibri" w:hAnsi="Arial" w:cs="Arial"/>
          <w:sz w:val="22"/>
          <w:szCs w:val="22"/>
          <w:lang w:val="sk-SK"/>
        </w:rPr>
      </w:pPr>
    </w:p>
    <w:p w14:paraId="40DE0FBD" w14:textId="77777777" w:rsidR="00EA5CD5" w:rsidRPr="001B14D2" w:rsidRDefault="00EA5CD5" w:rsidP="00EA5CD5">
      <w:pPr>
        <w:ind w:left="360" w:hanging="360"/>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2. </w:t>
      </w:r>
      <w:r w:rsidRPr="001B14D2">
        <w:rPr>
          <w:rFonts w:ascii="Arial" w:eastAsia="Calibri" w:hAnsi="Arial" w:cs="Arial"/>
          <w:sz w:val="22"/>
          <w:szCs w:val="22"/>
          <w:lang w:val="sk-SK"/>
        </w:rPr>
        <w:tab/>
        <w:t>Dohodnutá cena kompletného diela je v súlade s rozpočtovými nákladmi stavby uvedenými v ponukovom rozpočte podľa objektov v členení podľa „Výkazu výmer“. Rozpočet (ocenený „Výkaz výmer“) je neoddeliteľnou súčasťou tejto zmluvy. (Príloha č. 2)</w:t>
      </w:r>
    </w:p>
    <w:p w14:paraId="220E9529" w14:textId="77777777" w:rsidR="00EA5CD5" w:rsidRPr="001B14D2" w:rsidRDefault="00EA5CD5" w:rsidP="00EA5CD5">
      <w:pPr>
        <w:jc w:val="both"/>
        <w:rPr>
          <w:rFonts w:ascii="Arial" w:eastAsia="Calibri" w:hAnsi="Arial" w:cs="Arial"/>
          <w:sz w:val="22"/>
          <w:szCs w:val="22"/>
          <w:lang w:val="sk-SK"/>
        </w:rPr>
      </w:pPr>
    </w:p>
    <w:p w14:paraId="247D1505" w14:textId="77777777" w:rsidR="00EA5CD5" w:rsidRPr="001B14D2" w:rsidRDefault="00EA5CD5" w:rsidP="00EA5CD5">
      <w:pPr>
        <w:ind w:left="360" w:hanging="360"/>
        <w:jc w:val="both"/>
        <w:rPr>
          <w:rFonts w:ascii="Arial" w:eastAsia="Calibri" w:hAnsi="Arial" w:cs="Arial"/>
          <w:sz w:val="22"/>
          <w:szCs w:val="22"/>
          <w:lang w:val="sk-SK"/>
        </w:rPr>
      </w:pPr>
      <w:r w:rsidRPr="001B14D2">
        <w:rPr>
          <w:rFonts w:ascii="Arial" w:eastAsia="Calibri" w:hAnsi="Arial" w:cs="Arial"/>
          <w:sz w:val="22"/>
          <w:szCs w:val="22"/>
          <w:lang w:val="sk-SK"/>
        </w:rPr>
        <w:t xml:space="preserve">3. </w:t>
      </w:r>
      <w:r w:rsidRPr="001B14D2">
        <w:rPr>
          <w:rFonts w:ascii="Arial" w:eastAsia="Calibri" w:hAnsi="Arial" w:cs="Arial"/>
          <w:sz w:val="22"/>
          <w:szCs w:val="22"/>
          <w:lang w:val="sk-SK"/>
        </w:rPr>
        <w:tab/>
        <w:t>V cene uvedenej v ods. 1 tohto článku sú zahrnuté aj náklady na:</w:t>
      </w:r>
    </w:p>
    <w:p w14:paraId="6D9C3376" w14:textId="77777777" w:rsidR="00EA5CD5" w:rsidRPr="001B14D2" w:rsidRDefault="00EA5CD5" w:rsidP="0035324E">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vybudovanie, prevádzku, údržbu a vypratanie staveniska,</w:t>
      </w:r>
    </w:p>
    <w:p w14:paraId="1C6F1D1F" w14:textId="77777777" w:rsidR="00EA5CD5" w:rsidRPr="001B14D2" w:rsidRDefault="00EA5CD5" w:rsidP="0035324E">
      <w:pPr>
        <w:pStyle w:val="Odsekzoznamu"/>
        <w:numPr>
          <w:ilvl w:val="0"/>
          <w:numId w:val="13"/>
        </w:numPr>
        <w:spacing w:before="0" w:after="40" w:line="259" w:lineRule="auto"/>
        <w:contextualSpacing/>
        <w:jc w:val="both"/>
        <w:rPr>
          <w:rFonts w:eastAsia="Calibri"/>
          <w:sz w:val="22"/>
          <w:szCs w:val="22"/>
        </w:rPr>
      </w:pPr>
      <w:r w:rsidRPr="001B14D2">
        <w:rPr>
          <w:rFonts w:eastAsia="Calibri"/>
          <w:sz w:val="22"/>
          <w:szCs w:val="22"/>
        </w:rPr>
        <w:t xml:space="preserve">práce a dodávky nutné k vykonaniu diela v parametroch predpísaných projektovou dokumentáciou, </w:t>
      </w:r>
    </w:p>
    <w:p w14:paraId="6DBCED6C" w14:textId="77777777" w:rsidR="00EA5CD5" w:rsidRPr="001B14D2" w:rsidRDefault="00EA5CD5" w:rsidP="0035324E">
      <w:pPr>
        <w:pStyle w:val="Odsekzoznamu"/>
        <w:numPr>
          <w:ilvl w:val="0"/>
          <w:numId w:val="13"/>
        </w:numPr>
        <w:spacing w:before="0" w:after="40" w:line="259" w:lineRule="auto"/>
        <w:contextualSpacing/>
        <w:jc w:val="both"/>
        <w:outlineLvl w:val="0"/>
        <w:rPr>
          <w:rFonts w:eastAsia="Calibri"/>
          <w:sz w:val="22"/>
          <w:szCs w:val="22"/>
        </w:rPr>
      </w:pPr>
      <w:r w:rsidRPr="001B14D2">
        <w:rPr>
          <w:rFonts w:eastAsia="Calibri"/>
          <w:sz w:val="22"/>
          <w:szCs w:val="22"/>
        </w:rPr>
        <w:t>všetky doklady potrebné ku kolaudácii stavby (v prípade potreby), k uvedeniu diela do prevádzky a jeho užívaniu vyplývajúce z príslušných právnych predpisov a STN noriem (vydané odborne spôsobilými osobami) vzťahujúce sa na predmet zákazky.</w:t>
      </w:r>
    </w:p>
    <w:p w14:paraId="03ED4D29" w14:textId="77777777" w:rsidR="00EA5CD5" w:rsidRPr="001B14D2" w:rsidRDefault="00EA5CD5" w:rsidP="00EA5CD5">
      <w:pPr>
        <w:ind w:left="360"/>
        <w:jc w:val="both"/>
        <w:outlineLvl w:val="0"/>
        <w:rPr>
          <w:rFonts w:ascii="Arial" w:eastAsia="Calibri" w:hAnsi="Arial" w:cs="Arial"/>
          <w:sz w:val="22"/>
          <w:szCs w:val="22"/>
          <w:lang w:val="sk-SK"/>
        </w:rPr>
      </w:pPr>
    </w:p>
    <w:p w14:paraId="41B5DA5D" w14:textId="77777777" w:rsidR="00EA5CD5" w:rsidRPr="001B14D2" w:rsidRDefault="00EA5CD5" w:rsidP="00EA5CD5">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4.  </w:t>
      </w:r>
      <w:r w:rsidRPr="00EA5CD5">
        <w:rPr>
          <w:rFonts w:ascii="Arial" w:eastAsia="Calibri" w:hAnsi="Arial" w:cs="Arial"/>
          <w:sz w:val="22"/>
          <w:szCs w:val="22"/>
          <w:lang w:val="sk-SK"/>
        </w:rPr>
        <w:t>Zhotoviteľ</w:t>
      </w:r>
      <w:r w:rsidRPr="001B14D2">
        <w:rPr>
          <w:rFonts w:ascii="Arial" w:eastAsia="Calibri" w:hAnsi="Arial" w:cs="Arial"/>
          <w:sz w:val="22"/>
          <w:szCs w:val="22"/>
          <w:lang w:val="sk-SK"/>
        </w:rPr>
        <w:t xml:space="preserve"> sa zaväzuje zabezpečiť vytýčenie podzemných vedení inžinierskych sietí na vlastné náklady a nebezpečenstvo. </w:t>
      </w:r>
    </w:p>
    <w:p w14:paraId="7886EBA9" w14:textId="77777777" w:rsidR="00EA5CD5" w:rsidRPr="001B14D2" w:rsidRDefault="00EA5CD5" w:rsidP="00EA5CD5">
      <w:pPr>
        <w:ind w:left="284" w:hanging="284"/>
        <w:jc w:val="both"/>
        <w:outlineLvl w:val="0"/>
        <w:rPr>
          <w:rFonts w:ascii="Arial" w:eastAsia="Calibri" w:hAnsi="Arial" w:cs="Arial"/>
          <w:sz w:val="22"/>
          <w:szCs w:val="22"/>
          <w:lang w:val="sk-SK"/>
        </w:rPr>
      </w:pPr>
    </w:p>
    <w:p w14:paraId="6B0BB657" w14:textId="26EDB60E" w:rsidR="00EA5CD5" w:rsidRPr="001B14D2" w:rsidRDefault="00EA5CD5" w:rsidP="00EA5CD5">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 xml:space="preserve">5. </w:t>
      </w:r>
      <w:r w:rsidRPr="001B14D2">
        <w:rPr>
          <w:rFonts w:ascii="Arial" w:eastAsia="Calibri" w:hAnsi="Arial" w:cs="Arial"/>
          <w:sz w:val="22"/>
          <w:szCs w:val="22"/>
          <w:lang w:val="sk-SK"/>
        </w:rPr>
        <w:tab/>
        <w:t>V cene uvedenej v ods. 1 tohto článku sú zahrnuté aj všetky náklady súvisiace so zhotovením predmetu zmluvy</w:t>
      </w:r>
      <w:r w:rsidR="00CB5E54">
        <w:rPr>
          <w:rFonts w:ascii="Arial" w:eastAsia="Calibri" w:hAnsi="Arial" w:cs="Arial"/>
          <w:sz w:val="22"/>
          <w:szCs w:val="22"/>
          <w:lang w:val="sk-SK"/>
        </w:rPr>
        <w:t>.</w:t>
      </w:r>
    </w:p>
    <w:p w14:paraId="3B5F22DD" w14:textId="77777777" w:rsidR="00EA5CD5" w:rsidRPr="001B14D2" w:rsidRDefault="00EA5CD5" w:rsidP="00EA5CD5">
      <w:pPr>
        <w:ind w:left="284" w:hanging="284"/>
        <w:jc w:val="both"/>
        <w:outlineLvl w:val="0"/>
        <w:rPr>
          <w:rFonts w:ascii="Arial" w:eastAsia="Calibri" w:hAnsi="Arial" w:cs="Arial"/>
          <w:sz w:val="22"/>
          <w:szCs w:val="22"/>
          <w:lang w:val="sk-SK"/>
        </w:rPr>
      </w:pPr>
    </w:p>
    <w:p w14:paraId="4BC94A7B" w14:textId="77777777" w:rsidR="00EA5CD5" w:rsidRPr="001B14D2" w:rsidRDefault="00EA5CD5" w:rsidP="00EA5CD5">
      <w:pPr>
        <w:ind w:left="284" w:hanging="284"/>
        <w:jc w:val="both"/>
        <w:outlineLvl w:val="0"/>
        <w:rPr>
          <w:rFonts w:ascii="Arial" w:eastAsia="Calibri" w:hAnsi="Arial" w:cs="Arial"/>
          <w:sz w:val="22"/>
          <w:szCs w:val="22"/>
          <w:lang w:val="sk-SK"/>
        </w:rPr>
      </w:pPr>
      <w:r w:rsidRPr="001B14D2">
        <w:rPr>
          <w:rFonts w:ascii="Arial" w:eastAsia="Calibri" w:hAnsi="Arial" w:cs="Arial"/>
          <w:sz w:val="22"/>
          <w:szCs w:val="22"/>
          <w:lang w:val="sk-SK"/>
        </w:rPr>
        <w:t>6.</w:t>
      </w:r>
      <w:r w:rsidRPr="001B14D2">
        <w:rPr>
          <w:rFonts w:ascii="Arial" w:eastAsia="Calibri" w:hAnsi="Arial" w:cs="Arial"/>
          <w:sz w:val="22"/>
          <w:szCs w:val="22"/>
          <w:lang w:val="sk-SK"/>
        </w:rPr>
        <w:tab/>
        <w:t>Cena predmetu zmluvy je konečná a zahŕňa všetky činnosti zhotoviteľa potrebné na riadne zabezpečenie vykonania diela.</w:t>
      </w:r>
    </w:p>
    <w:p w14:paraId="043B347E" w14:textId="77777777" w:rsidR="00EA5CD5" w:rsidRPr="001B14D2" w:rsidRDefault="00EA5CD5" w:rsidP="00EA5CD5">
      <w:pPr>
        <w:rPr>
          <w:rFonts w:ascii="Arial" w:eastAsia="Calibri" w:hAnsi="Arial" w:cs="Arial"/>
          <w:sz w:val="22"/>
          <w:szCs w:val="22"/>
          <w:u w:val="single"/>
          <w:lang w:val="sk-SK"/>
        </w:rPr>
      </w:pPr>
    </w:p>
    <w:p w14:paraId="6E597726"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V. Platobné podmienky</w:t>
      </w:r>
    </w:p>
    <w:p w14:paraId="793CE18A" w14:textId="77777777" w:rsidR="00EA5CD5" w:rsidRPr="001B14D2" w:rsidRDefault="00EA5CD5" w:rsidP="00EA5CD5">
      <w:pPr>
        <w:jc w:val="both"/>
        <w:rPr>
          <w:rFonts w:ascii="Arial" w:eastAsia="Calibri" w:hAnsi="Arial" w:cs="Arial"/>
          <w:sz w:val="22"/>
          <w:szCs w:val="22"/>
          <w:lang w:val="sk-SK"/>
        </w:rPr>
      </w:pPr>
    </w:p>
    <w:p w14:paraId="2FA56B56" w14:textId="77777777" w:rsidR="00EA5CD5" w:rsidRPr="001B14D2" w:rsidRDefault="00EA5CD5" w:rsidP="00CB5E54">
      <w:pPr>
        <w:pStyle w:val="Odsekzoznamu"/>
        <w:numPr>
          <w:ilvl w:val="0"/>
          <w:numId w:val="30"/>
        </w:numPr>
        <w:spacing w:before="0" w:after="40" w:line="259" w:lineRule="auto"/>
        <w:ind w:left="284"/>
        <w:contextualSpacing/>
        <w:jc w:val="both"/>
        <w:rPr>
          <w:rFonts w:eastAsia="Calibri"/>
          <w:sz w:val="22"/>
          <w:szCs w:val="22"/>
        </w:rPr>
      </w:pPr>
      <w:r w:rsidRPr="001B14D2">
        <w:rPr>
          <w:rFonts w:eastAsia="Calibri"/>
          <w:sz w:val="22"/>
          <w:szCs w:val="22"/>
        </w:rPr>
        <w:t xml:space="preserve">Zmluvné strany sa dohodli na tom, že zhotoviteľ bude vykonané práce fakturovať  nasledovne: </w:t>
      </w:r>
    </w:p>
    <w:p w14:paraId="781393FC" w14:textId="77777777" w:rsidR="00EA5CD5" w:rsidRPr="001B14D2" w:rsidRDefault="00EA5CD5" w:rsidP="00EA5CD5">
      <w:pPr>
        <w:pStyle w:val="Odsekzoznamu"/>
        <w:ind w:left="284"/>
        <w:rPr>
          <w:rFonts w:eastAsia="Calibri"/>
          <w:sz w:val="22"/>
          <w:szCs w:val="22"/>
        </w:rPr>
      </w:pPr>
      <w:r w:rsidRPr="001B14D2">
        <w:rPr>
          <w:rFonts w:eastAsia="Calibri"/>
          <w:sz w:val="22"/>
          <w:szCs w:val="22"/>
        </w:rPr>
        <w:t>Fakturácia za vykonané práce bude zhotoviteľom vykonávaná mesačne, vždy k poslednému dňu mesiaca. Podkladom pre fakturáciu je súpis prác odsúhlasený Objednávateľom poverenou osobou.</w:t>
      </w:r>
    </w:p>
    <w:p w14:paraId="4C9189B7" w14:textId="77777777" w:rsidR="00CB5E54" w:rsidRPr="001B14D2" w:rsidRDefault="00CB5E54" w:rsidP="00CB5E54">
      <w:pPr>
        <w:pStyle w:val="Odsekzoznamu"/>
        <w:ind w:left="284"/>
        <w:jc w:val="both"/>
        <w:rPr>
          <w:rFonts w:eastAsia="Calibri"/>
          <w:sz w:val="22"/>
          <w:szCs w:val="22"/>
        </w:rPr>
      </w:pPr>
      <w:r w:rsidRPr="001B14D2">
        <w:rPr>
          <w:rFonts w:eastAsia="Calibri"/>
          <w:sz w:val="22"/>
          <w:szCs w:val="22"/>
        </w:rPr>
        <w:t xml:space="preserve">Doplatok vo výške rozdielu medzi cenou Diela </w:t>
      </w:r>
      <w:r>
        <w:rPr>
          <w:rFonts w:eastAsia="Calibri"/>
          <w:sz w:val="22"/>
          <w:szCs w:val="22"/>
        </w:rPr>
        <w:t xml:space="preserve">uvedenou v čl. IV Cena, bod 1, a </w:t>
      </w:r>
      <w:r w:rsidRPr="001B14D2">
        <w:rPr>
          <w:rFonts w:eastAsia="Calibri"/>
          <w:sz w:val="22"/>
          <w:szCs w:val="22"/>
        </w:rPr>
        <w:t xml:space="preserve">priebežne fakturovanou </w:t>
      </w:r>
      <w:r>
        <w:rPr>
          <w:rFonts w:eastAsia="Calibri"/>
          <w:sz w:val="22"/>
          <w:szCs w:val="22"/>
        </w:rPr>
        <w:t xml:space="preserve">sumou podľa prvého odseku tohto bodu 1., </w:t>
      </w:r>
      <w:r w:rsidRPr="001B14D2">
        <w:rPr>
          <w:rFonts w:eastAsia="Calibri"/>
          <w:sz w:val="22"/>
          <w:szCs w:val="22"/>
        </w:rPr>
        <w:t>uhradí Objednávateľ po prevzatí celého Diela na základe súpisu skutočne vykonaných prác odsúhlaseného Objednávateľom poverenou osobou.</w:t>
      </w:r>
    </w:p>
    <w:p w14:paraId="6E6BEE51" w14:textId="77777777" w:rsidR="00EA5CD5" w:rsidRPr="001B14D2" w:rsidRDefault="00EA5CD5" w:rsidP="00EA5CD5">
      <w:pPr>
        <w:ind w:left="284" w:hanging="180"/>
        <w:jc w:val="both"/>
        <w:rPr>
          <w:rFonts w:ascii="Arial" w:eastAsia="Calibri" w:hAnsi="Arial" w:cs="Arial"/>
          <w:sz w:val="22"/>
          <w:szCs w:val="22"/>
          <w:lang w:val="sk-SK"/>
        </w:rPr>
      </w:pPr>
    </w:p>
    <w:p w14:paraId="3DA299DA"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t xml:space="preserve">Objednávateľ neposkytuje zhotoviteľovi žiadne zálohové platby. </w:t>
      </w:r>
    </w:p>
    <w:p w14:paraId="21F526ED" w14:textId="77777777" w:rsidR="00EA5CD5" w:rsidRPr="001B14D2" w:rsidRDefault="00EA5CD5" w:rsidP="00EA5CD5">
      <w:pPr>
        <w:ind w:left="284" w:hanging="284"/>
        <w:jc w:val="both"/>
        <w:outlineLvl w:val="0"/>
        <w:rPr>
          <w:rFonts w:ascii="Arial" w:eastAsia="Calibri" w:hAnsi="Arial" w:cs="Arial"/>
          <w:sz w:val="22"/>
          <w:szCs w:val="22"/>
          <w:lang w:val="sk-SK"/>
        </w:rPr>
      </w:pPr>
    </w:p>
    <w:p w14:paraId="54E306B2"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t>Faktúry musia obsahovať náležitosti uvedené podľa § 71 zákona č. 222/2004 Z. z. o dani z pridanej hodnoty v znení neskorších predpisov a údaje podľa zákona č. 513/1991 Zb. Obchodného zákonníka. V prípade, že faktúra neobsahuje potrebné náležitosti, vráti ju objednávateľ zhotoviteľovi na prepracovanie s tým, že nová lehota splatnosti začína plynúť dňom doručenia prepracovanej faktúry. V takomto prípade sa preruší plynutie lehoty splatnosti, pričom pokračovanie lehoty splatnosti začne plynúť dňom doručenia opravenej faktúry objednávateľovi.</w:t>
      </w:r>
    </w:p>
    <w:p w14:paraId="2484C823" w14:textId="77777777" w:rsidR="00EA5CD5" w:rsidRPr="001B14D2" w:rsidRDefault="00EA5CD5" w:rsidP="00EA5CD5">
      <w:pPr>
        <w:ind w:left="284"/>
        <w:jc w:val="both"/>
        <w:rPr>
          <w:rFonts w:ascii="Arial" w:eastAsia="Calibri" w:hAnsi="Arial" w:cs="Arial"/>
          <w:sz w:val="22"/>
          <w:szCs w:val="22"/>
          <w:lang w:val="sk-SK"/>
        </w:rPr>
      </w:pPr>
    </w:p>
    <w:p w14:paraId="14FEA8A8"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t>Podkladom pre vystavenie faktúry je súpis vykonaných prác a dodávok potvrdený objednávateľom. V prípade, že súpis vykonaných prác bude obsahovať práce v nižšom ako dojednanom rozsahu, zhotoviteľ vystaví faktúru na sumu zníženú o nevykonané práce, to znamená faktúru na sumu skutočne vykonaných prác.</w:t>
      </w:r>
    </w:p>
    <w:p w14:paraId="0898E284" w14:textId="77777777" w:rsidR="00EA5CD5" w:rsidRPr="001B14D2" w:rsidRDefault="00EA5CD5" w:rsidP="00EA5CD5">
      <w:pPr>
        <w:ind w:left="284"/>
        <w:jc w:val="both"/>
        <w:rPr>
          <w:rFonts w:ascii="Arial" w:eastAsia="Calibri" w:hAnsi="Arial" w:cs="Arial"/>
          <w:sz w:val="22"/>
          <w:szCs w:val="22"/>
          <w:lang w:val="sk-SK"/>
        </w:rPr>
      </w:pPr>
    </w:p>
    <w:p w14:paraId="6C369F3E"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t>Faktúry sú splatné do 60 dní odo dňa ich doručenia objednávateľovi. Za deň úhrady sa považuje deň odpísania z účtu objednávateľa.</w:t>
      </w:r>
    </w:p>
    <w:p w14:paraId="0687FDB2" w14:textId="77777777" w:rsidR="00EA5CD5" w:rsidRPr="001B14D2" w:rsidRDefault="00EA5CD5" w:rsidP="00EA5CD5">
      <w:pPr>
        <w:ind w:left="284" w:hanging="284"/>
        <w:jc w:val="both"/>
        <w:outlineLvl w:val="0"/>
        <w:rPr>
          <w:rFonts w:ascii="Arial" w:eastAsia="Calibri" w:hAnsi="Arial" w:cs="Arial"/>
          <w:sz w:val="22"/>
          <w:szCs w:val="22"/>
          <w:lang w:val="sk-SK"/>
        </w:rPr>
      </w:pPr>
    </w:p>
    <w:p w14:paraId="2A1C45FF"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lastRenderedPageBreak/>
        <w:t xml:space="preserve">Za oneskorenie plnenia predmetu zmluvy má objednávateľ právo pri nesplnení termínov podľa Čl. III tejto zmluvy uložiť zmluvnú pokutu vo výške 0,05 % z príslušnej ceny predmetu zmluvy za každý deň omeškania plnenia. </w:t>
      </w:r>
    </w:p>
    <w:p w14:paraId="19B6012F" w14:textId="77777777" w:rsidR="00EA5CD5" w:rsidRPr="001B14D2" w:rsidRDefault="00EA5CD5" w:rsidP="00EA5CD5">
      <w:pPr>
        <w:ind w:left="284" w:hanging="284"/>
        <w:jc w:val="both"/>
        <w:outlineLvl w:val="0"/>
        <w:rPr>
          <w:rFonts w:ascii="Arial" w:eastAsia="Calibri" w:hAnsi="Arial" w:cs="Arial"/>
          <w:sz w:val="22"/>
          <w:szCs w:val="22"/>
          <w:lang w:val="sk-SK"/>
        </w:rPr>
      </w:pPr>
    </w:p>
    <w:p w14:paraId="76582EBB"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t>Zhotoviteľ má v prípade omeškania úhrady faktúry za predmet zmluvy právo fakturovať objednávateľovi úrok z omeškania vo výške 0,05 % z fakturovanej sumy za každý deň omeškania platby.</w:t>
      </w:r>
    </w:p>
    <w:p w14:paraId="3005A0CA" w14:textId="77777777" w:rsidR="00EA5CD5" w:rsidRPr="001B14D2" w:rsidRDefault="00EA5CD5" w:rsidP="00EA5CD5">
      <w:pPr>
        <w:ind w:left="284" w:hanging="284"/>
        <w:jc w:val="both"/>
        <w:outlineLvl w:val="0"/>
        <w:rPr>
          <w:rFonts w:ascii="Arial" w:eastAsia="Calibri" w:hAnsi="Arial" w:cs="Arial"/>
          <w:sz w:val="22"/>
          <w:szCs w:val="22"/>
          <w:lang w:val="sk-SK"/>
        </w:rPr>
      </w:pPr>
    </w:p>
    <w:p w14:paraId="62F62BBD" w14:textId="77777777" w:rsidR="00EA5CD5" w:rsidRPr="001B14D2" w:rsidRDefault="00EA5CD5" w:rsidP="00CB5E54">
      <w:pPr>
        <w:pStyle w:val="Odsekzoznamu"/>
        <w:numPr>
          <w:ilvl w:val="0"/>
          <w:numId w:val="30"/>
        </w:numPr>
        <w:spacing w:before="0" w:after="40" w:line="259" w:lineRule="auto"/>
        <w:ind w:left="284"/>
        <w:contextualSpacing/>
        <w:jc w:val="both"/>
        <w:outlineLvl w:val="0"/>
        <w:rPr>
          <w:rFonts w:eastAsia="Calibri"/>
          <w:sz w:val="22"/>
          <w:szCs w:val="22"/>
        </w:rPr>
      </w:pPr>
      <w:r w:rsidRPr="001B14D2">
        <w:rPr>
          <w:rFonts w:eastAsia="Calibri"/>
          <w:sz w:val="22"/>
          <w:szCs w:val="22"/>
        </w:rPr>
        <w:t>Nárok zmluvnej strany na náhradu škody, ktorá jej vznikla v dôsledku  porušenia povinnosti druhej zmluvnej strany vyplývajúcej z tejto zmluvy týmto nie je dotknutý, a to aj v prípade, ak vzniknutá škoda prevyšuje výšku zmluvnej pokuty.</w:t>
      </w:r>
    </w:p>
    <w:p w14:paraId="18F8E102" w14:textId="77777777" w:rsidR="00EA5CD5" w:rsidRPr="001B14D2" w:rsidRDefault="00EA5CD5" w:rsidP="00EA5CD5">
      <w:pPr>
        <w:jc w:val="both"/>
        <w:rPr>
          <w:rFonts w:ascii="Arial" w:eastAsia="Calibri" w:hAnsi="Arial" w:cs="Arial"/>
          <w:sz w:val="22"/>
          <w:szCs w:val="22"/>
          <w:lang w:val="sk-SK"/>
        </w:rPr>
      </w:pPr>
    </w:p>
    <w:p w14:paraId="1EDCBA0F" w14:textId="77777777" w:rsidR="00EA5CD5" w:rsidRPr="001B14D2" w:rsidRDefault="00EA5CD5" w:rsidP="00EA5CD5">
      <w:pPr>
        <w:jc w:val="both"/>
        <w:rPr>
          <w:rFonts w:ascii="Arial" w:eastAsia="Calibri" w:hAnsi="Arial" w:cs="Arial"/>
          <w:sz w:val="22"/>
          <w:szCs w:val="22"/>
          <w:lang w:val="sk-SK"/>
        </w:rPr>
      </w:pPr>
    </w:p>
    <w:p w14:paraId="14DA8AFF"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Vl. Odovzdanie a prevzatie diela</w:t>
      </w:r>
    </w:p>
    <w:p w14:paraId="1F131F4C" w14:textId="77777777" w:rsidR="00EA5CD5" w:rsidRPr="001B14D2" w:rsidRDefault="00EA5CD5" w:rsidP="00EA5CD5">
      <w:pPr>
        <w:jc w:val="both"/>
        <w:rPr>
          <w:rFonts w:ascii="Arial" w:eastAsia="Calibri" w:hAnsi="Arial" w:cs="Arial"/>
          <w:sz w:val="22"/>
          <w:szCs w:val="22"/>
          <w:lang w:val="sk-SK"/>
        </w:rPr>
      </w:pPr>
    </w:p>
    <w:p w14:paraId="3BA4651A" w14:textId="77777777" w:rsidR="00EA5CD5" w:rsidRPr="001B14D2" w:rsidRDefault="00EA5CD5" w:rsidP="00CB5E54">
      <w:pPr>
        <w:pStyle w:val="Odsekzoznamu"/>
        <w:numPr>
          <w:ilvl w:val="0"/>
          <w:numId w:val="29"/>
        </w:numPr>
        <w:spacing w:before="0" w:after="40" w:line="259" w:lineRule="auto"/>
        <w:ind w:left="284"/>
        <w:contextualSpacing/>
        <w:jc w:val="both"/>
        <w:rPr>
          <w:rFonts w:eastAsia="Calibri"/>
          <w:sz w:val="22"/>
          <w:szCs w:val="22"/>
        </w:rPr>
      </w:pPr>
      <w:r w:rsidRPr="001B14D2">
        <w:rPr>
          <w:rFonts w:eastAsia="Calibri"/>
          <w:sz w:val="22"/>
          <w:szCs w:val="22"/>
        </w:rPr>
        <w:t>Podmienkou odovzdania a prevzatia diela je jeho protokolárne prevzatie. Vzájomne a preukázateľne prevzaté doklady obidvoma zmluvnými stranami sú podmienkou prevzatia diela.</w:t>
      </w:r>
    </w:p>
    <w:p w14:paraId="2CC75CA8" w14:textId="77777777" w:rsidR="00EA5CD5" w:rsidRPr="001B14D2" w:rsidRDefault="00EA5CD5" w:rsidP="00EA5CD5">
      <w:pPr>
        <w:ind w:left="284" w:hanging="360"/>
        <w:jc w:val="both"/>
        <w:rPr>
          <w:rFonts w:ascii="Arial" w:eastAsia="Calibri" w:hAnsi="Arial" w:cs="Arial"/>
          <w:sz w:val="22"/>
          <w:szCs w:val="22"/>
          <w:lang w:val="sk-SK"/>
        </w:rPr>
      </w:pPr>
    </w:p>
    <w:p w14:paraId="773A5412" w14:textId="77777777" w:rsidR="00EA5CD5" w:rsidRPr="001B14D2" w:rsidRDefault="00EA5CD5" w:rsidP="00CB5E54">
      <w:pPr>
        <w:pStyle w:val="Odsekzoznamu"/>
        <w:numPr>
          <w:ilvl w:val="0"/>
          <w:numId w:val="29"/>
        </w:numPr>
        <w:spacing w:before="0" w:after="40" w:line="259" w:lineRule="auto"/>
        <w:ind w:left="284"/>
        <w:contextualSpacing/>
        <w:jc w:val="both"/>
        <w:rPr>
          <w:rFonts w:eastAsia="Calibri"/>
          <w:sz w:val="22"/>
          <w:szCs w:val="22"/>
        </w:rPr>
      </w:pPr>
      <w:r w:rsidRPr="001B14D2">
        <w:rPr>
          <w:rFonts w:eastAsia="Calibri"/>
          <w:sz w:val="22"/>
          <w:szCs w:val="22"/>
        </w:rPr>
        <w:t>Zhotoviteľ písomne vyzve objednávateľa najneskôr 5 dní pred dohodnutým termínom dokončenia diela k záverečnému prevzatiu.</w:t>
      </w:r>
    </w:p>
    <w:p w14:paraId="13B83BD7" w14:textId="77777777" w:rsidR="00EA5CD5" w:rsidRPr="001B14D2" w:rsidRDefault="00EA5CD5" w:rsidP="00EA5CD5">
      <w:pPr>
        <w:ind w:left="284" w:hanging="360"/>
        <w:jc w:val="both"/>
        <w:rPr>
          <w:rFonts w:ascii="Arial" w:eastAsia="Calibri" w:hAnsi="Arial" w:cs="Arial"/>
          <w:sz w:val="22"/>
          <w:szCs w:val="22"/>
          <w:lang w:val="sk-SK"/>
        </w:rPr>
      </w:pPr>
    </w:p>
    <w:p w14:paraId="1DDC5FFA" w14:textId="77777777" w:rsidR="00EA5CD5" w:rsidRPr="001B14D2" w:rsidRDefault="00EA5CD5" w:rsidP="00CB5E54">
      <w:pPr>
        <w:pStyle w:val="Odsekzoznamu"/>
        <w:numPr>
          <w:ilvl w:val="0"/>
          <w:numId w:val="29"/>
        </w:numPr>
        <w:spacing w:before="0" w:after="40" w:line="259" w:lineRule="auto"/>
        <w:ind w:left="284"/>
        <w:contextualSpacing/>
        <w:jc w:val="both"/>
        <w:rPr>
          <w:rFonts w:eastAsia="Calibri"/>
          <w:sz w:val="22"/>
          <w:szCs w:val="22"/>
        </w:rPr>
      </w:pPr>
      <w:r w:rsidRPr="001B14D2">
        <w:rPr>
          <w:rFonts w:eastAsia="Calibri"/>
          <w:sz w:val="22"/>
          <w:szCs w:val="22"/>
        </w:rPr>
        <w:t xml:space="preserve">O prevzatí diela spíšu strany zápis, ktorý obsahuje zhodnotenie kvality vykonaných prác, súpis prípadných zistených vád a nedorobkov, ktoré nebránia v užívaní diela, dohodu o opatreniach na ich odstránenie, prehlásenie zhotoviteľa, že dielo odovzdáva a prehlásenie objednávateľa, že dielo preberá. </w:t>
      </w:r>
    </w:p>
    <w:p w14:paraId="2A5ACE7E" w14:textId="77777777" w:rsidR="00EA5CD5" w:rsidRPr="001B14D2" w:rsidRDefault="00EA5CD5" w:rsidP="00EA5CD5">
      <w:pPr>
        <w:ind w:left="284" w:hanging="360"/>
        <w:jc w:val="both"/>
        <w:rPr>
          <w:rFonts w:ascii="Arial" w:eastAsia="Calibri" w:hAnsi="Arial" w:cs="Arial"/>
          <w:sz w:val="22"/>
          <w:szCs w:val="22"/>
          <w:lang w:val="sk-SK"/>
        </w:rPr>
      </w:pPr>
    </w:p>
    <w:p w14:paraId="78B074FD" w14:textId="77777777" w:rsidR="00EA5CD5" w:rsidRPr="001B14D2" w:rsidRDefault="00EA5CD5" w:rsidP="00CB5E54">
      <w:pPr>
        <w:pStyle w:val="Odsekzoznamu"/>
        <w:numPr>
          <w:ilvl w:val="0"/>
          <w:numId w:val="29"/>
        </w:numPr>
        <w:spacing w:before="0" w:after="40" w:line="259" w:lineRule="auto"/>
        <w:ind w:left="284"/>
        <w:contextualSpacing/>
        <w:jc w:val="both"/>
        <w:rPr>
          <w:rFonts w:eastAsia="Calibri"/>
          <w:sz w:val="22"/>
          <w:szCs w:val="22"/>
        </w:rPr>
      </w:pPr>
      <w:r w:rsidRPr="001B14D2">
        <w:rPr>
          <w:rFonts w:eastAsia="Calibri"/>
          <w:sz w:val="22"/>
          <w:szCs w:val="22"/>
        </w:rPr>
        <w:t>Pri odovzdaní diela je zhotoviteľ povinný predložiť objednávateľovi doklady určené príslušnými STN a všeobecne záväznými predpismi.</w:t>
      </w:r>
    </w:p>
    <w:p w14:paraId="2484F71D" w14:textId="77777777" w:rsidR="00EA5CD5" w:rsidRPr="001B14D2" w:rsidRDefault="00EA5CD5" w:rsidP="00EA5CD5">
      <w:pPr>
        <w:ind w:left="284" w:hanging="360"/>
        <w:jc w:val="both"/>
        <w:rPr>
          <w:rFonts w:ascii="Arial" w:eastAsia="Calibri" w:hAnsi="Arial" w:cs="Arial"/>
          <w:sz w:val="22"/>
          <w:szCs w:val="22"/>
          <w:lang w:val="sk-SK"/>
        </w:rPr>
      </w:pPr>
    </w:p>
    <w:p w14:paraId="1C08C7EA" w14:textId="77777777" w:rsidR="00EA5CD5" w:rsidRPr="001B14D2" w:rsidRDefault="00EA5CD5" w:rsidP="00CB5E54">
      <w:pPr>
        <w:pStyle w:val="Odsekzoznamu"/>
        <w:numPr>
          <w:ilvl w:val="0"/>
          <w:numId w:val="29"/>
        </w:numPr>
        <w:spacing w:before="0" w:after="40" w:line="259" w:lineRule="auto"/>
        <w:ind w:left="284"/>
        <w:contextualSpacing/>
        <w:jc w:val="both"/>
        <w:rPr>
          <w:rFonts w:eastAsia="Calibri"/>
          <w:sz w:val="22"/>
          <w:szCs w:val="22"/>
        </w:rPr>
      </w:pPr>
      <w:r w:rsidRPr="001B14D2">
        <w:rPr>
          <w:rFonts w:eastAsia="Calibri"/>
          <w:sz w:val="22"/>
          <w:szCs w:val="22"/>
        </w:rPr>
        <w:t>Dňom odovzdania diela prechádza na objednávateľa vlastnícke právo k dielu.</w:t>
      </w:r>
    </w:p>
    <w:p w14:paraId="17EA0E36" w14:textId="77777777" w:rsidR="00EA5CD5" w:rsidRPr="001B14D2" w:rsidRDefault="00EA5CD5" w:rsidP="00EA5CD5">
      <w:pPr>
        <w:ind w:left="284" w:hanging="360"/>
        <w:jc w:val="both"/>
        <w:rPr>
          <w:rFonts w:ascii="Arial" w:eastAsia="Calibri" w:hAnsi="Arial" w:cs="Arial"/>
          <w:sz w:val="22"/>
          <w:szCs w:val="22"/>
          <w:lang w:val="sk-SK"/>
        </w:rPr>
      </w:pPr>
    </w:p>
    <w:p w14:paraId="092FFBEC" w14:textId="77777777" w:rsidR="00EA5CD5" w:rsidRPr="001B14D2" w:rsidRDefault="00EA5CD5" w:rsidP="00CB5E54">
      <w:pPr>
        <w:pStyle w:val="Odsekzoznamu"/>
        <w:numPr>
          <w:ilvl w:val="0"/>
          <w:numId w:val="29"/>
        </w:numPr>
        <w:spacing w:before="0" w:after="40" w:line="259" w:lineRule="auto"/>
        <w:ind w:left="284"/>
        <w:contextualSpacing/>
        <w:jc w:val="both"/>
        <w:rPr>
          <w:rFonts w:eastAsia="Calibri"/>
          <w:sz w:val="22"/>
          <w:szCs w:val="22"/>
        </w:rPr>
      </w:pPr>
      <w:r w:rsidRPr="001B14D2">
        <w:rPr>
          <w:rFonts w:eastAsia="Calibri"/>
          <w:sz w:val="22"/>
          <w:szCs w:val="22"/>
        </w:rPr>
        <w:t>Dielo sa považuje za dodané i tým okamihom, keď objednávateľ si ho odmietne v stanovený deň  prevziať / neprevezme, napriek splneniu podmienok pre jeho odovzdanie.</w:t>
      </w:r>
    </w:p>
    <w:p w14:paraId="10E03918" w14:textId="77777777" w:rsidR="00EA5CD5" w:rsidRPr="001B14D2" w:rsidRDefault="00EA5CD5" w:rsidP="00EA5CD5">
      <w:pPr>
        <w:rPr>
          <w:rFonts w:ascii="Arial" w:eastAsia="Calibri" w:hAnsi="Arial" w:cs="Arial"/>
          <w:sz w:val="22"/>
          <w:szCs w:val="22"/>
          <w:u w:val="single"/>
          <w:lang w:val="sk-SK"/>
        </w:rPr>
      </w:pPr>
    </w:p>
    <w:p w14:paraId="04FB1594" w14:textId="77777777" w:rsidR="00EA5CD5" w:rsidRPr="001B14D2" w:rsidRDefault="00EA5CD5" w:rsidP="00EA5CD5">
      <w:pPr>
        <w:rPr>
          <w:rFonts w:ascii="Arial" w:eastAsia="Calibri" w:hAnsi="Arial" w:cs="Arial"/>
          <w:sz w:val="22"/>
          <w:szCs w:val="22"/>
          <w:u w:val="single"/>
          <w:lang w:val="sk-SK"/>
        </w:rPr>
      </w:pPr>
    </w:p>
    <w:p w14:paraId="2F7789A9"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VII. Záručná doba a vady diela</w:t>
      </w:r>
    </w:p>
    <w:p w14:paraId="17E8E965" w14:textId="77777777" w:rsidR="00EA5CD5" w:rsidRPr="001B14D2" w:rsidRDefault="00EA5CD5" w:rsidP="00EA5CD5">
      <w:pPr>
        <w:jc w:val="both"/>
        <w:rPr>
          <w:rFonts w:ascii="Arial" w:eastAsia="Calibri" w:hAnsi="Arial" w:cs="Arial"/>
          <w:sz w:val="22"/>
          <w:szCs w:val="22"/>
          <w:lang w:val="sk-SK"/>
        </w:rPr>
      </w:pPr>
    </w:p>
    <w:p w14:paraId="5D4E88BA"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tejto zmluvy bude mať počas záručnej doby vlastnosti dohodnuté v zmluve.</w:t>
      </w:r>
    </w:p>
    <w:p w14:paraId="28E03AE3" w14:textId="77777777" w:rsidR="00EA5CD5" w:rsidRPr="001B14D2" w:rsidRDefault="00EA5CD5" w:rsidP="00EA5CD5">
      <w:pPr>
        <w:ind w:left="284" w:hanging="360"/>
        <w:jc w:val="both"/>
        <w:rPr>
          <w:rFonts w:ascii="Arial" w:eastAsia="Calibri" w:hAnsi="Arial" w:cs="Arial"/>
          <w:sz w:val="22"/>
          <w:szCs w:val="22"/>
          <w:lang w:val="sk-SK"/>
        </w:rPr>
      </w:pPr>
    </w:p>
    <w:p w14:paraId="3D3FDED9"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Záručná doba na predmet zmluvy je 60 mesiacov a začína plynúť odo dňa odovzdania diela objednávateľovi. </w:t>
      </w:r>
    </w:p>
    <w:p w14:paraId="5654F024" w14:textId="77777777" w:rsidR="00EA5CD5" w:rsidRPr="001B14D2" w:rsidRDefault="00EA5CD5" w:rsidP="00EA5CD5">
      <w:pPr>
        <w:ind w:left="284" w:hanging="360"/>
        <w:jc w:val="both"/>
        <w:rPr>
          <w:rFonts w:ascii="Arial" w:eastAsia="Calibri" w:hAnsi="Arial" w:cs="Arial"/>
          <w:sz w:val="22"/>
          <w:szCs w:val="22"/>
          <w:lang w:val="sk-SK"/>
        </w:rPr>
      </w:pPr>
    </w:p>
    <w:p w14:paraId="138D6F98"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Zhotoviteľ zodpovedá za to, že predmet zmluvy bude vykonaný riadne, s odbornou starostlivosťou, v súlade s touto zmluvou, v súlade so všetkými príslušnými všeobecne záväznými právnymi prepismi a technickými normami Slovenskej republiky a budú spĺňať všetky požiadavky v zmysle všetkých príslušných všeobecne záväzných právnych predpisov a technických noriem Slovenskej republiky. Zhotoviteľ zodpovedá za vady, ktoré má predmet zmluvy v čase jeho odovzdania objednávateľovi. Za vady, ktoré sa prejavili po odovzdaní diela zodpovedá zhotoviteľ vtedy, ak boli spôsobené porušením jeho povinností.</w:t>
      </w:r>
    </w:p>
    <w:p w14:paraId="33FEDDE1" w14:textId="77777777" w:rsidR="00EA5CD5" w:rsidRPr="001B14D2" w:rsidRDefault="00EA5CD5" w:rsidP="00EA5CD5">
      <w:pPr>
        <w:ind w:left="284" w:hanging="360"/>
        <w:jc w:val="both"/>
        <w:rPr>
          <w:rFonts w:ascii="Arial" w:eastAsia="Calibri" w:hAnsi="Arial" w:cs="Arial"/>
          <w:sz w:val="22"/>
          <w:szCs w:val="22"/>
          <w:lang w:val="sk-SK"/>
        </w:rPr>
      </w:pPr>
    </w:p>
    <w:p w14:paraId="5392DB67"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V prípade, že počas záručnej doby sa zistí vada na zrealizovanom diele, objednávateľ písomne upozorní zhotoviteľa na tento jav. Zmluvné strany sa dohodli, že počas záručnej doby má </w:t>
      </w:r>
      <w:r w:rsidRPr="001B14D2">
        <w:rPr>
          <w:rFonts w:eastAsia="Calibri"/>
          <w:sz w:val="22"/>
          <w:szCs w:val="22"/>
        </w:rPr>
        <w:lastRenderedPageBreak/>
        <w:t>objednávateľ právo požadovať a zhotoviteľ povinnosť bezplatne odstrániť zistené a reklamované vady. Objednávateľ je povinný umožniť zhotoviteľovi podľa jeho požiadaviek prešetriť, či ide o vady diela na jeho požiadanie, kde táto prehliadka musí byť učinené do 3 dní od obdržania písomnej reklamácie. Po uplynutí tejto lehoty sa na túto požiadavku zhotoviteľa neprihliada, čo však nemá za následok uznanie reklamovaných vád. Pokiaľ objednávateľ prehliadku riadne neumožní, alebo ju z objektívnych dôvodov nebude možné napriek vzneseniu požiadavky riadne vykonať, tak nezačnú plynúť lehoty nižšie uvedené až do jej riadneho vykonania.</w:t>
      </w:r>
    </w:p>
    <w:p w14:paraId="43F7D004" w14:textId="77777777" w:rsidR="00EA5CD5" w:rsidRPr="001B14D2" w:rsidRDefault="00EA5CD5" w:rsidP="00EA5CD5">
      <w:pPr>
        <w:ind w:left="284" w:hanging="360"/>
        <w:jc w:val="both"/>
        <w:rPr>
          <w:rFonts w:ascii="Arial" w:eastAsia="Calibri" w:hAnsi="Arial" w:cs="Arial"/>
          <w:sz w:val="22"/>
          <w:szCs w:val="22"/>
          <w:lang w:val="sk-SK"/>
        </w:rPr>
      </w:pPr>
    </w:p>
    <w:p w14:paraId="14F3FBE1"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Zhotoviteľ sa zaväzuje odstrániť reklamované vady do 10 dní od písomného uplatnenia reklamácie objednávateľom, ak nedôjde k písomnej dohode o inom termíne, a ku ktorej sa zhotoví obojstranne potvrdený zápis. </w:t>
      </w:r>
    </w:p>
    <w:p w14:paraId="6F1292B8" w14:textId="77777777" w:rsidR="00EA5CD5" w:rsidRPr="001B14D2" w:rsidRDefault="00EA5CD5" w:rsidP="00EA5CD5">
      <w:pPr>
        <w:ind w:left="284" w:hanging="360"/>
        <w:jc w:val="both"/>
        <w:rPr>
          <w:rFonts w:ascii="Arial" w:eastAsia="Calibri" w:hAnsi="Arial" w:cs="Arial"/>
          <w:sz w:val="22"/>
          <w:szCs w:val="22"/>
          <w:lang w:val="sk-SK"/>
        </w:rPr>
      </w:pPr>
    </w:p>
    <w:p w14:paraId="36938E96"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Objednávateľ je povinný odovzdať/sprístupniť dielo, alebo jeho časť, zhotoviteľovi na reklamáciu tak, aby bolo možné riadne, v zmysle všeobecne záväzných právnych predpisov, technicky a nerušene vykonať odstránenie vady. Pri vybavovaní reklamácie, i odstraňovaní vady, sú zmluvné strany povinné si poskytnúť na požiadanie súčinnosť, spočívajúcej najmä v možnom odstránení existujúcej alebo predpokladanej prekážky, resp. vyhnúť sa jej.</w:t>
      </w:r>
    </w:p>
    <w:p w14:paraId="55D1E024" w14:textId="77777777" w:rsidR="00EA5CD5" w:rsidRPr="001B14D2" w:rsidRDefault="00EA5CD5" w:rsidP="00EA5CD5">
      <w:pPr>
        <w:ind w:left="284" w:hanging="360"/>
        <w:jc w:val="both"/>
        <w:rPr>
          <w:rFonts w:ascii="Arial" w:eastAsia="Calibri" w:hAnsi="Arial" w:cs="Arial"/>
          <w:sz w:val="22"/>
          <w:szCs w:val="22"/>
          <w:lang w:val="sk-SK"/>
        </w:rPr>
      </w:pPr>
    </w:p>
    <w:p w14:paraId="6F90A223"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V prípade existencie konkrétnej miestnej prekážky je zhotoviteľ o nej povinný informovať objednávateľa. Informovaním objednávateľa, resp. podaním informácie na pošte, sa začatie resp. plynutie lehoty až do jej odstránenia a informovania zhotoviteľa o jej odstránení  nezačne resp. prerušuje. Miestnu prekážku, ktoré by bránila odstráneniu reklamovanej vady, je povinný odstrániť objednávateľ na svoje náklady. </w:t>
      </w:r>
    </w:p>
    <w:p w14:paraId="1AA9097C" w14:textId="77777777" w:rsidR="00EA5CD5" w:rsidRPr="001B14D2" w:rsidRDefault="00EA5CD5" w:rsidP="00EA5CD5">
      <w:pPr>
        <w:ind w:left="284" w:hanging="360"/>
        <w:jc w:val="both"/>
        <w:rPr>
          <w:rFonts w:ascii="Arial" w:eastAsia="Calibri" w:hAnsi="Arial" w:cs="Arial"/>
          <w:sz w:val="22"/>
          <w:szCs w:val="22"/>
          <w:lang w:val="sk-SK"/>
        </w:rPr>
      </w:pPr>
    </w:p>
    <w:p w14:paraId="61DD9BC2"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V prípade žiadosti o súčinnosť sa dotknutá lehota predlžuje o dobu od požiadania o súčinnosť po jej reálne poskytnutie. To neplatí, ak žiadosť bola podaná účelne, a v čase podania žiadosti bolo evidentné, že odstrániť vadu bolo možné bez poskytnutia súčinnosti. </w:t>
      </w:r>
    </w:p>
    <w:p w14:paraId="0DAD46C8" w14:textId="77777777" w:rsidR="00EA5CD5" w:rsidRPr="001B14D2" w:rsidRDefault="00EA5CD5" w:rsidP="00EA5CD5">
      <w:pPr>
        <w:ind w:left="284" w:hanging="360"/>
        <w:jc w:val="both"/>
        <w:rPr>
          <w:rFonts w:ascii="Arial" w:eastAsia="Calibri" w:hAnsi="Arial" w:cs="Arial"/>
          <w:sz w:val="22"/>
          <w:szCs w:val="22"/>
          <w:lang w:val="sk-SK"/>
        </w:rPr>
      </w:pPr>
    </w:p>
    <w:p w14:paraId="4B81304F" w14:textId="77777777" w:rsidR="00EA5CD5" w:rsidRPr="001B14D2" w:rsidRDefault="00EA5CD5" w:rsidP="00CB5E54">
      <w:pPr>
        <w:pStyle w:val="Odsekzoznamu"/>
        <w:numPr>
          <w:ilvl w:val="0"/>
          <w:numId w:val="28"/>
        </w:numPr>
        <w:spacing w:before="0" w:after="40" w:line="259" w:lineRule="auto"/>
        <w:ind w:left="284"/>
        <w:contextualSpacing/>
        <w:jc w:val="both"/>
        <w:rPr>
          <w:rFonts w:eastAsia="Calibri"/>
          <w:sz w:val="22"/>
          <w:szCs w:val="22"/>
        </w:rPr>
      </w:pPr>
      <w:r w:rsidRPr="001B14D2">
        <w:rPr>
          <w:rFonts w:eastAsia="Calibri"/>
          <w:sz w:val="22"/>
          <w:szCs w:val="22"/>
        </w:rPr>
        <w:t xml:space="preserve">Do lehôt na odstránenie vady podľa tohto článku sa nezapočítavajú dni pracovného pokoja, doba, počas ktorej by vykonávanie prác odporovalo všeobecne záväzným právnym predpisom, a doba, počas ktorej poveternostné alebo lokálne podmienky nedovoľovali začať alebo pokračovať s vykonávaním prác. Počas týchto prekážok sa lehoty na odstránenie vady prerušujú, resp. nezačnú plynúť, a to i bez toho, aby o tom zhotoviteľ, okrem konkrétnych miestnych prekážok, informoval objednávateľa. </w:t>
      </w:r>
    </w:p>
    <w:p w14:paraId="362735BE" w14:textId="77777777" w:rsidR="00EA5CD5" w:rsidRPr="001B14D2" w:rsidRDefault="00EA5CD5" w:rsidP="00EA5CD5">
      <w:pPr>
        <w:rPr>
          <w:rFonts w:ascii="Arial" w:eastAsia="Calibri" w:hAnsi="Arial" w:cs="Arial"/>
          <w:sz w:val="22"/>
          <w:szCs w:val="22"/>
          <w:lang w:val="sk-SK"/>
        </w:rPr>
      </w:pPr>
    </w:p>
    <w:p w14:paraId="19459B35" w14:textId="77777777" w:rsidR="00EA5CD5" w:rsidRPr="001B14D2" w:rsidRDefault="00EA5CD5" w:rsidP="00EA5CD5">
      <w:pPr>
        <w:rPr>
          <w:rFonts w:ascii="Arial" w:eastAsia="Calibri" w:hAnsi="Arial" w:cs="Arial"/>
          <w:sz w:val="22"/>
          <w:szCs w:val="22"/>
          <w:u w:val="single"/>
          <w:lang w:val="sk-SK"/>
        </w:rPr>
      </w:pPr>
    </w:p>
    <w:p w14:paraId="1E600A49"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VIII. Stavebný denník</w:t>
      </w:r>
    </w:p>
    <w:p w14:paraId="657757AD" w14:textId="77777777" w:rsidR="00EA5CD5" w:rsidRPr="001B14D2" w:rsidRDefault="00EA5CD5" w:rsidP="00EA5CD5">
      <w:pPr>
        <w:jc w:val="both"/>
        <w:rPr>
          <w:rFonts w:ascii="Arial" w:eastAsia="Calibri" w:hAnsi="Arial" w:cs="Arial"/>
          <w:sz w:val="22"/>
          <w:szCs w:val="22"/>
          <w:lang w:val="sk-SK"/>
        </w:rPr>
      </w:pPr>
    </w:p>
    <w:p w14:paraId="2E6B7ACA" w14:textId="77777777" w:rsidR="00EA5CD5" w:rsidRPr="001B14D2" w:rsidRDefault="00EA5CD5" w:rsidP="00CB5E54">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 xml:space="preserve">Pri vedení stavebného denníka sa budú zmluvné strany riadiť ustanoveniami § 46d zákona  č.50/1976 Zb. (Stavebný zákon) v platnom znení. </w:t>
      </w:r>
    </w:p>
    <w:p w14:paraId="6C526348" w14:textId="77777777" w:rsidR="00EA5CD5" w:rsidRPr="001B14D2" w:rsidRDefault="00EA5CD5" w:rsidP="00EA5CD5">
      <w:pPr>
        <w:ind w:left="284" w:hanging="360"/>
        <w:jc w:val="both"/>
        <w:rPr>
          <w:rFonts w:ascii="Arial" w:eastAsia="Calibri" w:hAnsi="Arial" w:cs="Arial"/>
          <w:sz w:val="22"/>
          <w:szCs w:val="22"/>
          <w:lang w:val="sk-SK"/>
        </w:rPr>
      </w:pPr>
    </w:p>
    <w:p w14:paraId="2FB7C16F" w14:textId="77777777" w:rsidR="00EA5CD5" w:rsidRPr="001B14D2" w:rsidRDefault="00EA5CD5" w:rsidP="00CB5E54">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Do stavebného denníka môžu robiť záznamy len stavbyvedúci zhotoviteľa, prípadne jeho zástupca a stavebný dozor objednávateľa, prípadne jeho zástupca alebo iný poverený zástupca objednávateľa, resp. projektant stavby.</w:t>
      </w:r>
    </w:p>
    <w:p w14:paraId="378497F7" w14:textId="77777777" w:rsidR="00EA5CD5" w:rsidRPr="001B14D2" w:rsidRDefault="00EA5CD5" w:rsidP="00EA5CD5">
      <w:pPr>
        <w:ind w:left="284" w:hanging="360"/>
        <w:jc w:val="both"/>
        <w:rPr>
          <w:rFonts w:ascii="Arial" w:eastAsia="Calibri" w:hAnsi="Arial" w:cs="Arial"/>
          <w:sz w:val="22"/>
          <w:szCs w:val="22"/>
          <w:lang w:val="sk-SK"/>
        </w:rPr>
      </w:pPr>
    </w:p>
    <w:p w14:paraId="74C6B3FF" w14:textId="77777777" w:rsidR="00EA5CD5" w:rsidRPr="001B14D2" w:rsidRDefault="00EA5CD5" w:rsidP="00CB5E54">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Zhotoviteľ je povinný viesť odo dňa prevzatia staveniska stavebný denník, do ktorého bude denne zaznamenávať všetky skutočnosti podstatné pre naplnenie tejto zmluvy – postup realizácie prác, kvalitu vykonávania prác, prípadné odchýlky od projektovej dokumentácie. Záznamy vedie stavbyvedúci, resp. jeho zástupca a priebežne ich bude potvrdzovať stavebný dozor objednávateľa.</w:t>
      </w:r>
    </w:p>
    <w:p w14:paraId="05F4329B" w14:textId="77777777" w:rsidR="00EA5CD5" w:rsidRPr="001B14D2" w:rsidRDefault="00EA5CD5" w:rsidP="00EA5CD5">
      <w:pPr>
        <w:ind w:left="284" w:hanging="360"/>
        <w:jc w:val="both"/>
        <w:rPr>
          <w:rFonts w:ascii="Arial" w:eastAsia="Calibri" w:hAnsi="Arial" w:cs="Arial"/>
          <w:sz w:val="22"/>
          <w:szCs w:val="22"/>
          <w:lang w:val="sk-SK"/>
        </w:rPr>
      </w:pPr>
    </w:p>
    <w:p w14:paraId="04460641" w14:textId="77777777" w:rsidR="00EA5CD5" w:rsidRPr="001B14D2" w:rsidRDefault="00EA5CD5" w:rsidP="00CB5E54">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lastRenderedPageBreak/>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14:paraId="0D6AA9F5" w14:textId="77777777" w:rsidR="00EA5CD5" w:rsidRPr="001B14D2" w:rsidRDefault="00EA5CD5" w:rsidP="00EA5CD5">
      <w:pPr>
        <w:ind w:left="284" w:hanging="360"/>
        <w:jc w:val="both"/>
        <w:rPr>
          <w:rFonts w:ascii="Arial" w:eastAsia="Calibri" w:hAnsi="Arial" w:cs="Arial"/>
          <w:sz w:val="22"/>
          <w:szCs w:val="22"/>
          <w:lang w:val="sk-SK"/>
        </w:rPr>
      </w:pPr>
    </w:p>
    <w:p w14:paraId="5006D446" w14:textId="77777777" w:rsidR="00EA5CD5" w:rsidRPr="001B14D2" w:rsidRDefault="00EA5CD5" w:rsidP="00CB5E54">
      <w:pPr>
        <w:pStyle w:val="Odsekzoznamu"/>
        <w:numPr>
          <w:ilvl w:val="0"/>
          <w:numId w:val="27"/>
        </w:numPr>
        <w:spacing w:before="0" w:after="40" w:line="259" w:lineRule="auto"/>
        <w:ind w:left="284"/>
        <w:contextualSpacing/>
        <w:jc w:val="both"/>
        <w:rPr>
          <w:rFonts w:eastAsia="Calibri"/>
          <w:sz w:val="22"/>
          <w:szCs w:val="22"/>
        </w:rPr>
      </w:pPr>
      <w:r w:rsidRPr="001B14D2">
        <w:rPr>
          <w:rFonts w:eastAsia="Calibri"/>
          <w:sz w:val="22"/>
          <w:szCs w:val="22"/>
        </w:rPr>
        <w:t>Všetky prípadné naviac práce a zmeny predmetu zmluvy musia byť pred ich realizáciou odsúhlasené stavebným dozorom v stavebnom denníku a upravené písomnou zmluvou príp. dodatkom.</w:t>
      </w:r>
    </w:p>
    <w:p w14:paraId="310A6B14" w14:textId="77777777" w:rsidR="00EA5CD5" w:rsidRPr="001B14D2" w:rsidRDefault="00EA5CD5" w:rsidP="00EA5CD5">
      <w:pPr>
        <w:ind w:left="284"/>
        <w:jc w:val="both"/>
        <w:rPr>
          <w:rFonts w:ascii="Arial" w:eastAsia="Calibri" w:hAnsi="Arial" w:cs="Arial"/>
          <w:sz w:val="22"/>
          <w:szCs w:val="22"/>
          <w:lang w:val="sk-SK"/>
        </w:rPr>
      </w:pPr>
    </w:p>
    <w:p w14:paraId="77BABC73" w14:textId="77777777" w:rsidR="00EA5CD5" w:rsidRPr="001B14D2" w:rsidRDefault="00EA5CD5" w:rsidP="00EA5CD5">
      <w:pPr>
        <w:jc w:val="center"/>
        <w:rPr>
          <w:rFonts w:ascii="Arial" w:eastAsia="Calibri" w:hAnsi="Arial" w:cs="Arial"/>
          <w:b/>
          <w:color w:val="000000"/>
          <w:sz w:val="22"/>
          <w:szCs w:val="22"/>
          <w:lang w:val="sk-SK"/>
        </w:rPr>
      </w:pPr>
      <w:r w:rsidRPr="001B14D2">
        <w:rPr>
          <w:rFonts w:ascii="Arial" w:eastAsia="Calibri" w:hAnsi="Arial" w:cs="Arial"/>
          <w:b/>
          <w:color w:val="000000"/>
          <w:sz w:val="22"/>
          <w:szCs w:val="22"/>
          <w:lang w:val="sk-SK"/>
        </w:rPr>
        <w:t>IX. Osobitné dojednania</w:t>
      </w:r>
    </w:p>
    <w:p w14:paraId="51DC6DFB" w14:textId="77777777" w:rsidR="00EA5CD5" w:rsidRPr="001B14D2" w:rsidRDefault="00EA5CD5" w:rsidP="00EA5CD5">
      <w:pPr>
        <w:jc w:val="both"/>
        <w:rPr>
          <w:rFonts w:ascii="Arial" w:eastAsia="Calibri" w:hAnsi="Arial" w:cs="Arial"/>
          <w:sz w:val="22"/>
          <w:szCs w:val="22"/>
          <w:lang w:val="sk-SK"/>
        </w:rPr>
      </w:pPr>
    </w:p>
    <w:p w14:paraId="107406BC" w14:textId="77777777" w:rsidR="00EA5CD5" w:rsidRPr="001B14D2" w:rsidRDefault="00EA5CD5" w:rsidP="00CB5E54">
      <w:pPr>
        <w:pStyle w:val="Odsekzoznamu"/>
        <w:numPr>
          <w:ilvl w:val="0"/>
          <w:numId w:val="24"/>
        </w:numPr>
        <w:spacing w:before="0" w:after="40" w:line="259" w:lineRule="auto"/>
        <w:ind w:left="284"/>
        <w:contextualSpacing/>
        <w:jc w:val="both"/>
        <w:rPr>
          <w:noProof/>
          <w:sz w:val="22"/>
          <w:szCs w:val="22"/>
        </w:rPr>
      </w:pPr>
      <w:r w:rsidRPr="001B14D2">
        <w:rPr>
          <w:noProof/>
          <w:sz w:val="22"/>
          <w:szCs w:val="22"/>
        </w:rPr>
        <w:t xml:space="preserve">Zhotoviteľ je povinný počas zhotovenia predmetu zmluvy udržiavať na stavenisku poriadok </w:t>
      </w:r>
      <w:r w:rsidRPr="001B14D2">
        <w:rPr>
          <w:rFonts w:eastAsia="Calibri"/>
          <w:sz w:val="22"/>
          <w:szCs w:val="22"/>
        </w:rPr>
        <w:t>a</w:t>
      </w:r>
      <w:r w:rsidRPr="001B14D2">
        <w:rPr>
          <w:noProof/>
          <w:sz w:val="22"/>
          <w:szCs w:val="22"/>
        </w:rPr>
        <w:t> čistotu a zabezpečiť odstránenie znečistenia okolitých pozemných komunikácii vzniknutého realizáciou diela. Zároveň je zhotoviteľ povinný dodržiavať všetky právne predpisy Slovenskej republiky. Súčasťou dokladov ku preberaciemu konaniu stavby budú doklady o likvidácii všetkých odpadov vzniknutých pri realizácii diela oprávneným zneškodňovateľom odpadov a jedenkrát projektom skutočného vyhotovenia stavby potvrdeným zhotoviteľom diela.</w:t>
      </w:r>
    </w:p>
    <w:p w14:paraId="4E3317E3" w14:textId="77777777" w:rsidR="00EA5CD5" w:rsidRPr="001B14D2" w:rsidRDefault="00EA5CD5" w:rsidP="00EA5CD5">
      <w:pPr>
        <w:ind w:left="-76"/>
        <w:rPr>
          <w:rFonts w:ascii="Arial" w:eastAsia="Times New Roman" w:hAnsi="Arial" w:cs="Arial"/>
          <w:noProof/>
          <w:sz w:val="22"/>
          <w:szCs w:val="22"/>
          <w:lang w:eastAsia="sk-SK"/>
        </w:rPr>
      </w:pPr>
    </w:p>
    <w:p w14:paraId="19284525" w14:textId="4E318DBB" w:rsidR="00EA5CD5" w:rsidRPr="00CB5E54" w:rsidRDefault="00CB5E54" w:rsidP="00CB5E54">
      <w:pPr>
        <w:pStyle w:val="Odsekzoznamu"/>
        <w:numPr>
          <w:ilvl w:val="0"/>
          <w:numId w:val="24"/>
        </w:numPr>
        <w:spacing w:before="0" w:after="40" w:line="259" w:lineRule="auto"/>
        <w:ind w:left="284"/>
        <w:contextualSpacing/>
        <w:jc w:val="both"/>
        <w:rPr>
          <w:sz w:val="22"/>
          <w:szCs w:val="22"/>
        </w:rPr>
      </w:pPr>
      <w:r w:rsidRPr="001B14D2">
        <w:rPr>
          <w:sz w:val="22"/>
          <w:szCs w:val="22"/>
        </w:rPr>
        <w:t xml:space="preserve">Zhotoviteľ je povinný uzavrieť a Objednávateľovi preukázať </w:t>
      </w:r>
      <w:r>
        <w:rPr>
          <w:sz w:val="22"/>
          <w:szCs w:val="22"/>
        </w:rPr>
        <w:t>ku dňu odovzdani a prevzatia staveniska</w:t>
      </w:r>
      <w:r w:rsidRPr="001B14D2">
        <w:rPr>
          <w:sz w:val="22"/>
          <w:szCs w:val="22"/>
        </w:rPr>
        <w:t xml:space="preserve"> poistenie zodpovednosti za škodu</w:t>
      </w:r>
      <w:r>
        <w:rPr>
          <w:sz w:val="22"/>
          <w:szCs w:val="22"/>
        </w:rPr>
        <w:t xml:space="preserve"> minimálne pre prípad poškodenia, zničenia, odcudzenia alebo straty</w:t>
      </w:r>
      <w:r w:rsidRPr="001B14D2">
        <w:rPr>
          <w:sz w:val="22"/>
          <w:szCs w:val="22"/>
        </w:rPr>
        <w:t xml:space="preserve"> platné počas celej doby realizácie projektu až do odovzdania a prevzatia stavby</w:t>
      </w:r>
      <w:r w:rsidRPr="00CB5E54">
        <w:rPr>
          <w:sz w:val="22"/>
          <w:szCs w:val="22"/>
        </w:rPr>
        <w:t xml:space="preserve"> Objednávateľom. Výška poistenia je minimálne v hodnote ceny predmetu zmluvy s DPH podľa bodu 1. Čl. IV. tejto zmluvy. </w:t>
      </w:r>
      <w:r w:rsidR="00EA5CD5" w:rsidRPr="00CB5E54">
        <w:rPr>
          <w:sz w:val="22"/>
          <w:szCs w:val="22"/>
        </w:rPr>
        <w:t xml:space="preserve"> </w:t>
      </w:r>
    </w:p>
    <w:p w14:paraId="38F16293" w14:textId="77777777" w:rsidR="00EA5CD5" w:rsidRPr="001B14D2" w:rsidRDefault="00EA5CD5" w:rsidP="00EA5CD5">
      <w:pPr>
        <w:tabs>
          <w:tab w:val="num" w:pos="360"/>
        </w:tabs>
        <w:ind w:left="284"/>
        <w:jc w:val="both"/>
        <w:rPr>
          <w:rFonts w:ascii="Arial" w:eastAsia="Calibri" w:hAnsi="Arial" w:cs="Arial"/>
          <w:sz w:val="22"/>
          <w:szCs w:val="22"/>
          <w:lang w:val="sk-SK"/>
        </w:rPr>
      </w:pPr>
    </w:p>
    <w:p w14:paraId="1F5F7BD8" w14:textId="77777777" w:rsidR="00EA5CD5" w:rsidRPr="001B14D2" w:rsidRDefault="00EA5CD5" w:rsidP="00CB5E54">
      <w:pPr>
        <w:pStyle w:val="Odsekzoznamu"/>
        <w:numPr>
          <w:ilvl w:val="0"/>
          <w:numId w:val="24"/>
        </w:numPr>
        <w:spacing w:before="0" w:after="40" w:line="259" w:lineRule="auto"/>
        <w:ind w:left="284"/>
        <w:contextualSpacing/>
        <w:jc w:val="both"/>
        <w:rPr>
          <w:rFonts w:eastAsia="Calibri"/>
          <w:sz w:val="22"/>
          <w:szCs w:val="22"/>
        </w:rPr>
      </w:pPr>
      <w:r w:rsidRPr="001B14D2">
        <w:rPr>
          <w:rFonts w:eastAsia="Calibri"/>
          <w:sz w:val="22"/>
          <w:szCs w:val="22"/>
        </w:rPr>
        <w:t>Zhotoviteľ je povinný predložiť elektronickú verziu podrobného rozpočtu (vo formáte MS Excel) ako aj povinnosť predkladať v elektronickej verzii (vo formáte MS Excel) každú zmenu tohto podrobného rozpočtu, ku ktorej dôjde počas realizácie predmetu zmluvy. Rozpočet musí byť vypracovaný na najnižšiu možnú úroveň položiek, t.z. na úroveň zodpovedajúcu položkám výkaz výmer.</w:t>
      </w:r>
    </w:p>
    <w:p w14:paraId="2D1ECA2A" w14:textId="77777777" w:rsidR="00EA5CD5" w:rsidRPr="001B14D2" w:rsidRDefault="00EA5CD5" w:rsidP="00EA5CD5">
      <w:pPr>
        <w:ind w:left="284"/>
        <w:jc w:val="both"/>
        <w:rPr>
          <w:rFonts w:ascii="Arial" w:eastAsia="Calibri" w:hAnsi="Arial" w:cs="Arial"/>
          <w:sz w:val="22"/>
          <w:szCs w:val="22"/>
          <w:lang w:val="sk-SK"/>
        </w:rPr>
      </w:pPr>
    </w:p>
    <w:p w14:paraId="1357D54A" w14:textId="477174EF" w:rsidR="004F645C" w:rsidRPr="00E84709" w:rsidRDefault="004F645C" w:rsidP="004F645C">
      <w:pPr>
        <w:pStyle w:val="Odsekzoznamu"/>
        <w:numPr>
          <w:ilvl w:val="0"/>
          <w:numId w:val="20"/>
        </w:numPr>
        <w:spacing w:before="0" w:after="40" w:line="259" w:lineRule="auto"/>
        <w:ind w:left="284"/>
        <w:contextualSpacing/>
        <w:jc w:val="both"/>
        <w:rPr>
          <w:rFonts w:eastAsia="Calibri"/>
          <w:b/>
          <w:sz w:val="22"/>
          <w:szCs w:val="22"/>
        </w:rPr>
      </w:pPr>
      <w:r w:rsidRPr="001B14D2">
        <w:rPr>
          <w:rFonts w:eastAsia="Calibri"/>
          <w:b/>
          <w:sz w:val="22"/>
          <w:szCs w:val="22"/>
        </w:rPr>
        <w:t xml:space="preserve">Zhotoviteľ je povinný strpieť výkon kontroly, overovania súvisiaceho s dodávanými tovarmi, službami a uskutočnenými prácami kedykoľvek počas platnosti a účinnosti </w:t>
      </w:r>
      <w:r>
        <w:rPr>
          <w:rFonts w:eastAsia="Calibri"/>
          <w:b/>
          <w:sz w:val="22"/>
          <w:szCs w:val="22"/>
        </w:rPr>
        <w:t xml:space="preserve"> </w:t>
      </w:r>
      <w:r w:rsidRPr="001B14D2">
        <w:rPr>
          <w:rFonts w:eastAsia="Calibri"/>
          <w:b/>
          <w:sz w:val="22"/>
          <w:szCs w:val="22"/>
        </w:rPr>
        <w:t>Zmluvy o</w:t>
      </w:r>
      <w:r>
        <w:rPr>
          <w:rFonts w:eastAsia="Calibri"/>
          <w:b/>
          <w:sz w:val="22"/>
          <w:szCs w:val="22"/>
        </w:rPr>
        <w:t> </w:t>
      </w:r>
      <w:r w:rsidRPr="001B14D2">
        <w:rPr>
          <w:rFonts w:eastAsia="Calibri"/>
          <w:b/>
          <w:sz w:val="22"/>
          <w:szCs w:val="22"/>
        </w:rPr>
        <w:t>dielo</w:t>
      </w:r>
      <w:r>
        <w:rPr>
          <w:rFonts w:eastAsia="Calibri"/>
          <w:b/>
          <w:sz w:val="22"/>
          <w:szCs w:val="22"/>
        </w:rPr>
        <w:t xml:space="preserve"> až do uplynutia lehôt podľa povinností budúceho prijímateľa pomoci (ktorým je objednávateľ) na základe zmluvy o poskytnutí nenávratného finančného príspevku medzi objednávateľom a Ministerstvom životného prostredia SR v zast. Slovenskou agentúrou životného prostredia na predmet zmluvy, </w:t>
      </w:r>
      <w:r w:rsidRPr="001B14D2">
        <w:rPr>
          <w:rFonts w:eastAsia="Calibri"/>
          <w:b/>
          <w:sz w:val="22"/>
          <w:szCs w:val="22"/>
        </w:rPr>
        <w:t>a to oprávnenými osobami a poskytnúť im všetku potrebnú súčinnosť</w:t>
      </w:r>
      <w:r>
        <w:rPr>
          <w:rFonts w:eastAsia="Calibri"/>
          <w:b/>
          <w:sz w:val="22"/>
          <w:szCs w:val="22"/>
        </w:rPr>
        <w:t xml:space="preserve">. </w:t>
      </w:r>
      <w:r w:rsidRPr="00E84709">
        <w:rPr>
          <w:rFonts w:eastAsia="Calibri"/>
          <w:b/>
          <w:sz w:val="22"/>
          <w:szCs w:val="22"/>
        </w:rPr>
        <w:t xml:space="preserve"> Oprávnenými osobami na výkon kontroly, overovania na mieste sú Najvyšší kontrolný úrad SR, príslušná správa finančnej kontroly, Certifikačný orgán a ním poverené  osoby.</w:t>
      </w:r>
    </w:p>
    <w:p w14:paraId="21CF956F" w14:textId="77777777" w:rsidR="00EA5CD5" w:rsidRPr="001B14D2" w:rsidRDefault="00EA5CD5" w:rsidP="00EA5CD5">
      <w:pPr>
        <w:ind w:left="284"/>
        <w:jc w:val="both"/>
        <w:rPr>
          <w:rFonts w:ascii="Arial" w:eastAsia="Calibri" w:hAnsi="Arial" w:cs="Arial"/>
          <w:sz w:val="22"/>
          <w:szCs w:val="22"/>
          <w:lang w:val="sk-SK"/>
        </w:rPr>
      </w:pPr>
    </w:p>
    <w:p w14:paraId="33A49945" w14:textId="77777777" w:rsidR="00EA5CD5" w:rsidRPr="001B14D2" w:rsidRDefault="00EA5CD5" w:rsidP="00CB5E54">
      <w:pPr>
        <w:pStyle w:val="Odsekzoznamu"/>
        <w:numPr>
          <w:ilvl w:val="0"/>
          <w:numId w:val="24"/>
        </w:numPr>
        <w:spacing w:before="0" w:after="40" w:line="259" w:lineRule="auto"/>
        <w:ind w:left="284"/>
        <w:contextualSpacing/>
        <w:jc w:val="both"/>
        <w:rPr>
          <w:rFonts w:eastAsia="Calibri"/>
          <w:sz w:val="22"/>
          <w:szCs w:val="22"/>
        </w:rPr>
      </w:pPr>
      <w:r w:rsidRPr="001B14D2">
        <w:rPr>
          <w:rFonts w:eastAsia="Calibri"/>
          <w:sz w:val="22"/>
          <w:szCs w:val="22"/>
        </w:rPr>
        <w:t>Dodávateľ je povinný oznámiť akúkoľvek zmenu údajov o subdodávateľovi. Dodávateľ je povinný vopred ohlásiť zmenu subdodávateľa písomne do rúk Objednávateľa a taktiež doplniť údaje o novom subdodávateľovi podľa § 41 ods. 3 zákona o verejnom obstarávaní v platnom znení. Zmena subdodávateľa podlieha písomnému schváleniu Objednávateľom.</w:t>
      </w:r>
    </w:p>
    <w:p w14:paraId="1824728A" w14:textId="77777777" w:rsidR="00EA5CD5" w:rsidRPr="001B14D2" w:rsidRDefault="00EA5CD5" w:rsidP="00EA5CD5">
      <w:pPr>
        <w:tabs>
          <w:tab w:val="num" w:pos="360"/>
        </w:tabs>
        <w:jc w:val="both"/>
        <w:outlineLvl w:val="0"/>
        <w:rPr>
          <w:rFonts w:ascii="Arial" w:eastAsia="Calibri" w:hAnsi="Arial" w:cs="Arial"/>
          <w:sz w:val="22"/>
          <w:szCs w:val="22"/>
          <w:lang w:val="sk-SK"/>
        </w:rPr>
      </w:pPr>
    </w:p>
    <w:p w14:paraId="494AD2E0" w14:textId="77777777" w:rsidR="00EA5CD5" w:rsidRPr="001B14D2" w:rsidRDefault="00EA5CD5" w:rsidP="00EA5CD5">
      <w:pPr>
        <w:jc w:val="center"/>
        <w:rPr>
          <w:rFonts w:ascii="Arial" w:eastAsia="Calibri" w:hAnsi="Arial" w:cs="Arial"/>
          <w:b/>
          <w:sz w:val="22"/>
          <w:szCs w:val="22"/>
          <w:lang w:val="sk-SK"/>
        </w:rPr>
      </w:pPr>
    </w:p>
    <w:p w14:paraId="5688C4CC"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X. Odstúpenie od zmluvy</w:t>
      </w:r>
    </w:p>
    <w:p w14:paraId="57F2B5C0" w14:textId="77777777" w:rsidR="00EA5CD5" w:rsidRPr="001B14D2" w:rsidRDefault="00EA5CD5" w:rsidP="00EA5CD5">
      <w:pPr>
        <w:jc w:val="both"/>
        <w:rPr>
          <w:rFonts w:ascii="Arial" w:eastAsia="Calibri" w:hAnsi="Arial" w:cs="Arial"/>
          <w:sz w:val="22"/>
          <w:szCs w:val="22"/>
          <w:lang w:val="sk-SK"/>
        </w:rPr>
      </w:pPr>
    </w:p>
    <w:p w14:paraId="15337951" w14:textId="77777777" w:rsidR="00EA5CD5" w:rsidRPr="001B14D2" w:rsidRDefault="00EA5CD5" w:rsidP="00CB5E54">
      <w:pPr>
        <w:pStyle w:val="Odsekzoznamu"/>
        <w:numPr>
          <w:ilvl w:val="0"/>
          <w:numId w:val="25"/>
        </w:numPr>
        <w:spacing w:before="0" w:after="0"/>
        <w:ind w:left="284"/>
        <w:contextualSpacing/>
        <w:jc w:val="both"/>
        <w:rPr>
          <w:rFonts w:eastAsia="Calibri"/>
          <w:color w:val="000000"/>
          <w:sz w:val="22"/>
          <w:szCs w:val="22"/>
        </w:rPr>
      </w:pPr>
      <w:r w:rsidRPr="001B14D2">
        <w:rPr>
          <w:rFonts w:eastAsia="Calibri"/>
          <w:color w:val="000000"/>
          <w:sz w:val="22"/>
          <w:szCs w:val="22"/>
        </w:rPr>
        <w:t>Objednávateľ je oprávnený odstúpiť od zmluvy v prípade podstatného porušenia tejto zmluvy zo strany zhotoviteľa. Zmluvné strany považujú za podstatné porušenie tejto zmluvy, najmä ak zhotoviteľ bude preukázateľne vykonávať práce vadné, t.z. v rozpore s podmienkami dohodnutými v tejto zmluve. Musí ísť o vady, na ktoré bol zhotoviteľ objednávateľom v priebehu zhotovenia diela písomne upozornený, a ktoré napriek tomuto upozorneniu neodstránil v primeranej lehote poskytnutej k tomuto účelu.</w:t>
      </w:r>
    </w:p>
    <w:p w14:paraId="7895EDD0" w14:textId="3AEED629" w:rsidR="00EA5CD5" w:rsidRDefault="00EA5CD5" w:rsidP="00EA5CD5">
      <w:pPr>
        <w:rPr>
          <w:rFonts w:ascii="Arial" w:eastAsia="Calibri" w:hAnsi="Arial" w:cs="Arial"/>
          <w:sz w:val="22"/>
          <w:szCs w:val="22"/>
          <w:lang w:val="sk-SK"/>
        </w:rPr>
      </w:pPr>
    </w:p>
    <w:p w14:paraId="779AACD8" w14:textId="1F50F589" w:rsidR="00E84709" w:rsidRPr="00C764A4" w:rsidRDefault="00E84709" w:rsidP="00EA5CD5">
      <w:pPr>
        <w:pStyle w:val="Odsekzoznamu"/>
        <w:numPr>
          <w:ilvl w:val="0"/>
          <w:numId w:val="25"/>
        </w:numPr>
        <w:spacing w:before="0" w:after="0"/>
        <w:ind w:left="284"/>
        <w:contextualSpacing/>
        <w:jc w:val="both"/>
        <w:rPr>
          <w:rFonts w:eastAsia="Calibri"/>
          <w:color w:val="000000"/>
          <w:sz w:val="22"/>
          <w:szCs w:val="22"/>
        </w:rPr>
      </w:pPr>
      <w:r w:rsidRPr="00E84709">
        <w:rPr>
          <w:rFonts w:eastAsia="Calibri"/>
          <w:color w:val="000000"/>
          <w:sz w:val="22"/>
          <w:szCs w:val="22"/>
        </w:rPr>
        <w:t>Objednávateľ môže bez akýchkoľvek sankcií odstúpiť od zmluvy so zhotoviteľom v prípade, kedy ešte nedošlo k plneniu zo zmluvy medzi obejdnávateľom a zhotoviteľom a výsledky finančnej kontroly Poskytovateľa NFP na predmet tejto zmluvy o dielo neumožňujú financovanie výdavkov vzniknutých z obstarávania stavebných prác</w:t>
      </w:r>
      <w:r w:rsidR="00C764A4">
        <w:rPr>
          <w:rFonts w:eastAsia="Calibri"/>
          <w:color w:val="000000"/>
          <w:sz w:val="22"/>
          <w:szCs w:val="22"/>
        </w:rPr>
        <w:t>.</w:t>
      </w:r>
    </w:p>
    <w:p w14:paraId="2AD12A2B" w14:textId="77777777" w:rsidR="00EA5CD5" w:rsidRPr="001B14D2" w:rsidRDefault="00EA5CD5" w:rsidP="00EA5CD5">
      <w:pPr>
        <w:rPr>
          <w:rFonts w:ascii="Arial" w:eastAsia="Calibri" w:hAnsi="Arial" w:cs="Arial"/>
          <w:sz w:val="22"/>
          <w:szCs w:val="22"/>
          <w:lang w:val="sk-SK"/>
        </w:rPr>
      </w:pPr>
    </w:p>
    <w:p w14:paraId="354B72C9" w14:textId="77777777" w:rsidR="00EA5CD5" w:rsidRPr="001B14D2" w:rsidRDefault="00EA5CD5" w:rsidP="00EA5CD5">
      <w:pPr>
        <w:jc w:val="center"/>
        <w:rPr>
          <w:rFonts w:ascii="Arial" w:eastAsia="Calibri" w:hAnsi="Arial" w:cs="Arial"/>
          <w:b/>
          <w:sz w:val="22"/>
          <w:szCs w:val="22"/>
          <w:lang w:val="sk-SK"/>
        </w:rPr>
      </w:pPr>
      <w:r w:rsidRPr="001B14D2">
        <w:rPr>
          <w:rFonts w:ascii="Arial" w:eastAsia="Calibri" w:hAnsi="Arial" w:cs="Arial"/>
          <w:b/>
          <w:sz w:val="22"/>
          <w:szCs w:val="22"/>
          <w:lang w:val="sk-SK"/>
        </w:rPr>
        <w:t>XI. Záverečné ustanovenia</w:t>
      </w:r>
    </w:p>
    <w:p w14:paraId="2A7F6795" w14:textId="77777777" w:rsidR="00EA5CD5" w:rsidRPr="001B14D2" w:rsidRDefault="00EA5CD5" w:rsidP="00EA5CD5">
      <w:pPr>
        <w:rPr>
          <w:rFonts w:ascii="Arial" w:eastAsia="Calibri" w:hAnsi="Arial" w:cs="Arial"/>
          <w:sz w:val="22"/>
          <w:szCs w:val="22"/>
          <w:u w:val="single"/>
          <w:lang w:val="sk-SK"/>
        </w:rPr>
      </w:pPr>
    </w:p>
    <w:p w14:paraId="74B57B71" w14:textId="77777777" w:rsidR="00EA5CD5" w:rsidRPr="001B14D2" w:rsidRDefault="00EA5CD5" w:rsidP="00CB5E54">
      <w:pPr>
        <w:pStyle w:val="Odsekzoznamu"/>
        <w:numPr>
          <w:ilvl w:val="0"/>
          <w:numId w:val="26"/>
        </w:numPr>
        <w:spacing w:before="0" w:after="0"/>
        <w:ind w:left="284"/>
        <w:contextualSpacing/>
        <w:jc w:val="both"/>
        <w:rPr>
          <w:sz w:val="22"/>
          <w:szCs w:val="22"/>
        </w:rPr>
      </w:pPr>
      <w:r w:rsidRPr="001B14D2">
        <w:rPr>
          <w:sz w:val="22"/>
          <w:szCs w:val="22"/>
        </w:rPr>
        <w:t>Každé ustanovenie tejto z</w:t>
      </w:r>
      <w:r w:rsidRPr="001B14D2">
        <w:rPr>
          <w:rFonts w:eastAsia="Calibri"/>
          <w:sz w:val="22"/>
          <w:szCs w:val="22"/>
        </w:rPr>
        <w:t>mluvy sa interpretuje tak, aby bolo účinné a platné podľa platných právnych predpisov. Pokiaľ by však bolo podľa platných právnych predpisov nevykonateľné, neplatné alebo neúčinné, nebudú tým dotknuté ostatné ustanoven</w:t>
      </w:r>
      <w:r w:rsidRPr="001B14D2">
        <w:rPr>
          <w:sz w:val="22"/>
          <w:szCs w:val="22"/>
        </w:rPr>
        <w:t>ia z</w:t>
      </w:r>
      <w:r w:rsidRPr="001B14D2">
        <w:rPr>
          <w:rFonts w:eastAsia="Calibri"/>
          <w:sz w:val="22"/>
          <w:szCs w:val="22"/>
        </w:rPr>
        <w:t>mluvy. V prípade takejto nevykonateľnosti, nepla</w:t>
      </w:r>
      <w:r w:rsidRPr="001B14D2">
        <w:rPr>
          <w:sz w:val="22"/>
          <w:szCs w:val="22"/>
        </w:rPr>
        <w:t>tnosti, alebo neúčinnosti budú z</w:t>
      </w:r>
      <w:r w:rsidRPr="001B14D2">
        <w:rPr>
          <w:rFonts w:eastAsia="Calibri"/>
          <w:sz w:val="22"/>
          <w:szCs w:val="22"/>
        </w:rPr>
        <w:t>mluvné strany v dobrej viere rokovať, aby sa doho</w:t>
      </w:r>
      <w:r w:rsidRPr="001B14D2">
        <w:rPr>
          <w:sz w:val="22"/>
          <w:szCs w:val="22"/>
        </w:rPr>
        <w:t>dli na zmenách alebo doplnkoch z</w:t>
      </w:r>
      <w:r w:rsidRPr="001B14D2">
        <w:rPr>
          <w:rFonts w:eastAsia="Calibri"/>
          <w:sz w:val="22"/>
          <w:szCs w:val="22"/>
        </w:rPr>
        <w:t xml:space="preserve">mluvy, ktoré sú </w:t>
      </w:r>
      <w:r w:rsidRPr="001B14D2">
        <w:rPr>
          <w:sz w:val="22"/>
          <w:szCs w:val="22"/>
        </w:rPr>
        <w:t>potrebné na realizáciu zámerov z</w:t>
      </w:r>
      <w:r w:rsidRPr="001B14D2">
        <w:rPr>
          <w:rFonts w:eastAsia="Calibri"/>
          <w:sz w:val="22"/>
          <w:szCs w:val="22"/>
        </w:rPr>
        <w:t>mluvy a nahradia jej nevykonateľné alebo neplatné ustanovenia.</w:t>
      </w:r>
    </w:p>
    <w:p w14:paraId="714DA6B8" w14:textId="77777777" w:rsidR="00EA5CD5" w:rsidRPr="001B14D2" w:rsidRDefault="00EA5CD5" w:rsidP="00EA5CD5">
      <w:pPr>
        <w:ind w:left="284"/>
        <w:jc w:val="both"/>
        <w:rPr>
          <w:rFonts w:ascii="Arial" w:eastAsia="Times New Roman" w:hAnsi="Arial" w:cs="Arial"/>
          <w:noProof/>
          <w:sz w:val="22"/>
          <w:szCs w:val="22"/>
          <w:lang w:val="sk-SK" w:eastAsia="sk-SK"/>
        </w:rPr>
      </w:pPr>
    </w:p>
    <w:p w14:paraId="4B01C6AC" w14:textId="77777777" w:rsidR="00EA5CD5" w:rsidRPr="001B14D2" w:rsidRDefault="00EA5CD5" w:rsidP="00CB5E54">
      <w:pPr>
        <w:pStyle w:val="Odsekzoznamu"/>
        <w:numPr>
          <w:ilvl w:val="0"/>
          <w:numId w:val="26"/>
        </w:numPr>
        <w:spacing w:before="0" w:after="0"/>
        <w:ind w:left="284"/>
        <w:contextualSpacing/>
        <w:jc w:val="both"/>
        <w:rPr>
          <w:sz w:val="22"/>
          <w:szCs w:val="22"/>
        </w:rPr>
      </w:pPr>
      <w:r w:rsidRPr="001B14D2">
        <w:rPr>
          <w:rFonts w:eastAsia="Calibri"/>
          <w:sz w:val="22"/>
          <w:szCs w:val="22"/>
        </w:rPr>
        <w:t>Všetky oznáme</w:t>
      </w:r>
      <w:r w:rsidRPr="001B14D2">
        <w:rPr>
          <w:sz w:val="22"/>
          <w:szCs w:val="22"/>
        </w:rPr>
        <w:t>nia a komunikácia medzi zmluvnými stranami podľa tejto z</w:t>
      </w:r>
      <w:r w:rsidRPr="001B14D2">
        <w:rPr>
          <w:rFonts w:eastAsia="Calibri"/>
          <w:sz w:val="22"/>
          <w:szCs w:val="22"/>
        </w:rPr>
        <w:t>mluvy sa  uskutočňuje písomne, a to doporučene,</w:t>
      </w:r>
      <w:r w:rsidRPr="001B14D2">
        <w:rPr>
          <w:sz w:val="22"/>
          <w:szCs w:val="22"/>
        </w:rPr>
        <w:t xml:space="preserve"> expresnou kuriérskou službou,</w:t>
      </w:r>
      <w:r w:rsidRPr="001B14D2">
        <w:rPr>
          <w:rFonts w:eastAsia="Calibri"/>
          <w:sz w:val="22"/>
          <w:szCs w:val="22"/>
        </w:rPr>
        <w:t xml:space="preserve"> alebo e-mailom a považujú sa za riadne doručené ich </w:t>
      </w:r>
      <w:r w:rsidRPr="001B14D2">
        <w:rPr>
          <w:sz w:val="22"/>
          <w:szCs w:val="22"/>
        </w:rPr>
        <w:t>doručením príslušnej z</w:t>
      </w:r>
      <w:r w:rsidRPr="001B14D2">
        <w:rPr>
          <w:rFonts w:eastAsia="Calibri"/>
          <w:sz w:val="22"/>
          <w:szCs w:val="22"/>
        </w:rPr>
        <w:t xml:space="preserve">mluvnej strane; v prípade oznámenia e-mailom po potvrdení úspešného prenosu príjemcovi </w:t>
      </w:r>
      <w:r w:rsidRPr="001B14D2">
        <w:rPr>
          <w:sz w:val="22"/>
          <w:szCs w:val="22"/>
        </w:rPr>
        <w:t>e-mailu, a to na adresy, ktoré z</w:t>
      </w:r>
      <w:r w:rsidRPr="001B14D2">
        <w:rPr>
          <w:rFonts w:eastAsia="Calibri"/>
          <w:sz w:val="22"/>
          <w:szCs w:val="22"/>
        </w:rPr>
        <w:t xml:space="preserve">mluvné </w:t>
      </w:r>
      <w:r w:rsidRPr="001B14D2">
        <w:rPr>
          <w:sz w:val="22"/>
          <w:szCs w:val="22"/>
        </w:rPr>
        <w:t>strany uviedli v záhlaví tejto z</w:t>
      </w:r>
      <w:r w:rsidRPr="001B14D2">
        <w:rPr>
          <w:rFonts w:eastAsia="Calibri"/>
          <w:sz w:val="22"/>
          <w:szCs w:val="22"/>
        </w:rPr>
        <w:t>mluvy</w:t>
      </w:r>
      <w:r w:rsidRPr="001B14D2">
        <w:rPr>
          <w:sz w:val="22"/>
          <w:szCs w:val="22"/>
        </w:rPr>
        <w:t>.</w:t>
      </w:r>
    </w:p>
    <w:p w14:paraId="1E2F88A2" w14:textId="77777777" w:rsidR="00EA5CD5" w:rsidRPr="001B14D2" w:rsidRDefault="00EA5CD5" w:rsidP="00EA5CD5">
      <w:pPr>
        <w:pStyle w:val="Odsekzoznamu"/>
        <w:ind w:left="284"/>
        <w:rPr>
          <w:sz w:val="22"/>
          <w:szCs w:val="22"/>
        </w:rPr>
      </w:pPr>
    </w:p>
    <w:p w14:paraId="209961A8" w14:textId="77777777" w:rsidR="00EA5CD5" w:rsidRPr="001B14D2" w:rsidRDefault="00EA5CD5" w:rsidP="00CB5E54">
      <w:pPr>
        <w:numPr>
          <w:ilvl w:val="0"/>
          <w:numId w:val="26"/>
        </w:numPr>
        <w:ind w:left="284"/>
        <w:jc w:val="both"/>
        <w:rPr>
          <w:rFonts w:ascii="Arial" w:eastAsia="Times New Roman" w:hAnsi="Arial" w:cs="Arial"/>
          <w:noProof/>
          <w:sz w:val="22"/>
          <w:szCs w:val="22"/>
          <w:lang w:val="sk-SK" w:eastAsia="sk-SK"/>
        </w:rPr>
      </w:pPr>
      <w:r w:rsidRPr="001B14D2">
        <w:rPr>
          <w:rFonts w:ascii="Arial" w:hAnsi="Arial" w:cs="Arial"/>
          <w:sz w:val="22"/>
          <w:szCs w:val="22"/>
          <w:lang w:val="sk-SK"/>
        </w:rPr>
        <w:t>Akýkoľvek spor týkajúci sa tejto zmluvy, bude predložený na rozhodnutie príslušnému Okresnému súdu v súlade s ustanoveniami zákona č. 160/2015 Z. z. Civilný sporový poriadok v znení neskorších predpisov.</w:t>
      </w:r>
    </w:p>
    <w:p w14:paraId="3744235A" w14:textId="77777777" w:rsidR="00EA5CD5" w:rsidRPr="001B14D2" w:rsidRDefault="00EA5CD5" w:rsidP="00EA5CD5">
      <w:pPr>
        <w:ind w:left="284"/>
        <w:jc w:val="both"/>
        <w:rPr>
          <w:rFonts w:ascii="Arial" w:eastAsia="Times New Roman" w:hAnsi="Arial" w:cs="Arial"/>
          <w:noProof/>
          <w:sz w:val="22"/>
          <w:szCs w:val="22"/>
          <w:lang w:val="sk-SK" w:eastAsia="sk-SK"/>
        </w:rPr>
      </w:pPr>
    </w:p>
    <w:p w14:paraId="4C0D0BD0" w14:textId="77777777" w:rsidR="00EA5CD5" w:rsidRPr="001B14D2" w:rsidRDefault="00EA5CD5" w:rsidP="00CB5E54">
      <w:pPr>
        <w:pStyle w:val="Odsekzoznamu"/>
        <w:numPr>
          <w:ilvl w:val="0"/>
          <w:numId w:val="26"/>
        </w:numPr>
        <w:spacing w:before="0" w:after="40" w:line="259" w:lineRule="auto"/>
        <w:ind w:left="284"/>
        <w:contextualSpacing/>
        <w:jc w:val="both"/>
        <w:rPr>
          <w:noProof/>
          <w:sz w:val="22"/>
          <w:szCs w:val="22"/>
        </w:rPr>
      </w:pPr>
      <w:r w:rsidRPr="001B14D2">
        <w:rPr>
          <w:b/>
          <w:noProof/>
          <w:sz w:val="22"/>
          <w:szCs w:val="22"/>
        </w:rPr>
        <w:t>Táto zmluva nadobúda platnosť dňom jej podpísania oprávnenými zástupcami oboch zmluvných strán.</w:t>
      </w:r>
      <w:r w:rsidRPr="001B14D2">
        <w:rPr>
          <w:noProof/>
          <w:sz w:val="22"/>
          <w:szCs w:val="22"/>
        </w:rPr>
        <w:t xml:space="preserve"> Za oprávneného zástupcu na strane objednávateľa sa vždy považuje i osoba, ktorá je štatutárnym zástupcom objednávateľa podľa všeobecne záväzných právnych predpisov alebo ním poverená osoba. Táto zmluva sa povinne zverejňuje v zmysle § 47a ods. 1 zákona č. 40/1964 Zb. Občianskeho zákonníka v znení neskorších predpisov.</w:t>
      </w:r>
    </w:p>
    <w:p w14:paraId="2B8AF56B" w14:textId="77777777" w:rsidR="00EA5CD5" w:rsidRPr="001B14D2" w:rsidRDefault="00EA5CD5" w:rsidP="00EA5CD5">
      <w:pPr>
        <w:ind w:left="284"/>
        <w:jc w:val="both"/>
        <w:rPr>
          <w:rFonts w:ascii="Arial" w:eastAsia="Times New Roman" w:hAnsi="Arial" w:cs="Arial"/>
          <w:noProof/>
          <w:sz w:val="22"/>
          <w:szCs w:val="22"/>
          <w:lang w:val="sk-SK" w:eastAsia="sk-SK"/>
        </w:rPr>
      </w:pPr>
    </w:p>
    <w:p w14:paraId="0CF5CEF5" w14:textId="77777777" w:rsidR="00EA5CD5" w:rsidRPr="001B14D2" w:rsidRDefault="00EA5CD5" w:rsidP="00CB5E54">
      <w:pPr>
        <w:pStyle w:val="Odsekzoznamu"/>
        <w:numPr>
          <w:ilvl w:val="0"/>
          <w:numId w:val="26"/>
        </w:numPr>
        <w:spacing w:before="0" w:after="40" w:line="259" w:lineRule="auto"/>
        <w:ind w:left="284"/>
        <w:contextualSpacing/>
        <w:jc w:val="both"/>
        <w:rPr>
          <w:noProof/>
          <w:sz w:val="22"/>
          <w:szCs w:val="22"/>
        </w:rPr>
      </w:pPr>
      <w:r w:rsidRPr="001B14D2">
        <w:rPr>
          <w:b/>
          <w:noProof/>
          <w:sz w:val="22"/>
          <w:szCs w:val="22"/>
        </w:rPr>
        <w:t>Táto zmluva nadobúda účinnosť dňom doručenia objednávky zhotoviteľovi za súčasne splnenej podmienky zverejnenia na webovom sídle zo strany objednávateľa</w:t>
      </w:r>
      <w:r w:rsidRPr="001B14D2">
        <w:rPr>
          <w:noProof/>
          <w:sz w:val="22"/>
          <w:szCs w:val="22"/>
        </w:rPr>
        <w:t>. K doručeniu objednávky zhotoviteľovi dôjde až po kontrole procesu zadávania zákazky zo strany poskytovateľa pomoci zo zdrojov EŠIF na predmet diela.</w:t>
      </w:r>
    </w:p>
    <w:p w14:paraId="4D11529D" w14:textId="77777777" w:rsidR="00EA5CD5" w:rsidRPr="001B14D2" w:rsidRDefault="00EA5CD5" w:rsidP="00EA5CD5">
      <w:pPr>
        <w:ind w:left="284"/>
        <w:jc w:val="both"/>
        <w:rPr>
          <w:rFonts w:ascii="Arial" w:eastAsia="Times New Roman" w:hAnsi="Arial" w:cs="Arial"/>
          <w:noProof/>
          <w:sz w:val="22"/>
          <w:szCs w:val="22"/>
          <w:lang w:val="sk-SK" w:eastAsia="sk-SK"/>
        </w:rPr>
      </w:pPr>
    </w:p>
    <w:p w14:paraId="2C9B210F" w14:textId="77777777" w:rsidR="00EA5CD5" w:rsidRPr="001B14D2" w:rsidRDefault="00EA5CD5" w:rsidP="00CB5E54">
      <w:pPr>
        <w:pStyle w:val="Odsekzoznamu"/>
        <w:numPr>
          <w:ilvl w:val="0"/>
          <w:numId w:val="26"/>
        </w:numPr>
        <w:spacing w:before="0" w:after="40" w:line="259" w:lineRule="auto"/>
        <w:ind w:left="284"/>
        <w:contextualSpacing/>
        <w:jc w:val="both"/>
        <w:rPr>
          <w:noProof/>
          <w:sz w:val="22"/>
          <w:szCs w:val="22"/>
        </w:rPr>
      </w:pPr>
      <w:r w:rsidRPr="001B14D2">
        <w:rPr>
          <w:noProof/>
          <w:sz w:val="22"/>
          <w:szCs w:val="22"/>
        </w:rPr>
        <w:t>Túto zmluvu je možné meniť a dopĺňať len formou písomných dodatkov podpísaných oprávnenými zástupcami oboch zmluvných strán, ktoré budú tvoriť neoddeliteľnú súčasť tejto zmluvy.</w:t>
      </w:r>
    </w:p>
    <w:p w14:paraId="565015FD" w14:textId="77777777" w:rsidR="00EA5CD5" w:rsidRPr="001B14D2" w:rsidRDefault="00EA5CD5" w:rsidP="00EA5CD5">
      <w:pPr>
        <w:ind w:left="284" w:hanging="360"/>
        <w:jc w:val="both"/>
        <w:rPr>
          <w:rFonts w:ascii="Arial" w:eastAsia="Times New Roman" w:hAnsi="Arial" w:cs="Arial"/>
          <w:noProof/>
          <w:sz w:val="22"/>
          <w:szCs w:val="22"/>
          <w:lang w:val="sk-SK" w:eastAsia="sk-SK"/>
        </w:rPr>
      </w:pPr>
    </w:p>
    <w:p w14:paraId="59686712" w14:textId="77777777" w:rsidR="00EA5CD5" w:rsidRPr="001B14D2" w:rsidRDefault="00EA5CD5" w:rsidP="00CB5E54">
      <w:pPr>
        <w:pStyle w:val="Odsekzoznamu"/>
        <w:numPr>
          <w:ilvl w:val="0"/>
          <w:numId w:val="26"/>
        </w:numPr>
        <w:spacing w:before="0" w:after="40" w:line="259" w:lineRule="auto"/>
        <w:ind w:left="284"/>
        <w:contextualSpacing/>
        <w:jc w:val="both"/>
        <w:rPr>
          <w:rFonts w:eastAsia="Calibri"/>
          <w:sz w:val="22"/>
          <w:szCs w:val="22"/>
        </w:rPr>
      </w:pPr>
      <w:r w:rsidRPr="001B14D2">
        <w:rPr>
          <w:rFonts w:eastAsia="Calibri"/>
          <w:sz w:val="22"/>
          <w:szCs w:val="22"/>
        </w:rPr>
        <w:t>Táto zmluva je vyhotovená v 4 rovnopisoch, z ktorých objednávateľ po jej podpísaní obdrží tri a zhotoviteľ jedno vyhotovenie.</w:t>
      </w:r>
    </w:p>
    <w:p w14:paraId="1547076A" w14:textId="77777777" w:rsidR="00EA5CD5" w:rsidRPr="001B14D2" w:rsidRDefault="00EA5CD5" w:rsidP="00EA5CD5">
      <w:pPr>
        <w:ind w:left="284"/>
        <w:jc w:val="both"/>
        <w:rPr>
          <w:rFonts w:ascii="Arial" w:eastAsia="Calibri" w:hAnsi="Arial" w:cs="Arial"/>
          <w:sz w:val="22"/>
          <w:szCs w:val="22"/>
          <w:lang w:val="sk-SK"/>
        </w:rPr>
      </w:pPr>
    </w:p>
    <w:p w14:paraId="60F43A3C" w14:textId="77777777" w:rsidR="00EA5CD5" w:rsidRPr="001B14D2" w:rsidRDefault="00EA5CD5" w:rsidP="00CB5E54">
      <w:pPr>
        <w:pStyle w:val="Odsekzoznamu"/>
        <w:numPr>
          <w:ilvl w:val="0"/>
          <w:numId w:val="26"/>
        </w:numPr>
        <w:tabs>
          <w:tab w:val="left" w:pos="567"/>
        </w:tabs>
        <w:spacing w:before="0" w:after="40" w:line="259" w:lineRule="auto"/>
        <w:ind w:left="284"/>
        <w:contextualSpacing/>
        <w:jc w:val="both"/>
        <w:rPr>
          <w:rFonts w:eastAsia="Calibri"/>
          <w:sz w:val="22"/>
          <w:szCs w:val="22"/>
        </w:rPr>
      </w:pPr>
      <w:r w:rsidRPr="001B14D2">
        <w:rPr>
          <w:rFonts w:eastAsia="Calibri"/>
          <w:sz w:val="22"/>
          <w:szCs w:val="22"/>
        </w:rPr>
        <w:t>Neoddeliteľnou prílohou tejto zmluvy sú:</w:t>
      </w:r>
    </w:p>
    <w:p w14:paraId="146AE9A4" w14:textId="77777777" w:rsidR="00EA5CD5" w:rsidRPr="001B14D2" w:rsidRDefault="00EA5CD5" w:rsidP="00EA5CD5">
      <w:pPr>
        <w:ind w:left="502"/>
        <w:jc w:val="both"/>
        <w:rPr>
          <w:rFonts w:ascii="Arial" w:eastAsia="Calibri" w:hAnsi="Arial" w:cs="Arial"/>
          <w:sz w:val="22"/>
          <w:szCs w:val="22"/>
          <w:lang w:val="sk-SK"/>
        </w:rPr>
      </w:pPr>
    </w:p>
    <w:p w14:paraId="6491E3E3" w14:textId="77777777" w:rsidR="00EA5CD5" w:rsidRPr="001B14D2" w:rsidRDefault="00EA5CD5" w:rsidP="00EA5CD5">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č.1: Návrh na plnenie kritéria</w:t>
      </w:r>
    </w:p>
    <w:p w14:paraId="4BE054DB" w14:textId="77777777" w:rsidR="00EA5CD5" w:rsidRPr="001B14D2" w:rsidRDefault="00EA5CD5" w:rsidP="00EA5CD5">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č.2: Ocenený výkaz výmer (rozpočet diela) v listinnej podobe</w:t>
      </w:r>
    </w:p>
    <w:p w14:paraId="782423C8" w14:textId="77777777" w:rsidR="00EA5CD5" w:rsidRPr="001B14D2" w:rsidRDefault="00EA5CD5" w:rsidP="00EA5CD5">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č.3: Ocenený výkaz výmer (rozpočet diela v elektronickej verzii v MS Excel (nosič CD,        DVD a pod.)</w:t>
      </w:r>
    </w:p>
    <w:p w14:paraId="1D7DA1C6" w14:textId="4633AA04" w:rsidR="00EA5CD5" w:rsidRDefault="00EA5CD5" w:rsidP="00EA5CD5">
      <w:pPr>
        <w:ind w:left="1418" w:hanging="1134"/>
        <w:jc w:val="both"/>
        <w:rPr>
          <w:rFonts w:ascii="Arial" w:eastAsia="Calibri" w:hAnsi="Arial" w:cs="Arial"/>
          <w:sz w:val="22"/>
          <w:szCs w:val="22"/>
          <w:lang w:val="sk-SK"/>
        </w:rPr>
      </w:pPr>
      <w:r w:rsidRPr="001B14D2">
        <w:rPr>
          <w:rFonts w:ascii="Arial" w:eastAsia="Calibri" w:hAnsi="Arial" w:cs="Arial"/>
          <w:sz w:val="22"/>
          <w:szCs w:val="22"/>
          <w:lang w:val="sk-SK"/>
        </w:rPr>
        <w:t>Príloha č.4: Zoznam subdodávateľov</w:t>
      </w:r>
    </w:p>
    <w:p w14:paraId="52FE4550" w14:textId="77777777" w:rsidR="00A00183" w:rsidRDefault="00A00183" w:rsidP="00EA5CD5">
      <w:pPr>
        <w:widowControl w:val="0"/>
        <w:autoSpaceDE w:val="0"/>
        <w:autoSpaceDN w:val="0"/>
        <w:adjustRightInd w:val="0"/>
        <w:rPr>
          <w:rFonts w:ascii="Arial" w:eastAsia="Calibri" w:hAnsi="Arial" w:cs="Arial"/>
          <w:sz w:val="22"/>
          <w:szCs w:val="22"/>
          <w:lang w:val="sk-SK"/>
        </w:rPr>
      </w:pPr>
    </w:p>
    <w:p w14:paraId="5F950ED1" w14:textId="333F8F98" w:rsidR="00EA5CD5"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V ………………… dňa ........... </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Pr>
          <w:rFonts w:ascii="Arial" w:eastAsia="Calibri" w:hAnsi="Arial" w:cs="Arial"/>
          <w:sz w:val="22"/>
          <w:szCs w:val="22"/>
          <w:lang w:val="sk-SK"/>
        </w:rPr>
        <w:tab/>
      </w:r>
      <w:r w:rsidRPr="001B14D2">
        <w:rPr>
          <w:rFonts w:ascii="Arial" w:eastAsia="Calibri" w:hAnsi="Arial" w:cs="Arial"/>
          <w:sz w:val="22"/>
          <w:szCs w:val="22"/>
          <w:lang w:val="sk-SK"/>
        </w:rPr>
        <w:t xml:space="preserve">V ………………… dňa ........... </w:t>
      </w:r>
    </w:p>
    <w:p w14:paraId="5181B81D" w14:textId="7FE84070" w:rsidR="008E2101"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 xml:space="preserve">                     </w:t>
      </w:r>
    </w:p>
    <w:p w14:paraId="6811FBF9" w14:textId="4CA7B1FD" w:rsidR="008E2101" w:rsidRPr="001B14D2" w:rsidRDefault="00EA5CD5" w:rsidP="00EA5CD5">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Objednávateľ:</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 xml:space="preserve">                          </w:t>
      </w:r>
      <w:r>
        <w:rPr>
          <w:rFonts w:ascii="Arial" w:eastAsia="Calibri" w:hAnsi="Arial" w:cs="Arial"/>
          <w:sz w:val="22"/>
          <w:szCs w:val="22"/>
          <w:lang w:val="sk-SK"/>
        </w:rPr>
        <w:tab/>
      </w:r>
      <w:r w:rsidRPr="001B14D2">
        <w:rPr>
          <w:rFonts w:ascii="Arial" w:eastAsia="Calibri" w:hAnsi="Arial" w:cs="Arial"/>
          <w:sz w:val="22"/>
          <w:szCs w:val="22"/>
          <w:lang w:val="sk-SK"/>
        </w:rPr>
        <w:t>Zhotoviteľ:</w:t>
      </w:r>
    </w:p>
    <w:p w14:paraId="0F235CF9" w14:textId="5864128C" w:rsidR="004D6CDE" w:rsidRPr="00D32759" w:rsidRDefault="00EA5CD5" w:rsidP="00D32759">
      <w:pPr>
        <w:widowControl w:val="0"/>
        <w:autoSpaceDE w:val="0"/>
        <w:autoSpaceDN w:val="0"/>
        <w:adjustRightInd w:val="0"/>
        <w:rPr>
          <w:rFonts w:ascii="Arial" w:eastAsia="Calibri" w:hAnsi="Arial" w:cs="Arial"/>
          <w:sz w:val="22"/>
          <w:szCs w:val="22"/>
          <w:lang w:val="sk-SK"/>
        </w:rPr>
      </w:pPr>
      <w:r w:rsidRPr="001B14D2">
        <w:rPr>
          <w:rFonts w:ascii="Arial" w:eastAsia="Calibri" w:hAnsi="Arial" w:cs="Arial"/>
          <w:sz w:val="22"/>
          <w:szCs w:val="22"/>
          <w:lang w:val="sk-SK"/>
        </w:rPr>
        <w:t>...............................................................</w:t>
      </w:r>
      <w:r w:rsidRPr="001B14D2">
        <w:rPr>
          <w:rFonts w:ascii="Arial" w:eastAsia="Calibri" w:hAnsi="Arial" w:cs="Arial"/>
          <w:sz w:val="22"/>
          <w:szCs w:val="22"/>
          <w:lang w:val="sk-SK"/>
        </w:rPr>
        <w:tab/>
      </w:r>
      <w:r w:rsidRPr="001B14D2">
        <w:rPr>
          <w:rFonts w:ascii="Arial" w:eastAsia="Calibri" w:hAnsi="Arial" w:cs="Arial"/>
          <w:sz w:val="22"/>
          <w:szCs w:val="22"/>
          <w:lang w:val="sk-SK"/>
        </w:rPr>
        <w:tab/>
      </w:r>
      <w:r w:rsidRPr="001B14D2">
        <w:rPr>
          <w:rFonts w:ascii="Arial" w:eastAsia="Calibri" w:hAnsi="Arial" w:cs="Arial"/>
          <w:sz w:val="22"/>
          <w:szCs w:val="22"/>
          <w:lang w:val="sk-SK"/>
        </w:rPr>
        <w:tab/>
        <w:t>................................................</w:t>
      </w:r>
    </w:p>
    <w:p w14:paraId="0A65F689" w14:textId="77777777" w:rsidR="004D6CDE" w:rsidRDefault="004D6CDE" w:rsidP="000C7A58">
      <w:pPr>
        <w:widowControl w:val="0"/>
        <w:shd w:val="clear" w:color="auto" w:fill="FFFFFF"/>
        <w:autoSpaceDE w:val="0"/>
        <w:autoSpaceDN w:val="0"/>
        <w:adjustRightInd w:val="0"/>
        <w:ind w:right="23"/>
        <w:jc w:val="both"/>
        <w:rPr>
          <w:rFonts w:ascii="Arial" w:hAnsi="Arial" w:cs="Arial"/>
        </w:rPr>
      </w:pPr>
    </w:p>
    <w:p w14:paraId="096F0EA5" w14:textId="5AB26F55"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t>Príloha č. 3 Zoznam subdodávateľov</w:t>
      </w:r>
      <w:r w:rsidRPr="000C7A58">
        <w:rPr>
          <w:rFonts w:ascii="Arial" w:eastAsia="Times New Roman" w:hAnsi="Arial" w:cs="Arial"/>
          <w:sz w:val="20"/>
          <w:szCs w:val="20"/>
          <w:lang w:val="sk-SK" w:eastAsia="cs-CZ"/>
        </w:rPr>
        <w:t xml:space="preserve"> </w:t>
      </w:r>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2281304C" w:rsidR="000C7A58" w:rsidRPr="000C7A58" w:rsidRDefault="00092DBE"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Predávajúci</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788C897F"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092DBE">
        <w:rPr>
          <w:rFonts w:ascii="Arial" w:eastAsia="Times New Roman" w:hAnsi="Arial" w:cs="Arial"/>
          <w:sz w:val="20"/>
          <w:szCs w:val="20"/>
          <w:lang w:val="sk-SK" w:eastAsia="cs-CZ"/>
        </w:rPr>
        <w:t>predávajúci</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0A294415"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092DBE">
        <w:rPr>
          <w:rFonts w:ascii="Arial" w:eastAsia="Times New Roman" w:hAnsi="Arial" w:cs="Arial"/>
          <w:sz w:val="20"/>
          <w:szCs w:val="20"/>
          <w:lang w:val="sk-SK" w:eastAsia="sk-SK"/>
        </w:rPr>
        <w:t>predávajúceho</w:t>
      </w:r>
      <w:r w:rsidRPr="000C7A58">
        <w:rPr>
          <w:rFonts w:ascii="Arial" w:eastAsia="Times New Roman" w:hAnsi="Arial" w:cs="Arial"/>
          <w:sz w:val="20"/>
          <w:szCs w:val="20"/>
          <w:lang w:val="sk-SK" w:eastAsia="sk-SK"/>
        </w:rPr>
        <w:t>:</w:t>
      </w:r>
    </w:p>
    <w:p w14:paraId="17A7BA02" w14:textId="77777777" w:rsidR="000C7A58" w:rsidRP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4EC4B858" w:rsidR="000C7A58" w:rsidRDefault="000C7A58" w:rsidP="00D91088">
      <w:pPr>
        <w:rPr>
          <w:rFonts w:ascii="Arial" w:hAnsi="Arial" w:cs="Arial"/>
          <w:b/>
          <w:sz w:val="22"/>
          <w:szCs w:val="22"/>
        </w:rPr>
      </w:pPr>
    </w:p>
    <w:p w14:paraId="6BE0E3D4" w14:textId="2D913061" w:rsidR="00D32759" w:rsidRDefault="00D32759" w:rsidP="00D91088">
      <w:pPr>
        <w:rPr>
          <w:rFonts w:ascii="Arial" w:hAnsi="Arial" w:cs="Arial"/>
          <w:b/>
          <w:sz w:val="22"/>
          <w:szCs w:val="22"/>
        </w:rPr>
      </w:pPr>
    </w:p>
    <w:p w14:paraId="35F9D686" w14:textId="12286452" w:rsidR="00D32759" w:rsidRDefault="00D32759" w:rsidP="00D91088">
      <w:pPr>
        <w:rPr>
          <w:rFonts w:ascii="Arial" w:hAnsi="Arial" w:cs="Arial"/>
          <w:b/>
          <w:sz w:val="22"/>
          <w:szCs w:val="22"/>
        </w:rPr>
      </w:pPr>
    </w:p>
    <w:p w14:paraId="329D6100" w14:textId="5A9F1437" w:rsidR="00D32759" w:rsidRDefault="00D32759" w:rsidP="00D91088">
      <w:pPr>
        <w:rPr>
          <w:rFonts w:ascii="Arial" w:hAnsi="Arial" w:cs="Arial"/>
          <w:b/>
          <w:sz w:val="22"/>
          <w:szCs w:val="22"/>
        </w:rPr>
      </w:pPr>
    </w:p>
    <w:p w14:paraId="23D76C4E" w14:textId="1A62BC83" w:rsidR="00D32759" w:rsidRDefault="00D32759" w:rsidP="00D91088">
      <w:pPr>
        <w:rPr>
          <w:rFonts w:ascii="Arial" w:hAnsi="Arial" w:cs="Arial"/>
          <w:b/>
          <w:sz w:val="22"/>
          <w:szCs w:val="22"/>
        </w:rPr>
      </w:pPr>
    </w:p>
    <w:p w14:paraId="58E6AEB4" w14:textId="24C90350" w:rsidR="00D32759" w:rsidRDefault="00D32759" w:rsidP="00D91088">
      <w:pPr>
        <w:rPr>
          <w:rFonts w:ascii="Arial" w:hAnsi="Arial" w:cs="Arial"/>
          <w:b/>
          <w:sz w:val="22"/>
          <w:szCs w:val="22"/>
        </w:rPr>
      </w:pPr>
    </w:p>
    <w:p w14:paraId="4E90D852" w14:textId="25C7ADD6" w:rsidR="00D32759" w:rsidRDefault="00D32759" w:rsidP="00D91088">
      <w:pPr>
        <w:rPr>
          <w:rFonts w:ascii="Arial" w:hAnsi="Arial" w:cs="Arial"/>
          <w:b/>
          <w:sz w:val="22"/>
          <w:szCs w:val="22"/>
        </w:rPr>
      </w:pPr>
    </w:p>
    <w:p w14:paraId="7864C1BB" w14:textId="4C691EB7" w:rsidR="00D32759" w:rsidRDefault="00D32759" w:rsidP="00D91088">
      <w:pPr>
        <w:rPr>
          <w:rFonts w:ascii="Arial" w:hAnsi="Arial" w:cs="Arial"/>
          <w:b/>
          <w:sz w:val="22"/>
          <w:szCs w:val="22"/>
        </w:rPr>
      </w:pPr>
    </w:p>
    <w:p w14:paraId="77CC2F04" w14:textId="77777777" w:rsidR="00D32759" w:rsidRDefault="00D32759" w:rsidP="00D91088">
      <w:pPr>
        <w:rPr>
          <w:rFonts w:ascii="Arial" w:hAnsi="Arial" w:cs="Arial"/>
          <w:b/>
          <w:sz w:val="22"/>
          <w:szCs w:val="22"/>
        </w:rPr>
      </w:pPr>
      <w:bookmarkStart w:id="0" w:name="_GoBack"/>
      <w:bookmarkEnd w:id="0"/>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54BFA44A"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4D6CDE" w:rsidRPr="004D6CDE">
        <w:rPr>
          <w:rFonts w:ascii="Arial" w:hAnsi="Arial" w:cs="Arial"/>
          <w:b/>
        </w:rPr>
        <w:t xml:space="preserve">II. </w:t>
      </w:r>
      <w:proofErr w:type="gramStart"/>
      <w:r w:rsidR="004D6CDE" w:rsidRPr="004D6CDE">
        <w:rPr>
          <w:rFonts w:ascii="Arial" w:hAnsi="Arial" w:cs="Arial"/>
          <w:b/>
        </w:rPr>
        <w:t>a</w:t>
      </w:r>
      <w:proofErr w:type="gramEnd"/>
      <w:r w:rsidR="004D6CDE" w:rsidRPr="004D6CDE">
        <w:rPr>
          <w:rFonts w:ascii="Arial" w:hAnsi="Arial" w:cs="Arial"/>
          <w:b/>
        </w:rPr>
        <w:t xml:space="preserve"> III. etapa vodozádržných opatrení</w:t>
      </w: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2D91F468" w:rsidR="00220780" w:rsidRDefault="00220780" w:rsidP="00220780">
      <w:pPr>
        <w:tabs>
          <w:tab w:val="left" w:pos="426"/>
          <w:tab w:val="left" w:pos="2127"/>
          <w:tab w:val="left" w:pos="2552"/>
        </w:tabs>
        <w:ind w:right="1"/>
        <w:rPr>
          <w:rFonts w:ascii="Arial" w:hAnsi="Arial" w:cs="Arial"/>
          <w:b/>
          <w:i/>
        </w:rPr>
      </w:pPr>
    </w:p>
    <w:p w14:paraId="535A10B2" w14:textId="77777777" w:rsidR="000B2BA4" w:rsidRDefault="000B2BA4" w:rsidP="00220780">
      <w:pPr>
        <w:tabs>
          <w:tab w:val="left" w:pos="426"/>
          <w:tab w:val="left" w:pos="2127"/>
          <w:tab w:val="left" w:pos="2552"/>
        </w:tabs>
        <w:ind w:right="1"/>
        <w:rPr>
          <w:rFonts w:ascii="Arial" w:hAnsi="Arial" w:cs="Arial"/>
          <w:b/>
          <w:i/>
        </w:rPr>
      </w:pPr>
    </w:p>
    <w:p w14:paraId="28280E49" w14:textId="77777777" w:rsidR="000B2BA4" w:rsidRPr="00DF6AFC" w:rsidRDefault="000B2BA4" w:rsidP="000B2BA4">
      <w:pPr>
        <w:tabs>
          <w:tab w:val="left" w:pos="426"/>
          <w:tab w:val="left" w:pos="2127"/>
          <w:tab w:val="left" w:pos="2552"/>
        </w:tabs>
        <w:ind w:right="1"/>
        <w:rPr>
          <w:rFonts w:ascii="Arial" w:hAnsi="Arial" w:cs="Arial"/>
          <w:b/>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1760"/>
        <w:gridCol w:w="2268"/>
        <w:gridCol w:w="1134"/>
        <w:gridCol w:w="1559"/>
        <w:gridCol w:w="1134"/>
        <w:gridCol w:w="1560"/>
      </w:tblGrid>
      <w:tr w:rsidR="000B2BA4" w:rsidRPr="00571F5C" w14:paraId="6D60C5B5" w14:textId="77777777" w:rsidTr="00796318">
        <w:tc>
          <w:tcPr>
            <w:tcW w:w="650" w:type="dxa"/>
          </w:tcPr>
          <w:p w14:paraId="23B8C6BC" w14:textId="77777777" w:rsidR="000B2BA4" w:rsidRPr="00571F5C" w:rsidRDefault="000B2BA4" w:rsidP="000B2BA4">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1760" w:type="dxa"/>
          </w:tcPr>
          <w:p w14:paraId="02ACE754" w14:textId="77777777" w:rsidR="000B2BA4" w:rsidRPr="00571F5C" w:rsidRDefault="000B2BA4" w:rsidP="000B2BA4">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2268" w:type="dxa"/>
          </w:tcPr>
          <w:p w14:paraId="3E332A80" w14:textId="77777777" w:rsidR="000B2BA4" w:rsidRDefault="000B2BA4" w:rsidP="000B2BA4">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MJ</w:t>
            </w:r>
          </w:p>
        </w:tc>
        <w:tc>
          <w:tcPr>
            <w:tcW w:w="1134" w:type="dxa"/>
          </w:tcPr>
          <w:p w14:paraId="4BF2580E" w14:textId="77777777" w:rsidR="000B2BA4" w:rsidRPr="00571F5C" w:rsidRDefault="000B2BA4" w:rsidP="000B2BA4">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ks (MJ)</w:t>
            </w:r>
          </w:p>
        </w:tc>
        <w:tc>
          <w:tcPr>
            <w:tcW w:w="1559" w:type="dxa"/>
          </w:tcPr>
          <w:p w14:paraId="2B28DC9E" w14:textId="77777777" w:rsidR="000B2BA4" w:rsidRPr="00571F5C" w:rsidRDefault="000B2BA4" w:rsidP="000B2BA4">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134" w:type="dxa"/>
          </w:tcPr>
          <w:p w14:paraId="59A45078" w14:textId="77777777" w:rsidR="000B2BA4" w:rsidRPr="00571F5C" w:rsidRDefault="000B2BA4" w:rsidP="000B2BA4">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560" w:type="dxa"/>
            <w:shd w:val="clear" w:color="auto" w:fill="auto"/>
          </w:tcPr>
          <w:p w14:paraId="0FAFF8D8" w14:textId="77777777" w:rsidR="000B2BA4" w:rsidRPr="00571F5C" w:rsidRDefault="000B2BA4" w:rsidP="000B2BA4">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6CEA2380" w14:textId="77777777" w:rsidR="000B2BA4" w:rsidRPr="00571F5C" w:rsidRDefault="000B2BA4" w:rsidP="000B2BA4">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0B2BA4" w:rsidRPr="00571F5C" w14:paraId="148A41DD" w14:textId="77777777" w:rsidTr="00796318">
        <w:tc>
          <w:tcPr>
            <w:tcW w:w="650" w:type="dxa"/>
          </w:tcPr>
          <w:p w14:paraId="348D9349" w14:textId="77777777" w:rsidR="000B2BA4" w:rsidRPr="00571F5C" w:rsidRDefault="000B2BA4" w:rsidP="000B2BA4">
            <w:pPr>
              <w:pStyle w:val="Numbering"/>
              <w:keepNext/>
              <w:keepLines/>
              <w:tabs>
                <w:tab w:val="clear" w:pos="179"/>
              </w:tabs>
              <w:ind w:left="0" w:firstLine="0"/>
              <w:jc w:val="center"/>
              <w:rPr>
                <w:rFonts w:ascii="Arial" w:hAnsi="Arial" w:cs="Arial"/>
                <w:b w:val="0"/>
                <w:sz w:val="20"/>
                <w:szCs w:val="20"/>
              </w:rPr>
            </w:pPr>
          </w:p>
          <w:p w14:paraId="36582BF7" w14:textId="77777777" w:rsidR="000B2BA4" w:rsidRPr="00571F5C" w:rsidRDefault="000B2BA4" w:rsidP="000B2BA4">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6F9B7167" w14:textId="77777777" w:rsidR="000B2BA4" w:rsidRDefault="000B2BA4" w:rsidP="000B2BA4">
            <w:pPr>
              <w:pStyle w:val="Numbering"/>
              <w:keepNext/>
              <w:keepLines/>
              <w:tabs>
                <w:tab w:val="clear" w:pos="179"/>
              </w:tabs>
              <w:ind w:left="0" w:firstLine="0"/>
              <w:rPr>
                <w:rFonts w:ascii="Arial" w:hAnsi="Arial" w:cs="Arial"/>
                <w:b w:val="0"/>
                <w:sz w:val="20"/>
                <w:szCs w:val="20"/>
              </w:rPr>
            </w:pPr>
          </w:p>
          <w:p w14:paraId="395A71FB" w14:textId="13C97497" w:rsidR="000B2BA4" w:rsidRDefault="000B2BA4" w:rsidP="000B2BA4">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Vodozádržné opatrenia v obci Pruské – I</w:t>
            </w:r>
            <w:r w:rsidR="00796318">
              <w:rPr>
                <w:rFonts w:ascii="Arial" w:hAnsi="Arial" w:cs="Arial"/>
                <w:b w:val="0"/>
                <w:sz w:val="20"/>
                <w:szCs w:val="20"/>
              </w:rPr>
              <w:t>i</w:t>
            </w:r>
            <w:r>
              <w:rPr>
                <w:rFonts w:ascii="Arial" w:hAnsi="Arial" w:cs="Arial"/>
                <w:b w:val="0"/>
                <w:sz w:val="20"/>
                <w:szCs w:val="20"/>
              </w:rPr>
              <w:t>. etapa</w:t>
            </w:r>
          </w:p>
          <w:p w14:paraId="5DD383DF" w14:textId="77777777" w:rsidR="000B2BA4" w:rsidRPr="00571F5C" w:rsidRDefault="000B2BA4" w:rsidP="000B2BA4">
            <w:pPr>
              <w:pStyle w:val="Numbering"/>
              <w:keepNext/>
              <w:keepLines/>
              <w:tabs>
                <w:tab w:val="clear" w:pos="179"/>
              </w:tabs>
              <w:ind w:left="0" w:firstLine="0"/>
              <w:rPr>
                <w:rFonts w:ascii="Arial" w:hAnsi="Arial" w:cs="Arial"/>
                <w:b w:val="0"/>
                <w:sz w:val="20"/>
                <w:szCs w:val="20"/>
              </w:rPr>
            </w:pPr>
          </w:p>
        </w:tc>
        <w:tc>
          <w:tcPr>
            <w:tcW w:w="2268" w:type="dxa"/>
          </w:tcPr>
          <w:p w14:paraId="1676EC1D" w14:textId="77777777" w:rsidR="000B2BA4" w:rsidRDefault="000B2BA4" w:rsidP="000B2BA4">
            <w:pPr>
              <w:pStyle w:val="Numbering"/>
              <w:keepNext/>
              <w:keepLines/>
              <w:tabs>
                <w:tab w:val="clear" w:pos="179"/>
              </w:tabs>
              <w:ind w:left="0" w:firstLine="0"/>
              <w:rPr>
                <w:rFonts w:ascii="Arial" w:hAnsi="Arial" w:cs="Arial"/>
                <w:b w:val="0"/>
                <w:sz w:val="20"/>
                <w:szCs w:val="20"/>
              </w:rPr>
            </w:pPr>
          </w:p>
          <w:p w14:paraId="6B4CCFCD"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7CCCDF4F"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5A9FD302"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tc>
        <w:tc>
          <w:tcPr>
            <w:tcW w:w="1134" w:type="dxa"/>
          </w:tcPr>
          <w:p w14:paraId="406ED090"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7644002C"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29C78C5A" w14:textId="77777777" w:rsidR="000B2BA4" w:rsidRPr="00571F5C"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67600F9E"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c>
          <w:tcPr>
            <w:tcW w:w="1134" w:type="dxa"/>
          </w:tcPr>
          <w:p w14:paraId="6B43FFB4"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2AB59E65"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r>
      <w:tr w:rsidR="000B2BA4" w:rsidRPr="00571F5C" w14:paraId="0B456514" w14:textId="77777777" w:rsidTr="00796318">
        <w:tc>
          <w:tcPr>
            <w:tcW w:w="650" w:type="dxa"/>
          </w:tcPr>
          <w:p w14:paraId="0E5DA18E" w14:textId="77777777" w:rsidR="000B2BA4" w:rsidRPr="00571F5C" w:rsidRDefault="000B2BA4" w:rsidP="000B2BA4">
            <w:pPr>
              <w:pStyle w:val="Numbering"/>
              <w:keepNext/>
              <w:keepLines/>
              <w:tabs>
                <w:tab w:val="clear" w:pos="179"/>
              </w:tabs>
              <w:ind w:left="0" w:firstLine="0"/>
              <w:jc w:val="center"/>
              <w:rPr>
                <w:rFonts w:ascii="Arial" w:hAnsi="Arial" w:cs="Arial"/>
                <w:b w:val="0"/>
                <w:sz w:val="20"/>
                <w:szCs w:val="20"/>
              </w:rPr>
            </w:pPr>
          </w:p>
          <w:p w14:paraId="6123D1E4" w14:textId="390B8EB1" w:rsidR="000B2BA4" w:rsidRPr="00571F5C" w:rsidRDefault="000B2BA4" w:rsidP="000B2BA4">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1760" w:type="dxa"/>
          </w:tcPr>
          <w:p w14:paraId="0B6DE86E" w14:textId="77777777" w:rsidR="000B2BA4" w:rsidRDefault="000B2BA4" w:rsidP="000B2BA4">
            <w:pPr>
              <w:pStyle w:val="Numbering"/>
              <w:keepNext/>
              <w:keepLines/>
              <w:tabs>
                <w:tab w:val="clear" w:pos="179"/>
              </w:tabs>
              <w:ind w:left="0" w:firstLine="0"/>
              <w:rPr>
                <w:rFonts w:ascii="Arial" w:hAnsi="Arial" w:cs="Arial"/>
                <w:b w:val="0"/>
                <w:sz w:val="20"/>
                <w:szCs w:val="20"/>
              </w:rPr>
            </w:pPr>
          </w:p>
          <w:p w14:paraId="127A8C6B" w14:textId="035F3AD5" w:rsidR="000B2BA4" w:rsidRDefault="000B2BA4" w:rsidP="000B2BA4">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Vodozádržné opatrenia v obci Pruské – I</w:t>
            </w:r>
            <w:r w:rsidR="00796318">
              <w:rPr>
                <w:rFonts w:ascii="Arial" w:hAnsi="Arial" w:cs="Arial"/>
                <w:b w:val="0"/>
                <w:sz w:val="20"/>
                <w:szCs w:val="20"/>
              </w:rPr>
              <w:t>II</w:t>
            </w:r>
            <w:r>
              <w:rPr>
                <w:rFonts w:ascii="Arial" w:hAnsi="Arial" w:cs="Arial"/>
                <w:b w:val="0"/>
                <w:sz w:val="20"/>
                <w:szCs w:val="20"/>
              </w:rPr>
              <w:t>. etapa</w:t>
            </w:r>
          </w:p>
          <w:p w14:paraId="36381542" w14:textId="77777777" w:rsidR="000B2BA4" w:rsidRDefault="000B2BA4" w:rsidP="000B2BA4">
            <w:pPr>
              <w:pStyle w:val="Numbering"/>
              <w:keepNext/>
              <w:keepLines/>
              <w:tabs>
                <w:tab w:val="clear" w:pos="179"/>
              </w:tabs>
              <w:ind w:left="0" w:firstLine="0"/>
              <w:rPr>
                <w:rFonts w:ascii="Arial" w:hAnsi="Arial" w:cs="Arial"/>
                <w:b w:val="0"/>
                <w:sz w:val="20"/>
                <w:szCs w:val="20"/>
              </w:rPr>
            </w:pPr>
          </w:p>
        </w:tc>
        <w:tc>
          <w:tcPr>
            <w:tcW w:w="2268" w:type="dxa"/>
          </w:tcPr>
          <w:p w14:paraId="0269B127" w14:textId="77777777" w:rsidR="000B2BA4" w:rsidRDefault="000B2BA4" w:rsidP="000B2BA4">
            <w:pPr>
              <w:pStyle w:val="Numbering"/>
              <w:keepNext/>
              <w:keepLines/>
              <w:tabs>
                <w:tab w:val="clear" w:pos="179"/>
              </w:tabs>
              <w:ind w:left="0" w:firstLine="0"/>
              <w:rPr>
                <w:rFonts w:ascii="Arial" w:hAnsi="Arial" w:cs="Arial"/>
                <w:b w:val="0"/>
                <w:sz w:val="20"/>
                <w:szCs w:val="20"/>
              </w:rPr>
            </w:pPr>
          </w:p>
          <w:p w14:paraId="2BBDD533"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2CA8C991"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p w14:paraId="2094615E" w14:textId="77777777" w:rsidR="000B2BA4" w:rsidRDefault="000B2BA4" w:rsidP="000B2BA4">
            <w:pPr>
              <w:pStyle w:val="Numbering"/>
              <w:keepNext/>
              <w:keepLines/>
              <w:tabs>
                <w:tab w:val="clear" w:pos="179"/>
              </w:tabs>
              <w:ind w:left="0" w:firstLine="0"/>
              <w:rPr>
                <w:rFonts w:ascii="Arial" w:hAnsi="Arial" w:cs="Arial"/>
                <w:b w:val="0"/>
                <w:sz w:val="20"/>
                <w:szCs w:val="20"/>
              </w:rPr>
            </w:pPr>
          </w:p>
        </w:tc>
        <w:tc>
          <w:tcPr>
            <w:tcW w:w="1134" w:type="dxa"/>
          </w:tcPr>
          <w:p w14:paraId="62498775"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39DE6DCB" w14:textId="77777777" w:rsidR="000B2BA4" w:rsidRDefault="000B2BA4" w:rsidP="000B2BA4">
            <w:pPr>
              <w:pStyle w:val="Numbering"/>
              <w:keepNext/>
              <w:keepLines/>
              <w:tabs>
                <w:tab w:val="clear" w:pos="179"/>
              </w:tabs>
              <w:ind w:left="0" w:firstLine="0"/>
              <w:jc w:val="center"/>
              <w:rPr>
                <w:rFonts w:ascii="Arial" w:hAnsi="Arial" w:cs="Arial"/>
                <w:b w:val="0"/>
                <w:sz w:val="20"/>
                <w:szCs w:val="20"/>
              </w:rPr>
            </w:pPr>
          </w:p>
          <w:p w14:paraId="77680533" w14:textId="2526D9DE" w:rsidR="000B2BA4"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6C9C5C40"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c>
          <w:tcPr>
            <w:tcW w:w="1134" w:type="dxa"/>
          </w:tcPr>
          <w:p w14:paraId="458C04A7"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279B48D2"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r>
      <w:tr w:rsidR="000B2BA4" w:rsidRPr="00571F5C" w14:paraId="10060FC2" w14:textId="77777777" w:rsidTr="00796318">
        <w:tc>
          <w:tcPr>
            <w:tcW w:w="650" w:type="dxa"/>
          </w:tcPr>
          <w:p w14:paraId="2C3ED518" w14:textId="77777777" w:rsidR="00796318" w:rsidRDefault="00796318" w:rsidP="000B2BA4">
            <w:pPr>
              <w:pStyle w:val="Numbering"/>
              <w:keepNext/>
              <w:keepLines/>
              <w:tabs>
                <w:tab w:val="clear" w:pos="179"/>
              </w:tabs>
              <w:ind w:left="0" w:firstLine="0"/>
              <w:jc w:val="center"/>
              <w:rPr>
                <w:rFonts w:ascii="Arial" w:hAnsi="Arial" w:cs="Arial"/>
                <w:b w:val="0"/>
                <w:sz w:val="20"/>
                <w:szCs w:val="20"/>
              </w:rPr>
            </w:pPr>
          </w:p>
          <w:p w14:paraId="47C9BF22" w14:textId="6465B0DC" w:rsidR="000B2BA4" w:rsidRPr="00571F5C"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x</w:t>
            </w:r>
          </w:p>
        </w:tc>
        <w:tc>
          <w:tcPr>
            <w:tcW w:w="1760" w:type="dxa"/>
          </w:tcPr>
          <w:p w14:paraId="6A9B5DC5" w14:textId="77777777" w:rsidR="00796318" w:rsidRDefault="00796318" w:rsidP="000B2BA4">
            <w:pPr>
              <w:pStyle w:val="Numbering"/>
              <w:keepNext/>
              <w:keepLines/>
              <w:tabs>
                <w:tab w:val="clear" w:pos="179"/>
              </w:tabs>
              <w:ind w:left="0" w:firstLine="0"/>
              <w:rPr>
                <w:rFonts w:ascii="Arial" w:hAnsi="Arial" w:cs="Arial"/>
                <w:b w:val="0"/>
                <w:sz w:val="20"/>
                <w:szCs w:val="20"/>
              </w:rPr>
            </w:pPr>
          </w:p>
          <w:p w14:paraId="21B64A2E" w14:textId="0181C626" w:rsidR="000B2BA4" w:rsidRDefault="000B2BA4" w:rsidP="000B2BA4">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SPOLU</w:t>
            </w:r>
          </w:p>
        </w:tc>
        <w:tc>
          <w:tcPr>
            <w:tcW w:w="2268" w:type="dxa"/>
          </w:tcPr>
          <w:p w14:paraId="0F7F0C91" w14:textId="77777777" w:rsidR="00796318" w:rsidRDefault="00796318" w:rsidP="000B2BA4">
            <w:pPr>
              <w:pStyle w:val="Numbering"/>
              <w:keepNext/>
              <w:keepLines/>
              <w:tabs>
                <w:tab w:val="clear" w:pos="179"/>
              </w:tabs>
              <w:ind w:left="0" w:firstLine="0"/>
              <w:jc w:val="center"/>
              <w:rPr>
                <w:rFonts w:ascii="Arial" w:hAnsi="Arial" w:cs="Arial"/>
                <w:b w:val="0"/>
                <w:sz w:val="20"/>
                <w:szCs w:val="20"/>
              </w:rPr>
            </w:pPr>
          </w:p>
          <w:p w14:paraId="6948947C" w14:textId="11106604" w:rsidR="000B2BA4" w:rsidRDefault="0045125D"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dielo</w:t>
            </w:r>
          </w:p>
        </w:tc>
        <w:tc>
          <w:tcPr>
            <w:tcW w:w="1134" w:type="dxa"/>
          </w:tcPr>
          <w:p w14:paraId="7CB05568" w14:textId="77777777" w:rsidR="00796318" w:rsidRDefault="00796318" w:rsidP="000B2BA4">
            <w:pPr>
              <w:pStyle w:val="Numbering"/>
              <w:keepNext/>
              <w:keepLines/>
              <w:tabs>
                <w:tab w:val="clear" w:pos="179"/>
              </w:tabs>
              <w:ind w:left="0" w:firstLine="0"/>
              <w:jc w:val="center"/>
              <w:rPr>
                <w:rFonts w:ascii="Arial" w:hAnsi="Arial" w:cs="Arial"/>
                <w:b w:val="0"/>
                <w:sz w:val="20"/>
                <w:szCs w:val="20"/>
              </w:rPr>
            </w:pPr>
          </w:p>
          <w:p w14:paraId="207547B8" w14:textId="1811C49C" w:rsidR="000B2BA4" w:rsidRDefault="000B2BA4" w:rsidP="000B2BA4">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w:t>
            </w:r>
          </w:p>
        </w:tc>
        <w:tc>
          <w:tcPr>
            <w:tcW w:w="1559" w:type="dxa"/>
          </w:tcPr>
          <w:p w14:paraId="4E4D1C2F"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c>
          <w:tcPr>
            <w:tcW w:w="1134" w:type="dxa"/>
          </w:tcPr>
          <w:p w14:paraId="7F3F15B5"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c>
          <w:tcPr>
            <w:tcW w:w="1560" w:type="dxa"/>
            <w:shd w:val="clear" w:color="auto" w:fill="auto"/>
          </w:tcPr>
          <w:p w14:paraId="3230AA67" w14:textId="77777777" w:rsidR="000B2BA4" w:rsidRPr="00571F5C" w:rsidRDefault="000B2BA4" w:rsidP="000B2BA4">
            <w:pPr>
              <w:pStyle w:val="Numbering"/>
              <w:keepNext/>
              <w:keepLines/>
              <w:tabs>
                <w:tab w:val="clear" w:pos="179"/>
              </w:tabs>
              <w:ind w:left="0" w:firstLine="0"/>
              <w:jc w:val="right"/>
              <w:rPr>
                <w:rFonts w:ascii="Arial" w:hAnsi="Arial" w:cs="Arial"/>
                <w:b w:val="0"/>
                <w:sz w:val="20"/>
                <w:szCs w:val="20"/>
              </w:rPr>
            </w:pPr>
          </w:p>
        </w:tc>
      </w:tr>
    </w:tbl>
    <w:p w14:paraId="51E6A4D1" w14:textId="77777777" w:rsidR="00796318" w:rsidRDefault="00796318" w:rsidP="00220780">
      <w:pPr>
        <w:tabs>
          <w:tab w:val="left" w:pos="426"/>
          <w:tab w:val="left" w:pos="2127"/>
          <w:tab w:val="left" w:pos="2552"/>
        </w:tabs>
        <w:ind w:right="1"/>
        <w:rPr>
          <w:rFonts w:ascii="Arial" w:hAnsi="Arial" w:cs="Arial"/>
          <w:b/>
          <w:i/>
        </w:rPr>
      </w:pPr>
    </w:p>
    <w:p w14:paraId="62D7F65C" w14:textId="7760A6A9"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77777777" w:rsidR="00842067" w:rsidRDefault="00842067" w:rsidP="00957C0D">
      <w:pPr>
        <w:rPr>
          <w:rFonts w:ascii="Arial" w:hAnsi="Arial" w:cs="Arial"/>
          <w:b/>
          <w:sz w:val="22"/>
          <w:szCs w:val="22"/>
        </w:rPr>
      </w:pPr>
    </w:p>
    <w:p w14:paraId="3BC382F3" w14:textId="77777777" w:rsidR="00802558" w:rsidRPr="00842067" w:rsidRDefault="00802558" w:rsidP="00957C0D">
      <w:pPr>
        <w:rPr>
          <w:rFonts w:ascii="Arial" w:hAnsi="Arial" w:cs="Arial"/>
          <w:b/>
          <w:sz w:val="22"/>
          <w:szCs w:val="22"/>
        </w:rPr>
      </w:pPr>
    </w:p>
    <w:p w14:paraId="65148736" w14:textId="77777777" w:rsidR="004D6CDE" w:rsidRDefault="004D6CDE" w:rsidP="00957C0D">
      <w:pPr>
        <w:rPr>
          <w:rFonts w:ascii="Arial" w:hAnsi="Arial" w:cs="Arial"/>
          <w:b/>
          <w:sz w:val="22"/>
          <w:szCs w:val="22"/>
        </w:rPr>
      </w:pPr>
    </w:p>
    <w:p w14:paraId="4D2EB052" w14:textId="77777777" w:rsidR="004D6CDE" w:rsidRDefault="004D6CDE" w:rsidP="00957C0D">
      <w:pPr>
        <w:rPr>
          <w:rFonts w:ascii="Arial" w:hAnsi="Arial" w:cs="Arial"/>
          <w:b/>
          <w:sz w:val="22"/>
          <w:szCs w:val="22"/>
        </w:rPr>
      </w:pPr>
    </w:p>
    <w:p w14:paraId="0F1C8428" w14:textId="77777777" w:rsidR="004D6CDE" w:rsidRDefault="004D6CDE" w:rsidP="00957C0D">
      <w:pPr>
        <w:rPr>
          <w:rFonts w:ascii="Arial" w:hAnsi="Arial" w:cs="Arial"/>
          <w:b/>
          <w:sz w:val="22"/>
          <w:szCs w:val="22"/>
        </w:rPr>
      </w:pPr>
    </w:p>
    <w:p w14:paraId="1ECAC483" w14:textId="77777777" w:rsidR="004D6CDE" w:rsidRDefault="004D6CDE" w:rsidP="00957C0D">
      <w:pPr>
        <w:rPr>
          <w:rFonts w:ascii="Arial" w:hAnsi="Arial" w:cs="Arial"/>
          <w:b/>
          <w:sz w:val="22"/>
          <w:szCs w:val="22"/>
        </w:rPr>
      </w:pPr>
    </w:p>
    <w:p w14:paraId="60D52602" w14:textId="77777777" w:rsidR="004D6CDE" w:rsidRDefault="004D6CDE" w:rsidP="00957C0D">
      <w:pPr>
        <w:rPr>
          <w:rFonts w:ascii="Arial" w:hAnsi="Arial" w:cs="Arial"/>
          <w:b/>
          <w:sz w:val="22"/>
          <w:szCs w:val="22"/>
        </w:rPr>
      </w:pPr>
    </w:p>
    <w:p w14:paraId="21270E27" w14:textId="77777777" w:rsidR="004D6CDE" w:rsidRDefault="004D6CDE" w:rsidP="00957C0D">
      <w:pPr>
        <w:rPr>
          <w:rFonts w:ascii="Arial" w:hAnsi="Arial" w:cs="Arial"/>
          <w:b/>
          <w:sz w:val="22"/>
          <w:szCs w:val="22"/>
        </w:rPr>
      </w:pPr>
    </w:p>
    <w:p w14:paraId="01757DC1" w14:textId="335DAC51" w:rsidR="004D6CDE" w:rsidRDefault="004D6CDE" w:rsidP="00957C0D">
      <w:pPr>
        <w:rPr>
          <w:rFonts w:ascii="Arial" w:hAnsi="Arial" w:cs="Arial"/>
          <w:b/>
          <w:sz w:val="22"/>
          <w:szCs w:val="22"/>
        </w:rPr>
      </w:pPr>
    </w:p>
    <w:p w14:paraId="2BA86CD4" w14:textId="7763CCD7" w:rsidR="00D32759" w:rsidRDefault="00D32759" w:rsidP="00957C0D">
      <w:pPr>
        <w:rPr>
          <w:rFonts w:ascii="Arial" w:hAnsi="Arial" w:cs="Arial"/>
          <w:b/>
          <w:sz w:val="22"/>
          <w:szCs w:val="22"/>
        </w:rPr>
      </w:pPr>
    </w:p>
    <w:p w14:paraId="4AB64D6A" w14:textId="77777777" w:rsidR="00D32759" w:rsidRDefault="00D32759" w:rsidP="00957C0D">
      <w:pPr>
        <w:rPr>
          <w:rFonts w:ascii="Arial" w:hAnsi="Arial" w:cs="Arial"/>
          <w:b/>
          <w:sz w:val="22"/>
          <w:szCs w:val="22"/>
        </w:rPr>
      </w:pPr>
    </w:p>
    <w:p w14:paraId="4C365C99" w14:textId="77777777" w:rsidR="004D6CDE" w:rsidRDefault="004D6CDE" w:rsidP="00957C0D">
      <w:pPr>
        <w:rPr>
          <w:rFonts w:ascii="Arial" w:hAnsi="Arial" w:cs="Arial"/>
          <w:b/>
          <w:sz w:val="22"/>
          <w:szCs w:val="22"/>
        </w:rPr>
      </w:pPr>
    </w:p>
    <w:p w14:paraId="634A977D" w14:textId="77777777" w:rsidR="004D6CDE" w:rsidRDefault="004D6CDE" w:rsidP="00957C0D">
      <w:pPr>
        <w:rPr>
          <w:rFonts w:ascii="Arial" w:hAnsi="Arial" w:cs="Arial"/>
          <w:b/>
          <w:sz w:val="22"/>
          <w:szCs w:val="22"/>
        </w:rPr>
      </w:pPr>
    </w:p>
    <w:p w14:paraId="591694A6" w14:textId="5C8B33AF"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4DB4253C" w14:textId="77777777" w:rsidR="00CA166A" w:rsidRDefault="00CA166A" w:rsidP="00C528B1">
      <w:pPr>
        <w:rPr>
          <w:rFonts w:ascii="Arial" w:hAnsi="Arial" w:cs="Arial"/>
          <w:sz w:val="22"/>
          <w:szCs w:val="22"/>
        </w:rPr>
      </w:pPr>
    </w:p>
    <w:p w14:paraId="13055813" w14:textId="3FA28B39" w:rsidR="00CA166A" w:rsidRDefault="00CA166A" w:rsidP="00C528B1">
      <w:pPr>
        <w:rPr>
          <w:rFonts w:ascii="Arial" w:hAnsi="Arial" w:cs="Arial"/>
          <w:sz w:val="22"/>
          <w:szCs w:val="22"/>
        </w:rPr>
      </w:pPr>
    </w:p>
    <w:p w14:paraId="59C3EA5D" w14:textId="4C02D7C3" w:rsidR="004D6CDE" w:rsidRDefault="004D6CDE" w:rsidP="00C528B1">
      <w:pPr>
        <w:rPr>
          <w:rFonts w:ascii="Arial" w:hAnsi="Arial" w:cs="Arial"/>
          <w:sz w:val="22"/>
          <w:szCs w:val="22"/>
        </w:rPr>
      </w:pPr>
    </w:p>
    <w:p w14:paraId="241C35D9" w14:textId="77777777" w:rsidR="004D6CDE" w:rsidRDefault="004D6CDE"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8"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9"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0"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1"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3E52E538"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5C3DC7">
        <w:rPr>
          <w:rFonts w:ascii="Arial" w:hAnsi="Arial" w:cs="Arial"/>
          <w:sz w:val="21"/>
          <w:szCs w:val="21"/>
        </w:rPr>
        <w:t xml:space="preserve">Obec </w:t>
      </w:r>
      <w:r w:rsidR="00796318">
        <w:rPr>
          <w:rFonts w:ascii="Arial" w:hAnsi="Arial" w:cs="Arial"/>
          <w:sz w:val="21"/>
          <w:szCs w:val="21"/>
        </w:rPr>
        <w:t>Pruské</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Prevádzkovateľ poveril vykonaním verejného obstarávania spoločnosť Enixa, s.r.o., Ľudovíta Štúra </w:t>
      </w:r>
      <w:r w:rsidRPr="00092DBE">
        <w:rPr>
          <w:rFonts w:ascii="Arial" w:hAnsi="Arial" w:cs="Arial"/>
          <w:sz w:val="21"/>
          <w:szCs w:val="21"/>
        </w:rPr>
        <w:lastRenderedPageBreak/>
        <w:t xml:space="preserve">917, 013 03 </w:t>
      </w:r>
      <w:proofErr w:type="gramStart"/>
      <w:r w:rsidRPr="00092DBE">
        <w:rPr>
          <w:rFonts w:ascii="Arial" w:hAnsi="Arial" w:cs="Arial"/>
          <w:sz w:val="21"/>
          <w:szCs w:val="21"/>
        </w:rPr>
        <w:t>Varín,  ktorá</w:t>
      </w:r>
      <w:proofErr w:type="gramEnd"/>
      <w:r w:rsidRPr="00092DBE">
        <w:rPr>
          <w:rFonts w:ascii="Arial" w:hAnsi="Arial" w:cs="Arial"/>
          <w:sz w:val="21"/>
          <w:szCs w:val="21"/>
        </w:rPr>
        <w:t xml:space="preserve">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Osobné údaje získava verejný obstarávateľ výlučne od dotknutých osôb, t.</w:t>
      </w:r>
      <w:r w:rsidR="00900072">
        <w:rPr>
          <w:rFonts w:ascii="Arial" w:hAnsi="Arial" w:cs="Arial"/>
          <w:sz w:val="21"/>
          <w:szCs w:val="21"/>
        </w:rPr>
        <w:t>z</w:t>
      </w:r>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B9D8D" w14:textId="77777777" w:rsidR="00E900D8" w:rsidRDefault="00E900D8" w:rsidP="00B409A0">
      <w:r>
        <w:separator/>
      </w:r>
    </w:p>
  </w:endnote>
  <w:endnote w:type="continuationSeparator" w:id="0">
    <w:p w14:paraId="25BE98DD" w14:textId="77777777" w:rsidR="00E900D8" w:rsidRDefault="00E900D8"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CC8C" w14:textId="77777777" w:rsidR="00E900D8" w:rsidRDefault="00E900D8" w:rsidP="00B409A0">
      <w:r>
        <w:separator/>
      </w:r>
    </w:p>
  </w:footnote>
  <w:footnote w:type="continuationSeparator" w:id="0">
    <w:p w14:paraId="6A438F54" w14:textId="77777777" w:rsidR="00E900D8" w:rsidRDefault="00E900D8"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6"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7" w15:restartNumberingAfterBreak="0">
    <w:nsid w:val="103D21A7"/>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395D35"/>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183FD6"/>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CCD7124"/>
    <w:multiLevelType w:val="hybridMultilevel"/>
    <w:tmpl w:val="4B3A66D8"/>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33446A56"/>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BB292A"/>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9A10EB7"/>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31341F"/>
    <w:multiLevelType w:val="hybridMultilevel"/>
    <w:tmpl w:val="D8C8329E"/>
    <w:lvl w:ilvl="0" w:tplc="4C34B4B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1B32A6E"/>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476B08CB"/>
    <w:multiLevelType w:val="hybridMultilevel"/>
    <w:tmpl w:val="21B0C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496091"/>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A354D2"/>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2363816"/>
    <w:multiLevelType w:val="hybridMultilevel"/>
    <w:tmpl w:val="A23A25AC"/>
    <w:lvl w:ilvl="0" w:tplc="041B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2A714BB"/>
    <w:multiLevelType w:val="hybridMultilevel"/>
    <w:tmpl w:val="5B2623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7" w15:restartNumberingAfterBreak="0">
    <w:nsid w:val="58296CE1"/>
    <w:multiLevelType w:val="hybridMultilevel"/>
    <w:tmpl w:val="009EF118"/>
    <w:lvl w:ilvl="0" w:tplc="E02C99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E1636B3"/>
    <w:multiLevelType w:val="hybridMultilevel"/>
    <w:tmpl w:val="E1F872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0"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2" w15:restartNumberingAfterBreak="0">
    <w:nsid w:val="6F1A19D7"/>
    <w:multiLevelType w:val="hybridMultilevel"/>
    <w:tmpl w:val="AA9A70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5C7C02"/>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580140"/>
    <w:multiLevelType w:val="hybridMultilevel"/>
    <w:tmpl w:val="2C0AC7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184EC2"/>
    <w:multiLevelType w:val="hybridMultilevel"/>
    <w:tmpl w:val="5546CD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47"/>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8"/>
  </w:num>
  <w:num w:numId="6">
    <w:abstractNumId w:val="36"/>
  </w:num>
  <w:num w:numId="7">
    <w:abstractNumId w:val="41"/>
  </w:num>
  <w:num w:numId="8">
    <w:abstractNumId w:val="25"/>
  </w:num>
  <w:num w:numId="9">
    <w:abstractNumId w:val="31"/>
  </w:num>
  <w:num w:numId="10">
    <w:abstractNumId w:val="16"/>
  </w:num>
  <w:num w:numId="11">
    <w:abstractNumId w:val="40"/>
  </w:num>
  <w:num w:numId="12">
    <w:abstractNumId w:val="44"/>
  </w:num>
  <w:num w:numId="13">
    <w:abstractNumId w:val="30"/>
  </w:num>
  <w:num w:numId="14">
    <w:abstractNumId w:val="18"/>
  </w:num>
  <w:num w:numId="15">
    <w:abstractNumId w:val="17"/>
  </w:num>
  <w:num w:numId="16">
    <w:abstractNumId w:val="45"/>
  </w:num>
  <w:num w:numId="17">
    <w:abstractNumId w:val="42"/>
  </w:num>
  <w:num w:numId="18">
    <w:abstractNumId w:val="27"/>
  </w:num>
  <w:num w:numId="19">
    <w:abstractNumId w:val="21"/>
  </w:num>
  <w:num w:numId="20">
    <w:abstractNumId w:val="32"/>
  </w:num>
  <w:num w:numId="21">
    <w:abstractNumId w:val="34"/>
  </w:num>
  <w:num w:numId="22">
    <w:abstractNumId w:val="33"/>
  </w:num>
  <w:num w:numId="23">
    <w:abstractNumId w:val="23"/>
  </w:num>
  <w:num w:numId="24">
    <w:abstractNumId w:val="38"/>
  </w:num>
  <w:num w:numId="25">
    <w:abstractNumId w:val="20"/>
  </w:num>
  <w:num w:numId="26">
    <w:abstractNumId w:val="35"/>
  </w:num>
  <w:num w:numId="27">
    <w:abstractNumId w:val="46"/>
  </w:num>
  <w:num w:numId="28">
    <w:abstractNumId w:val="37"/>
  </w:num>
  <w:num w:numId="29">
    <w:abstractNumId w:val="22"/>
  </w:num>
  <w:num w:numId="30">
    <w:abstractNumId w:val="43"/>
  </w:num>
  <w:num w:numId="31">
    <w:abstractNumId w:val="26"/>
  </w:num>
  <w:num w:numId="32">
    <w:abstractNumId w:val="29"/>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C75"/>
    <w:rsid w:val="001A7934"/>
    <w:rsid w:val="001B14D2"/>
    <w:rsid w:val="001D690C"/>
    <w:rsid w:val="001E65BF"/>
    <w:rsid w:val="001F3E75"/>
    <w:rsid w:val="00206F23"/>
    <w:rsid w:val="00214DA3"/>
    <w:rsid w:val="00216127"/>
    <w:rsid w:val="00220780"/>
    <w:rsid w:val="002758FA"/>
    <w:rsid w:val="002818A2"/>
    <w:rsid w:val="00284876"/>
    <w:rsid w:val="002B2F6E"/>
    <w:rsid w:val="002D7AC5"/>
    <w:rsid w:val="002E289E"/>
    <w:rsid w:val="002F5CEC"/>
    <w:rsid w:val="003273B4"/>
    <w:rsid w:val="00333A93"/>
    <w:rsid w:val="0035324E"/>
    <w:rsid w:val="00353B59"/>
    <w:rsid w:val="00366E57"/>
    <w:rsid w:val="003A2C2C"/>
    <w:rsid w:val="003A7E8E"/>
    <w:rsid w:val="00405E52"/>
    <w:rsid w:val="00407724"/>
    <w:rsid w:val="0042594E"/>
    <w:rsid w:val="0043012E"/>
    <w:rsid w:val="0045125D"/>
    <w:rsid w:val="004A153B"/>
    <w:rsid w:val="004B246C"/>
    <w:rsid w:val="004C7DF1"/>
    <w:rsid w:val="004D0446"/>
    <w:rsid w:val="004D6CDE"/>
    <w:rsid w:val="004E2F50"/>
    <w:rsid w:val="004E64D6"/>
    <w:rsid w:val="004F645C"/>
    <w:rsid w:val="005118D3"/>
    <w:rsid w:val="0052031C"/>
    <w:rsid w:val="0053046B"/>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B4E4F"/>
    <w:rsid w:val="006E20C9"/>
    <w:rsid w:val="006F222F"/>
    <w:rsid w:val="00712978"/>
    <w:rsid w:val="00720996"/>
    <w:rsid w:val="00725F07"/>
    <w:rsid w:val="00746C35"/>
    <w:rsid w:val="007535B3"/>
    <w:rsid w:val="00753D0A"/>
    <w:rsid w:val="00764F8C"/>
    <w:rsid w:val="00796318"/>
    <w:rsid w:val="007B379E"/>
    <w:rsid w:val="007E5ADC"/>
    <w:rsid w:val="00802558"/>
    <w:rsid w:val="00817441"/>
    <w:rsid w:val="00817FBC"/>
    <w:rsid w:val="008356A2"/>
    <w:rsid w:val="008408D1"/>
    <w:rsid w:val="00842067"/>
    <w:rsid w:val="00885783"/>
    <w:rsid w:val="00886E7F"/>
    <w:rsid w:val="00887A5D"/>
    <w:rsid w:val="008A266A"/>
    <w:rsid w:val="008A7734"/>
    <w:rsid w:val="008B6D27"/>
    <w:rsid w:val="008C0FA0"/>
    <w:rsid w:val="008D4F69"/>
    <w:rsid w:val="008E2101"/>
    <w:rsid w:val="008F3157"/>
    <w:rsid w:val="00900072"/>
    <w:rsid w:val="0090235A"/>
    <w:rsid w:val="00917D68"/>
    <w:rsid w:val="009253D9"/>
    <w:rsid w:val="00943918"/>
    <w:rsid w:val="009546A0"/>
    <w:rsid w:val="00957C0D"/>
    <w:rsid w:val="0096189A"/>
    <w:rsid w:val="0096218E"/>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EB9"/>
    <w:rsid w:val="00AF198A"/>
    <w:rsid w:val="00B16CC4"/>
    <w:rsid w:val="00B265E2"/>
    <w:rsid w:val="00B409A0"/>
    <w:rsid w:val="00B40CDE"/>
    <w:rsid w:val="00B44BDC"/>
    <w:rsid w:val="00B91C35"/>
    <w:rsid w:val="00BA3652"/>
    <w:rsid w:val="00BC040A"/>
    <w:rsid w:val="00BC165A"/>
    <w:rsid w:val="00BC2C68"/>
    <w:rsid w:val="00BC4A34"/>
    <w:rsid w:val="00BD1239"/>
    <w:rsid w:val="00BD68EF"/>
    <w:rsid w:val="00BE7B79"/>
    <w:rsid w:val="00BF219E"/>
    <w:rsid w:val="00BF73FF"/>
    <w:rsid w:val="00C005C6"/>
    <w:rsid w:val="00C14F48"/>
    <w:rsid w:val="00C20836"/>
    <w:rsid w:val="00C22CAF"/>
    <w:rsid w:val="00C3239B"/>
    <w:rsid w:val="00C35412"/>
    <w:rsid w:val="00C41013"/>
    <w:rsid w:val="00C528B1"/>
    <w:rsid w:val="00C67127"/>
    <w:rsid w:val="00C74E97"/>
    <w:rsid w:val="00C764A4"/>
    <w:rsid w:val="00C768CE"/>
    <w:rsid w:val="00C8670A"/>
    <w:rsid w:val="00C94381"/>
    <w:rsid w:val="00C95B77"/>
    <w:rsid w:val="00CA166A"/>
    <w:rsid w:val="00CB5E54"/>
    <w:rsid w:val="00CC2DC2"/>
    <w:rsid w:val="00CD787E"/>
    <w:rsid w:val="00CF5132"/>
    <w:rsid w:val="00D00A55"/>
    <w:rsid w:val="00D019B2"/>
    <w:rsid w:val="00D1727E"/>
    <w:rsid w:val="00D32759"/>
    <w:rsid w:val="00D5435F"/>
    <w:rsid w:val="00D5749F"/>
    <w:rsid w:val="00D637DB"/>
    <w:rsid w:val="00D66315"/>
    <w:rsid w:val="00D861B4"/>
    <w:rsid w:val="00D91088"/>
    <w:rsid w:val="00DC2084"/>
    <w:rsid w:val="00DC26E4"/>
    <w:rsid w:val="00DD45F9"/>
    <w:rsid w:val="00DE2AE7"/>
    <w:rsid w:val="00DF2F3C"/>
    <w:rsid w:val="00E27A6F"/>
    <w:rsid w:val="00E351BB"/>
    <w:rsid w:val="00E44F90"/>
    <w:rsid w:val="00E55E46"/>
    <w:rsid w:val="00E631D6"/>
    <w:rsid w:val="00E84709"/>
    <w:rsid w:val="00E900D8"/>
    <w:rsid w:val="00E9481F"/>
    <w:rsid w:val="00EA1E30"/>
    <w:rsid w:val="00EA5CD5"/>
    <w:rsid w:val="00EB57FE"/>
    <w:rsid w:val="00ED1659"/>
    <w:rsid w:val="00ED37CA"/>
    <w:rsid w:val="00EE5F47"/>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rPr>
      <w:rFonts w:ascii="Times New Roman" w:hAnsi="Times New Roman" w:cs="Times New Roman"/>
      <w:lang w:val="sk-SK" w:eastAsia="sk-SK"/>
    </w:r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rPr>
      <w:rFonts w:ascii="Times New Roman" w:hAnsi="Times New Roman" w:cs="Times New Roman"/>
      <w:lang w:val="sk-SK" w:eastAsia="sk-SK"/>
    </w:rPr>
  </w:style>
  <w:style w:type="paragraph" w:customStyle="1" w:styleId="Style18">
    <w:name w:val="Style18"/>
    <w:basedOn w:val="Normlny"/>
    <w:uiPriority w:val="99"/>
    <w:rsid w:val="00ED1659"/>
    <w:pPr>
      <w:widowControl w:val="0"/>
      <w:autoSpaceDE w:val="0"/>
      <w:autoSpaceDN w:val="0"/>
      <w:adjustRightInd w:val="0"/>
      <w:spacing w:line="298" w:lineRule="exact"/>
    </w:pPr>
    <w:rPr>
      <w:rFonts w:ascii="Times New Roman" w:hAnsi="Times New Roman" w:cs="Times New Roman"/>
      <w:lang w:val="sk-SK" w:eastAsia="sk-SK"/>
    </w:r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rPr>
      <w:rFonts w:ascii="Times New Roman" w:hAnsi="Times New Roman" w:cs="Times New Roman"/>
      <w:lang w:val="sk-SK" w:eastAsia="sk-SK"/>
    </w:r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ec.pruske@stonlin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www.uv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25</Pages>
  <Words>9776</Words>
  <Characters>55727</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28</cp:revision>
  <cp:lastPrinted>2019-01-30T09:13:00Z</cp:lastPrinted>
  <dcterms:created xsi:type="dcterms:W3CDTF">2019-01-30T09:13:00Z</dcterms:created>
  <dcterms:modified xsi:type="dcterms:W3CDTF">2020-01-31T15:18:00Z</dcterms:modified>
</cp:coreProperties>
</file>