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93" w:rsidRPr="004D580A" w:rsidRDefault="00C84E93" w:rsidP="004E31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80A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</w:p>
    <w:p w:rsidR="00460F5B" w:rsidRDefault="00C84E93" w:rsidP="00C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Dodávka „</w:t>
      </w:r>
      <w:r w:rsidR="00163F6F">
        <w:rPr>
          <w:rFonts w:ascii="Times New Roman" w:hAnsi="Times New Roman" w:cs="Times New Roman"/>
          <w:b/>
          <w:sz w:val="24"/>
          <w:szCs w:val="24"/>
        </w:rPr>
        <w:t>Zdravotnícky materiál pre zaistenie dýchacích ciest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C26045">
        <w:rPr>
          <w:rFonts w:ascii="Times New Roman" w:hAnsi="Times New Roman" w:cs="Times New Roman"/>
          <w:sz w:val="24"/>
          <w:szCs w:val="24"/>
        </w:rPr>
        <w:t xml:space="preserve"> p</w:t>
      </w:r>
      <w:r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C26045">
        <w:rPr>
          <w:rFonts w:ascii="Times New Roman" w:hAnsi="Times New Roman" w:cs="Times New Roman"/>
          <w:sz w:val="24"/>
          <w:szCs w:val="24"/>
        </w:rPr>
        <w:t xml:space="preserve">, vrátane </w:t>
      </w:r>
      <w:r w:rsidRPr="00C26045">
        <w:rPr>
          <w:rFonts w:ascii="Times New Roman" w:hAnsi="Times New Roman" w:cs="Times New Roman"/>
          <w:sz w:val="24"/>
        </w:rPr>
        <w:t>dovoz</w:t>
      </w:r>
      <w:r w:rsidR="007E7452">
        <w:rPr>
          <w:rFonts w:ascii="Times New Roman" w:hAnsi="Times New Roman" w:cs="Times New Roman"/>
          <w:sz w:val="24"/>
        </w:rPr>
        <w:t>u</w:t>
      </w:r>
      <w:r w:rsidRPr="00C26045">
        <w:rPr>
          <w:rFonts w:ascii="Times New Roman" w:hAnsi="Times New Roman" w:cs="Times New Roman"/>
          <w:sz w:val="24"/>
        </w:rPr>
        <w:t xml:space="preserve"> a vyloženie tovaru na miesto dodania.</w:t>
      </w:r>
    </w:p>
    <w:p w:rsidR="00F57ABA" w:rsidRPr="00460F5B" w:rsidRDefault="00C84E93" w:rsidP="00C84E93">
      <w:pPr>
        <w:jc w:val="both"/>
        <w:rPr>
          <w:rFonts w:ascii="Times New Roman" w:hAnsi="Times New Roman" w:cs="Times New Roman"/>
          <w:sz w:val="24"/>
          <w:szCs w:val="24"/>
        </w:rPr>
      </w:pPr>
      <w:r w:rsidRPr="006225A3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F57ABA" w:rsidRDefault="00F57ABA" w:rsidP="00F57ABA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Časť č. 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Okruh dýchací </w:t>
      </w:r>
      <w:r w:rsidR="00C43139">
        <w:rPr>
          <w:rFonts w:ascii="Times New Roman" w:hAnsi="Times New Roman" w:cs="Times New Roman"/>
          <w:b/>
          <w:bCs/>
          <w:sz w:val="24"/>
          <w:szCs w:val="24"/>
        </w:rPr>
        <w:t>anestéziologický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pre dospelých </w:t>
      </w:r>
    </w:p>
    <w:p w:rsidR="00A32314" w:rsidRPr="00CE4828" w:rsidRDefault="00A32314" w:rsidP="00A32314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1234"/>
        <w:gridCol w:w="8"/>
        <w:gridCol w:w="408"/>
        <w:gridCol w:w="3136"/>
        <w:gridCol w:w="2126"/>
        <w:gridCol w:w="2155"/>
      </w:tblGrid>
      <w:tr w:rsidR="00A32314" w:rsidRPr="00CE4828" w:rsidTr="00240CBF">
        <w:tc>
          <w:tcPr>
            <w:tcW w:w="9067" w:type="dxa"/>
            <w:gridSpan w:val="6"/>
            <w:shd w:val="clear" w:color="auto" w:fill="F2DBDB" w:themeFill="accent2" w:themeFillTint="33"/>
          </w:tcPr>
          <w:p w:rsidR="00A32314" w:rsidRPr="00A32314" w:rsidRDefault="00A32314" w:rsidP="00A32314">
            <w:pPr>
              <w:pStyle w:val="Odsekzoznamu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Okruh dýchací </w:t>
            </w:r>
            <w:r w:rsidR="00C43139" w:rsidRPr="00A32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anestéziologický</w:t>
            </w:r>
            <w:r w:rsidRPr="00A32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 dospelých</w:t>
            </w:r>
          </w:p>
        </w:tc>
      </w:tr>
      <w:tr w:rsidR="00A32314" w:rsidRPr="00CE4828" w:rsidTr="00240CBF">
        <w:tc>
          <w:tcPr>
            <w:tcW w:w="9067" w:type="dxa"/>
            <w:gridSpan w:val="6"/>
            <w:shd w:val="clear" w:color="auto" w:fill="auto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D25D46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pre dospelých schopný zabezpečenia ventilácie počas anestézie a intenzívnej respiračnej starostlivosti na rôznych oddeleniach nemocnice</w:t>
            </w:r>
          </w:p>
        </w:tc>
      </w:tr>
      <w:tr w:rsidR="00FA49D7" w:rsidRPr="00CE4828" w:rsidTr="00240CBF">
        <w:tc>
          <w:tcPr>
            <w:tcW w:w="4786" w:type="dxa"/>
            <w:gridSpan w:val="4"/>
            <w:shd w:val="clear" w:color="auto" w:fill="auto"/>
          </w:tcPr>
          <w:p w:rsidR="00FA49D7" w:rsidRPr="00CE4828" w:rsidRDefault="00FA49D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1" w:type="dxa"/>
            <w:gridSpan w:val="2"/>
          </w:tcPr>
          <w:p w:rsidR="00FA49D7" w:rsidRPr="00CE4828" w:rsidRDefault="00FA49D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4786" w:type="dxa"/>
            <w:gridSpan w:val="4"/>
            <w:shd w:val="clear" w:color="auto" w:fill="auto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4786" w:type="dxa"/>
            <w:gridSpan w:val="4"/>
            <w:shd w:val="clear" w:color="auto" w:fill="auto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A32314" w:rsidRPr="00CE4828" w:rsidRDefault="00A32314" w:rsidP="00240CBF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1C69" w:rsidRPr="00CE4828" w:rsidTr="00240CBF">
        <w:tc>
          <w:tcPr>
            <w:tcW w:w="4786" w:type="dxa"/>
            <w:gridSpan w:val="4"/>
            <w:shd w:val="clear" w:color="auto" w:fill="auto"/>
          </w:tcPr>
          <w:p w:rsidR="00731C69" w:rsidRPr="00CE4828" w:rsidRDefault="00731C69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Kód MZSR (ak je relevantné)</w:t>
            </w:r>
          </w:p>
        </w:tc>
        <w:tc>
          <w:tcPr>
            <w:tcW w:w="4281" w:type="dxa"/>
            <w:gridSpan w:val="2"/>
          </w:tcPr>
          <w:p w:rsidR="00731C69" w:rsidRPr="00CE4828" w:rsidRDefault="00731C69" w:rsidP="00240CBF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1F494E">
        <w:trPr>
          <w:trHeight w:val="1633"/>
        </w:trPr>
        <w:tc>
          <w:tcPr>
            <w:tcW w:w="6912" w:type="dxa"/>
            <w:gridSpan w:val="5"/>
            <w:shd w:val="clear" w:color="auto" w:fill="FDE9D9" w:themeFill="accent6" w:themeFillTint="33"/>
            <w:vAlign w:val="center"/>
          </w:tcPr>
          <w:p w:rsidR="00E36AF3" w:rsidRDefault="00E36AF3" w:rsidP="00240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2314" w:rsidRPr="00CE4828" w:rsidRDefault="00A32314" w:rsidP="00240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A32314" w:rsidRPr="00CE4828" w:rsidRDefault="00A32314" w:rsidP="00240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A32314" w:rsidRPr="00CE4828" w:rsidTr="004A3B68">
        <w:trPr>
          <w:trHeight w:val="444"/>
        </w:trPr>
        <w:tc>
          <w:tcPr>
            <w:tcW w:w="6912" w:type="dxa"/>
            <w:gridSpan w:val="5"/>
            <w:shd w:val="clear" w:color="auto" w:fill="auto"/>
          </w:tcPr>
          <w:p w:rsidR="00240CBF" w:rsidRPr="00A32314" w:rsidRDefault="00A32314" w:rsidP="00A3231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dýchacieho okruhu: </w:t>
            </w:r>
            <w:r w:rsidR="00523F05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160 cm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B68" w:rsidRPr="00CE4828" w:rsidTr="00240CBF">
        <w:trPr>
          <w:trHeight w:val="316"/>
        </w:trPr>
        <w:tc>
          <w:tcPr>
            <w:tcW w:w="6912" w:type="dxa"/>
            <w:gridSpan w:val="5"/>
            <w:shd w:val="clear" w:color="auto" w:fill="auto"/>
          </w:tcPr>
          <w:p w:rsidR="004A3B68" w:rsidRPr="00523F05" w:rsidRDefault="00B94F27" w:rsidP="00A3231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sz w:val="24"/>
                <w:szCs w:val="24"/>
              </w:rPr>
              <w:t>Okruh musia</w:t>
            </w:r>
            <w:r w:rsidR="004A3B68" w:rsidRPr="00523F05">
              <w:rPr>
                <w:rFonts w:ascii="Times New Roman" w:hAnsi="Times New Roman" w:cs="Times New Roman"/>
                <w:sz w:val="24"/>
                <w:szCs w:val="24"/>
              </w:rPr>
              <w:t xml:space="preserve"> tvo</w:t>
            </w:r>
            <w:r w:rsidRPr="00523F05">
              <w:rPr>
                <w:rFonts w:ascii="Times New Roman" w:hAnsi="Times New Roman" w:cs="Times New Roman"/>
                <w:sz w:val="24"/>
                <w:szCs w:val="24"/>
              </w:rPr>
              <w:t xml:space="preserve">riť dve paralelné </w:t>
            </w:r>
            <w:proofErr w:type="spellStart"/>
            <w:r w:rsidRPr="00523F05">
              <w:rPr>
                <w:rFonts w:ascii="Times New Roman" w:hAnsi="Times New Roman" w:cs="Times New Roman"/>
                <w:sz w:val="24"/>
                <w:szCs w:val="24"/>
              </w:rPr>
              <w:t>vrapové</w:t>
            </w:r>
            <w:proofErr w:type="spellEnd"/>
            <w:r w:rsidRPr="00523F05">
              <w:rPr>
                <w:rFonts w:ascii="Times New Roman" w:hAnsi="Times New Roman" w:cs="Times New Roman"/>
                <w:sz w:val="24"/>
                <w:szCs w:val="24"/>
              </w:rPr>
              <w:t xml:space="preserve"> hadice</w:t>
            </w:r>
            <w:r w:rsidR="004A3B68" w:rsidRPr="00523F05">
              <w:rPr>
                <w:rFonts w:ascii="Times New Roman" w:hAnsi="Times New Roman" w:cs="Times New Roman"/>
                <w:sz w:val="24"/>
                <w:szCs w:val="24"/>
              </w:rPr>
              <w:t xml:space="preserve"> a paralelná Y spojka s krytkou na uzavretie systému</w:t>
            </w:r>
          </w:p>
        </w:tc>
        <w:tc>
          <w:tcPr>
            <w:tcW w:w="2155" w:type="dxa"/>
          </w:tcPr>
          <w:p w:rsidR="004A3B68" w:rsidRPr="00CE4828" w:rsidRDefault="004A3B68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F05" w:rsidRPr="00CE4828" w:rsidTr="00240CBF">
        <w:trPr>
          <w:trHeight w:val="316"/>
        </w:trPr>
        <w:tc>
          <w:tcPr>
            <w:tcW w:w="6912" w:type="dxa"/>
            <w:gridSpan w:val="5"/>
            <w:shd w:val="clear" w:color="auto" w:fill="auto"/>
          </w:tcPr>
          <w:p w:rsidR="00523F05" w:rsidRPr="00523F05" w:rsidRDefault="00523F05" w:rsidP="00A3231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Spoj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vrapových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hadíc s Y spojkou musí byť pevne fixovaný</w:t>
            </w:r>
          </w:p>
        </w:tc>
        <w:tc>
          <w:tcPr>
            <w:tcW w:w="2155" w:type="dxa"/>
          </w:tcPr>
          <w:p w:rsidR="00523F05" w:rsidRPr="00CE4828" w:rsidRDefault="00523F05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A32314" w:rsidRPr="00A32314" w:rsidRDefault="00A32314" w:rsidP="00A3231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Priemer vonkajšej vrapovanej hadice: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mm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A32314" w:rsidRPr="00A32314" w:rsidRDefault="00A32314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Max . doba jednorazového použitia: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až 7 dní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240CBF" w:rsidRPr="00523F05" w:rsidRDefault="00A32314" w:rsidP="00523F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Hadice je</w:t>
            </w:r>
            <w:r w:rsidR="00652543"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dnokusové </w:t>
            </w:r>
            <w:r w:rsidR="00523F05"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pevná  min. </w:t>
            </w:r>
            <w:r w:rsidR="00523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523F05"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 </w:t>
            </w:r>
            <w:r w:rsidR="00523F05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="00523F05"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A32314" w:rsidRPr="00A32314" w:rsidRDefault="00A32314" w:rsidP="00523F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Trubica špirálovitej konštrukcie/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vrapová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jednokusová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A32314" w:rsidRPr="00A32314" w:rsidRDefault="00A32314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transparent</w:t>
            </w:r>
            <w:r w:rsidR="00DB6880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á 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A32314" w:rsidRPr="00A32314" w:rsidRDefault="00A32314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Materiál: </w:t>
            </w:r>
            <w:r w:rsidR="004448CB">
              <w:rPr>
                <w:rFonts w:ascii="Times New Roman" w:hAnsi="Times New Roman" w:cs="Times New Roman"/>
                <w:bCs/>
                <w:sz w:val="24"/>
                <w:szCs w:val="24"/>
              </w:rPr>
              <w:t>Polyuretán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PUR</w:t>
            </w:r>
            <w:r w:rsidR="004448C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448CB">
              <w:rPr>
                <w:rFonts w:ascii="Times New Roman" w:hAnsi="Times New Roman" w:cs="Times New Roman"/>
                <w:bCs/>
                <w:sz w:val="24"/>
                <w:szCs w:val="24"/>
              </w:rPr>
              <w:t>Polyvinylchlorid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  <w:r w:rsidR="004448C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Polyetylén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</w:t>
            </w:r>
            <w:r w:rsidR="004448C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silikónová: (uviesť) 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B68" w:rsidRPr="00CE4828" w:rsidTr="00240CBF">
        <w:tc>
          <w:tcPr>
            <w:tcW w:w="6912" w:type="dxa"/>
            <w:gridSpan w:val="5"/>
            <w:shd w:val="clear" w:color="auto" w:fill="auto"/>
          </w:tcPr>
          <w:p w:rsidR="004A3B68" w:rsidRPr="00523F05" w:rsidRDefault="004A3B68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Vrapovaná metráž nesmie obsahovať latex</w:t>
            </w:r>
          </w:p>
        </w:tc>
        <w:tc>
          <w:tcPr>
            <w:tcW w:w="2155" w:type="dxa"/>
          </w:tcPr>
          <w:p w:rsidR="004A3B68" w:rsidRPr="00CE4828" w:rsidRDefault="004A3B68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0363" w:rsidRPr="00CE4828" w:rsidTr="00C10363">
        <w:trPr>
          <w:trHeight w:val="285"/>
        </w:trPr>
        <w:tc>
          <w:tcPr>
            <w:tcW w:w="1242" w:type="dxa"/>
            <w:gridSpan w:val="2"/>
            <w:vMerge w:val="restart"/>
            <w:shd w:val="clear" w:color="auto" w:fill="auto"/>
          </w:tcPr>
          <w:p w:rsidR="00C10363" w:rsidRPr="00CE4828" w:rsidRDefault="00C10363" w:rsidP="00C103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Koncovky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C10363" w:rsidRPr="00CE4828" w:rsidRDefault="00C10363" w:rsidP="00C10363">
            <w:pPr>
              <w:ind w:left="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porty: farebné prevedenie</w:t>
            </w:r>
          </w:p>
        </w:tc>
        <w:tc>
          <w:tcPr>
            <w:tcW w:w="2126" w:type="dxa"/>
          </w:tcPr>
          <w:p w:rsidR="00C10363" w:rsidRPr="00CE4828" w:rsidRDefault="00C10363" w:rsidP="0024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uviesť</w:t>
            </w:r>
          </w:p>
        </w:tc>
        <w:tc>
          <w:tcPr>
            <w:tcW w:w="2155" w:type="dxa"/>
          </w:tcPr>
          <w:p w:rsidR="00C10363" w:rsidRPr="00CE4828" w:rsidRDefault="00C10363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0363" w:rsidRPr="00CE4828" w:rsidTr="00C10363">
        <w:trPr>
          <w:trHeight w:val="387"/>
        </w:trPr>
        <w:tc>
          <w:tcPr>
            <w:tcW w:w="1242" w:type="dxa"/>
            <w:gridSpan w:val="2"/>
            <w:vMerge/>
            <w:shd w:val="clear" w:color="auto" w:fill="auto"/>
          </w:tcPr>
          <w:p w:rsidR="00C10363" w:rsidRDefault="00C10363" w:rsidP="005724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C10363" w:rsidRDefault="00C10363" w:rsidP="00C10363">
            <w:pPr>
              <w:ind w:left="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veľkosť</w:t>
            </w:r>
          </w:p>
        </w:tc>
        <w:tc>
          <w:tcPr>
            <w:tcW w:w="2126" w:type="dxa"/>
          </w:tcPr>
          <w:p w:rsidR="00C10363" w:rsidRPr="00CE4828" w:rsidRDefault="00C10363" w:rsidP="0024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22F</w:t>
            </w:r>
          </w:p>
        </w:tc>
        <w:tc>
          <w:tcPr>
            <w:tcW w:w="2155" w:type="dxa"/>
          </w:tcPr>
          <w:p w:rsidR="00C10363" w:rsidRPr="00CE4828" w:rsidRDefault="00C10363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0363" w:rsidRPr="00CE4828" w:rsidTr="00C10363">
        <w:trPr>
          <w:trHeight w:val="270"/>
        </w:trPr>
        <w:tc>
          <w:tcPr>
            <w:tcW w:w="1234" w:type="dxa"/>
            <w:vMerge w:val="restart"/>
            <w:shd w:val="clear" w:color="auto" w:fill="auto"/>
          </w:tcPr>
          <w:p w:rsidR="00C10363" w:rsidRDefault="00C10363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Spojky</w:t>
            </w:r>
          </w:p>
        </w:tc>
        <w:tc>
          <w:tcPr>
            <w:tcW w:w="3552" w:type="dxa"/>
            <w:gridSpan w:val="3"/>
            <w:shd w:val="clear" w:color="auto" w:fill="auto"/>
          </w:tcPr>
          <w:p w:rsidR="00C10363" w:rsidRDefault="00C10363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paralelná Y –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nezalomiteľná</w:t>
            </w:r>
            <w:proofErr w:type="spellEnd"/>
          </w:p>
        </w:tc>
        <w:tc>
          <w:tcPr>
            <w:tcW w:w="2126" w:type="dxa"/>
          </w:tcPr>
          <w:p w:rsidR="00C10363" w:rsidRDefault="00C10363" w:rsidP="0024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22mm</w:t>
            </w:r>
          </w:p>
        </w:tc>
        <w:tc>
          <w:tcPr>
            <w:tcW w:w="2155" w:type="dxa"/>
          </w:tcPr>
          <w:p w:rsidR="00C10363" w:rsidRPr="00CE4828" w:rsidRDefault="00C10363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0363" w:rsidRPr="00CE4828" w:rsidTr="00C10363">
        <w:trPr>
          <w:trHeight w:val="389"/>
        </w:trPr>
        <w:tc>
          <w:tcPr>
            <w:tcW w:w="1234" w:type="dxa"/>
            <w:vMerge/>
            <w:shd w:val="clear" w:color="auto" w:fill="auto"/>
          </w:tcPr>
          <w:p w:rsidR="00C10363" w:rsidRDefault="00C10363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52" w:type="dxa"/>
            <w:gridSpan w:val="3"/>
            <w:shd w:val="clear" w:color="auto" w:fill="auto"/>
          </w:tcPr>
          <w:p w:rsidR="00C10363" w:rsidRDefault="00C10363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Priama spojka (konektor)</w:t>
            </w:r>
            <w:r w:rsidR="00523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 pevným pripojením</w:t>
            </w:r>
          </w:p>
        </w:tc>
        <w:tc>
          <w:tcPr>
            <w:tcW w:w="2126" w:type="dxa"/>
          </w:tcPr>
          <w:p w:rsidR="00C10363" w:rsidRDefault="00C10363" w:rsidP="0024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22M/22M</w:t>
            </w:r>
          </w:p>
        </w:tc>
        <w:tc>
          <w:tcPr>
            <w:tcW w:w="2155" w:type="dxa"/>
          </w:tcPr>
          <w:p w:rsidR="00C10363" w:rsidRPr="00CE4828" w:rsidRDefault="00C10363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A32314" w:rsidRPr="00A32314" w:rsidRDefault="00A32314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samokontrola základného zariadenia vrátane testu netesnosti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B68" w:rsidRPr="00CE4828" w:rsidTr="00240CBF">
        <w:tc>
          <w:tcPr>
            <w:tcW w:w="6912" w:type="dxa"/>
            <w:gridSpan w:val="5"/>
            <w:shd w:val="clear" w:color="auto" w:fill="auto"/>
          </w:tcPr>
          <w:p w:rsidR="004A3B68" w:rsidRPr="00523F05" w:rsidRDefault="004A3B68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Štandardné konektory, ktoré umožňujú kompatibilitu s maskami a zariadeniami</w:t>
            </w:r>
          </w:p>
        </w:tc>
        <w:tc>
          <w:tcPr>
            <w:tcW w:w="2155" w:type="dxa"/>
          </w:tcPr>
          <w:p w:rsidR="004A3B68" w:rsidRPr="00CE4828" w:rsidRDefault="004A3B68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B68" w:rsidRPr="00CE4828" w:rsidTr="00240CBF">
        <w:tc>
          <w:tcPr>
            <w:tcW w:w="6912" w:type="dxa"/>
            <w:gridSpan w:val="5"/>
            <w:shd w:val="clear" w:color="auto" w:fill="auto"/>
          </w:tcPr>
          <w:p w:rsidR="004A3B68" w:rsidRPr="00523F05" w:rsidRDefault="00652543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Nesmie sa zalamovať a prehýnať</w:t>
            </w:r>
          </w:p>
        </w:tc>
        <w:tc>
          <w:tcPr>
            <w:tcW w:w="2155" w:type="dxa"/>
          </w:tcPr>
          <w:p w:rsidR="004A3B68" w:rsidRPr="00CE4828" w:rsidRDefault="004A3B68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B68" w:rsidRPr="00CE4828" w:rsidTr="00240CBF">
        <w:tc>
          <w:tcPr>
            <w:tcW w:w="6912" w:type="dxa"/>
            <w:gridSpan w:val="5"/>
            <w:shd w:val="clear" w:color="auto" w:fill="auto"/>
          </w:tcPr>
          <w:p w:rsidR="004A3B68" w:rsidRPr="00523F05" w:rsidRDefault="004A3B68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155" w:type="dxa"/>
          </w:tcPr>
          <w:p w:rsidR="004A3B68" w:rsidRPr="00CE4828" w:rsidRDefault="004A3B68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6912" w:type="dxa"/>
            <w:gridSpan w:val="5"/>
            <w:shd w:val="clear" w:color="auto" w:fill="auto"/>
          </w:tcPr>
          <w:p w:rsidR="00A32314" w:rsidRPr="00523F05" w:rsidRDefault="00B94F2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155" w:type="dxa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4F27" w:rsidRPr="00CE4828" w:rsidTr="00240CBF">
        <w:tc>
          <w:tcPr>
            <w:tcW w:w="6912" w:type="dxa"/>
            <w:gridSpan w:val="5"/>
            <w:shd w:val="clear" w:color="auto" w:fill="auto"/>
          </w:tcPr>
          <w:p w:rsidR="00B94F27" w:rsidRPr="00523F05" w:rsidRDefault="00B94F2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Balenie čisté alebo sterilné</w:t>
            </w:r>
          </w:p>
        </w:tc>
        <w:tc>
          <w:tcPr>
            <w:tcW w:w="2155" w:type="dxa"/>
          </w:tcPr>
          <w:p w:rsidR="00B94F27" w:rsidRPr="00CE4828" w:rsidRDefault="00B94F2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A61" w:rsidRPr="00CE4828" w:rsidTr="004A6A61">
        <w:tc>
          <w:tcPr>
            <w:tcW w:w="906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23F05" w:rsidRPr="00CE4828" w:rsidRDefault="00523F05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A61" w:rsidRPr="00CE4828" w:rsidTr="004A6A61">
        <w:tc>
          <w:tcPr>
            <w:tcW w:w="9067" w:type="dxa"/>
            <w:gridSpan w:val="6"/>
            <w:shd w:val="clear" w:color="auto" w:fill="F2DBDB" w:themeFill="accent2" w:themeFillTint="33"/>
          </w:tcPr>
          <w:p w:rsidR="004A6A61" w:rsidRPr="004A6A61" w:rsidRDefault="004A6A61" w:rsidP="004A6A61">
            <w:pPr>
              <w:pStyle w:val="Odsekzoznamu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Pripojenie kanyly (husí krk)</w:t>
            </w:r>
          </w:p>
        </w:tc>
      </w:tr>
      <w:tr w:rsidR="004A6A61" w:rsidRPr="00CE4828" w:rsidTr="00240CBF">
        <w:tc>
          <w:tcPr>
            <w:tcW w:w="6912" w:type="dxa"/>
            <w:gridSpan w:val="5"/>
            <w:shd w:val="clear" w:color="auto" w:fill="auto"/>
          </w:tcPr>
          <w:p w:rsidR="004A6A61" w:rsidRDefault="004A6A61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2155" w:type="dxa"/>
          </w:tcPr>
          <w:p w:rsidR="004A6A61" w:rsidRPr="00CE4828" w:rsidRDefault="004A6A61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A61" w:rsidRPr="00CE4828" w:rsidTr="00240CBF">
        <w:tc>
          <w:tcPr>
            <w:tcW w:w="6912" w:type="dxa"/>
            <w:gridSpan w:val="5"/>
            <w:shd w:val="clear" w:color="auto" w:fill="auto"/>
          </w:tcPr>
          <w:p w:rsidR="004A6A61" w:rsidRDefault="004A6A61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155" w:type="dxa"/>
          </w:tcPr>
          <w:p w:rsidR="004A6A61" w:rsidRPr="00CE4828" w:rsidRDefault="004A6A61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A61" w:rsidRPr="00CE4828" w:rsidTr="00240CBF">
        <w:tc>
          <w:tcPr>
            <w:tcW w:w="6912" w:type="dxa"/>
            <w:gridSpan w:val="5"/>
            <w:shd w:val="clear" w:color="auto" w:fill="auto"/>
          </w:tcPr>
          <w:p w:rsidR="004A6A61" w:rsidRDefault="004A6A61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155" w:type="dxa"/>
          </w:tcPr>
          <w:p w:rsidR="004A6A61" w:rsidRPr="00CE4828" w:rsidRDefault="004A6A61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2314" w:rsidRPr="00CE4828" w:rsidTr="00240CBF">
        <w:tc>
          <w:tcPr>
            <w:tcW w:w="4786" w:type="dxa"/>
            <w:gridSpan w:val="4"/>
            <w:shd w:val="clear" w:color="auto" w:fill="FDE9D9" w:themeFill="accent6" w:themeFillTint="33"/>
            <w:vAlign w:val="center"/>
          </w:tcPr>
          <w:p w:rsidR="00A32314" w:rsidRPr="00CE4828" w:rsidRDefault="00A32314" w:rsidP="00240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A32314" w:rsidRPr="00CE4828" w:rsidRDefault="00A32314" w:rsidP="00240CBF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A32314" w:rsidRPr="00CE4828" w:rsidRDefault="00A32314" w:rsidP="00240C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A32314" w:rsidRPr="00CE4828" w:rsidRDefault="00A32314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137EA7" w:rsidRPr="00CE4828" w:rsidTr="00137EA7">
        <w:tc>
          <w:tcPr>
            <w:tcW w:w="6912" w:type="dxa"/>
            <w:gridSpan w:val="5"/>
            <w:shd w:val="clear" w:color="auto" w:fill="auto"/>
          </w:tcPr>
          <w:p w:rsidR="00137EA7" w:rsidRPr="00523F05" w:rsidRDefault="00137EA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Pripojenie kanyly (husí krk) </w:t>
            </w:r>
          </w:p>
          <w:p w:rsidR="00137EA7" w:rsidRPr="00CE4828" w:rsidRDefault="00137EA7" w:rsidP="00523F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ozťahovateľný alebo v pevnej dĺžke 10 alebo 15 cm</w:t>
            </w:r>
          </w:p>
        </w:tc>
        <w:tc>
          <w:tcPr>
            <w:tcW w:w="2155" w:type="dxa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7EA7" w:rsidRPr="00CE4828" w:rsidTr="00137EA7">
        <w:trPr>
          <w:trHeight w:val="541"/>
        </w:trPr>
        <w:tc>
          <w:tcPr>
            <w:tcW w:w="6912" w:type="dxa"/>
            <w:gridSpan w:val="5"/>
            <w:shd w:val="clear" w:color="auto" w:fill="auto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pripojovacej kanyly (husieho krku) 7-16 cm</w:t>
            </w:r>
          </w:p>
        </w:tc>
        <w:tc>
          <w:tcPr>
            <w:tcW w:w="2155" w:type="dxa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7EA7" w:rsidRPr="00CE4828" w:rsidTr="00137EA7">
        <w:tc>
          <w:tcPr>
            <w:tcW w:w="1650" w:type="dxa"/>
            <w:gridSpan w:val="3"/>
            <w:vMerge w:val="restart"/>
            <w:shd w:val="clear" w:color="auto" w:fill="auto"/>
            <w:vAlign w:val="center"/>
          </w:tcPr>
          <w:p w:rsidR="00137EA7" w:rsidRDefault="00137EA7" w:rsidP="00137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7EA7" w:rsidRPr="00BE44A3" w:rsidRDefault="00137EA7" w:rsidP="00137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Typ</w:t>
            </w:r>
          </w:p>
        </w:tc>
        <w:tc>
          <w:tcPr>
            <w:tcW w:w="5262" w:type="dxa"/>
            <w:gridSpan w:val="2"/>
            <w:shd w:val="clear" w:color="auto" w:fill="auto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22M/15F-15M</w:t>
            </w:r>
          </w:p>
        </w:tc>
        <w:tc>
          <w:tcPr>
            <w:tcW w:w="2155" w:type="dxa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7EA7" w:rsidRPr="00CE4828" w:rsidTr="00137EA7">
        <w:tc>
          <w:tcPr>
            <w:tcW w:w="1650" w:type="dxa"/>
            <w:gridSpan w:val="3"/>
            <w:vMerge/>
            <w:shd w:val="clear" w:color="auto" w:fill="auto"/>
          </w:tcPr>
          <w:p w:rsidR="00137EA7" w:rsidRPr="00BE44A3" w:rsidRDefault="00137EA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2" w:type="dxa"/>
            <w:gridSpan w:val="2"/>
            <w:shd w:val="clear" w:color="auto" w:fill="auto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22M/15F-</w:t>
            </w:r>
            <w:r w:rsidRPr="009E5A14">
              <w:rPr>
                <w:rFonts w:ascii="Times New Roman" w:hAnsi="Times New Roman" w:cs="Times New Roman"/>
                <w:bCs/>
                <w:sz w:val="24"/>
                <w:szCs w:val="24"/>
              </w:rPr>
              <w:t>22F</w:t>
            </w:r>
          </w:p>
        </w:tc>
        <w:tc>
          <w:tcPr>
            <w:tcW w:w="2155" w:type="dxa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7EA7" w:rsidRPr="00CE4828" w:rsidTr="00137EA7">
        <w:tc>
          <w:tcPr>
            <w:tcW w:w="6912" w:type="dxa"/>
            <w:gridSpan w:val="5"/>
            <w:shd w:val="clear" w:color="auto" w:fill="auto"/>
          </w:tcPr>
          <w:p w:rsidR="00137EA7" w:rsidRPr="00BE44A3" w:rsidRDefault="00137EA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Otočný korektor </w:t>
            </w:r>
            <w:r w:rsidRPr="00BE4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 oboch smeroch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+/-90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</w:t>
            </w: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 možnosťou odsávania dýchacích ciest u pacienta</w:t>
            </w:r>
          </w:p>
        </w:tc>
        <w:tc>
          <w:tcPr>
            <w:tcW w:w="2155" w:type="dxa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7EA7" w:rsidRPr="00CE4828" w:rsidTr="00137EA7">
        <w:tc>
          <w:tcPr>
            <w:tcW w:w="6912" w:type="dxa"/>
            <w:gridSpan w:val="5"/>
            <w:shd w:val="clear" w:color="auto" w:fill="auto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3F8">
              <w:rPr>
                <w:rFonts w:ascii="Times New Roman" w:hAnsi="Times New Roman" w:cs="Times New Roman"/>
                <w:bCs/>
                <w:sz w:val="24"/>
                <w:szCs w:val="24"/>
              </w:rPr>
              <w:t>Kolienko pre napojenie na kanylu ET,TT masku / kolenový adaptér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22/15  M/F</w:t>
            </w:r>
          </w:p>
        </w:tc>
        <w:tc>
          <w:tcPr>
            <w:tcW w:w="2155" w:type="dxa"/>
          </w:tcPr>
          <w:p w:rsidR="00137EA7" w:rsidRPr="00CE4828" w:rsidRDefault="00137EA7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F05" w:rsidRPr="00CE4828" w:rsidTr="00523F05">
        <w:tc>
          <w:tcPr>
            <w:tcW w:w="6912" w:type="dxa"/>
            <w:gridSpan w:val="5"/>
            <w:shd w:val="clear" w:color="auto" w:fill="auto"/>
          </w:tcPr>
          <w:p w:rsidR="00523F05" w:rsidRPr="00BE44A3" w:rsidRDefault="00523F05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3F8">
              <w:rPr>
                <w:rFonts w:ascii="Times New Roman" w:hAnsi="Times New Roman" w:cs="Times New Roman"/>
                <w:bCs/>
                <w:sz w:val="24"/>
                <w:szCs w:val="24"/>
              </w:rPr>
              <w:t>Výrobok bez možnosti delenia na menšie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časti,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 krytka</w:t>
            </w:r>
            <w:r w:rsidRPr="00D14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Y- spojke</w:t>
            </w:r>
          </w:p>
        </w:tc>
        <w:tc>
          <w:tcPr>
            <w:tcW w:w="2155" w:type="dxa"/>
          </w:tcPr>
          <w:p w:rsidR="00523F05" w:rsidRPr="00CE4828" w:rsidRDefault="00523F05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F05" w:rsidRPr="00CE4828" w:rsidTr="00523F05">
        <w:tc>
          <w:tcPr>
            <w:tcW w:w="6912" w:type="dxa"/>
            <w:gridSpan w:val="5"/>
            <w:shd w:val="clear" w:color="auto" w:fill="auto"/>
          </w:tcPr>
          <w:p w:rsidR="00523F05" w:rsidRDefault="00523F05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Kanyla dostatočne flexibilná aby umožňovala voľný pohyb a prispôsobenie polohy bez narušenia prietoku plynov</w:t>
            </w:r>
          </w:p>
        </w:tc>
        <w:tc>
          <w:tcPr>
            <w:tcW w:w="2155" w:type="dxa"/>
          </w:tcPr>
          <w:p w:rsidR="00523F05" w:rsidRPr="00CE4828" w:rsidRDefault="00523F05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F05" w:rsidRPr="00CE4828" w:rsidTr="00523F05">
        <w:tc>
          <w:tcPr>
            <w:tcW w:w="6912" w:type="dxa"/>
            <w:gridSpan w:val="5"/>
            <w:shd w:val="clear" w:color="auto" w:fill="auto"/>
          </w:tcPr>
          <w:p w:rsidR="00523F05" w:rsidRDefault="00523F05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Dostatočne pevná aby udržala nastavenú polohu</w:t>
            </w:r>
          </w:p>
        </w:tc>
        <w:tc>
          <w:tcPr>
            <w:tcW w:w="2155" w:type="dxa"/>
          </w:tcPr>
          <w:p w:rsidR="00523F05" w:rsidRPr="00CE4828" w:rsidRDefault="00523F05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F05" w:rsidRPr="00CE4828" w:rsidTr="00523F05">
        <w:trPr>
          <w:trHeight w:val="73"/>
        </w:trPr>
        <w:tc>
          <w:tcPr>
            <w:tcW w:w="6912" w:type="dxa"/>
            <w:gridSpan w:val="5"/>
            <w:shd w:val="clear" w:color="auto" w:fill="auto"/>
          </w:tcPr>
          <w:p w:rsidR="00523F05" w:rsidRDefault="00523F05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Nesmie sa zalamovať a prehýnať</w:t>
            </w:r>
          </w:p>
        </w:tc>
        <w:tc>
          <w:tcPr>
            <w:tcW w:w="2155" w:type="dxa"/>
          </w:tcPr>
          <w:p w:rsidR="00523F05" w:rsidRPr="00CE4828" w:rsidRDefault="00523F05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3F05" w:rsidRPr="00CE4828" w:rsidTr="00523F05">
        <w:trPr>
          <w:trHeight w:val="73"/>
        </w:trPr>
        <w:tc>
          <w:tcPr>
            <w:tcW w:w="6912" w:type="dxa"/>
            <w:gridSpan w:val="5"/>
            <w:shd w:val="clear" w:color="auto" w:fill="auto"/>
          </w:tcPr>
          <w:p w:rsidR="00523F05" w:rsidRDefault="00523F05" w:rsidP="00240C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Kanyla musí spĺňať všetky požiadavky pre prevedenie bezpečného lekárskeho zákroku</w:t>
            </w:r>
          </w:p>
        </w:tc>
        <w:tc>
          <w:tcPr>
            <w:tcW w:w="2155" w:type="dxa"/>
          </w:tcPr>
          <w:p w:rsidR="00523F05" w:rsidRPr="00CE4828" w:rsidRDefault="00523F05" w:rsidP="00240C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A49D7" w:rsidRDefault="00FA49D7" w:rsidP="00A323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10F4" w:rsidRPr="00CE4828" w:rsidRDefault="006810F4" w:rsidP="006810F4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6810F4" w:rsidRPr="00CE4828" w:rsidTr="006706D3">
        <w:tc>
          <w:tcPr>
            <w:tcW w:w="9067" w:type="dxa"/>
            <w:gridSpan w:val="3"/>
            <w:shd w:val="clear" w:color="auto" w:fill="F2DBDB" w:themeFill="accent2" w:themeFillTint="33"/>
          </w:tcPr>
          <w:p w:rsidR="006810F4" w:rsidRPr="00A32314" w:rsidRDefault="005150D2" w:rsidP="00A32314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Filter bakteriálny pre použitie s dýchacími a anestéziologickými systémami</w:t>
            </w:r>
            <w:r w:rsidR="005879B6" w:rsidRPr="00A32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kompatibilný s ponúknutým dýchacím okruhom </w:t>
            </w:r>
          </w:p>
        </w:tc>
      </w:tr>
      <w:tr w:rsidR="006810F4" w:rsidRPr="00CE4828" w:rsidTr="006706D3">
        <w:tc>
          <w:tcPr>
            <w:tcW w:w="9067" w:type="dxa"/>
            <w:gridSpan w:val="3"/>
            <w:shd w:val="clear" w:color="auto" w:fill="auto"/>
          </w:tcPr>
          <w:p w:rsidR="006810F4" w:rsidRPr="00CE4828" w:rsidRDefault="006810F4" w:rsidP="006F51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574DE8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ntibakteriálny filter elektrostatický pre dospelých, </w:t>
            </w:r>
            <w:r w:rsidR="006F515A">
              <w:rPr>
                <w:rFonts w:ascii="Times New Roman" w:hAnsi="Times New Roman" w:cs="Times New Roman"/>
                <w:bCs/>
                <w:sz w:val="24"/>
                <w:szCs w:val="24"/>
              </w:rPr>
              <w:t>určený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použitie s dýchacími</w:t>
            </w:r>
            <w:r w:rsidR="005879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anestéziologickými systémami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 ochranu pacienta, zamestnancov nemocnice a zariadení pred potenciálnou mikrobiálnou kontamináciou </w:t>
            </w:r>
          </w:p>
        </w:tc>
      </w:tr>
      <w:tr w:rsidR="00FA49D7" w:rsidRPr="00CE4828" w:rsidTr="006706D3">
        <w:tc>
          <w:tcPr>
            <w:tcW w:w="4786" w:type="dxa"/>
            <w:shd w:val="clear" w:color="auto" w:fill="auto"/>
          </w:tcPr>
          <w:p w:rsidR="00FA49D7" w:rsidRDefault="00FA49D7">
            <w:r w:rsidRPr="00EA7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281" w:type="dxa"/>
            <w:gridSpan w:val="2"/>
          </w:tcPr>
          <w:p w:rsidR="00FA49D7" w:rsidRDefault="00FA49D7"/>
        </w:tc>
      </w:tr>
      <w:tr w:rsidR="006810F4" w:rsidRPr="00CE4828" w:rsidTr="006706D3">
        <w:tc>
          <w:tcPr>
            <w:tcW w:w="4786" w:type="dxa"/>
            <w:shd w:val="clear" w:color="auto" w:fill="auto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0F4" w:rsidRPr="00CE4828" w:rsidTr="006706D3">
        <w:tc>
          <w:tcPr>
            <w:tcW w:w="4786" w:type="dxa"/>
            <w:shd w:val="clear" w:color="auto" w:fill="auto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6810F4" w:rsidRPr="00CE4828" w:rsidRDefault="006810F4" w:rsidP="006706D3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0F4" w:rsidRPr="00CE4828" w:rsidTr="006706D3">
        <w:tc>
          <w:tcPr>
            <w:tcW w:w="6912" w:type="dxa"/>
            <w:gridSpan w:val="2"/>
            <w:shd w:val="clear" w:color="auto" w:fill="FDE9D9" w:themeFill="accent6" w:themeFillTint="33"/>
            <w:vAlign w:val="center"/>
          </w:tcPr>
          <w:p w:rsidR="006810F4" w:rsidRPr="00CE4828" w:rsidRDefault="006810F4" w:rsidP="00670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6810F4" w:rsidRPr="00CE4828" w:rsidRDefault="006810F4" w:rsidP="00670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DE9D9" w:themeFill="accent6" w:themeFillTint="33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6810F4" w:rsidRPr="00CE4828" w:rsidTr="006706D3">
        <w:tc>
          <w:tcPr>
            <w:tcW w:w="6912" w:type="dxa"/>
            <w:gridSpan w:val="2"/>
            <w:shd w:val="clear" w:color="auto" w:fill="auto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Filtračná účinnosť min. 99,99%</w:t>
            </w:r>
          </w:p>
        </w:tc>
        <w:tc>
          <w:tcPr>
            <w:tcW w:w="2155" w:type="dxa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0F4" w:rsidRPr="00CE4828" w:rsidTr="006706D3">
        <w:tc>
          <w:tcPr>
            <w:tcW w:w="6912" w:type="dxa"/>
            <w:gridSpan w:val="2"/>
            <w:shd w:val="clear" w:color="auto" w:fill="auto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Virálna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účinnosť min. 99,99%</w:t>
            </w:r>
          </w:p>
        </w:tc>
        <w:tc>
          <w:tcPr>
            <w:tcW w:w="2155" w:type="dxa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0F4" w:rsidRPr="00CE4828" w:rsidTr="006706D3">
        <w:tc>
          <w:tcPr>
            <w:tcW w:w="6912" w:type="dxa"/>
            <w:gridSpan w:val="2"/>
            <w:shd w:val="clear" w:color="auto" w:fill="auto"/>
          </w:tcPr>
          <w:p w:rsidR="006810F4" w:rsidRDefault="006810F4" w:rsidP="0067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Pacientsky konektor: 22M/15F</w:t>
            </w:r>
          </w:p>
        </w:tc>
        <w:tc>
          <w:tcPr>
            <w:tcW w:w="2155" w:type="dxa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0F4" w:rsidRPr="00CE4828" w:rsidTr="006706D3">
        <w:tc>
          <w:tcPr>
            <w:tcW w:w="6912" w:type="dxa"/>
            <w:gridSpan w:val="2"/>
            <w:shd w:val="clear" w:color="auto" w:fill="auto"/>
          </w:tcPr>
          <w:p w:rsidR="006810F4" w:rsidRDefault="000F3D2D" w:rsidP="0067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Prístrojový konektor: </w:t>
            </w:r>
            <w:r w:rsidR="00FA49D7" w:rsidRPr="00FA49D7">
              <w:rPr>
                <w:rFonts w:ascii="Times New Roman" w:hAnsi="Times New Roman" w:cs="Times New Roman"/>
                <w:bCs/>
                <w:sz w:val="24"/>
                <w:szCs w:val="24"/>
              </w:rPr>
              <w:t>22M</w:t>
            </w:r>
            <w:r w:rsidR="006810F4" w:rsidRPr="00FA49D7">
              <w:rPr>
                <w:rFonts w:ascii="Times New Roman" w:hAnsi="Times New Roman" w:cs="Times New Roman"/>
                <w:bCs/>
                <w:sz w:val="24"/>
                <w:szCs w:val="24"/>
              </w:rPr>
              <w:t>/15M</w:t>
            </w:r>
          </w:p>
        </w:tc>
        <w:tc>
          <w:tcPr>
            <w:tcW w:w="2155" w:type="dxa"/>
          </w:tcPr>
          <w:p w:rsidR="006810F4" w:rsidRPr="00CE4828" w:rsidRDefault="006810F4" w:rsidP="0067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72FC" w:rsidRPr="00CE4828" w:rsidTr="006706D3">
        <w:tc>
          <w:tcPr>
            <w:tcW w:w="6912" w:type="dxa"/>
            <w:gridSpan w:val="2"/>
            <w:shd w:val="clear" w:color="auto" w:fill="auto"/>
          </w:tcPr>
          <w:p w:rsidR="002472FC" w:rsidRPr="00523F05" w:rsidRDefault="002472FC" w:rsidP="00523F05">
            <w:pPr>
              <w:rPr>
                <w:rFonts w:ascii="Times New Roman" w:hAnsi="Times New Roman" w:cs="Times New Roman"/>
                <w:bCs/>
                <w:color w:val="7F7F7F" w:themeColor="text1" w:themeTint="80"/>
                <w:sz w:val="24"/>
                <w:szCs w:val="24"/>
              </w:rPr>
            </w:pPr>
            <w:r w:rsidRPr="00523F05">
              <w:rPr>
                <w:rFonts w:ascii="Times New Roman" w:hAnsi="Times New Roman" w:cs="Times New Roman"/>
                <w:bCs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155" w:type="dxa"/>
          </w:tcPr>
          <w:p w:rsidR="002472FC" w:rsidRPr="00CE4828" w:rsidRDefault="002472FC" w:rsidP="00523F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23F05" w:rsidRDefault="00523F05"/>
    <w:p w:rsidR="00EF4748" w:rsidRDefault="00EF4748" w:rsidP="00EF4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EF4748" w:rsidRPr="00EF4748" w:rsidRDefault="00EF4748" w:rsidP="00EF4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EF4748" w:rsidRDefault="00EF4748" w:rsidP="00EF4748">
      <w:pPr>
        <w:rPr>
          <w:rFonts w:ascii="Times New Roman" w:hAnsi="Times New Roman" w:cs="Times New Roman"/>
          <w:sz w:val="24"/>
          <w:szCs w:val="24"/>
        </w:rPr>
      </w:pPr>
    </w:p>
    <w:p w:rsidR="00EF4748" w:rsidRDefault="00EF4748" w:rsidP="00EF474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7E7452" w:rsidRPr="007E7452" w:rsidRDefault="007E7452" w:rsidP="00EF4748">
      <w:pPr>
        <w:rPr>
          <w:rFonts w:ascii="Times New Roman" w:hAnsi="Times New Roman" w:cs="Times New Roman"/>
          <w:bCs/>
          <w:sz w:val="24"/>
          <w:szCs w:val="24"/>
        </w:rPr>
      </w:pPr>
    </w:p>
    <w:sectPr w:rsidR="007E7452" w:rsidRPr="007E7452" w:rsidSect="003443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7C7" w:rsidRDefault="003667C7" w:rsidP="00F57ABA">
      <w:pPr>
        <w:spacing w:after="0" w:line="240" w:lineRule="auto"/>
      </w:pPr>
      <w:r>
        <w:separator/>
      </w:r>
    </w:p>
  </w:endnote>
  <w:endnote w:type="continuationSeparator" w:id="0">
    <w:p w:rsidR="003667C7" w:rsidRDefault="003667C7" w:rsidP="00F5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7C7" w:rsidRDefault="003667C7" w:rsidP="00F57ABA">
      <w:pPr>
        <w:spacing w:after="0" w:line="240" w:lineRule="auto"/>
      </w:pPr>
      <w:r>
        <w:separator/>
      </w:r>
    </w:p>
  </w:footnote>
  <w:footnote w:type="continuationSeparator" w:id="0">
    <w:p w:rsidR="003667C7" w:rsidRDefault="003667C7" w:rsidP="00F57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EA7" w:rsidRDefault="00137EA7" w:rsidP="00F57ABA">
    <w:pPr>
      <w:pStyle w:val="Hlavika"/>
      <w:jc w:val="right"/>
    </w:pPr>
    <w:r>
      <w:t>Príloha č. 1 k Rámcovej dohode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ECC5B7D"/>
    <w:multiLevelType w:val="hybridMultilevel"/>
    <w:tmpl w:val="76FCFE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555"/>
    <w:multiLevelType w:val="hybridMultilevel"/>
    <w:tmpl w:val="A35C95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7072"/>
    <w:multiLevelType w:val="hybridMultilevel"/>
    <w:tmpl w:val="5A723D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E4541"/>
    <w:multiLevelType w:val="hybridMultilevel"/>
    <w:tmpl w:val="A35C95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D5BA5"/>
    <w:multiLevelType w:val="hybridMultilevel"/>
    <w:tmpl w:val="3A1E08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652E8"/>
    <w:multiLevelType w:val="hybridMultilevel"/>
    <w:tmpl w:val="A35C95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438328D9"/>
    <w:multiLevelType w:val="hybridMultilevel"/>
    <w:tmpl w:val="76FCFE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B030B"/>
    <w:multiLevelType w:val="hybridMultilevel"/>
    <w:tmpl w:val="A35C95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ABA"/>
    <w:rsid w:val="00003215"/>
    <w:rsid w:val="00004DF8"/>
    <w:rsid w:val="00074F5C"/>
    <w:rsid w:val="000915C3"/>
    <w:rsid w:val="000F3D2D"/>
    <w:rsid w:val="000F46CE"/>
    <w:rsid w:val="00126487"/>
    <w:rsid w:val="001304A8"/>
    <w:rsid w:val="00137EA7"/>
    <w:rsid w:val="00163F6F"/>
    <w:rsid w:val="001C753B"/>
    <w:rsid w:val="001D590B"/>
    <w:rsid w:val="001D7A85"/>
    <w:rsid w:val="001E2C53"/>
    <w:rsid w:val="001F494E"/>
    <w:rsid w:val="001F6962"/>
    <w:rsid w:val="002224EC"/>
    <w:rsid w:val="00240CBF"/>
    <w:rsid w:val="002472FC"/>
    <w:rsid w:val="00254F62"/>
    <w:rsid w:val="00256B6B"/>
    <w:rsid w:val="00281B76"/>
    <w:rsid w:val="002B6508"/>
    <w:rsid w:val="002C7ADF"/>
    <w:rsid w:val="002E7534"/>
    <w:rsid w:val="002E7B71"/>
    <w:rsid w:val="00312DC7"/>
    <w:rsid w:val="00325E01"/>
    <w:rsid w:val="00344324"/>
    <w:rsid w:val="00354BFF"/>
    <w:rsid w:val="003667C7"/>
    <w:rsid w:val="003673CA"/>
    <w:rsid w:val="00383245"/>
    <w:rsid w:val="003A1189"/>
    <w:rsid w:val="003D2B00"/>
    <w:rsid w:val="003E15C3"/>
    <w:rsid w:val="00415DD9"/>
    <w:rsid w:val="00424AFD"/>
    <w:rsid w:val="004358BC"/>
    <w:rsid w:val="00444525"/>
    <w:rsid w:val="004448CB"/>
    <w:rsid w:val="004458BB"/>
    <w:rsid w:val="00460F5B"/>
    <w:rsid w:val="00490951"/>
    <w:rsid w:val="004A3B68"/>
    <w:rsid w:val="004A6A61"/>
    <w:rsid w:val="004B4FD4"/>
    <w:rsid w:val="004C01F8"/>
    <w:rsid w:val="004D24D0"/>
    <w:rsid w:val="004E31F5"/>
    <w:rsid w:val="004E6A97"/>
    <w:rsid w:val="004F7A96"/>
    <w:rsid w:val="00505DEC"/>
    <w:rsid w:val="005150D2"/>
    <w:rsid w:val="00516CE3"/>
    <w:rsid w:val="00523F05"/>
    <w:rsid w:val="0054229C"/>
    <w:rsid w:val="00555AD0"/>
    <w:rsid w:val="00556F8B"/>
    <w:rsid w:val="00566FB3"/>
    <w:rsid w:val="00572423"/>
    <w:rsid w:val="00574DE8"/>
    <w:rsid w:val="0058073D"/>
    <w:rsid w:val="005879B6"/>
    <w:rsid w:val="0059236C"/>
    <w:rsid w:val="006514AD"/>
    <w:rsid w:val="00652543"/>
    <w:rsid w:val="006706D3"/>
    <w:rsid w:val="006810F4"/>
    <w:rsid w:val="00686002"/>
    <w:rsid w:val="006A5F86"/>
    <w:rsid w:val="006E7B2F"/>
    <w:rsid w:val="006F515A"/>
    <w:rsid w:val="00705CAD"/>
    <w:rsid w:val="00731C69"/>
    <w:rsid w:val="00743A62"/>
    <w:rsid w:val="007457D0"/>
    <w:rsid w:val="007460E3"/>
    <w:rsid w:val="0079202E"/>
    <w:rsid w:val="007C381D"/>
    <w:rsid w:val="007E7452"/>
    <w:rsid w:val="0081419D"/>
    <w:rsid w:val="00817699"/>
    <w:rsid w:val="0085268A"/>
    <w:rsid w:val="008C0317"/>
    <w:rsid w:val="008D0F11"/>
    <w:rsid w:val="008E2BA9"/>
    <w:rsid w:val="008E5C61"/>
    <w:rsid w:val="009039B3"/>
    <w:rsid w:val="00914BE1"/>
    <w:rsid w:val="00927884"/>
    <w:rsid w:val="009509BB"/>
    <w:rsid w:val="00963D83"/>
    <w:rsid w:val="00995CE3"/>
    <w:rsid w:val="009C13E7"/>
    <w:rsid w:val="009E5A14"/>
    <w:rsid w:val="00A32314"/>
    <w:rsid w:val="00A41B94"/>
    <w:rsid w:val="00A43355"/>
    <w:rsid w:val="00A631E4"/>
    <w:rsid w:val="00A82FD3"/>
    <w:rsid w:val="00A91760"/>
    <w:rsid w:val="00A955AB"/>
    <w:rsid w:val="00AB6326"/>
    <w:rsid w:val="00B0774E"/>
    <w:rsid w:val="00B4386F"/>
    <w:rsid w:val="00B62AB8"/>
    <w:rsid w:val="00B85B96"/>
    <w:rsid w:val="00B87A2B"/>
    <w:rsid w:val="00B94F27"/>
    <w:rsid w:val="00C10363"/>
    <w:rsid w:val="00C270ED"/>
    <w:rsid w:val="00C27399"/>
    <w:rsid w:val="00C43139"/>
    <w:rsid w:val="00C43FA5"/>
    <w:rsid w:val="00C447F6"/>
    <w:rsid w:val="00C629D5"/>
    <w:rsid w:val="00C77FEE"/>
    <w:rsid w:val="00C84E93"/>
    <w:rsid w:val="00CC4FCE"/>
    <w:rsid w:val="00D37E6C"/>
    <w:rsid w:val="00D40BE4"/>
    <w:rsid w:val="00D506D7"/>
    <w:rsid w:val="00D531CC"/>
    <w:rsid w:val="00D64D9E"/>
    <w:rsid w:val="00DB4F82"/>
    <w:rsid w:val="00DB55E1"/>
    <w:rsid w:val="00DB6880"/>
    <w:rsid w:val="00E00DDD"/>
    <w:rsid w:val="00E036B4"/>
    <w:rsid w:val="00E36AF3"/>
    <w:rsid w:val="00E6018A"/>
    <w:rsid w:val="00E860E7"/>
    <w:rsid w:val="00E92BB4"/>
    <w:rsid w:val="00EC3CE1"/>
    <w:rsid w:val="00EF4748"/>
    <w:rsid w:val="00F30AAD"/>
    <w:rsid w:val="00F34D6E"/>
    <w:rsid w:val="00F57ABA"/>
    <w:rsid w:val="00F708EC"/>
    <w:rsid w:val="00F868B5"/>
    <w:rsid w:val="00F96A72"/>
    <w:rsid w:val="00FA49D7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57AB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ind w:left="708"/>
    </w:pPr>
  </w:style>
  <w:style w:type="paragraph" w:styleId="slovanzoznam2">
    <w:name w:val="List Number 2"/>
    <w:basedOn w:val="Normlny"/>
    <w:rsid w:val="00344324"/>
    <w:pPr>
      <w:numPr>
        <w:numId w:val="2"/>
      </w:numPr>
    </w:p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F57A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F57AB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7ABA"/>
    <w:pPr>
      <w:ind w:left="720"/>
      <w:contextualSpacing/>
    </w:pPr>
  </w:style>
  <w:style w:type="paragraph" w:styleId="Hlavika">
    <w:name w:val="header"/>
    <w:basedOn w:val="Normlny"/>
    <w:link w:val="HlavikaChar"/>
    <w:rsid w:val="00F5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57AB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F5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57AB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mbosela</cp:lastModifiedBy>
  <cp:revision>97</cp:revision>
  <cp:lastPrinted>2023-10-09T07:17:00Z</cp:lastPrinted>
  <dcterms:created xsi:type="dcterms:W3CDTF">2023-07-12T11:46:00Z</dcterms:created>
  <dcterms:modified xsi:type="dcterms:W3CDTF">2025-01-07T09:25:00Z</dcterms:modified>
</cp:coreProperties>
</file>