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93" w:rsidRPr="004D580A" w:rsidRDefault="00C84E93" w:rsidP="004E31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80A">
        <w:rPr>
          <w:rFonts w:ascii="Times New Roman" w:hAnsi="Times New Roman" w:cs="Times New Roman"/>
          <w:b/>
          <w:sz w:val="24"/>
          <w:szCs w:val="24"/>
        </w:rPr>
        <w:t>Opis a špecifikácia predmetu zákazky</w:t>
      </w:r>
    </w:p>
    <w:p w:rsidR="00460F5B" w:rsidRDefault="00C84E93" w:rsidP="00C84E93">
      <w:pPr>
        <w:jc w:val="both"/>
        <w:rPr>
          <w:rFonts w:ascii="Times New Roman" w:hAnsi="Times New Roman" w:cs="Times New Roman"/>
          <w:sz w:val="24"/>
          <w:szCs w:val="24"/>
        </w:rPr>
      </w:pPr>
      <w:r w:rsidRPr="00C26045">
        <w:rPr>
          <w:rFonts w:ascii="Times New Roman" w:hAnsi="Times New Roman" w:cs="Times New Roman"/>
          <w:b/>
          <w:sz w:val="24"/>
          <w:szCs w:val="24"/>
        </w:rPr>
        <w:t>Predmet zákazky:</w:t>
      </w:r>
      <w:r w:rsidRPr="00C2604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Dodávka „</w:t>
      </w:r>
      <w:r w:rsidR="00163F6F">
        <w:rPr>
          <w:rFonts w:ascii="Times New Roman" w:hAnsi="Times New Roman" w:cs="Times New Roman"/>
          <w:b/>
          <w:sz w:val="24"/>
          <w:szCs w:val="24"/>
        </w:rPr>
        <w:t>Zdravotnícky materiál pre zaistenie dýchacích ciest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C26045">
        <w:rPr>
          <w:rFonts w:ascii="Times New Roman" w:hAnsi="Times New Roman" w:cs="Times New Roman"/>
          <w:sz w:val="24"/>
          <w:szCs w:val="24"/>
        </w:rPr>
        <w:t xml:space="preserve"> p</w:t>
      </w:r>
      <w:r w:rsidRPr="00C26045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 w:rsidRPr="00C26045"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 w:rsidRPr="00C26045"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 w:rsidRPr="00C26045">
        <w:rPr>
          <w:rFonts w:ascii="Times New Roman" w:hAnsi="Times New Roman" w:cs="Times New Roman"/>
          <w:sz w:val="24"/>
          <w:szCs w:val="24"/>
        </w:rPr>
        <w:t xml:space="preserve">, vrátane </w:t>
      </w:r>
      <w:r w:rsidRPr="00C26045">
        <w:rPr>
          <w:rFonts w:ascii="Times New Roman" w:hAnsi="Times New Roman" w:cs="Times New Roman"/>
          <w:sz w:val="24"/>
        </w:rPr>
        <w:t>dovoz</w:t>
      </w:r>
      <w:r w:rsidR="007E7452">
        <w:rPr>
          <w:rFonts w:ascii="Times New Roman" w:hAnsi="Times New Roman" w:cs="Times New Roman"/>
          <w:sz w:val="24"/>
        </w:rPr>
        <w:t>u</w:t>
      </w:r>
      <w:r w:rsidRPr="00C26045">
        <w:rPr>
          <w:rFonts w:ascii="Times New Roman" w:hAnsi="Times New Roman" w:cs="Times New Roman"/>
          <w:sz w:val="24"/>
        </w:rPr>
        <w:t xml:space="preserve"> a vyloženie tovaru na miesto dodania.</w:t>
      </w:r>
    </w:p>
    <w:p w:rsidR="00F57ABA" w:rsidRPr="00460F5B" w:rsidRDefault="00C84E93" w:rsidP="00C84E93">
      <w:pPr>
        <w:jc w:val="both"/>
        <w:rPr>
          <w:rFonts w:ascii="Times New Roman" w:hAnsi="Times New Roman" w:cs="Times New Roman"/>
          <w:sz w:val="24"/>
          <w:szCs w:val="24"/>
        </w:rPr>
      </w:pPr>
      <w:r w:rsidRPr="006225A3">
        <w:rPr>
          <w:rFonts w:ascii="Times New Roman" w:hAnsi="Times New Roman" w:cs="Times New Roman"/>
          <w:b/>
          <w:i/>
          <w:noProof/>
          <w:sz w:val="20"/>
          <w:szCs w:val="20"/>
        </w:rPr>
        <w:t>Predmet zákazky musí spĺňať minimálne technické a funkčné parametre v nižšie požadovanej špecifikácií:</w:t>
      </w:r>
    </w:p>
    <w:p w:rsidR="00F57ABA" w:rsidRDefault="00F57ABA" w:rsidP="00F57ABA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Časť č. 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Okruh dýchací </w:t>
      </w:r>
      <w:r w:rsidR="00C43139">
        <w:rPr>
          <w:rFonts w:ascii="Times New Roman" w:hAnsi="Times New Roman" w:cs="Times New Roman"/>
          <w:b/>
          <w:bCs/>
          <w:sz w:val="24"/>
          <w:szCs w:val="24"/>
        </w:rPr>
        <w:t>anestéziologický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pre dospelých </w:t>
      </w:r>
    </w:p>
    <w:p w:rsidR="00A32314" w:rsidRPr="00CE4828" w:rsidRDefault="00A32314" w:rsidP="00A32314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ayout w:type="fixed"/>
        <w:tblLook w:val="04A0"/>
      </w:tblPr>
      <w:tblGrid>
        <w:gridCol w:w="1234"/>
        <w:gridCol w:w="8"/>
        <w:gridCol w:w="408"/>
        <w:gridCol w:w="3136"/>
        <w:gridCol w:w="2126"/>
        <w:gridCol w:w="2155"/>
      </w:tblGrid>
      <w:tr w:rsidR="00A32314" w:rsidRPr="00CE4828" w:rsidTr="00240CBF">
        <w:tc>
          <w:tcPr>
            <w:tcW w:w="9067" w:type="dxa"/>
            <w:gridSpan w:val="6"/>
            <w:shd w:val="clear" w:color="auto" w:fill="F2DBDB" w:themeFill="accent2" w:themeFillTint="33"/>
          </w:tcPr>
          <w:p w:rsidR="00A32314" w:rsidRPr="00A32314" w:rsidRDefault="00A32314" w:rsidP="00A32314">
            <w:pPr>
              <w:pStyle w:val="Odsekzoznamu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Okruh dýchací </w:t>
            </w:r>
            <w:r w:rsidR="00C43139" w:rsidRPr="00A3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anestéziologický</w:t>
            </w:r>
            <w:r w:rsidRPr="00A3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pre dospelých</w:t>
            </w:r>
          </w:p>
        </w:tc>
      </w:tr>
      <w:tr w:rsidR="00A32314" w:rsidRPr="00CE4828" w:rsidTr="00240CBF">
        <w:tc>
          <w:tcPr>
            <w:tcW w:w="9067" w:type="dxa"/>
            <w:gridSpan w:val="6"/>
            <w:shd w:val="clear" w:color="auto" w:fill="auto"/>
          </w:tcPr>
          <w:p w:rsidR="00A32314" w:rsidRPr="00CE4828" w:rsidRDefault="00A32314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Pr="00D25D46">
              <w:rPr>
                <w:rFonts w:ascii="Times New Roman" w:hAnsi="Times New Roman" w:cs="Times New Roman"/>
                <w:bCs/>
                <w:sz w:val="24"/>
                <w:szCs w:val="24"/>
              </w:rPr>
              <w:t>Dýchací okruh pre dospelých schopný zabezpečenia ventilácie počas anestézie a intenzívnej respiračnej starostlivosti na rôznych oddeleniach nemocnice</w:t>
            </w:r>
          </w:p>
        </w:tc>
      </w:tr>
      <w:tr w:rsidR="00FA49D7" w:rsidRPr="00CE4828" w:rsidTr="00240CBF">
        <w:tc>
          <w:tcPr>
            <w:tcW w:w="4786" w:type="dxa"/>
            <w:gridSpan w:val="4"/>
            <w:shd w:val="clear" w:color="auto" w:fill="auto"/>
          </w:tcPr>
          <w:p w:rsidR="00FA49D7" w:rsidRPr="00CE4828" w:rsidRDefault="00FA49D7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281" w:type="dxa"/>
            <w:gridSpan w:val="2"/>
          </w:tcPr>
          <w:p w:rsidR="00FA49D7" w:rsidRPr="00CE4828" w:rsidRDefault="00FA49D7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2314" w:rsidRPr="00CE4828" w:rsidTr="00240CBF">
        <w:tc>
          <w:tcPr>
            <w:tcW w:w="4786" w:type="dxa"/>
            <w:gridSpan w:val="4"/>
            <w:shd w:val="clear" w:color="auto" w:fill="auto"/>
          </w:tcPr>
          <w:p w:rsidR="00A32314" w:rsidRPr="00CE4828" w:rsidRDefault="00A32314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1" w:type="dxa"/>
            <w:gridSpan w:val="2"/>
          </w:tcPr>
          <w:p w:rsidR="00A32314" w:rsidRPr="00CE4828" w:rsidRDefault="00A32314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2314" w:rsidRPr="00CE4828" w:rsidTr="00240CBF">
        <w:tc>
          <w:tcPr>
            <w:tcW w:w="4786" w:type="dxa"/>
            <w:gridSpan w:val="4"/>
            <w:shd w:val="clear" w:color="auto" w:fill="auto"/>
          </w:tcPr>
          <w:p w:rsidR="00A32314" w:rsidRPr="00CE4828" w:rsidRDefault="00A32314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1" w:type="dxa"/>
            <w:gridSpan w:val="2"/>
          </w:tcPr>
          <w:p w:rsidR="00A32314" w:rsidRPr="00CE4828" w:rsidRDefault="00A32314" w:rsidP="00240CBF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1C69" w:rsidRPr="00CE4828" w:rsidTr="00240CBF">
        <w:tc>
          <w:tcPr>
            <w:tcW w:w="4786" w:type="dxa"/>
            <w:gridSpan w:val="4"/>
            <w:shd w:val="clear" w:color="auto" w:fill="auto"/>
          </w:tcPr>
          <w:p w:rsidR="00731C69" w:rsidRPr="00CE4828" w:rsidRDefault="00731C69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 MZSR (ak je relevantné)</w:t>
            </w:r>
          </w:p>
        </w:tc>
        <w:tc>
          <w:tcPr>
            <w:tcW w:w="4281" w:type="dxa"/>
            <w:gridSpan w:val="2"/>
          </w:tcPr>
          <w:p w:rsidR="00731C69" w:rsidRPr="00CE4828" w:rsidRDefault="00731C69" w:rsidP="00240CBF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2314" w:rsidRPr="00CE4828" w:rsidTr="001F494E">
        <w:trPr>
          <w:trHeight w:val="1633"/>
        </w:trPr>
        <w:tc>
          <w:tcPr>
            <w:tcW w:w="6912" w:type="dxa"/>
            <w:gridSpan w:val="5"/>
            <w:shd w:val="clear" w:color="auto" w:fill="FDE9D9" w:themeFill="accent6" w:themeFillTint="33"/>
            <w:vAlign w:val="center"/>
          </w:tcPr>
          <w:p w:rsidR="00E36AF3" w:rsidRDefault="00E36AF3" w:rsidP="00240C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2314" w:rsidRPr="00CE4828" w:rsidRDefault="00A32314" w:rsidP="00240C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A32314" w:rsidRPr="00CE4828" w:rsidRDefault="00A32314" w:rsidP="00240C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DE9D9" w:themeFill="accent6" w:themeFillTint="33"/>
          </w:tcPr>
          <w:p w:rsidR="00A32314" w:rsidRPr="00CE4828" w:rsidRDefault="00A32314" w:rsidP="00240C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A32314" w:rsidRPr="00CE4828" w:rsidRDefault="00A32314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A32314" w:rsidRPr="00CE4828" w:rsidTr="004A3B68">
        <w:trPr>
          <w:trHeight w:val="444"/>
        </w:trPr>
        <w:tc>
          <w:tcPr>
            <w:tcW w:w="6912" w:type="dxa"/>
            <w:gridSpan w:val="5"/>
            <w:shd w:val="clear" w:color="auto" w:fill="auto"/>
          </w:tcPr>
          <w:p w:rsidR="00240CBF" w:rsidRPr="00A32314" w:rsidRDefault="00A32314" w:rsidP="00A32314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Dĺžka dýchacieho okruhu: </w:t>
            </w:r>
            <w:r w:rsidR="00523F05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160 cm</w:t>
            </w:r>
          </w:p>
        </w:tc>
        <w:tc>
          <w:tcPr>
            <w:tcW w:w="2155" w:type="dxa"/>
          </w:tcPr>
          <w:p w:rsidR="00A32314" w:rsidRPr="00CE4828" w:rsidRDefault="00A32314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3B68" w:rsidRPr="00CE4828" w:rsidTr="00240CBF">
        <w:trPr>
          <w:trHeight w:val="316"/>
        </w:trPr>
        <w:tc>
          <w:tcPr>
            <w:tcW w:w="6912" w:type="dxa"/>
            <w:gridSpan w:val="5"/>
            <w:shd w:val="clear" w:color="auto" w:fill="auto"/>
          </w:tcPr>
          <w:p w:rsidR="004A3B68" w:rsidRPr="00523F05" w:rsidRDefault="00B94F27" w:rsidP="00A32314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F05">
              <w:rPr>
                <w:rFonts w:ascii="Times New Roman" w:hAnsi="Times New Roman" w:cs="Times New Roman"/>
                <w:sz w:val="24"/>
                <w:szCs w:val="24"/>
              </w:rPr>
              <w:t>Okruh musia</w:t>
            </w:r>
            <w:r w:rsidR="004A3B68" w:rsidRPr="00523F05">
              <w:rPr>
                <w:rFonts w:ascii="Times New Roman" w:hAnsi="Times New Roman" w:cs="Times New Roman"/>
                <w:sz w:val="24"/>
                <w:szCs w:val="24"/>
              </w:rPr>
              <w:t xml:space="preserve"> tvo</w:t>
            </w:r>
            <w:r w:rsidRPr="00523F05">
              <w:rPr>
                <w:rFonts w:ascii="Times New Roman" w:hAnsi="Times New Roman" w:cs="Times New Roman"/>
                <w:sz w:val="24"/>
                <w:szCs w:val="24"/>
              </w:rPr>
              <w:t xml:space="preserve">riť dve paralelné </w:t>
            </w:r>
            <w:proofErr w:type="spellStart"/>
            <w:r w:rsidRPr="00523F05">
              <w:rPr>
                <w:rFonts w:ascii="Times New Roman" w:hAnsi="Times New Roman" w:cs="Times New Roman"/>
                <w:sz w:val="24"/>
                <w:szCs w:val="24"/>
              </w:rPr>
              <w:t>vrapové</w:t>
            </w:r>
            <w:proofErr w:type="spellEnd"/>
            <w:r w:rsidRPr="00523F05">
              <w:rPr>
                <w:rFonts w:ascii="Times New Roman" w:hAnsi="Times New Roman" w:cs="Times New Roman"/>
                <w:sz w:val="24"/>
                <w:szCs w:val="24"/>
              </w:rPr>
              <w:t xml:space="preserve"> hadice</w:t>
            </w:r>
            <w:r w:rsidR="004A3B68" w:rsidRPr="00523F05">
              <w:rPr>
                <w:rFonts w:ascii="Times New Roman" w:hAnsi="Times New Roman" w:cs="Times New Roman"/>
                <w:sz w:val="24"/>
                <w:szCs w:val="24"/>
              </w:rPr>
              <w:t xml:space="preserve"> a paralelná Y spojka s krytkou na uzavretie systému</w:t>
            </w:r>
          </w:p>
        </w:tc>
        <w:tc>
          <w:tcPr>
            <w:tcW w:w="2155" w:type="dxa"/>
          </w:tcPr>
          <w:p w:rsidR="004A3B68" w:rsidRPr="00CE4828" w:rsidRDefault="004A3B68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F05" w:rsidRPr="00CE4828" w:rsidTr="00240CBF">
        <w:trPr>
          <w:trHeight w:val="316"/>
        </w:trPr>
        <w:tc>
          <w:tcPr>
            <w:tcW w:w="6912" w:type="dxa"/>
            <w:gridSpan w:val="5"/>
            <w:shd w:val="clear" w:color="auto" w:fill="auto"/>
          </w:tcPr>
          <w:p w:rsidR="00523F05" w:rsidRPr="00523F05" w:rsidRDefault="00523F05" w:rsidP="00A32314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Spoj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vrapových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hadíc s Y spojkou musí byť pevne fixovaný</w:t>
            </w:r>
          </w:p>
        </w:tc>
        <w:tc>
          <w:tcPr>
            <w:tcW w:w="2155" w:type="dxa"/>
          </w:tcPr>
          <w:p w:rsidR="00523F05" w:rsidRPr="00CE4828" w:rsidRDefault="00523F05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2314" w:rsidRPr="00CE4828" w:rsidTr="00240CBF">
        <w:tc>
          <w:tcPr>
            <w:tcW w:w="6912" w:type="dxa"/>
            <w:gridSpan w:val="5"/>
            <w:shd w:val="clear" w:color="auto" w:fill="auto"/>
          </w:tcPr>
          <w:p w:rsidR="00A32314" w:rsidRPr="00A32314" w:rsidRDefault="00A32314" w:rsidP="00A32314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Priemer vonkajšej vrapovanej hadice: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mm</w:t>
            </w:r>
          </w:p>
        </w:tc>
        <w:tc>
          <w:tcPr>
            <w:tcW w:w="2155" w:type="dxa"/>
          </w:tcPr>
          <w:p w:rsidR="00A32314" w:rsidRPr="00CE4828" w:rsidRDefault="00A32314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2314" w:rsidRPr="00CE4828" w:rsidTr="00240CBF">
        <w:tc>
          <w:tcPr>
            <w:tcW w:w="6912" w:type="dxa"/>
            <w:gridSpan w:val="5"/>
            <w:shd w:val="clear" w:color="auto" w:fill="auto"/>
          </w:tcPr>
          <w:p w:rsidR="00A32314" w:rsidRPr="00A32314" w:rsidRDefault="00A32314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Max . doba jednorazového použitia: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až 7 dní</w:t>
            </w:r>
          </w:p>
        </w:tc>
        <w:tc>
          <w:tcPr>
            <w:tcW w:w="2155" w:type="dxa"/>
          </w:tcPr>
          <w:p w:rsidR="00A32314" w:rsidRPr="00CE4828" w:rsidRDefault="00A32314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2314" w:rsidRPr="00CE4828" w:rsidTr="00240CBF">
        <w:tc>
          <w:tcPr>
            <w:tcW w:w="6912" w:type="dxa"/>
            <w:gridSpan w:val="5"/>
            <w:shd w:val="clear" w:color="auto" w:fill="auto"/>
          </w:tcPr>
          <w:p w:rsidR="00240CBF" w:rsidRPr="00523F05" w:rsidRDefault="00A32314" w:rsidP="00523F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F05">
              <w:rPr>
                <w:rFonts w:ascii="Times New Roman" w:hAnsi="Times New Roman" w:cs="Times New Roman"/>
                <w:bCs/>
                <w:sz w:val="24"/>
                <w:szCs w:val="24"/>
              </w:rPr>
              <w:t>Hadice je</w:t>
            </w:r>
            <w:r w:rsidR="00652543" w:rsidRPr="00523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dnokusové </w:t>
            </w:r>
            <w:r w:rsidR="00523F05" w:rsidRPr="00523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pevná  min. </w:t>
            </w:r>
            <w:r w:rsidR="00523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523F05" w:rsidRPr="00523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</w:t>
            </w:r>
            <w:r w:rsidR="00523F05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523F05" w:rsidRPr="00523F05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2155" w:type="dxa"/>
          </w:tcPr>
          <w:p w:rsidR="00A32314" w:rsidRPr="00CE4828" w:rsidRDefault="00A32314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2314" w:rsidRPr="00CE4828" w:rsidTr="00240CBF">
        <w:tc>
          <w:tcPr>
            <w:tcW w:w="6912" w:type="dxa"/>
            <w:gridSpan w:val="5"/>
            <w:shd w:val="clear" w:color="auto" w:fill="auto"/>
          </w:tcPr>
          <w:p w:rsidR="00A32314" w:rsidRPr="00A32314" w:rsidRDefault="00A32314" w:rsidP="00523F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Trubica špirálovitej konštrukcie/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vrapová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jednokusová</w:t>
            </w:r>
          </w:p>
        </w:tc>
        <w:tc>
          <w:tcPr>
            <w:tcW w:w="2155" w:type="dxa"/>
          </w:tcPr>
          <w:p w:rsidR="00A32314" w:rsidRPr="00CE4828" w:rsidRDefault="00A32314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2314" w:rsidRPr="00CE4828" w:rsidTr="00240CBF">
        <w:tc>
          <w:tcPr>
            <w:tcW w:w="6912" w:type="dxa"/>
            <w:gridSpan w:val="5"/>
            <w:shd w:val="clear" w:color="auto" w:fill="auto"/>
          </w:tcPr>
          <w:p w:rsidR="00A32314" w:rsidRPr="00A32314" w:rsidRDefault="00A32314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 transparent</w:t>
            </w:r>
            <w:r w:rsidR="00DB6880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á </w:t>
            </w:r>
          </w:p>
        </w:tc>
        <w:tc>
          <w:tcPr>
            <w:tcW w:w="2155" w:type="dxa"/>
          </w:tcPr>
          <w:p w:rsidR="00A32314" w:rsidRPr="00CE4828" w:rsidRDefault="00A32314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2314" w:rsidRPr="00CE4828" w:rsidTr="00240CBF">
        <w:tc>
          <w:tcPr>
            <w:tcW w:w="6912" w:type="dxa"/>
            <w:gridSpan w:val="5"/>
            <w:shd w:val="clear" w:color="auto" w:fill="auto"/>
          </w:tcPr>
          <w:p w:rsidR="00A32314" w:rsidRPr="00A32314" w:rsidRDefault="00A32314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Materiál: </w:t>
            </w:r>
            <w:r w:rsidR="004448CB">
              <w:rPr>
                <w:rFonts w:ascii="Times New Roman" w:hAnsi="Times New Roman" w:cs="Times New Roman"/>
                <w:bCs/>
                <w:sz w:val="24"/>
                <w:szCs w:val="24"/>
              </w:rPr>
              <w:t>Polyuretán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PUR</w:t>
            </w:r>
            <w:r w:rsidR="004448C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448CB">
              <w:rPr>
                <w:rFonts w:ascii="Times New Roman" w:hAnsi="Times New Roman" w:cs="Times New Roman"/>
                <w:bCs/>
                <w:sz w:val="24"/>
                <w:szCs w:val="24"/>
              </w:rPr>
              <w:t>Polyvinylchlorid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PVC</w:t>
            </w:r>
            <w:r w:rsidR="004448C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44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Polyetylén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</w:t>
            </w:r>
            <w:r w:rsidR="004448C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silikónová: (uviesť) </w:t>
            </w:r>
          </w:p>
        </w:tc>
        <w:tc>
          <w:tcPr>
            <w:tcW w:w="2155" w:type="dxa"/>
          </w:tcPr>
          <w:p w:rsidR="00A32314" w:rsidRPr="00CE4828" w:rsidRDefault="00A32314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3B68" w:rsidRPr="00CE4828" w:rsidTr="00240CBF">
        <w:tc>
          <w:tcPr>
            <w:tcW w:w="6912" w:type="dxa"/>
            <w:gridSpan w:val="5"/>
            <w:shd w:val="clear" w:color="auto" w:fill="auto"/>
          </w:tcPr>
          <w:p w:rsidR="004A3B68" w:rsidRPr="00523F05" w:rsidRDefault="004A3B68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F05">
              <w:rPr>
                <w:rFonts w:ascii="Times New Roman" w:hAnsi="Times New Roman" w:cs="Times New Roman"/>
                <w:bCs/>
                <w:sz w:val="24"/>
                <w:szCs w:val="24"/>
              </w:rPr>
              <w:t>Vrapovaná metráž nesmie obsahovať latex</w:t>
            </w:r>
          </w:p>
        </w:tc>
        <w:tc>
          <w:tcPr>
            <w:tcW w:w="2155" w:type="dxa"/>
          </w:tcPr>
          <w:p w:rsidR="004A3B68" w:rsidRPr="00CE4828" w:rsidRDefault="004A3B68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363" w:rsidRPr="00CE4828" w:rsidTr="00C10363">
        <w:trPr>
          <w:trHeight w:val="285"/>
        </w:trPr>
        <w:tc>
          <w:tcPr>
            <w:tcW w:w="1242" w:type="dxa"/>
            <w:gridSpan w:val="2"/>
            <w:vMerge w:val="restart"/>
            <w:shd w:val="clear" w:color="auto" w:fill="auto"/>
          </w:tcPr>
          <w:p w:rsidR="00C10363" w:rsidRPr="00CE4828" w:rsidRDefault="00C10363" w:rsidP="00C103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Koncovky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10363" w:rsidRPr="00CE4828" w:rsidRDefault="00C10363" w:rsidP="00C10363">
            <w:pPr>
              <w:ind w:left="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porty: farebné prevedenie</w:t>
            </w:r>
          </w:p>
        </w:tc>
        <w:tc>
          <w:tcPr>
            <w:tcW w:w="2126" w:type="dxa"/>
          </w:tcPr>
          <w:p w:rsidR="00C10363" w:rsidRPr="00CE4828" w:rsidRDefault="00C10363" w:rsidP="0024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uviesť</w:t>
            </w:r>
          </w:p>
        </w:tc>
        <w:tc>
          <w:tcPr>
            <w:tcW w:w="2155" w:type="dxa"/>
          </w:tcPr>
          <w:p w:rsidR="00C10363" w:rsidRPr="00CE4828" w:rsidRDefault="00C10363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363" w:rsidRPr="00CE4828" w:rsidTr="00C10363">
        <w:trPr>
          <w:trHeight w:val="387"/>
        </w:trPr>
        <w:tc>
          <w:tcPr>
            <w:tcW w:w="1242" w:type="dxa"/>
            <w:gridSpan w:val="2"/>
            <w:vMerge/>
            <w:shd w:val="clear" w:color="auto" w:fill="auto"/>
          </w:tcPr>
          <w:p w:rsidR="00C10363" w:rsidRDefault="00C10363" w:rsidP="00572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C10363" w:rsidRDefault="00C10363" w:rsidP="00C10363">
            <w:pPr>
              <w:ind w:left="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veľkosť</w:t>
            </w:r>
          </w:p>
        </w:tc>
        <w:tc>
          <w:tcPr>
            <w:tcW w:w="2126" w:type="dxa"/>
          </w:tcPr>
          <w:p w:rsidR="00C10363" w:rsidRPr="00CE4828" w:rsidRDefault="00C10363" w:rsidP="0024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22F</w:t>
            </w:r>
          </w:p>
        </w:tc>
        <w:tc>
          <w:tcPr>
            <w:tcW w:w="2155" w:type="dxa"/>
          </w:tcPr>
          <w:p w:rsidR="00C10363" w:rsidRPr="00CE4828" w:rsidRDefault="00C10363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363" w:rsidRPr="00CE4828" w:rsidTr="00C10363">
        <w:trPr>
          <w:trHeight w:val="270"/>
        </w:trPr>
        <w:tc>
          <w:tcPr>
            <w:tcW w:w="1234" w:type="dxa"/>
            <w:vMerge w:val="restart"/>
            <w:shd w:val="clear" w:color="auto" w:fill="auto"/>
          </w:tcPr>
          <w:p w:rsidR="00C10363" w:rsidRDefault="00C10363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Spojky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C10363" w:rsidRDefault="00C10363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paralelná Y –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nezalomiteľná</w:t>
            </w:r>
            <w:proofErr w:type="spellEnd"/>
          </w:p>
        </w:tc>
        <w:tc>
          <w:tcPr>
            <w:tcW w:w="2126" w:type="dxa"/>
          </w:tcPr>
          <w:p w:rsidR="00C10363" w:rsidRDefault="00C10363" w:rsidP="0024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22mm</w:t>
            </w:r>
          </w:p>
        </w:tc>
        <w:tc>
          <w:tcPr>
            <w:tcW w:w="2155" w:type="dxa"/>
          </w:tcPr>
          <w:p w:rsidR="00C10363" w:rsidRPr="00CE4828" w:rsidRDefault="00C10363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363" w:rsidRPr="00CE4828" w:rsidTr="00C10363">
        <w:trPr>
          <w:trHeight w:val="389"/>
        </w:trPr>
        <w:tc>
          <w:tcPr>
            <w:tcW w:w="1234" w:type="dxa"/>
            <w:vMerge/>
            <w:shd w:val="clear" w:color="auto" w:fill="auto"/>
          </w:tcPr>
          <w:p w:rsidR="00C10363" w:rsidRDefault="00C10363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shd w:val="clear" w:color="auto" w:fill="auto"/>
          </w:tcPr>
          <w:p w:rsidR="00C10363" w:rsidRDefault="00C10363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Priama spojka (konektor)</w:t>
            </w:r>
            <w:r w:rsidR="00523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 pevným pripojením</w:t>
            </w:r>
          </w:p>
        </w:tc>
        <w:tc>
          <w:tcPr>
            <w:tcW w:w="2126" w:type="dxa"/>
          </w:tcPr>
          <w:p w:rsidR="00C10363" w:rsidRDefault="00C10363" w:rsidP="0024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22M/22M</w:t>
            </w:r>
          </w:p>
        </w:tc>
        <w:tc>
          <w:tcPr>
            <w:tcW w:w="2155" w:type="dxa"/>
          </w:tcPr>
          <w:p w:rsidR="00C10363" w:rsidRPr="00CE4828" w:rsidRDefault="00C10363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2314" w:rsidRPr="00CE4828" w:rsidTr="00240CBF">
        <w:tc>
          <w:tcPr>
            <w:tcW w:w="6912" w:type="dxa"/>
            <w:gridSpan w:val="5"/>
            <w:shd w:val="clear" w:color="auto" w:fill="auto"/>
          </w:tcPr>
          <w:p w:rsidR="00A32314" w:rsidRPr="00A32314" w:rsidRDefault="00A32314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Jednoduchá samokontrola základného zariadenia vrátane testu netesnosti</w:t>
            </w:r>
          </w:p>
        </w:tc>
        <w:tc>
          <w:tcPr>
            <w:tcW w:w="2155" w:type="dxa"/>
          </w:tcPr>
          <w:p w:rsidR="00A32314" w:rsidRPr="00CE4828" w:rsidRDefault="00A32314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3B68" w:rsidRPr="00CE4828" w:rsidTr="00240CBF">
        <w:tc>
          <w:tcPr>
            <w:tcW w:w="6912" w:type="dxa"/>
            <w:gridSpan w:val="5"/>
            <w:shd w:val="clear" w:color="auto" w:fill="auto"/>
          </w:tcPr>
          <w:p w:rsidR="004A3B68" w:rsidRPr="00523F05" w:rsidRDefault="004A3B68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F05">
              <w:rPr>
                <w:rFonts w:ascii="Times New Roman" w:hAnsi="Times New Roman" w:cs="Times New Roman"/>
                <w:bCs/>
                <w:sz w:val="24"/>
                <w:szCs w:val="24"/>
              </w:rPr>
              <w:t>Štandardné konektory, ktoré umožňujú kompatibilitu s maskami a zariadeniami</w:t>
            </w:r>
          </w:p>
        </w:tc>
        <w:tc>
          <w:tcPr>
            <w:tcW w:w="2155" w:type="dxa"/>
          </w:tcPr>
          <w:p w:rsidR="004A3B68" w:rsidRPr="00CE4828" w:rsidRDefault="004A3B68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3B68" w:rsidRPr="00CE4828" w:rsidTr="00240CBF">
        <w:tc>
          <w:tcPr>
            <w:tcW w:w="6912" w:type="dxa"/>
            <w:gridSpan w:val="5"/>
            <w:shd w:val="clear" w:color="auto" w:fill="auto"/>
          </w:tcPr>
          <w:p w:rsidR="004A3B68" w:rsidRPr="00523F05" w:rsidRDefault="00652543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F05">
              <w:rPr>
                <w:rFonts w:ascii="Times New Roman" w:hAnsi="Times New Roman" w:cs="Times New Roman"/>
                <w:bCs/>
                <w:sz w:val="24"/>
                <w:szCs w:val="24"/>
              </w:rPr>
              <w:t>Nesmie sa zalamovať a prehýnať</w:t>
            </w:r>
          </w:p>
        </w:tc>
        <w:tc>
          <w:tcPr>
            <w:tcW w:w="2155" w:type="dxa"/>
          </w:tcPr>
          <w:p w:rsidR="004A3B68" w:rsidRPr="00CE4828" w:rsidRDefault="004A3B68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3B68" w:rsidRPr="00CE4828" w:rsidTr="00240CBF">
        <w:tc>
          <w:tcPr>
            <w:tcW w:w="6912" w:type="dxa"/>
            <w:gridSpan w:val="5"/>
            <w:shd w:val="clear" w:color="auto" w:fill="auto"/>
          </w:tcPr>
          <w:p w:rsidR="004A3B68" w:rsidRPr="00523F05" w:rsidRDefault="004A3B68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F05">
              <w:rPr>
                <w:rFonts w:ascii="Times New Roman" w:hAnsi="Times New Roman" w:cs="Times New Roman"/>
                <w:bCs/>
                <w:sz w:val="24"/>
                <w:szCs w:val="24"/>
              </w:rPr>
              <w:t>Dýchací okruh musí spĺňať všetky požiadavky pre prevedenie bezpečného lekárskeho zákroku</w:t>
            </w:r>
          </w:p>
        </w:tc>
        <w:tc>
          <w:tcPr>
            <w:tcW w:w="2155" w:type="dxa"/>
          </w:tcPr>
          <w:p w:rsidR="004A3B68" w:rsidRPr="00CE4828" w:rsidRDefault="004A3B68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2314" w:rsidRPr="00CE4828" w:rsidTr="00240CBF">
        <w:tc>
          <w:tcPr>
            <w:tcW w:w="6912" w:type="dxa"/>
            <w:gridSpan w:val="5"/>
            <w:shd w:val="clear" w:color="auto" w:fill="auto"/>
          </w:tcPr>
          <w:p w:rsidR="00A32314" w:rsidRPr="00523F05" w:rsidRDefault="00B94F27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F05">
              <w:rPr>
                <w:rFonts w:ascii="Times New Roman" w:hAnsi="Times New Roman" w:cs="Times New Roman"/>
                <w:bCs/>
                <w:sz w:val="24"/>
                <w:szCs w:val="24"/>
              </w:rPr>
              <w:t>S dýchacím okruhom sa musí ľahko manipulovať</w:t>
            </w:r>
          </w:p>
        </w:tc>
        <w:tc>
          <w:tcPr>
            <w:tcW w:w="2155" w:type="dxa"/>
          </w:tcPr>
          <w:p w:rsidR="00A32314" w:rsidRPr="00CE4828" w:rsidRDefault="00A32314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4F27" w:rsidRPr="00CE4828" w:rsidTr="00240CBF">
        <w:tc>
          <w:tcPr>
            <w:tcW w:w="6912" w:type="dxa"/>
            <w:gridSpan w:val="5"/>
            <w:shd w:val="clear" w:color="auto" w:fill="auto"/>
          </w:tcPr>
          <w:p w:rsidR="00B94F27" w:rsidRPr="00523F05" w:rsidRDefault="00B94F27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F05">
              <w:rPr>
                <w:rFonts w:ascii="Times New Roman" w:hAnsi="Times New Roman" w:cs="Times New Roman"/>
                <w:bCs/>
                <w:sz w:val="24"/>
                <w:szCs w:val="24"/>
              </w:rPr>
              <w:t>Balenie čisté alebo sterilné</w:t>
            </w:r>
          </w:p>
        </w:tc>
        <w:tc>
          <w:tcPr>
            <w:tcW w:w="2155" w:type="dxa"/>
          </w:tcPr>
          <w:p w:rsidR="00B94F27" w:rsidRPr="00CE4828" w:rsidRDefault="00B94F27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A61" w:rsidRPr="00CE4828" w:rsidTr="004A6A61"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23F05" w:rsidRPr="00CE4828" w:rsidRDefault="00523F05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A61" w:rsidRPr="00CE4828" w:rsidTr="004A6A61">
        <w:tc>
          <w:tcPr>
            <w:tcW w:w="9067" w:type="dxa"/>
            <w:gridSpan w:val="6"/>
            <w:shd w:val="clear" w:color="auto" w:fill="F2DBDB" w:themeFill="accent2" w:themeFillTint="33"/>
          </w:tcPr>
          <w:p w:rsidR="004A6A61" w:rsidRPr="004A6A61" w:rsidRDefault="004A6A61" w:rsidP="004A6A61">
            <w:pPr>
              <w:pStyle w:val="Odsekzoznamu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Pripojenie kanyly (husí krk)</w:t>
            </w:r>
          </w:p>
        </w:tc>
      </w:tr>
      <w:tr w:rsidR="004A6A61" w:rsidRPr="00CE4828" w:rsidTr="00240CBF">
        <w:tc>
          <w:tcPr>
            <w:tcW w:w="6912" w:type="dxa"/>
            <w:gridSpan w:val="5"/>
            <w:shd w:val="clear" w:color="auto" w:fill="auto"/>
          </w:tcPr>
          <w:p w:rsidR="004A6A61" w:rsidRDefault="004A6A61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2155" w:type="dxa"/>
          </w:tcPr>
          <w:p w:rsidR="004A6A61" w:rsidRPr="00CE4828" w:rsidRDefault="004A6A61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A61" w:rsidRPr="00CE4828" w:rsidTr="00240CBF">
        <w:tc>
          <w:tcPr>
            <w:tcW w:w="6912" w:type="dxa"/>
            <w:gridSpan w:val="5"/>
            <w:shd w:val="clear" w:color="auto" w:fill="auto"/>
          </w:tcPr>
          <w:p w:rsidR="004A6A61" w:rsidRDefault="004A6A61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2155" w:type="dxa"/>
          </w:tcPr>
          <w:p w:rsidR="004A6A61" w:rsidRPr="00CE4828" w:rsidRDefault="004A6A61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A61" w:rsidRPr="00CE4828" w:rsidTr="00240CBF">
        <w:tc>
          <w:tcPr>
            <w:tcW w:w="6912" w:type="dxa"/>
            <w:gridSpan w:val="5"/>
            <w:shd w:val="clear" w:color="auto" w:fill="auto"/>
          </w:tcPr>
          <w:p w:rsidR="004A6A61" w:rsidRDefault="004A6A61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2155" w:type="dxa"/>
          </w:tcPr>
          <w:p w:rsidR="004A6A61" w:rsidRPr="00CE4828" w:rsidRDefault="004A6A61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2314" w:rsidRPr="00CE4828" w:rsidTr="00240CBF">
        <w:tc>
          <w:tcPr>
            <w:tcW w:w="4786" w:type="dxa"/>
            <w:gridSpan w:val="4"/>
            <w:shd w:val="clear" w:color="auto" w:fill="FDE9D9" w:themeFill="accent6" w:themeFillTint="33"/>
            <w:vAlign w:val="center"/>
          </w:tcPr>
          <w:p w:rsidR="00A32314" w:rsidRPr="00CE4828" w:rsidRDefault="00A32314" w:rsidP="00240C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A32314" w:rsidRPr="00CE4828" w:rsidRDefault="00A32314" w:rsidP="00240CBF">
            <w:pPr>
              <w:widowControl w:val="0"/>
              <w:autoSpaceDE w:val="0"/>
              <w:autoSpaceDN w:val="0"/>
              <w:spacing w:before="10" w:line="22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A32314" w:rsidRPr="00CE4828" w:rsidRDefault="00A32314" w:rsidP="00240C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</w:t>
            </w:r>
          </w:p>
        </w:tc>
        <w:tc>
          <w:tcPr>
            <w:tcW w:w="2155" w:type="dxa"/>
            <w:shd w:val="clear" w:color="auto" w:fill="FDE9D9" w:themeFill="accent6" w:themeFillTint="33"/>
          </w:tcPr>
          <w:p w:rsidR="00A32314" w:rsidRPr="00CE4828" w:rsidRDefault="00A32314" w:rsidP="00240C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A32314" w:rsidRPr="00CE4828" w:rsidRDefault="00A32314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137EA7" w:rsidRPr="00CE4828" w:rsidTr="00137EA7">
        <w:tc>
          <w:tcPr>
            <w:tcW w:w="6912" w:type="dxa"/>
            <w:gridSpan w:val="5"/>
            <w:shd w:val="clear" w:color="auto" w:fill="auto"/>
          </w:tcPr>
          <w:p w:rsidR="00137EA7" w:rsidRPr="00523F05" w:rsidRDefault="00137EA7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Pripojenie kanyly (husí krk) </w:t>
            </w:r>
          </w:p>
          <w:p w:rsidR="00137EA7" w:rsidRPr="00CE4828" w:rsidRDefault="00137EA7" w:rsidP="00523F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523F05">
              <w:rPr>
                <w:rFonts w:ascii="Times New Roman" w:hAnsi="Times New Roman" w:cs="Times New Roman"/>
                <w:bCs/>
                <w:sz w:val="24"/>
                <w:szCs w:val="24"/>
              </w:rPr>
              <w:t>ozťahovateľný alebo v pevnej dĺžke 10 alebo 15 cm</w:t>
            </w:r>
          </w:p>
        </w:tc>
        <w:tc>
          <w:tcPr>
            <w:tcW w:w="2155" w:type="dxa"/>
          </w:tcPr>
          <w:p w:rsidR="00137EA7" w:rsidRPr="00CE4828" w:rsidRDefault="00137EA7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7EA7" w:rsidRPr="00CE4828" w:rsidTr="00137EA7">
        <w:trPr>
          <w:trHeight w:val="541"/>
        </w:trPr>
        <w:tc>
          <w:tcPr>
            <w:tcW w:w="6912" w:type="dxa"/>
            <w:gridSpan w:val="5"/>
            <w:shd w:val="clear" w:color="auto" w:fill="auto"/>
          </w:tcPr>
          <w:p w:rsidR="00137EA7" w:rsidRPr="00CE4828" w:rsidRDefault="00137EA7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Dĺžka pripojovacej kanyly (husieho krku) 7-16 cm</w:t>
            </w:r>
          </w:p>
        </w:tc>
        <w:tc>
          <w:tcPr>
            <w:tcW w:w="2155" w:type="dxa"/>
          </w:tcPr>
          <w:p w:rsidR="00137EA7" w:rsidRPr="00CE4828" w:rsidRDefault="00137EA7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7EA7" w:rsidRPr="00CE4828" w:rsidTr="00137EA7">
        <w:tc>
          <w:tcPr>
            <w:tcW w:w="1650" w:type="dxa"/>
            <w:gridSpan w:val="3"/>
            <w:vMerge w:val="restart"/>
            <w:shd w:val="clear" w:color="auto" w:fill="auto"/>
            <w:vAlign w:val="center"/>
          </w:tcPr>
          <w:p w:rsidR="00137EA7" w:rsidRDefault="00137EA7" w:rsidP="00137E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EA7" w:rsidRPr="00BE44A3" w:rsidRDefault="00137EA7" w:rsidP="00137E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Typ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137EA7" w:rsidRPr="00CE4828" w:rsidRDefault="00137EA7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22M/15F-15M</w:t>
            </w:r>
          </w:p>
        </w:tc>
        <w:tc>
          <w:tcPr>
            <w:tcW w:w="2155" w:type="dxa"/>
          </w:tcPr>
          <w:p w:rsidR="00137EA7" w:rsidRPr="00CE4828" w:rsidRDefault="00137EA7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7EA7" w:rsidRPr="00CE4828" w:rsidTr="00137EA7">
        <w:tc>
          <w:tcPr>
            <w:tcW w:w="1650" w:type="dxa"/>
            <w:gridSpan w:val="3"/>
            <w:vMerge/>
            <w:shd w:val="clear" w:color="auto" w:fill="auto"/>
          </w:tcPr>
          <w:p w:rsidR="00137EA7" w:rsidRPr="00BE44A3" w:rsidRDefault="00137EA7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2" w:type="dxa"/>
            <w:gridSpan w:val="2"/>
            <w:shd w:val="clear" w:color="auto" w:fill="auto"/>
          </w:tcPr>
          <w:p w:rsidR="00137EA7" w:rsidRPr="00CE4828" w:rsidRDefault="00137EA7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22M/15F-</w:t>
            </w:r>
            <w:r w:rsidRPr="009E5A14">
              <w:rPr>
                <w:rFonts w:ascii="Times New Roman" w:hAnsi="Times New Roman" w:cs="Times New Roman"/>
                <w:bCs/>
                <w:sz w:val="24"/>
                <w:szCs w:val="24"/>
              </w:rPr>
              <w:t>22F</w:t>
            </w:r>
          </w:p>
        </w:tc>
        <w:tc>
          <w:tcPr>
            <w:tcW w:w="2155" w:type="dxa"/>
          </w:tcPr>
          <w:p w:rsidR="00137EA7" w:rsidRPr="00CE4828" w:rsidRDefault="00137EA7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7EA7" w:rsidRPr="00CE4828" w:rsidTr="00137EA7">
        <w:tc>
          <w:tcPr>
            <w:tcW w:w="6912" w:type="dxa"/>
            <w:gridSpan w:val="5"/>
            <w:shd w:val="clear" w:color="auto" w:fill="auto"/>
          </w:tcPr>
          <w:p w:rsidR="00137EA7" w:rsidRPr="00BE44A3" w:rsidRDefault="00137EA7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Otočný korektor </w:t>
            </w:r>
            <w:r w:rsidRPr="00BE4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 oboch smeroch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+/-90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Pr="00523F05">
              <w:rPr>
                <w:rFonts w:ascii="Times New Roman" w:hAnsi="Times New Roman" w:cs="Times New Roman"/>
                <w:bCs/>
                <w:sz w:val="24"/>
                <w:szCs w:val="24"/>
              </w:rPr>
              <w:t> možnosťou odsávania dýchacích ciest u pacienta</w:t>
            </w:r>
          </w:p>
        </w:tc>
        <w:tc>
          <w:tcPr>
            <w:tcW w:w="2155" w:type="dxa"/>
          </w:tcPr>
          <w:p w:rsidR="00137EA7" w:rsidRPr="00CE4828" w:rsidRDefault="00137EA7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7EA7" w:rsidRPr="00CE4828" w:rsidTr="00137EA7">
        <w:tc>
          <w:tcPr>
            <w:tcW w:w="6912" w:type="dxa"/>
            <w:gridSpan w:val="5"/>
            <w:shd w:val="clear" w:color="auto" w:fill="auto"/>
          </w:tcPr>
          <w:p w:rsidR="00137EA7" w:rsidRPr="00CE4828" w:rsidRDefault="00137EA7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3F8">
              <w:rPr>
                <w:rFonts w:ascii="Times New Roman" w:hAnsi="Times New Roman" w:cs="Times New Roman"/>
                <w:bCs/>
                <w:sz w:val="24"/>
                <w:szCs w:val="24"/>
              </w:rPr>
              <w:t>Kolienko pre napojenie na kanylu ET,TT masku / kolenový adaptér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22/15  M/F</w:t>
            </w:r>
          </w:p>
        </w:tc>
        <w:tc>
          <w:tcPr>
            <w:tcW w:w="2155" w:type="dxa"/>
          </w:tcPr>
          <w:p w:rsidR="00137EA7" w:rsidRPr="00CE4828" w:rsidRDefault="00137EA7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F05" w:rsidRPr="00CE4828" w:rsidTr="00523F05">
        <w:tc>
          <w:tcPr>
            <w:tcW w:w="6912" w:type="dxa"/>
            <w:gridSpan w:val="5"/>
            <w:shd w:val="clear" w:color="auto" w:fill="auto"/>
          </w:tcPr>
          <w:p w:rsidR="00523F05" w:rsidRPr="00BE44A3" w:rsidRDefault="00523F05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3F8">
              <w:rPr>
                <w:rFonts w:ascii="Times New Roman" w:hAnsi="Times New Roman" w:cs="Times New Roman"/>
                <w:bCs/>
                <w:sz w:val="24"/>
                <w:szCs w:val="24"/>
              </w:rPr>
              <w:t>Výrobok bez možnosti delenia na menšie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časti,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predmontovaný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 krytka</w:t>
            </w:r>
            <w:r w:rsidRPr="00D14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Y- spojke</w:t>
            </w:r>
          </w:p>
        </w:tc>
        <w:tc>
          <w:tcPr>
            <w:tcW w:w="2155" w:type="dxa"/>
          </w:tcPr>
          <w:p w:rsidR="00523F05" w:rsidRPr="00CE4828" w:rsidRDefault="00523F05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F05" w:rsidRPr="00CE4828" w:rsidTr="00523F05">
        <w:tc>
          <w:tcPr>
            <w:tcW w:w="6912" w:type="dxa"/>
            <w:gridSpan w:val="5"/>
            <w:shd w:val="clear" w:color="auto" w:fill="auto"/>
          </w:tcPr>
          <w:p w:rsidR="00523F05" w:rsidRDefault="00523F05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F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Kanyla dostatočne flexibilná aby umožňovala voľný pohyb a prispôsobenie polohy bez narušenia prietoku plynov</w:t>
            </w:r>
          </w:p>
        </w:tc>
        <w:tc>
          <w:tcPr>
            <w:tcW w:w="2155" w:type="dxa"/>
          </w:tcPr>
          <w:p w:rsidR="00523F05" w:rsidRPr="00CE4828" w:rsidRDefault="00523F05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F05" w:rsidRPr="00CE4828" w:rsidTr="00523F05">
        <w:tc>
          <w:tcPr>
            <w:tcW w:w="6912" w:type="dxa"/>
            <w:gridSpan w:val="5"/>
            <w:shd w:val="clear" w:color="auto" w:fill="auto"/>
          </w:tcPr>
          <w:p w:rsidR="00523F05" w:rsidRDefault="00523F05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F05">
              <w:rPr>
                <w:rFonts w:ascii="Times New Roman" w:hAnsi="Times New Roman" w:cs="Times New Roman"/>
                <w:bCs/>
                <w:sz w:val="24"/>
                <w:szCs w:val="24"/>
              </w:rPr>
              <w:t>Dostatočne pevná aby udržala nastavenú polohu</w:t>
            </w:r>
          </w:p>
        </w:tc>
        <w:tc>
          <w:tcPr>
            <w:tcW w:w="2155" w:type="dxa"/>
          </w:tcPr>
          <w:p w:rsidR="00523F05" w:rsidRPr="00CE4828" w:rsidRDefault="00523F05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F05" w:rsidRPr="00CE4828" w:rsidTr="00523F05">
        <w:trPr>
          <w:trHeight w:val="73"/>
        </w:trPr>
        <w:tc>
          <w:tcPr>
            <w:tcW w:w="6912" w:type="dxa"/>
            <w:gridSpan w:val="5"/>
            <w:shd w:val="clear" w:color="auto" w:fill="auto"/>
          </w:tcPr>
          <w:p w:rsidR="00523F05" w:rsidRDefault="00523F05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F05">
              <w:rPr>
                <w:rFonts w:ascii="Times New Roman" w:hAnsi="Times New Roman" w:cs="Times New Roman"/>
                <w:bCs/>
                <w:sz w:val="24"/>
                <w:szCs w:val="24"/>
              </w:rPr>
              <w:t>Nesmie sa zalamovať a prehýnať</w:t>
            </w:r>
          </w:p>
        </w:tc>
        <w:tc>
          <w:tcPr>
            <w:tcW w:w="2155" w:type="dxa"/>
          </w:tcPr>
          <w:p w:rsidR="00523F05" w:rsidRPr="00CE4828" w:rsidRDefault="00523F05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F05" w:rsidRPr="00CE4828" w:rsidTr="00523F05">
        <w:trPr>
          <w:trHeight w:val="73"/>
        </w:trPr>
        <w:tc>
          <w:tcPr>
            <w:tcW w:w="6912" w:type="dxa"/>
            <w:gridSpan w:val="5"/>
            <w:shd w:val="clear" w:color="auto" w:fill="auto"/>
          </w:tcPr>
          <w:p w:rsidR="00523F05" w:rsidRDefault="00523F05" w:rsidP="0024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F05">
              <w:rPr>
                <w:rFonts w:ascii="Times New Roman" w:hAnsi="Times New Roman" w:cs="Times New Roman"/>
                <w:bCs/>
                <w:sz w:val="24"/>
                <w:szCs w:val="24"/>
              </w:rPr>
              <w:t>Kanyla musí spĺňať všetky požiadavky pre prevedenie bezpečného lekárskeho zákroku</w:t>
            </w:r>
          </w:p>
        </w:tc>
        <w:tc>
          <w:tcPr>
            <w:tcW w:w="2155" w:type="dxa"/>
          </w:tcPr>
          <w:p w:rsidR="00523F05" w:rsidRPr="00CE4828" w:rsidRDefault="00523F05" w:rsidP="00240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A49D7" w:rsidRDefault="00FA49D7" w:rsidP="00A323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10F4" w:rsidRPr="00CE4828" w:rsidRDefault="006810F4" w:rsidP="006810F4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ayout w:type="fixed"/>
        <w:tblLook w:val="04A0"/>
      </w:tblPr>
      <w:tblGrid>
        <w:gridCol w:w="4786"/>
        <w:gridCol w:w="2126"/>
        <w:gridCol w:w="2155"/>
      </w:tblGrid>
      <w:tr w:rsidR="006810F4" w:rsidRPr="00CE4828" w:rsidTr="006706D3">
        <w:tc>
          <w:tcPr>
            <w:tcW w:w="9067" w:type="dxa"/>
            <w:gridSpan w:val="3"/>
            <w:shd w:val="clear" w:color="auto" w:fill="F2DBDB" w:themeFill="accent2" w:themeFillTint="33"/>
          </w:tcPr>
          <w:p w:rsidR="006810F4" w:rsidRPr="00A32314" w:rsidRDefault="005150D2" w:rsidP="00A32314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Filter bakteriálny pre použitie s dýchacími a anestéziologickými systémami</w:t>
            </w:r>
            <w:r w:rsidR="005879B6" w:rsidRPr="00A3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kompatibilný s ponúknutým dýchacím okruhom </w:t>
            </w:r>
          </w:p>
        </w:tc>
      </w:tr>
      <w:tr w:rsidR="006810F4" w:rsidRPr="00CE4828" w:rsidTr="006706D3">
        <w:tc>
          <w:tcPr>
            <w:tcW w:w="9067" w:type="dxa"/>
            <w:gridSpan w:val="3"/>
            <w:shd w:val="clear" w:color="auto" w:fill="auto"/>
          </w:tcPr>
          <w:p w:rsidR="006810F4" w:rsidRPr="00CE4828" w:rsidRDefault="006810F4" w:rsidP="006F5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="00574DE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ntibakteriálny filter elektrostatický pre dospelých, </w:t>
            </w:r>
            <w:r w:rsidR="006F515A">
              <w:rPr>
                <w:rFonts w:ascii="Times New Roman" w:hAnsi="Times New Roman" w:cs="Times New Roman"/>
                <w:bCs/>
                <w:sz w:val="24"/>
                <w:szCs w:val="24"/>
              </w:rPr>
              <w:t>určený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 použitie s dýchacími</w:t>
            </w:r>
            <w:r w:rsidR="00587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 anestéziologickými systémami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 ochranu pacienta, zamestnancov nemocnice a zariadení pred potenciálnou mikrobiálnou kontamináciou </w:t>
            </w:r>
          </w:p>
        </w:tc>
      </w:tr>
      <w:tr w:rsidR="00FA49D7" w:rsidRPr="00CE4828" w:rsidTr="006706D3">
        <w:tc>
          <w:tcPr>
            <w:tcW w:w="4786" w:type="dxa"/>
            <w:shd w:val="clear" w:color="auto" w:fill="auto"/>
          </w:tcPr>
          <w:p w:rsidR="00FA49D7" w:rsidRDefault="00FA49D7">
            <w:r w:rsidRPr="00EA7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  <w:tc>
          <w:tcPr>
            <w:tcW w:w="4281" w:type="dxa"/>
            <w:gridSpan w:val="2"/>
          </w:tcPr>
          <w:p w:rsidR="00FA49D7" w:rsidRDefault="00FA49D7"/>
        </w:tc>
      </w:tr>
      <w:tr w:rsidR="006810F4" w:rsidRPr="00CE4828" w:rsidTr="006706D3">
        <w:tc>
          <w:tcPr>
            <w:tcW w:w="4786" w:type="dxa"/>
            <w:shd w:val="clear" w:color="auto" w:fill="auto"/>
          </w:tcPr>
          <w:p w:rsidR="006810F4" w:rsidRPr="00CE4828" w:rsidRDefault="006810F4" w:rsidP="00670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1" w:type="dxa"/>
            <w:gridSpan w:val="2"/>
          </w:tcPr>
          <w:p w:rsidR="006810F4" w:rsidRPr="00CE4828" w:rsidRDefault="006810F4" w:rsidP="00670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0F4" w:rsidRPr="00CE4828" w:rsidTr="006706D3">
        <w:tc>
          <w:tcPr>
            <w:tcW w:w="4786" w:type="dxa"/>
            <w:shd w:val="clear" w:color="auto" w:fill="auto"/>
          </w:tcPr>
          <w:p w:rsidR="006810F4" w:rsidRPr="00CE4828" w:rsidRDefault="006810F4" w:rsidP="00670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1" w:type="dxa"/>
            <w:gridSpan w:val="2"/>
          </w:tcPr>
          <w:p w:rsidR="006810F4" w:rsidRPr="00CE4828" w:rsidRDefault="006810F4" w:rsidP="006706D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0F4" w:rsidRPr="00CE4828" w:rsidTr="006706D3">
        <w:tc>
          <w:tcPr>
            <w:tcW w:w="6912" w:type="dxa"/>
            <w:gridSpan w:val="2"/>
            <w:shd w:val="clear" w:color="auto" w:fill="FDE9D9" w:themeFill="accent6" w:themeFillTint="33"/>
            <w:vAlign w:val="center"/>
          </w:tcPr>
          <w:p w:rsidR="006810F4" w:rsidRPr="00CE4828" w:rsidRDefault="006810F4" w:rsidP="00670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6810F4" w:rsidRPr="00CE4828" w:rsidRDefault="006810F4" w:rsidP="00670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DE9D9" w:themeFill="accent6" w:themeFillTint="33"/>
          </w:tcPr>
          <w:p w:rsidR="006810F4" w:rsidRPr="00CE4828" w:rsidRDefault="006810F4" w:rsidP="006706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6810F4" w:rsidRPr="00CE4828" w:rsidRDefault="006810F4" w:rsidP="00670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6810F4" w:rsidRPr="00CE4828" w:rsidTr="006706D3">
        <w:tc>
          <w:tcPr>
            <w:tcW w:w="6912" w:type="dxa"/>
            <w:gridSpan w:val="2"/>
            <w:shd w:val="clear" w:color="auto" w:fill="auto"/>
          </w:tcPr>
          <w:p w:rsidR="006810F4" w:rsidRPr="00CE4828" w:rsidRDefault="006810F4" w:rsidP="0067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Filtračná účinnosť min. 99,99%</w:t>
            </w:r>
          </w:p>
        </w:tc>
        <w:tc>
          <w:tcPr>
            <w:tcW w:w="2155" w:type="dxa"/>
          </w:tcPr>
          <w:p w:rsidR="006810F4" w:rsidRPr="00CE4828" w:rsidRDefault="006810F4" w:rsidP="00670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0F4" w:rsidRPr="00CE4828" w:rsidTr="006706D3">
        <w:tc>
          <w:tcPr>
            <w:tcW w:w="6912" w:type="dxa"/>
            <w:gridSpan w:val="2"/>
            <w:shd w:val="clear" w:color="auto" w:fill="auto"/>
          </w:tcPr>
          <w:p w:rsidR="006810F4" w:rsidRPr="00CE4828" w:rsidRDefault="006810F4" w:rsidP="0067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Virálna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účinnosť min. 99,99%</w:t>
            </w:r>
          </w:p>
        </w:tc>
        <w:tc>
          <w:tcPr>
            <w:tcW w:w="2155" w:type="dxa"/>
          </w:tcPr>
          <w:p w:rsidR="006810F4" w:rsidRPr="00CE4828" w:rsidRDefault="006810F4" w:rsidP="00670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0F4" w:rsidRPr="00CE4828" w:rsidTr="006706D3">
        <w:tc>
          <w:tcPr>
            <w:tcW w:w="6912" w:type="dxa"/>
            <w:gridSpan w:val="2"/>
            <w:shd w:val="clear" w:color="auto" w:fill="auto"/>
          </w:tcPr>
          <w:p w:rsidR="006810F4" w:rsidRDefault="006810F4" w:rsidP="0067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Pacientsky konektor: 22M/15F</w:t>
            </w:r>
          </w:p>
        </w:tc>
        <w:tc>
          <w:tcPr>
            <w:tcW w:w="2155" w:type="dxa"/>
          </w:tcPr>
          <w:p w:rsidR="006810F4" w:rsidRPr="00CE4828" w:rsidRDefault="006810F4" w:rsidP="00670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0F4" w:rsidRPr="00CE4828" w:rsidTr="006706D3">
        <w:tc>
          <w:tcPr>
            <w:tcW w:w="6912" w:type="dxa"/>
            <w:gridSpan w:val="2"/>
            <w:shd w:val="clear" w:color="auto" w:fill="auto"/>
          </w:tcPr>
          <w:p w:rsidR="006810F4" w:rsidRDefault="000F3D2D" w:rsidP="0067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Prístrojový konektor: </w:t>
            </w:r>
            <w:r w:rsidR="00FA49D7" w:rsidRPr="00FA49D7">
              <w:rPr>
                <w:rFonts w:ascii="Times New Roman" w:hAnsi="Times New Roman" w:cs="Times New Roman"/>
                <w:bCs/>
                <w:sz w:val="24"/>
                <w:szCs w:val="24"/>
              </w:rPr>
              <w:t>22M</w:t>
            </w:r>
            <w:r w:rsidR="006810F4" w:rsidRPr="00FA49D7">
              <w:rPr>
                <w:rFonts w:ascii="Times New Roman" w:hAnsi="Times New Roman" w:cs="Times New Roman"/>
                <w:bCs/>
                <w:sz w:val="24"/>
                <w:szCs w:val="24"/>
              </w:rPr>
              <w:t>/15M</w:t>
            </w:r>
          </w:p>
        </w:tc>
        <w:tc>
          <w:tcPr>
            <w:tcW w:w="2155" w:type="dxa"/>
          </w:tcPr>
          <w:p w:rsidR="006810F4" w:rsidRPr="00CE4828" w:rsidRDefault="006810F4" w:rsidP="00670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2FC" w:rsidRPr="00CE4828" w:rsidTr="006706D3">
        <w:tc>
          <w:tcPr>
            <w:tcW w:w="6912" w:type="dxa"/>
            <w:gridSpan w:val="2"/>
            <w:shd w:val="clear" w:color="auto" w:fill="auto"/>
          </w:tcPr>
          <w:p w:rsidR="002472FC" w:rsidRPr="00523F05" w:rsidRDefault="002472FC" w:rsidP="00523F05">
            <w:pPr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r w:rsidRPr="00523F05">
              <w:rPr>
                <w:rFonts w:ascii="Times New Roman" w:hAnsi="Times New Roman" w:cs="Times New Roman"/>
                <w:bCs/>
                <w:sz w:val="24"/>
                <w:szCs w:val="24"/>
              </w:rPr>
              <w:t>Musí spĺňať všetky požiadavky pre prevedenie bezpečného lekárskeho zákroku</w:t>
            </w:r>
          </w:p>
        </w:tc>
        <w:tc>
          <w:tcPr>
            <w:tcW w:w="2155" w:type="dxa"/>
          </w:tcPr>
          <w:p w:rsidR="002472FC" w:rsidRPr="00CE4828" w:rsidRDefault="002472FC" w:rsidP="00523F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23F05" w:rsidRDefault="00523F05"/>
    <w:p w:rsidR="00EF4748" w:rsidRDefault="00EF4748" w:rsidP="00EF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:rsidR="00EF4748" w:rsidRPr="00EF4748" w:rsidRDefault="00EF4748" w:rsidP="00EF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EF4748" w:rsidRDefault="00EF4748" w:rsidP="00EF4748">
      <w:pPr>
        <w:rPr>
          <w:rFonts w:ascii="Times New Roman" w:hAnsi="Times New Roman" w:cs="Times New Roman"/>
          <w:sz w:val="24"/>
          <w:szCs w:val="24"/>
        </w:rPr>
      </w:pPr>
    </w:p>
    <w:p w:rsidR="00EF4748" w:rsidRDefault="00EF4748" w:rsidP="00EF474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Meno a priezvisko štatutárneho orgánu/ resp. osoby poverenej za predloženie ponuky</w:t>
      </w:r>
    </w:p>
    <w:p w:rsidR="007E7452" w:rsidRPr="007E7452" w:rsidRDefault="007E7452" w:rsidP="00EF4748">
      <w:pPr>
        <w:rPr>
          <w:rFonts w:ascii="Times New Roman" w:hAnsi="Times New Roman" w:cs="Times New Roman"/>
          <w:bCs/>
          <w:sz w:val="24"/>
          <w:szCs w:val="24"/>
        </w:rPr>
      </w:pPr>
    </w:p>
    <w:sectPr w:rsidR="007E7452" w:rsidRPr="007E7452" w:rsidSect="003443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7C7" w:rsidRDefault="003667C7" w:rsidP="00F57ABA">
      <w:pPr>
        <w:spacing w:after="0" w:line="240" w:lineRule="auto"/>
      </w:pPr>
      <w:r>
        <w:separator/>
      </w:r>
    </w:p>
  </w:endnote>
  <w:endnote w:type="continuationSeparator" w:id="0">
    <w:p w:rsidR="003667C7" w:rsidRDefault="003667C7" w:rsidP="00F5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7C7" w:rsidRDefault="003667C7" w:rsidP="00F57ABA">
      <w:pPr>
        <w:spacing w:after="0" w:line="240" w:lineRule="auto"/>
      </w:pPr>
      <w:r>
        <w:separator/>
      </w:r>
    </w:p>
  </w:footnote>
  <w:footnote w:type="continuationSeparator" w:id="0">
    <w:p w:rsidR="003667C7" w:rsidRDefault="003667C7" w:rsidP="00F57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A7" w:rsidRDefault="00137EA7" w:rsidP="00F57ABA">
    <w:pPr>
      <w:pStyle w:val="Hlavika"/>
      <w:jc w:val="right"/>
    </w:pPr>
    <w:r>
      <w:t>Príloha č. 1 k Rámcovej dohode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ECC5B7D"/>
    <w:multiLevelType w:val="hybridMultilevel"/>
    <w:tmpl w:val="76FCFEB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83555"/>
    <w:multiLevelType w:val="hybridMultilevel"/>
    <w:tmpl w:val="A35C95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B7072"/>
    <w:multiLevelType w:val="hybridMultilevel"/>
    <w:tmpl w:val="5A723D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E4541"/>
    <w:multiLevelType w:val="hybridMultilevel"/>
    <w:tmpl w:val="A35C95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D5BA5"/>
    <w:multiLevelType w:val="hybridMultilevel"/>
    <w:tmpl w:val="3A1E086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652E8"/>
    <w:multiLevelType w:val="hybridMultilevel"/>
    <w:tmpl w:val="A35C95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38328D9"/>
    <w:multiLevelType w:val="hybridMultilevel"/>
    <w:tmpl w:val="76FCFEB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B030B"/>
    <w:multiLevelType w:val="hybridMultilevel"/>
    <w:tmpl w:val="A35C95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ABA"/>
    <w:rsid w:val="00003215"/>
    <w:rsid w:val="00004DF8"/>
    <w:rsid w:val="00074F5C"/>
    <w:rsid w:val="000915C3"/>
    <w:rsid w:val="000F3D2D"/>
    <w:rsid w:val="000F46CE"/>
    <w:rsid w:val="00126487"/>
    <w:rsid w:val="001304A8"/>
    <w:rsid w:val="00137EA7"/>
    <w:rsid w:val="00163F6F"/>
    <w:rsid w:val="001C753B"/>
    <w:rsid w:val="001D590B"/>
    <w:rsid w:val="001D7A85"/>
    <w:rsid w:val="001E2C53"/>
    <w:rsid w:val="001F494E"/>
    <w:rsid w:val="001F6962"/>
    <w:rsid w:val="002224EC"/>
    <w:rsid w:val="00240CBF"/>
    <w:rsid w:val="002472FC"/>
    <w:rsid w:val="00254F62"/>
    <w:rsid w:val="00256B6B"/>
    <w:rsid w:val="00281B76"/>
    <w:rsid w:val="002B6508"/>
    <w:rsid w:val="002C7ADF"/>
    <w:rsid w:val="002E7534"/>
    <w:rsid w:val="002E7B71"/>
    <w:rsid w:val="00312DC7"/>
    <w:rsid w:val="00325E01"/>
    <w:rsid w:val="00344324"/>
    <w:rsid w:val="00354BFF"/>
    <w:rsid w:val="003667C7"/>
    <w:rsid w:val="003673CA"/>
    <w:rsid w:val="00383245"/>
    <w:rsid w:val="003A1189"/>
    <w:rsid w:val="003D2B00"/>
    <w:rsid w:val="003E15C3"/>
    <w:rsid w:val="00415DD9"/>
    <w:rsid w:val="00424AFD"/>
    <w:rsid w:val="004358BC"/>
    <w:rsid w:val="00444525"/>
    <w:rsid w:val="004448CB"/>
    <w:rsid w:val="004458BB"/>
    <w:rsid w:val="00460F5B"/>
    <w:rsid w:val="00490951"/>
    <w:rsid w:val="004A3B68"/>
    <w:rsid w:val="004A6A61"/>
    <w:rsid w:val="004B4FD4"/>
    <w:rsid w:val="004C01F8"/>
    <w:rsid w:val="004D24D0"/>
    <w:rsid w:val="004E31F5"/>
    <w:rsid w:val="004E6A97"/>
    <w:rsid w:val="004F7A96"/>
    <w:rsid w:val="00505DEC"/>
    <w:rsid w:val="005150D2"/>
    <w:rsid w:val="00516CE3"/>
    <w:rsid w:val="00523F05"/>
    <w:rsid w:val="0054229C"/>
    <w:rsid w:val="00555AD0"/>
    <w:rsid w:val="00556F8B"/>
    <w:rsid w:val="00566FB3"/>
    <w:rsid w:val="00572423"/>
    <w:rsid w:val="00574DE8"/>
    <w:rsid w:val="0058073D"/>
    <w:rsid w:val="005879B6"/>
    <w:rsid w:val="0059236C"/>
    <w:rsid w:val="006514AD"/>
    <w:rsid w:val="00652543"/>
    <w:rsid w:val="006706D3"/>
    <w:rsid w:val="006810F4"/>
    <w:rsid w:val="00686002"/>
    <w:rsid w:val="006A5F86"/>
    <w:rsid w:val="006E7B2F"/>
    <w:rsid w:val="006F515A"/>
    <w:rsid w:val="00705CAD"/>
    <w:rsid w:val="00731C69"/>
    <w:rsid w:val="00743A62"/>
    <w:rsid w:val="007457D0"/>
    <w:rsid w:val="007460E3"/>
    <w:rsid w:val="0079202E"/>
    <w:rsid w:val="007C381D"/>
    <w:rsid w:val="007E7452"/>
    <w:rsid w:val="0081419D"/>
    <w:rsid w:val="00817699"/>
    <w:rsid w:val="0085268A"/>
    <w:rsid w:val="008C0317"/>
    <w:rsid w:val="008D0F11"/>
    <w:rsid w:val="008E2BA9"/>
    <w:rsid w:val="008E5C61"/>
    <w:rsid w:val="009039B3"/>
    <w:rsid w:val="00914BE1"/>
    <w:rsid w:val="00927884"/>
    <w:rsid w:val="009509BB"/>
    <w:rsid w:val="00963D83"/>
    <w:rsid w:val="00995CE3"/>
    <w:rsid w:val="009C13E7"/>
    <w:rsid w:val="009E5A14"/>
    <w:rsid w:val="00A32314"/>
    <w:rsid w:val="00A41B94"/>
    <w:rsid w:val="00A43355"/>
    <w:rsid w:val="00A631E4"/>
    <w:rsid w:val="00A82FD3"/>
    <w:rsid w:val="00A91760"/>
    <w:rsid w:val="00A955AB"/>
    <w:rsid w:val="00AB6326"/>
    <w:rsid w:val="00B0774E"/>
    <w:rsid w:val="00B4386F"/>
    <w:rsid w:val="00B62AB8"/>
    <w:rsid w:val="00B85B96"/>
    <w:rsid w:val="00B87A2B"/>
    <w:rsid w:val="00B94F27"/>
    <w:rsid w:val="00C10363"/>
    <w:rsid w:val="00C270ED"/>
    <w:rsid w:val="00C27399"/>
    <w:rsid w:val="00C43139"/>
    <w:rsid w:val="00C43FA5"/>
    <w:rsid w:val="00C447F6"/>
    <w:rsid w:val="00C629D5"/>
    <w:rsid w:val="00C77FEE"/>
    <w:rsid w:val="00C84E93"/>
    <w:rsid w:val="00CC4FCE"/>
    <w:rsid w:val="00D37E6C"/>
    <w:rsid w:val="00D40BE4"/>
    <w:rsid w:val="00D506D7"/>
    <w:rsid w:val="00D531CC"/>
    <w:rsid w:val="00D64D9E"/>
    <w:rsid w:val="00DB4F82"/>
    <w:rsid w:val="00DB55E1"/>
    <w:rsid w:val="00DB6880"/>
    <w:rsid w:val="00E00DDD"/>
    <w:rsid w:val="00E036B4"/>
    <w:rsid w:val="00E36AF3"/>
    <w:rsid w:val="00E6018A"/>
    <w:rsid w:val="00E860E7"/>
    <w:rsid w:val="00E92BB4"/>
    <w:rsid w:val="00EC3CE1"/>
    <w:rsid w:val="00EF4748"/>
    <w:rsid w:val="00F30AAD"/>
    <w:rsid w:val="00F34D6E"/>
    <w:rsid w:val="00F57ABA"/>
    <w:rsid w:val="00F708EC"/>
    <w:rsid w:val="00F868B5"/>
    <w:rsid w:val="00F96A72"/>
    <w:rsid w:val="00FA49D7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57AB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y"/>
    <w:next w:val="Normlny"/>
    <w:qFormat/>
    <w:rsid w:val="003443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443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344324"/>
    <w:pPr>
      <w:ind w:left="708"/>
    </w:pPr>
  </w:style>
  <w:style w:type="paragraph" w:styleId="slovanzoznam2">
    <w:name w:val="List Number 2"/>
    <w:basedOn w:val="Normlny"/>
    <w:rsid w:val="00344324"/>
    <w:pPr>
      <w:numPr>
        <w:numId w:val="2"/>
      </w:numPr>
    </w:pPr>
  </w:style>
  <w:style w:type="paragraph" w:customStyle="1" w:styleId="smsStyleH1">
    <w:name w:val="smsStyleH1"/>
    <w:basedOn w:val="Normlny"/>
    <w:rsid w:val="00344324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344324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344324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344324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F57A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F57AB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F57ABA"/>
    <w:pPr>
      <w:ind w:left="720"/>
      <w:contextualSpacing/>
    </w:pPr>
  </w:style>
  <w:style w:type="paragraph" w:styleId="Hlavika">
    <w:name w:val="header"/>
    <w:basedOn w:val="Normlny"/>
    <w:link w:val="HlavikaChar"/>
    <w:rsid w:val="00F57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57AB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ta">
    <w:name w:val="footer"/>
    <w:basedOn w:val="Normlny"/>
    <w:link w:val="PtaChar"/>
    <w:rsid w:val="00F57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F57AB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vbabolova</dc:creator>
  <cp:lastModifiedBy>mbosela</cp:lastModifiedBy>
  <cp:revision>97</cp:revision>
  <cp:lastPrinted>2023-10-09T07:17:00Z</cp:lastPrinted>
  <dcterms:created xsi:type="dcterms:W3CDTF">2023-07-12T11:46:00Z</dcterms:created>
  <dcterms:modified xsi:type="dcterms:W3CDTF">2025-01-07T09:25:00Z</dcterms:modified>
</cp:coreProperties>
</file>